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68724E" w14:textId="77777777" w:rsidR="007A6C39" w:rsidRPr="00F50230" w:rsidRDefault="007A6C39" w:rsidP="007A6C39">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МІНІСТЕРСТВО ОСВІТИ І НАУКИ УКРАЇНИ</w:t>
      </w:r>
    </w:p>
    <w:p w14:paraId="24F5F4DA" w14:textId="77777777" w:rsidR="007A6C39" w:rsidRPr="00F50230" w:rsidRDefault="007A6C39" w:rsidP="007A6C39">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СУМСЬКИЙ ДЕРЖАВНИЙ УНІВЕРСИТЕТ</w:t>
      </w:r>
    </w:p>
    <w:p w14:paraId="0ABF12DC" w14:textId="77777777" w:rsidR="007A6C39" w:rsidRPr="00F50230" w:rsidRDefault="007A6C39" w:rsidP="007A6C39">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МЕДИЧНИЙ ІНСТИТУТ</w:t>
      </w:r>
    </w:p>
    <w:p w14:paraId="5F433638" w14:textId="77777777" w:rsidR="007A6C39" w:rsidRPr="00F50230" w:rsidRDefault="007A6C39" w:rsidP="007A6C39">
      <w:pPr>
        <w:spacing w:line="360" w:lineRule="auto"/>
        <w:ind w:left="5954"/>
        <w:contextualSpacing/>
        <w:rPr>
          <w:rFonts w:ascii="Times New Roman" w:hAnsi="Times New Roman"/>
          <w:sz w:val="28"/>
          <w:szCs w:val="28"/>
          <w:lang w:val="uk-UA"/>
        </w:rPr>
      </w:pPr>
    </w:p>
    <w:p w14:paraId="3083FA4E" w14:textId="77777777" w:rsidR="007A6C39" w:rsidRPr="00F50230" w:rsidRDefault="007A6C39" w:rsidP="007A6C39">
      <w:pPr>
        <w:spacing w:line="360" w:lineRule="auto"/>
        <w:ind w:left="5954"/>
        <w:contextualSpacing/>
        <w:rPr>
          <w:rFonts w:ascii="Times New Roman" w:hAnsi="Times New Roman"/>
          <w:sz w:val="28"/>
          <w:szCs w:val="28"/>
          <w:lang w:val="uk-UA"/>
        </w:rPr>
      </w:pPr>
      <w:r w:rsidRPr="00F50230">
        <w:rPr>
          <w:rFonts w:ascii="Times New Roman" w:hAnsi="Times New Roman"/>
          <w:sz w:val="28"/>
          <w:szCs w:val="28"/>
          <w:lang w:val="uk-UA"/>
        </w:rPr>
        <w:t>Кваліфікаційна наукова праця</w:t>
      </w:r>
    </w:p>
    <w:p w14:paraId="522654C2" w14:textId="77777777" w:rsidR="007A6C39" w:rsidRPr="00F50230" w:rsidRDefault="007A6C39" w:rsidP="007A6C39">
      <w:pPr>
        <w:spacing w:line="360" w:lineRule="auto"/>
        <w:ind w:left="5954"/>
        <w:contextualSpacing/>
        <w:rPr>
          <w:rFonts w:ascii="Times New Roman" w:hAnsi="Times New Roman"/>
          <w:sz w:val="28"/>
          <w:szCs w:val="28"/>
          <w:lang w:val="uk-UA"/>
        </w:rPr>
      </w:pPr>
      <w:r w:rsidRPr="00F50230">
        <w:rPr>
          <w:rFonts w:ascii="Times New Roman" w:hAnsi="Times New Roman"/>
          <w:sz w:val="28"/>
          <w:szCs w:val="28"/>
          <w:lang w:val="uk-UA"/>
        </w:rPr>
        <w:t>на правах рукопису</w:t>
      </w:r>
    </w:p>
    <w:p w14:paraId="238E68D3" w14:textId="77777777" w:rsidR="007A6C39" w:rsidRPr="00F50230" w:rsidRDefault="007A6C39" w:rsidP="007A6C39">
      <w:pPr>
        <w:spacing w:line="360" w:lineRule="auto"/>
        <w:ind w:left="5954"/>
        <w:contextualSpacing/>
        <w:rPr>
          <w:rFonts w:ascii="Times New Roman" w:hAnsi="Times New Roman"/>
          <w:sz w:val="28"/>
          <w:szCs w:val="28"/>
          <w:lang w:val="uk-UA"/>
        </w:rPr>
      </w:pPr>
    </w:p>
    <w:p w14:paraId="29583208" w14:textId="77777777" w:rsidR="007A6C39" w:rsidRPr="00F50230" w:rsidRDefault="007A6C39" w:rsidP="007A6C39">
      <w:pPr>
        <w:spacing w:line="360" w:lineRule="auto"/>
        <w:contextualSpacing/>
        <w:jc w:val="center"/>
        <w:rPr>
          <w:rFonts w:ascii="Times New Roman" w:hAnsi="Times New Roman"/>
          <w:b/>
          <w:sz w:val="28"/>
          <w:szCs w:val="28"/>
          <w:lang w:val="uk-UA"/>
        </w:rPr>
      </w:pPr>
      <w:r w:rsidRPr="00F50230">
        <w:rPr>
          <w:rFonts w:ascii="Times New Roman" w:hAnsi="Times New Roman"/>
          <w:b/>
          <w:sz w:val="28"/>
          <w:szCs w:val="28"/>
          <w:lang w:val="uk-UA"/>
        </w:rPr>
        <w:t>МАЮРА НАЗІЯ АНАТОЛІЇВНА</w:t>
      </w:r>
    </w:p>
    <w:p w14:paraId="37842C68" w14:textId="77777777" w:rsidR="007A6C39" w:rsidRPr="00F50230" w:rsidRDefault="007A6C39" w:rsidP="00264AC1">
      <w:pPr>
        <w:spacing w:line="360" w:lineRule="auto"/>
        <w:ind w:left="5954"/>
        <w:contextualSpacing/>
        <w:rPr>
          <w:rFonts w:ascii="Times New Roman" w:hAnsi="Times New Roman"/>
          <w:sz w:val="28"/>
          <w:szCs w:val="28"/>
          <w:lang w:val="uk-UA"/>
        </w:rPr>
      </w:pPr>
    </w:p>
    <w:p w14:paraId="64A860E7" w14:textId="77777777" w:rsidR="00264AC1" w:rsidRPr="00F50230" w:rsidRDefault="007A6C39" w:rsidP="00264AC1">
      <w:pPr>
        <w:spacing w:line="360" w:lineRule="auto"/>
        <w:ind w:left="3540" w:firstLine="708"/>
        <w:contextualSpacing/>
        <w:rPr>
          <w:rFonts w:ascii="Times New Roman" w:hAnsi="Times New Roman"/>
          <w:sz w:val="28"/>
          <w:szCs w:val="28"/>
          <w:lang w:val="uk-UA"/>
        </w:rPr>
      </w:pPr>
      <w:r w:rsidRPr="00F50230">
        <w:rPr>
          <w:rFonts w:ascii="Times New Roman" w:hAnsi="Times New Roman"/>
          <w:sz w:val="28"/>
          <w:szCs w:val="28"/>
          <w:lang w:val="uk-UA"/>
        </w:rPr>
        <w:t xml:space="preserve">УДК </w:t>
      </w:r>
      <w:r w:rsidR="00264AC1" w:rsidRPr="00F50230">
        <w:rPr>
          <w:rFonts w:ascii="Times New Roman" w:hAnsi="Times New Roman"/>
          <w:sz w:val="28"/>
          <w:szCs w:val="28"/>
          <w:lang w:val="uk-UA"/>
        </w:rPr>
        <w:t> 616.366-002-003.7-089.816.6-022.7//</w:t>
      </w:r>
    </w:p>
    <w:p w14:paraId="2A9A76EE" w14:textId="77777777" w:rsidR="007A6C39" w:rsidRPr="00F50230" w:rsidRDefault="00264AC1" w:rsidP="00264AC1">
      <w:pPr>
        <w:spacing w:line="360" w:lineRule="auto"/>
        <w:ind w:left="4248" w:firstLine="708"/>
        <w:contextualSpacing/>
        <w:rPr>
          <w:rFonts w:ascii="Times New Roman" w:hAnsi="Times New Roman"/>
          <w:sz w:val="28"/>
          <w:szCs w:val="28"/>
          <w:lang w:val="uk-UA"/>
        </w:rPr>
      </w:pPr>
      <w:r w:rsidRPr="00F50230">
        <w:rPr>
          <w:rFonts w:ascii="Times New Roman" w:hAnsi="Times New Roman"/>
          <w:sz w:val="28"/>
          <w:szCs w:val="28"/>
          <w:lang w:val="uk-UA"/>
        </w:rPr>
        <w:t>616.381-002:579.822(043.5)</w:t>
      </w:r>
    </w:p>
    <w:p w14:paraId="02D1495A" w14:textId="77777777" w:rsidR="007A6C39" w:rsidRPr="00F50230" w:rsidRDefault="007A6C39" w:rsidP="00264AC1">
      <w:pPr>
        <w:spacing w:line="360" w:lineRule="auto"/>
        <w:ind w:left="5954"/>
        <w:contextualSpacing/>
        <w:rPr>
          <w:rFonts w:ascii="Times New Roman" w:hAnsi="Times New Roman"/>
          <w:sz w:val="28"/>
          <w:szCs w:val="28"/>
          <w:lang w:val="uk-UA"/>
        </w:rPr>
      </w:pPr>
    </w:p>
    <w:p w14:paraId="31F7C0B6" w14:textId="77777777" w:rsidR="009422D8" w:rsidRPr="00F50230" w:rsidRDefault="007A6C39" w:rsidP="007A6C39">
      <w:pPr>
        <w:spacing w:line="360" w:lineRule="auto"/>
        <w:contextualSpacing/>
        <w:jc w:val="center"/>
        <w:rPr>
          <w:rFonts w:ascii="Times New Roman" w:hAnsi="Times New Roman"/>
          <w:b/>
          <w:sz w:val="28"/>
          <w:szCs w:val="28"/>
          <w:lang w:val="uk-UA"/>
        </w:rPr>
      </w:pPr>
      <w:r w:rsidRPr="00F50230">
        <w:rPr>
          <w:rFonts w:ascii="Times New Roman" w:hAnsi="Times New Roman"/>
          <w:b/>
          <w:sz w:val="28"/>
          <w:szCs w:val="28"/>
          <w:lang w:val="uk-UA"/>
        </w:rPr>
        <w:t>О</w:t>
      </w:r>
      <w:r w:rsidR="009422D8" w:rsidRPr="00F50230">
        <w:rPr>
          <w:rFonts w:ascii="Times New Roman" w:hAnsi="Times New Roman"/>
          <w:b/>
          <w:sz w:val="28"/>
          <w:szCs w:val="28"/>
          <w:lang w:val="uk-UA"/>
        </w:rPr>
        <w:t>СОБЛИВОСТІ ДІАГНОСТИКИ ТА ЛІКУВАННЯ ХВОРИХ НА ЖОВЧНО-КАМ’ЯНУ ХВОРОБУ В ПОЄДНАННІ З СИНДРОМОМ ФІТЦ-Х’Ю-КУРТІСА</w:t>
      </w:r>
    </w:p>
    <w:p w14:paraId="08A8D6BF" w14:textId="77777777" w:rsidR="007A6C39" w:rsidRPr="00F50230" w:rsidRDefault="007A6C39" w:rsidP="007A6C39">
      <w:pPr>
        <w:spacing w:line="360" w:lineRule="auto"/>
        <w:contextualSpacing/>
        <w:jc w:val="center"/>
        <w:rPr>
          <w:rFonts w:ascii="Times New Roman" w:hAnsi="Times New Roman"/>
          <w:sz w:val="28"/>
          <w:szCs w:val="28"/>
          <w:lang w:val="uk-UA"/>
        </w:rPr>
      </w:pPr>
    </w:p>
    <w:p w14:paraId="50431296" w14:textId="77777777" w:rsidR="007A6C39" w:rsidRPr="00F50230" w:rsidRDefault="007A6C39" w:rsidP="007A6C39">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14.01.03 – хірургія</w:t>
      </w:r>
    </w:p>
    <w:p w14:paraId="382CDCFC" w14:textId="34796569" w:rsidR="007A6C39" w:rsidRPr="00F50230" w:rsidRDefault="00A0297E" w:rsidP="007A6C3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Подається</w:t>
      </w:r>
      <w:r w:rsidR="007A6C39" w:rsidRPr="00F50230">
        <w:rPr>
          <w:rFonts w:ascii="Times New Roman" w:hAnsi="Times New Roman"/>
          <w:sz w:val="28"/>
          <w:szCs w:val="28"/>
          <w:lang w:val="uk-UA"/>
        </w:rPr>
        <w:t xml:space="preserve"> на здобуття наукового ступеня</w:t>
      </w:r>
    </w:p>
    <w:p w14:paraId="2C2676E1" w14:textId="77777777" w:rsidR="007A6C39" w:rsidRPr="00F50230" w:rsidRDefault="007A6C39" w:rsidP="007A6C39">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кандидата медичних наук</w:t>
      </w:r>
    </w:p>
    <w:p w14:paraId="7D71579B" w14:textId="77777777" w:rsidR="007A6C39" w:rsidRPr="00F50230" w:rsidRDefault="007A6C39" w:rsidP="007A6C39">
      <w:pPr>
        <w:spacing w:line="360" w:lineRule="auto"/>
        <w:contextualSpacing/>
        <w:jc w:val="both"/>
        <w:rPr>
          <w:rFonts w:ascii="Times New Roman" w:hAnsi="Times New Roman"/>
          <w:sz w:val="28"/>
          <w:szCs w:val="28"/>
          <w:lang w:val="uk-UA"/>
        </w:rPr>
      </w:pPr>
    </w:p>
    <w:p w14:paraId="003AE074" w14:textId="77777777" w:rsidR="007A6C39" w:rsidRPr="00F50230" w:rsidRDefault="007A6C39" w:rsidP="007A6C39">
      <w:pPr>
        <w:spacing w:line="360" w:lineRule="auto"/>
        <w:contextualSpacing/>
        <w:jc w:val="both"/>
        <w:rPr>
          <w:rFonts w:ascii="Times New Roman" w:hAnsi="Times New Roman"/>
          <w:sz w:val="28"/>
          <w:szCs w:val="28"/>
          <w:lang w:val="uk-UA"/>
        </w:rPr>
      </w:pPr>
      <w:r w:rsidRPr="00F50230">
        <w:rPr>
          <w:rFonts w:ascii="Times New Roman" w:hAnsi="Times New Roman"/>
          <w:sz w:val="28"/>
          <w:szCs w:val="28"/>
          <w:lang w:val="uk-UA"/>
        </w:rPr>
        <w:tab/>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14:paraId="6DC18174" w14:textId="77777777" w:rsidR="007A6C39" w:rsidRPr="00F50230" w:rsidRDefault="007A6C39" w:rsidP="007A6C39">
      <w:pPr>
        <w:spacing w:line="360" w:lineRule="auto"/>
        <w:contextualSpacing/>
        <w:jc w:val="both"/>
        <w:rPr>
          <w:rFonts w:ascii="Times New Roman" w:hAnsi="Times New Roman"/>
          <w:sz w:val="28"/>
          <w:szCs w:val="28"/>
          <w:lang w:val="uk-UA"/>
        </w:rPr>
      </w:pPr>
    </w:p>
    <w:p w14:paraId="33902BA4" w14:textId="77777777" w:rsidR="007A6C39" w:rsidRPr="00F50230" w:rsidRDefault="007A6C39" w:rsidP="007A6C39">
      <w:pPr>
        <w:spacing w:line="360" w:lineRule="auto"/>
        <w:ind w:left="1416" w:firstLine="708"/>
        <w:contextualSpacing/>
        <w:jc w:val="both"/>
        <w:rPr>
          <w:rFonts w:ascii="Times New Roman" w:hAnsi="Times New Roman"/>
          <w:sz w:val="28"/>
          <w:szCs w:val="28"/>
          <w:lang w:val="uk-UA"/>
        </w:rPr>
      </w:pPr>
      <w:r w:rsidRPr="00F50230">
        <w:rPr>
          <w:rFonts w:ascii="Times New Roman" w:hAnsi="Times New Roman"/>
          <w:sz w:val="28"/>
          <w:szCs w:val="28"/>
          <w:lang w:val="uk-UA"/>
        </w:rPr>
        <w:t>_______________________ Н.А. Маюра</w:t>
      </w:r>
    </w:p>
    <w:p w14:paraId="3CE6F50A" w14:textId="77777777" w:rsidR="007A6C39" w:rsidRPr="00F50230" w:rsidRDefault="007A6C39" w:rsidP="007A6C39">
      <w:pPr>
        <w:spacing w:line="360" w:lineRule="auto"/>
        <w:ind w:left="1416" w:firstLine="708"/>
        <w:contextualSpacing/>
        <w:jc w:val="both"/>
        <w:rPr>
          <w:rFonts w:ascii="Times New Roman" w:hAnsi="Times New Roman"/>
          <w:sz w:val="28"/>
          <w:szCs w:val="28"/>
          <w:lang w:val="uk-UA"/>
        </w:rPr>
      </w:pPr>
      <w:r w:rsidRPr="00F50230">
        <w:rPr>
          <w:rFonts w:ascii="Times New Roman" w:hAnsi="Times New Roman"/>
          <w:sz w:val="28"/>
          <w:szCs w:val="28"/>
          <w:lang w:val="uk-UA"/>
        </w:rPr>
        <w:t>(підпис, ініціали та прізвище здобувача)</w:t>
      </w:r>
    </w:p>
    <w:p w14:paraId="03535EE6" w14:textId="77777777" w:rsidR="007A6C39" w:rsidRPr="00F50230" w:rsidRDefault="007A6C39" w:rsidP="007A6C39">
      <w:pPr>
        <w:spacing w:line="360" w:lineRule="auto"/>
        <w:contextualSpacing/>
        <w:jc w:val="both"/>
        <w:rPr>
          <w:rFonts w:ascii="Times New Roman" w:hAnsi="Times New Roman"/>
          <w:sz w:val="28"/>
          <w:szCs w:val="28"/>
          <w:lang w:val="uk-UA"/>
        </w:rPr>
      </w:pPr>
      <w:r w:rsidRPr="00F50230">
        <w:rPr>
          <w:rFonts w:ascii="Times New Roman" w:hAnsi="Times New Roman"/>
          <w:sz w:val="28"/>
          <w:szCs w:val="28"/>
          <w:lang w:val="uk-UA"/>
        </w:rPr>
        <w:tab/>
      </w:r>
    </w:p>
    <w:p w14:paraId="76C564BB" w14:textId="77777777" w:rsidR="00A0297E" w:rsidRDefault="007A6C39" w:rsidP="007A6C39">
      <w:pPr>
        <w:spacing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Науковий керівник: </w:t>
      </w:r>
    </w:p>
    <w:p w14:paraId="306C3E00" w14:textId="0DB648FB" w:rsidR="007A6C39" w:rsidRPr="00F50230" w:rsidRDefault="007A6C39" w:rsidP="007A6C39">
      <w:pPr>
        <w:spacing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доктор медичних наук, професор Кононенко Микола Григорович</w:t>
      </w:r>
    </w:p>
    <w:p w14:paraId="4393526E" w14:textId="77777777" w:rsidR="007A6C39" w:rsidRPr="00F50230" w:rsidRDefault="007A6C39" w:rsidP="007A6C39">
      <w:pPr>
        <w:spacing w:line="360" w:lineRule="auto"/>
        <w:contextualSpacing/>
        <w:jc w:val="both"/>
        <w:rPr>
          <w:rFonts w:ascii="Times New Roman" w:hAnsi="Times New Roman"/>
          <w:sz w:val="28"/>
          <w:szCs w:val="28"/>
          <w:lang w:val="uk-UA"/>
        </w:rPr>
      </w:pPr>
    </w:p>
    <w:p w14:paraId="05CE1AEF" w14:textId="5812AF5C" w:rsidR="007A6C39" w:rsidRPr="00F50230" w:rsidRDefault="00C52030" w:rsidP="007A6C39">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Суми – 2021</w:t>
      </w:r>
    </w:p>
    <w:p w14:paraId="5C8BB5AC" w14:textId="77777777" w:rsidR="00A0297E" w:rsidRDefault="00A0297E">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4EEBF58D" w14:textId="30342C14" w:rsidR="00E50925" w:rsidRPr="00F50230" w:rsidRDefault="00E50925" w:rsidP="009D3514">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lastRenderedPageBreak/>
        <w:t>АНОТАЦІЯ</w:t>
      </w:r>
    </w:p>
    <w:p w14:paraId="4D37FAF0" w14:textId="77777777" w:rsidR="00E50925" w:rsidRPr="00F50230" w:rsidRDefault="00E50925" w:rsidP="009422D8">
      <w:pPr>
        <w:spacing w:line="360" w:lineRule="auto"/>
        <w:contextualSpacing/>
        <w:jc w:val="both"/>
        <w:rPr>
          <w:rFonts w:ascii="Times New Roman" w:hAnsi="Times New Roman"/>
          <w:b/>
          <w:sz w:val="28"/>
          <w:szCs w:val="28"/>
          <w:lang w:val="uk-UA"/>
        </w:rPr>
      </w:pPr>
      <w:r w:rsidRPr="00F50230">
        <w:rPr>
          <w:rFonts w:ascii="Times New Roman" w:hAnsi="Times New Roman"/>
          <w:b/>
          <w:sz w:val="28"/>
          <w:szCs w:val="28"/>
          <w:lang w:val="uk-UA"/>
        </w:rPr>
        <w:t>Маюра Н.А. «</w:t>
      </w:r>
      <w:r w:rsidR="009422D8" w:rsidRPr="00F50230">
        <w:rPr>
          <w:rFonts w:ascii="Times New Roman" w:hAnsi="Times New Roman"/>
          <w:b/>
          <w:sz w:val="28"/>
          <w:szCs w:val="28"/>
          <w:lang w:val="uk-UA"/>
        </w:rPr>
        <w:t>Особливості діагностики та лікування хворих на жовчно-кам’яну хворобу в поєднанні з синдромом Фітц-Х’ю-Куртіса</w:t>
      </w:r>
      <w:r w:rsidRPr="00F50230">
        <w:rPr>
          <w:rFonts w:ascii="Times New Roman" w:hAnsi="Times New Roman"/>
          <w:b/>
          <w:sz w:val="28"/>
          <w:szCs w:val="28"/>
          <w:lang w:val="uk-UA"/>
        </w:rPr>
        <w:t xml:space="preserve">» – </w:t>
      </w:r>
      <w:r w:rsidRPr="00F50230">
        <w:rPr>
          <w:rFonts w:ascii="Times New Roman" w:hAnsi="Times New Roman"/>
          <w:sz w:val="28"/>
          <w:szCs w:val="28"/>
          <w:lang w:val="uk-UA"/>
        </w:rPr>
        <w:t>кваліфікаційна наукова праця на правах рукопису.</w:t>
      </w:r>
    </w:p>
    <w:p w14:paraId="77A2A56C" w14:textId="5A9F4757" w:rsidR="00E50925" w:rsidRPr="00F50230" w:rsidRDefault="00E50925"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Дисертація на здобуття наукового ступеня кандидата медичних наук</w:t>
      </w:r>
      <w:r w:rsidR="00F50230">
        <w:rPr>
          <w:rFonts w:ascii="Times New Roman" w:hAnsi="Times New Roman"/>
          <w:sz w:val="28"/>
          <w:szCs w:val="28"/>
          <w:lang w:val="uk-UA"/>
        </w:rPr>
        <w:t xml:space="preserve"> </w:t>
      </w:r>
      <w:r w:rsidRPr="00F50230">
        <w:rPr>
          <w:rFonts w:ascii="Times New Roman" w:hAnsi="Times New Roman"/>
          <w:sz w:val="28"/>
          <w:szCs w:val="28"/>
          <w:lang w:val="uk-UA"/>
        </w:rPr>
        <w:t>за спеціальністю 14.01.03 «Хірургія» – медичний інститут Сумського державного університету, Суми, 2018.</w:t>
      </w:r>
    </w:p>
    <w:p w14:paraId="35B11114" w14:textId="23FC3EE2" w:rsidR="00E50925" w:rsidRPr="00F50230" w:rsidRDefault="00E50925"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Дисертаційна робота містить теоретичне </w:t>
      </w:r>
      <w:r w:rsidR="00F50230" w:rsidRPr="00F50230">
        <w:rPr>
          <w:rFonts w:ascii="Times New Roman" w:hAnsi="Times New Roman"/>
          <w:sz w:val="28"/>
          <w:szCs w:val="28"/>
          <w:lang w:val="uk-UA"/>
        </w:rPr>
        <w:t>обґрунтування</w:t>
      </w:r>
      <w:r w:rsidRPr="00F50230">
        <w:rPr>
          <w:rFonts w:ascii="Times New Roman" w:hAnsi="Times New Roman"/>
          <w:sz w:val="28"/>
          <w:szCs w:val="28"/>
          <w:lang w:val="uk-UA"/>
        </w:rPr>
        <w:t xml:space="preserve"> і пропозиції практичного розв’язання наукового завдання – покращення результатів комбінованого лікування хворих на гострі та хронічні запальні захворювання гепатобіліарної зони.</w:t>
      </w:r>
    </w:p>
    <w:p w14:paraId="64E8F4DF" w14:textId="77777777" w:rsidR="00E50925" w:rsidRPr="00F50230" w:rsidRDefault="00E50925" w:rsidP="009D3514">
      <w:pPr>
        <w:spacing w:after="0" w:line="360" w:lineRule="auto"/>
        <w:ind w:firstLine="680"/>
        <w:contextualSpacing/>
        <w:jc w:val="both"/>
        <w:rPr>
          <w:rFonts w:ascii="Times New Roman" w:hAnsi="Times New Roman"/>
          <w:sz w:val="28"/>
          <w:szCs w:val="28"/>
          <w:lang w:val="uk-UA"/>
        </w:rPr>
      </w:pPr>
      <w:r w:rsidRPr="00F50230">
        <w:rPr>
          <w:rFonts w:ascii="Times New Roman" w:hAnsi="Times New Roman"/>
          <w:sz w:val="28"/>
          <w:szCs w:val="28"/>
          <w:lang w:val="uk-UA"/>
        </w:rPr>
        <w:t>Впровадження новітніх методик дає можливість в режимі реального часу оцінювати перебіг не тільки хронічного, а й гострого запального процесу у ділянці жовчного міхура. Тому</w:t>
      </w:r>
      <w:r w:rsidRPr="00F50230">
        <w:rPr>
          <w:rFonts w:ascii="Times New Roman" w:hAnsi="Times New Roman"/>
          <w:color w:val="000000"/>
          <w:sz w:val="28"/>
          <w:szCs w:val="28"/>
          <w:shd w:val="clear" w:color="auto" w:fill="FFFFFF"/>
          <w:lang w:val="uk-UA"/>
        </w:rPr>
        <w:t xml:space="preserve"> з кожним роком з’являється все більше повідомлень про невідповідність між термінами оперативного втручання та очікуваними морфологічними ознаками відповідної стадії запального процесу у жовчному міхурі.</w:t>
      </w:r>
      <w:r w:rsidRPr="00F50230">
        <w:rPr>
          <w:rFonts w:ascii="Times New Roman" w:hAnsi="Times New Roman"/>
          <w:sz w:val="28"/>
          <w:szCs w:val="28"/>
          <w:lang w:val="uk-UA"/>
        </w:rPr>
        <w:t xml:space="preserve"> Паралельно зі збільшенням </w:t>
      </w:r>
      <w:r w:rsidR="007A2061" w:rsidRPr="00F50230">
        <w:rPr>
          <w:rFonts w:ascii="Times New Roman" w:hAnsi="Times New Roman"/>
          <w:sz w:val="28"/>
          <w:szCs w:val="28"/>
          <w:lang w:val="uk-UA"/>
        </w:rPr>
        <w:t>числа</w:t>
      </w:r>
      <w:r w:rsidRPr="00F50230">
        <w:rPr>
          <w:rFonts w:ascii="Times New Roman" w:hAnsi="Times New Roman"/>
          <w:sz w:val="28"/>
          <w:szCs w:val="28"/>
          <w:lang w:val="uk-UA"/>
        </w:rPr>
        <w:t xml:space="preserve"> хірургічних операцій збільшується і кількість хворих з так званим ПХЕС. Разом з цим окремі дослідження свідчать, що у 5 % хворих на ПХЕС не вдається виявити об’єктивні причини виникнення хронічного больового та диспепсичного синдрому, який суттєво впливає на якість життя і не усувається традиційним для ЖКХ лікуванням. Таким чином, існуюча концепція тактики при больовому синдромі у правій підреберній ділянці вимагає сучасного перегляду та пошуку невивчених причин болю в правому підребер’ї.</w:t>
      </w:r>
    </w:p>
    <w:p w14:paraId="5806E939" w14:textId="77777777" w:rsidR="00E50925" w:rsidRPr="00F50230" w:rsidRDefault="00E50925" w:rsidP="009D3514">
      <w:pPr>
        <w:spacing w:after="0" w:line="360" w:lineRule="auto"/>
        <w:ind w:firstLine="680"/>
        <w:contextualSpacing/>
        <w:jc w:val="both"/>
        <w:rPr>
          <w:rFonts w:ascii="Times New Roman" w:hAnsi="Times New Roman"/>
          <w:color w:val="000000"/>
          <w:sz w:val="28"/>
          <w:szCs w:val="28"/>
          <w:shd w:val="clear" w:color="auto" w:fill="FFFFFF"/>
          <w:lang w:val="uk-UA"/>
        </w:rPr>
      </w:pPr>
      <w:r w:rsidRPr="00F50230">
        <w:rPr>
          <w:rFonts w:ascii="Times New Roman" w:hAnsi="Times New Roman"/>
          <w:sz w:val="28"/>
          <w:szCs w:val="28"/>
          <w:lang w:val="uk-UA"/>
        </w:rPr>
        <w:t xml:space="preserve">Важливим маловивченим захворюванням, яке суттєво впливає на якість життя хворих, є синдром Фітц-Х’ю-Куртіса. Його частота сягає 17 </w:t>
      </w:r>
      <w:r w:rsidR="0069771B" w:rsidRPr="00F50230">
        <w:rPr>
          <w:rFonts w:ascii="Times New Roman" w:hAnsi="Times New Roman"/>
          <w:sz w:val="28"/>
          <w:szCs w:val="28"/>
          <w:lang w:val="uk-UA"/>
        </w:rPr>
        <w:t>% від</w:t>
      </w:r>
      <w:r w:rsidRPr="00F50230">
        <w:rPr>
          <w:rFonts w:ascii="Times New Roman" w:hAnsi="Times New Roman"/>
          <w:sz w:val="28"/>
          <w:szCs w:val="28"/>
          <w:lang w:val="uk-UA"/>
        </w:rPr>
        <w:t xml:space="preserve"> </w:t>
      </w:r>
      <w:r w:rsidR="0069771B" w:rsidRPr="00F50230">
        <w:rPr>
          <w:rFonts w:ascii="Times New Roman" w:hAnsi="Times New Roman"/>
          <w:sz w:val="28"/>
          <w:szCs w:val="28"/>
          <w:lang w:val="uk-UA"/>
        </w:rPr>
        <w:t xml:space="preserve">загальної кількості </w:t>
      </w:r>
      <w:r w:rsidRPr="00F50230">
        <w:rPr>
          <w:rFonts w:ascii="Times New Roman" w:hAnsi="Times New Roman"/>
          <w:sz w:val="28"/>
          <w:szCs w:val="28"/>
          <w:lang w:val="uk-UA"/>
        </w:rPr>
        <w:t>хворих</w:t>
      </w:r>
      <w:r w:rsidR="0069771B" w:rsidRPr="00F50230">
        <w:rPr>
          <w:rFonts w:ascii="Times New Roman" w:hAnsi="Times New Roman"/>
          <w:sz w:val="28"/>
          <w:szCs w:val="28"/>
          <w:lang w:val="uk-UA"/>
        </w:rPr>
        <w:t xml:space="preserve"> із патологією гепатобіліарної зони</w:t>
      </w:r>
      <w:r w:rsidRPr="00F50230">
        <w:rPr>
          <w:rFonts w:ascii="Times New Roman" w:hAnsi="Times New Roman"/>
          <w:sz w:val="28"/>
          <w:szCs w:val="28"/>
          <w:lang w:val="uk-UA"/>
        </w:rPr>
        <w:t>. Цей синдром особливо характерний для жінок вікової групи 15-35 років</w:t>
      </w:r>
      <w:r w:rsidRPr="00F50230">
        <w:rPr>
          <w:rFonts w:ascii="Times New Roman" w:hAnsi="Times New Roman"/>
          <w:color w:val="000000"/>
          <w:sz w:val="28"/>
          <w:szCs w:val="28"/>
          <w:shd w:val="clear" w:color="auto" w:fill="FFFFFF"/>
          <w:lang w:val="uk-UA"/>
        </w:rPr>
        <w:t>. Патофізіологічним субстратом синдрому є хламідієасоційов</w:t>
      </w:r>
      <w:r w:rsidR="003B1D1C" w:rsidRPr="00F50230">
        <w:rPr>
          <w:rFonts w:ascii="Times New Roman" w:hAnsi="Times New Roman"/>
          <w:color w:val="000000"/>
          <w:sz w:val="28"/>
          <w:szCs w:val="28"/>
          <w:shd w:val="clear" w:color="auto" w:fill="FFFFFF"/>
          <w:lang w:val="uk-UA"/>
        </w:rPr>
        <w:t>аний псевдомембранозний перигепатит (глісоніт)</w:t>
      </w:r>
      <w:r w:rsidRPr="00F50230">
        <w:rPr>
          <w:rFonts w:ascii="Times New Roman" w:hAnsi="Times New Roman"/>
          <w:color w:val="000000"/>
          <w:sz w:val="28"/>
          <w:szCs w:val="28"/>
          <w:shd w:val="clear" w:color="auto" w:fill="FFFFFF"/>
          <w:lang w:val="uk-UA"/>
        </w:rPr>
        <w:t xml:space="preserve"> </w:t>
      </w:r>
      <w:r w:rsidR="003B1D1C" w:rsidRPr="00F50230">
        <w:rPr>
          <w:rFonts w:ascii="Times New Roman" w:hAnsi="Times New Roman"/>
          <w:color w:val="000000"/>
          <w:sz w:val="28"/>
          <w:szCs w:val="28"/>
          <w:shd w:val="clear" w:color="auto" w:fill="FFFFFF"/>
          <w:lang w:val="uk-UA"/>
        </w:rPr>
        <w:t>і</w:t>
      </w:r>
      <w:r w:rsidRPr="00F50230">
        <w:rPr>
          <w:rFonts w:ascii="Times New Roman" w:hAnsi="Times New Roman"/>
          <w:color w:val="000000"/>
          <w:sz w:val="28"/>
          <w:szCs w:val="28"/>
          <w:shd w:val="clear" w:color="auto" w:fill="FFFFFF"/>
          <w:lang w:val="uk-UA"/>
        </w:rPr>
        <w:t>з утворенням площинних зрощень між капсулою печінки т</w:t>
      </w:r>
      <w:r w:rsidR="0069771B" w:rsidRPr="00F50230">
        <w:rPr>
          <w:rFonts w:ascii="Times New Roman" w:hAnsi="Times New Roman"/>
          <w:color w:val="000000"/>
          <w:sz w:val="28"/>
          <w:szCs w:val="28"/>
          <w:shd w:val="clear" w:color="auto" w:fill="FFFFFF"/>
          <w:lang w:val="uk-UA"/>
        </w:rPr>
        <w:t>а очеревиною. Такий</w:t>
      </w:r>
      <w:r w:rsidRPr="00F50230">
        <w:rPr>
          <w:rFonts w:ascii="Times New Roman" w:hAnsi="Times New Roman"/>
          <w:color w:val="000000"/>
          <w:sz w:val="28"/>
          <w:szCs w:val="28"/>
          <w:shd w:val="clear" w:color="auto" w:fill="FFFFFF"/>
          <w:lang w:val="uk-UA"/>
        </w:rPr>
        <w:t xml:space="preserve"> патологічний процес</w:t>
      </w:r>
      <w:r w:rsidR="0069771B" w:rsidRPr="00F50230">
        <w:rPr>
          <w:rFonts w:ascii="Times New Roman" w:hAnsi="Times New Roman"/>
          <w:color w:val="000000"/>
          <w:sz w:val="28"/>
          <w:szCs w:val="28"/>
          <w:shd w:val="clear" w:color="auto" w:fill="FFFFFF"/>
          <w:lang w:val="uk-UA"/>
        </w:rPr>
        <w:t xml:space="preserve"> </w:t>
      </w:r>
      <w:r w:rsidRPr="00F50230">
        <w:rPr>
          <w:rFonts w:ascii="Times New Roman" w:hAnsi="Times New Roman"/>
          <w:color w:val="000000"/>
          <w:sz w:val="28"/>
          <w:szCs w:val="28"/>
          <w:shd w:val="clear" w:color="auto" w:fill="FFFFFF"/>
          <w:lang w:val="uk-UA"/>
        </w:rPr>
        <w:t xml:space="preserve">імітує клінічні прояви гострого або </w:t>
      </w:r>
      <w:r w:rsidRPr="00F50230">
        <w:rPr>
          <w:rFonts w:ascii="Times New Roman" w:hAnsi="Times New Roman"/>
          <w:color w:val="000000"/>
          <w:sz w:val="28"/>
          <w:szCs w:val="28"/>
          <w:shd w:val="clear" w:color="auto" w:fill="FFFFFF"/>
          <w:lang w:val="uk-UA"/>
        </w:rPr>
        <w:lastRenderedPageBreak/>
        <w:t xml:space="preserve">хронічного холециститу та ПХЕС, але потребує індивідуального підбору </w:t>
      </w:r>
      <w:r w:rsidR="00773227" w:rsidRPr="00F50230">
        <w:rPr>
          <w:rFonts w:ascii="Times New Roman" w:hAnsi="Times New Roman"/>
          <w:color w:val="000000"/>
          <w:sz w:val="28"/>
          <w:szCs w:val="28"/>
          <w:shd w:val="clear" w:color="auto" w:fill="FFFFFF"/>
          <w:lang w:val="uk-UA"/>
        </w:rPr>
        <w:t>специфічно</w:t>
      </w:r>
      <w:r w:rsidRPr="00F50230">
        <w:rPr>
          <w:rFonts w:ascii="Times New Roman" w:hAnsi="Times New Roman"/>
          <w:color w:val="000000"/>
          <w:sz w:val="28"/>
          <w:szCs w:val="28"/>
          <w:shd w:val="clear" w:color="auto" w:fill="FFFFFF"/>
          <w:lang w:val="uk-UA"/>
        </w:rPr>
        <w:t>ї антибактеріальної терапії, а в окрем</w:t>
      </w:r>
      <w:r w:rsidR="0069771B" w:rsidRPr="00F50230">
        <w:rPr>
          <w:rFonts w:ascii="Times New Roman" w:hAnsi="Times New Roman"/>
          <w:color w:val="000000"/>
          <w:sz w:val="28"/>
          <w:szCs w:val="28"/>
          <w:shd w:val="clear" w:color="auto" w:fill="FFFFFF"/>
          <w:lang w:val="uk-UA"/>
        </w:rPr>
        <w:t>их хворих</w:t>
      </w:r>
      <w:r w:rsidRPr="00F50230">
        <w:rPr>
          <w:rFonts w:ascii="Times New Roman" w:hAnsi="Times New Roman"/>
          <w:color w:val="000000"/>
          <w:sz w:val="28"/>
          <w:szCs w:val="28"/>
          <w:shd w:val="clear" w:color="auto" w:fill="FFFFFF"/>
          <w:lang w:val="uk-UA"/>
        </w:rPr>
        <w:t xml:space="preserve"> також специфічної хірургічної тактики.</w:t>
      </w:r>
    </w:p>
    <w:p w14:paraId="1C2E2439" w14:textId="77777777" w:rsidR="00E50925" w:rsidRPr="00F50230" w:rsidRDefault="00E50925"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Тому </w:t>
      </w:r>
      <w:r w:rsidR="0069771B" w:rsidRPr="00F50230">
        <w:rPr>
          <w:rFonts w:ascii="Times New Roman" w:hAnsi="Times New Roman"/>
          <w:sz w:val="28"/>
          <w:szCs w:val="28"/>
          <w:lang w:val="uk-UA"/>
        </w:rPr>
        <w:t xml:space="preserve">у хворих із синдромом болю в правому підребер’ї </w:t>
      </w:r>
      <w:r w:rsidRPr="00F50230">
        <w:rPr>
          <w:rFonts w:ascii="Times New Roman" w:hAnsi="Times New Roman"/>
          <w:sz w:val="28"/>
          <w:szCs w:val="28"/>
          <w:lang w:val="uk-UA"/>
        </w:rPr>
        <w:t>виникла необхідність удосконалити діагностично-лікувальну тактику з урахуванням можливого хламідійного ураження печінкової капсули.</w:t>
      </w:r>
    </w:p>
    <w:p w14:paraId="3130637E" w14:textId="77777777" w:rsidR="00E50925" w:rsidRPr="00F50230" w:rsidRDefault="00E50925"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Ці та інші питання, які вимагають подальшого вивчення, обумовили вибір напрямку та доцільність проведення даного наукового дослідження.</w:t>
      </w:r>
    </w:p>
    <w:p w14:paraId="2865A8E0" w14:textId="23D05EA2" w:rsidR="00E50925" w:rsidRPr="00F50230" w:rsidRDefault="0069771B" w:rsidP="009D3514">
      <w:pPr>
        <w:spacing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У результаті</w:t>
      </w:r>
      <w:r w:rsidR="00E50925" w:rsidRPr="00F50230">
        <w:rPr>
          <w:rFonts w:ascii="Times New Roman" w:hAnsi="Times New Roman"/>
          <w:sz w:val="28"/>
          <w:szCs w:val="28"/>
          <w:lang w:val="uk-UA"/>
        </w:rPr>
        <w:t xml:space="preserve"> проведеного дослідження доповнено наукові дані про епідеміологічні аспекти синдрому Фітц–Х’ю–Куртіса. Визначено </w:t>
      </w:r>
      <w:r w:rsidR="00FF3E95" w:rsidRPr="00F50230">
        <w:rPr>
          <w:rFonts w:ascii="Times New Roman" w:hAnsi="Times New Roman"/>
          <w:sz w:val="28"/>
          <w:szCs w:val="28"/>
          <w:lang w:val="uk-UA"/>
        </w:rPr>
        <w:t>частоту виявлення</w:t>
      </w:r>
      <w:r w:rsidR="00E50925" w:rsidRPr="00F50230">
        <w:rPr>
          <w:rFonts w:ascii="Times New Roman" w:hAnsi="Times New Roman"/>
          <w:sz w:val="28"/>
          <w:szCs w:val="28"/>
          <w:lang w:val="uk-UA"/>
        </w:rPr>
        <w:t xml:space="preserve"> хламідійного перигепатиту серед хворих хірургічного профілю з патологією гепатобіліарної зони. З урахуванням широкого розповсюдження (до 17,3%) синдрому Фітц–Х’ю–Куртіса як супутнього або основного захворювання у хворих з ураженням органів гепатобіліарної зони, нами </w:t>
      </w:r>
      <w:r w:rsidR="00F50230" w:rsidRPr="00F50230">
        <w:rPr>
          <w:rFonts w:ascii="Times New Roman" w:hAnsi="Times New Roman"/>
          <w:sz w:val="28"/>
          <w:szCs w:val="28"/>
          <w:lang w:val="uk-UA"/>
        </w:rPr>
        <w:t>обґрунтовано</w:t>
      </w:r>
      <w:r w:rsidR="00E50925" w:rsidRPr="00F50230">
        <w:rPr>
          <w:rFonts w:ascii="Times New Roman" w:hAnsi="Times New Roman"/>
          <w:sz w:val="28"/>
          <w:szCs w:val="28"/>
          <w:lang w:val="uk-UA"/>
        </w:rPr>
        <w:t xml:space="preserve"> необхідність інформування лікарів (хірургів, терапевтів, гастроентерологів) з метою вибору адекватної діагностично-лікувальної тактики.</w:t>
      </w:r>
    </w:p>
    <w:p w14:paraId="5F0C5385" w14:textId="0F9ACAA3" w:rsidR="00E50925" w:rsidRPr="00F50230" w:rsidRDefault="00E50925"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Доведено, що системна хламідійна інфекція значно обтяжує перебіг холециститу, а також ПХЕС, сприяє виникненню чисельних рецидивів та резистентності до стандартизованої </w:t>
      </w:r>
      <w:r w:rsidR="002D0D23">
        <w:rPr>
          <w:rFonts w:ascii="Times New Roman" w:hAnsi="Times New Roman"/>
          <w:sz w:val="28"/>
          <w:szCs w:val="28"/>
          <w:lang w:val="uk-UA"/>
        </w:rPr>
        <w:t xml:space="preserve">антибактеріальної </w:t>
      </w:r>
      <w:r w:rsidRPr="00F50230">
        <w:rPr>
          <w:rFonts w:ascii="Times New Roman" w:hAnsi="Times New Roman"/>
          <w:sz w:val="28"/>
          <w:szCs w:val="28"/>
          <w:lang w:val="uk-UA"/>
        </w:rPr>
        <w:t>терапії.</w:t>
      </w:r>
    </w:p>
    <w:p w14:paraId="76ECED5B" w14:textId="77777777" w:rsidR="00E50925" w:rsidRPr="00F50230" w:rsidRDefault="00E50925"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Доповнено уявлення про патогенетичні аспекти </w:t>
      </w:r>
      <w:r w:rsidR="00E15FF8" w:rsidRPr="00F50230">
        <w:rPr>
          <w:rFonts w:ascii="Times New Roman" w:hAnsi="Times New Roman"/>
          <w:sz w:val="28"/>
          <w:szCs w:val="28"/>
          <w:lang w:val="uk-UA"/>
        </w:rPr>
        <w:t>екстрагенітальних</w:t>
      </w:r>
      <w:r w:rsidRPr="00F50230">
        <w:rPr>
          <w:rFonts w:ascii="Times New Roman" w:hAnsi="Times New Roman"/>
          <w:sz w:val="28"/>
          <w:szCs w:val="28"/>
          <w:lang w:val="uk-UA"/>
        </w:rPr>
        <w:t xml:space="preserve"> хламідіозів на прикладі синдрому Фітц–Х’ю–Куртіса.</w:t>
      </w:r>
    </w:p>
    <w:p w14:paraId="7A5AA64E" w14:textId="3ADDA9E8" w:rsidR="00E50925" w:rsidRPr="00F50230" w:rsidRDefault="00E50925" w:rsidP="009D3514">
      <w:pPr>
        <w:spacing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Патогенетично </w:t>
      </w:r>
      <w:r w:rsidR="00F50230" w:rsidRPr="00F50230">
        <w:rPr>
          <w:rFonts w:ascii="Times New Roman" w:hAnsi="Times New Roman"/>
          <w:sz w:val="28"/>
          <w:szCs w:val="28"/>
          <w:lang w:val="uk-UA"/>
        </w:rPr>
        <w:t>обґрунтовано</w:t>
      </w:r>
      <w:r w:rsidRPr="00F50230">
        <w:rPr>
          <w:rFonts w:ascii="Times New Roman" w:hAnsi="Times New Roman"/>
          <w:sz w:val="28"/>
          <w:szCs w:val="28"/>
          <w:lang w:val="uk-UA"/>
        </w:rPr>
        <w:t>, що визначення сироваткових антитіл IgM та IgG до Chl</w:t>
      </w:r>
      <w:r w:rsidR="00655004" w:rsidRPr="00F50230">
        <w:rPr>
          <w:rFonts w:ascii="Times New Roman" w:hAnsi="Times New Roman"/>
          <w:sz w:val="28"/>
          <w:szCs w:val="28"/>
          <w:lang w:val="uk-UA"/>
        </w:rPr>
        <w:t>. </w:t>
      </w:r>
      <w:r w:rsidRPr="00F50230">
        <w:rPr>
          <w:rFonts w:ascii="Times New Roman" w:hAnsi="Times New Roman"/>
          <w:sz w:val="28"/>
          <w:szCs w:val="28"/>
          <w:lang w:val="uk-UA"/>
        </w:rPr>
        <w:t>trachomatis має значення при первинному встановленні діагнозу. Доведено, що лапароскопічне виявлення характерних глісоперитонеальних зрощень типу «струн скрипки» супроводжується вірогідним підвищенням антихламідійних антитіл у сироватці крові. Молекулярно-генетичне підтвердження присутності збудника у наданому матеріалі не корелює зі ступенем запальних змін,</w:t>
      </w:r>
      <w:r w:rsidR="00FF3E95" w:rsidRPr="00F50230">
        <w:rPr>
          <w:rFonts w:ascii="Times New Roman" w:hAnsi="Times New Roman"/>
          <w:sz w:val="28"/>
          <w:szCs w:val="28"/>
          <w:lang w:val="uk-UA"/>
        </w:rPr>
        <w:t xml:space="preserve"> больовим синдромом, частотою виявлення</w:t>
      </w:r>
      <w:r w:rsidRPr="00F50230">
        <w:rPr>
          <w:rFonts w:ascii="Times New Roman" w:hAnsi="Times New Roman"/>
          <w:sz w:val="28"/>
          <w:szCs w:val="28"/>
          <w:lang w:val="uk-UA"/>
        </w:rPr>
        <w:t xml:space="preserve"> </w:t>
      </w:r>
      <w:r w:rsidR="00F50230" w:rsidRPr="00F50230">
        <w:rPr>
          <w:rFonts w:ascii="Times New Roman" w:hAnsi="Times New Roman"/>
          <w:sz w:val="28"/>
          <w:szCs w:val="28"/>
          <w:lang w:val="uk-UA"/>
        </w:rPr>
        <w:t>спинкового</w:t>
      </w:r>
      <w:r w:rsidRPr="00F50230">
        <w:rPr>
          <w:rFonts w:ascii="Times New Roman" w:hAnsi="Times New Roman"/>
          <w:sz w:val="28"/>
          <w:szCs w:val="28"/>
          <w:lang w:val="uk-UA"/>
        </w:rPr>
        <w:t xml:space="preserve"> процесу між капсулою печінки та діафрагмою.</w:t>
      </w:r>
    </w:p>
    <w:p w14:paraId="02AAEDE9" w14:textId="77777777" w:rsidR="00E50925" w:rsidRPr="00F50230" w:rsidRDefault="00E50925" w:rsidP="009D3514">
      <w:pPr>
        <w:spacing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Вивчено гістологічні зміни у тканинах гепатобіліарної зони при хламідійному перигепатиті у порівнянні з класичними характеристиками гострого та хронічного холециститу.</w:t>
      </w:r>
    </w:p>
    <w:p w14:paraId="7275A296" w14:textId="77777777" w:rsidR="00E50925" w:rsidRPr="00F50230" w:rsidRDefault="00E50925"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Практичне значення отриманих результатів:</w:t>
      </w:r>
    </w:p>
    <w:p w14:paraId="25EB5560" w14:textId="77777777" w:rsidR="00E50925" w:rsidRPr="00F50230" w:rsidRDefault="00E50925"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Розроблено та впроваджено у практику діагностичний алгоритм</w:t>
      </w:r>
    </w:p>
    <w:p w14:paraId="5036F819" w14:textId="77777777" w:rsidR="00E50925" w:rsidRPr="00F50230" w:rsidRDefault="00E50925" w:rsidP="009D3514">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а) доопераційної діагностики, що включає опитування, лабораторне (IgM та IgG до Chl.</w:t>
      </w:r>
      <w:r w:rsidR="00655004" w:rsidRPr="00F50230">
        <w:rPr>
          <w:rFonts w:ascii="Times New Roman" w:hAnsi="Times New Roman"/>
          <w:sz w:val="28"/>
          <w:szCs w:val="28"/>
          <w:lang w:val="uk-UA"/>
        </w:rPr>
        <w:t> </w:t>
      </w:r>
      <w:r w:rsidRPr="00F50230">
        <w:rPr>
          <w:rFonts w:ascii="Times New Roman" w:hAnsi="Times New Roman"/>
          <w:sz w:val="28"/>
          <w:szCs w:val="28"/>
          <w:lang w:val="uk-UA"/>
        </w:rPr>
        <w:t>trachomatis) та інструментальне (УЗД ОЧП) обстеження хворих групи ризику розвитку хламідійного перигепатиту;</w:t>
      </w:r>
    </w:p>
    <w:p w14:paraId="67D8C812" w14:textId="7FCC0303" w:rsidR="00E50925" w:rsidRPr="00F50230" w:rsidRDefault="00E50925" w:rsidP="009D3514">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б) хірургічної тактики – при візуальному виявленні синдрому Фітц-Х’ю-Куртіса під час планового або </w:t>
      </w:r>
      <w:r w:rsidR="00F50230" w:rsidRPr="00F50230">
        <w:rPr>
          <w:rFonts w:ascii="Times New Roman" w:hAnsi="Times New Roman"/>
          <w:sz w:val="28"/>
          <w:szCs w:val="28"/>
          <w:lang w:val="uk-UA"/>
        </w:rPr>
        <w:t>екстреного</w:t>
      </w:r>
      <w:r w:rsidRPr="00F50230">
        <w:rPr>
          <w:rFonts w:ascii="Times New Roman" w:hAnsi="Times New Roman"/>
          <w:sz w:val="28"/>
          <w:szCs w:val="28"/>
          <w:lang w:val="uk-UA"/>
        </w:rPr>
        <w:t xml:space="preserve"> лапароскопічного хірургічного втручання розсікають виявлені глісоперитонеальні зрощення ендоножицями або коагулятором;</w:t>
      </w:r>
    </w:p>
    <w:p w14:paraId="02805773" w14:textId="77777777" w:rsidR="00E50925" w:rsidRPr="00F50230" w:rsidRDefault="00E50925" w:rsidP="009D3514">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в) післяопераційної лікувальної тактики – хворим призначається повний курс </w:t>
      </w:r>
      <w:r w:rsidR="00024B13" w:rsidRPr="00F50230">
        <w:rPr>
          <w:rFonts w:ascii="Times New Roman" w:hAnsi="Times New Roman"/>
          <w:sz w:val="28"/>
          <w:szCs w:val="28"/>
          <w:lang w:val="uk-UA"/>
        </w:rPr>
        <w:t>специфічної</w:t>
      </w:r>
      <w:r w:rsidRPr="00F50230">
        <w:rPr>
          <w:rFonts w:ascii="Times New Roman" w:hAnsi="Times New Roman"/>
          <w:sz w:val="28"/>
          <w:szCs w:val="28"/>
          <w:lang w:val="uk-UA"/>
        </w:rPr>
        <w:t xml:space="preserve"> антихламідійної антибіотикотерапії. </w:t>
      </w:r>
    </w:p>
    <w:p w14:paraId="10A78264" w14:textId="77777777" w:rsidR="00E50925" w:rsidRPr="00F50230" w:rsidRDefault="00E50925"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Запропоновано поетапний алгоритм діагностики та лікування ПХЕС з використанням отриманих даних про патогенез хламідійного </w:t>
      </w:r>
      <w:r w:rsidR="003B1D1C" w:rsidRPr="00F50230">
        <w:rPr>
          <w:rFonts w:ascii="Times New Roman" w:hAnsi="Times New Roman"/>
          <w:sz w:val="28"/>
          <w:szCs w:val="28"/>
          <w:lang w:val="uk-UA"/>
        </w:rPr>
        <w:t>перигепатиту</w:t>
      </w:r>
      <w:r w:rsidRPr="00F50230">
        <w:rPr>
          <w:rFonts w:ascii="Times New Roman" w:hAnsi="Times New Roman"/>
          <w:sz w:val="28"/>
          <w:szCs w:val="28"/>
          <w:lang w:val="uk-UA"/>
        </w:rPr>
        <w:t xml:space="preserve"> у хворих з групи ризику розвитку синдрому Фітц-Х’ю-Куртіса.</w:t>
      </w:r>
    </w:p>
    <w:p w14:paraId="0541DEDF" w14:textId="77777777" w:rsidR="00E50925" w:rsidRPr="00F50230" w:rsidRDefault="00E50925" w:rsidP="009D3514">
      <w:pPr>
        <w:spacing w:line="360" w:lineRule="auto"/>
        <w:ind w:firstLine="709"/>
        <w:contextualSpacing/>
        <w:jc w:val="both"/>
        <w:rPr>
          <w:rFonts w:ascii="Times New Roman" w:hAnsi="Times New Roman"/>
          <w:bCs/>
          <w:sz w:val="28"/>
          <w:szCs w:val="28"/>
          <w:lang w:val="uk-UA"/>
        </w:rPr>
      </w:pPr>
      <w:r w:rsidRPr="00F50230">
        <w:rPr>
          <w:rFonts w:ascii="Times New Roman" w:hAnsi="Times New Roman"/>
          <w:b/>
          <w:sz w:val="28"/>
          <w:szCs w:val="28"/>
          <w:lang w:val="uk-UA"/>
        </w:rPr>
        <w:t>Ключові слова:</w:t>
      </w:r>
      <w:r w:rsidRPr="00F50230">
        <w:rPr>
          <w:rFonts w:ascii="Times New Roman" w:hAnsi="Times New Roman"/>
          <w:sz w:val="28"/>
          <w:szCs w:val="28"/>
          <w:lang w:val="uk-UA"/>
        </w:rPr>
        <w:t xml:space="preserve"> </w:t>
      </w:r>
      <w:r w:rsidRPr="00F50230">
        <w:rPr>
          <w:rFonts w:ascii="Times New Roman" w:hAnsi="Times New Roman"/>
          <w:bCs/>
          <w:sz w:val="28"/>
          <w:szCs w:val="28"/>
          <w:lang w:val="uk-UA"/>
        </w:rPr>
        <w:t>синдром Фітц–Х’ю–Куртіса, хламідіоз, перигепатит, глісоніт, холецистит, спайкова хвороба.</w:t>
      </w:r>
    </w:p>
    <w:p w14:paraId="4B0FBF64" w14:textId="77777777" w:rsidR="00E50925" w:rsidRPr="00F50230" w:rsidRDefault="00E50925" w:rsidP="009D3514">
      <w:pPr>
        <w:spacing w:line="360" w:lineRule="auto"/>
        <w:ind w:firstLine="709"/>
        <w:contextualSpacing/>
        <w:jc w:val="both"/>
        <w:rPr>
          <w:rFonts w:ascii="Times New Roman" w:hAnsi="Times New Roman"/>
          <w:bCs/>
          <w:sz w:val="28"/>
          <w:szCs w:val="28"/>
          <w:lang w:val="uk-UA"/>
        </w:rPr>
      </w:pPr>
    </w:p>
    <w:p w14:paraId="362E49E1" w14:textId="77777777" w:rsidR="00E50925" w:rsidRPr="00F50230" w:rsidRDefault="00E50925" w:rsidP="009D3514">
      <w:pPr>
        <w:spacing w:line="360" w:lineRule="auto"/>
        <w:ind w:firstLine="709"/>
        <w:contextualSpacing/>
        <w:jc w:val="center"/>
        <w:rPr>
          <w:rFonts w:ascii="Times New Roman" w:hAnsi="Times New Roman"/>
          <w:bCs/>
          <w:sz w:val="28"/>
          <w:szCs w:val="28"/>
          <w:lang w:val="uk-UA"/>
        </w:rPr>
      </w:pPr>
      <w:r w:rsidRPr="00F50230">
        <w:rPr>
          <w:rFonts w:ascii="Times New Roman" w:hAnsi="Times New Roman"/>
          <w:bCs/>
          <w:sz w:val="28"/>
          <w:szCs w:val="28"/>
          <w:lang w:val="uk-UA"/>
        </w:rPr>
        <w:t>SUMMARY</w:t>
      </w:r>
    </w:p>
    <w:p w14:paraId="28D4FB74" w14:textId="77777777" w:rsidR="00E50925" w:rsidRPr="00F50230" w:rsidRDefault="00A95332" w:rsidP="009D3514">
      <w:pPr>
        <w:spacing w:line="360" w:lineRule="auto"/>
        <w:ind w:firstLine="709"/>
        <w:contextualSpacing/>
        <w:jc w:val="both"/>
        <w:rPr>
          <w:rFonts w:ascii="Times New Roman" w:hAnsi="Times New Roman"/>
          <w:b/>
          <w:bCs/>
          <w:sz w:val="28"/>
          <w:szCs w:val="28"/>
          <w:lang w:val="uk-UA"/>
        </w:rPr>
      </w:pPr>
      <w:r w:rsidRPr="00F50230">
        <w:rPr>
          <w:rFonts w:ascii="Times New Roman" w:hAnsi="Times New Roman"/>
          <w:b/>
          <w:bCs/>
          <w:sz w:val="28"/>
          <w:szCs w:val="28"/>
          <w:lang w:val="uk-UA"/>
        </w:rPr>
        <w:t>Maiura</w:t>
      </w:r>
      <w:r w:rsidR="00E50925" w:rsidRPr="00F50230">
        <w:rPr>
          <w:rFonts w:ascii="Times New Roman" w:hAnsi="Times New Roman"/>
          <w:b/>
          <w:bCs/>
          <w:sz w:val="28"/>
          <w:szCs w:val="28"/>
          <w:lang w:val="uk-UA"/>
        </w:rPr>
        <w:t xml:space="preserve"> N.A. "</w:t>
      </w:r>
      <w:r w:rsidR="009422D8" w:rsidRPr="00F50230">
        <w:rPr>
          <w:rFonts w:ascii="Times New Roman" w:hAnsi="Times New Roman"/>
          <w:b/>
          <w:bCs/>
          <w:sz w:val="28"/>
          <w:szCs w:val="28"/>
          <w:lang w:val="uk-UA"/>
        </w:rPr>
        <w:t>Peculiarities of diagnostics and treatment of patients with gallstone disease in combination with Fitz-Hugh-Courtis syndrome</w:t>
      </w:r>
      <w:r w:rsidRPr="00F50230">
        <w:rPr>
          <w:rFonts w:ascii="Times New Roman" w:hAnsi="Times New Roman"/>
          <w:b/>
          <w:bCs/>
          <w:sz w:val="28"/>
          <w:szCs w:val="28"/>
          <w:lang w:val="uk-UA"/>
        </w:rPr>
        <w:t xml:space="preserve">" – </w:t>
      </w:r>
      <w:r w:rsidRPr="00F50230">
        <w:rPr>
          <w:rFonts w:ascii="Times New Roman" w:hAnsi="Times New Roman"/>
          <w:bCs/>
          <w:sz w:val="28"/>
          <w:szCs w:val="28"/>
          <w:lang w:val="uk-UA"/>
        </w:rPr>
        <w:t>Qualification scientific work with the manuscript copyright.</w:t>
      </w:r>
    </w:p>
    <w:p w14:paraId="0DBF6C42" w14:textId="2D734A5C" w:rsidR="00E50925" w:rsidRPr="00F50230" w:rsidRDefault="00A95332" w:rsidP="009D3514">
      <w:pPr>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The dissertation for scientific</w:t>
      </w:r>
      <w:r w:rsidR="00E50925" w:rsidRPr="00F50230">
        <w:rPr>
          <w:rFonts w:ascii="Times New Roman" w:hAnsi="Times New Roman"/>
          <w:bCs/>
          <w:sz w:val="28"/>
          <w:szCs w:val="28"/>
          <w:lang w:val="uk-UA"/>
        </w:rPr>
        <w:t xml:space="preserve"> degree of the candidate of medical sciences (PhD</w:t>
      </w:r>
      <w:r w:rsidRPr="00F50230">
        <w:rPr>
          <w:rFonts w:ascii="Times New Roman" w:hAnsi="Times New Roman"/>
          <w:bCs/>
          <w:sz w:val="28"/>
          <w:szCs w:val="28"/>
          <w:lang w:val="uk-UA"/>
        </w:rPr>
        <w:t>),</w:t>
      </w:r>
      <w:r w:rsidR="00E50925" w:rsidRPr="00F50230">
        <w:rPr>
          <w:rFonts w:ascii="Times New Roman" w:hAnsi="Times New Roman"/>
          <w:bCs/>
          <w:sz w:val="28"/>
          <w:szCs w:val="28"/>
          <w:lang w:val="uk-UA"/>
        </w:rPr>
        <w:t xml:space="preserve"> specialty 14.01.03</w:t>
      </w:r>
      <w:r w:rsidRPr="00F50230">
        <w:rPr>
          <w:rFonts w:ascii="Times New Roman" w:hAnsi="Times New Roman"/>
          <w:bCs/>
          <w:sz w:val="28"/>
          <w:szCs w:val="28"/>
          <w:lang w:val="uk-UA"/>
        </w:rPr>
        <w:t xml:space="preserve"> – "Surgery" – Medical I</w:t>
      </w:r>
      <w:r w:rsidR="00E50925" w:rsidRPr="00F50230">
        <w:rPr>
          <w:rFonts w:ascii="Times New Roman" w:hAnsi="Times New Roman"/>
          <w:bCs/>
          <w:sz w:val="28"/>
          <w:szCs w:val="28"/>
          <w:lang w:val="uk-UA"/>
        </w:rPr>
        <w:t>nstitute of Sumy State University, Sumy, 2018.</w:t>
      </w:r>
    </w:p>
    <w:p w14:paraId="03A8CEA9" w14:textId="77777777" w:rsidR="00E50925" w:rsidRPr="00F50230" w:rsidRDefault="00E50925" w:rsidP="009D3514">
      <w:pPr>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 xml:space="preserve">The </w:t>
      </w:r>
      <w:r w:rsidR="00D23691" w:rsidRPr="00F50230">
        <w:rPr>
          <w:rFonts w:ascii="Times New Roman" w:hAnsi="Times New Roman"/>
          <w:bCs/>
          <w:sz w:val="28"/>
          <w:szCs w:val="28"/>
          <w:lang w:val="uk-UA"/>
        </w:rPr>
        <w:t>dissertation</w:t>
      </w:r>
      <w:r w:rsidRPr="00F50230">
        <w:rPr>
          <w:rFonts w:ascii="Times New Roman" w:hAnsi="Times New Roman"/>
          <w:bCs/>
          <w:sz w:val="28"/>
          <w:szCs w:val="28"/>
          <w:lang w:val="uk-UA"/>
        </w:rPr>
        <w:t xml:space="preserve"> contains theoretical substantiation and suggestions for practical solution of scientific problem - improvement of the results of combined treatment in patients with acute and chronic inflammatory diseases of the hepatobiliary zone.</w:t>
      </w:r>
    </w:p>
    <w:p w14:paraId="7E0CE316" w14:textId="77777777" w:rsidR="00E50925" w:rsidRPr="00F50230" w:rsidRDefault="00E50925" w:rsidP="009D3514">
      <w:pPr>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lastRenderedPageBreak/>
        <w:t>The implementation of the latest techniques makes possible the real time evaluation of not only chronic but also acute inflammation in the gallbladder area. Therefore, every year there is an increasing number of reports of discrepancy between terms of surgical intervention and the expected morphological signs of the corresponding stage of the inflammatory process in the gallbladder. In parallel with the increase in the number of surgical operations, the number of patients with the so-called PCE</w:t>
      </w:r>
      <w:r w:rsidR="00A95332" w:rsidRPr="00F50230">
        <w:rPr>
          <w:rFonts w:ascii="Times New Roman" w:hAnsi="Times New Roman"/>
          <w:bCs/>
          <w:sz w:val="28"/>
          <w:szCs w:val="28"/>
          <w:lang w:val="uk-UA"/>
        </w:rPr>
        <w:t>S increases. However, some studies suggest that 5% of patients with PCES don’t allow to identify the objective causes of chronic pain and dyspeptic syndrome, which significantly affects the quality of life and they are not eliminated by traditional treatment.</w:t>
      </w:r>
      <w:r w:rsidRPr="00F50230">
        <w:rPr>
          <w:rFonts w:ascii="Times New Roman" w:hAnsi="Times New Roman"/>
          <w:bCs/>
          <w:sz w:val="28"/>
          <w:szCs w:val="28"/>
          <w:lang w:val="uk-UA"/>
        </w:rPr>
        <w:t xml:space="preserve"> Thus, the current concept of tactics for pain in the right upper quadrant of the abdominal cavity requires a modern look and searching for unexplained causes of pain.</w:t>
      </w:r>
    </w:p>
    <w:p w14:paraId="4F70BDF3" w14:textId="77777777" w:rsidR="00E50925" w:rsidRPr="00F50230" w:rsidRDefault="00E50925" w:rsidP="009D3514">
      <w:pPr>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 xml:space="preserve">An important low-studied disease that significantly affects the quality of life of patients is Fitz-Hugh Curtis syndrome. Its frequency reaches 17% of all patients. This syndrome is especially characteristic for women of the age group between 15 and 35 years. The pathophysiological basis of this syndrome is chlamydial pseudomembranous glisonitis with the formation of plane joints between the liver capsule peritoneum - a pathological process that usually mimics the clinical manifestations of acute or chronic cholecystitis and PCES, but requires individual selection of </w:t>
      </w:r>
      <w:r w:rsidR="00364FEB" w:rsidRPr="00F50230">
        <w:rPr>
          <w:rFonts w:ascii="Times New Roman" w:hAnsi="Times New Roman"/>
          <w:bCs/>
          <w:sz w:val="28"/>
          <w:szCs w:val="28"/>
          <w:lang w:val="uk-UA"/>
        </w:rPr>
        <w:t>specific</w:t>
      </w:r>
      <w:r w:rsidRPr="00F50230">
        <w:rPr>
          <w:rFonts w:ascii="Times New Roman" w:hAnsi="Times New Roman"/>
          <w:bCs/>
          <w:sz w:val="28"/>
          <w:szCs w:val="28"/>
          <w:lang w:val="uk-UA"/>
        </w:rPr>
        <w:t xml:space="preserve"> antibiotic therapy, and in some cases also specific surgical tactics.</w:t>
      </w:r>
    </w:p>
    <w:p w14:paraId="3333EFF7" w14:textId="77777777" w:rsidR="00E50925" w:rsidRPr="00F50230" w:rsidRDefault="00E50925" w:rsidP="009D3514">
      <w:pPr>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Therefore, there was a need to improve diagnostic and therapeutic tactics in patients with pain syndrome in the right upper quadrant of abdominal cavity, taking into account the possible chlamydial damage of the liver capsule.</w:t>
      </w:r>
    </w:p>
    <w:p w14:paraId="6A89A4A7" w14:textId="77777777" w:rsidR="00E50925" w:rsidRPr="00F50230" w:rsidRDefault="00E50925" w:rsidP="009D3514">
      <w:pPr>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These and other issues that require further study have led to the choice of direction and feasibility of this research.</w:t>
      </w:r>
    </w:p>
    <w:p w14:paraId="3D7E9746" w14:textId="77777777" w:rsidR="00E50925" w:rsidRPr="00F50230" w:rsidRDefault="00E50925" w:rsidP="009D3514">
      <w:pPr>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 xml:space="preserve">On the basis of the study, scientific data on the epidemiological aspects of the Fitz-Hugh-Curtis syndrome was supplemented. The prevalence of chlamydial perihepatitis syndrome among patients with surgical profile with pathology of hepatobiliary zone is determined. Given the widespread (up to 17.3%) Fitz-Hugh Curtis syndrome as a concomitant or major illness in patients with hepatobiliary </w:t>
      </w:r>
      <w:r w:rsidRPr="00F50230">
        <w:rPr>
          <w:rFonts w:ascii="Times New Roman" w:hAnsi="Times New Roman"/>
          <w:bCs/>
          <w:sz w:val="28"/>
          <w:szCs w:val="28"/>
          <w:lang w:val="uk-UA"/>
        </w:rPr>
        <w:lastRenderedPageBreak/>
        <w:t>lesions, we have substantiated the need for informing doctors (surgeons, therapists, gastroenterologists) to select adequate diagnostic and therapeutic course.</w:t>
      </w:r>
    </w:p>
    <w:p w14:paraId="3C7E34E4" w14:textId="77777777" w:rsidR="00E50925" w:rsidRPr="00F50230" w:rsidRDefault="00E50925" w:rsidP="009D3514">
      <w:pPr>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It has been proved that systemic chlamydial infection significantly aggravates the course of cholecystitis and PCES, contributing to the occurrence of numerical relapses and resistance to standardized therapy.</w:t>
      </w:r>
    </w:p>
    <w:p w14:paraId="50BFEE36" w14:textId="77777777" w:rsidR="00E50925" w:rsidRPr="00F50230" w:rsidRDefault="00E50925" w:rsidP="009D3514">
      <w:pPr>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The idea of ​​the pathogenetic aspects of generalized chlamydiosis is illustrated on the example of the Fitz-Hugh Curtis syndrome.</w:t>
      </w:r>
    </w:p>
    <w:p w14:paraId="6E227038" w14:textId="77777777" w:rsidR="00E50925" w:rsidRPr="00F50230" w:rsidRDefault="00E50925" w:rsidP="009D3514">
      <w:pPr>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It is pathogenetically grounded that the detection of serum IgM and IgG antibodies to Chl. trachomatis is important in the initial diagnosis. It has been proved that laparoscopic detection of characteristic glisoperitoneal joints such as "violin strings" is accompanied by a possible increase in antichlamydial antibodies in serum. The molecular genetic confirmation of the presence of the agent in the provided material does not correlate with the degree of inflammatory changes, pain syndrome, the prevalence of adhesion between the liver capsule and the diaphragm.</w:t>
      </w:r>
    </w:p>
    <w:p w14:paraId="3A38160C" w14:textId="77777777" w:rsidR="00E50925" w:rsidRPr="00F50230" w:rsidRDefault="00E50925" w:rsidP="009D3514">
      <w:pPr>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The histological changes in tissues of the hepatobiliary zone in chlamydial perihepatitis in comparison with the classical characteristics of acute and chronic cholecystitis were studied.</w:t>
      </w:r>
    </w:p>
    <w:p w14:paraId="14B28E06" w14:textId="77777777" w:rsidR="00E50925" w:rsidRPr="00F50230" w:rsidRDefault="00E50925" w:rsidP="009D3514">
      <w:pPr>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The practical value of the results obtained:</w:t>
      </w:r>
    </w:p>
    <w:p w14:paraId="20FF307B" w14:textId="77777777" w:rsidR="00E50925" w:rsidRPr="00F50230" w:rsidRDefault="00E50925" w:rsidP="009D3514">
      <w:pPr>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The diagnostic algorithm is developed and implemented in practice</w:t>
      </w:r>
    </w:p>
    <w:p w14:paraId="78F3B047" w14:textId="77777777" w:rsidR="00E50925" w:rsidRPr="00F50230" w:rsidRDefault="00E50925" w:rsidP="009D3514">
      <w:pPr>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a) preoperative diagnostics, including a survey, laboratory (IgM and IgG to Chl.</w:t>
      </w:r>
      <w:r w:rsidR="00655004" w:rsidRPr="00F50230">
        <w:rPr>
          <w:rFonts w:ascii="Times New Roman" w:hAnsi="Times New Roman"/>
          <w:bCs/>
          <w:sz w:val="28"/>
          <w:szCs w:val="28"/>
          <w:lang w:val="uk-UA"/>
        </w:rPr>
        <w:t> </w:t>
      </w:r>
      <w:r w:rsidRPr="00F50230">
        <w:rPr>
          <w:rFonts w:ascii="Times New Roman" w:hAnsi="Times New Roman"/>
          <w:bCs/>
          <w:sz w:val="28"/>
          <w:szCs w:val="28"/>
          <w:lang w:val="uk-UA"/>
        </w:rPr>
        <w:t>trachomatis) and instrumental (ultrasound examination) of the patients at risk for developing chlamydial perihepatitis;</w:t>
      </w:r>
    </w:p>
    <w:p w14:paraId="37BE8C94" w14:textId="77777777" w:rsidR="00E50925" w:rsidRPr="00F50230" w:rsidRDefault="00E50925" w:rsidP="009D3514">
      <w:pPr>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b) surgical tactics - when visual detection of the Fitz-Hugh-Curtis syndrome during scheduled or emergency laparoscopic surgical interventions, the revealed glysoperitoneal joints with the endosomes or coagulator are dissected;</w:t>
      </w:r>
    </w:p>
    <w:p w14:paraId="2423DC1D" w14:textId="77777777" w:rsidR="00E50925" w:rsidRPr="00F50230" w:rsidRDefault="00E50925" w:rsidP="009D3514">
      <w:pPr>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 xml:space="preserve">c) postoperative curative tactics - the patient is assigned a full course of </w:t>
      </w:r>
      <w:r w:rsidR="00364FEB" w:rsidRPr="00F50230">
        <w:rPr>
          <w:rFonts w:ascii="Times New Roman" w:hAnsi="Times New Roman"/>
          <w:bCs/>
          <w:sz w:val="28"/>
          <w:szCs w:val="28"/>
          <w:lang w:val="uk-UA"/>
        </w:rPr>
        <w:t>specific</w:t>
      </w:r>
      <w:r w:rsidRPr="00F50230">
        <w:rPr>
          <w:rFonts w:ascii="Times New Roman" w:hAnsi="Times New Roman"/>
          <w:bCs/>
          <w:sz w:val="28"/>
          <w:szCs w:val="28"/>
          <w:lang w:val="uk-UA"/>
        </w:rPr>
        <w:t xml:space="preserve"> antichlamydial antibiotic therapy.</w:t>
      </w:r>
    </w:p>
    <w:p w14:paraId="0EC00FEB" w14:textId="77777777" w:rsidR="00E50925" w:rsidRPr="00F50230" w:rsidRDefault="00E50925" w:rsidP="009D3514">
      <w:pPr>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A staged algorithm for diagnosis and treatment of PCES with the use of obtained data on the pathogenesis of Chlamydial glisonitis in patients at risk of developing Fitz-Hugh-Curtis syndrome has been suggested.</w:t>
      </w:r>
    </w:p>
    <w:p w14:paraId="792F5381" w14:textId="77777777" w:rsidR="00E50925" w:rsidRPr="00F50230" w:rsidRDefault="00E50925" w:rsidP="009D3514">
      <w:pPr>
        <w:spacing w:line="360" w:lineRule="auto"/>
        <w:ind w:firstLine="709"/>
        <w:contextualSpacing/>
        <w:jc w:val="both"/>
        <w:rPr>
          <w:rFonts w:ascii="Times New Roman" w:hAnsi="Times New Roman"/>
          <w:b/>
          <w:bCs/>
          <w:sz w:val="28"/>
          <w:szCs w:val="28"/>
          <w:lang w:val="uk-UA"/>
        </w:rPr>
      </w:pPr>
      <w:r w:rsidRPr="00F50230">
        <w:rPr>
          <w:rFonts w:ascii="Times New Roman" w:hAnsi="Times New Roman"/>
          <w:b/>
          <w:bCs/>
          <w:sz w:val="28"/>
          <w:szCs w:val="28"/>
          <w:lang w:val="uk-UA"/>
        </w:rPr>
        <w:lastRenderedPageBreak/>
        <w:t xml:space="preserve">Key words: </w:t>
      </w:r>
      <w:r w:rsidRPr="00F50230">
        <w:rPr>
          <w:rFonts w:ascii="Times New Roman" w:hAnsi="Times New Roman"/>
          <w:bCs/>
          <w:sz w:val="28"/>
          <w:szCs w:val="28"/>
          <w:lang w:val="uk-UA"/>
        </w:rPr>
        <w:t>Fitz-Hugh Curtis syndrome, chlamydia, perihepatitis, glisonitis, cholecystitis, adhesive disease.</w:t>
      </w:r>
    </w:p>
    <w:p w14:paraId="27A3715A" w14:textId="77777777" w:rsidR="00E50925" w:rsidRPr="00F50230" w:rsidRDefault="00E50925" w:rsidP="009D3514">
      <w:pPr>
        <w:spacing w:line="360" w:lineRule="auto"/>
        <w:ind w:firstLine="709"/>
        <w:contextualSpacing/>
        <w:jc w:val="both"/>
        <w:rPr>
          <w:rFonts w:ascii="Times New Roman" w:hAnsi="Times New Roman"/>
          <w:bCs/>
          <w:sz w:val="28"/>
          <w:szCs w:val="28"/>
          <w:lang w:val="uk-UA"/>
        </w:rPr>
      </w:pPr>
    </w:p>
    <w:p w14:paraId="44405C57" w14:textId="77777777" w:rsidR="00E50925" w:rsidRPr="00F50230" w:rsidRDefault="00E50925" w:rsidP="009D3514">
      <w:pPr>
        <w:spacing w:line="360" w:lineRule="auto"/>
        <w:ind w:firstLine="709"/>
        <w:contextualSpacing/>
        <w:jc w:val="both"/>
        <w:rPr>
          <w:rFonts w:ascii="Times New Roman" w:hAnsi="Times New Roman"/>
          <w:bCs/>
          <w:sz w:val="28"/>
          <w:szCs w:val="28"/>
          <w:lang w:val="uk-UA"/>
        </w:rPr>
      </w:pPr>
    </w:p>
    <w:p w14:paraId="35F29623" w14:textId="77777777" w:rsidR="00C65FFB" w:rsidRDefault="00C65FFB">
      <w:pPr>
        <w:spacing w:after="0" w:line="240" w:lineRule="auto"/>
        <w:rPr>
          <w:rFonts w:ascii="Times New Roman" w:hAnsi="Times New Roman"/>
          <w:b/>
          <w:sz w:val="28"/>
          <w:szCs w:val="28"/>
          <w:lang w:val="uk-UA"/>
        </w:rPr>
      </w:pPr>
      <w:r>
        <w:rPr>
          <w:rFonts w:ascii="Times New Roman" w:hAnsi="Times New Roman"/>
          <w:b/>
          <w:sz w:val="28"/>
          <w:szCs w:val="28"/>
          <w:lang w:val="uk-UA"/>
        </w:rPr>
        <w:br w:type="page"/>
      </w:r>
    </w:p>
    <w:p w14:paraId="6E900D17" w14:textId="26CA3226" w:rsidR="0013199C" w:rsidRPr="00F50230" w:rsidRDefault="0013199C" w:rsidP="0013199C">
      <w:pPr>
        <w:spacing w:line="360" w:lineRule="auto"/>
        <w:contextualSpacing/>
        <w:jc w:val="center"/>
        <w:rPr>
          <w:rFonts w:ascii="Times New Roman" w:hAnsi="Times New Roman"/>
          <w:b/>
          <w:sz w:val="28"/>
          <w:szCs w:val="28"/>
          <w:lang w:val="uk-UA"/>
        </w:rPr>
      </w:pPr>
      <w:r w:rsidRPr="00F50230">
        <w:rPr>
          <w:rFonts w:ascii="Times New Roman" w:hAnsi="Times New Roman"/>
          <w:b/>
          <w:sz w:val="28"/>
          <w:szCs w:val="28"/>
          <w:lang w:val="uk-UA"/>
        </w:rPr>
        <w:lastRenderedPageBreak/>
        <w:t>ЗМІСТ</w:t>
      </w:r>
    </w:p>
    <w:tbl>
      <w:tblPr>
        <w:tblW w:w="9854" w:type="dxa"/>
        <w:tblBorders>
          <w:bottom w:val="dotted" w:sz="4" w:space="0" w:color="auto"/>
          <w:insideH w:val="dotted" w:sz="4" w:space="0" w:color="auto"/>
        </w:tblBorders>
        <w:tblLook w:val="04A0" w:firstRow="1" w:lastRow="0" w:firstColumn="1" w:lastColumn="0" w:noHBand="0" w:noVBand="1"/>
      </w:tblPr>
      <w:tblGrid>
        <w:gridCol w:w="9179"/>
        <w:gridCol w:w="675"/>
      </w:tblGrid>
      <w:tr w:rsidR="00FB4500" w:rsidRPr="00F50230" w14:paraId="53792DB4"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5D6FD575" w14:textId="77777777" w:rsidR="00FB4500" w:rsidRPr="00F50230" w:rsidRDefault="00FB4500" w:rsidP="00A73D66">
            <w:pPr>
              <w:spacing w:after="0" w:line="360" w:lineRule="auto"/>
              <w:contextualSpacing/>
              <w:rPr>
                <w:rFonts w:ascii="Times New Roman" w:hAnsi="Times New Roman"/>
                <w:sz w:val="28"/>
                <w:szCs w:val="28"/>
                <w:lang w:val="uk-UA"/>
              </w:rPr>
            </w:pPr>
            <w:r w:rsidRPr="00F50230">
              <w:rPr>
                <w:rFonts w:ascii="Times New Roman" w:hAnsi="Times New Roman"/>
                <w:sz w:val="28"/>
                <w:szCs w:val="28"/>
                <w:lang w:val="uk-UA"/>
              </w:rPr>
              <w:t>Вступ</w:t>
            </w:r>
          </w:p>
        </w:tc>
        <w:tc>
          <w:tcPr>
            <w:tcW w:w="675" w:type="dxa"/>
            <w:tcBorders>
              <w:top w:val="dotted" w:sz="4" w:space="0" w:color="auto"/>
              <w:bottom w:val="dotted" w:sz="4" w:space="0" w:color="auto"/>
            </w:tcBorders>
            <w:vAlign w:val="bottom"/>
          </w:tcPr>
          <w:p w14:paraId="265CDC39" w14:textId="77777777" w:rsidR="00FB4500" w:rsidRPr="00F50230" w:rsidRDefault="00FB4500" w:rsidP="00A73D66">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10</w:t>
            </w:r>
          </w:p>
        </w:tc>
      </w:tr>
      <w:tr w:rsidR="00FB4500" w:rsidRPr="00F50230" w14:paraId="343F800D"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6ADB38AA" w14:textId="77777777" w:rsidR="00FB4500" w:rsidRPr="00F50230" w:rsidRDefault="00FB4500" w:rsidP="00A73D66">
            <w:pPr>
              <w:spacing w:after="0" w:line="360" w:lineRule="auto"/>
              <w:contextualSpacing/>
              <w:rPr>
                <w:rFonts w:ascii="Times New Roman" w:hAnsi="Times New Roman"/>
                <w:sz w:val="28"/>
                <w:szCs w:val="28"/>
                <w:lang w:val="uk-UA"/>
              </w:rPr>
            </w:pPr>
            <w:r w:rsidRPr="00F50230">
              <w:rPr>
                <w:rFonts w:ascii="Times New Roman" w:hAnsi="Times New Roman"/>
                <w:sz w:val="28"/>
                <w:szCs w:val="28"/>
                <w:lang w:val="uk-UA"/>
              </w:rPr>
              <w:t>Розділ 1. Хламідійна інфекція та запальні захворювання біліарної системи (огляд літератури)</w:t>
            </w:r>
          </w:p>
        </w:tc>
        <w:tc>
          <w:tcPr>
            <w:tcW w:w="675" w:type="dxa"/>
            <w:tcBorders>
              <w:top w:val="dotted" w:sz="4" w:space="0" w:color="auto"/>
              <w:bottom w:val="dotted" w:sz="4" w:space="0" w:color="auto"/>
            </w:tcBorders>
            <w:vAlign w:val="bottom"/>
          </w:tcPr>
          <w:p w14:paraId="7719CFA2" w14:textId="77777777" w:rsidR="00FB4500" w:rsidRPr="00F50230" w:rsidRDefault="00FB4500" w:rsidP="00A73D66">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16</w:t>
            </w:r>
          </w:p>
        </w:tc>
      </w:tr>
      <w:tr w:rsidR="00FB4500" w:rsidRPr="00F50230" w14:paraId="2A6F07FD"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0320327E" w14:textId="77777777" w:rsidR="00FB4500" w:rsidRPr="00F50230" w:rsidRDefault="00FB4500" w:rsidP="00FB4500">
            <w:pPr>
              <w:numPr>
                <w:ilvl w:val="1"/>
                <w:numId w:val="25"/>
              </w:numPr>
              <w:spacing w:line="360" w:lineRule="auto"/>
              <w:ind w:hanging="11"/>
              <w:contextualSpacing/>
              <w:jc w:val="both"/>
              <w:rPr>
                <w:rFonts w:ascii="Times New Roman" w:hAnsi="Times New Roman"/>
                <w:sz w:val="28"/>
                <w:szCs w:val="28"/>
                <w:lang w:val="uk-UA"/>
              </w:rPr>
            </w:pPr>
            <w:r w:rsidRPr="00F50230">
              <w:rPr>
                <w:rFonts w:ascii="Times New Roman" w:hAnsi="Times New Roman"/>
                <w:sz w:val="28"/>
                <w:szCs w:val="28"/>
                <w:lang w:val="uk-UA"/>
              </w:rPr>
              <w:t>Жовчно-кам’яна хвороба, постхолецистектомічний синдром та інші причини холециститоподібного болю</w:t>
            </w:r>
          </w:p>
        </w:tc>
        <w:tc>
          <w:tcPr>
            <w:tcW w:w="675" w:type="dxa"/>
            <w:tcBorders>
              <w:top w:val="dotted" w:sz="4" w:space="0" w:color="auto"/>
              <w:bottom w:val="dotted" w:sz="4" w:space="0" w:color="auto"/>
            </w:tcBorders>
            <w:vAlign w:val="bottom"/>
          </w:tcPr>
          <w:p w14:paraId="053DAEFE" w14:textId="77777777" w:rsidR="00FB4500" w:rsidRPr="00F50230" w:rsidRDefault="00FB4500" w:rsidP="00A73D66">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16</w:t>
            </w:r>
          </w:p>
        </w:tc>
      </w:tr>
      <w:tr w:rsidR="00FB4500" w:rsidRPr="00F50230" w14:paraId="60E5AEB7"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00924ADA" w14:textId="77777777" w:rsidR="00FB4500" w:rsidRPr="00F50230" w:rsidRDefault="00FB4500" w:rsidP="00FB4500">
            <w:pPr>
              <w:pStyle w:val="ac"/>
              <w:widowControl/>
              <w:numPr>
                <w:ilvl w:val="1"/>
                <w:numId w:val="25"/>
              </w:numPr>
              <w:autoSpaceDE/>
              <w:autoSpaceDN/>
              <w:adjustRightInd/>
              <w:spacing w:line="360" w:lineRule="auto"/>
              <w:ind w:left="709" w:hanging="11"/>
              <w:rPr>
                <w:kern w:val="0"/>
                <w:sz w:val="28"/>
                <w:szCs w:val="28"/>
                <w:lang w:val="uk-UA"/>
              </w:rPr>
            </w:pPr>
            <w:r w:rsidRPr="00F50230">
              <w:rPr>
                <w:kern w:val="0"/>
                <w:sz w:val="28"/>
                <w:szCs w:val="28"/>
                <w:lang w:val="uk-UA"/>
              </w:rPr>
              <w:t>Синдром Фітц–Х’ю–Куртіса</w:t>
            </w:r>
          </w:p>
        </w:tc>
        <w:tc>
          <w:tcPr>
            <w:tcW w:w="675" w:type="dxa"/>
            <w:tcBorders>
              <w:top w:val="dotted" w:sz="4" w:space="0" w:color="auto"/>
              <w:bottom w:val="dotted" w:sz="4" w:space="0" w:color="auto"/>
            </w:tcBorders>
            <w:vAlign w:val="bottom"/>
          </w:tcPr>
          <w:p w14:paraId="074E4625" w14:textId="77777777" w:rsidR="00FB4500" w:rsidRPr="00F50230" w:rsidRDefault="00FB4500" w:rsidP="00A73D66">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18</w:t>
            </w:r>
          </w:p>
        </w:tc>
      </w:tr>
      <w:tr w:rsidR="00FB4500" w:rsidRPr="00F50230" w14:paraId="21D3A736"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666C8D70" w14:textId="77777777" w:rsidR="00FB4500" w:rsidRPr="00F50230" w:rsidRDefault="00FB4500" w:rsidP="00FB4500">
            <w:pPr>
              <w:pStyle w:val="ac"/>
              <w:widowControl/>
              <w:numPr>
                <w:ilvl w:val="1"/>
                <w:numId w:val="25"/>
              </w:numPr>
              <w:autoSpaceDE/>
              <w:autoSpaceDN/>
              <w:adjustRightInd/>
              <w:spacing w:line="360" w:lineRule="auto"/>
              <w:ind w:left="709" w:hanging="11"/>
              <w:rPr>
                <w:kern w:val="0"/>
                <w:sz w:val="28"/>
                <w:szCs w:val="28"/>
                <w:lang w:val="uk-UA"/>
              </w:rPr>
            </w:pPr>
            <w:r w:rsidRPr="00F50230">
              <w:rPr>
                <w:kern w:val="0"/>
                <w:sz w:val="28"/>
                <w:szCs w:val="28"/>
                <w:lang w:val="uk-UA"/>
              </w:rPr>
              <w:t>Методи виявлення Chlamydia trachomatis</w:t>
            </w:r>
          </w:p>
        </w:tc>
        <w:tc>
          <w:tcPr>
            <w:tcW w:w="675" w:type="dxa"/>
            <w:tcBorders>
              <w:top w:val="dotted" w:sz="4" w:space="0" w:color="auto"/>
              <w:bottom w:val="dotted" w:sz="4" w:space="0" w:color="auto"/>
            </w:tcBorders>
            <w:vAlign w:val="bottom"/>
          </w:tcPr>
          <w:p w14:paraId="6D7AF9F2" w14:textId="77777777" w:rsidR="00FB4500" w:rsidRPr="00F50230" w:rsidRDefault="00FB4500" w:rsidP="00A73D66">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27</w:t>
            </w:r>
          </w:p>
        </w:tc>
      </w:tr>
      <w:tr w:rsidR="00FB4500" w:rsidRPr="00F50230" w14:paraId="4F6A68B9"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4FC2847B" w14:textId="77777777" w:rsidR="00FB4500" w:rsidRPr="00F50230" w:rsidRDefault="00FB4500" w:rsidP="00FB4500">
            <w:pPr>
              <w:pStyle w:val="ac"/>
              <w:widowControl/>
              <w:numPr>
                <w:ilvl w:val="1"/>
                <w:numId w:val="25"/>
              </w:numPr>
              <w:autoSpaceDE/>
              <w:autoSpaceDN/>
              <w:adjustRightInd/>
              <w:spacing w:line="360" w:lineRule="auto"/>
              <w:ind w:left="709" w:hanging="11"/>
              <w:rPr>
                <w:kern w:val="0"/>
                <w:sz w:val="28"/>
                <w:szCs w:val="28"/>
                <w:lang w:val="uk-UA"/>
              </w:rPr>
            </w:pPr>
            <w:r w:rsidRPr="00F50230">
              <w:rPr>
                <w:kern w:val="0"/>
                <w:sz w:val="28"/>
                <w:szCs w:val="28"/>
                <w:lang w:val="uk-UA"/>
              </w:rPr>
              <w:t>Лікування хворих на синдром Фітц–Х’ю–Куртіса</w:t>
            </w:r>
          </w:p>
        </w:tc>
        <w:tc>
          <w:tcPr>
            <w:tcW w:w="675" w:type="dxa"/>
            <w:tcBorders>
              <w:top w:val="dotted" w:sz="4" w:space="0" w:color="auto"/>
              <w:bottom w:val="dotted" w:sz="4" w:space="0" w:color="auto"/>
            </w:tcBorders>
            <w:vAlign w:val="bottom"/>
          </w:tcPr>
          <w:p w14:paraId="74612F8F" w14:textId="77777777" w:rsidR="00FB4500" w:rsidRPr="00F50230" w:rsidRDefault="00FB4500" w:rsidP="00A73D66">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31</w:t>
            </w:r>
          </w:p>
        </w:tc>
      </w:tr>
      <w:tr w:rsidR="00FB4500" w:rsidRPr="00F50230" w14:paraId="1A658127"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40407113" w14:textId="77777777" w:rsidR="00FB4500" w:rsidRPr="00F50230" w:rsidRDefault="00FB4500" w:rsidP="00A73D66">
            <w:pPr>
              <w:spacing w:after="0" w:line="360" w:lineRule="auto"/>
              <w:contextualSpacing/>
              <w:rPr>
                <w:rFonts w:ascii="Times New Roman" w:hAnsi="Times New Roman"/>
                <w:sz w:val="28"/>
                <w:szCs w:val="28"/>
                <w:lang w:val="uk-UA"/>
              </w:rPr>
            </w:pPr>
            <w:r w:rsidRPr="00F50230">
              <w:rPr>
                <w:rFonts w:ascii="Times New Roman" w:hAnsi="Times New Roman"/>
                <w:sz w:val="28"/>
                <w:szCs w:val="28"/>
                <w:lang w:val="uk-UA"/>
              </w:rPr>
              <w:t>Розділ 2. Матеріали і методи дослідження</w:t>
            </w:r>
          </w:p>
        </w:tc>
        <w:tc>
          <w:tcPr>
            <w:tcW w:w="675" w:type="dxa"/>
            <w:tcBorders>
              <w:top w:val="dotted" w:sz="4" w:space="0" w:color="auto"/>
              <w:bottom w:val="dotted" w:sz="4" w:space="0" w:color="auto"/>
            </w:tcBorders>
            <w:vAlign w:val="bottom"/>
          </w:tcPr>
          <w:p w14:paraId="033EC703" w14:textId="77777777" w:rsidR="00FB4500" w:rsidRPr="00F50230" w:rsidRDefault="00FB4500" w:rsidP="00A73D66">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3</w:t>
            </w:r>
            <w:r>
              <w:rPr>
                <w:rFonts w:ascii="Times New Roman" w:hAnsi="Times New Roman"/>
                <w:sz w:val="28"/>
                <w:szCs w:val="28"/>
                <w:lang w:val="uk-UA"/>
              </w:rPr>
              <w:t>6</w:t>
            </w:r>
          </w:p>
        </w:tc>
      </w:tr>
      <w:tr w:rsidR="00FB4500" w:rsidRPr="00F50230" w14:paraId="32D85DE8"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43187E73" w14:textId="77777777" w:rsidR="00FB4500" w:rsidRPr="00F50230" w:rsidRDefault="00FB4500" w:rsidP="00A73D66">
            <w:pPr>
              <w:spacing w:after="0" w:line="360" w:lineRule="auto"/>
              <w:ind w:firstLine="709"/>
              <w:contextualSpacing/>
              <w:rPr>
                <w:rFonts w:ascii="Times New Roman" w:hAnsi="Times New Roman"/>
                <w:sz w:val="28"/>
                <w:szCs w:val="28"/>
                <w:lang w:val="uk-UA"/>
              </w:rPr>
            </w:pPr>
            <w:r w:rsidRPr="00F50230">
              <w:rPr>
                <w:rFonts w:ascii="Times New Roman" w:hAnsi="Times New Roman"/>
                <w:sz w:val="28"/>
                <w:szCs w:val="28"/>
                <w:lang w:val="uk-UA"/>
              </w:rPr>
              <w:t>2.1. Характеристика клінічних груп</w:t>
            </w:r>
          </w:p>
        </w:tc>
        <w:tc>
          <w:tcPr>
            <w:tcW w:w="675" w:type="dxa"/>
            <w:tcBorders>
              <w:top w:val="dotted" w:sz="4" w:space="0" w:color="auto"/>
              <w:bottom w:val="dotted" w:sz="4" w:space="0" w:color="auto"/>
            </w:tcBorders>
            <w:vAlign w:val="bottom"/>
          </w:tcPr>
          <w:p w14:paraId="1DB7E4FC" w14:textId="77777777" w:rsidR="00FB4500" w:rsidRPr="00F50230" w:rsidRDefault="00FB4500" w:rsidP="00A73D66">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3</w:t>
            </w:r>
            <w:r>
              <w:rPr>
                <w:rFonts w:ascii="Times New Roman" w:hAnsi="Times New Roman"/>
                <w:sz w:val="28"/>
                <w:szCs w:val="28"/>
                <w:lang w:val="uk-UA"/>
              </w:rPr>
              <w:t>6</w:t>
            </w:r>
          </w:p>
        </w:tc>
      </w:tr>
      <w:tr w:rsidR="00FB4500" w:rsidRPr="00F50230" w14:paraId="2C1455D1"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31975643" w14:textId="77777777" w:rsidR="00FB4500" w:rsidRPr="00F50230" w:rsidRDefault="00FB4500" w:rsidP="00A73D66">
            <w:pPr>
              <w:spacing w:after="0" w:line="360" w:lineRule="auto"/>
              <w:ind w:firstLine="709"/>
              <w:contextualSpacing/>
              <w:rPr>
                <w:rFonts w:ascii="Times New Roman" w:hAnsi="Times New Roman"/>
                <w:sz w:val="28"/>
                <w:szCs w:val="28"/>
                <w:lang w:val="uk-UA"/>
              </w:rPr>
            </w:pPr>
            <w:r w:rsidRPr="00F50230">
              <w:rPr>
                <w:rFonts w:ascii="Times New Roman" w:hAnsi="Times New Roman"/>
                <w:sz w:val="28"/>
                <w:szCs w:val="28"/>
                <w:lang w:val="uk-UA"/>
              </w:rPr>
              <w:t>2.2. Методи дослідження</w:t>
            </w:r>
          </w:p>
        </w:tc>
        <w:tc>
          <w:tcPr>
            <w:tcW w:w="675" w:type="dxa"/>
            <w:tcBorders>
              <w:top w:val="dotted" w:sz="4" w:space="0" w:color="auto"/>
              <w:bottom w:val="dotted" w:sz="4" w:space="0" w:color="auto"/>
            </w:tcBorders>
            <w:vAlign w:val="bottom"/>
          </w:tcPr>
          <w:p w14:paraId="15D51F09" w14:textId="77777777" w:rsidR="00FB4500" w:rsidRPr="00F50230" w:rsidRDefault="00FB4500" w:rsidP="00A73D66">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4</w:t>
            </w:r>
            <w:r>
              <w:rPr>
                <w:rFonts w:ascii="Times New Roman" w:hAnsi="Times New Roman"/>
                <w:sz w:val="28"/>
                <w:szCs w:val="28"/>
                <w:lang w:val="uk-UA"/>
              </w:rPr>
              <w:t>2</w:t>
            </w:r>
          </w:p>
        </w:tc>
      </w:tr>
      <w:tr w:rsidR="00FB4500" w:rsidRPr="00F50230" w14:paraId="4A7262C1"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232CF996" w14:textId="77777777" w:rsidR="00FB4500" w:rsidRPr="00F50230" w:rsidRDefault="00FB4500" w:rsidP="00A73D66">
            <w:pPr>
              <w:spacing w:after="0" w:line="360" w:lineRule="auto"/>
              <w:contextualSpacing/>
              <w:rPr>
                <w:rFonts w:ascii="Times New Roman" w:hAnsi="Times New Roman"/>
                <w:sz w:val="28"/>
                <w:szCs w:val="28"/>
                <w:lang w:val="uk-UA"/>
              </w:rPr>
            </w:pPr>
            <w:r w:rsidRPr="00F50230">
              <w:rPr>
                <w:rFonts w:ascii="Times New Roman" w:hAnsi="Times New Roman"/>
                <w:sz w:val="28"/>
                <w:szCs w:val="28"/>
                <w:lang w:val="uk-UA"/>
              </w:rPr>
              <w:t>Розділ 3. Хірургічні аспекти діагностики та лікування хворих із синдромом Фітц–Х’ю–Куртіса</w:t>
            </w:r>
          </w:p>
        </w:tc>
        <w:tc>
          <w:tcPr>
            <w:tcW w:w="675" w:type="dxa"/>
            <w:tcBorders>
              <w:top w:val="dotted" w:sz="4" w:space="0" w:color="auto"/>
              <w:bottom w:val="dotted" w:sz="4" w:space="0" w:color="auto"/>
            </w:tcBorders>
            <w:vAlign w:val="bottom"/>
          </w:tcPr>
          <w:p w14:paraId="0F6FADFC" w14:textId="77777777" w:rsidR="00FB4500" w:rsidRPr="00F50230" w:rsidRDefault="00FB4500" w:rsidP="00A73D66">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5</w:t>
            </w:r>
            <w:r>
              <w:rPr>
                <w:rFonts w:ascii="Times New Roman" w:hAnsi="Times New Roman"/>
                <w:sz w:val="28"/>
                <w:szCs w:val="28"/>
                <w:lang w:val="uk-UA"/>
              </w:rPr>
              <w:t>7</w:t>
            </w:r>
          </w:p>
        </w:tc>
      </w:tr>
      <w:tr w:rsidR="00FB4500" w:rsidRPr="00F50230" w14:paraId="0E65CE6A"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21436786" w14:textId="77777777" w:rsidR="00FB4500" w:rsidRPr="00F50230" w:rsidRDefault="00FB4500" w:rsidP="00A73D66">
            <w:pPr>
              <w:spacing w:after="0" w:line="360" w:lineRule="auto"/>
              <w:ind w:firstLine="709"/>
              <w:contextualSpacing/>
              <w:rPr>
                <w:rFonts w:ascii="Times New Roman" w:hAnsi="Times New Roman"/>
                <w:sz w:val="28"/>
                <w:szCs w:val="28"/>
                <w:lang w:val="uk-UA"/>
              </w:rPr>
            </w:pPr>
            <w:r w:rsidRPr="00F50230">
              <w:rPr>
                <w:rFonts w:ascii="Times New Roman" w:hAnsi="Times New Roman"/>
                <w:sz w:val="28"/>
                <w:szCs w:val="28"/>
                <w:lang w:val="uk-UA"/>
              </w:rPr>
              <w:t>3.1.  Інтраопераційна діагностика синдрому Фітц–Х’ю–Куртіса</w:t>
            </w:r>
          </w:p>
        </w:tc>
        <w:tc>
          <w:tcPr>
            <w:tcW w:w="675" w:type="dxa"/>
            <w:tcBorders>
              <w:top w:val="dotted" w:sz="4" w:space="0" w:color="auto"/>
              <w:bottom w:val="dotted" w:sz="4" w:space="0" w:color="auto"/>
            </w:tcBorders>
            <w:vAlign w:val="bottom"/>
          </w:tcPr>
          <w:p w14:paraId="31E73840" w14:textId="77777777" w:rsidR="00FB4500" w:rsidRPr="00F50230" w:rsidRDefault="00FB4500" w:rsidP="00A73D66">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57</w:t>
            </w:r>
          </w:p>
        </w:tc>
      </w:tr>
      <w:tr w:rsidR="00FB4500" w:rsidRPr="00F50230" w14:paraId="5F635F72"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72AC5FD8" w14:textId="77777777" w:rsidR="00FB4500" w:rsidRPr="00F50230" w:rsidRDefault="00FB4500" w:rsidP="00A73D66">
            <w:pPr>
              <w:spacing w:after="0" w:line="360" w:lineRule="auto"/>
              <w:ind w:firstLine="709"/>
              <w:contextualSpacing/>
              <w:rPr>
                <w:rFonts w:ascii="Times New Roman" w:hAnsi="Times New Roman"/>
                <w:sz w:val="28"/>
                <w:szCs w:val="28"/>
                <w:lang w:val="uk-UA"/>
              </w:rPr>
            </w:pPr>
            <w:r w:rsidRPr="00F50230">
              <w:rPr>
                <w:rFonts w:ascii="Times New Roman" w:hAnsi="Times New Roman"/>
                <w:sz w:val="28"/>
                <w:szCs w:val="28"/>
                <w:lang w:val="uk-UA"/>
              </w:rPr>
              <w:t>3.2.   Гістологічне дослідження операційного матеріалу</w:t>
            </w:r>
          </w:p>
        </w:tc>
        <w:tc>
          <w:tcPr>
            <w:tcW w:w="675" w:type="dxa"/>
            <w:tcBorders>
              <w:top w:val="dotted" w:sz="4" w:space="0" w:color="auto"/>
              <w:bottom w:val="dotted" w:sz="4" w:space="0" w:color="auto"/>
            </w:tcBorders>
            <w:vAlign w:val="bottom"/>
          </w:tcPr>
          <w:p w14:paraId="59E5C92B" w14:textId="77777777" w:rsidR="00FB4500" w:rsidRPr="00F50230" w:rsidRDefault="00FB4500" w:rsidP="00A73D66">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69</w:t>
            </w:r>
          </w:p>
        </w:tc>
      </w:tr>
      <w:tr w:rsidR="00FB4500" w:rsidRPr="00F50230" w14:paraId="36DAA676"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025176AE" w14:textId="77777777" w:rsidR="00FB4500" w:rsidRPr="00F50230" w:rsidRDefault="00FB4500" w:rsidP="00A73D66">
            <w:pPr>
              <w:spacing w:after="0" w:line="360" w:lineRule="auto"/>
              <w:contextualSpacing/>
              <w:rPr>
                <w:rFonts w:ascii="Times New Roman" w:hAnsi="Times New Roman"/>
                <w:sz w:val="28"/>
                <w:szCs w:val="28"/>
                <w:lang w:val="uk-UA"/>
              </w:rPr>
            </w:pPr>
            <w:r w:rsidRPr="00F50230">
              <w:rPr>
                <w:rFonts w:ascii="Times New Roman" w:hAnsi="Times New Roman"/>
                <w:sz w:val="28"/>
                <w:szCs w:val="28"/>
                <w:lang w:val="uk-UA"/>
              </w:rPr>
              <w:t>Розділ 4. Неінвазійна хірургічна діагностика синдрому Фітц–Х’ю–Куртіса</w:t>
            </w:r>
          </w:p>
        </w:tc>
        <w:tc>
          <w:tcPr>
            <w:tcW w:w="675" w:type="dxa"/>
            <w:tcBorders>
              <w:top w:val="dotted" w:sz="4" w:space="0" w:color="auto"/>
              <w:bottom w:val="dotted" w:sz="4" w:space="0" w:color="auto"/>
            </w:tcBorders>
            <w:vAlign w:val="bottom"/>
          </w:tcPr>
          <w:p w14:paraId="0A4291A9" w14:textId="77777777" w:rsidR="00FB4500" w:rsidRPr="00F50230" w:rsidRDefault="00FB4500" w:rsidP="00A73D66">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7</w:t>
            </w:r>
            <w:r>
              <w:rPr>
                <w:rFonts w:ascii="Times New Roman" w:hAnsi="Times New Roman"/>
                <w:sz w:val="28"/>
                <w:szCs w:val="28"/>
                <w:lang w:val="uk-UA"/>
              </w:rPr>
              <w:t>6</w:t>
            </w:r>
          </w:p>
        </w:tc>
      </w:tr>
      <w:tr w:rsidR="00FB4500" w:rsidRPr="00F50230" w14:paraId="5C10FDFB"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7D30D1D3" w14:textId="77777777" w:rsidR="00FB4500" w:rsidRPr="00F50230" w:rsidRDefault="00FB4500" w:rsidP="00A73D66">
            <w:pPr>
              <w:spacing w:after="0" w:line="360" w:lineRule="auto"/>
              <w:ind w:firstLine="709"/>
              <w:contextualSpacing/>
              <w:rPr>
                <w:rFonts w:ascii="Times New Roman" w:hAnsi="Times New Roman"/>
                <w:sz w:val="28"/>
                <w:szCs w:val="28"/>
                <w:lang w:val="uk-UA"/>
              </w:rPr>
            </w:pPr>
            <w:r w:rsidRPr="00F50230">
              <w:rPr>
                <w:rFonts w:ascii="Times New Roman" w:hAnsi="Times New Roman"/>
                <w:sz w:val="28"/>
                <w:szCs w:val="28"/>
                <w:lang w:val="uk-UA"/>
              </w:rPr>
              <w:t>4.1.  Діагностика синдрому Фітц–Х’ю–Куртіса в післяопераційному періоді</w:t>
            </w:r>
          </w:p>
        </w:tc>
        <w:tc>
          <w:tcPr>
            <w:tcW w:w="675" w:type="dxa"/>
            <w:tcBorders>
              <w:top w:val="dotted" w:sz="4" w:space="0" w:color="auto"/>
              <w:bottom w:val="dotted" w:sz="4" w:space="0" w:color="auto"/>
            </w:tcBorders>
            <w:vAlign w:val="bottom"/>
          </w:tcPr>
          <w:p w14:paraId="54EE7BD2" w14:textId="77777777" w:rsidR="00FB4500" w:rsidRPr="00F50230" w:rsidRDefault="00FB4500" w:rsidP="00A73D66">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7</w:t>
            </w:r>
            <w:r>
              <w:rPr>
                <w:rFonts w:ascii="Times New Roman" w:hAnsi="Times New Roman"/>
                <w:sz w:val="28"/>
                <w:szCs w:val="28"/>
                <w:lang w:val="uk-UA"/>
              </w:rPr>
              <w:t>6</w:t>
            </w:r>
          </w:p>
        </w:tc>
      </w:tr>
      <w:tr w:rsidR="00FB4500" w:rsidRPr="00F50230" w14:paraId="5B11E0BA"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12EC6618" w14:textId="77777777" w:rsidR="00FB4500" w:rsidRPr="00F50230" w:rsidRDefault="00FB4500" w:rsidP="00A73D66">
            <w:pPr>
              <w:spacing w:after="0" w:line="360" w:lineRule="auto"/>
              <w:ind w:firstLine="709"/>
              <w:contextualSpacing/>
              <w:rPr>
                <w:rFonts w:ascii="Times New Roman" w:hAnsi="Times New Roman"/>
                <w:sz w:val="28"/>
                <w:szCs w:val="28"/>
                <w:lang w:val="uk-UA"/>
              </w:rPr>
            </w:pPr>
            <w:r w:rsidRPr="00F50230">
              <w:rPr>
                <w:rFonts w:ascii="Times New Roman" w:hAnsi="Times New Roman"/>
                <w:sz w:val="28"/>
                <w:szCs w:val="28"/>
                <w:lang w:val="uk-UA"/>
              </w:rPr>
              <w:t>4.2.   Неінвазійна амбулаторна діагностика синдрому Фітц–Х’ю–Куртіса</w:t>
            </w:r>
          </w:p>
        </w:tc>
        <w:tc>
          <w:tcPr>
            <w:tcW w:w="675" w:type="dxa"/>
            <w:tcBorders>
              <w:top w:val="dotted" w:sz="4" w:space="0" w:color="auto"/>
              <w:bottom w:val="dotted" w:sz="4" w:space="0" w:color="auto"/>
            </w:tcBorders>
            <w:vAlign w:val="bottom"/>
          </w:tcPr>
          <w:p w14:paraId="12156D61" w14:textId="77777777" w:rsidR="00FB4500" w:rsidRPr="00F50230" w:rsidRDefault="00FB4500" w:rsidP="00A73D66">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80</w:t>
            </w:r>
          </w:p>
        </w:tc>
      </w:tr>
      <w:tr w:rsidR="00FB4500" w:rsidRPr="00F50230" w14:paraId="2B246DFC"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57E72C24" w14:textId="77777777" w:rsidR="00FB4500" w:rsidRPr="00F50230" w:rsidRDefault="00FB4500" w:rsidP="00A73D66">
            <w:pPr>
              <w:spacing w:after="0" w:line="360" w:lineRule="auto"/>
              <w:contextualSpacing/>
              <w:rPr>
                <w:rFonts w:ascii="Times New Roman" w:hAnsi="Times New Roman"/>
                <w:sz w:val="28"/>
                <w:szCs w:val="28"/>
                <w:lang w:val="uk-UA"/>
              </w:rPr>
            </w:pPr>
            <w:r w:rsidRPr="00F50230">
              <w:rPr>
                <w:rFonts w:ascii="Times New Roman" w:hAnsi="Times New Roman"/>
                <w:sz w:val="28"/>
                <w:szCs w:val="28"/>
                <w:lang w:val="uk-UA"/>
              </w:rPr>
              <w:t>Розділ 5. Хірургічне консервативне лікування хворих із синдромом Фітц–Х’ю–Куртіса</w:t>
            </w:r>
          </w:p>
        </w:tc>
        <w:tc>
          <w:tcPr>
            <w:tcW w:w="675" w:type="dxa"/>
            <w:tcBorders>
              <w:top w:val="dotted" w:sz="4" w:space="0" w:color="auto"/>
              <w:bottom w:val="dotted" w:sz="4" w:space="0" w:color="auto"/>
            </w:tcBorders>
            <w:vAlign w:val="bottom"/>
          </w:tcPr>
          <w:p w14:paraId="5A95427C" w14:textId="77777777" w:rsidR="00FB4500" w:rsidRPr="00F50230" w:rsidRDefault="00FB4500" w:rsidP="00A73D66">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9</w:t>
            </w:r>
            <w:r>
              <w:rPr>
                <w:rFonts w:ascii="Times New Roman" w:hAnsi="Times New Roman"/>
                <w:sz w:val="28"/>
                <w:szCs w:val="28"/>
                <w:lang w:val="uk-UA"/>
              </w:rPr>
              <w:t>1</w:t>
            </w:r>
          </w:p>
        </w:tc>
      </w:tr>
      <w:tr w:rsidR="00FB4500" w:rsidRPr="00F50230" w14:paraId="1732EDD3"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2F9C1558" w14:textId="77777777" w:rsidR="00FB4500" w:rsidRPr="00F50230" w:rsidRDefault="00FB4500" w:rsidP="00A73D66">
            <w:pPr>
              <w:spacing w:line="360" w:lineRule="auto"/>
              <w:ind w:firstLine="709"/>
              <w:rPr>
                <w:rFonts w:ascii="Times New Roman" w:hAnsi="Times New Roman"/>
                <w:sz w:val="28"/>
                <w:szCs w:val="28"/>
                <w:lang w:val="uk-UA"/>
              </w:rPr>
            </w:pPr>
            <w:r w:rsidRPr="00F50230">
              <w:rPr>
                <w:rFonts w:ascii="Times New Roman" w:hAnsi="Times New Roman"/>
                <w:sz w:val="28"/>
                <w:szCs w:val="28"/>
                <w:lang w:val="uk-UA"/>
              </w:rPr>
              <w:t>5.1. Індивідуальний вибір лікувальної схеми</w:t>
            </w:r>
          </w:p>
        </w:tc>
        <w:tc>
          <w:tcPr>
            <w:tcW w:w="675" w:type="dxa"/>
            <w:tcBorders>
              <w:top w:val="dotted" w:sz="4" w:space="0" w:color="auto"/>
              <w:bottom w:val="dotted" w:sz="4" w:space="0" w:color="auto"/>
            </w:tcBorders>
            <w:vAlign w:val="bottom"/>
          </w:tcPr>
          <w:p w14:paraId="11EB9EAC" w14:textId="77777777" w:rsidR="00FB4500" w:rsidRPr="00F50230" w:rsidRDefault="00FB4500" w:rsidP="00A73D66">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9</w:t>
            </w:r>
            <w:r>
              <w:rPr>
                <w:rFonts w:ascii="Times New Roman" w:hAnsi="Times New Roman"/>
                <w:sz w:val="28"/>
                <w:szCs w:val="28"/>
                <w:lang w:val="uk-UA"/>
              </w:rPr>
              <w:t>1</w:t>
            </w:r>
          </w:p>
        </w:tc>
      </w:tr>
      <w:tr w:rsidR="00FB4500" w:rsidRPr="00F50230" w14:paraId="0B0BC0EC"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17DA7A1E" w14:textId="77777777" w:rsidR="00FB4500" w:rsidRPr="00F50230" w:rsidRDefault="00FB4500" w:rsidP="00FB4500">
            <w:pPr>
              <w:pStyle w:val="ac"/>
              <w:numPr>
                <w:ilvl w:val="1"/>
                <w:numId w:val="31"/>
              </w:numPr>
              <w:spacing w:line="360" w:lineRule="auto"/>
              <w:ind w:hanging="11"/>
              <w:rPr>
                <w:sz w:val="28"/>
                <w:szCs w:val="28"/>
                <w:lang w:val="uk-UA"/>
              </w:rPr>
            </w:pPr>
            <w:r w:rsidRPr="00F50230">
              <w:rPr>
                <w:sz w:val="28"/>
                <w:szCs w:val="28"/>
                <w:lang w:val="uk-UA"/>
              </w:rPr>
              <w:t>Оцінка якості життя хворих на синдром Фітц–Х’ю–Куртіса після хірургічного комбінованого лікування</w:t>
            </w:r>
          </w:p>
        </w:tc>
        <w:tc>
          <w:tcPr>
            <w:tcW w:w="675" w:type="dxa"/>
            <w:tcBorders>
              <w:top w:val="dotted" w:sz="4" w:space="0" w:color="auto"/>
              <w:bottom w:val="dotted" w:sz="4" w:space="0" w:color="auto"/>
            </w:tcBorders>
            <w:vAlign w:val="bottom"/>
          </w:tcPr>
          <w:p w14:paraId="338B88CC" w14:textId="77777777" w:rsidR="00FB4500" w:rsidRPr="00F50230" w:rsidRDefault="00FB4500" w:rsidP="00A73D66">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99</w:t>
            </w:r>
          </w:p>
        </w:tc>
      </w:tr>
      <w:tr w:rsidR="00FB4500" w:rsidRPr="00F50230" w14:paraId="1A8FA3D9"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5CF4C3CC" w14:textId="77777777" w:rsidR="00FB4500" w:rsidRPr="00F50230" w:rsidRDefault="00FB4500" w:rsidP="00A73D66">
            <w:pPr>
              <w:spacing w:after="0" w:line="360" w:lineRule="auto"/>
              <w:contextualSpacing/>
              <w:rPr>
                <w:rFonts w:ascii="Times New Roman" w:hAnsi="Times New Roman"/>
                <w:sz w:val="28"/>
                <w:szCs w:val="28"/>
                <w:lang w:val="uk-UA"/>
              </w:rPr>
            </w:pPr>
            <w:r w:rsidRPr="00F50230">
              <w:rPr>
                <w:rFonts w:ascii="Times New Roman" w:hAnsi="Times New Roman"/>
                <w:sz w:val="28"/>
                <w:szCs w:val="28"/>
                <w:lang w:val="uk-UA"/>
              </w:rPr>
              <w:t>Аналіз та обговорення отриманих результатів</w:t>
            </w:r>
          </w:p>
        </w:tc>
        <w:tc>
          <w:tcPr>
            <w:tcW w:w="675" w:type="dxa"/>
            <w:tcBorders>
              <w:top w:val="dotted" w:sz="4" w:space="0" w:color="auto"/>
              <w:bottom w:val="dotted" w:sz="4" w:space="0" w:color="auto"/>
            </w:tcBorders>
            <w:vAlign w:val="bottom"/>
          </w:tcPr>
          <w:p w14:paraId="35084D70" w14:textId="77777777" w:rsidR="00FB4500" w:rsidRPr="00F50230" w:rsidRDefault="00FB4500" w:rsidP="00A73D66">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10</w:t>
            </w:r>
            <w:r>
              <w:rPr>
                <w:rFonts w:ascii="Times New Roman" w:hAnsi="Times New Roman"/>
                <w:sz w:val="28"/>
                <w:szCs w:val="28"/>
                <w:lang w:val="uk-UA"/>
              </w:rPr>
              <w:t>7</w:t>
            </w:r>
          </w:p>
        </w:tc>
      </w:tr>
      <w:tr w:rsidR="00FB4500" w:rsidRPr="00F50230" w14:paraId="7ED883BE"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138D6D5D" w14:textId="77777777" w:rsidR="00FB4500" w:rsidRPr="00F50230" w:rsidRDefault="00FB4500" w:rsidP="00A73D66">
            <w:pPr>
              <w:spacing w:after="0" w:line="360" w:lineRule="auto"/>
              <w:contextualSpacing/>
              <w:rPr>
                <w:rFonts w:ascii="Times New Roman" w:hAnsi="Times New Roman"/>
                <w:sz w:val="28"/>
                <w:szCs w:val="28"/>
                <w:lang w:val="uk-UA"/>
              </w:rPr>
            </w:pPr>
            <w:r w:rsidRPr="00F50230">
              <w:rPr>
                <w:rFonts w:ascii="Times New Roman" w:hAnsi="Times New Roman"/>
                <w:sz w:val="28"/>
                <w:szCs w:val="28"/>
                <w:lang w:val="uk-UA"/>
              </w:rPr>
              <w:t>Висновки</w:t>
            </w:r>
          </w:p>
        </w:tc>
        <w:tc>
          <w:tcPr>
            <w:tcW w:w="675" w:type="dxa"/>
            <w:tcBorders>
              <w:top w:val="dotted" w:sz="4" w:space="0" w:color="auto"/>
              <w:bottom w:val="dotted" w:sz="4" w:space="0" w:color="auto"/>
            </w:tcBorders>
            <w:vAlign w:val="bottom"/>
          </w:tcPr>
          <w:p w14:paraId="33A93EBC" w14:textId="77777777" w:rsidR="00FB4500" w:rsidRPr="00F50230" w:rsidRDefault="00FB4500" w:rsidP="00A73D66">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124</w:t>
            </w:r>
          </w:p>
        </w:tc>
      </w:tr>
      <w:tr w:rsidR="00FB4500" w:rsidRPr="00F50230" w14:paraId="31593993"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5342FADF" w14:textId="77777777" w:rsidR="00FB4500" w:rsidRPr="00F50230" w:rsidRDefault="00FB4500" w:rsidP="00A73D66">
            <w:pPr>
              <w:spacing w:after="0" w:line="360" w:lineRule="auto"/>
              <w:contextualSpacing/>
              <w:rPr>
                <w:rFonts w:ascii="Times New Roman" w:hAnsi="Times New Roman"/>
                <w:sz w:val="28"/>
                <w:szCs w:val="28"/>
                <w:lang w:val="uk-UA"/>
              </w:rPr>
            </w:pPr>
            <w:r w:rsidRPr="00F50230">
              <w:rPr>
                <w:rFonts w:ascii="Times New Roman" w:hAnsi="Times New Roman"/>
                <w:sz w:val="28"/>
                <w:szCs w:val="28"/>
                <w:lang w:val="uk-UA"/>
              </w:rPr>
              <w:t>Практичні рекомендації</w:t>
            </w:r>
          </w:p>
        </w:tc>
        <w:tc>
          <w:tcPr>
            <w:tcW w:w="675" w:type="dxa"/>
            <w:tcBorders>
              <w:top w:val="dotted" w:sz="4" w:space="0" w:color="auto"/>
              <w:bottom w:val="dotted" w:sz="4" w:space="0" w:color="auto"/>
            </w:tcBorders>
            <w:vAlign w:val="bottom"/>
          </w:tcPr>
          <w:p w14:paraId="4B9F179A" w14:textId="77777777" w:rsidR="00FB4500" w:rsidRPr="00F50230" w:rsidRDefault="00FB4500" w:rsidP="00A73D66">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12</w:t>
            </w:r>
            <w:r>
              <w:rPr>
                <w:rFonts w:ascii="Times New Roman" w:hAnsi="Times New Roman"/>
                <w:sz w:val="28"/>
                <w:szCs w:val="28"/>
                <w:lang w:val="uk-UA"/>
              </w:rPr>
              <w:t>6</w:t>
            </w:r>
          </w:p>
        </w:tc>
      </w:tr>
      <w:tr w:rsidR="00FB4500" w:rsidRPr="00F50230" w14:paraId="59F0165D"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470292F2" w14:textId="77777777" w:rsidR="00FB4500" w:rsidRPr="00F50230" w:rsidRDefault="00FB4500" w:rsidP="00A73D66">
            <w:pPr>
              <w:spacing w:after="0" w:line="360" w:lineRule="auto"/>
              <w:contextualSpacing/>
              <w:rPr>
                <w:rFonts w:ascii="Times New Roman" w:hAnsi="Times New Roman"/>
                <w:sz w:val="28"/>
                <w:szCs w:val="28"/>
                <w:lang w:val="uk-UA"/>
              </w:rPr>
            </w:pPr>
            <w:r w:rsidRPr="00F50230">
              <w:rPr>
                <w:rFonts w:ascii="Times New Roman" w:hAnsi="Times New Roman"/>
                <w:sz w:val="28"/>
                <w:szCs w:val="28"/>
                <w:lang w:val="uk-UA"/>
              </w:rPr>
              <w:t>Перелік використаних джерел літератури</w:t>
            </w:r>
          </w:p>
        </w:tc>
        <w:tc>
          <w:tcPr>
            <w:tcW w:w="675" w:type="dxa"/>
            <w:tcBorders>
              <w:top w:val="dotted" w:sz="4" w:space="0" w:color="auto"/>
              <w:bottom w:val="dotted" w:sz="4" w:space="0" w:color="auto"/>
            </w:tcBorders>
            <w:vAlign w:val="bottom"/>
          </w:tcPr>
          <w:p w14:paraId="48CC1FE3" w14:textId="77777777" w:rsidR="00FB4500" w:rsidRPr="00F50230" w:rsidRDefault="00FB4500" w:rsidP="00A73D66">
            <w:pPr>
              <w:spacing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127</w:t>
            </w:r>
          </w:p>
        </w:tc>
      </w:tr>
      <w:tr w:rsidR="00FB4500" w:rsidRPr="00F50230" w14:paraId="6BA71484" w14:textId="77777777" w:rsidTr="00A73D66">
        <w:tc>
          <w:tcPr>
            <w:tcW w:w="9179" w:type="dxa"/>
            <w:tcBorders>
              <w:top w:val="dotted" w:sz="4" w:space="0" w:color="auto"/>
              <w:bottom w:val="dotted" w:sz="4" w:space="0" w:color="auto"/>
              <w:right w:val="dotted" w:sz="4" w:space="0" w:color="auto"/>
            </w:tcBorders>
            <w:shd w:val="clear" w:color="auto" w:fill="auto"/>
            <w:vAlign w:val="bottom"/>
          </w:tcPr>
          <w:p w14:paraId="6A96D1E3" w14:textId="77777777" w:rsidR="00FB4500" w:rsidRPr="00F50230" w:rsidRDefault="00FB4500" w:rsidP="00A73D66">
            <w:pPr>
              <w:spacing w:after="0" w:line="360" w:lineRule="auto"/>
              <w:contextualSpacing/>
              <w:rPr>
                <w:rFonts w:ascii="Times New Roman" w:hAnsi="Times New Roman"/>
                <w:sz w:val="28"/>
                <w:szCs w:val="28"/>
                <w:lang w:val="uk-UA"/>
              </w:rPr>
            </w:pPr>
            <w:r>
              <w:rPr>
                <w:rFonts w:ascii="Times New Roman" w:hAnsi="Times New Roman"/>
                <w:sz w:val="28"/>
                <w:szCs w:val="28"/>
                <w:lang w:val="uk-UA"/>
              </w:rPr>
              <w:lastRenderedPageBreak/>
              <w:t>Додаток А: Список опублікований праць за темою дисертації</w:t>
            </w:r>
          </w:p>
        </w:tc>
        <w:tc>
          <w:tcPr>
            <w:tcW w:w="675" w:type="dxa"/>
            <w:tcBorders>
              <w:top w:val="dotted" w:sz="4" w:space="0" w:color="auto"/>
              <w:bottom w:val="dotted" w:sz="4" w:space="0" w:color="auto"/>
            </w:tcBorders>
            <w:vAlign w:val="bottom"/>
          </w:tcPr>
          <w:p w14:paraId="36FEE514" w14:textId="77777777" w:rsidR="00FB4500" w:rsidRPr="00F50230" w:rsidRDefault="00FB4500" w:rsidP="00A73D66">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149</w:t>
            </w:r>
          </w:p>
        </w:tc>
      </w:tr>
    </w:tbl>
    <w:p w14:paraId="4B080050" w14:textId="097765B8" w:rsidR="00F161FA" w:rsidRPr="00F50230" w:rsidRDefault="00F161FA">
      <w:pPr>
        <w:spacing w:after="0" w:line="240" w:lineRule="auto"/>
        <w:rPr>
          <w:rFonts w:ascii="Times New Roman" w:hAnsi="Times New Roman"/>
          <w:b/>
          <w:sz w:val="28"/>
          <w:szCs w:val="28"/>
          <w:lang w:val="uk-UA"/>
        </w:rPr>
      </w:pPr>
    </w:p>
    <w:p w14:paraId="1F0C54F8" w14:textId="77777777" w:rsidR="008E04F6" w:rsidRDefault="008E04F6">
      <w:pPr>
        <w:spacing w:after="0" w:line="240" w:lineRule="auto"/>
        <w:rPr>
          <w:rFonts w:ascii="Times New Roman" w:hAnsi="Times New Roman"/>
          <w:b/>
          <w:sz w:val="28"/>
          <w:szCs w:val="28"/>
          <w:lang w:val="uk-UA"/>
        </w:rPr>
      </w:pPr>
      <w:r>
        <w:rPr>
          <w:rFonts w:ascii="Times New Roman" w:hAnsi="Times New Roman"/>
          <w:b/>
          <w:sz w:val="28"/>
          <w:szCs w:val="28"/>
          <w:lang w:val="uk-UA"/>
        </w:rPr>
        <w:br w:type="page"/>
      </w:r>
    </w:p>
    <w:p w14:paraId="0D00E54B" w14:textId="5168081E" w:rsidR="00730D29" w:rsidRPr="00F50230" w:rsidRDefault="0055723C" w:rsidP="00C65FFB">
      <w:pPr>
        <w:spacing w:after="0" w:line="240" w:lineRule="auto"/>
        <w:jc w:val="center"/>
        <w:rPr>
          <w:rFonts w:ascii="Times New Roman" w:hAnsi="Times New Roman"/>
          <w:b/>
          <w:sz w:val="28"/>
          <w:szCs w:val="28"/>
          <w:lang w:val="uk-UA"/>
        </w:rPr>
      </w:pPr>
      <w:r w:rsidRPr="00F50230">
        <w:rPr>
          <w:rFonts w:ascii="Times New Roman" w:hAnsi="Times New Roman"/>
          <w:b/>
          <w:sz w:val="28"/>
          <w:szCs w:val="28"/>
          <w:lang w:val="uk-UA"/>
        </w:rPr>
        <w:lastRenderedPageBreak/>
        <w:t>ПЕРЕЛІК УМОВНИХ СКОРОЧЕНЬ</w:t>
      </w:r>
    </w:p>
    <w:p w14:paraId="766914C2" w14:textId="77777777" w:rsidR="00001709" w:rsidRPr="00F50230" w:rsidRDefault="00001709" w:rsidP="009D3514">
      <w:pPr>
        <w:pStyle w:val="ac"/>
        <w:spacing w:line="360" w:lineRule="auto"/>
        <w:ind w:left="0"/>
        <w:rPr>
          <w:sz w:val="28"/>
          <w:szCs w:val="28"/>
          <w:lang w:val="uk-UA"/>
        </w:rPr>
      </w:pPr>
      <w:r w:rsidRPr="00F50230">
        <w:rPr>
          <w:sz w:val="28"/>
          <w:szCs w:val="28"/>
          <w:lang w:val="uk-UA"/>
        </w:rPr>
        <w:t>АТФ – аденозинтрифосфат</w:t>
      </w:r>
    </w:p>
    <w:p w14:paraId="384E3E41" w14:textId="77777777" w:rsidR="00001709" w:rsidRPr="00F50230" w:rsidRDefault="00001709" w:rsidP="009D3514">
      <w:pPr>
        <w:pStyle w:val="ac"/>
        <w:spacing w:line="360" w:lineRule="auto"/>
        <w:ind w:left="0"/>
        <w:rPr>
          <w:sz w:val="28"/>
          <w:szCs w:val="28"/>
          <w:lang w:val="uk-UA"/>
        </w:rPr>
      </w:pPr>
      <w:r w:rsidRPr="00F50230">
        <w:rPr>
          <w:sz w:val="28"/>
          <w:szCs w:val="28"/>
          <w:lang w:val="uk-UA"/>
        </w:rPr>
        <w:t>ДПК – дванадцятипала кишка</w:t>
      </w:r>
    </w:p>
    <w:p w14:paraId="2CB70D1F" w14:textId="77777777" w:rsidR="00001709" w:rsidRPr="00F50230" w:rsidRDefault="00001709" w:rsidP="009D3514">
      <w:pPr>
        <w:pStyle w:val="ac"/>
        <w:spacing w:line="360" w:lineRule="auto"/>
        <w:ind w:left="0"/>
        <w:rPr>
          <w:sz w:val="28"/>
          <w:szCs w:val="28"/>
          <w:lang w:val="uk-UA"/>
        </w:rPr>
      </w:pPr>
      <w:r w:rsidRPr="00F50230">
        <w:rPr>
          <w:sz w:val="28"/>
          <w:szCs w:val="28"/>
          <w:lang w:val="uk-UA"/>
        </w:rPr>
        <w:t>ЕТ – елементарні тільця</w:t>
      </w:r>
    </w:p>
    <w:p w14:paraId="057F1902" w14:textId="77777777" w:rsidR="00001709" w:rsidRPr="00F50230" w:rsidRDefault="00001709" w:rsidP="009D3514">
      <w:pPr>
        <w:pStyle w:val="ac"/>
        <w:spacing w:line="360" w:lineRule="auto"/>
        <w:ind w:left="0"/>
        <w:rPr>
          <w:sz w:val="28"/>
          <w:szCs w:val="28"/>
          <w:lang w:val="uk-UA"/>
        </w:rPr>
      </w:pPr>
      <w:r w:rsidRPr="00F50230">
        <w:rPr>
          <w:sz w:val="28"/>
          <w:szCs w:val="28"/>
          <w:lang w:val="uk-UA"/>
        </w:rPr>
        <w:t>ЖКХ – жовчно-кам’яна хвороба</w:t>
      </w:r>
    </w:p>
    <w:p w14:paraId="77EF24C9" w14:textId="77777777" w:rsidR="00001709" w:rsidRPr="00F50230" w:rsidRDefault="00001709" w:rsidP="009D3514">
      <w:pPr>
        <w:pStyle w:val="ac"/>
        <w:spacing w:line="360" w:lineRule="auto"/>
        <w:ind w:left="0"/>
        <w:rPr>
          <w:sz w:val="28"/>
          <w:szCs w:val="28"/>
          <w:lang w:val="uk-UA"/>
        </w:rPr>
      </w:pPr>
      <w:r w:rsidRPr="00F50230">
        <w:rPr>
          <w:sz w:val="28"/>
          <w:szCs w:val="28"/>
          <w:lang w:val="uk-UA"/>
        </w:rPr>
        <w:t>ЖМ – жовчний міхур</w:t>
      </w:r>
    </w:p>
    <w:p w14:paraId="2C6322AA" w14:textId="77777777" w:rsidR="00001709" w:rsidRPr="00F50230" w:rsidRDefault="00001709" w:rsidP="000221A6">
      <w:pPr>
        <w:pStyle w:val="ac"/>
        <w:spacing w:line="360" w:lineRule="auto"/>
        <w:ind w:left="0"/>
        <w:rPr>
          <w:sz w:val="28"/>
          <w:szCs w:val="28"/>
          <w:lang w:val="uk-UA"/>
        </w:rPr>
      </w:pPr>
      <w:r w:rsidRPr="00F50230">
        <w:rPr>
          <w:sz w:val="28"/>
          <w:szCs w:val="28"/>
          <w:lang w:val="uk-UA"/>
        </w:rPr>
        <w:t>ІПСШ – інфекції, що передаються статевим шляхом</w:t>
      </w:r>
    </w:p>
    <w:p w14:paraId="72359FF5" w14:textId="77777777" w:rsidR="00001709" w:rsidRPr="00F50230" w:rsidRDefault="00001709" w:rsidP="009D3514">
      <w:pPr>
        <w:pStyle w:val="ac"/>
        <w:spacing w:line="360" w:lineRule="auto"/>
        <w:ind w:left="0"/>
        <w:rPr>
          <w:sz w:val="28"/>
          <w:szCs w:val="28"/>
          <w:lang w:val="uk-UA"/>
        </w:rPr>
      </w:pPr>
      <w:r w:rsidRPr="00F50230">
        <w:rPr>
          <w:sz w:val="28"/>
          <w:szCs w:val="28"/>
          <w:lang w:val="uk-UA"/>
        </w:rPr>
        <w:t>ІФА – імуноферментний аналіз</w:t>
      </w:r>
    </w:p>
    <w:p w14:paraId="0E466FCB" w14:textId="77777777" w:rsidR="00001709" w:rsidRPr="00F50230" w:rsidRDefault="00001709" w:rsidP="009D3514">
      <w:pPr>
        <w:pStyle w:val="ac"/>
        <w:spacing w:line="360" w:lineRule="auto"/>
        <w:ind w:left="0"/>
        <w:rPr>
          <w:sz w:val="28"/>
          <w:szCs w:val="28"/>
          <w:lang w:val="uk-UA"/>
        </w:rPr>
      </w:pPr>
      <w:r w:rsidRPr="00F50230">
        <w:rPr>
          <w:sz w:val="28"/>
          <w:szCs w:val="28"/>
          <w:lang w:val="uk-UA"/>
        </w:rPr>
        <w:t>КТ – комп’ютерна томографія</w:t>
      </w:r>
    </w:p>
    <w:p w14:paraId="3F3B86E7" w14:textId="77777777" w:rsidR="00001709" w:rsidRPr="00F50230" w:rsidRDefault="00001709" w:rsidP="009D3514">
      <w:pPr>
        <w:pStyle w:val="ac"/>
        <w:spacing w:line="360" w:lineRule="auto"/>
        <w:ind w:left="0"/>
        <w:rPr>
          <w:sz w:val="28"/>
          <w:szCs w:val="28"/>
          <w:lang w:val="uk-UA"/>
        </w:rPr>
      </w:pPr>
      <w:r w:rsidRPr="00F50230">
        <w:rPr>
          <w:sz w:val="28"/>
          <w:szCs w:val="28"/>
          <w:lang w:val="uk-UA"/>
        </w:rPr>
        <w:t>МКХ-10 – Міжнародна класифікація хвороб, 10 перегляд</w:t>
      </w:r>
    </w:p>
    <w:p w14:paraId="69B322AF" w14:textId="77777777" w:rsidR="00001709" w:rsidRPr="00F50230" w:rsidRDefault="00001709" w:rsidP="009D3514">
      <w:pPr>
        <w:pStyle w:val="ac"/>
        <w:spacing w:line="360" w:lineRule="auto"/>
        <w:ind w:left="0"/>
        <w:rPr>
          <w:sz w:val="28"/>
          <w:szCs w:val="28"/>
          <w:lang w:val="uk-UA"/>
        </w:rPr>
      </w:pPr>
      <w:r w:rsidRPr="00F50230">
        <w:rPr>
          <w:sz w:val="28"/>
          <w:szCs w:val="28"/>
          <w:lang w:val="uk-UA"/>
        </w:rPr>
        <w:t>МРТ – магнітно-резонансна томографія</w:t>
      </w:r>
    </w:p>
    <w:p w14:paraId="18467A74" w14:textId="77777777" w:rsidR="00001709" w:rsidRPr="00F50230" w:rsidRDefault="00001709" w:rsidP="009D3514">
      <w:pPr>
        <w:pStyle w:val="ac"/>
        <w:spacing w:line="360" w:lineRule="auto"/>
        <w:ind w:left="0"/>
        <w:rPr>
          <w:sz w:val="28"/>
          <w:szCs w:val="28"/>
          <w:lang w:val="uk-UA"/>
        </w:rPr>
      </w:pPr>
      <w:r w:rsidRPr="00F50230">
        <w:rPr>
          <w:sz w:val="28"/>
          <w:szCs w:val="28"/>
          <w:lang w:val="uk-UA"/>
        </w:rPr>
        <w:t>НПЗП – нестероїдні протизапальні засоби</w:t>
      </w:r>
    </w:p>
    <w:p w14:paraId="62D476AD" w14:textId="77777777" w:rsidR="00001709" w:rsidRPr="00F50230" w:rsidRDefault="00001709" w:rsidP="009D3514">
      <w:pPr>
        <w:pStyle w:val="ac"/>
        <w:spacing w:line="360" w:lineRule="auto"/>
        <w:ind w:left="0"/>
        <w:rPr>
          <w:sz w:val="28"/>
          <w:szCs w:val="28"/>
          <w:lang w:val="uk-UA"/>
        </w:rPr>
      </w:pPr>
      <w:r w:rsidRPr="00F50230">
        <w:rPr>
          <w:sz w:val="28"/>
          <w:szCs w:val="28"/>
          <w:lang w:val="uk-UA"/>
        </w:rPr>
        <w:t>ОЧП – органи черевної порожнини</w:t>
      </w:r>
    </w:p>
    <w:p w14:paraId="0BD9B014" w14:textId="77777777" w:rsidR="00001709" w:rsidRPr="00F50230" w:rsidRDefault="00001709" w:rsidP="000221A6">
      <w:pPr>
        <w:pStyle w:val="ac"/>
        <w:spacing w:line="360" w:lineRule="auto"/>
        <w:ind w:left="0"/>
        <w:rPr>
          <w:sz w:val="28"/>
          <w:szCs w:val="28"/>
          <w:lang w:val="uk-UA"/>
        </w:rPr>
      </w:pPr>
      <w:r w:rsidRPr="00F50230">
        <w:rPr>
          <w:sz w:val="28"/>
          <w:szCs w:val="28"/>
          <w:lang w:val="uk-UA"/>
        </w:rPr>
        <w:t>ПКЗ – позитивний контрольний зразок</w:t>
      </w:r>
    </w:p>
    <w:p w14:paraId="3944B1F4" w14:textId="77777777" w:rsidR="00001709" w:rsidRPr="00F50230" w:rsidRDefault="00001709" w:rsidP="009D3514">
      <w:pPr>
        <w:pStyle w:val="ac"/>
        <w:spacing w:line="360" w:lineRule="auto"/>
        <w:ind w:left="0"/>
        <w:rPr>
          <w:sz w:val="28"/>
          <w:szCs w:val="28"/>
          <w:lang w:val="uk-UA"/>
        </w:rPr>
      </w:pPr>
      <w:r w:rsidRPr="00F50230">
        <w:rPr>
          <w:sz w:val="28"/>
          <w:szCs w:val="28"/>
          <w:lang w:val="uk-UA"/>
        </w:rPr>
        <w:t>ПЛР – полімеразно–ланцюгова реакція</w:t>
      </w:r>
    </w:p>
    <w:p w14:paraId="1B6BAA72" w14:textId="77777777" w:rsidR="00001709" w:rsidRPr="00F50230" w:rsidRDefault="00001709" w:rsidP="009D3514">
      <w:pPr>
        <w:pStyle w:val="ac"/>
        <w:spacing w:line="360" w:lineRule="auto"/>
        <w:ind w:left="0"/>
        <w:rPr>
          <w:sz w:val="28"/>
          <w:szCs w:val="28"/>
          <w:lang w:val="uk-UA"/>
        </w:rPr>
      </w:pPr>
      <w:r w:rsidRPr="00F50230">
        <w:rPr>
          <w:sz w:val="28"/>
          <w:szCs w:val="28"/>
          <w:lang w:val="uk-UA"/>
        </w:rPr>
        <w:t>ПХЕС – постхолецистектомічний синдром</w:t>
      </w:r>
    </w:p>
    <w:p w14:paraId="0C7691DD" w14:textId="77777777" w:rsidR="00001709" w:rsidRPr="00F50230" w:rsidRDefault="00001709" w:rsidP="009D3514">
      <w:pPr>
        <w:pStyle w:val="ac"/>
        <w:spacing w:line="360" w:lineRule="auto"/>
        <w:ind w:left="0"/>
        <w:rPr>
          <w:sz w:val="28"/>
          <w:szCs w:val="28"/>
          <w:lang w:val="uk-UA"/>
        </w:rPr>
      </w:pPr>
      <w:r w:rsidRPr="00F50230">
        <w:rPr>
          <w:sz w:val="28"/>
          <w:szCs w:val="28"/>
          <w:lang w:val="uk-UA"/>
        </w:rPr>
        <w:t>РЗК – реакція зв’язування комплементу</w:t>
      </w:r>
    </w:p>
    <w:p w14:paraId="3BC67279" w14:textId="77777777" w:rsidR="00001709" w:rsidRPr="00F50230" w:rsidRDefault="00001709" w:rsidP="009D3514">
      <w:pPr>
        <w:pStyle w:val="ac"/>
        <w:spacing w:line="360" w:lineRule="auto"/>
        <w:ind w:left="0"/>
        <w:rPr>
          <w:sz w:val="28"/>
          <w:szCs w:val="28"/>
          <w:lang w:val="uk-UA"/>
        </w:rPr>
      </w:pPr>
      <w:r w:rsidRPr="00F50230">
        <w:rPr>
          <w:sz w:val="28"/>
          <w:szCs w:val="28"/>
          <w:lang w:val="uk-UA"/>
        </w:rPr>
        <w:t>РНГА – реакція непрямої гемаглютинації</w:t>
      </w:r>
    </w:p>
    <w:p w14:paraId="472265B9" w14:textId="77777777" w:rsidR="00001709" w:rsidRPr="00F50230" w:rsidRDefault="00001709" w:rsidP="009D3514">
      <w:pPr>
        <w:pStyle w:val="ac"/>
        <w:spacing w:line="360" w:lineRule="auto"/>
        <w:ind w:left="0"/>
        <w:rPr>
          <w:sz w:val="28"/>
          <w:szCs w:val="28"/>
          <w:lang w:val="uk-UA"/>
        </w:rPr>
      </w:pPr>
      <w:r w:rsidRPr="00F50230">
        <w:rPr>
          <w:sz w:val="28"/>
          <w:szCs w:val="28"/>
          <w:lang w:val="uk-UA"/>
        </w:rPr>
        <w:t>РНІФ – реакція непрямої імунофлуоресценції</w:t>
      </w:r>
    </w:p>
    <w:p w14:paraId="0DA534EA" w14:textId="77777777" w:rsidR="00001709" w:rsidRPr="00F50230" w:rsidRDefault="00001709" w:rsidP="009D3514">
      <w:pPr>
        <w:pStyle w:val="ac"/>
        <w:spacing w:line="360" w:lineRule="auto"/>
        <w:ind w:left="0"/>
        <w:rPr>
          <w:sz w:val="28"/>
          <w:szCs w:val="28"/>
          <w:lang w:val="uk-UA"/>
        </w:rPr>
      </w:pPr>
      <w:r w:rsidRPr="00F50230">
        <w:rPr>
          <w:sz w:val="28"/>
          <w:szCs w:val="28"/>
          <w:lang w:val="uk-UA"/>
        </w:rPr>
        <w:t>РС – розчин для розведення сироваток</w:t>
      </w:r>
    </w:p>
    <w:p w14:paraId="15EBAC28" w14:textId="77777777" w:rsidR="00001709" w:rsidRPr="00F50230" w:rsidRDefault="00001709" w:rsidP="009D3514">
      <w:pPr>
        <w:pStyle w:val="ac"/>
        <w:spacing w:line="360" w:lineRule="auto"/>
        <w:ind w:left="0"/>
        <w:rPr>
          <w:sz w:val="28"/>
          <w:szCs w:val="28"/>
          <w:lang w:val="uk-UA"/>
        </w:rPr>
      </w:pPr>
      <w:r w:rsidRPr="00F50230">
        <w:rPr>
          <w:sz w:val="28"/>
          <w:szCs w:val="28"/>
          <w:lang w:val="uk-UA"/>
        </w:rPr>
        <w:t>РТ – ретикулярні тільця</w:t>
      </w:r>
    </w:p>
    <w:p w14:paraId="0D384863" w14:textId="77777777" w:rsidR="00001709" w:rsidRPr="00F50230" w:rsidRDefault="00001709" w:rsidP="009D3514">
      <w:pPr>
        <w:pStyle w:val="ac"/>
        <w:spacing w:line="360" w:lineRule="auto"/>
        <w:ind w:left="0"/>
        <w:rPr>
          <w:sz w:val="28"/>
          <w:szCs w:val="28"/>
          <w:lang w:val="uk-UA"/>
        </w:rPr>
      </w:pPr>
      <w:r w:rsidRPr="00F50230">
        <w:rPr>
          <w:sz w:val="28"/>
          <w:szCs w:val="28"/>
          <w:lang w:val="uk-UA"/>
        </w:rPr>
        <w:t>УЗД – ультразвукове дослідження</w:t>
      </w:r>
    </w:p>
    <w:p w14:paraId="433DA6E0" w14:textId="77777777" w:rsidR="00001709" w:rsidRPr="00F50230" w:rsidRDefault="00001709" w:rsidP="00A81703">
      <w:pPr>
        <w:pStyle w:val="ac"/>
        <w:spacing w:line="360" w:lineRule="auto"/>
        <w:ind w:left="0"/>
        <w:rPr>
          <w:sz w:val="28"/>
          <w:szCs w:val="28"/>
          <w:lang w:val="uk-UA"/>
        </w:rPr>
      </w:pPr>
      <w:r w:rsidRPr="00F50230">
        <w:rPr>
          <w:sz w:val="28"/>
          <w:szCs w:val="28"/>
          <w:lang w:val="uk-UA"/>
        </w:rPr>
        <w:t>ФСБ–Т – фосфатно-сольовий буфер Твін 20</w:t>
      </w:r>
    </w:p>
    <w:p w14:paraId="2F37BFF5" w14:textId="77777777" w:rsidR="00001709" w:rsidRPr="00F50230" w:rsidRDefault="00001709" w:rsidP="009D3514">
      <w:pPr>
        <w:pStyle w:val="ac"/>
        <w:spacing w:line="360" w:lineRule="auto"/>
        <w:ind w:left="0"/>
        <w:rPr>
          <w:sz w:val="28"/>
          <w:szCs w:val="28"/>
          <w:lang w:val="uk-UA"/>
        </w:rPr>
      </w:pPr>
      <w:r w:rsidRPr="00F50230">
        <w:rPr>
          <w:sz w:val="28"/>
          <w:szCs w:val="28"/>
          <w:lang w:val="uk-UA"/>
        </w:rPr>
        <w:t>ШКТ – шлунково-кишковий тракт</w:t>
      </w:r>
    </w:p>
    <w:p w14:paraId="08CBF904" w14:textId="77777777" w:rsidR="00742CA5" w:rsidRPr="00F50230" w:rsidRDefault="00742CA5" w:rsidP="004B4A20">
      <w:pPr>
        <w:pStyle w:val="ac"/>
        <w:spacing w:line="360" w:lineRule="auto"/>
        <w:ind w:left="0"/>
        <w:rPr>
          <w:sz w:val="28"/>
          <w:szCs w:val="28"/>
          <w:lang w:val="uk-UA"/>
        </w:rPr>
      </w:pPr>
      <w:r w:rsidRPr="00F50230">
        <w:rPr>
          <w:sz w:val="28"/>
          <w:szCs w:val="28"/>
          <w:lang w:val="uk-UA"/>
        </w:rPr>
        <w:t>GIC – Gallstone Impact Checklist</w:t>
      </w:r>
    </w:p>
    <w:p w14:paraId="141CCE38" w14:textId="77777777" w:rsidR="00742CA5" w:rsidRPr="00F50230" w:rsidRDefault="004B4A20" w:rsidP="004B4A20">
      <w:pPr>
        <w:pStyle w:val="ac"/>
        <w:spacing w:line="360" w:lineRule="auto"/>
        <w:ind w:left="0"/>
        <w:rPr>
          <w:sz w:val="28"/>
          <w:szCs w:val="28"/>
          <w:lang w:val="uk-UA"/>
        </w:rPr>
      </w:pPr>
      <w:r w:rsidRPr="00F50230">
        <w:rPr>
          <w:sz w:val="28"/>
          <w:szCs w:val="28"/>
          <w:lang w:val="uk-UA"/>
        </w:rPr>
        <w:t>HSP – heat shock protein</w:t>
      </w:r>
    </w:p>
    <w:p w14:paraId="302003ED" w14:textId="77777777" w:rsidR="004B4A20" w:rsidRPr="00F50230" w:rsidRDefault="004B4A20" w:rsidP="004B4A20">
      <w:pPr>
        <w:pStyle w:val="ac"/>
        <w:spacing w:line="360" w:lineRule="auto"/>
        <w:ind w:left="0"/>
        <w:rPr>
          <w:sz w:val="28"/>
          <w:szCs w:val="28"/>
          <w:lang w:val="uk-UA"/>
        </w:rPr>
      </w:pPr>
      <w:r w:rsidRPr="00F50230">
        <w:rPr>
          <w:sz w:val="28"/>
          <w:szCs w:val="28"/>
          <w:lang w:val="uk-UA"/>
        </w:rPr>
        <w:t>IgG – імуноглобуліни класу G</w:t>
      </w:r>
    </w:p>
    <w:p w14:paraId="57435CCF" w14:textId="77777777" w:rsidR="004B4A20" w:rsidRPr="00F50230" w:rsidRDefault="004B4A20" w:rsidP="004B4A20">
      <w:pPr>
        <w:pStyle w:val="ac"/>
        <w:spacing w:line="360" w:lineRule="auto"/>
        <w:ind w:left="0"/>
        <w:rPr>
          <w:sz w:val="28"/>
          <w:szCs w:val="28"/>
          <w:lang w:val="uk-UA"/>
        </w:rPr>
      </w:pPr>
      <w:r w:rsidRPr="00F50230">
        <w:rPr>
          <w:sz w:val="28"/>
          <w:szCs w:val="28"/>
          <w:lang w:val="uk-UA"/>
        </w:rPr>
        <w:t>IgM – імуноглобуліни класу М</w:t>
      </w:r>
    </w:p>
    <w:p w14:paraId="4E4C5680" w14:textId="77777777" w:rsidR="004B4A20" w:rsidRPr="00F50230" w:rsidRDefault="004B4A20" w:rsidP="004B4A20">
      <w:pPr>
        <w:pStyle w:val="ac"/>
        <w:spacing w:line="360" w:lineRule="auto"/>
        <w:ind w:left="0"/>
        <w:rPr>
          <w:sz w:val="28"/>
          <w:szCs w:val="28"/>
          <w:lang w:val="uk-UA"/>
        </w:rPr>
      </w:pPr>
      <w:r w:rsidRPr="00F50230">
        <w:rPr>
          <w:sz w:val="28"/>
          <w:szCs w:val="28"/>
          <w:lang w:val="uk-UA"/>
        </w:rPr>
        <w:t>OD – одиниці оптичної щільності (optical density)</w:t>
      </w:r>
    </w:p>
    <w:p w14:paraId="619F5C84" w14:textId="77777777" w:rsidR="008A0446" w:rsidRPr="00F50230" w:rsidRDefault="008A0446">
      <w:pPr>
        <w:spacing w:after="0" w:line="240" w:lineRule="auto"/>
        <w:rPr>
          <w:rFonts w:ascii="Times New Roman" w:hAnsi="Times New Roman"/>
          <w:b/>
          <w:sz w:val="28"/>
          <w:szCs w:val="28"/>
          <w:lang w:val="uk-UA"/>
        </w:rPr>
      </w:pPr>
      <w:r w:rsidRPr="00F50230">
        <w:rPr>
          <w:rFonts w:ascii="Times New Roman" w:hAnsi="Times New Roman"/>
          <w:b/>
          <w:sz w:val="28"/>
          <w:szCs w:val="28"/>
          <w:lang w:val="uk-UA"/>
        </w:rPr>
        <w:br w:type="page"/>
      </w:r>
    </w:p>
    <w:p w14:paraId="39AD22FF" w14:textId="77777777" w:rsidR="003B0B33" w:rsidRPr="00F50230" w:rsidRDefault="003B0B33" w:rsidP="009D3514">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b/>
          <w:sz w:val="28"/>
          <w:szCs w:val="28"/>
          <w:lang w:val="uk-UA"/>
        </w:rPr>
        <w:lastRenderedPageBreak/>
        <w:t>ВСТУП</w:t>
      </w:r>
    </w:p>
    <w:p w14:paraId="422471D2" w14:textId="77777777" w:rsidR="00B84641" w:rsidRPr="00F50230" w:rsidRDefault="00ED2AFE" w:rsidP="009D3514">
      <w:pPr>
        <w:spacing w:after="0" w:line="360" w:lineRule="auto"/>
        <w:ind w:firstLine="709"/>
        <w:contextualSpacing/>
        <w:jc w:val="both"/>
        <w:rPr>
          <w:rFonts w:ascii="Times New Roman" w:hAnsi="Times New Roman"/>
          <w:b/>
          <w:sz w:val="28"/>
          <w:szCs w:val="28"/>
          <w:lang w:val="uk-UA"/>
        </w:rPr>
      </w:pPr>
      <w:r w:rsidRPr="00F50230">
        <w:rPr>
          <w:rFonts w:ascii="Times New Roman" w:hAnsi="Times New Roman"/>
          <w:b/>
          <w:sz w:val="28"/>
          <w:szCs w:val="28"/>
          <w:lang w:val="uk-UA"/>
        </w:rPr>
        <w:t>Актуальність теми.</w:t>
      </w:r>
    </w:p>
    <w:p w14:paraId="0B2F4F52" w14:textId="77777777" w:rsidR="00CF3081" w:rsidRPr="00F50230" w:rsidRDefault="005B77C1"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З</w:t>
      </w:r>
      <w:r w:rsidR="00CF3081" w:rsidRPr="00F50230">
        <w:rPr>
          <w:rFonts w:ascii="Times New Roman" w:hAnsi="Times New Roman"/>
          <w:sz w:val="28"/>
          <w:szCs w:val="28"/>
          <w:lang w:val="uk-UA"/>
        </w:rPr>
        <w:t>ахворювання жовчного міхура та</w:t>
      </w:r>
      <w:r w:rsidR="00DF1584" w:rsidRPr="00F50230">
        <w:rPr>
          <w:rFonts w:ascii="Times New Roman" w:hAnsi="Times New Roman"/>
          <w:sz w:val="28"/>
          <w:szCs w:val="28"/>
          <w:lang w:val="uk-UA"/>
        </w:rPr>
        <w:t xml:space="preserve"> жовч</w:t>
      </w:r>
      <w:r w:rsidR="0055723C" w:rsidRPr="00F50230">
        <w:rPr>
          <w:rFonts w:ascii="Times New Roman" w:hAnsi="Times New Roman"/>
          <w:sz w:val="28"/>
          <w:szCs w:val="28"/>
          <w:lang w:val="uk-UA"/>
        </w:rPr>
        <w:t>о</w:t>
      </w:r>
      <w:r w:rsidR="00DF1584" w:rsidRPr="00F50230">
        <w:rPr>
          <w:rFonts w:ascii="Times New Roman" w:hAnsi="Times New Roman"/>
          <w:sz w:val="28"/>
          <w:szCs w:val="28"/>
          <w:lang w:val="uk-UA"/>
        </w:rPr>
        <w:t>вивідних шляхів посідають одне з перши</w:t>
      </w:r>
      <w:r w:rsidR="00CF3081" w:rsidRPr="00F50230">
        <w:rPr>
          <w:rFonts w:ascii="Times New Roman" w:hAnsi="Times New Roman"/>
          <w:sz w:val="28"/>
          <w:szCs w:val="28"/>
          <w:lang w:val="uk-UA"/>
        </w:rPr>
        <w:t xml:space="preserve">х місць не тільки у хірургічній, а й у гастроентерологічній </w:t>
      </w:r>
      <w:r w:rsidR="00220054" w:rsidRPr="00F50230">
        <w:rPr>
          <w:rFonts w:ascii="Times New Roman" w:hAnsi="Times New Roman"/>
          <w:sz w:val="28"/>
          <w:szCs w:val="28"/>
          <w:lang w:val="uk-UA"/>
        </w:rPr>
        <w:t>практиці</w:t>
      </w:r>
      <w:r w:rsidR="00065DC5" w:rsidRPr="00F50230">
        <w:rPr>
          <w:rFonts w:ascii="Times New Roman" w:hAnsi="Times New Roman"/>
          <w:sz w:val="28"/>
          <w:szCs w:val="28"/>
          <w:lang w:val="uk-UA"/>
        </w:rPr>
        <w:t xml:space="preserve"> [19]</w:t>
      </w:r>
      <w:r w:rsidR="00F0600D" w:rsidRPr="00F50230">
        <w:rPr>
          <w:rFonts w:ascii="Times New Roman" w:hAnsi="Times New Roman"/>
          <w:sz w:val="28"/>
          <w:szCs w:val="28"/>
          <w:lang w:val="uk-UA"/>
        </w:rPr>
        <w:t>. За</w:t>
      </w:r>
      <w:r w:rsidR="00220054" w:rsidRPr="00F50230">
        <w:rPr>
          <w:rFonts w:ascii="Times New Roman" w:hAnsi="Times New Roman"/>
          <w:sz w:val="28"/>
          <w:szCs w:val="28"/>
          <w:lang w:val="uk-UA"/>
        </w:rPr>
        <w:t xml:space="preserve"> останні роки</w:t>
      </w:r>
      <w:r w:rsidR="00CA77B5" w:rsidRPr="00F50230">
        <w:rPr>
          <w:rFonts w:ascii="Times New Roman" w:hAnsi="Times New Roman"/>
          <w:sz w:val="28"/>
          <w:szCs w:val="28"/>
          <w:lang w:val="uk-UA"/>
        </w:rPr>
        <w:t xml:space="preserve"> у хворих на жовчно-кам’яну хворобу (ЖКХ)</w:t>
      </w:r>
      <w:r w:rsidR="00220054" w:rsidRPr="00F50230">
        <w:rPr>
          <w:rFonts w:ascii="Times New Roman" w:hAnsi="Times New Roman"/>
          <w:sz w:val="28"/>
          <w:szCs w:val="28"/>
          <w:lang w:val="uk-UA"/>
        </w:rPr>
        <w:t xml:space="preserve"> в практиці використовується спрощений алгоритм діагностично-лікувальної тактики</w:t>
      </w:r>
      <w:r w:rsidR="00CA77B5" w:rsidRPr="00F50230">
        <w:rPr>
          <w:rFonts w:ascii="Times New Roman" w:hAnsi="Times New Roman"/>
          <w:sz w:val="28"/>
          <w:szCs w:val="28"/>
          <w:lang w:val="uk-UA"/>
        </w:rPr>
        <w:t>:</w:t>
      </w:r>
      <w:r w:rsidR="00220054" w:rsidRPr="00F50230">
        <w:rPr>
          <w:rFonts w:ascii="Times New Roman" w:hAnsi="Times New Roman"/>
          <w:sz w:val="28"/>
          <w:szCs w:val="28"/>
          <w:lang w:val="uk-UA"/>
        </w:rPr>
        <w:t xml:space="preserve"> виявлення в жовчному міхурі або протоках конкремен</w:t>
      </w:r>
      <w:r w:rsidRPr="00F50230">
        <w:rPr>
          <w:rFonts w:ascii="Times New Roman" w:hAnsi="Times New Roman"/>
          <w:sz w:val="28"/>
          <w:szCs w:val="28"/>
          <w:lang w:val="uk-UA"/>
        </w:rPr>
        <w:t>тів розглядається</w:t>
      </w:r>
      <w:r w:rsidR="00220054" w:rsidRPr="00F50230">
        <w:rPr>
          <w:rFonts w:ascii="Times New Roman" w:hAnsi="Times New Roman"/>
          <w:sz w:val="28"/>
          <w:szCs w:val="28"/>
          <w:lang w:val="uk-UA"/>
        </w:rPr>
        <w:t xml:space="preserve"> як показ до хірург</w:t>
      </w:r>
      <w:r w:rsidRPr="00F50230">
        <w:rPr>
          <w:rFonts w:ascii="Times New Roman" w:hAnsi="Times New Roman"/>
          <w:sz w:val="28"/>
          <w:szCs w:val="28"/>
          <w:lang w:val="uk-UA"/>
        </w:rPr>
        <w:t>ічного втручання. В</w:t>
      </w:r>
      <w:r w:rsidR="00220054" w:rsidRPr="00F50230">
        <w:rPr>
          <w:rFonts w:ascii="Times New Roman" w:hAnsi="Times New Roman"/>
          <w:sz w:val="28"/>
          <w:szCs w:val="28"/>
          <w:lang w:val="uk-UA"/>
        </w:rPr>
        <w:t xml:space="preserve">ідмічається тенденція до максимального скорочення доопераційного періоду </w:t>
      </w:r>
      <w:r w:rsidR="00065DC5" w:rsidRPr="00F50230">
        <w:rPr>
          <w:rFonts w:ascii="Times New Roman" w:hAnsi="Times New Roman"/>
          <w:sz w:val="28"/>
          <w:szCs w:val="28"/>
          <w:lang w:val="uk-UA"/>
        </w:rPr>
        <w:t>[3]</w:t>
      </w:r>
      <w:r w:rsidR="00220054" w:rsidRPr="00F50230">
        <w:rPr>
          <w:rFonts w:ascii="Times New Roman" w:hAnsi="Times New Roman"/>
          <w:sz w:val="28"/>
          <w:szCs w:val="28"/>
          <w:lang w:val="uk-UA"/>
        </w:rPr>
        <w:t>.</w:t>
      </w:r>
      <w:r w:rsidR="00270FD3" w:rsidRPr="00F50230">
        <w:rPr>
          <w:rFonts w:ascii="Times New Roman" w:hAnsi="Times New Roman"/>
          <w:sz w:val="28"/>
          <w:szCs w:val="28"/>
          <w:lang w:val="uk-UA"/>
        </w:rPr>
        <w:t xml:space="preserve"> У такій ситуації диференційна діагностика основного захворювання, ускладнень, супутньої патології</w:t>
      </w:r>
      <w:r w:rsidRPr="00F50230">
        <w:rPr>
          <w:rFonts w:ascii="Times New Roman" w:hAnsi="Times New Roman"/>
          <w:sz w:val="28"/>
          <w:szCs w:val="28"/>
          <w:lang w:val="uk-UA"/>
        </w:rPr>
        <w:t xml:space="preserve"> оцінюється</w:t>
      </w:r>
      <w:r w:rsidR="00270FD3" w:rsidRPr="00F50230">
        <w:rPr>
          <w:rFonts w:ascii="Times New Roman" w:hAnsi="Times New Roman"/>
          <w:sz w:val="28"/>
          <w:szCs w:val="28"/>
          <w:lang w:val="uk-UA"/>
        </w:rPr>
        <w:t xml:space="preserve"> не завжди адекватн</w:t>
      </w:r>
      <w:r w:rsidR="00CA77B5" w:rsidRPr="00F50230">
        <w:rPr>
          <w:rFonts w:ascii="Times New Roman" w:hAnsi="Times New Roman"/>
          <w:sz w:val="28"/>
          <w:szCs w:val="28"/>
          <w:lang w:val="uk-UA"/>
        </w:rPr>
        <w:t>о</w:t>
      </w:r>
      <w:r w:rsidRPr="00F50230">
        <w:rPr>
          <w:rFonts w:ascii="Times New Roman" w:hAnsi="Times New Roman"/>
          <w:sz w:val="28"/>
          <w:szCs w:val="28"/>
          <w:lang w:val="uk-UA"/>
        </w:rPr>
        <w:t>. Це</w:t>
      </w:r>
      <w:r w:rsidR="00270FD3" w:rsidRPr="00F50230">
        <w:rPr>
          <w:rFonts w:ascii="Times New Roman" w:hAnsi="Times New Roman"/>
          <w:sz w:val="28"/>
          <w:szCs w:val="28"/>
          <w:lang w:val="uk-UA"/>
        </w:rPr>
        <w:t xml:space="preserve"> впливає на вибір оптимальної лікувальної тактики.</w:t>
      </w:r>
    </w:p>
    <w:p w14:paraId="3102C1F3" w14:textId="77777777" w:rsidR="00CF3081" w:rsidRPr="00F50230" w:rsidRDefault="001C1F83" w:rsidP="009D3514">
      <w:pPr>
        <w:spacing w:after="0" w:line="360" w:lineRule="auto"/>
        <w:ind w:firstLine="680"/>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Незважаючи на поширеність ЖКХ та детальне вивчення усіх її етіопатогенетичних та діагностично-лікувальних аспектів, </w:t>
      </w:r>
      <w:r w:rsidR="00F0600D" w:rsidRPr="00F50230">
        <w:rPr>
          <w:rFonts w:ascii="Times New Roman" w:hAnsi="Times New Roman"/>
          <w:sz w:val="28"/>
          <w:szCs w:val="28"/>
          <w:lang w:val="uk-UA"/>
        </w:rPr>
        <w:t>зустрічаю</w:t>
      </w:r>
      <w:r w:rsidR="005B77C1" w:rsidRPr="00F50230">
        <w:rPr>
          <w:rFonts w:ascii="Times New Roman" w:hAnsi="Times New Roman"/>
          <w:sz w:val="28"/>
          <w:szCs w:val="28"/>
          <w:lang w:val="uk-UA"/>
        </w:rPr>
        <w:t>ться ситуації</w:t>
      </w:r>
      <w:r w:rsidRPr="00F50230">
        <w:rPr>
          <w:rFonts w:ascii="Times New Roman" w:hAnsi="Times New Roman"/>
          <w:sz w:val="28"/>
          <w:szCs w:val="28"/>
          <w:lang w:val="uk-UA"/>
        </w:rPr>
        <w:t xml:space="preserve">, коли класичний симптомокомплекс холециститу не </w:t>
      </w:r>
      <w:r w:rsidR="005B77C1" w:rsidRPr="00F50230">
        <w:rPr>
          <w:rFonts w:ascii="Times New Roman" w:hAnsi="Times New Roman"/>
          <w:sz w:val="28"/>
          <w:szCs w:val="28"/>
          <w:lang w:val="uk-UA"/>
        </w:rPr>
        <w:t xml:space="preserve">співпадає з </w:t>
      </w:r>
      <w:r w:rsidRPr="00F50230">
        <w:rPr>
          <w:rFonts w:ascii="Times New Roman" w:hAnsi="Times New Roman"/>
          <w:sz w:val="28"/>
          <w:szCs w:val="28"/>
          <w:lang w:val="uk-UA"/>
        </w:rPr>
        <w:t>об’єктивним</w:t>
      </w:r>
      <w:r w:rsidR="005B77C1" w:rsidRPr="00F50230">
        <w:rPr>
          <w:rFonts w:ascii="Times New Roman" w:hAnsi="Times New Roman"/>
          <w:sz w:val="28"/>
          <w:szCs w:val="28"/>
          <w:lang w:val="uk-UA"/>
        </w:rPr>
        <w:t>и</w:t>
      </w:r>
      <w:r w:rsidRPr="00F50230">
        <w:rPr>
          <w:rFonts w:ascii="Times New Roman" w:hAnsi="Times New Roman"/>
          <w:sz w:val="28"/>
          <w:szCs w:val="28"/>
          <w:lang w:val="uk-UA"/>
        </w:rPr>
        <w:t xml:space="preserve"> лабораторним</w:t>
      </w:r>
      <w:r w:rsidR="005B77C1" w:rsidRPr="00F50230">
        <w:rPr>
          <w:rFonts w:ascii="Times New Roman" w:hAnsi="Times New Roman"/>
          <w:sz w:val="28"/>
          <w:szCs w:val="28"/>
          <w:lang w:val="uk-UA"/>
        </w:rPr>
        <w:t>и</w:t>
      </w:r>
      <w:r w:rsidRPr="00F50230">
        <w:rPr>
          <w:rFonts w:ascii="Times New Roman" w:hAnsi="Times New Roman"/>
          <w:sz w:val="28"/>
          <w:szCs w:val="28"/>
          <w:lang w:val="uk-UA"/>
        </w:rPr>
        <w:t xml:space="preserve"> та морфологічним</w:t>
      </w:r>
      <w:r w:rsidR="005B77C1" w:rsidRPr="00F50230">
        <w:rPr>
          <w:rFonts w:ascii="Times New Roman" w:hAnsi="Times New Roman"/>
          <w:sz w:val="28"/>
          <w:szCs w:val="28"/>
          <w:lang w:val="uk-UA"/>
        </w:rPr>
        <w:t>и</w:t>
      </w:r>
      <w:r w:rsidRPr="00F50230">
        <w:rPr>
          <w:rFonts w:ascii="Times New Roman" w:hAnsi="Times New Roman"/>
          <w:sz w:val="28"/>
          <w:szCs w:val="28"/>
          <w:lang w:val="uk-UA"/>
        </w:rPr>
        <w:t xml:space="preserve"> змінам</w:t>
      </w:r>
      <w:r w:rsidR="005B77C1" w:rsidRPr="00F50230">
        <w:rPr>
          <w:rFonts w:ascii="Times New Roman" w:hAnsi="Times New Roman"/>
          <w:sz w:val="28"/>
          <w:szCs w:val="28"/>
          <w:lang w:val="uk-UA"/>
        </w:rPr>
        <w:t>и</w:t>
      </w:r>
      <w:r w:rsidRPr="00F50230">
        <w:rPr>
          <w:rFonts w:ascii="Times New Roman" w:hAnsi="Times New Roman"/>
          <w:sz w:val="28"/>
          <w:szCs w:val="28"/>
          <w:lang w:val="uk-UA"/>
        </w:rPr>
        <w:t xml:space="preserve"> в ураженій зоні. Більше того, самі пацієнти не вкладаються у класичне правило </w:t>
      </w:r>
      <w:r w:rsidR="00CF3081" w:rsidRPr="00F50230">
        <w:rPr>
          <w:rFonts w:ascii="Times New Roman" w:hAnsi="Times New Roman"/>
          <w:sz w:val="28"/>
          <w:szCs w:val="28"/>
          <w:lang w:val="uk-UA"/>
        </w:rPr>
        <w:t xml:space="preserve">4F (fat fertile forty femme). </w:t>
      </w:r>
      <w:r w:rsidRPr="00F50230">
        <w:rPr>
          <w:rFonts w:ascii="Times New Roman" w:hAnsi="Times New Roman"/>
          <w:sz w:val="28"/>
          <w:szCs w:val="28"/>
          <w:lang w:val="uk-UA"/>
        </w:rPr>
        <w:t>І навіть холецистектомія, виконана бездоганно з технічної точки зору, не усуває больового синдрому та диспепсичних явищ.</w:t>
      </w:r>
    </w:p>
    <w:p w14:paraId="51D753DA" w14:textId="77777777" w:rsidR="00065DC5" w:rsidRPr="00F50230" w:rsidRDefault="001C1F83" w:rsidP="009D3514">
      <w:pPr>
        <w:spacing w:after="0" w:line="360" w:lineRule="auto"/>
        <w:ind w:firstLine="680"/>
        <w:contextualSpacing/>
        <w:jc w:val="both"/>
        <w:rPr>
          <w:rFonts w:ascii="Times New Roman" w:hAnsi="Times New Roman"/>
          <w:color w:val="000000"/>
          <w:sz w:val="28"/>
          <w:szCs w:val="28"/>
          <w:shd w:val="clear" w:color="auto" w:fill="FFFFFF"/>
          <w:lang w:val="uk-UA"/>
        </w:rPr>
      </w:pPr>
      <w:r w:rsidRPr="00F50230">
        <w:rPr>
          <w:rFonts w:ascii="Times New Roman" w:hAnsi="Times New Roman"/>
          <w:sz w:val="28"/>
          <w:szCs w:val="28"/>
          <w:lang w:val="uk-UA"/>
        </w:rPr>
        <w:t>В</w:t>
      </w:r>
      <w:r w:rsidR="00CA77B5" w:rsidRPr="00F50230">
        <w:rPr>
          <w:rFonts w:ascii="Times New Roman" w:hAnsi="Times New Roman"/>
          <w:sz w:val="28"/>
          <w:szCs w:val="28"/>
          <w:lang w:val="uk-UA"/>
        </w:rPr>
        <w:t>провадження</w:t>
      </w:r>
      <w:r w:rsidRPr="00F50230">
        <w:rPr>
          <w:rFonts w:ascii="Times New Roman" w:hAnsi="Times New Roman"/>
          <w:sz w:val="28"/>
          <w:szCs w:val="28"/>
          <w:lang w:val="uk-UA"/>
        </w:rPr>
        <w:t xml:space="preserve"> новітніх методик </w:t>
      </w:r>
      <w:r w:rsidR="00CA77B5" w:rsidRPr="00F50230">
        <w:rPr>
          <w:rFonts w:ascii="Times New Roman" w:hAnsi="Times New Roman"/>
          <w:sz w:val="28"/>
          <w:szCs w:val="28"/>
          <w:lang w:val="uk-UA"/>
        </w:rPr>
        <w:t>дає можливість</w:t>
      </w:r>
      <w:r w:rsidRPr="00F50230">
        <w:rPr>
          <w:rFonts w:ascii="Times New Roman" w:hAnsi="Times New Roman"/>
          <w:sz w:val="28"/>
          <w:szCs w:val="28"/>
          <w:lang w:val="uk-UA"/>
        </w:rPr>
        <w:t xml:space="preserve"> </w:t>
      </w:r>
      <w:r w:rsidR="00F0600D" w:rsidRPr="00F50230">
        <w:rPr>
          <w:rFonts w:ascii="Times New Roman" w:hAnsi="Times New Roman"/>
          <w:sz w:val="28"/>
          <w:szCs w:val="28"/>
          <w:lang w:val="uk-UA"/>
        </w:rPr>
        <w:t>у</w:t>
      </w:r>
      <w:r w:rsidRPr="00F50230">
        <w:rPr>
          <w:rFonts w:ascii="Times New Roman" w:hAnsi="Times New Roman"/>
          <w:sz w:val="28"/>
          <w:szCs w:val="28"/>
          <w:lang w:val="uk-UA"/>
        </w:rPr>
        <w:t xml:space="preserve"> режимі реального часу оцінювати перебіг не тільки хронічного, а й гострого запального процесу у ділянці жовчного міхура. </w:t>
      </w:r>
      <w:r w:rsidR="0014594F" w:rsidRPr="00F50230">
        <w:rPr>
          <w:rFonts w:ascii="Times New Roman" w:hAnsi="Times New Roman"/>
          <w:sz w:val="28"/>
          <w:szCs w:val="28"/>
          <w:lang w:val="uk-UA"/>
        </w:rPr>
        <w:t xml:space="preserve">Тому </w:t>
      </w:r>
      <w:r w:rsidR="008B441B" w:rsidRPr="00F50230">
        <w:rPr>
          <w:rFonts w:ascii="Times New Roman" w:hAnsi="Times New Roman"/>
          <w:color w:val="000000"/>
          <w:sz w:val="28"/>
          <w:szCs w:val="28"/>
          <w:shd w:val="clear" w:color="auto" w:fill="FFFFFF"/>
          <w:lang w:val="uk-UA"/>
        </w:rPr>
        <w:t>з</w:t>
      </w:r>
      <w:r w:rsidR="002041B9" w:rsidRPr="00F50230">
        <w:rPr>
          <w:rFonts w:ascii="Times New Roman" w:hAnsi="Times New Roman"/>
          <w:color w:val="000000"/>
          <w:sz w:val="28"/>
          <w:szCs w:val="28"/>
          <w:shd w:val="clear" w:color="auto" w:fill="FFFFFF"/>
          <w:lang w:val="uk-UA"/>
        </w:rPr>
        <w:t xml:space="preserve"> кожним роком з’являється все більше повідомлень про невідповідність між термінами </w:t>
      </w:r>
      <w:r w:rsidR="005B77C1" w:rsidRPr="00F50230">
        <w:rPr>
          <w:rFonts w:ascii="Times New Roman" w:hAnsi="Times New Roman"/>
          <w:color w:val="000000"/>
          <w:sz w:val="28"/>
          <w:szCs w:val="28"/>
          <w:shd w:val="clear" w:color="auto" w:fill="FFFFFF"/>
          <w:lang w:val="uk-UA"/>
        </w:rPr>
        <w:t>хірургічного</w:t>
      </w:r>
      <w:r w:rsidR="002041B9" w:rsidRPr="00F50230">
        <w:rPr>
          <w:rFonts w:ascii="Times New Roman" w:hAnsi="Times New Roman"/>
          <w:color w:val="000000"/>
          <w:sz w:val="28"/>
          <w:szCs w:val="28"/>
          <w:shd w:val="clear" w:color="auto" w:fill="FFFFFF"/>
          <w:lang w:val="uk-UA"/>
        </w:rPr>
        <w:t xml:space="preserve"> втручання та очікуваними морфологічними ознаками запального процес</w:t>
      </w:r>
      <w:r w:rsidR="0055723C" w:rsidRPr="00F50230">
        <w:rPr>
          <w:rFonts w:ascii="Times New Roman" w:hAnsi="Times New Roman"/>
          <w:color w:val="000000"/>
          <w:sz w:val="28"/>
          <w:szCs w:val="28"/>
          <w:shd w:val="clear" w:color="auto" w:fill="FFFFFF"/>
          <w:lang w:val="uk-UA"/>
        </w:rPr>
        <w:t>у в стінці</w:t>
      </w:r>
      <w:r w:rsidR="002041B9" w:rsidRPr="00F50230">
        <w:rPr>
          <w:rFonts w:ascii="Times New Roman" w:hAnsi="Times New Roman"/>
          <w:color w:val="000000"/>
          <w:sz w:val="28"/>
          <w:szCs w:val="28"/>
          <w:shd w:val="clear" w:color="auto" w:fill="FFFFFF"/>
          <w:lang w:val="uk-UA"/>
        </w:rPr>
        <w:t xml:space="preserve"> ж</w:t>
      </w:r>
      <w:r w:rsidR="0055723C" w:rsidRPr="00F50230">
        <w:rPr>
          <w:rFonts w:ascii="Times New Roman" w:hAnsi="Times New Roman"/>
          <w:color w:val="000000"/>
          <w:sz w:val="28"/>
          <w:szCs w:val="28"/>
          <w:shd w:val="clear" w:color="auto" w:fill="FFFFFF"/>
          <w:lang w:val="uk-UA"/>
        </w:rPr>
        <w:t>о</w:t>
      </w:r>
      <w:r w:rsidR="002041B9" w:rsidRPr="00F50230">
        <w:rPr>
          <w:rFonts w:ascii="Times New Roman" w:hAnsi="Times New Roman"/>
          <w:color w:val="000000"/>
          <w:sz w:val="28"/>
          <w:szCs w:val="28"/>
          <w:shd w:val="clear" w:color="auto" w:fill="FFFFFF"/>
          <w:lang w:val="uk-UA"/>
        </w:rPr>
        <w:t>в</w:t>
      </w:r>
      <w:r w:rsidR="0055723C" w:rsidRPr="00F50230">
        <w:rPr>
          <w:rFonts w:ascii="Times New Roman" w:hAnsi="Times New Roman"/>
          <w:color w:val="000000"/>
          <w:sz w:val="28"/>
          <w:szCs w:val="28"/>
          <w:shd w:val="clear" w:color="auto" w:fill="FFFFFF"/>
          <w:lang w:val="uk-UA"/>
        </w:rPr>
        <w:t>чного міхура та навколишніх тканинах</w:t>
      </w:r>
      <w:r w:rsidR="002041B9" w:rsidRPr="00F50230">
        <w:rPr>
          <w:rFonts w:ascii="Times New Roman" w:hAnsi="Times New Roman"/>
          <w:color w:val="000000"/>
          <w:sz w:val="28"/>
          <w:szCs w:val="28"/>
          <w:shd w:val="clear" w:color="auto" w:fill="FFFFFF"/>
          <w:lang w:val="uk-UA"/>
        </w:rPr>
        <w:t>.</w:t>
      </w:r>
    </w:p>
    <w:p w14:paraId="4CB8C476" w14:textId="77777777" w:rsidR="001C1F83" w:rsidRPr="00F50230" w:rsidRDefault="00F0600D" w:rsidP="009D3514">
      <w:pPr>
        <w:spacing w:after="0" w:line="360" w:lineRule="auto"/>
        <w:ind w:firstLine="680"/>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Із накопиченням досвіду холецистектомії </w:t>
      </w:r>
      <w:r w:rsidR="002041B9" w:rsidRPr="00F50230">
        <w:rPr>
          <w:rFonts w:ascii="Times New Roman" w:hAnsi="Times New Roman"/>
          <w:sz w:val="28"/>
          <w:szCs w:val="28"/>
          <w:lang w:val="uk-UA"/>
        </w:rPr>
        <w:t>збільшується і кількість хворих з т</w:t>
      </w:r>
      <w:r w:rsidR="008B441B" w:rsidRPr="00F50230">
        <w:rPr>
          <w:rFonts w:ascii="Times New Roman" w:hAnsi="Times New Roman"/>
          <w:sz w:val="28"/>
          <w:szCs w:val="28"/>
          <w:lang w:val="uk-UA"/>
        </w:rPr>
        <w:t>ак званим постхолецистектомічним</w:t>
      </w:r>
      <w:r w:rsidR="002041B9" w:rsidRPr="00F50230">
        <w:rPr>
          <w:rFonts w:ascii="Times New Roman" w:hAnsi="Times New Roman"/>
          <w:sz w:val="28"/>
          <w:szCs w:val="28"/>
          <w:lang w:val="uk-UA"/>
        </w:rPr>
        <w:t xml:space="preserve"> синдромом (ПХЕС). Разом з цим окремі дослідження </w:t>
      </w:r>
      <w:r w:rsidR="00C03244" w:rsidRPr="00F50230">
        <w:rPr>
          <w:rFonts w:ascii="Times New Roman" w:hAnsi="Times New Roman"/>
          <w:sz w:val="28"/>
          <w:szCs w:val="28"/>
          <w:lang w:val="uk-UA"/>
        </w:rPr>
        <w:t>свідчать</w:t>
      </w:r>
      <w:r w:rsidR="002041B9" w:rsidRPr="00F50230">
        <w:rPr>
          <w:rFonts w:ascii="Times New Roman" w:hAnsi="Times New Roman"/>
          <w:sz w:val="28"/>
          <w:szCs w:val="28"/>
          <w:lang w:val="uk-UA"/>
        </w:rPr>
        <w:t xml:space="preserve">, що </w:t>
      </w:r>
      <w:r w:rsidR="00CA77B5" w:rsidRPr="00F50230">
        <w:rPr>
          <w:rFonts w:ascii="Times New Roman" w:hAnsi="Times New Roman"/>
          <w:sz w:val="28"/>
          <w:szCs w:val="28"/>
          <w:lang w:val="uk-UA"/>
        </w:rPr>
        <w:t>у 5</w:t>
      </w:r>
      <w:r w:rsidR="00695C0D" w:rsidRPr="00F50230">
        <w:rPr>
          <w:rFonts w:ascii="Times New Roman" w:hAnsi="Times New Roman"/>
          <w:sz w:val="28"/>
          <w:szCs w:val="28"/>
          <w:lang w:val="uk-UA"/>
        </w:rPr>
        <w:t xml:space="preserve"> </w:t>
      </w:r>
      <w:r w:rsidR="00CA77B5" w:rsidRPr="00F50230">
        <w:rPr>
          <w:rFonts w:ascii="Times New Roman" w:hAnsi="Times New Roman"/>
          <w:sz w:val="28"/>
          <w:szCs w:val="28"/>
          <w:lang w:val="uk-UA"/>
        </w:rPr>
        <w:t>% хворих на ПХЕС не вда</w:t>
      </w:r>
      <w:r w:rsidR="002041B9" w:rsidRPr="00F50230">
        <w:rPr>
          <w:rFonts w:ascii="Times New Roman" w:hAnsi="Times New Roman"/>
          <w:sz w:val="28"/>
          <w:szCs w:val="28"/>
          <w:lang w:val="uk-UA"/>
        </w:rPr>
        <w:t xml:space="preserve">ється виявити об’єктивні причини виникнення хронічного больового та диспепсичного синдрому, який суттєво впливає на якість життя і не усувається традиційним для ЖКХ лікуванням </w:t>
      </w:r>
      <w:r w:rsidR="00065DC5" w:rsidRPr="00F50230">
        <w:rPr>
          <w:rFonts w:ascii="Times New Roman" w:hAnsi="Times New Roman"/>
          <w:sz w:val="28"/>
          <w:szCs w:val="28"/>
          <w:lang w:val="uk-UA"/>
        </w:rPr>
        <w:t>[1</w:t>
      </w:r>
      <w:r w:rsidR="009D3514" w:rsidRPr="00F50230">
        <w:rPr>
          <w:rFonts w:ascii="Times New Roman" w:hAnsi="Times New Roman"/>
          <w:sz w:val="28"/>
          <w:szCs w:val="28"/>
          <w:lang w:val="uk-UA"/>
        </w:rPr>
        <w:t>74</w:t>
      </w:r>
      <w:r w:rsidR="00065DC5" w:rsidRPr="00F50230">
        <w:rPr>
          <w:rFonts w:ascii="Times New Roman" w:hAnsi="Times New Roman"/>
          <w:sz w:val="28"/>
          <w:szCs w:val="28"/>
          <w:lang w:val="uk-UA"/>
        </w:rPr>
        <w:t>]</w:t>
      </w:r>
      <w:r w:rsidR="002041B9" w:rsidRPr="00F50230">
        <w:rPr>
          <w:rFonts w:ascii="Times New Roman" w:hAnsi="Times New Roman"/>
          <w:sz w:val="28"/>
          <w:szCs w:val="28"/>
          <w:lang w:val="uk-UA"/>
        </w:rPr>
        <w:t>.</w:t>
      </w:r>
    </w:p>
    <w:p w14:paraId="6755BCC7" w14:textId="77777777" w:rsidR="00B84641" w:rsidRPr="00F50230" w:rsidRDefault="001A2BBA" w:rsidP="009D3514">
      <w:pPr>
        <w:spacing w:after="0" w:line="360" w:lineRule="auto"/>
        <w:ind w:firstLine="680"/>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 xml:space="preserve">Таким чином, </w:t>
      </w:r>
      <w:r w:rsidR="00CA77B5" w:rsidRPr="00F50230">
        <w:rPr>
          <w:rFonts w:ascii="Times New Roman" w:hAnsi="Times New Roman"/>
          <w:sz w:val="28"/>
          <w:szCs w:val="28"/>
          <w:lang w:val="uk-UA"/>
        </w:rPr>
        <w:t>існуюча</w:t>
      </w:r>
      <w:r w:rsidRPr="00F50230">
        <w:rPr>
          <w:rFonts w:ascii="Times New Roman" w:hAnsi="Times New Roman"/>
          <w:sz w:val="28"/>
          <w:szCs w:val="28"/>
          <w:lang w:val="uk-UA"/>
        </w:rPr>
        <w:t xml:space="preserve"> концепція тактики при больовому синдромі у правій підреберній ділянці </w:t>
      </w:r>
      <w:r w:rsidR="00F0600D" w:rsidRPr="00F50230">
        <w:rPr>
          <w:rFonts w:ascii="Times New Roman" w:hAnsi="Times New Roman"/>
          <w:sz w:val="28"/>
          <w:szCs w:val="28"/>
          <w:lang w:val="uk-UA"/>
        </w:rPr>
        <w:t>потребує</w:t>
      </w:r>
      <w:r w:rsidR="00C97B84" w:rsidRPr="00F50230">
        <w:rPr>
          <w:rFonts w:ascii="Times New Roman" w:hAnsi="Times New Roman"/>
          <w:sz w:val="28"/>
          <w:szCs w:val="28"/>
          <w:lang w:val="uk-UA"/>
        </w:rPr>
        <w:t xml:space="preserve"> сучасного</w:t>
      </w:r>
      <w:r w:rsidRPr="00F50230">
        <w:rPr>
          <w:rFonts w:ascii="Times New Roman" w:hAnsi="Times New Roman"/>
          <w:sz w:val="28"/>
          <w:szCs w:val="28"/>
          <w:lang w:val="uk-UA"/>
        </w:rPr>
        <w:t xml:space="preserve"> пере</w:t>
      </w:r>
      <w:r w:rsidR="00C97B84" w:rsidRPr="00F50230">
        <w:rPr>
          <w:rFonts w:ascii="Times New Roman" w:hAnsi="Times New Roman"/>
          <w:sz w:val="28"/>
          <w:szCs w:val="28"/>
          <w:lang w:val="uk-UA"/>
        </w:rPr>
        <w:t>гляду</w:t>
      </w:r>
      <w:r w:rsidR="008B441B" w:rsidRPr="00F50230">
        <w:rPr>
          <w:rFonts w:ascii="Times New Roman" w:hAnsi="Times New Roman"/>
          <w:sz w:val="28"/>
          <w:szCs w:val="28"/>
          <w:lang w:val="uk-UA"/>
        </w:rPr>
        <w:t xml:space="preserve"> та пошуку не</w:t>
      </w:r>
      <w:r w:rsidR="00C03244" w:rsidRPr="00F50230">
        <w:rPr>
          <w:rFonts w:ascii="Times New Roman" w:hAnsi="Times New Roman"/>
          <w:sz w:val="28"/>
          <w:szCs w:val="28"/>
          <w:lang w:val="uk-UA"/>
        </w:rPr>
        <w:t>з’ясованих</w:t>
      </w:r>
      <w:r w:rsidR="008B441B" w:rsidRPr="00F50230">
        <w:rPr>
          <w:rFonts w:ascii="Times New Roman" w:hAnsi="Times New Roman"/>
          <w:sz w:val="28"/>
          <w:szCs w:val="28"/>
          <w:lang w:val="uk-UA"/>
        </w:rPr>
        <w:t xml:space="preserve"> причин болю в правому підребер’ї</w:t>
      </w:r>
      <w:r w:rsidR="00CA77B5" w:rsidRPr="00F50230">
        <w:rPr>
          <w:rFonts w:ascii="Times New Roman" w:hAnsi="Times New Roman"/>
          <w:sz w:val="28"/>
          <w:szCs w:val="28"/>
          <w:lang w:val="uk-UA"/>
        </w:rPr>
        <w:t xml:space="preserve"> [3, 4</w:t>
      </w:r>
      <w:r w:rsidR="00DE6728" w:rsidRPr="00F50230">
        <w:rPr>
          <w:rFonts w:ascii="Times New Roman" w:hAnsi="Times New Roman"/>
          <w:sz w:val="28"/>
          <w:szCs w:val="28"/>
          <w:lang w:val="uk-UA"/>
        </w:rPr>
        <w:t>, 5</w:t>
      </w:r>
      <w:r w:rsidR="00CA77B5" w:rsidRPr="00F50230">
        <w:rPr>
          <w:rFonts w:ascii="Times New Roman" w:hAnsi="Times New Roman"/>
          <w:sz w:val="28"/>
          <w:szCs w:val="28"/>
          <w:lang w:val="uk-UA"/>
        </w:rPr>
        <w:t>]</w:t>
      </w:r>
      <w:r w:rsidR="00B84641" w:rsidRPr="00F50230">
        <w:rPr>
          <w:rFonts w:ascii="Times New Roman" w:hAnsi="Times New Roman"/>
          <w:sz w:val="28"/>
          <w:szCs w:val="28"/>
          <w:lang w:val="uk-UA"/>
        </w:rPr>
        <w:t>.</w:t>
      </w:r>
    </w:p>
    <w:p w14:paraId="5F381D4B" w14:textId="77777777" w:rsidR="00B84641" w:rsidRPr="00F50230" w:rsidRDefault="00065DC5" w:rsidP="009D3514">
      <w:pPr>
        <w:spacing w:after="0" w:line="360" w:lineRule="auto"/>
        <w:ind w:firstLine="680"/>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Ще </w:t>
      </w:r>
      <w:r w:rsidR="001A2BBA" w:rsidRPr="00F50230">
        <w:rPr>
          <w:rFonts w:ascii="Times New Roman" w:hAnsi="Times New Roman"/>
          <w:sz w:val="28"/>
          <w:szCs w:val="28"/>
          <w:lang w:val="uk-UA"/>
        </w:rPr>
        <w:t>маловивченим</w:t>
      </w:r>
      <w:r w:rsidRPr="00F50230">
        <w:rPr>
          <w:rFonts w:ascii="Times New Roman" w:hAnsi="Times New Roman"/>
          <w:sz w:val="28"/>
          <w:szCs w:val="28"/>
          <w:lang w:val="uk-UA"/>
        </w:rPr>
        <w:t xml:space="preserve">, але важливим </w:t>
      </w:r>
      <w:r w:rsidR="001A2BBA" w:rsidRPr="00F50230">
        <w:rPr>
          <w:rFonts w:ascii="Times New Roman" w:hAnsi="Times New Roman"/>
          <w:sz w:val="28"/>
          <w:szCs w:val="28"/>
          <w:lang w:val="uk-UA"/>
        </w:rPr>
        <w:t xml:space="preserve">фактором, </w:t>
      </w:r>
      <w:r w:rsidR="009943BB" w:rsidRPr="00F50230">
        <w:rPr>
          <w:rFonts w:ascii="Times New Roman" w:hAnsi="Times New Roman"/>
          <w:sz w:val="28"/>
          <w:szCs w:val="28"/>
          <w:lang w:val="uk-UA"/>
        </w:rPr>
        <w:t>який суттєво впливає на якіс</w:t>
      </w:r>
      <w:r w:rsidR="00243866" w:rsidRPr="00F50230">
        <w:rPr>
          <w:rFonts w:ascii="Times New Roman" w:hAnsi="Times New Roman"/>
          <w:sz w:val="28"/>
          <w:szCs w:val="28"/>
          <w:lang w:val="uk-UA"/>
        </w:rPr>
        <w:t>ть життя хворих, є синдром Фітц–Х’ю–</w:t>
      </w:r>
      <w:r w:rsidR="009943BB" w:rsidRPr="00F50230">
        <w:rPr>
          <w:rFonts w:ascii="Times New Roman" w:hAnsi="Times New Roman"/>
          <w:sz w:val="28"/>
          <w:szCs w:val="28"/>
          <w:lang w:val="uk-UA"/>
        </w:rPr>
        <w:t>Куртіса</w:t>
      </w:r>
      <w:r w:rsidR="00CA77B5" w:rsidRPr="00F50230">
        <w:rPr>
          <w:rFonts w:ascii="Times New Roman" w:hAnsi="Times New Roman"/>
          <w:sz w:val="28"/>
          <w:szCs w:val="28"/>
          <w:lang w:val="uk-UA"/>
        </w:rPr>
        <w:t xml:space="preserve">. </w:t>
      </w:r>
      <w:r w:rsidR="00F0600D" w:rsidRPr="00F50230">
        <w:rPr>
          <w:rFonts w:ascii="Times New Roman" w:hAnsi="Times New Roman"/>
          <w:color w:val="000000"/>
          <w:sz w:val="28"/>
          <w:szCs w:val="28"/>
          <w:shd w:val="clear" w:color="auto" w:fill="FFFFFF"/>
          <w:lang w:val="uk-UA"/>
        </w:rPr>
        <w:t>Патофізіологічний субстрат синдрому – хламідієасоц</w:t>
      </w:r>
      <w:r w:rsidR="003B1D1C" w:rsidRPr="00F50230">
        <w:rPr>
          <w:rFonts w:ascii="Times New Roman" w:hAnsi="Times New Roman"/>
          <w:color w:val="000000"/>
          <w:sz w:val="28"/>
          <w:szCs w:val="28"/>
          <w:shd w:val="clear" w:color="auto" w:fill="FFFFFF"/>
          <w:lang w:val="uk-UA"/>
        </w:rPr>
        <w:t>ійований псевдомембранозний перигепатит (глісоніт)</w:t>
      </w:r>
      <w:r w:rsidR="00F0600D" w:rsidRPr="00F50230">
        <w:rPr>
          <w:rFonts w:ascii="Times New Roman" w:hAnsi="Times New Roman"/>
          <w:color w:val="000000"/>
          <w:sz w:val="28"/>
          <w:szCs w:val="28"/>
          <w:shd w:val="clear" w:color="auto" w:fill="FFFFFF"/>
          <w:lang w:val="uk-UA"/>
        </w:rPr>
        <w:t xml:space="preserve"> </w:t>
      </w:r>
      <w:r w:rsidR="003B1D1C" w:rsidRPr="00F50230">
        <w:rPr>
          <w:rFonts w:ascii="Times New Roman" w:hAnsi="Times New Roman"/>
          <w:color w:val="000000"/>
          <w:sz w:val="28"/>
          <w:szCs w:val="28"/>
          <w:shd w:val="clear" w:color="auto" w:fill="FFFFFF"/>
          <w:lang w:val="uk-UA"/>
        </w:rPr>
        <w:t>і</w:t>
      </w:r>
      <w:r w:rsidR="00F0600D" w:rsidRPr="00F50230">
        <w:rPr>
          <w:rFonts w:ascii="Times New Roman" w:hAnsi="Times New Roman"/>
          <w:color w:val="000000"/>
          <w:sz w:val="28"/>
          <w:szCs w:val="28"/>
          <w:shd w:val="clear" w:color="auto" w:fill="FFFFFF"/>
          <w:lang w:val="uk-UA"/>
        </w:rPr>
        <w:t xml:space="preserve">з утворенням площинних зрощень між капсулою печінки та очеревиною [4, 127]. </w:t>
      </w:r>
      <w:r w:rsidR="00CA77B5" w:rsidRPr="00F50230">
        <w:rPr>
          <w:rFonts w:ascii="Times New Roman" w:hAnsi="Times New Roman"/>
          <w:sz w:val="28"/>
          <w:szCs w:val="28"/>
          <w:lang w:val="uk-UA"/>
        </w:rPr>
        <w:t>Його</w:t>
      </w:r>
      <w:r w:rsidR="009943BB" w:rsidRPr="00F50230">
        <w:rPr>
          <w:rFonts w:ascii="Times New Roman" w:hAnsi="Times New Roman"/>
          <w:sz w:val="28"/>
          <w:szCs w:val="28"/>
          <w:lang w:val="uk-UA"/>
        </w:rPr>
        <w:t xml:space="preserve"> </w:t>
      </w:r>
      <w:r w:rsidR="00F0600D" w:rsidRPr="00F50230">
        <w:rPr>
          <w:rFonts w:ascii="Times New Roman" w:hAnsi="Times New Roman"/>
          <w:sz w:val="28"/>
          <w:szCs w:val="28"/>
          <w:lang w:val="uk-UA"/>
        </w:rPr>
        <w:t xml:space="preserve">виявляють у </w:t>
      </w:r>
      <w:r w:rsidR="009943BB" w:rsidRPr="00F50230">
        <w:rPr>
          <w:rFonts w:ascii="Times New Roman" w:hAnsi="Times New Roman"/>
          <w:sz w:val="28"/>
          <w:szCs w:val="28"/>
          <w:lang w:val="uk-UA"/>
        </w:rPr>
        <w:t>17</w:t>
      </w:r>
      <w:r w:rsidR="00695C0D" w:rsidRPr="00F50230">
        <w:rPr>
          <w:rFonts w:ascii="Times New Roman" w:hAnsi="Times New Roman"/>
          <w:sz w:val="28"/>
          <w:szCs w:val="28"/>
          <w:lang w:val="uk-UA"/>
        </w:rPr>
        <w:t xml:space="preserve"> </w:t>
      </w:r>
      <w:r w:rsidR="009943BB" w:rsidRPr="00F50230">
        <w:rPr>
          <w:rFonts w:ascii="Times New Roman" w:hAnsi="Times New Roman"/>
          <w:sz w:val="28"/>
          <w:szCs w:val="28"/>
          <w:lang w:val="uk-UA"/>
        </w:rPr>
        <w:t>% хворих</w:t>
      </w:r>
      <w:r w:rsidR="00F0600D" w:rsidRPr="00F50230">
        <w:rPr>
          <w:rFonts w:ascii="Times New Roman" w:hAnsi="Times New Roman"/>
          <w:sz w:val="28"/>
          <w:szCs w:val="28"/>
          <w:lang w:val="uk-UA"/>
        </w:rPr>
        <w:t xml:space="preserve"> із болем у правому підребер’ї</w:t>
      </w:r>
      <w:r w:rsidR="008B441B" w:rsidRPr="00F50230">
        <w:rPr>
          <w:rFonts w:ascii="Times New Roman" w:hAnsi="Times New Roman"/>
          <w:sz w:val="28"/>
          <w:szCs w:val="28"/>
          <w:lang w:val="uk-UA"/>
        </w:rPr>
        <w:t xml:space="preserve"> [</w:t>
      </w:r>
      <w:r w:rsidR="009D3514" w:rsidRPr="00F50230">
        <w:rPr>
          <w:rFonts w:ascii="Times New Roman" w:hAnsi="Times New Roman"/>
          <w:sz w:val="28"/>
          <w:szCs w:val="28"/>
          <w:lang w:val="uk-UA"/>
        </w:rPr>
        <w:t>51</w:t>
      </w:r>
      <w:r w:rsidR="008B441B" w:rsidRPr="00F50230">
        <w:rPr>
          <w:rFonts w:ascii="Times New Roman" w:hAnsi="Times New Roman"/>
          <w:sz w:val="28"/>
          <w:szCs w:val="28"/>
          <w:lang w:val="uk-UA"/>
        </w:rPr>
        <w:t xml:space="preserve">, </w:t>
      </w:r>
      <w:r w:rsidR="00DE6728" w:rsidRPr="00F50230">
        <w:rPr>
          <w:rFonts w:ascii="Times New Roman" w:hAnsi="Times New Roman"/>
          <w:sz w:val="28"/>
          <w:szCs w:val="28"/>
          <w:lang w:val="uk-UA"/>
        </w:rPr>
        <w:t>1</w:t>
      </w:r>
      <w:r w:rsidR="009D3514" w:rsidRPr="00F50230">
        <w:rPr>
          <w:rFonts w:ascii="Times New Roman" w:hAnsi="Times New Roman"/>
          <w:sz w:val="28"/>
          <w:szCs w:val="28"/>
          <w:lang w:val="uk-UA"/>
        </w:rPr>
        <w:t>4</w:t>
      </w:r>
      <w:r w:rsidR="00DE6728" w:rsidRPr="00F50230">
        <w:rPr>
          <w:rFonts w:ascii="Times New Roman" w:hAnsi="Times New Roman"/>
          <w:sz w:val="28"/>
          <w:szCs w:val="28"/>
          <w:lang w:val="uk-UA"/>
        </w:rPr>
        <w:t>3</w:t>
      </w:r>
      <w:r w:rsidR="008B441B" w:rsidRPr="00F50230">
        <w:rPr>
          <w:rFonts w:ascii="Times New Roman" w:hAnsi="Times New Roman"/>
          <w:sz w:val="28"/>
          <w:szCs w:val="28"/>
          <w:lang w:val="uk-UA"/>
        </w:rPr>
        <w:t>, 1</w:t>
      </w:r>
      <w:r w:rsidR="00DE6728" w:rsidRPr="00F50230">
        <w:rPr>
          <w:rFonts w:ascii="Times New Roman" w:hAnsi="Times New Roman"/>
          <w:sz w:val="28"/>
          <w:szCs w:val="28"/>
          <w:lang w:val="uk-UA"/>
        </w:rPr>
        <w:t>7</w:t>
      </w:r>
      <w:r w:rsidR="009D3514" w:rsidRPr="00F50230">
        <w:rPr>
          <w:rFonts w:ascii="Times New Roman" w:hAnsi="Times New Roman"/>
          <w:sz w:val="28"/>
          <w:szCs w:val="28"/>
          <w:lang w:val="uk-UA"/>
        </w:rPr>
        <w:t>9</w:t>
      </w:r>
      <w:r w:rsidR="008B441B" w:rsidRPr="00F50230">
        <w:rPr>
          <w:rFonts w:ascii="Times New Roman" w:hAnsi="Times New Roman"/>
          <w:sz w:val="28"/>
          <w:szCs w:val="28"/>
          <w:lang w:val="uk-UA"/>
        </w:rPr>
        <w:t xml:space="preserve">, </w:t>
      </w:r>
      <w:r w:rsidR="009D3514" w:rsidRPr="00F50230">
        <w:rPr>
          <w:rFonts w:ascii="Times New Roman" w:hAnsi="Times New Roman"/>
          <w:sz w:val="28"/>
          <w:szCs w:val="28"/>
          <w:lang w:val="uk-UA"/>
        </w:rPr>
        <w:t>206</w:t>
      </w:r>
      <w:r w:rsidR="008B441B" w:rsidRPr="00F50230">
        <w:rPr>
          <w:rFonts w:ascii="Times New Roman" w:hAnsi="Times New Roman"/>
          <w:sz w:val="28"/>
          <w:szCs w:val="28"/>
          <w:lang w:val="uk-UA"/>
        </w:rPr>
        <w:t xml:space="preserve">, </w:t>
      </w:r>
      <w:r w:rsidR="00DE6728" w:rsidRPr="00F50230">
        <w:rPr>
          <w:rFonts w:ascii="Times New Roman" w:hAnsi="Times New Roman"/>
          <w:sz w:val="28"/>
          <w:szCs w:val="28"/>
          <w:lang w:val="uk-UA"/>
        </w:rPr>
        <w:t>2</w:t>
      </w:r>
      <w:r w:rsidR="009D3514" w:rsidRPr="00F50230">
        <w:rPr>
          <w:rFonts w:ascii="Times New Roman" w:hAnsi="Times New Roman"/>
          <w:sz w:val="28"/>
          <w:szCs w:val="28"/>
          <w:lang w:val="uk-UA"/>
        </w:rPr>
        <w:t>31</w:t>
      </w:r>
      <w:r w:rsidR="008B441B" w:rsidRPr="00F50230">
        <w:rPr>
          <w:rFonts w:ascii="Times New Roman" w:hAnsi="Times New Roman"/>
          <w:sz w:val="28"/>
          <w:szCs w:val="28"/>
          <w:lang w:val="uk-UA"/>
        </w:rPr>
        <w:t>]</w:t>
      </w:r>
      <w:r w:rsidR="00CA77B5" w:rsidRPr="00F50230">
        <w:rPr>
          <w:rFonts w:ascii="Times New Roman" w:hAnsi="Times New Roman"/>
          <w:sz w:val="28"/>
          <w:szCs w:val="28"/>
          <w:lang w:val="uk-UA"/>
        </w:rPr>
        <w:t xml:space="preserve">. </w:t>
      </w:r>
      <w:r w:rsidR="00C03244" w:rsidRPr="00F50230">
        <w:rPr>
          <w:rFonts w:ascii="Times New Roman" w:hAnsi="Times New Roman"/>
          <w:sz w:val="28"/>
          <w:szCs w:val="28"/>
          <w:lang w:val="uk-UA"/>
        </w:rPr>
        <w:t>Він</w:t>
      </w:r>
      <w:r w:rsidR="00CA77B5" w:rsidRPr="00F50230">
        <w:rPr>
          <w:rFonts w:ascii="Times New Roman" w:hAnsi="Times New Roman"/>
          <w:sz w:val="28"/>
          <w:szCs w:val="28"/>
          <w:lang w:val="uk-UA"/>
        </w:rPr>
        <w:t xml:space="preserve"> </w:t>
      </w:r>
      <w:r w:rsidR="009943BB" w:rsidRPr="00F50230">
        <w:rPr>
          <w:rFonts w:ascii="Times New Roman" w:hAnsi="Times New Roman"/>
          <w:sz w:val="28"/>
          <w:szCs w:val="28"/>
          <w:lang w:val="uk-UA"/>
        </w:rPr>
        <w:t xml:space="preserve">особливо характерний для жінок вікової групи 15-35 років </w:t>
      </w:r>
      <w:r w:rsidRPr="00F50230">
        <w:rPr>
          <w:rFonts w:ascii="Times New Roman" w:hAnsi="Times New Roman"/>
          <w:sz w:val="28"/>
          <w:szCs w:val="28"/>
          <w:lang w:val="uk-UA"/>
        </w:rPr>
        <w:t>[19</w:t>
      </w:r>
      <w:r w:rsidR="009D3514" w:rsidRPr="00F50230">
        <w:rPr>
          <w:rFonts w:ascii="Times New Roman" w:hAnsi="Times New Roman"/>
          <w:sz w:val="28"/>
          <w:szCs w:val="28"/>
          <w:lang w:val="uk-UA"/>
        </w:rPr>
        <w:t>8</w:t>
      </w:r>
      <w:r w:rsidRPr="00F50230">
        <w:rPr>
          <w:rFonts w:ascii="Times New Roman" w:hAnsi="Times New Roman"/>
          <w:sz w:val="28"/>
          <w:szCs w:val="28"/>
          <w:lang w:val="uk-UA"/>
        </w:rPr>
        <w:t>]</w:t>
      </w:r>
      <w:r w:rsidR="00ED2AFE" w:rsidRPr="00F50230">
        <w:rPr>
          <w:rFonts w:ascii="Times New Roman" w:hAnsi="Times New Roman"/>
          <w:color w:val="000000"/>
          <w:sz w:val="28"/>
          <w:szCs w:val="28"/>
          <w:shd w:val="clear" w:color="auto" w:fill="FFFFFF"/>
          <w:lang w:val="uk-UA"/>
        </w:rPr>
        <w:t>.</w:t>
      </w:r>
    </w:p>
    <w:p w14:paraId="06C8C1E2" w14:textId="77777777" w:rsidR="009943BB" w:rsidRPr="00F50230" w:rsidRDefault="009943BB" w:rsidP="009D3514">
      <w:pPr>
        <w:spacing w:after="0" w:line="360" w:lineRule="auto"/>
        <w:ind w:firstLine="680"/>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Найбільш вірогідною непрямою </w:t>
      </w:r>
      <w:r w:rsidR="00243866" w:rsidRPr="00F50230">
        <w:rPr>
          <w:rFonts w:ascii="Times New Roman" w:hAnsi="Times New Roman"/>
          <w:sz w:val="28"/>
          <w:szCs w:val="28"/>
          <w:lang w:val="uk-UA"/>
        </w:rPr>
        <w:t>ознакою наявності синдрому Фітц–Х’ю–</w:t>
      </w:r>
      <w:r w:rsidRPr="00F50230">
        <w:rPr>
          <w:rFonts w:ascii="Times New Roman" w:hAnsi="Times New Roman"/>
          <w:sz w:val="28"/>
          <w:szCs w:val="28"/>
          <w:lang w:val="uk-UA"/>
        </w:rPr>
        <w:t xml:space="preserve">Куртіса є інформація про супутній гострий або часто рецидивуючий аднексит, еквівалентом якого у чоловіків </w:t>
      </w:r>
      <w:r w:rsidR="000C3372" w:rsidRPr="00F50230">
        <w:rPr>
          <w:rFonts w:ascii="Times New Roman" w:hAnsi="Times New Roman"/>
          <w:sz w:val="28"/>
          <w:szCs w:val="28"/>
          <w:lang w:val="uk-UA"/>
        </w:rPr>
        <w:t>вважають</w:t>
      </w:r>
      <w:r w:rsidR="00065DC5" w:rsidRPr="00F50230">
        <w:rPr>
          <w:rFonts w:ascii="Times New Roman" w:hAnsi="Times New Roman"/>
          <w:sz w:val="28"/>
          <w:szCs w:val="28"/>
          <w:lang w:val="uk-UA"/>
        </w:rPr>
        <w:t xml:space="preserve"> </w:t>
      </w:r>
      <w:r w:rsidR="000C3372" w:rsidRPr="00F50230">
        <w:rPr>
          <w:rFonts w:ascii="Times New Roman" w:hAnsi="Times New Roman"/>
          <w:sz w:val="28"/>
          <w:szCs w:val="28"/>
          <w:lang w:val="uk-UA"/>
        </w:rPr>
        <w:t>[</w:t>
      </w:r>
      <w:r w:rsidR="009D3514" w:rsidRPr="00F50230">
        <w:rPr>
          <w:rFonts w:ascii="Times New Roman" w:hAnsi="Times New Roman"/>
          <w:sz w:val="28"/>
          <w:szCs w:val="28"/>
          <w:lang w:val="uk-UA"/>
        </w:rPr>
        <w:t>31</w:t>
      </w:r>
      <w:r w:rsidR="000C3372" w:rsidRPr="00F50230">
        <w:rPr>
          <w:rFonts w:ascii="Times New Roman" w:hAnsi="Times New Roman"/>
          <w:sz w:val="28"/>
          <w:szCs w:val="28"/>
          <w:lang w:val="uk-UA"/>
        </w:rPr>
        <w:t xml:space="preserve">, </w:t>
      </w:r>
      <w:r w:rsidR="009D3514" w:rsidRPr="00F50230">
        <w:rPr>
          <w:rFonts w:ascii="Times New Roman" w:hAnsi="Times New Roman"/>
          <w:sz w:val="28"/>
          <w:szCs w:val="28"/>
          <w:lang w:val="uk-UA"/>
        </w:rPr>
        <w:t>52</w:t>
      </w:r>
      <w:r w:rsidR="000C3372" w:rsidRPr="00F50230">
        <w:rPr>
          <w:rFonts w:ascii="Times New Roman" w:hAnsi="Times New Roman"/>
          <w:sz w:val="28"/>
          <w:szCs w:val="28"/>
          <w:lang w:val="uk-UA"/>
        </w:rPr>
        <w:t xml:space="preserve">, </w:t>
      </w:r>
      <w:r w:rsidR="00DE6728" w:rsidRPr="00F50230">
        <w:rPr>
          <w:rFonts w:ascii="Times New Roman" w:hAnsi="Times New Roman"/>
          <w:sz w:val="28"/>
          <w:szCs w:val="28"/>
          <w:lang w:val="uk-UA"/>
        </w:rPr>
        <w:t>8</w:t>
      </w:r>
      <w:r w:rsidR="009D3514" w:rsidRPr="00F50230">
        <w:rPr>
          <w:rFonts w:ascii="Times New Roman" w:hAnsi="Times New Roman"/>
          <w:sz w:val="28"/>
          <w:szCs w:val="28"/>
          <w:lang w:val="uk-UA"/>
        </w:rPr>
        <w:t>9</w:t>
      </w:r>
      <w:r w:rsidR="000C3372" w:rsidRPr="00F50230">
        <w:rPr>
          <w:rFonts w:ascii="Times New Roman" w:hAnsi="Times New Roman"/>
          <w:sz w:val="28"/>
          <w:szCs w:val="28"/>
          <w:lang w:val="uk-UA"/>
        </w:rPr>
        <w:t xml:space="preserve">, </w:t>
      </w:r>
      <w:r w:rsidR="00DE6728" w:rsidRPr="00F50230">
        <w:rPr>
          <w:rFonts w:ascii="Times New Roman" w:hAnsi="Times New Roman"/>
          <w:sz w:val="28"/>
          <w:szCs w:val="28"/>
          <w:lang w:val="uk-UA"/>
        </w:rPr>
        <w:t>9</w:t>
      </w:r>
      <w:r w:rsidR="009D3514" w:rsidRPr="00F50230">
        <w:rPr>
          <w:rFonts w:ascii="Times New Roman" w:hAnsi="Times New Roman"/>
          <w:sz w:val="28"/>
          <w:szCs w:val="28"/>
          <w:lang w:val="uk-UA"/>
        </w:rPr>
        <w:t>6</w:t>
      </w:r>
      <w:r w:rsidR="000C3372" w:rsidRPr="00F50230">
        <w:rPr>
          <w:rFonts w:ascii="Times New Roman" w:hAnsi="Times New Roman"/>
          <w:sz w:val="28"/>
          <w:szCs w:val="28"/>
          <w:lang w:val="uk-UA"/>
        </w:rPr>
        <w:t xml:space="preserve">, </w:t>
      </w:r>
      <w:r w:rsidR="00DE6728" w:rsidRPr="00F50230">
        <w:rPr>
          <w:rFonts w:ascii="Times New Roman" w:hAnsi="Times New Roman"/>
          <w:sz w:val="28"/>
          <w:szCs w:val="28"/>
          <w:lang w:val="uk-UA"/>
        </w:rPr>
        <w:t>1</w:t>
      </w:r>
      <w:r w:rsidR="009D3514" w:rsidRPr="00F50230">
        <w:rPr>
          <w:rFonts w:ascii="Times New Roman" w:hAnsi="Times New Roman"/>
          <w:sz w:val="28"/>
          <w:szCs w:val="28"/>
          <w:lang w:val="uk-UA"/>
        </w:rPr>
        <w:t>91</w:t>
      </w:r>
      <w:r w:rsidR="000C3372" w:rsidRPr="00F50230">
        <w:rPr>
          <w:rFonts w:ascii="Times New Roman" w:hAnsi="Times New Roman"/>
          <w:sz w:val="28"/>
          <w:szCs w:val="28"/>
          <w:lang w:val="uk-UA"/>
        </w:rPr>
        <w:t xml:space="preserve">, </w:t>
      </w:r>
      <w:r w:rsidR="00DE6728" w:rsidRPr="00F50230">
        <w:rPr>
          <w:rFonts w:ascii="Times New Roman" w:hAnsi="Times New Roman"/>
          <w:sz w:val="28"/>
          <w:szCs w:val="28"/>
          <w:lang w:val="uk-UA"/>
        </w:rPr>
        <w:t>2</w:t>
      </w:r>
      <w:r w:rsidR="009D3514" w:rsidRPr="00F50230">
        <w:rPr>
          <w:rFonts w:ascii="Times New Roman" w:hAnsi="Times New Roman"/>
          <w:sz w:val="28"/>
          <w:szCs w:val="28"/>
          <w:lang w:val="uk-UA"/>
        </w:rPr>
        <w:t>34</w:t>
      </w:r>
      <w:r w:rsidR="000C3372" w:rsidRPr="00F50230">
        <w:rPr>
          <w:rFonts w:ascii="Times New Roman" w:hAnsi="Times New Roman"/>
          <w:sz w:val="28"/>
          <w:szCs w:val="28"/>
          <w:lang w:val="uk-UA"/>
        </w:rPr>
        <w:t>]</w:t>
      </w:r>
      <w:r w:rsidR="00065DC5" w:rsidRPr="00F50230">
        <w:rPr>
          <w:rFonts w:ascii="Times New Roman" w:hAnsi="Times New Roman"/>
          <w:sz w:val="28"/>
          <w:szCs w:val="28"/>
          <w:lang w:val="uk-UA"/>
        </w:rPr>
        <w:t xml:space="preserve"> уретрит</w:t>
      </w:r>
      <w:r w:rsidRPr="00F50230">
        <w:rPr>
          <w:rFonts w:ascii="Times New Roman" w:hAnsi="Times New Roman"/>
          <w:sz w:val="28"/>
          <w:szCs w:val="28"/>
          <w:lang w:val="uk-UA"/>
        </w:rPr>
        <w:t>. Та</w:t>
      </w:r>
      <w:r w:rsidR="0055723C" w:rsidRPr="00F50230">
        <w:rPr>
          <w:rFonts w:ascii="Times New Roman" w:hAnsi="Times New Roman"/>
          <w:sz w:val="28"/>
          <w:szCs w:val="28"/>
          <w:lang w:val="uk-UA"/>
        </w:rPr>
        <w:t>-</w:t>
      </w:r>
      <w:r w:rsidRPr="00F50230">
        <w:rPr>
          <w:rFonts w:ascii="Times New Roman" w:hAnsi="Times New Roman"/>
          <w:sz w:val="28"/>
          <w:szCs w:val="28"/>
          <w:lang w:val="uk-UA"/>
        </w:rPr>
        <w:t xml:space="preserve">кож характерні згадування про тривале і малоефективне лікування підгострих артритів (найчастіше колінного суглоба). </w:t>
      </w:r>
      <w:r w:rsidR="000C3372" w:rsidRPr="00F50230">
        <w:rPr>
          <w:rFonts w:ascii="Times New Roman" w:hAnsi="Times New Roman"/>
          <w:sz w:val="28"/>
          <w:szCs w:val="28"/>
          <w:lang w:val="uk-UA"/>
        </w:rPr>
        <w:t>Але</w:t>
      </w:r>
      <w:r w:rsidRPr="00F50230">
        <w:rPr>
          <w:rFonts w:ascii="Times New Roman" w:hAnsi="Times New Roman"/>
          <w:sz w:val="28"/>
          <w:szCs w:val="28"/>
          <w:lang w:val="uk-UA"/>
        </w:rPr>
        <w:t xml:space="preserve"> ця симптоматика відходить на други</w:t>
      </w:r>
      <w:r w:rsidR="000C3372" w:rsidRPr="00F50230">
        <w:rPr>
          <w:rFonts w:ascii="Times New Roman" w:hAnsi="Times New Roman"/>
          <w:sz w:val="28"/>
          <w:szCs w:val="28"/>
          <w:lang w:val="uk-UA"/>
        </w:rPr>
        <w:t>й</w:t>
      </w:r>
      <w:r w:rsidRPr="00F50230">
        <w:rPr>
          <w:rFonts w:ascii="Times New Roman" w:hAnsi="Times New Roman"/>
          <w:sz w:val="28"/>
          <w:szCs w:val="28"/>
          <w:lang w:val="uk-UA"/>
        </w:rPr>
        <w:t xml:space="preserve"> план</w:t>
      </w:r>
      <w:r w:rsidR="000C3372" w:rsidRPr="00F50230">
        <w:rPr>
          <w:rFonts w:ascii="Times New Roman" w:hAnsi="Times New Roman"/>
          <w:sz w:val="28"/>
          <w:szCs w:val="28"/>
          <w:lang w:val="uk-UA"/>
        </w:rPr>
        <w:t>, а часто й взагалі не береться до уваги</w:t>
      </w:r>
      <w:r w:rsidRPr="00F50230">
        <w:rPr>
          <w:rFonts w:ascii="Times New Roman" w:hAnsi="Times New Roman"/>
          <w:sz w:val="28"/>
          <w:szCs w:val="28"/>
          <w:lang w:val="uk-UA"/>
        </w:rPr>
        <w:t xml:space="preserve"> через скарги, що імітують гострий або загострення хронічного холециститу</w:t>
      </w:r>
      <w:r w:rsidR="00C97B84" w:rsidRPr="00F50230">
        <w:rPr>
          <w:rFonts w:ascii="Times New Roman" w:hAnsi="Times New Roman"/>
          <w:sz w:val="28"/>
          <w:szCs w:val="28"/>
          <w:lang w:val="uk-UA"/>
        </w:rPr>
        <w:t>.</w:t>
      </w:r>
    </w:p>
    <w:p w14:paraId="5EC2A356" w14:textId="77777777" w:rsidR="001C1F83" w:rsidRPr="00F50230" w:rsidRDefault="000C3372" w:rsidP="009D3514">
      <w:pPr>
        <w:spacing w:after="0" w:line="360" w:lineRule="auto"/>
        <w:ind w:firstLine="680"/>
        <w:contextualSpacing/>
        <w:jc w:val="both"/>
        <w:rPr>
          <w:rFonts w:ascii="Times New Roman" w:hAnsi="Times New Roman"/>
          <w:sz w:val="28"/>
          <w:szCs w:val="28"/>
          <w:lang w:val="uk-UA"/>
        </w:rPr>
      </w:pPr>
      <w:r w:rsidRPr="00F50230">
        <w:rPr>
          <w:rFonts w:ascii="Times New Roman" w:hAnsi="Times New Roman"/>
          <w:sz w:val="28"/>
          <w:szCs w:val="28"/>
          <w:lang w:val="uk-UA"/>
        </w:rPr>
        <w:t>Х</w:t>
      </w:r>
      <w:r w:rsidR="00065DC5" w:rsidRPr="00F50230">
        <w:rPr>
          <w:rFonts w:ascii="Times New Roman" w:hAnsi="Times New Roman"/>
          <w:sz w:val="28"/>
          <w:szCs w:val="28"/>
          <w:lang w:val="uk-UA"/>
        </w:rPr>
        <w:t>ворим</w:t>
      </w:r>
      <w:r w:rsidR="00C97B84" w:rsidRPr="00F50230">
        <w:rPr>
          <w:rFonts w:ascii="Times New Roman" w:hAnsi="Times New Roman"/>
          <w:sz w:val="28"/>
          <w:szCs w:val="28"/>
          <w:lang w:val="uk-UA"/>
        </w:rPr>
        <w:t xml:space="preserve"> </w:t>
      </w:r>
      <w:r w:rsidR="00065DC5" w:rsidRPr="00F50230">
        <w:rPr>
          <w:rFonts w:ascii="Times New Roman" w:hAnsi="Times New Roman"/>
          <w:sz w:val="28"/>
          <w:szCs w:val="28"/>
          <w:lang w:val="uk-UA"/>
        </w:rPr>
        <w:t>і</w:t>
      </w:r>
      <w:r w:rsidR="00C97B84" w:rsidRPr="00F50230">
        <w:rPr>
          <w:rFonts w:ascii="Times New Roman" w:hAnsi="Times New Roman"/>
          <w:sz w:val="28"/>
          <w:szCs w:val="28"/>
          <w:lang w:val="uk-UA"/>
        </w:rPr>
        <w:t xml:space="preserve">з ЖКХ до </w:t>
      </w:r>
      <w:r w:rsidRPr="00F50230">
        <w:rPr>
          <w:rFonts w:ascii="Times New Roman" w:hAnsi="Times New Roman"/>
          <w:sz w:val="28"/>
          <w:szCs w:val="28"/>
          <w:lang w:val="uk-UA"/>
        </w:rPr>
        <w:t>хірургічного</w:t>
      </w:r>
      <w:r w:rsidR="00C97B84" w:rsidRPr="00F50230">
        <w:rPr>
          <w:rFonts w:ascii="Times New Roman" w:hAnsi="Times New Roman"/>
          <w:sz w:val="28"/>
          <w:szCs w:val="28"/>
          <w:lang w:val="uk-UA"/>
        </w:rPr>
        <w:t xml:space="preserve"> лікування</w:t>
      </w:r>
      <w:r w:rsidRPr="00F50230">
        <w:rPr>
          <w:rFonts w:ascii="Times New Roman" w:hAnsi="Times New Roman"/>
          <w:sz w:val="28"/>
          <w:szCs w:val="28"/>
          <w:lang w:val="uk-UA"/>
        </w:rPr>
        <w:t xml:space="preserve"> (холецистектомії, яка залишається «золотим стандартом») </w:t>
      </w:r>
      <w:r w:rsidR="00065DC5" w:rsidRPr="00F50230">
        <w:rPr>
          <w:rFonts w:ascii="Times New Roman" w:hAnsi="Times New Roman"/>
          <w:sz w:val="28"/>
          <w:szCs w:val="28"/>
          <w:lang w:val="uk-UA"/>
        </w:rPr>
        <w:t>необхідне</w:t>
      </w:r>
      <w:r w:rsidR="00C97B84" w:rsidRPr="00F50230">
        <w:rPr>
          <w:rFonts w:ascii="Times New Roman" w:hAnsi="Times New Roman"/>
          <w:sz w:val="28"/>
          <w:szCs w:val="28"/>
          <w:lang w:val="uk-UA"/>
        </w:rPr>
        <w:t xml:space="preserve"> </w:t>
      </w:r>
      <w:r w:rsidR="00C03244" w:rsidRPr="00F50230">
        <w:rPr>
          <w:rFonts w:ascii="Times New Roman" w:hAnsi="Times New Roman"/>
          <w:sz w:val="28"/>
          <w:szCs w:val="28"/>
          <w:lang w:val="uk-UA"/>
        </w:rPr>
        <w:t xml:space="preserve">більш </w:t>
      </w:r>
      <w:r w:rsidR="00C97B84" w:rsidRPr="00F50230">
        <w:rPr>
          <w:rFonts w:ascii="Times New Roman" w:hAnsi="Times New Roman"/>
          <w:sz w:val="28"/>
          <w:szCs w:val="28"/>
          <w:lang w:val="uk-UA"/>
        </w:rPr>
        <w:t>детальн</w:t>
      </w:r>
      <w:r w:rsidR="00065DC5" w:rsidRPr="00F50230">
        <w:rPr>
          <w:rFonts w:ascii="Times New Roman" w:hAnsi="Times New Roman"/>
          <w:sz w:val="28"/>
          <w:szCs w:val="28"/>
          <w:lang w:val="uk-UA"/>
        </w:rPr>
        <w:t>е</w:t>
      </w:r>
      <w:r w:rsidR="00C03244" w:rsidRPr="00F50230">
        <w:rPr>
          <w:rFonts w:ascii="Times New Roman" w:hAnsi="Times New Roman"/>
          <w:sz w:val="28"/>
          <w:szCs w:val="28"/>
          <w:lang w:val="uk-UA"/>
        </w:rPr>
        <w:t xml:space="preserve"> і цілеспрямоване</w:t>
      </w:r>
      <w:r w:rsidR="00C97B84" w:rsidRPr="00F50230">
        <w:rPr>
          <w:rFonts w:ascii="Times New Roman" w:hAnsi="Times New Roman"/>
          <w:sz w:val="28"/>
          <w:szCs w:val="28"/>
          <w:lang w:val="uk-UA"/>
        </w:rPr>
        <w:t xml:space="preserve"> об</w:t>
      </w:r>
      <w:r w:rsidR="00243866" w:rsidRPr="00F50230">
        <w:rPr>
          <w:rFonts w:ascii="Times New Roman" w:hAnsi="Times New Roman"/>
          <w:sz w:val="28"/>
          <w:szCs w:val="28"/>
          <w:lang w:val="uk-UA"/>
        </w:rPr>
        <w:softHyphen/>
      </w:r>
      <w:r w:rsidR="00C97B84" w:rsidRPr="00F50230">
        <w:rPr>
          <w:rFonts w:ascii="Times New Roman" w:hAnsi="Times New Roman"/>
          <w:sz w:val="28"/>
          <w:szCs w:val="28"/>
          <w:lang w:val="uk-UA"/>
        </w:rPr>
        <w:t xml:space="preserve">стеження. </w:t>
      </w:r>
      <w:r w:rsidR="00065DC5" w:rsidRPr="00F50230">
        <w:rPr>
          <w:rFonts w:ascii="Times New Roman" w:hAnsi="Times New Roman"/>
          <w:sz w:val="28"/>
          <w:szCs w:val="28"/>
          <w:lang w:val="uk-UA"/>
        </w:rPr>
        <w:t>При н</w:t>
      </w:r>
      <w:r w:rsidR="00C97B84" w:rsidRPr="00F50230">
        <w:rPr>
          <w:rFonts w:ascii="Times New Roman" w:hAnsi="Times New Roman"/>
          <w:sz w:val="28"/>
          <w:szCs w:val="28"/>
          <w:lang w:val="uk-UA"/>
        </w:rPr>
        <w:t>аяв</w:t>
      </w:r>
      <w:r w:rsidR="00065DC5" w:rsidRPr="00F50230">
        <w:rPr>
          <w:rFonts w:ascii="Times New Roman" w:hAnsi="Times New Roman"/>
          <w:sz w:val="28"/>
          <w:szCs w:val="28"/>
          <w:lang w:val="uk-UA"/>
        </w:rPr>
        <w:t>но</w:t>
      </w:r>
      <w:r w:rsidR="00C97B84" w:rsidRPr="00F50230">
        <w:rPr>
          <w:rFonts w:ascii="Times New Roman" w:hAnsi="Times New Roman"/>
          <w:sz w:val="28"/>
          <w:szCs w:val="28"/>
          <w:lang w:val="uk-UA"/>
        </w:rPr>
        <w:t>ст</w:t>
      </w:r>
      <w:r w:rsidR="00065DC5" w:rsidRPr="00F50230">
        <w:rPr>
          <w:rFonts w:ascii="Times New Roman" w:hAnsi="Times New Roman"/>
          <w:sz w:val="28"/>
          <w:szCs w:val="28"/>
          <w:lang w:val="uk-UA"/>
        </w:rPr>
        <w:t>і</w:t>
      </w:r>
      <w:r w:rsidR="00C97B84" w:rsidRPr="00F50230">
        <w:rPr>
          <w:rFonts w:ascii="Times New Roman" w:hAnsi="Times New Roman"/>
          <w:sz w:val="28"/>
          <w:szCs w:val="28"/>
          <w:lang w:val="uk-UA"/>
        </w:rPr>
        <w:t xml:space="preserve"> непрямих ознак персистуючого хламідіозу </w:t>
      </w:r>
      <w:r w:rsidR="00075592" w:rsidRPr="00F50230">
        <w:rPr>
          <w:rFonts w:ascii="Times New Roman" w:hAnsi="Times New Roman"/>
          <w:sz w:val="28"/>
          <w:szCs w:val="28"/>
          <w:lang w:val="uk-UA"/>
        </w:rPr>
        <w:t xml:space="preserve">лікар зобов’язаний провести </w:t>
      </w:r>
      <w:r w:rsidR="00C97B84" w:rsidRPr="00F50230">
        <w:rPr>
          <w:rFonts w:ascii="Times New Roman" w:hAnsi="Times New Roman"/>
          <w:sz w:val="28"/>
          <w:szCs w:val="28"/>
          <w:lang w:val="uk-UA"/>
        </w:rPr>
        <w:t>специфіч</w:t>
      </w:r>
      <w:r w:rsidR="00075592" w:rsidRPr="00F50230">
        <w:rPr>
          <w:rFonts w:ascii="Times New Roman" w:hAnsi="Times New Roman"/>
          <w:sz w:val="28"/>
          <w:szCs w:val="28"/>
          <w:lang w:val="uk-UA"/>
        </w:rPr>
        <w:t>ні дослідження</w:t>
      </w:r>
      <w:r w:rsidR="0014594F" w:rsidRPr="00F50230">
        <w:rPr>
          <w:rFonts w:ascii="Times New Roman" w:hAnsi="Times New Roman"/>
          <w:sz w:val="28"/>
          <w:szCs w:val="28"/>
          <w:lang w:val="uk-UA"/>
        </w:rPr>
        <w:t xml:space="preserve">. </w:t>
      </w:r>
      <w:r w:rsidR="00075592" w:rsidRPr="00F50230">
        <w:rPr>
          <w:rFonts w:ascii="Times New Roman" w:hAnsi="Times New Roman"/>
          <w:sz w:val="28"/>
          <w:szCs w:val="28"/>
          <w:lang w:val="uk-UA"/>
        </w:rPr>
        <w:t>В</w:t>
      </w:r>
      <w:r w:rsidR="00C97B84" w:rsidRPr="00F50230">
        <w:rPr>
          <w:rFonts w:ascii="Times New Roman" w:hAnsi="Times New Roman"/>
          <w:sz w:val="28"/>
          <w:szCs w:val="28"/>
          <w:lang w:val="uk-UA"/>
        </w:rPr>
        <w:t>иявлення</w:t>
      </w:r>
      <w:r w:rsidR="00075592" w:rsidRPr="00F50230">
        <w:rPr>
          <w:rFonts w:ascii="Times New Roman" w:hAnsi="Times New Roman"/>
          <w:sz w:val="28"/>
          <w:szCs w:val="28"/>
          <w:lang w:val="uk-UA"/>
        </w:rPr>
        <w:t xml:space="preserve"> ознак хламідіозу – це показання до </w:t>
      </w:r>
      <w:r w:rsidR="00F0600D" w:rsidRPr="00F50230">
        <w:rPr>
          <w:rFonts w:ascii="Times New Roman" w:hAnsi="Times New Roman"/>
          <w:sz w:val="28"/>
          <w:szCs w:val="28"/>
          <w:lang w:val="uk-UA"/>
        </w:rPr>
        <w:t xml:space="preserve">протизапальної та </w:t>
      </w:r>
      <w:r w:rsidR="00773227" w:rsidRPr="00F50230">
        <w:rPr>
          <w:rFonts w:ascii="Times New Roman" w:hAnsi="Times New Roman"/>
          <w:sz w:val="28"/>
          <w:szCs w:val="28"/>
          <w:lang w:val="uk-UA"/>
        </w:rPr>
        <w:t>специфічної</w:t>
      </w:r>
      <w:r w:rsidR="00A84902" w:rsidRPr="00F50230">
        <w:rPr>
          <w:rFonts w:ascii="Times New Roman" w:hAnsi="Times New Roman"/>
          <w:sz w:val="28"/>
          <w:szCs w:val="28"/>
          <w:lang w:val="uk-UA"/>
        </w:rPr>
        <w:t xml:space="preserve"> антибактеріальної</w:t>
      </w:r>
      <w:r w:rsidR="00075592" w:rsidRPr="00F50230">
        <w:rPr>
          <w:rFonts w:ascii="Times New Roman" w:hAnsi="Times New Roman"/>
          <w:sz w:val="28"/>
          <w:szCs w:val="28"/>
          <w:lang w:val="uk-UA"/>
        </w:rPr>
        <w:t xml:space="preserve"> терапії</w:t>
      </w:r>
      <w:r w:rsidR="00C97B84" w:rsidRPr="00F50230">
        <w:rPr>
          <w:rFonts w:ascii="Times New Roman" w:hAnsi="Times New Roman"/>
          <w:sz w:val="28"/>
          <w:szCs w:val="28"/>
          <w:lang w:val="uk-UA"/>
        </w:rPr>
        <w:t>, а деяки</w:t>
      </w:r>
      <w:r w:rsidR="00075592" w:rsidRPr="00F50230">
        <w:rPr>
          <w:rFonts w:ascii="Times New Roman" w:hAnsi="Times New Roman"/>
          <w:sz w:val="28"/>
          <w:szCs w:val="28"/>
          <w:lang w:val="uk-UA"/>
        </w:rPr>
        <w:t xml:space="preserve">м хворим </w:t>
      </w:r>
      <w:r w:rsidR="00814479" w:rsidRPr="00F50230">
        <w:rPr>
          <w:rFonts w:ascii="Times New Roman" w:hAnsi="Times New Roman"/>
          <w:sz w:val="28"/>
          <w:szCs w:val="28"/>
          <w:lang w:val="uk-UA"/>
        </w:rPr>
        <w:t>також до проведення</w:t>
      </w:r>
      <w:r w:rsidR="00075592" w:rsidRPr="00F50230">
        <w:rPr>
          <w:rFonts w:ascii="Times New Roman" w:hAnsi="Times New Roman"/>
          <w:sz w:val="28"/>
          <w:szCs w:val="28"/>
          <w:lang w:val="uk-UA"/>
        </w:rPr>
        <w:t xml:space="preserve"> </w:t>
      </w:r>
      <w:r w:rsidR="00DF12C1" w:rsidRPr="00F50230">
        <w:rPr>
          <w:rFonts w:ascii="Times New Roman" w:hAnsi="Times New Roman"/>
          <w:sz w:val="28"/>
          <w:szCs w:val="28"/>
          <w:lang w:val="uk-UA"/>
        </w:rPr>
        <w:t>хірургіч</w:t>
      </w:r>
      <w:r w:rsidR="00814479" w:rsidRPr="00F50230">
        <w:rPr>
          <w:rFonts w:ascii="Times New Roman" w:hAnsi="Times New Roman"/>
          <w:sz w:val="28"/>
          <w:szCs w:val="28"/>
          <w:lang w:val="uk-UA"/>
        </w:rPr>
        <w:t>ного</w:t>
      </w:r>
      <w:r w:rsidR="00C97B84" w:rsidRPr="00F50230">
        <w:rPr>
          <w:rFonts w:ascii="Times New Roman" w:hAnsi="Times New Roman"/>
          <w:sz w:val="28"/>
          <w:szCs w:val="28"/>
          <w:lang w:val="uk-UA"/>
        </w:rPr>
        <w:t xml:space="preserve"> втручання з розсіченням глісоперитонеальних зрощень</w:t>
      </w:r>
      <w:r w:rsidR="00DF12C1" w:rsidRPr="00F50230">
        <w:rPr>
          <w:rFonts w:ascii="Times New Roman" w:hAnsi="Times New Roman"/>
          <w:sz w:val="28"/>
          <w:szCs w:val="28"/>
          <w:lang w:val="uk-UA"/>
        </w:rPr>
        <w:t xml:space="preserve">. </w:t>
      </w:r>
      <w:r w:rsidR="00814479" w:rsidRPr="00F50230">
        <w:rPr>
          <w:rFonts w:ascii="Times New Roman" w:hAnsi="Times New Roman"/>
          <w:sz w:val="28"/>
          <w:szCs w:val="28"/>
          <w:lang w:val="uk-UA"/>
        </w:rPr>
        <w:t>Таке лікування дає можливість</w:t>
      </w:r>
      <w:r w:rsidR="00C97B84" w:rsidRPr="00F50230">
        <w:rPr>
          <w:rFonts w:ascii="Times New Roman" w:hAnsi="Times New Roman"/>
          <w:sz w:val="28"/>
          <w:szCs w:val="28"/>
          <w:lang w:val="uk-UA"/>
        </w:rPr>
        <w:t xml:space="preserve"> суттєво знизити прояви больового синдрому та покращити якість життя хворих.</w:t>
      </w:r>
    </w:p>
    <w:p w14:paraId="6C0108D5" w14:textId="77777777" w:rsidR="003B0B33" w:rsidRPr="00F50230" w:rsidRDefault="003B0B33" w:rsidP="009D3514">
      <w:pPr>
        <w:spacing w:after="0" w:line="360" w:lineRule="auto"/>
        <w:ind w:firstLine="709"/>
        <w:contextualSpacing/>
        <w:jc w:val="both"/>
        <w:rPr>
          <w:rFonts w:ascii="Times New Roman" w:hAnsi="Times New Roman"/>
          <w:b/>
          <w:sz w:val="28"/>
          <w:szCs w:val="28"/>
          <w:lang w:val="uk-UA"/>
        </w:rPr>
      </w:pPr>
      <w:r w:rsidRPr="00F50230">
        <w:rPr>
          <w:rFonts w:ascii="Times New Roman" w:hAnsi="Times New Roman"/>
          <w:b/>
          <w:sz w:val="28"/>
          <w:szCs w:val="28"/>
          <w:lang w:val="uk-UA"/>
        </w:rPr>
        <w:t>Зв’язок роботи з науков</w:t>
      </w:r>
      <w:r w:rsidR="00814479" w:rsidRPr="00F50230">
        <w:rPr>
          <w:rFonts w:ascii="Times New Roman" w:hAnsi="Times New Roman"/>
          <w:b/>
          <w:sz w:val="28"/>
          <w:szCs w:val="28"/>
          <w:lang w:val="uk-UA"/>
        </w:rPr>
        <w:t>ими програмами, планами, темами</w:t>
      </w:r>
    </w:p>
    <w:p w14:paraId="7EBCD779" w14:textId="77777777" w:rsidR="003B0B33" w:rsidRPr="00F50230" w:rsidRDefault="003B0B33"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Дисертаційн</w:t>
      </w:r>
      <w:r w:rsidR="00F0600D" w:rsidRPr="00F50230">
        <w:rPr>
          <w:rFonts w:ascii="Times New Roman" w:hAnsi="Times New Roman"/>
          <w:sz w:val="28"/>
          <w:szCs w:val="28"/>
          <w:lang w:val="uk-UA"/>
        </w:rPr>
        <w:t>е</w:t>
      </w:r>
      <w:r w:rsidRPr="00F50230">
        <w:rPr>
          <w:rFonts w:ascii="Times New Roman" w:hAnsi="Times New Roman"/>
          <w:sz w:val="28"/>
          <w:szCs w:val="28"/>
          <w:lang w:val="uk-UA"/>
        </w:rPr>
        <w:t xml:space="preserve"> </w:t>
      </w:r>
      <w:r w:rsidR="00F0600D" w:rsidRPr="00F50230">
        <w:rPr>
          <w:rFonts w:ascii="Times New Roman" w:hAnsi="Times New Roman"/>
          <w:sz w:val="28"/>
          <w:szCs w:val="28"/>
          <w:lang w:val="uk-UA"/>
        </w:rPr>
        <w:t>дослідження</w:t>
      </w:r>
      <w:r w:rsidRPr="00F50230">
        <w:rPr>
          <w:rFonts w:ascii="Times New Roman" w:hAnsi="Times New Roman"/>
          <w:sz w:val="28"/>
          <w:szCs w:val="28"/>
          <w:lang w:val="uk-UA"/>
        </w:rPr>
        <w:t xml:space="preserve"> є фрагментом </w:t>
      </w:r>
      <w:r w:rsidR="00C6673B" w:rsidRPr="00F50230">
        <w:rPr>
          <w:rFonts w:ascii="Times New Roman" w:hAnsi="Times New Roman"/>
          <w:sz w:val="28"/>
          <w:szCs w:val="28"/>
          <w:lang w:val="uk-UA"/>
        </w:rPr>
        <w:t>науково-дослідної роботи</w:t>
      </w:r>
      <w:r w:rsidR="00B84641" w:rsidRPr="00F50230">
        <w:rPr>
          <w:rFonts w:ascii="Times New Roman" w:hAnsi="Times New Roman"/>
          <w:sz w:val="28"/>
          <w:szCs w:val="28"/>
          <w:lang w:val="uk-UA"/>
        </w:rPr>
        <w:t xml:space="preserve"> кафедри хірургії та онкології</w:t>
      </w:r>
      <w:r w:rsidR="00C6673B" w:rsidRPr="00F50230">
        <w:rPr>
          <w:rFonts w:ascii="Times New Roman" w:hAnsi="Times New Roman"/>
          <w:sz w:val="28"/>
          <w:szCs w:val="28"/>
          <w:lang w:val="uk-UA"/>
        </w:rPr>
        <w:t xml:space="preserve"> медичного</w:t>
      </w:r>
      <w:r w:rsidRPr="00F50230">
        <w:rPr>
          <w:rFonts w:ascii="Times New Roman" w:hAnsi="Times New Roman"/>
          <w:sz w:val="28"/>
          <w:szCs w:val="28"/>
          <w:lang w:val="uk-UA"/>
        </w:rPr>
        <w:t xml:space="preserve"> інституту Сумського державного університету: </w:t>
      </w:r>
      <w:r w:rsidR="00116F1F" w:rsidRPr="00F50230">
        <w:rPr>
          <w:rFonts w:ascii="Times New Roman" w:hAnsi="Times New Roman"/>
          <w:sz w:val="28"/>
          <w:szCs w:val="28"/>
          <w:lang w:val="uk-UA"/>
        </w:rPr>
        <w:t>«Індивідуалізація лікування хворих з патологією</w:t>
      </w:r>
      <w:r w:rsidR="00B84641" w:rsidRPr="00F50230">
        <w:rPr>
          <w:rFonts w:ascii="Times New Roman" w:hAnsi="Times New Roman"/>
          <w:sz w:val="28"/>
          <w:szCs w:val="28"/>
          <w:lang w:val="uk-UA"/>
        </w:rPr>
        <w:t xml:space="preserve"> гепатобіліарної зони»</w:t>
      </w:r>
      <w:r w:rsidRPr="00F50230">
        <w:rPr>
          <w:rFonts w:ascii="Times New Roman" w:hAnsi="Times New Roman"/>
          <w:sz w:val="28"/>
          <w:szCs w:val="28"/>
          <w:lang w:val="uk-UA"/>
        </w:rPr>
        <w:t xml:space="preserve"> (</w:t>
      </w:r>
      <w:r w:rsidR="0014594F" w:rsidRPr="00F50230">
        <w:rPr>
          <w:rFonts w:ascii="Times New Roman" w:hAnsi="Times New Roman"/>
          <w:sz w:val="28"/>
          <w:szCs w:val="28"/>
          <w:lang w:val="uk-UA"/>
        </w:rPr>
        <w:t>Номер державної реєстрації  № 0119U000204</w:t>
      </w:r>
      <w:r w:rsidRPr="00F50230">
        <w:rPr>
          <w:rFonts w:ascii="Times New Roman" w:hAnsi="Times New Roman"/>
          <w:sz w:val="28"/>
          <w:szCs w:val="28"/>
          <w:lang w:val="uk-UA"/>
        </w:rPr>
        <w:t>)</w:t>
      </w:r>
      <w:r w:rsidR="00C6673B" w:rsidRPr="00F50230">
        <w:rPr>
          <w:rFonts w:ascii="Times New Roman" w:hAnsi="Times New Roman"/>
          <w:sz w:val="28"/>
          <w:szCs w:val="28"/>
          <w:lang w:val="uk-UA"/>
        </w:rPr>
        <w:t>.</w:t>
      </w:r>
    </w:p>
    <w:p w14:paraId="2DA34627" w14:textId="482F23DA" w:rsidR="003B0B33" w:rsidRPr="00F50230" w:rsidRDefault="003B0B33"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b/>
          <w:iCs/>
          <w:sz w:val="28"/>
          <w:szCs w:val="28"/>
          <w:lang w:val="uk-UA"/>
        </w:rPr>
        <w:t>Мета дослідження:</w:t>
      </w:r>
      <w:r w:rsidRPr="00F50230">
        <w:rPr>
          <w:rFonts w:ascii="Times New Roman" w:hAnsi="Times New Roman"/>
          <w:iCs/>
          <w:sz w:val="28"/>
          <w:szCs w:val="28"/>
          <w:lang w:val="uk-UA"/>
        </w:rPr>
        <w:t xml:space="preserve"> </w:t>
      </w:r>
      <w:r w:rsidR="00114203" w:rsidRPr="00F50230">
        <w:rPr>
          <w:rFonts w:ascii="Times New Roman" w:hAnsi="Times New Roman"/>
          <w:iCs/>
          <w:sz w:val="28"/>
          <w:szCs w:val="28"/>
          <w:lang w:val="uk-UA"/>
        </w:rPr>
        <w:t>Підвищити ефективність</w:t>
      </w:r>
      <w:r w:rsidRPr="00F50230">
        <w:rPr>
          <w:rFonts w:ascii="Times New Roman" w:hAnsi="Times New Roman"/>
          <w:iCs/>
          <w:sz w:val="28"/>
          <w:szCs w:val="28"/>
          <w:lang w:val="uk-UA"/>
        </w:rPr>
        <w:t xml:space="preserve"> л</w:t>
      </w:r>
      <w:r w:rsidRPr="00F50230">
        <w:rPr>
          <w:rFonts w:ascii="Times New Roman" w:hAnsi="Times New Roman"/>
          <w:sz w:val="28"/>
          <w:szCs w:val="28"/>
          <w:lang w:val="uk-UA"/>
        </w:rPr>
        <w:t>ікування хворих на</w:t>
      </w:r>
      <w:r w:rsidR="00C97B84" w:rsidRPr="00F50230">
        <w:rPr>
          <w:rFonts w:ascii="Times New Roman" w:hAnsi="Times New Roman"/>
          <w:sz w:val="28"/>
          <w:szCs w:val="28"/>
          <w:lang w:val="uk-UA"/>
        </w:rPr>
        <w:t xml:space="preserve"> </w:t>
      </w:r>
      <w:r w:rsidR="004F5382">
        <w:rPr>
          <w:rFonts w:ascii="Times New Roman" w:hAnsi="Times New Roman"/>
          <w:sz w:val="28"/>
          <w:szCs w:val="28"/>
          <w:lang w:val="uk-UA"/>
        </w:rPr>
        <w:t xml:space="preserve">ЖКХ, проявами якого є гострий і </w:t>
      </w:r>
      <w:r w:rsidR="00C97B84" w:rsidRPr="00F50230">
        <w:rPr>
          <w:rFonts w:ascii="Times New Roman" w:hAnsi="Times New Roman"/>
          <w:sz w:val="28"/>
          <w:szCs w:val="28"/>
          <w:lang w:val="uk-UA"/>
        </w:rPr>
        <w:t>холецистит та ПХЕС</w:t>
      </w:r>
      <w:r w:rsidR="003761F5" w:rsidRPr="00F50230">
        <w:rPr>
          <w:rFonts w:ascii="Times New Roman" w:hAnsi="Times New Roman"/>
          <w:sz w:val="28"/>
          <w:szCs w:val="28"/>
          <w:lang w:val="uk-UA"/>
        </w:rPr>
        <w:t xml:space="preserve"> </w:t>
      </w:r>
      <w:r w:rsidR="004F5382">
        <w:rPr>
          <w:rFonts w:ascii="Times New Roman" w:hAnsi="Times New Roman"/>
          <w:sz w:val="28"/>
          <w:szCs w:val="28"/>
          <w:lang w:val="uk-UA"/>
        </w:rPr>
        <w:t xml:space="preserve"> із порушенням </w:t>
      </w:r>
      <w:r w:rsidR="004F5382">
        <w:rPr>
          <w:rFonts w:ascii="Times New Roman" w:hAnsi="Times New Roman"/>
          <w:sz w:val="28"/>
          <w:szCs w:val="28"/>
          <w:lang w:val="uk-UA"/>
        </w:rPr>
        <w:lastRenderedPageBreak/>
        <w:t xml:space="preserve">морфофізіологічного стану гепатобіліарної зони </w:t>
      </w:r>
      <w:r w:rsidR="004D305D" w:rsidRPr="00F50230">
        <w:rPr>
          <w:rFonts w:ascii="Times New Roman" w:hAnsi="Times New Roman"/>
          <w:sz w:val="28"/>
          <w:szCs w:val="28"/>
          <w:lang w:val="uk-UA"/>
        </w:rPr>
        <w:t>розробк</w:t>
      </w:r>
      <w:r w:rsidR="00DF12C1" w:rsidRPr="00F50230">
        <w:rPr>
          <w:rFonts w:ascii="Times New Roman" w:hAnsi="Times New Roman"/>
          <w:sz w:val="28"/>
          <w:szCs w:val="28"/>
          <w:lang w:val="uk-UA"/>
        </w:rPr>
        <w:t>ою</w:t>
      </w:r>
      <w:r w:rsidR="00114203" w:rsidRPr="00F50230">
        <w:rPr>
          <w:rFonts w:ascii="Times New Roman" w:hAnsi="Times New Roman"/>
          <w:sz w:val="28"/>
          <w:szCs w:val="28"/>
          <w:lang w:val="uk-UA"/>
        </w:rPr>
        <w:t xml:space="preserve"> та впровадження</w:t>
      </w:r>
      <w:r w:rsidR="00DF12C1" w:rsidRPr="00F50230">
        <w:rPr>
          <w:rFonts w:ascii="Times New Roman" w:hAnsi="Times New Roman"/>
          <w:sz w:val="28"/>
          <w:szCs w:val="28"/>
          <w:lang w:val="uk-UA"/>
        </w:rPr>
        <w:t>м</w:t>
      </w:r>
      <w:r w:rsidR="004D305D" w:rsidRPr="00F50230">
        <w:rPr>
          <w:rFonts w:ascii="Times New Roman" w:hAnsi="Times New Roman"/>
          <w:sz w:val="28"/>
          <w:szCs w:val="28"/>
          <w:lang w:val="uk-UA"/>
        </w:rPr>
        <w:t xml:space="preserve"> діагностично-лікувального алгоритму</w:t>
      </w:r>
      <w:r w:rsidR="004611B4" w:rsidRPr="00F50230">
        <w:rPr>
          <w:rFonts w:ascii="Times New Roman" w:hAnsi="Times New Roman"/>
          <w:sz w:val="28"/>
          <w:szCs w:val="28"/>
          <w:lang w:val="uk-UA"/>
        </w:rPr>
        <w:t xml:space="preserve"> </w:t>
      </w:r>
      <w:r w:rsidR="00814479" w:rsidRPr="00F50230">
        <w:rPr>
          <w:rFonts w:ascii="Times New Roman" w:hAnsi="Times New Roman"/>
          <w:sz w:val="28"/>
          <w:szCs w:val="28"/>
          <w:lang w:val="uk-UA"/>
        </w:rPr>
        <w:t>при</w:t>
      </w:r>
      <w:r w:rsidR="004611B4" w:rsidRPr="00F50230">
        <w:rPr>
          <w:rFonts w:ascii="Times New Roman" w:hAnsi="Times New Roman"/>
          <w:sz w:val="28"/>
          <w:szCs w:val="28"/>
          <w:lang w:val="uk-UA"/>
        </w:rPr>
        <w:t xml:space="preserve"> наявності синдрому Фітц–Х’ю–Куртіса</w:t>
      </w:r>
      <w:r w:rsidR="004D305D" w:rsidRPr="00F50230">
        <w:rPr>
          <w:rFonts w:ascii="Times New Roman" w:hAnsi="Times New Roman"/>
          <w:sz w:val="28"/>
          <w:szCs w:val="28"/>
          <w:lang w:val="uk-UA"/>
        </w:rPr>
        <w:t>.</w:t>
      </w:r>
    </w:p>
    <w:p w14:paraId="6BC7101F" w14:textId="77777777" w:rsidR="003B0B33" w:rsidRPr="00F50230" w:rsidRDefault="003B0B33" w:rsidP="009D3514">
      <w:pPr>
        <w:spacing w:after="0" w:line="360" w:lineRule="auto"/>
        <w:ind w:firstLine="709"/>
        <w:contextualSpacing/>
        <w:jc w:val="both"/>
        <w:rPr>
          <w:rFonts w:ascii="Times New Roman" w:hAnsi="Times New Roman"/>
          <w:b/>
          <w:sz w:val="28"/>
          <w:szCs w:val="28"/>
          <w:lang w:val="uk-UA"/>
        </w:rPr>
      </w:pPr>
      <w:r w:rsidRPr="00F50230">
        <w:rPr>
          <w:rFonts w:ascii="Times New Roman" w:hAnsi="Times New Roman"/>
          <w:b/>
          <w:sz w:val="28"/>
          <w:szCs w:val="28"/>
          <w:lang w:val="uk-UA"/>
        </w:rPr>
        <w:t>Задачі дослідження:</w:t>
      </w:r>
    </w:p>
    <w:p w14:paraId="4EC259D1" w14:textId="77777777" w:rsidR="003B0B33" w:rsidRPr="00F50230" w:rsidRDefault="00FF3E95" w:rsidP="009D3514">
      <w:pPr>
        <w:numPr>
          <w:ilvl w:val="0"/>
          <w:numId w:val="1"/>
        </w:numPr>
        <w:spacing w:after="0"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Вивчити частоту виявлення </w:t>
      </w:r>
      <w:r w:rsidR="00E15FF8" w:rsidRPr="00F50230">
        <w:rPr>
          <w:rFonts w:ascii="Times New Roman" w:hAnsi="Times New Roman"/>
          <w:sz w:val="28"/>
          <w:szCs w:val="28"/>
          <w:lang w:val="uk-UA"/>
        </w:rPr>
        <w:t>екстрагенітальної</w:t>
      </w:r>
      <w:r w:rsidR="005570A8" w:rsidRPr="00F50230">
        <w:rPr>
          <w:rFonts w:ascii="Times New Roman" w:hAnsi="Times New Roman"/>
          <w:sz w:val="28"/>
          <w:szCs w:val="28"/>
          <w:lang w:val="uk-UA"/>
        </w:rPr>
        <w:t xml:space="preserve"> хламідійної інфекції поміж</w:t>
      </w:r>
      <w:r w:rsidR="00C778D7" w:rsidRPr="00F50230">
        <w:rPr>
          <w:rFonts w:ascii="Times New Roman" w:hAnsi="Times New Roman"/>
          <w:sz w:val="28"/>
          <w:szCs w:val="28"/>
          <w:lang w:val="uk-UA"/>
        </w:rPr>
        <w:t xml:space="preserve"> хворих</w:t>
      </w:r>
      <w:r w:rsidR="00424FBE" w:rsidRPr="00F50230">
        <w:rPr>
          <w:rFonts w:ascii="Times New Roman" w:hAnsi="Times New Roman"/>
          <w:sz w:val="28"/>
          <w:szCs w:val="28"/>
          <w:lang w:val="uk-UA"/>
        </w:rPr>
        <w:t xml:space="preserve"> на захворювання</w:t>
      </w:r>
      <w:r w:rsidR="00197D56" w:rsidRPr="00F50230">
        <w:rPr>
          <w:rFonts w:ascii="Times New Roman" w:hAnsi="Times New Roman"/>
          <w:sz w:val="28"/>
          <w:szCs w:val="28"/>
          <w:lang w:val="uk-UA"/>
        </w:rPr>
        <w:t xml:space="preserve"> гепатобіліарної зони</w:t>
      </w:r>
      <w:r w:rsidR="00C778D7" w:rsidRPr="00F50230">
        <w:rPr>
          <w:rFonts w:ascii="Times New Roman" w:hAnsi="Times New Roman"/>
          <w:sz w:val="28"/>
          <w:szCs w:val="28"/>
          <w:lang w:val="uk-UA"/>
        </w:rPr>
        <w:t xml:space="preserve"> </w:t>
      </w:r>
      <w:r w:rsidR="00025E2B" w:rsidRPr="00F50230">
        <w:rPr>
          <w:rFonts w:ascii="Times New Roman" w:hAnsi="Times New Roman"/>
          <w:sz w:val="28"/>
          <w:szCs w:val="28"/>
          <w:lang w:val="uk-UA"/>
        </w:rPr>
        <w:t>із</w:t>
      </w:r>
      <w:r w:rsidR="00C72F8E" w:rsidRPr="00F50230">
        <w:rPr>
          <w:rFonts w:ascii="Times New Roman" w:hAnsi="Times New Roman"/>
          <w:sz w:val="28"/>
          <w:szCs w:val="28"/>
          <w:lang w:val="uk-UA"/>
        </w:rPr>
        <w:t xml:space="preserve"> синдромом болю у правій підребр</w:t>
      </w:r>
      <w:r w:rsidR="00424FBE" w:rsidRPr="00F50230">
        <w:rPr>
          <w:rFonts w:ascii="Times New Roman" w:hAnsi="Times New Roman"/>
          <w:sz w:val="28"/>
          <w:szCs w:val="28"/>
          <w:lang w:val="uk-UA"/>
        </w:rPr>
        <w:t>ов</w:t>
      </w:r>
      <w:r w:rsidR="00C72F8E" w:rsidRPr="00F50230">
        <w:rPr>
          <w:rFonts w:ascii="Times New Roman" w:hAnsi="Times New Roman"/>
          <w:sz w:val="28"/>
          <w:szCs w:val="28"/>
          <w:lang w:val="uk-UA"/>
        </w:rPr>
        <w:t>ій ділянці</w:t>
      </w:r>
      <w:r w:rsidR="003B0B33" w:rsidRPr="00F50230">
        <w:rPr>
          <w:rFonts w:ascii="Times New Roman" w:hAnsi="Times New Roman"/>
          <w:sz w:val="28"/>
          <w:szCs w:val="28"/>
          <w:lang w:val="uk-UA"/>
        </w:rPr>
        <w:t>.</w:t>
      </w:r>
    </w:p>
    <w:p w14:paraId="10FC77A0" w14:textId="3B2D2D19" w:rsidR="001C30A1" w:rsidRPr="00F50230" w:rsidRDefault="001C30A1" w:rsidP="001C30A1">
      <w:pPr>
        <w:numPr>
          <w:ilvl w:val="0"/>
          <w:numId w:val="1"/>
        </w:numPr>
        <w:spacing w:after="0"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Визначити клінічні фактори, які сві</w:t>
      </w:r>
      <w:r w:rsidR="00424FBE" w:rsidRPr="00F50230">
        <w:rPr>
          <w:rFonts w:ascii="Times New Roman" w:hAnsi="Times New Roman"/>
          <w:sz w:val="28"/>
          <w:szCs w:val="28"/>
          <w:lang w:val="uk-UA"/>
        </w:rPr>
        <w:t>дчать за</w:t>
      </w:r>
      <w:r w:rsidRPr="00F50230">
        <w:rPr>
          <w:rFonts w:ascii="Times New Roman" w:hAnsi="Times New Roman"/>
          <w:sz w:val="28"/>
          <w:szCs w:val="28"/>
          <w:lang w:val="uk-UA"/>
        </w:rPr>
        <w:t xml:space="preserve"> наявність у хворих із </w:t>
      </w:r>
      <w:r w:rsidR="00424FBE" w:rsidRPr="00F50230">
        <w:rPr>
          <w:rFonts w:ascii="Times New Roman" w:hAnsi="Times New Roman"/>
          <w:sz w:val="28"/>
          <w:szCs w:val="28"/>
          <w:lang w:val="uk-UA"/>
        </w:rPr>
        <w:t>захворюван</w:t>
      </w:r>
      <w:r w:rsidR="001A657A">
        <w:rPr>
          <w:rFonts w:ascii="Times New Roman" w:hAnsi="Times New Roman"/>
          <w:sz w:val="28"/>
          <w:szCs w:val="28"/>
          <w:lang w:val="uk-UA"/>
        </w:rPr>
        <w:t>н</w:t>
      </w:r>
      <w:r w:rsidR="00424FBE" w:rsidRPr="00F50230">
        <w:rPr>
          <w:rFonts w:ascii="Times New Roman" w:hAnsi="Times New Roman"/>
          <w:sz w:val="28"/>
          <w:szCs w:val="28"/>
          <w:lang w:val="uk-UA"/>
        </w:rPr>
        <w:t>ями</w:t>
      </w:r>
      <w:r w:rsidRPr="00F50230">
        <w:rPr>
          <w:rFonts w:ascii="Times New Roman" w:hAnsi="Times New Roman"/>
          <w:sz w:val="28"/>
          <w:szCs w:val="28"/>
          <w:lang w:val="uk-UA"/>
        </w:rPr>
        <w:t xml:space="preserve"> гепатобіліарної зони синдрому Фітц–Х’ю–Куртіса.</w:t>
      </w:r>
    </w:p>
    <w:p w14:paraId="408600A7" w14:textId="77777777" w:rsidR="003B0B33" w:rsidRPr="00F50230" w:rsidRDefault="00C778D7" w:rsidP="009D3514">
      <w:pPr>
        <w:numPr>
          <w:ilvl w:val="0"/>
          <w:numId w:val="1"/>
        </w:numPr>
        <w:spacing w:after="0"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Встановити діагностичну цінність сиров</w:t>
      </w:r>
      <w:r w:rsidR="00655004" w:rsidRPr="00F50230">
        <w:rPr>
          <w:rFonts w:ascii="Times New Roman" w:hAnsi="Times New Roman"/>
          <w:sz w:val="28"/>
          <w:szCs w:val="28"/>
          <w:lang w:val="uk-UA"/>
        </w:rPr>
        <w:t>аткових імуноглобулінів до Chl. </w:t>
      </w:r>
      <w:r w:rsidRPr="00F50230">
        <w:rPr>
          <w:rFonts w:ascii="Times New Roman" w:hAnsi="Times New Roman"/>
          <w:sz w:val="28"/>
          <w:szCs w:val="28"/>
          <w:lang w:val="uk-UA"/>
        </w:rPr>
        <w:t>trachomatis</w:t>
      </w:r>
      <w:r w:rsidR="006A1E03" w:rsidRPr="00F50230">
        <w:rPr>
          <w:rFonts w:ascii="Times New Roman" w:hAnsi="Times New Roman"/>
          <w:sz w:val="28"/>
          <w:szCs w:val="28"/>
          <w:lang w:val="uk-UA"/>
        </w:rPr>
        <w:t xml:space="preserve"> та пошуку ДНК</w:t>
      </w:r>
      <w:r w:rsidR="00655004" w:rsidRPr="00F50230">
        <w:rPr>
          <w:rFonts w:ascii="Times New Roman" w:hAnsi="Times New Roman"/>
          <w:sz w:val="28"/>
          <w:szCs w:val="28"/>
          <w:lang w:val="uk-UA"/>
        </w:rPr>
        <w:t xml:space="preserve"> Chl. </w:t>
      </w:r>
      <w:r w:rsidR="00C72F8E" w:rsidRPr="00F50230">
        <w:rPr>
          <w:rFonts w:ascii="Times New Roman" w:hAnsi="Times New Roman"/>
          <w:sz w:val="28"/>
          <w:szCs w:val="28"/>
          <w:lang w:val="uk-UA"/>
        </w:rPr>
        <w:t>trachomatis методом полімеразно-ланцюгової</w:t>
      </w:r>
      <w:r w:rsidRPr="00F50230">
        <w:rPr>
          <w:rFonts w:ascii="Times New Roman" w:hAnsi="Times New Roman"/>
          <w:sz w:val="28"/>
          <w:szCs w:val="28"/>
          <w:lang w:val="uk-UA"/>
        </w:rPr>
        <w:t xml:space="preserve"> </w:t>
      </w:r>
      <w:r w:rsidR="00C72F8E" w:rsidRPr="00F50230">
        <w:rPr>
          <w:rFonts w:ascii="Times New Roman" w:hAnsi="Times New Roman"/>
          <w:sz w:val="28"/>
          <w:szCs w:val="28"/>
          <w:lang w:val="uk-UA"/>
        </w:rPr>
        <w:t xml:space="preserve">реакції </w:t>
      </w:r>
      <w:r w:rsidRPr="00F50230">
        <w:rPr>
          <w:rFonts w:ascii="Times New Roman" w:hAnsi="Times New Roman"/>
          <w:sz w:val="28"/>
          <w:szCs w:val="28"/>
          <w:lang w:val="uk-UA"/>
        </w:rPr>
        <w:t xml:space="preserve">у виборі </w:t>
      </w:r>
      <w:r w:rsidR="00773227" w:rsidRPr="00F50230">
        <w:rPr>
          <w:rFonts w:ascii="Times New Roman" w:hAnsi="Times New Roman"/>
          <w:sz w:val="28"/>
          <w:szCs w:val="28"/>
          <w:lang w:val="uk-UA"/>
        </w:rPr>
        <w:t xml:space="preserve"> специфічної</w:t>
      </w:r>
      <w:r w:rsidR="00424FBE" w:rsidRPr="00F50230">
        <w:rPr>
          <w:rFonts w:ascii="Times New Roman" w:hAnsi="Times New Roman"/>
          <w:sz w:val="28"/>
          <w:szCs w:val="28"/>
          <w:lang w:val="uk-UA"/>
        </w:rPr>
        <w:t xml:space="preserve"> антибіотикотерапії при</w:t>
      </w:r>
      <w:r w:rsidRPr="00F50230">
        <w:rPr>
          <w:rFonts w:ascii="Times New Roman" w:hAnsi="Times New Roman"/>
          <w:sz w:val="28"/>
          <w:szCs w:val="28"/>
          <w:lang w:val="uk-UA"/>
        </w:rPr>
        <w:t xml:space="preserve"> комплексному лікуванні </w:t>
      </w:r>
      <w:r w:rsidR="003761F5" w:rsidRPr="00F50230">
        <w:rPr>
          <w:rFonts w:ascii="Times New Roman" w:hAnsi="Times New Roman"/>
          <w:sz w:val="28"/>
          <w:szCs w:val="28"/>
          <w:lang w:val="uk-UA"/>
        </w:rPr>
        <w:t>хворих на гострий і хронічний</w:t>
      </w:r>
      <w:r w:rsidR="00C97B84" w:rsidRPr="00F50230">
        <w:rPr>
          <w:rFonts w:ascii="Times New Roman" w:hAnsi="Times New Roman"/>
          <w:sz w:val="28"/>
          <w:szCs w:val="28"/>
          <w:lang w:val="uk-UA"/>
        </w:rPr>
        <w:t xml:space="preserve"> холецистит, ПХЕС</w:t>
      </w:r>
      <w:r w:rsidRPr="00F50230">
        <w:rPr>
          <w:rFonts w:ascii="Times New Roman" w:hAnsi="Times New Roman"/>
          <w:sz w:val="28"/>
          <w:szCs w:val="28"/>
          <w:lang w:val="uk-UA"/>
        </w:rPr>
        <w:t>.</w:t>
      </w:r>
    </w:p>
    <w:p w14:paraId="6FD3E41A" w14:textId="77777777" w:rsidR="00ED2A6C" w:rsidRPr="00F50230" w:rsidRDefault="00ED2A6C" w:rsidP="00ED2A6C">
      <w:pPr>
        <w:numPr>
          <w:ilvl w:val="0"/>
          <w:numId w:val="1"/>
        </w:numPr>
        <w:spacing w:after="0"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З’ясувати частоту інтраопераційної діагностики синдрому Фітц–Х’ю–Куртіса під час лапароскопічної холецистектомії.</w:t>
      </w:r>
    </w:p>
    <w:p w14:paraId="2EE2A6B1" w14:textId="77777777" w:rsidR="003B0B33" w:rsidRPr="00F50230" w:rsidRDefault="00C72F8E" w:rsidP="009D3514">
      <w:pPr>
        <w:numPr>
          <w:ilvl w:val="0"/>
          <w:numId w:val="1"/>
        </w:numPr>
        <w:spacing w:after="0"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Обгрунтувати індивідуальну діагностично-лікувальну </w:t>
      </w:r>
      <w:r w:rsidR="00C778D7" w:rsidRPr="00F50230">
        <w:rPr>
          <w:rFonts w:ascii="Times New Roman" w:hAnsi="Times New Roman"/>
          <w:sz w:val="28"/>
          <w:szCs w:val="28"/>
          <w:lang w:val="uk-UA"/>
        </w:rPr>
        <w:t>тактик</w:t>
      </w:r>
      <w:r w:rsidRPr="00F50230">
        <w:rPr>
          <w:rFonts w:ascii="Times New Roman" w:hAnsi="Times New Roman"/>
          <w:sz w:val="28"/>
          <w:szCs w:val="28"/>
          <w:lang w:val="uk-UA"/>
        </w:rPr>
        <w:t>у</w:t>
      </w:r>
      <w:r w:rsidR="00424FBE" w:rsidRPr="00F50230">
        <w:rPr>
          <w:rFonts w:ascii="Times New Roman" w:hAnsi="Times New Roman"/>
          <w:sz w:val="28"/>
          <w:szCs w:val="28"/>
          <w:lang w:val="uk-UA"/>
        </w:rPr>
        <w:t xml:space="preserve"> при</w:t>
      </w:r>
      <w:r w:rsidRPr="00F50230">
        <w:rPr>
          <w:rFonts w:ascii="Times New Roman" w:hAnsi="Times New Roman"/>
          <w:sz w:val="28"/>
          <w:szCs w:val="28"/>
          <w:lang w:val="uk-UA"/>
        </w:rPr>
        <w:t xml:space="preserve"> синдром</w:t>
      </w:r>
      <w:r w:rsidR="00424FBE" w:rsidRPr="00F50230">
        <w:rPr>
          <w:rFonts w:ascii="Times New Roman" w:hAnsi="Times New Roman"/>
          <w:sz w:val="28"/>
          <w:szCs w:val="28"/>
          <w:lang w:val="uk-UA"/>
        </w:rPr>
        <w:t>і</w:t>
      </w:r>
      <w:r w:rsidRPr="00F50230">
        <w:rPr>
          <w:rFonts w:ascii="Times New Roman" w:hAnsi="Times New Roman"/>
          <w:sz w:val="28"/>
          <w:szCs w:val="28"/>
          <w:lang w:val="uk-UA"/>
        </w:rPr>
        <w:t xml:space="preserve"> болю</w:t>
      </w:r>
      <w:r w:rsidR="00C97B84" w:rsidRPr="00F50230">
        <w:rPr>
          <w:rFonts w:ascii="Times New Roman" w:hAnsi="Times New Roman"/>
          <w:sz w:val="28"/>
          <w:szCs w:val="28"/>
          <w:lang w:val="uk-UA"/>
        </w:rPr>
        <w:t xml:space="preserve"> </w:t>
      </w:r>
      <w:r w:rsidR="00424FBE" w:rsidRPr="00F50230">
        <w:rPr>
          <w:rFonts w:ascii="Times New Roman" w:hAnsi="Times New Roman"/>
          <w:sz w:val="28"/>
          <w:szCs w:val="28"/>
          <w:lang w:val="uk-UA"/>
        </w:rPr>
        <w:t>у</w:t>
      </w:r>
      <w:r w:rsidR="00C97B84" w:rsidRPr="00F50230">
        <w:rPr>
          <w:rFonts w:ascii="Times New Roman" w:hAnsi="Times New Roman"/>
          <w:sz w:val="28"/>
          <w:szCs w:val="28"/>
          <w:lang w:val="uk-UA"/>
        </w:rPr>
        <w:t xml:space="preserve"> правій підребр</w:t>
      </w:r>
      <w:r w:rsidR="00424FBE" w:rsidRPr="00F50230">
        <w:rPr>
          <w:rFonts w:ascii="Times New Roman" w:hAnsi="Times New Roman"/>
          <w:sz w:val="28"/>
          <w:szCs w:val="28"/>
          <w:lang w:val="uk-UA"/>
        </w:rPr>
        <w:t>ов</w:t>
      </w:r>
      <w:r w:rsidR="00C97B84" w:rsidRPr="00F50230">
        <w:rPr>
          <w:rFonts w:ascii="Times New Roman" w:hAnsi="Times New Roman"/>
          <w:sz w:val="28"/>
          <w:szCs w:val="28"/>
          <w:lang w:val="uk-UA"/>
        </w:rPr>
        <w:t>ій ділянці</w:t>
      </w:r>
      <w:r w:rsidR="00C778D7" w:rsidRPr="00F50230">
        <w:rPr>
          <w:rFonts w:ascii="Times New Roman" w:hAnsi="Times New Roman"/>
          <w:sz w:val="28"/>
          <w:szCs w:val="28"/>
          <w:lang w:val="uk-UA"/>
        </w:rPr>
        <w:t xml:space="preserve"> з урахуванням діагностичної цінності непрямих ознак хламідійного ураження </w:t>
      </w:r>
      <w:r w:rsidR="00025E2B" w:rsidRPr="00F50230">
        <w:rPr>
          <w:rFonts w:ascii="Times New Roman" w:hAnsi="Times New Roman"/>
          <w:sz w:val="28"/>
          <w:szCs w:val="28"/>
          <w:lang w:val="uk-UA"/>
        </w:rPr>
        <w:t>органів гепатобіліарної зони</w:t>
      </w:r>
      <w:r w:rsidR="00C778D7" w:rsidRPr="00F50230">
        <w:rPr>
          <w:rFonts w:ascii="Times New Roman" w:hAnsi="Times New Roman"/>
          <w:sz w:val="28"/>
          <w:szCs w:val="28"/>
          <w:lang w:val="uk-UA"/>
        </w:rPr>
        <w:t>.</w:t>
      </w:r>
    </w:p>
    <w:p w14:paraId="4821A7B2" w14:textId="6A8F5956" w:rsidR="003B0B33" w:rsidRPr="00F50230" w:rsidRDefault="003B0B33"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b/>
          <w:sz w:val="28"/>
          <w:szCs w:val="28"/>
          <w:u w:val="single"/>
          <w:lang w:val="uk-UA"/>
        </w:rPr>
        <w:t>Об’єкт дослідження</w:t>
      </w:r>
      <w:r w:rsidRPr="00F50230">
        <w:rPr>
          <w:rFonts w:ascii="Times New Roman" w:hAnsi="Times New Roman"/>
          <w:b/>
          <w:sz w:val="28"/>
          <w:szCs w:val="28"/>
          <w:lang w:val="uk-UA"/>
        </w:rPr>
        <w:t>:</w:t>
      </w:r>
      <w:r w:rsidRPr="00F50230">
        <w:rPr>
          <w:rFonts w:ascii="Times New Roman" w:hAnsi="Times New Roman"/>
          <w:sz w:val="28"/>
          <w:szCs w:val="28"/>
          <w:lang w:val="uk-UA"/>
        </w:rPr>
        <w:t xml:space="preserve"> </w:t>
      </w:r>
      <w:r w:rsidR="004F5382">
        <w:rPr>
          <w:rFonts w:ascii="Times New Roman" w:hAnsi="Times New Roman"/>
          <w:sz w:val="28"/>
          <w:szCs w:val="28"/>
          <w:lang w:val="uk-UA"/>
        </w:rPr>
        <w:t xml:space="preserve">ЖКХ та пов’язані з нею </w:t>
      </w:r>
      <w:r w:rsidR="00424FBE" w:rsidRPr="00F50230">
        <w:rPr>
          <w:rFonts w:ascii="Times New Roman" w:hAnsi="Times New Roman"/>
          <w:sz w:val="28"/>
          <w:szCs w:val="28"/>
          <w:lang w:val="uk-UA"/>
        </w:rPr>
        <w:t>недеструктивні запальні захворювання</w:t>
      </w:r>
      <w:r w:rsidR="004E2916" w:rsidRPr="00F50230">
        <w:rPr>
          <w:rFonts w:ascii="Times New Roman" w:hAnsi="Times New Roman"/>
          <w:sz w:val="28"/>
          <w:szCs w:val="28"/>
          <w:lang w:val="uk-UA"/>
        </w:rPr>
        <w:t xml:space="preserve"> </w:t>
      </w:r>
      <w:r w:rsidR="00380E87" w:rsidRPr="00F50230">
        <w:rPr>
          <w:rFonts w:ascii="Times New Roman" w:hAnsi="Times New Roman"/>
          <w:sz w:val="28"/>
          <w:szCs w:val="28"/>
          <w:lang w:val="uk-UA"/>
        </w:rPr>
        <w:t xml:space="preserve">гепатобіліарної зони </w:t>
      </w:r>
      <w:r w:rsidR="004E2916" w:rsidRPr="00F50230">
        <w:rPr>
          <w:rFonts w:ascii="Times New Roman" w:hAnsi="Times New Roman"/>
          <w:sz w:val="28"/>
          <w:szCs w:val="28"/>
          <w:lang w:val="uk-UA"/>
        </w:rPr>
        <w:t>(</w:t>
      </w:r>
      <w:r w:rsidR="00C778D7" w:rsidRPr="00F50230">
        <w:rPr>
          <w:rFonts w:ascii="Times New Roman" w:hAnsi="Times New Roman"/>
          <w:sz w:val="28"/>
          <w:szCs w:val="28"/>
          <w:lang w:val="uk-UA"/>
        </w:rPr>
        <w:t xml:space="preserve">гострий </w:t>
      </w:r>
      <w:r w:rsidR="004E2916" w:rsidRPr="00F50230">
        <w:rPr>
          <w:rFonts w:ascii="Times New Roman" w:hAnsi="Times New Roman"/>
          <w:sz w:val="28"/>
          <w:szCs w:val="28"/>
          <w:lang w:val="uk-UA"/>
        </w:rPr>
        <w:t>холецистит, хронічний холецистит, ПХЕС).</w:t>
      </w:r>
    </w:p>
    <w:p w14:paraId="4E2B37DF" w14:textId="0971242E" w:rsidR="003B0B33" w:rsidRPr="00F50230" w:rsidRDefault="003B0B33"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b/>
          <w:sz w:val="28"/>
          <w:szCs w:val="28"/>
          <w:u w:val="single"/>
          <w:lang w:val="uk-UA"/>
        </w:rPr>
        <w:t>Предмет дослідження</w:t>
      </w:r>
      <w:r w:rsidRPr="00F50230">
        <w:rPr>
          <w:rFonts w:ascii="Times New Roman" w:hAnsi="Times New Roman"/>
          <w:b/>
          <w:sz w:val="28"/>
          <w:szCs w:val="28"/>
          <w:lang w:val="uk-UA"/>
        </w:rPr>
        <w:t>:</w:t>
      </w:r>
      <w:r w:rsidRPr="00F50230">
        <w:rPr>
          <w:rFonts w:ascii="Times New Roman" w:hAnsi="Times New Roman"/>
          <w:sz w:val="28"/>
          <w:szCs w:val="28"/>
          <w:lang w:val="uk-UA"/>
        </w:rPr>
        <w:t xml:space="preserve">  </w:t>
      </w:r>
      <w:r w:rsidR="004F5382">
        <w:rPr>
          <w:rFonts w:ascii="Times New Roman" w:hAnsi="Times New Roman"/>
          <w:sz w:val="28"/>
          <w:szCs w:val="28"/>
          <w:lang w:val="uk-UA"/>
        </w:rPr>
        <w:t xml:space="preserve">клінічні прояви ЖКХ, </w:t>
      </w:r>
      <w:r w:rsidR="00B902C6" w:rsidRPr="00F50230">
        <w:rPr>
          <w:rFonts w:ascii="Times New Roman" w:hAnsi="Times New Roman"/>
          <w:sz w:val="28"/>
          <w:szCs w:val="28"/>
          <w:lang w:val="uk-UA"/>
        </w:rPr>
        <w:t>прямі</w:t>
      </w:r>
      <w:r w:rsidR="00DE74D1" w:rsidRPr="00F50230">
        <w:rPr>
          <w:rFonts w:ascii="Times New Roman" w:hAnsi="Times New Roman"/>
          <w:sz w:val="28"/>
          <w:szCs w:val="28"/>
          <w:lang w:val="uk-UA"/>
        </w:rPr>
        <w:t xml:space="preserve"> та непрям</w:t>
      </w:r>
      <w:r w:rsidR="00B902C6" w:rsidRPr="00F50230">
        <w:rPr>
          <w:rFonts w:ascii="Times New Roman" w:hAnsi="Times New Roman"/>
          <w:sz w:val="28"/>
          <w:szCs w:val="28"/>
          <w:lang w:val="uk-UA"/>
        </w:rPr>
        <w:t>і</w:t>
      </w:r>
      <w:r w:rsidR="00DE74D1" w:rsidRPr="00F50230">
        <w:rPr>
          <w:rFonts w:ascii="Times New Roman" w:hAnsi="Times New Roman"/>
          <w:sz w:val="28"/>
          <w:szCs w:val="28"/>
          <w:lang w:val="uk-UA"/>
        </w:rPr>
        <w:t xml:space="preserve"> ознак</w:t>
      </w:r>
      <w:r w:rsidR="00B902C6" w:rsidRPr="00F50230">
        <w:rPr>
          <w:rFonts w:ascii="Times New Roman" w:hAnsi="Times New Roman"/>
          <w:sz w:val="28"/>
          <w:szCs w:val="28"/>
          <w:lang w:val="uk-UA"/>
        </w:rPr>
        <w:t>и</w:t>
      </w:r>
      <w:r w:rsidR="004E2916" w:rsidRPr="00F50230">
        <w:rPr>
          <w:rFonts w:ascii="Times New Roman" w:hAnsi="Times New Roman"/>
          <w:sz w:val="28"/>
          <w:szCs w:val="28"/>
          <w:lang w:val="uk-UA"/>
        </w:rPr>
        <w:t xml:space="preserve"> хламідійного ураження гепато</w:t>
      </w:r>
      <w:r w:rsidR="00DE74D1" w:rsidRPr="00F50230">
        <w:rPr>
          <w:rFonts w:ascii="Times New Roman" w:hAnsi="Times New Roman"/>
          <w:sz w:val="28"/>
          <w:szCs w:val="28"/>
          <w:lang w:val="uk-UA"/>
        </w:rPr>
        <w:t>біліарної зони</w:t>
      </w:r>
      <w:r w:rsidR="00B902C6" w:rsidRPr="00F50230">
        <w:rPr>
          <w:rFonts w:ascii="Times New Roman" w:hAnsi="Times New Roman"/>
          <w:sz w:val="28"/>
          <w:szCs w:val="28"/>
          <w:lang w:val="uk-UA"/>
        </w:rPr>
        <w:t>, їх діагностична цінність</w:t>
      </w:r>
      <w:r w:rsidR="004611B4" w:rsidRPr="00F50230">
        <w:rPr>
          <w:rFonts w:ascii="Times New Roman" w:hAnsi="Times New Roman"/>
          <w:sz w:val="28"/>
          <w:szCs w:val="28"/>
          <w:lang w:val="uk-UA"/>
        </w:rPr>
        <w:t>;</w:t>
      </w:r>
      <w:r w:rsidR="00814479" w:rsidRPr="00F50230">
        <w:rPr>
          <w:rFonts w:ascii="Times New Roman" w:hAnsi="Times New Roman"/>
          <w:sz w:val="28"/>
          <w:szCs w:val="28"/>
          <w:lang w:val="uk-UA"/>
        </w:rPr>
        <w:t xml:space="preserve"> </w:t>
      </w:r>
      <w:r w:rsidR="00773227" w:rsidRPr="00F50230">
        <w:rPr>
          <w:rFonts w:ascii="Times New Roman" w:hAnsi="Times New Roman"/>
          <w:sz w:val="28"/>
          <w:szCs w:val="28"/>
          <w:lang w:val="uk-UA"/>
        </w:rPr>
        <w:t>специфічна</w:t>
      </w:r>
      <w:r w:rsidR="00814479" w:rsidRPr="00F50230">
        <w:rPr>
          <w:rFonts w:ascii="Times New Roman" w:hAnsi="Times New Roman"/>
          <w:sz w:val="28"/>
          <w:szCs w:val="28"/>
          <w:lang w:val="uk-UA"/>
        </w:rPr>
        <w:t xml:space="preserve"> антибіотикотерапія у цих хворих; </w:t>
      </w:r>
      <w:r w:rsidR="004611B4" w:rsidRPr="00F50230">
        <w:rPr>
          <w:rFonts w:ascii="Times New Roman" w:hAnsi="Times New Roman"/>
          <w:sz w:val="28"/>
          <w:szCs w:val="28"/>
          <w:lang w:val="uk-UA"/>
        </w:rPr>
        <w:t>хірургічна тактика при інтраопераційному виявленні специфічних глісоперитонеальних зрощень</w:t>
      </w:r>
      <w:r w:rsidRPr="00F50230">
        <w:rPr>
          <w:rFonts w:ascii="Times New Roman" w:hAnsi="Times New Roman"/>
          <w:sz w:val="28"/>
          <w:szCs w:val="28"/>
          <w:lang w:val="uk-UA"/>
        </w:rPr>
        <w:t>.</w:t>
      </w:r>
    </w:p>
    <w:p w14:paraId="6B0B488A" w14:textId="77777777" w:rsidR="003B0B33" w:rsidRPr="00F50230" w:rsidRDefault="003B0B33"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b/>
          <w:sz w:val="28"/>
          <w:szCs w:val="28"/>
          <w:u w:val="single"/>
          <w:lang w:val="uk-UA"/>
        </w:rPr>
        <w:t>Методи дослідження</w:t>
      </w:r>
      <w:r w:rsidRPr="00F50230">
        <w:rPr>
          <w:rFonts w:ascii="Times New Roman" w:hAnsi="Times New Roman"/>
          <w:b/>
          <w:sz w:val="28"/>
          <w:szCs w:val="28"/>
          <w:lang w:val="uk-UA"/>
        </w:rPr>
        <w:t>:</w:t>
      </w:r>
      <w:r w:rsidR="00DE74D1" w:rsidRPr="00F50230">
        <w:rPr>
          <w:rFonts w:ascii="Times New Roman" w:hAnsi="Times New Roman"/>
          <w:sz w:val="28"/>
          <w:szCs w:val="28"/>
          <w:lang w:val="uk-UA"/>
        </w:rPr>
        <w:t xml:space="preserve"> клінічний, інструментальний, лабораторний, морф</w:t>
      </w:r>
      <w:r w:rsidR="00C03244" w:rsidRPr="00F50230">
        <w:rPr>
          <w:rFonts w:ascii="Times New Roman" w:hAnsi="Times New Roman"/>
          <w:sz w:val="28"/>
          <w:szCs w:val="28"/>
          <w:lang w:val="uk-UA"/>
        </w:rPr>
        <w:t>ологічний, генетичний, статистичн</w:t>
      </w:r>
      <w:r w:rsidR="00DE74D1" w:rsidRPr="00F50230">
        <w:rPr>
          <w:rFonts w:ascii="Times New Roman" w:hAnsi="Times New Roman"/>
          <w:sz w:val="28"/>
          <w:szCs w:val="28"/>
          <w:lang w:val="uk-UA"/>
        </w:rPr>
        <w:t>о-аналітичний.</w:t>
      </w:r>
    </w:p>
    <w:p w14:paraId="2AEAD0DE" w14:textId="77777777" w:rsidR="004E2916" w:rsidRPr="00F50230" w:rsidRDefault="00814479"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Методологічний</w:t>
      </w:r>
      <w:r w:rsidR="004E2916" w:rsidRPr="00F50230">
        <w:rPr>
          <w:rFonts w:ascii="Times New Roman" w:hAnsi="Times New Roman"/>
          <w:sz w:val="28"/>
          <w:szCs w:val="28"/>
          <w:lang w:val="uk-UA"/>
        </w:rPr>
        <w:t xml:space="preserve"> </w:t>
      </w:r>
      <w:r w:rsidRPr="00F50230">
        <w:rPr>
          <w:rFonts w:ascii="Times New Roman" w:hAnsi="Times New Roman"/>
          <w:sz w:val="28"/>
          <w:szCs w:val="28"/>
          <w:lang w:val="uk-UA"/>
        </w:rPr>
        <w:t>підхід базувався на</w:t>
      </w:r>
      <w:r w:rsidR="004E2916" w:rsidRPr="00F50230">
        <w:rPr>
          <w:rFonts w:ascii="Times New Roman" w:hAnsi="Times New Roman"/>
          <w:sz w:val="28"/>
          <w:szCs w:val="28"/>
          <w:lang w:val="uk-UA"/>
        </w:rPr>
        <w:t xml:space="preserve"> вітч</w:t>
      </w:r>
      <w:r w:rsidRPr="00F50230">
        <w:rPr>
          <w:rFonts w:ascii="Times New Roman" w:hAnsi="Times New Roman"/>
          <w:sz w:val="28"/>
          <w:szCs w:val="28"/>
          <w:lang w:val="uk-UA"/>
        </w:rPr>
        <w:t>изняних та іноземних</w:t>
      </w:r>
      <w:r w:rsidR="004E2916" w:rsidRPr="00F50230">
        <w:rPr>
          <w:rFonts w:ascii="Times New Roman" w:hAnsi="Times New Roman"/>
          <w:sz w:val="28"/>
          <w:szCs w:val="28"/>
          <w:lang w:val="uk-UA"/>
        </w:rPr>
        <w:t xml:space="preserve"> публіка</w:t>
      </w:r>
      <w:r w:rsidRPr="00F50230">
        <w:rPr>
          <w:rFonts w:ascii="Times New Roman" w:hAnsi="Times New Roman"/>
          <w:sz w:val="28"/>
          <w:szCs w:val="28"/>
          <w:lang w:val="uk-UA"/>
        </w:rPr>
        <w:t>ціях</w:t>
      </w:r>
      <w:r w:rsidR="004E2916" w:rsidRPr="00F50230">
        <w:rPr>
          <w:rFonts w:ascii="Times New Roman" w:hAnsi="Times New Roman"/>
          <w:sz w:val="28"/>
          <w:szCs w:val="28"/>
          <w:lang w:val="uk-UA"/>
        </w:rPr>
        <w:t xml:space="preserve">, у яких </w:t>
      </w:r>
      <w:r w:rsidR="00B902C6" w:rsidRPr="00F50230">
        <w:rPr>
          <w:rFonts w:ascii="Times New Roman" w:hAnsi="Times New Roman"/>
          <w:sz w:val="28"/>
          <w:szCs w:val="28"/>
          <w:lang w:val="uk-UA"/>
        </w:rPr>
        <w:t>різнобічно</w:t>
      </w:r>
      <w:r w:rsidR="004E2916" w:rsidRPr="00F50230">
        <w:rPr>
          <w:rFonts w:ascii="Times New Roman" w:hAnsi="Times New Roman"/>
          <w:sz w:val="28"/>
          <w:szCs w:val="28"/>
          <w:lang w:val="uk-UA"/>
        </w:rPr>
        <w:t xml:space="preserve"> висвітлені проблеми діагностики та лікування </w:t>
      </w:r>
      <w:r w:rsidR="00F0600D" w:rsidRPr="00F50230">
        <w:rPr>
          <w:rFonts w:ascii="Times New Roman" w:hAnsi="Times New Roman"/>
          <w:sz w:val="28"/>
          <w:szCs w:val="28"/>
          <w:lang w:val="uk-UA"/>
        </w:rPr>
        <w:t xml:space="preserve">хворих на </w:t>
      </w:r>
      <w:r w:rsidR="004E2916" w:rsidRPr="00F50230">
        <w:rPr>
          <w:rFonts w:ascii="Times New Roman" w:hAnsi="Times New Roman"/>
          <w:sz w:val="28"/>
          <w:szCs w:val="28"/>
          <w:lang w:val="uk-UA"/>
        </w:rPr>
        <w:t>гостр</w:t>
      </w:r>
      <w:r w:rsidR="00F0600D" w:rsidRPr="00F50230">
        <w:rPr>
          <w:rFonts w:ascii="Times New Roman" w:hAnsi="Times New Roman"/>
          <w:sz w:val="28"/>
          <w:szCs w:val="28"/>
          <w:lang w:val="uk-UA"/>
        </w:rPr>
        <w:t>у</w:t>
      </w:r>
      <w:r w:rsidR="004E2916" w:rsidRPr="00F50230">
        <w:rPr>
          <w:rFonts w:ascii="Times New Roman" w:hAnsi="Times New Roman"/>
          <w:sz w:val="28"/>
          <w:szCs w:val="28"/>
          <w:lang w:val="uk-UA"/>
        </w:rPr>
        <w:t xml:space="preserve"> недеструктив</w:t>
      </w:r>
      <w:r w:rsidRPr="00F50230">
        <w:rPr>
          <w:rFonts w:ascii="Times New Roman" w:hAnsi="Times New Roman"/>
          <w:sz w:val="28"/>
          <w:szCs w:val="28"/>
          <w:lang w:val="uk-UA"/>
        </w:rPr>
        <w:t>н</w:t>
      </w:r>
      <w:r w:rsidR="00F0600D" w:rsidRPr="00F50230">
        <w:rPr>
          <w:rFonts w:ascii="Times New Roman" w:hAnsi="Times New Roman"/>
          <w:sz w:val="28"/>
          <w:szCs w:val="28"/>
          <w:lang w:val="uk-UA"/>
        </w:rPr>
        <w:t>у</w:t>
      </w:r>
      <w:r w:rsidRPr="00F50230">
        <w:rPr>
          <w:rFonts w:ascii="Times New Roman" w:hAnsi="Times New Roman"/>
          <w:sz w:val="28"/>
          <w:szCs w:val="28"/>
          <w:lang w:val="uk-UA"/>
        </w:rPr>
        <w:t xml:space="preserve"> біліарн</w:t>
      </w:r>
      <w:r w:rsidR="00F0600D" w:rsidRPr="00F50230">
        <w:rPr>
          <w:rFonts w:ascii="Times New Roman" w:hAnsi="Times New Roman"/>
          <w:sz w:val="28"/>
          <w:szCs w:val="28"/>
          <w:lang w:val="uk-UA"/>
        </w:rPr>
        <w:t>у</w:t>
      </w:r>
      <w:r w:rsidRPr="00F50230">
        <w:rPr>
          <w:rFonts w:ascii="Times New Roman" w:hAnsi="Times New Roman"/>
          <w:sz w:val="28"/>
          <w:szCs w:val="28"/>
          <w:lang w:val="uk-UA"/>
        </w:rPr>
        <w:t xml:space="preserve"> патологі</w:t>
      </w:r>
      <w:r w:rsidR="00F0600D" w:rsidRPr="00F50230">
        <w:rPr>
          <w:rFonts w:ascii="Times New Roman" w:hAnsi="Times New Roman"/>
          <w:sz w:val="28"/>
          <w:szCs w:val="28"/>
          <w:lang w:val="uk-UA"/>
        </w:rPr>
        <w:t>ю</w:t>
      </w:r>
      <w:r w:rsidRPr="00F50230">
        <w:rPr>
          <w:rFonts w:ascii="Times New Roman" w:hAnsi="Times New Roman"/>
          <w:sz w:val="28"/>
          <w:szCs w:val="28"/>
          <w:lang w:val="uk-UA"/>
        </w:rPr>
        <w:t>; на одноцентрових мета-</w:t>
      </w:r>
      <w:r w:rsidRPr="00F50230">
        <w:rPr>
          <w:rFonts w:ascii="Times New Roman" w:hAnsi="Times New Roman"/>
          <w:sz w:val="28"/>
          <w:szCs w:val="28"/>
          <w:lang w:val="uk-UA"/>
        </w:rPr>
        <w:lastRenderedPageBreak/>
        <w:t>аналітичних</w:t>
      </w:r>
      <w:r w:rsidR="004E2916" w:rsidRPr="00F50230">
        <w:rPr>
          <w:rFonts w:ascii="Times New Roman" w:hAnsi="Times New Roman"/>
          <w:sz w:val="28"/>
          <w:szCs w:val="28"/>
          <w:lang w:val="uk-UA"/>
        </w:rPr>
        <w:t xml:space="preserve"> дослідження</w:t>
      </w:r>
      <w:r w:rsidRPr="00F50230">
        <w:rPr>
          <w:rFonts w:ascii="Times New Roman" w:hAnsi="Times New Roman"/>
          <w:sz w:val="28"/>
          <w:szCs w:val="28"/>
          <w:lang w:val="uk-UA"/>
        </w:rPr>
        <w:t>х</w:t>
      </w:r>
      <w:r w:rsidR="004E2916" w:rsidRPr="00F50230">
        <w:rPr>
          <w:rFonts w:ascii="Times New Roman" w:hAnsi="Times New Roman"/>
          <w:sz w:val="28"/>
          <w:szCs w:val="28"/>
          <w:lang w:val="uk-UA"/>
        </w:rPr>
        <w:t xml:space="preserve"> та несистемати</w:t>
      </w:r>
      <w:r w:rsidRPr="00F50230">
        <w:rPr>
          <w:rFonts w:ascii="Times New Roman" w:hAnsi="Times New Roman"/>
          <w:sz w:val="28"/>
          <w:szCs w:val="28"/>
          <w:lang w:val="uk-UA"/>
        </w:rPr>
        <w:t>зованих</w:t>
      </w:r>
      <w:r w:rsidR="004E2916" w:rsidRPr="00F50230">
        <w:rPr>
          <w:rFonts w:ascii="Times New Roman" w:hAnsi="Times New Roman"/>
          <w:sz w:val="28"/>
          <w:szCs w:val="28"/>
          <w:lang w:val="uk-UA"/>
        </w:rPr>
        <w:t xml:space="preserve"> повідомлення</w:t>
      </w:r>
      <w:r w:rsidRPr="00F50230">
        <w:rPr>
          <w:rFonts w:ascii="Times New Roman" w:hAnsi="Times New Roman"/>
          <w:sz w:val="28"/>
          <w:szCs w:val="28"/>
          <w:lang w:val="uk-UA"/>
        </w:rPr>
        <w:t>х</w:t>
      </w:r>
      <w:r w:rsidR="004E2916" w:rsidRPr="00F50230">
        <w:rPr>
          <w:rFonts w:ascii="Times New Roman" w:hAnsi="Times New Roman"/>
          <w:sz w:val="28"/>
          <w:szCs w:val="28"/>
          <w:lang w:val="uk-UA"/>
        </w:rPr>
        <w:t xml:space="preserve"> про вибір лікарської тактики у хворих на син</w:t>
      </w:r>
      <w:r w:rsidR="00243866" w:rsidRPr="00F50230">
        <w:rPr>
          <w:rFonts w:ascii="Times New Roman" w:hAnsi="Times New Roman"/>
          <w:sz w:val="28"/>
          <w:szCs w:val="28"/>
          <w:lang w:val="uk-UA"/>
        </w:rPr>
        <w:t>дром Фітц–Х’ю–</w:t>
      </w:r>
      <w:r w:rsidR="004E2916" w:rsidRPr="00F50230">
        <w:rPr>
          <w:rFonts w:ascii="Times New Roman" w:hAnsi="Times New Roman"/>
          <w:sz w:val="28"/>
          <w:szCs w:val="28"/>
          <w:lang w:val="uk-UA"/>
        </w:rPr>
        <w:t>Куртіса.</w:t>
      </w:r>
    </w:p>
    <w:p w14:paraId="0D5B9C5C" w14:textId="77777777" w:rsidR="003B0B33" w:rsidRPr="00F50230" w:rsidRDefault="003B0B33" w:rsidP="009D3514">
      <w:pPr>
        <w:spacing w:after="0" w:line="360" w:lineRule="auto"/>
        <w:ind w:firstLine="709"/>
        <w:contextualSpacing/>
        <w:jc w:val="both"/>
        <w:rPr>
          <w:rFonts w:ascii="Times New Roman" w:hAnsi="Times New Roman"/>
          <w:b/>
          <w:sz w:val="28"/>
          <w:szCs w:val="28"/>
          <w:lang w:val="uk-UA"/>
        </w:rPr>
      </w:pPr>
      <w:r w:rsidRPr="00F50230">
        <w:rPr>
          <w:rFonts w:ascii="Times New Roman" w:hAnsi="Times New Roman"/>
          <w:b/>
          <w:sz w:val="28"/>
          <w:szCs w:val="28"/>
          <w:lang w:val="uk-UA"/>
        </w:rPr>
        <w:t>Науков</w:t>
      </w:r>
      <w:r w:rsidR="00814479" w:rsidRPr="00F50230">
        <w:rPr>
          <w:rFonts w:ascii="Times New Roman" w:hAnsi="Times New Roman"/>
          <w:b/>
          <w:sz w:val="28"/>
          <w:szCs w:val="28"/>
          <w:lang w:val="uk-UA"/>
        </w:rPr>
        <w:t>а новизна отриманих результатів</w:t>
      </w:r>
    </w:p>
    <w:p w14:paraId="0E8A2262" w14:textId="77777777" w:rsidR="0014594F" w:rsidRPr="00F50230" w:rsidRDefault="00424FBE"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Уточнено частоту виявлення ДНК Chl. trachomatis у серозній  оболонці жовчного міхура та серологічні ознаки хронічного хламідіозу (виявлення антихламідійних антитіл) у хворих на гострий та хронічний холецистит.</w:t>
      </w:r>
    </w:p>
    <w:p w14:paraId="6455BC7A" w14:textId="77777777" w:rsidR="00424FBE" w:rsidRPr="00F50230" w:rsidRDefault="00860AD9"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Вивчено зв`язок між морфологічними з</w:t>
      </w:r>
      <w:r w:rsidR="00424FBE" w:rsidRPr="00F50230">
        <w:rPr>
          <w:rFonts w:ascii="Times New Roman" w:hAnsi="Times New Roman"/>
          <w:sz w:val="28"/>
          <w:szCs w:val="28"/>
          <w:lang w:val="uk-UA"/>
        </w:rPr>
        <w:t>мінами у стінці жовчного міхура у хворих на холецистит із наявністю антихламідійних антитіл в сироватці крові.</w:t>
      </w:r>
    </w:p>
    <w:p w14:paraId="482C7AF9" w14:textId="27ADD202" w:rsidR="003B0B33" w:rsidRPr="00F50230" w:rsidRDefault="00424FBE"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Уточнено</w:t>
      </w:r>
      <w:r w:rsidR="003B0B33" w:rsidRPr="00F50230">
        <w:rPr>
          <w:rFonts w:ascii="Times New Roman" w:hAnsi="Times New Roman"/>
          <w:sz w:val="28"/>
          <w:szCs w:val="28"/>
          <w:lang w:val="uk-UA"/>
        </w:rPr>
        <w:t>, що</w:t>
      </w:r>
      <w:r w:rsidR="00860AD9" w:rsidRPr="00F50230">
        <w:rPr>
          <w:rFonts w:ascii="Times New Roman" w:hAnsi="Times New Roman"/>
          <w:sz w:val="28"/>
          <w:szCs w:val="28"/>
          <w:lang w:val="uk-UA"/>
        </w:rPr>
        <w:t xml:space="preserve"> системн</w:t>
      </w:r>
      <w:r w:rsidR="00DF12C1" w:rsidRPr="00F50230">
        <w:rPr>
          <w:rFonts w:ascii="Times New Roman" w:hAnsi="Times New Roman"/>
          <w:sz w:val="28"/>
          <w:szCs w:val="28"/>
          <w:lang w:val="uk-UA"/>
        </w:rPr>
        <w:t>а</w:t>
      </w:r>
      <w:r w:rsidR="00860AD9" w:rsidRPr="00F50230">
        <w:rPr>
          <w:rFonts w:ascii="Times New Roman" w:hAnsi="Times New Roman"/>
          <w:sz w:val="28"/>
          <w:szCs w:val="28"/>
          <w:lang w:val="uk-UA"/>
        </w:rPr>
        <w:t xml:space="preserve"> хламідійн</w:t>
      </w:r>
      <w:r w:rsidR="00DF12C1" w:rsidRPr="00F50230">
        <w:rPr>
          <w:rFonts w:ascii="Times New Roman" w:hAnsi="Times New Roman"/>
          <w:sz w:val="28"/>
          <w:szCs w:val="28"/>
          <w:lang w:val="uk-UA"/>
        </w:rPr>
        <w:t>а</w:t>
      </w:r>
      <w:r w:rsidR="00860AD9" w:rsidRPr="00F50230">
        <w:rPr>
          <w:rFonts w:ascii="Times New Roman" w:hAnsi="Times New Roman"/>
          <w:sz w:val="28"/>
          <w:szCs w:val="28"/>
          <w:lang w:val="uk-UA"/>
        </w:rPr>
        <w:t xml:space="preserve"> інфекці</w:t>
      </w:r>
      <w:r w:rsidR="00DF12C1" w:rsidRPr="00F50230">
        <w:rPr>
          <w:rFonts w:ascii="Times New Roman" w:hAnsi="Times New Roman"/>
          <w:sz w:val="28"/>
          <w:szCs w:val="28"/>
          <w:lang w:val="uk-UA"/>
        </w:rPr>
        <w:t>я</w:t>
      </w:r>
      <w:r w:rsidR="00860AD9" w:rsidRPr="00F50230">
        <w:rPr>
          <w:rFonts w:ascii="Times New Roman" w:hAnsi="Times New Roman"/>
          <w:sz w:val="28"/>
          <w:szCs w:val="28"/>
          <w:lang w:val="uk-UA"/>
        </w:rPr>
        <w:t xml:space="preserve"> </w:t>
      </w:r>
      <w:r w:rsidR="00DF12C1" w:rsidRPr="00F50230">
        <w:rPr>
          <w:rFonts w:ascii="Times New Roman" w:hAnsi="Times New Roman"/>
          <w:sz w:val="28"/>
          <w:szCs w:val="28"/>
          <w:lang w:val="uk-UA"/>
        </w:rPr>
        <w:t>значно</w:t>
      </w:r>
      <w:r w:rsidR="00860AD9" w:rsidRPr="00F50230">
        <w:rPr>
          <w:rFonts w:ascii="Times New Roman" w:hAnsi="Times New Roman"/>
          <w:sz w:val="28"/>
          <w:szCs w:val="28"/>
          <w:lang w:val="uk-UA"/>
        </w:rPr>
        <w:t xml:space="preserve"> обтяжує</w:t>
      </w:r>
      <w:r w:rsidR="00DF12C1" w:rsidRPr="00F50230">
        <w:rPr>
          <w:rFonts w:ascii="Times New Roman" w:hAnsi="Times New Roman"/>
          <w:sz w:val="28"/>
          <w:szCs w:val="28"/>
          <w:lang w:val="uk-UA"/>
        </w:rPr>
        <w:t xml:space="preserve"> </w:t>
      </w:r>
      <w:r w:rsidR="004115DA" w:rsidRPr="00F50230">
        <w:rPr>
          <w:rFonts w:ascii="Times New Roman" w:hAnsi="Times New Roman"/>
          <w:sz w:val="28"/>
          <w:szCs w:val="28"/>
          <w:lang w:val="uk-UA"/>
        </w:rPr>
        <w:t xml:space="preserve">перебіг </w:t>
      </w:r>
      <w:r w:rsidR="00DF12C1" w:rsidRPr="00F50230">
        <w:rPr>
          <w:rFonts w:ascii="Times New Roman" w:hAnsi="Times New Roman"/>
          <w:sz w:val="28"/>
          <w:szCs w:val="28"/>
          <w:lang w:val="uk-UA"/>
        </w:rPr>
        <w:t>холецистит</w:t>
      </w:r>
      <w:r w:rsidR="004115DA" w:rsidRPr="00F50230">
        <w:rPr>
          <w:rFonts w:ascii="Times New Roman" w:hAnsi="Times New Roman"/>
          <w:sz w:val="28"/>
          <w:szCs w:val="28"/>
          <w:lang w:val="uk-UA"/>
        </w:rPr>
        <w:t>у</w:t>
      </w:r>
      <w:r w:rsidR="00F0600D" w:rsidRPr="00F50230">
        <w:rPr>
          <w:rFonts w:ascii="Times New Roman" w:hAnsi="Times New Roman"/>
          <w:sz w:val="28"/>
          <w:szCs w:val="28"/>
          <w:lang w:val="uk-UA"/>
        </w:rPr>
        <w:t>, спричиняє</w:t>
      </w:r>
      <w:r w:rsidR="00860AD9" w:rsidRPr="00F50230">
        <w:rPr>
          <w:rFonts w:ascii="Times New Roman" w:hAnsi="Times New Roman"/>
          <w:sz w:val="28"/>
          <w:szCs w:val="28"/>
          <w:lang w:val="uk-UA"/>
        </w:rPr>
        <w:t xml:space="preserve"> </w:t>
      </w:r>
      <w:r w:rsidR="00B84232" w:rsidRPr="00F50230">
        <w:rPr>
          <w:rFonts w:ascii="Times New Roman" w:hAnsi="Times New Roman"/>
          <w:sz w:val="28"/>
          <w:szCs w:val="28"/>
          <w:lang w:val="uk-UA"/>
        </w:rPr>
        <w:t>ПХЕС, сприяє</w:t>
      </w:r>
      <w:r w:rsidR="00F0600D" w:rsidRPr="00F50230">
        <w:rPr>
          <w:rFonts w:ascii="Times New Roman" w:hAnsi="Times New Roman"/>
          <w:sz w:val="28"/>
          <w:szCs w:val="28"/>
          <w:lang w:val="uk-UA"/>
        </w:rPr>
        <w:t xml:space="preserve"> його хронічному перебігу,</w:t>
      </w:r>
      <w:r w:rsidR="00B84232" w:rsidRPr="00F50230">
        <w:rPr>
          <w:rFonts w:ascii="Times New Roman" w:hAnsi="Times New Roman"/>
          <w:sz w:val="28"/>
          <w:szCs w:val="28"/>
          <w:lang w:val="uk-UA"/>
        </w:rPr>
        <w:t xml:space="preserve"> в</w:t>
      </w:r>
      <w:r w:rsidR="00860AD9" w:rsidRPr="00F50230">
        <w:rPr>
          <w:rFonts w:ascii="Times New Roman" w:hAnsi="Times New Roman"/>
          <w:sz w:val="28"/>
          <w:szCs w:val="28"/>
          <w:lang w:val="uk-UA"/>
        </w:rPr>
        <w:t>иникненню чисельних рецидивів та резистен</w:t>
      </w:r>
      <w:r w:rsidR="00BA59B9" w:rsidRPr="00F50230">
        <w:rPr>
          <w:rFonts w:ascii="Times New Roman" w:hAnsi="Times New Roman"/>
          <w:sz w:val="28"/>
          <w:szCs w:val="28"/>
          <w:lang w:val="uk-UA"/>
        </w:rPr>
        <w:t>тності до стандарт</w:t>
      </w:r>
      <w:r w:rsidR="002D0D23">
        <w:rPr>
          <w:rFonts w:ascii="Times New Roman" w:hAnsi="Times New Roman"/>
          <w:sz w:val="28"/>
          <w:szCs w:val="28"/>
          <w:lang w:val="uk-UA"/>
        </w:rPr>
        <w:t xml:space="preserve">ної консервативної </w:t>
      </w:r>
      <w:r w:rsidR="00860AD9" w:rsidRPr="00F50230">
        <w:rPr>
          <w:rFonts w:ascii="Times New Roman" w:hAnsi="Times New Roman"/>
          <w:sz w:val="28"/>
          <w:szCs w:val="28"/>
          <w:lang w:val="uk-UA"/>
        </w:rPr>
        <w:t>терапії.</w:t>
      </w:r>
    </w:p>
    <w:p w14:paraId="6D767673" w14:textId="77777777" w:rsidR="00D36966" w:rsidRPr="00F50230" w:rsidRDefault="00D36966" w:rsidP="00D36966">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Доповнені наукові дані про морфологічні зміни у гепатобіліарній зоні при її хламідійному ураженні, про етіопатогенетичні особливості гострого та хронічного холециститу з урахуванням не вивчених раніше складових мікрофлори гепатобіліарної зони. Доповнено уявлення про патогенетичні аспекти екстрагенітальних хламідіозів на прикладі синдрому Фітц–Х’ю–Куртіса.</w:t>
      </w:r>
    </w:p>
    <w:p w14:paraId="74AB0B5E" w14:textId="77777777" w:rsidR="00D36966" w:rsidRPr="00F50230" w:rsidRDefault="00DF12C1" w:rsidP="00D36966">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Р</w:t>
      </w:r>
      <w:r w:rsidR="003B0B33" w:rsidRPr="00F50230">
        <w:rPr>
          <w:rFonts w:ascii="Times New Roman" w:hAnsi="Times New Roman"/>
          <w:sz w:val="28"/>
          <w:szCs w:val="28"/>
          <w:lang w:val="uk-UA"/>
        </w:rPr>
        <w:t>озроблен</w:t>
      </w:r>
      <w:r w:rsidR="00B902C6" w:rsidRPr="00F50230">
        <w:rPr>
          <w:rFonts w:ascii="Times New Roman" w:hAnsi="Times New Roman"/>
          <w:sz w:val="28"/>
          <w:szCs w:val="28"/>
          <w:lang w:val="uk-UA"/>
        </w:rPr>
        <w:t>а, обґрунтована та впроваджена</w:t>
      </w:r>
      <w:r w:rsidR="003B0B33" w:rsidRPr="00F50230">
        <w:rPr>
          <w:rFonts w:ascii="Times New Roman" w:hAnsi="Times New Roman"/>
          <w:sz w:val="28"/>
          <w:szCs w:val="28"/>
          <w:lang w:val="uk-UA"/>
        </w:rPr>
        <w:t xml:space="preserve"> </w:t>
      </w:r>
      <w:r w:rsidR="00860AD9" w:rsidRPr="00F50230">
        <w:rPr>
          <w:rFonts w:ascii="Times New Roman" w:hAnsi="Times New Roman"/>
          <w:sz w:val="28"/>
          <w:szCs w:val="28"/>
          <w:lang w:val="uk-UA"/>
        </w:rPr>
        <w:t>діагностично-</w:t>
      </w:r>
      <w:r w:rsidR="003B0B33" w:rsidRPr="00F50230">
        <w:rPr>
          <w:rFonts w:ascii="Times New Roman" w:hAnsi="Times New Roman"/>
          <w:sz w:val="28"/>
          <w:szCs w:val="28"/>
          <w:lang w:val="uk-UA"/>
        </w:rPr>
        <w:t>лікува</w:t>
      </w:r>
      <w:r w:rsidR="00B84641" w:rsidRPr="00F50230">
        <w:rPr>
          <w:rFonts w:ascii="Times New Roman" w:hAnsi="Times New Roman"/>
          <w:sz w:val="28"/>
          <w:szCs w:val="28"/>
          <w:lang w:val="uk-UA"/>
        </w:rPr>
        <w:t>льна програма у хворих з</w:t>
      </w:r>
      <w:r w:rsidR="004115DA" w:rsidRPr="00F50230">
        <w:rPr>
          <w:rFonts w:ascii="Times New Roman" w:hAnsi="Times New Roman"/>
          <w:sz w:val="28"/>
          <w:szCs w:val="28"/>
          <w:lang w:val="uk-UA"/>
        </w:rPr>
        <w:t xml:space="preserve"> холециститом і</w:t>
      </w:r>
      <w:r w:rsidR="00B84641" w:rsidRPr="00F50230">
        <w:rPr>
          <w:rFonts w:ascii="Times New Roman" w:hAnsi="Times New Roman"/>
          <w:sz w:val="28"/>
          <w:szCs w:val="28"/>
          <w:lang w:val="uk-UA"/>
        </w:rPr>
        <w:t xml:space="preserve"> ПХЕС.</w:t>
      </w:r>
      <w:r w:rsidR="00D36966" w:rsidRPr="00F50230">
        <w:rPr>
          <w:rFonts w:ascii="Times New Roman" w:hAnsi="Times New Roman"/>
          <w:sz w:val="28"/>
          <w:szCs w:val="28"/>
          <w:lang w:val="uk-UA"/>
        </w:rPr>
        <w:t xml:space="preserve"> Запропоновано алгоритм підбору специфічної антибіотикотерапії у хворих на синдром Фітц-Х’ю-Куртіса у післяопераційному періоді.</w:t>
      </w:r>
    </w:p>
    <w:p w14:paraId="60DFFD13" w14:textId="77777777" w:rsidR="003B0B33" w:rsidRPr="00F50230" w:rsidRDefault="00D36966"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 Д</w:t>
      </w:r>
      <w:r w:rsidR="004115DA" w:rsidRPr="00F50230">
        <w:rPr>
          <w:rFonts w:ascii="Times New Roman" w:hAnsi="Times New Roman"/>
          <w:sz w:val="28"/>
          <w:szCs w:val="28"/>
          <w:lang w:val="uk-UA"/>
        </w:rPr>
        <w:t>оведен</w:t>
      </w:r>
      <w:r w:rsidRPr="00F50230">
        <w:rPr>
          <w:rFonts w:ascii="Times New Roman" w:hAnsi="Times New Roman"/>
          <w:sz w:val="28"/>
          <w:szCs w:val="28"/>
          <w:lang w:val="uk-UA"/>
        </w:rPr>
        <w:t>а</w:t>
      </w:r>
      <w:r w:rsidR="004115DA" w:rsidRPr="00F50230">
        <w:rPr>
          <w:rFonts w:ascii="Times New Roman" w:hAnsi="Times New Roman"/>
          <w:sz w:val="28"/>
          <w:szCs w:val="28"/>
          <w:lang w:val="uk-UA"/>
        </w:rPr>
        <w:t xml:space="preserve"> необхідність індивідуального підбору антибактеріальних препаратів із урахуванням принципів ступеневої та деескалаційної терапії.</w:t>
      </w:r>
      <w:r w:rsidR="00B84641" w:rsidRPr="00F50230">
        <w:rPr>
          <w:rFonts w:ascii="Times New Roman" w:hAnsi="Times New Roman"/>
          <w:sz w:val="28"/>
          <w:szCs w:val="28"/>
          <w:lang w:val="uk-UA"/>
        </w:rPr>
        <w:t xml:space="preserve"> У</w:t>
      </w:r>
      <w:r w:rsidR="00DF12C1" w:rsidRPr="00F50230">
        <w:rPr>
          <w:rFonts w:ascii="Times New Roman" w:hAnsi="Times New Roman"/>
          <w:sz w:val="28"/>
          <w:szCs w:val="28"/>
          <w:lang w:val="uk-UA"/>
        </w:rPr>
        <w:t xml:space="preserve"> результаті</w:t>
      </w:r>
      <w:r w:rsidR="003B0B33" w:rsidRPr="00F50230">
        <w:rPr>
          <w:rFonts w:ascii="Times New Roman" w:hAnsi="Times New Roman"/>
          <w:sz w:val="28"/>
          <w:szCs w:val="28"/>
          <w:lang w:val="uk-UA"/>
        </w:rPr>
        <w:t xml:space="preserve"> </w:t>
      </w:r>
      <w:r w:rsidR="00860AD9" w:rsidRPr="00F50230">
        <w:rPr>
          <w:rFonts w:ascii="Times New Roman" w:hAnsi="Times New Roman"/>
          <w:sz w:val="28"/>
          <w:szCs w:val="28"/>
          <w:lang w:val="uk-UA"/>
        </w:rPr>
        <w:t>суттєво покращ</w:t>
      </w:r>
      <w:r w:rsidR="00DF12C1" w:rsidRPr="00F50230">
        <w:rPr>
          <w:rFonts w:ascii="Times New Roman" w:hAnsi="Times New Roman"/>
          <w:sz w:val="28"/>
          <w:szCs w:val="28"/>
          <w:lang w:val="uk-UA"/>
        </w:rPr>
        <w:t>ена</w:t>
      </w:r>
      <w:r w:rsidR="00860AD9" w:rsidRPr="00F50230">
        <w:rPr>
          <w:rFonts w:ascii="Times New Roman" w:hAnsi="Times New Roman"/>
          <w:sz w:val="28"/>
          <w:szCs w:val="28"/>
          <w:lang w:val="uk-UA"/>
        </w:rPr>
        <w:t xml:space="preserve"> якість життя хворих, зменш</w:t>
      </w:r>
      <w:r w:rsidR="00DF12C1" w:rsidRPr="00F50230">
        <w:rPr>
          <w:rFonts w:ascii="Times New Roman" w:hAnsi="Times New Roman"/>
          <w:sz w:val="28"/>
          <w:szCs w:val="28"/>
          <w:lang w:val="uk-UA"/>
        </w:rPr>
        <w:t>ена</w:t>
      </w:r>
      <w:r w:rsidR="00860AD9" w:rsidRPr="00F50230">
        <w:rPr>
          <w:rFonts w:ascii="Times New Roman" w:hAnsi="Times New Roman"/>
          <w:sz w:val="28"/>
          <w:szCs w:val="28"/>
          <w:lang w:val="uk-UA"/>
        </w:rPr>
        <w:t xml:space="preserve"> частот</w:t>
      </w:r>
      <w:r w:rsidR="00DF12C1" w:rsidRPr="00F50230">
        <w:rPr>
          <w:rFonts w:ascii="Times New Roman" w:hAnsi="Times New Roman"/>
          <w:sz w:val="28"/>
          <w:szCs w:val="28"/>
          <w:lang w:val="uk-UA"/>
        </w:rPr>
        <w:t>а</w:t>
      </w:r>
      <w:r w:rsidR="00860AD9" w:rsidRPr="00F50230">
        <w:rPr>
          <w:rFonts w:ascii="Times New Roman" w:hAnsi="Times New Roman"/>
          <w:sz w:val="28"/>
          <w:szCs w:val="28"/>
          <w:lang w:val="uk-UA"/>
        </w:rPr>
        <w:t xml:space="preserve"> т</w:t>
      </w:r>
      <w:r w:rsidR="00B84232" w:rsidRPr="00F50230">
        <w:rPr>
          <w:rFonts w:ascii="Times New Roman" w:hAnsi="Times New Roman"/>
          <w:sz w:val="28"/>
          <w:szCs w:val="28"/>
          <w:lang w:val="uk-UA"/>
        </w:rPr>
        <w:t>а тривалість загострень</w:t>
      </w:r>
      <w:r w:rsidR="00771598" w:rsidRPr="00F50230">
        <w:rPr>
          <w:rFonts w:ascii="Times New Roman" w:hAnsi="Times New Roman"/>
          <w:sz w:val="28"/>
          <w:szCs w:val="28"/>
          <w:lang w:val="uk-UA"/>
        </w:rPr>
        <w:t xml:space="preserve"> як </w:t>
      </w:r>
      <w:r w:rsidR="00B84232" w:rsidRPr="00F50230">
        <w:rPr>
          <w:rFonts w:ascii="Times New Roman" w:hAnsi="Times New Roman"/>
          <w:sz w:val="28"/>
          <w:szCs w:val="28"/>
          <w:lang w:val="uk-UA"/>
        </w:rPr>
        <w:t xml:space="preserve">ПХЕС </w:t>
      </w:r>
      <w:r w:rsidR="00860AD9" w:rsidRPr="00F50230">
        <w:rPr>
          <w:rFonts w:ascii="Times New Roman" w:hAnsi="Times New Roman"/>
          <w:sz w:val="28"/>
          <w:szCs w:val="28"/>
          <w:lang w:val="uk-UA"/>
        </w:rPr>
        <w:t xml:space="preserve">у пацієнтів після </w:t>
      </w:r>
      <w:r w:rsidR="00DF12C1" w:rsidRPr="00F50230">
        <w:rPr>
          <w:rFonts w:ascii="Times New Roman" w:hAnsi="Times New Roman"/>
          <w:sz w:val="28"/>
          <w:szCs w:val="28"/>
          <w:lang w:val="uk-UA"/>
        </w:rPr>
        <w:t>п</w:t>
      </w:r>
      <w:r w:rsidR="00B84641" w:rsidRPr="00F50230">
        <w:rPr>
          <w:rFonts w:ascii="Times New Roman" w:hAnsi="Times New Roman"/>
          <w:sz w:val="28"/>
          <w:szCs w:val="28"/>
          <w:lang w:val="uk-UA"/>
        </w:rPr>
        <w:t>ланової холецистектомії.</w:t>
      </w:r>
    </w:p>
    <w:p w14:paraId="0BFC9959" w14:textId="77777777" w:rsidR="00197D56" w:rsidRPr="00F50230" w:rsidRDefault="003B0B33" w:rsidP="00197D56">
      <w:pPr>
        <w:spacing w:after="0" w:line="360" w:lineRule="auto"/>
        <w:ind w:firstLine="709"/>
        <w:contextualSpacing/>
        <w:jc w:val="both"/>
        <w:rPr>
          <w:rFonts w:ascii="Times New Roman" w:hAnsi="Times New Roman"/>
          <w:b/>
          <w:sz w:val="28"/>
          <w:szCs w:val="28"/>
          <w:lang w:val="uk-UA"/>
        </w:rPr>
      </w:pPr>
      <w:r w:rsidRPr="00F50230">
        <w:rPr>
          <w:rFonts w:ascii="Times New Roman" w:hAnsi="Times New Roman"/>
          <w:b/>
          <w:sz w:val="28"/>
          <w:szCs w:val="28"/>
          <w:lang w:val="uk-UA"/>
        </w:rPr>
        <w:t>Практичне</w:t>
      </w:r>
      <w:r w:rsidR="00814479" w:rsidRPr="00F50230">
        <w:rPr>
          <w:rFonts w:ascii="Times New Roman" w:hAnsi="Times New Roman"/>
          <w:b/>
          <w:sz w:val="28"/>
          <w:szCs w:val="28"/>
          <w:lang w:val="uk-UA"/>
        </w:rPr>
        <w:t xml:space="preserve"> значення отриманих результатів</w:t>
      </w:r>
    </w:p>
    <w:p w14:paraId="74939DD5" w14:textId="77777777" w:rsidR="008216DC" w:rsidRPr="00F50230" w:rsidRDefault="008216DC" w:rsidP="00197D56">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На основі отриманих даних щодо присутності хламідійної інфекції в організмі людини на час нападу </w:t>
      </w:r>
      <w:r w:rsidR="00114203" w:rsidRPr="00F50230">
        <w:rPr>
          <w:rFonts w:ascii="Times New Roman" w:hAnsi="Times New Roman"/>
          <w:sz w:val="28"/>
          <w:szCs w:val="28"/>
          <w:lang w:val="uk-UA"/>
        </w:rPr>
        <w:t>гострого</w:t>
      </w:r>
      <w:r w:rsidR="00B84232" w:rsidRPr="00F50230">
        <w:rPr>
          <w:rFonts w:ascii="Times New Roman" w:hAnsi="Times New Roman"/>
          <w:sz w:val="28"/>
          <w:szCs w:val="28"/>
          <w:lang w:val="uk-UA"/>
        </w:rPr>
        <w:t xml:space="preserve"> болю в правому підребер’ї</w:t>
      </w:r>
      <w:r w:rsidRPr="00F50230">
        <w:rPr>
          <w:rFonts w:ascii="Times New Roman" w:hAnsi="Times New Roman"/>
          <w:sz w:val="28"/>
          <w:szCs w:val="28"/>
          <w:lang w:val="uk-UA"/>
        </w:rPr>
        <w:t xml:space="preserve"> або зв</w:t>
      </w:r>
      <w:r w:rsidR="00DF12C1" w:rsidRPr="00F50230">
        <w:rPr>
          <w:rFonts w:ascii="Times New Roman" w:hAnsi="Times New Roman"/>
          <w:sz w:val="28"/>
          <w:szCs w:val="28"/>
          <w:lang w:val="uk-UA"/>
        </w:rPr>
        <w:t>’</w:t>
      </w:r>
      <w:r w:rsidRPr="00F50230">
        <w:rPr>
          <w:rFonts w:ascii="Times New Roman" w:hAnsi="Times New Roman"/>
          <w:sz w:val="28"/>
          <w:szCs w:val="28"/>
          <w:lang w:val="uk-UA"/>
        </w:rPr>
        <w:t>язок клініко-анамнестичних даних з непрямими ознаками екстрагенітального поши</w:t>
      </w:r>
      <w:r w:rsidR="00655004" w:rsidRPr="00F50230">
        <w:rPr>
          <w:rFonts w:ascii="Times New Roman" w:hAnsi="Times New Roman"/>
          <w:sz w:val="28"/>
          <w:szCs w:val="28"/>
          <w:lang w:val="uk-UA"/>
        </w:rPr>
        <w:t>рення Chl. </w:t>
      </w:r>
      <w:r w:rsidRPr="00F50230">
        <w:rPr>
          <w:rFonts w:ascii="Times New Roman" w:hAnsi="Times New Roman"/>
          <w:sz w:val="28"/>
          <w:szCs w:val="28"/>
          <w:lang w:val="uk-UA"/>
        </w:rPr>
        <w:t xml:space="preserve">trachomatis </w:t>
      </w:r>
      <w:r w:rsidR="00DF12C1" w:rsidRPr="00F50230">
        <w:rPr>
          <w:rFonts w:ascii="Times New Roman" w:hAnsi="Times New Roman"/>
          <w:sz w:val="28"/>
          <w:szCs w:val="28"/>
          <w:lang w:val="uk-UA"/>
        </w:rPr>
        <w:t>р</w:t>
      </w:r>
      <w:r w:rsidRPr="00F50230">
        <w:rPr>
          <w:rFonts w:ascii="Times New Roman" w:hAnsi="Times New Roman"/>
          <w:sz w:val="28"/>
          <w:szCs w:val="28"/>
          <w:lang w:val="uk-UA"/>
        </w:rPr>
        <w:t>озроблен</w:t>
      </w:r>
      <w:r w:rsidR="00DF12C1" w:rsidRPr="00F50230">
        <w:rPr>
          <w:rFonts w:ascii="Times New Roman" w:hAnsi="Times New Roman"/>
          <w:sz w:val="28"/>
          <w:szCs w:val="28"/>
          <w:lang w:val="uk-UA"/>
        </w:rPr>
        <w:t>о</w:t>
      </w:r>
      <w:r w:rsidRPr="00F50230">
        <w:rPr>
          <w:rFonts w:ascii="Times New Roman" w:hAnsi="Times New Roman"/>
          <w:sz w:val="28"/>
          <w:szCs w:val="28"/>
          <w:lang w:val="uk-UA"/>
        </w:rPr>
        <w:t xml:space="preserve"> ді</w:t>
      </w:r>
      <w:r w:rsidR="00BA59B9" w:rsidRPr="00F50230">
        <w:rPr>
          <w:rFonts w:ascii="Times New Roman" w:hAnsi="Times New Roman"/>
          <w:sz w:val="28"/>
          <w:szCs w:val="28"/>
          <w:lang w:val="uk-UA"/>
        </w:rPr>
        <w:t>агностично-лікувальний алгоритм.</w:t>
      </w:r>
      <w:r w:rsidRPr="00F50230">
        <w:rPr>
          <w:rFonts w:ascii="Times New Roman" w:hAnsi="Times New Roman"/>
          <w:sz w:val="28"/>
          <w:szCs w:val="28"/>
          <w:lang w:val="uk-UA"/>
        </w:rPr>
        <w:t xml:space="preserve"> </w:t>
      </w:r>
      <w:r w:rsidR="00BA59B9" w:rsidRPr="00F50230">
        <w:rPr>
          <w:rFonts w:ascii="Times New Roman" w:hAnsi="Times New Roman"/>
          <w:sz w:val="28"/>
          <w:szCs w:val="28"/>
          <w:lang w:val="uk-UA"/>
        </w:rPr>
        <w:t>Це</w:t>
      </w:r>
      <w:r w:rsidRPr="00F50230">
        <w:rPr>
          <w:rFonts w:ascii="Times New Roman" w:hAnsi="Times New Roman"/>
          <w:sz w:val="28"/>
          <w:szCs w:val="28"/>
          <w:lang w:val="uk-UA"/>
        </w:rPr>
        <w:t xml:space="preserve"> дало змогу підвищити ефективність лікування хворих на </w:t>
      </w:r>
      <w:r w:rsidR="003966F9" w:rsidRPr="00F50230">
        <w:rPr>
          <w:rFonts w:ascii="Times New Roman" w:hAnsi="Times New Roman"/>
          <w:sz w:val="28"/>
          <w:szCs w:val="28"/>
          <w:lang w:val="uk-UA"/>
        </w:rPr>
        <w:t>не</w:t>
      </w:r>
      <w:r w:rsidR="00B84232" w:rsidRPr="00F50230">
        <w:rPr>
          <w:rFonts w:ascii="Times New Roman" w:hAnsi="Times New Roman"/>
          <w:sz w:val="28"/>
          <w:szCs w:val="28"/>
          <w:lang w:val="uk-UA"/>
        </w:rPr>
        <w:t xml:space="preserve">деструктивні </w:t>
      </w:r>
      <w:r w:rsidR="00B84232" w:rsidRPr="00F50230">
        <w:rPr>
          <w:rFonts w:ascii="Times New Roman" w:hAnsi="Times New Roman"/>
          <w:sz w:val="28"/>
          <w:szCs w:val="28"/>
          <w:lang w:val="uk-UA"/>
        </w:rPr>
        <w:lastRenderedPageBreak/>
        <w:t>запальні захворювання жовчовивідних шляхів</w:t>
      </w:r>
      <w:r w:rsidRPr="00F50230">
        <w:rPr>
          <w:rFonts w:ascii="Times New Roman" w:hAnsi="Times New Roman"/>
          <w:sz w:val="28"/>
          <w:szCs w:val="28"/>
          <w:lang w:val="uk-UA"/>
        </w:rPr>
        <w:t>, зменшити тривалість та частоту рецидивних нападів та скоротити тривалість стаціонарного лікування.</w:t>
      </w:r>
    </w:p>
    <w:p w14:paraId="5E1ADE8D" w14:textId="489B91E0" w:rsidR="008216DC" w:rsidRPr="00F50230" w:rsidRDefault="008216DC" w:rsidP="009D3514">
      <w:pPr>
        <w:pStyle w:val="a5"/>
        <w:contextualSpacing/>
        <w:rPr>
          <w:szCs w:val="28"/>
        </w:rPr>
      </w:pPr>
      <w:r w:rsidRPr="00F50230">
        <w:rPr>
          <w:szCs w:val="28"/>
        </w:rPr>
        <w:t>За</w:t>
      </w:r>
      <w:r w:rsidR="00DF12C1" w:rsidRPr="00F50230">
        <w:rPr>
          <w:szCs w:val="28"/>
        </w:rPr>
        <w:t xml:space="preserve">пропоновано і </w:t>
      </w:r>
      <w:r w:rsidR="001A657A" w:rsidRPr="00F50230">
        <w:rPr>
          <w:szCs w:val="28"/>
        </w:rPr>
        <w:t>обґрунтовано</w:t>
      </w:r>
      <w:r w:rsidR="00DF12C1" w:rsidRPr="00F50230">
        <w:rPr>
          <w:szCs w:val="28"/>
        </w:rPr>
        <w:t xml:space="preserve"> доцільність проведення </w:t>
      </w:r>
      <w:r w:rsidRPr="00F50230">
        <w:rPr>
          <w:szCs w:val="28"/>
        </w:rPr>
        <w:t>індивідуального</w:t>
      </w:r>
      <w:r w:rsidR="00DF12C1" w:rsidRPr="00F50230">
        <w:rPr>
          <w:szCs w:val="28"/>
        </w:rPr>
        <w:t xml:space="preserve"> комплексу</w:t>
      </w:r>
      <w:r w:rsidR="00AD3556" w:rsidRPr="00F50230">
        <w:rPr>
          <w:szCs w:val="28"/>
        </w:rPr>
        <w:t xml:space="preserve"> антибіотикопрофілактики</w:t>
      </w:r>
      <w:r w:rsidR="00DF12C1" w:rsidRPr="00F50230">
        <w:rPr>
          <w:szCs w:val="28"/>
        </w:rPr>
        <w:t xml:space="preserve"> та антибіотикотерапії</w:t>
      </w:r>
      <w:r w:rsidR="00AD3556" w:rsidRPr="00F50230">
        <w:rPr>
          <w:szCs w:val="28"/>
        </w:rPr>
        <w:t xml:space="preserve"> під час планових </w:t>
      </w:r>
      <w:r w:rsidR="00DF12C1" w:rsidRPr="00F50230">
        <w:rPr>
          <w:szCs w:val="28"/>
        </w:rPr>
        <w:t>хірургічних</w:t>
      </w:r>
      <w:r w:rsidR="00380E87" w:rsidRPr="00F50230">
        <w:rPr>
          <w:szCs w:val="28"/>
        </w:rPr>
        <w:t xml:space="preserve"> втручань на органах гепатобіліарної зони</w:t>
      </w:r>
      <w:r w:rsidR="00AD3556" w:rsidRPr="00F50230">
        <w:rPr>
          <w:szCs w:val="28"/>
        </w:rPr>
        <w:t>.</w:t>
      </w:r>
    </w:p>
    <w:p w14:paraId="47D8AFE6" w14:textId="77777777" w:rsidR="003B0B33" w:rsidRPr="00F50230" w:rsidRDefault="003B0B33" w:rsidP="009D3514">
      <w:pPr>
        <w:pStyle w:val="a5"/>
        <w:contextualSpacing/>
        <w:rPr>
          <w:bCs/>
          <w:szCs w:val="28"/>
        </w:rPr>
      </w:pPr>
      <w:r w:rsidRPr="00F50230">
        <w:rPr>
          <w:szCs w:val="28"/>
        </w:rPr>
        <w:t>Основні положення дисертаційної роботи та наукові розробки впров</w:t>
      </w:r>
      <w:r w:rsidR="00D40E42" w:rsidRPr="00F50230">
        <w:rPr>
          <w:szCs w:val="28"/>
        </w:rPr>
        <w:t>а</w:t>
      </w:r>
      <w:r w:rsidRPr="00F50230">
        <w:rPr>
          <w:szCs w:val="28"/>
        </w:rPr>
        <w:t xml:space="preserve">джені у навчальний процес студентів і лікарів-інтернів кафедри хірургії </w:t>
      </w:r>
      <w:r w:rsidR="00B84232" w:rsidRPr="00F50230">
        <w:rPr>
          <w:szCs w:val="28"/>
        </w:rPr>
        <w:t xml:space="preserve">та онкології </w:t>
      </w:r>
      <w:r w:rsidRPr="00F50230">
        <w:rPr>
          <w:bCs/>
          <w:szCs w:val="28"/>
        </w:rPr>
        <w:t>медичного інституту Сумського державного університету, а також у практику лікарняних закладів м. Суми.</w:t>
      </w:r>
    </w:p>
    <w:p w14:paraId="5EE0DAE0" w14:textId="77777777" w:rsidR="003B0B33" w:rsidRPr="00F50230" w:rsidRDefault="003B0B33"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b/>
          <w:sz w:val="28"/>
          <w:szCs w:val="28"/>
          <w:lang w:val="uk-UA"/>
        </w:rPr>
        <w:t>Особистий внесок дисертанта.</w:t>
      </w:r>
      <w:r w:rsidRPr="00F50230">
        <w:rPr>
          <w:rFonts w:ascii="Times New Roman" w:hAnsi="Times New Roman"/>
          <w:sz w:val="28"/>
          <w:szCs w:val="28"/>
          <w:lang w:val="uk-UA"/>
        </w:rPr>
        <w:t xml:space="preserve"> Сумісно з керівником роботи вибрана тема ди</w:t>
      </w:r>
      <w:r w:rsidR="00C33271" w:rsidRPr="00F50230">
        <w:rPr>
          <w:rFonts w:ascii="Times New Roman" w:hAnsi="Times New Roman"/>
          <w:sz w:val="28"/>
          <w:szCs w:val="28"/>
          <w:lang w:val="uk-UA"/>
        </w:rPr>
        <w:t>сертації. Дисертантом проведено</w:t>
      </w:r>
      <w:r w:rsidRPr="00F50230">
        <w:rPr>
          <w:rFonts w:ascii="Times New Roman" w:hAnsi="Times New Roman"/>
          <w:sz w:val="28"/>
          <w:szCs w:val="28"/>
          <w:lang w:val="uk-UA"/>
        </w:rPr>
        <w:t xml:space="preserve"> інформаційний пошук, аналіз джерел літератури, пла</w:t>
      </w:r>
      <w:r w:rsidR="00C33271" w:rsidRPr="00F50230">
        <w:rPr>
          <w:rFonts w:ascii="Times New Roman" w:hAnsi="Times New Roman"/>
          <w:sz w:val="28"/>
          <w:szCs w:val="28"/>
          <w:lang w:val="uk-UA"/>
        </w:rPr>
        <w:t>нування мети і задач</w:t>
      </w:r>
      <w:r w:rsidRPr="00F50230">
        <w:rPr>
          <w:rFonts w:ascii="Times New Roman" w:hAnsi="Times New Roman"/>
          <w:sz w:val="28"/>
          <w:szCs w:val="28"/>
          <w:lang w:val="uk-UA"/>
        </w:rPr>
        <w:t>, вибір методів дослідження, підготовка фотоматеріалів та малюнків, аналіз і система</w:t>
      </w:r>
      <w:r w:rsidR="008216DC" w:rsidRPr="00F50230">
        <w:rPr>
          <w:rFonts w:ascii="Times New Roman" w:hAnsi="Times New Roman"/>
          <w:sz w:val="28"/>
          <w:szCs w:val="28"/>
          <w:lang w:val="uk-UA"/>
        </w:rPr>
        <w:t>тизація результатів комплексного лікування пацієнтів</w:t>
      </w:r>
      <w:r w:rsidRPr="00F50230">
        <w:rPr>
          <w:rFonts w:ascii="Times New Roman" w:hAnsi="Times New Roman"/>
          <w:sz w:val="28"/>
          <w:szCs w:val="28"/>
          <w:lang w:val="uk-UA"/>
        </w:rPr>
        <w:t xml:space="preserve">, обґрунтування висновків і практичних рекомендацій. Дисертант </w:t>
      </w:r>
      <w:r w:rsidR="008457A5" w:rsidRPr="00F50230">
        <w:rPr>
          <w:rFonts w:ascii="Times New Roman" w:hAnsi="Times New Roman"/>
          <w:sz w:val="28"/>
          <w:szCs w:val="28"/>
          <w:lang w:val="uk-UA"/>
        </w:rPr>
        <w:t>брав</w:t>
      </w:r>
      <w:r w:rsidRPr="00F50230">
        <w:rPr>
          <w:rFonts w:ascii="Times New Roman" w:hAnsi="Times New Roman"/>
          <w:sz w:val="28"/>
          <w:szCs w:val="28"/>
          <w:lang w:val="uk-UA"/>
        </w:rPr>
        <w:t xml:space="preserve"> участь у </w:t>
      </w:r>
      <w:r w:rsidR="008216DC" w:rsidRPr="00F50230">
        <w:rPr>
          <w:rFonts w:ascii="Times New Roman" w:hAnsi="Times New Roman"/>
          <w:sz w:val="28"/>
          <w:szCs w:val="28"/>
          <w:lang w:val="uk-UA"/>
        </w:rPr>
        <w:t xml:space="preserve">консервативному лікуванні </w:t>
      </w:r>
      <w:r w:rsidR="008457A5" w:rsidRPr="00F50230">
        <w:rPr>
          <w:rFonts w:ascii="Times New Roman" w:hAnsi="Times New Roman"/>
          <w:sz w:val="28"/>
          <w:szCs w:val="28"/>
          <w:lang w:val="uk-UA"/>
        </w:rPr>
        <w:t>хворих, у планових хірургічних</w:t>
      </w:r>
      <w:r w:rsidR="008216DC" w:rsidRPr="00F50230">
        <w:rPr>
          <w:rFonts w:ascii="Times New Roman" w:hAnsi="Times New Roman"/>
          <w:sz w:val="28"/>
          <w:szCs w:val="28"/>
          <w:lang w:val="uk-UA"/>
        </w:rPr>
        <w:t xml:space="preserve"> втручаннях з приводу</w:t>
      </w:r>
      <w:r w:rsidR="00AB303F" w:rsidRPr="00F50230">
        <w:rPr>
          <w:rFonts w:ascii="Times New Roman" w:hAnsi="Times New Roman"/>
          <w:sz w:val="28"/>
          <w:szCs w:val="28"/>
          <w:lang w:val="uk-UA"/>
        </w:rPr>
        <w:t xml:space="preserve"> гострого та</w:t>
      </w:r>
      <w:r w:rsidR="00B84232" w:rsidRPr="00F50230">
        <w:rPr>
          <w:rFonts w:ascii="Times New Roman" w:hAnsi="Times New Roman"/>
          <w:sz w:val="28"/>
          <w:szCs w:val="28"/>
          <w:lang w:val="uk-UA"/>
        </w:rPr>
        <w:t xml:space="preserve"> хронічного холециститу</w:t>
      </w:r>
      <w:r w:rsidR="008216DC" w:rsidRPr="00F50230">
        <w:rPr>
          <w:rFonts w:ascii="Times New Roman" w:hAnsi="Times New Roman"/>
          <w:sz w:val="28"/>
          <w:szCs w:val="28"/>
          <w:lang w:val="uk-UA"/>
        </w:rPr>
        <w:t>.</w:t>
      </w:r>
      <w:r w:rsidR="00114203" w:rsidRPr="00F50230">
        <w:rPr>
          <w:rFonts w:ascii="Times New Roman" w:hAnsi="Times New Roman"/>
          <w:sz w:val="28"/>
          <w:szCs w:val="28"/>
          <w:lang w:val="uk-UA"/>
        </w:rPr>
        <w:t xml:space="preserve"> </w:t>
      </w:r>
      <w:r w:rsidR="001E5014" w:rsidRPr="00F50230">
        <w:rPr>
          <w:rFonts w:ascii="Times New Roman" w:hAnsi="Times New Roman"/>
          <w:sz w:val="28"/>
          <w:szCs w:val="28"/>
          <w:lang w:val="uk-UA"/>
        </w:rPr>
        <w:t xml:space="preserve">Автором </w:t>
      </w:r>
      <w:r w:rsidR="00CF0CCE" w:rsidRPr="00F50230">
        <w:rPr>
          <w:rFonts w:ascii="Times New Roman" w:hAnsi="Times New Roman"/>
          <w:sz w:val="28"/>
          <w:szCs w:val="28"/>
          <w:lang w:val="uk-UA"/>
        </w:rPr>
        <w:t xml:space="preserve">у 73 хворих </w:t>
      </w:r>
      <w:r w:rsidR="001E5014" w:rsidRPr="00F50230">
        <w:rPr>
          <w:rFonts w:ascii="Times New Roman" w:hAnsi="Times New Roman"/>
          <w:sz w:val="28"/>
          <w:szCs w:val="28"/>
          <w:lang w:val="uk-UA"/>
        </w:rPr>
        <w:t>зібрано</w:t>
      </w:r>
      <w:r w:rsidR="00114203" w:rsidRPr="00F50230">
        <w:rPr>
          <w:rFonts w:ascii="Times New Roman" w:hAnsi="Times New Roman"/>
          <w:sz w:val="28"/>
          <w:szCs w:val="28"/>
          <w:lang w:val="uk-UA"/>
        </w:rPr>
        <w:t xml:space="preserve"> матеріал для лабораторних досліджень </w:t>
      </w:r>
      <w:r w:rsidR="00CF0CCE" w:rsidRPr="00F50230">
        <w:rPr>
          <w:rFonts w:ascii="Times New Roman" w:hAnsi="Times New Roman"/>
          <w:sz w:val="28"/>
          <w:szCs w:val="28"/>
          <w:lang w:val="uk-UA"/>
        </w:rPr>
        <w:t>та їх проведено,</w:t>
      </w:r>
      <w:r w:rsidR="001E5014" w:rsidRPr="00F50230">
        <w:rPr>
          <w:rFonts w:ascii="Times New Roman" w:hAnsi="Times New Roman"/>
          <w:sz w:val="28"/>
          <w:szCs w:val="28"/>
          <w:lang w:val="uk-UA"/>
        </w:rPr>
        <w:t xml:space="preserve"> визначено та узагальнено результати</w:t>
      </w:r>
      <w:r w:rsidR="00114203" w:rsidRPr="00F50230">
        <w:rPr>
          <w:rFonts w:ascii="Times New Roman" w:hAnsi="Times New Roman"/>
          <w:sz w:val="28"/>
          <w:szCs w:val="28"/>
          <w:lang w:val="uk-UA"/>
        </w:rPr>
        <w:t>.</w:t>
      </w:r>
      <w:r w:rsidR="00AB303F" w:rsidRPr="00F50230">
        <w:rPr>
          <w:rFonts w:ascii="Times New Roman" w:hAnsi="Times New Roman"/>
          <w:sz w:val="28"/>
          <w:szCs w:val="28"/>
          <w:lang w:val="uk-UA"/>
        </w:rPr>
        <w:t xml:space="preserve"> На підставі отриманих даних автором самостійно розроблено діагностично-лікувальний алгоритм при підозрі на хламідійне ураження органів гепатобіліарної зони.</w:t>
      </w:r>
      <w:r w:rsidR="008216DC" w:rsidRPr="00F50230">
        <w:rPr>
          <w:rFonts w:ascii="Times New Roman" w:hAnsi="Times New Roman"/>
          <w:sz w:val="28"/>
          <w:szCs w:val="28"/>
          <w:lang w:val="uk-UA"/>
        </w:rPr>
        <w:t xml:space="preserve"> </w:t>
      </w:r>
      <w:r w:rsidRPr="00F50230">
        <w:rPr>
          <w:rFonts w:ascii="Times New Roman" w:hAnsi="Times New Roman"/>
          <w:sz w:val="28"/>
          <w:szCs w:val="28"/>
          <w:lang w:val="uk-UA"/>
        </w:rPr>
        <w:t>Патентний пошук виконано дисертантом самостійно.</w:t>
      </w:r>
    </w:p>
    <w:p w14:paraId="7339B8C9" w14:textId="77777777" w:rsidR="00860AD9" w:rsidRPr="00F50230" w:rsidRDefault="003B0B33" w:rsidP="009D3514">
      <w:pPr>
        <w:spacing w:after="0" w:line="360" w:lineRule="auto"/>
        <w:ind w:firstLine="709"/>
        <w:contextualSpacing/>
        <w:jc w:val="both"/>
        <w:rPr>
          <w:rFonts w:ascii="Times New Roman" w:hAnsi="Times New Roman"/>
          <w:b/>
          <w:sz w:val="28"/>
          <w:szCs w:val="28"/>
          <w:lang w:val="uk-UA"/>
        </w:rPr>
      </w:pPr>
      <w:r w:rsidRPr="00F50230">
        <w:rPr>
          <w:rFonts w:ascii="Times New Roman" w:hAnsi="Times New Roman"/>
          <w:b/>
          <w:sz w:val="28"/>
          <w:szCs w:val="28"/>
          <w:lang w:val="uk-UA"/>
        </w:rPr>
        <w:t>Апробація ре</w:t>
      </w:r>
      <w:r w:rsidR="00B84641" w:rsidRPr="00F50230">
        <w:rPr>
          <w:rFonts w:ascii="Times New Roman" w:hAnsi="Times New Roman"/>
          <w:b/>
          <w:sz w:val="28"/>
          <w:szCs w:val="28"/>
          <w:lang w:val="uk-UA"/>
        </w:rPr>
        <w:t>зультатів дисертаційної роботи.</w:t>
      </w:r>
    </w:p>
    <w:p w14:paraId="0872E910" w14:textId="77777777" w:rsidR="00C12B2F" w:rsidRPr="00F50230" w:rsidRDefault="00EC2742" w:rsidP="00197D56">
      <w:pPr>
        <w:pStyle w:val="a6"/>
        <w:spacing w:before="0" w:beforeAutospacing="0" w:after="200" w:afterAutospacing="0" w:line="360" w:lineRule="auto"/>
        <w:ind w:firstLine="709"/>
        <w:contextualSpacing/>
        <w:jc w:val="both"/>
        <w:rPr>
          <w:sz w:val="28"/>
          <w:szCs w:val="28"/>
          <w:lang w:eastAsia="ru-RU"/>
        </w:rPr>
      </w:pPr>
      <w:r w:rsidRPr="00F50230">
        <w:rPr>
          <w:sz w:val="28"/>
          <w:szCs w:val="28"/>
          <w:lang w:eastAsia="ru-RU"/>
        </w:rPr>
        <w:t>Основні по</w:t>
      </w:r>
      <w:r w:rsidR="008457A5" w:rsidRPr="00F50230">
        <w:rPr>
          <w:sz w:val="28"/>
          <w:szCs w:val="28"/>
          <w:lang w:eastAsia="ru-RU"/>
        </w:rPr>
        <w:t>ложення дисертаційної роботи бул</w:t>
      </w:r>
      <w:r w:rsidRPr="00F50230">
        <w:rPr>
          <w:sz w:val="28"/>
          <w:szCs w:val="28"/>
          <w:lang w:eastAsia="ru-RU"/>
        </w:rPr>
        <w:t>и представлені на науково-практичних конференціях з міжнародною участю в доповідях і</w:t>
      </w:r>
      <w:r w:rsidR="008E226A" w:rsidRPr="00F50230">
        <w:rPr>
          <w:sz w:val="28"/>
          <w:szCs w:val="28"/>
          <w:lang w:eastAsia="ru-RU"/>
        </w:rPr>
        <w:t xml:space="preserve"> публікаціях: науково-практичній</w:t>
      </w:r>
      <w:r w:rsidRPr="00F50230">
        <w:rPr>
          <w:sz w:val="28"/>
          <w:szCs w:val="28"/>
          <w:lang w:eastAsia="ru-RU"/>
        </w:rPr>
        <w:t xml:space="preserve"> конференції студентів, молодих вчених, лікарів та викладачів «Актуальні питання клінічної медицини» (</w:t>
      </w:r>
      <w:r w:rsidR="00C12B2F" w:rsidRPr="00F50230">
        <w:rPr>
          <w:sz w:val="28"/>
          <w:szCs w:val="28"/>
          <w:lang w:eastAsia="ru-RU"/>
        </w:rPr>
        <w:t xml:space="preserve">м. </w:t>
      </w:r>
      <w:r w:rsidR="008E226A" w:rsidRPr="00F50230">
        <w:rPr>
          <w:sz w:val="28"/>
          <w:szCs w:val="28"/>
          <w:lang w:eastAsia="ru-RU"/>
        </w:rPr>
        <w:t xml:space="preserve">Суми, 2015), науково-практичній </w:t>
      </w:r>
      <w:r w:rsidRPr="00F50230">
        <w:rPr>
          <w:sz w:val="28"/>
          <w:szCs w:val="28"/>
          <w:lang w:eastAsia="ru-RU"/>
        </w:rPr>
        <w:t>конференції з міжнародною участю «Актуальні питанні невідкладної хірургії» (</w:t>
      </w:r>
      <w:r w:rsidR="00C12B2F" w:rsidRPr="00F50230">
        <w:rPr>
          <w:sz w:val="28"/>
          <w:szCs w:val="28"/>
          <w:lang w:eastAsia="ru-RU"/>
        </w:rPr>
        <w:t xml:space="preserve">м. </w:t>
      </w:r>
      <w:r w:rsidRPr="00F50230">
        <w:rPr>
          <w:sz w:val="28"/>
          <w:szCs w:val="28"/>
          <w:lang w:eastAsia="ru-RU"/>
        </w:rPr>
        <w:t>Х</w:t>
      </w:r>
      <w:r w:rsidR="008E226A" w:rsidRPr="00F50230">
        <w:rPr>
          <w:sz w:val="28"/>
          <w:szCs w:val="28"/>
          <w:lang w:eastAsia="ru-RU"/>
        </w:rPr>
        <w:t>арків, 2016)</w:t>
      </w:r>
      <w:r w:rsidR="00C12B2F" w:rsidRPr="00F50230">
        <w:rPr>
          <w:sz w:val="28"/>
          <w:szCs w:val="28"/>
          <w:lang w:eastAsia="ru-RU"/>
        </w:rPr>
        <w:t xml:space="preserve">, міжнародній науково-практичній конференції, присвяченій 25-річчю Медичного інституту Сумського державного університету «Здоров’я людини: теорія і практика» (м. Суми, 17-19 жовтня 2017 року), науково-практичній конференції «Актуальні питання </w:t>
      </w:r>
      <w:r w:rsidR="00C12B2F" w:rsidRPr="00F50230">
        <w:rPr>
          <w:sz w:val="28"/>
          <w:szCs w:val="28"/>
          <w:lang w:eastAsia="ru-RU"/>
        </w:rPr>
        <w:lastRenderedPageBreak/>
        <w:t xml:space="preserve">загальної та невідкладної хірургії» (м. Харків, 5-6 квітня 2018 року), міжнародному медичному конгресі Силезії (Польща, м. Катовіце, 25-26 квітня 2018 року),  науково-практичній конференції з міжнародною участю «Суперечливі та </w:t>
      </w:r>
      <w:r w:rsidR="003761F5" w:rsidRPr="00F50230">
        <w:rPr>
          <w:sz w:val="28"/>
          <w:szCs w:val="28"/>
          <w:lang w:eastAsia="ru-RU"/>
        </w:rPr>
        <w:t>невирішені</w:t>
      </w:r>
      <w:r w:rsidR="00C12B2F" w:rsidRPr="00F50230">
        <w:rPr>
          <w:sz w:val="28"/>
          <w:szCs w:val="28"/>
          <w:lang w:eastAsia="ru-RU"/>
        </w:rPr>
        <w:t xml:space="preserve"> питання абдомінальної хірургії» (м. Одеса, 7-8 червня 2018 року).</w:t>
      </w:r>
    </w:p>
    <w:p w14:paraId="3B63CFD2" w14:textId="77777777" w:rsidR="003B0B33" w:rsidRPr="00F50230" w:rsidRDefault="003B0B33" w:rsidP="00197D56">
      <w:pPr>
        <w:spacing w:after="0" w:line="360" w:lineRule="auto"/>
        <w:ind w:firstLine="709"/>
        <w:contextualSpacing/>
        <w:jc w:val="both"/>
        <w:rPr>
          <w:rFonts w:ascii="Times New Roman" w:hAnsi="Times New Roman"/>
          <w:bCs/>
          <w:sz w:val="28"/>
          <w:szCs w:val="28"/>
          <w:lang w:val="uk-UA"/>
        </w:rPr>
      </w:pPr>
      <w:r w:rsidRPr="00F50230">
        <w:rPr>
          <w:rFonts w:ascii="Times New Roman" w:hAnsi="Times New Roman"/>
          <w:b/>
          <w:sz w:val="28"/>
          <w:szCs w:val="28"/>
          <w:lang w:val="uk-UA"/>
        </w:rPr>
        <w:t>Публікації за темою дисертації.</w:t>
      </w:r>
    </w:p>
    <w:p w14:paraId="7F28904A" w14:textId="27C57353" w:rsidR="00114203" w:rsidRPr="00F50230" w:rsidRDefault="00EC2742" w:rsidP="00197D56">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За</w:t>
      </w:r>
      <w:r w:rsidR="00623021" w:rsidRPr="00F50230">
        <w:rPr>
          <w:rFonts w:ascii="Times New Roman" w:hAnsi="Times New Roman"/>
          <w:sz w:val="28"/>
          <w:szCs w:val="28"/>
          <w:lang w:val="uk-UA"/>
        </w:rPr>
        <w:t xml:space="preserve"> темою дисертації опубліковано </w:t>
      </w:r>
      <w:r w:rsidR="00A73431" w:rsidRPr="00F50230">
        <w:rPr>
          <w:rFonts w:ascii="Times New Roman" w:hAnsi="Times New Roman"/>
          <w:sz w:val="28"/>
          <w:szCs w:val="28"/>
          <w:lang w:val="uk-UA"/>
        </w:rPr>
        <w:t>9</w:t>
      </w:r>
      <w:r w:rsidRPr="00F50230">
        <w:rPr>
          <w:rFonts w:ascii="Times New Roman" w:hAnsi="Times New Roman"/>
          <w:sz w:val="28"/>
          <w:szCs w:val="28"/>
          <w:lang w:val="uk-UA"/>
        </w:rPr>
        <w:t xml:space="preserve"> робіт: </w:t>
      </w:r>
      <w:r w:rsidR="009222B1" w:rsidRPr="00F50230">
        <w:rPr>
          <w:rFonts w:ascii="Times New Roman" w:hAnsi="Times New Roman"/>
          <w:sz w:val="28"/>
          <w:szCs w:val="28"/>
          <w:lang w:val="uk-UA"/>
        </w:rPr>
        <w:t>5</w:t>
      </w:r>
      <w:r w:rsidRPr="00F50230">
        <w:rPr>
          <w:rFonts w:ascii="Times New Roman" w:hAnsi="Times New Roman"/>
          <w:sz w:val="28"/>
          <w:szCs w:val="28"/>
          <w:lang w:val="uk-UA"/>
        </w:rPr>
        <w:t xml:space="preserve"> – у фахових виданнях, затверджених МОН України, 1 – у міжнародному фаховому журналі, що реферується базою SCOPUS</w:t>
      </w:r>
      <w:r w:rsidR="009C56BA" w:rsidRPr="00F50230">
        <w:rPr>
          <w:rFonts w:ascii="Times New Roman" w:hAnsi="Times New Roman"/>
          <w:sz w:val="28"/>
          <w:szCs w:val="28"/>
          <w:lang w:val="uk-UA"/>
        </w:rPr>
        <w:t xml:space="preserve"> («Клінічна хірургія»), </w:t>
      </w:r>
      <w:r w:rsidR="0006562E" w:rsidRPr="00F50230">
        <w:rPr>
          <w:rFonts w:ascii="Times New Roman" w:hAnsi="Times New Roman"/>
          <w:sz w:val="28"/>
          <w:szCs w:val="28"/>
          <w:lang w:val="uk-UA"/>
        </w:rPr>
        <w:t>3</w:t>
      </w:r>
      <w:r w:rsidRPr="00F50230">
        <w:rPr>
          <w:rFonts w:ascii="Times New Roman" w:hAnsi="Times New Roman"/>
          <w:sz w:val="28"/>
          <w:szCs w:val="28"/>
          <w:lang w:val="uk-UA"/>
        </w:rPr>
        <w:t xml:space="preserve"> – у матеріалах і тезах ко</w:t>
      </w:r>
      <w:r w:rsidR="00B84232" w:rsidRPr="00F50230">
        <w:rPr>
          <w:rFonts w:ascii="Times New Roman" w:hAnsi="Times New Roman"/>
          <w:sz w:val="28"/>
          <w:szCs w:val="28"/>
          <w:lang w:val="uk-UA"/>
        </w:rPr>
        <w:t>нференцій та з</w:t>
      </w:r>
      <w:r w:rsidR="00695C0D" w:rsidRPr="00F50230">
        <w:rPr>
          <w:rFonts w:ascii="Times New Roman" w:hAnsi="Times New Roman"/>
          <w:sz w:val="28"/>
          <w:szCs w:val="28"/>
          <w:lang w:val="uk-UA"/>
        </w:rPr>
        <w:t>’</w:t>
      </w:r>
      <w:r w:rsidR="00B84232" w:rsidRPr="00F50230">
        <w:rPr>
          <w:rFonts w:ascii="Times New Roman" w:hAnsi="Times New Roman"/>
          <w:sz w:val="28"/>
          <w:szCs w:val="28"/>
          <w:lang w:val="uk-UA"/>
        </w:rPr>
        <w:t>їздів. Отримано 1</w:t>
      </w:r>
      <w:r w:rsidRPr="00F50230">
        <w:rPr>
          <w:rFonts w:ascii="Times New Roman" w:hAnsi="Times New Roman"/>
          <w:sz w:val="28"/>
          <w:szCs w:val="28"/>
          <w:lang w:val="uk-UA"/>
        </w:rPr>
        <w:t xml:space="preserve"> патент України</w:t>
      </w:r>
      <w:r w:rsidR="00604D4E" w:rsidRPr="00F50230">
        <w:rPr>
          <w:rFonts w:ascii="Times New Roman" w:hAnsi="Times New Roman"/>
          <w:sz w:val="28"/>
          <w:szCs w:val="28"/>
          <w:lang w:val="uk-UA"/>
        </w:rPr>
        <w:t xml:space="preserve"> на корисну модель</w:t>
      </w:r>
      <w:r w:rsidRPr="00F50230">
        <w:rPr>
          <w:rFonts w:ascii="Times New Roman" w:hAnsi="Times New Roman"/>
          <w:sz w:val="28"/>
          <w:szCs w:val="28"/>
          <w:lang w:val="uk-UA"/>
        </w:rPr>
        <w:t>.</w:t>
      </w:r>
    </w:p>
    <w:p w14:paraId="52346164" w14:textId="77777777" w:rsidR="00114203" w:rsidRPr="00F50230" w:rsidRDefault="003B0B33" w:rsidP="009D3514">
      <w:pPr>
        <w:spacing w:after="0" w:line="360" w:lineRule="auto"/>
        <w:ind w:firstLine="709"/>
        <w:contextualSpacing/>
        <w:jc w:val="both"/>
        <w:rPr>
          <w:rFonts w:ascii="Times New Roman" w:hAnsi="Times New Roman"/>
          <w:b/>
          <w:sz w:val="28"/>
          <w:szCs w:val="28"/>
          <w:lang w:val="uk-UA"/>
        </w:rPr>
      </w:pPr>
      <w:r w:rsidRPr="00F50230">
        <w:rPr>
          <w:rFonts w:ascii="Times New Roman" w:hAnsi="Times New Roman"/>
          <w:b/>
          <w:sz w:val="28"/>
          <w:szCs w:val="28"/>
          <w:lang w:val="uk-UA"/>
        </w:rPr>
        <w:t>Структура і обсяг дисертації.</w:t>
      </w:r>
    </w:p>
    <w:p w14:paraId="3E891291" w14:textId="7AD80D0A" w:rsidR="000A01EF" w:rsidRPr="00F50230" w:rsidRDefault="003B0B33" w:rsidP="009D3514">
      <w:pPr>
        <w:spacing w:line="360" w:lineRule="auto"/>
        <w:ind w:firstLine="709"/>
        <w:contextualSpacing/>
        <w:jc w:val="both"/>
        <w:rPr>
          <w:rFonts w:ascii="Times New Roman" w:hAnsi="Times New Roman"/>
          <w:b/>
          <w:sz w:val="28"/>
          <w:szCs w:val="28"/>
          <w:lang w:val="uk-UA"/>
        </w:rPr>
      </w:pPr>
      <w:r w:rsidRPr="00F50230">
        <w:rPr>
          <w:rFonts w:ascii="Times New Roman" w:hAnsi="Times New Roman"/>
          <w:sz w:val="28"/>
          <w:szCs w:val="28"/>
          <w:lang w:val="uk-UA"/>
        </w:rPr>
        <w:t xml:space="preserve"> </w:t>
      </w:r>
      <w:r w:rsidR="00EC2742" w:rsidRPr="00F50230">
        <w:rPr>
          <w:rFonts w:ascii="Times New Roman" w:hAnsi="Times New Roman"/>
          <w:sz w:val="28"/>
          <w:szCs w:val="28"/>
          <w:lang w:val="uk-UA"/>
        </w:rPr>
        <w:t xml:space="preserve">Дисертація викладена на </w:t>
      </w:r>
      <w:r w:rsidR="00A97DAD" w:rsidRPr="00F50230">
        <w:rPr>
          <w:rFonts w:ascii="Times New Roman" w:hAnsi="Times New Roman"/>
          <w:sz w:val="28"/>
          <w:szCs w:val="28"/>
          <w:lang w:val="uk-UA"/>
        </w:rPr>
        <w:t>1</w:t>
      </w:r>
      <w:r w:rsidR="00AB7310" w:rsidRPr="00F50230">
        <w:rPr>
          <w:rFonts w:ascii="Times New Roman" w:hAnsi="Times New Roman"/>
          <w:sz w:val="28"/>
          <w:szCs w:val="28"/>
          <w:lang w:val="uk-UA"/>
        </w:rPr>
        <w:t>4</w:t>
      </w:r>
      <w:r w:rsidR="00A84902" w:rsidRPr="00F50230">
        <w:rPr>
          <w:rFonts w:ascii="Times New Roman" w:hAnsi="Times New Roman"/>
          <w:sz w:val="28"/>
          <w:szCs w:val="28"/>
          <w:lang w:val="uk-UA"/>
        </w:rPr>
        <w:t>8</w:t>
      </w:r>
      <w:r w:rsidR="00EC2742" w:rsidRPr="00F50230">
        <w:rPr>
          <w:rFonts w:ascii="Times New Roman" w:hAnsi="Times New Roman"/>
          <w:sz w:val="28"/>
          <w:szCs w:val="28"/>
          <w:lang w:val="uk-UA"/>
        </w:rPr>
        <w:t xml:space="preserve"> сторінках машинописного тексту і складається зі вступу, огляду літератури,</w:t>
      </w:r>
      <w:r w:rsidR="00DB34A7" w:rsidRPr="00F50230">
        <w:rPr>
          <w:rFonts w:ascii="Times New Roman" w:hAnsi="Times New Roman"/>
          <w:sz w:val="28"/>
          <w:szCs w:val="28"/>
          <w:lang w:val="uk-UA"/>
        </w:rPr>
        <w:t xml:space="preserve"> 4</w:t>
      </w:r>
      <w:r w:rsidR="00EC2742" w:rsidRPr="00F50230">
        <w:rPr>
          <w:rFonts w:ascii="Times New Roman" w:hAnsi="Times New Roman"/>
          <w:sz w:val="28"/>
          <w:szCs w:val="28"/>
          <w:lang w:val="uk-UA"/>
        </w:rPr>
        <w:t xml:space="preserve"> розділів власних досліджень, </w:t>
      </w:r>
      <w:r w:rsidR="00461599" w:rsidRPr="00F50230">
        <w:rPr>
          <w:rFonts w:ascii="Times New Roman" w:hAnsi="Times New Roman"/>
          <w:sz w:val="28"/>
          <w:szCs w:val="28"/>
          <w:lang w:val="uk-UA"/>
        </w:rPr>
        <w:t xml:space="preserve">обговорення, </w:t>
      </w:r>
      <w:r w:rsidR="00EC2742" w:rsidRPr="00F50230">
        <w:rPr>
          <w:rFonts w:ascii="Times New Roman" w:hAnsi="Times New Roman"/>
          <w:sz w:val="28"/>
          <w:szCs w:val="28"/>
          <w:lang w:val="uk-UA"/>
        </w:rPr>
        <w:t xml:space="preserve">висновків, практичних рекомендацій, </w:t>
      </w:r>
      <w:r w:rsidR="0055723C" w:rsidRPr="00F50230">
        <w:rPr>
          <w:rFonts w:ascii="Times New Roman" w:hAnsi="Times New Roman"/>
          <w:sz w:val="28"/>
          <w:szCs w:val="28"/>
          <w:lang w:val="uk-UA"/>
        </w:rPr>
        <w:t>переліку використаних джерел літератури</w:t>
      </w:r>
      <w:r w:rsidR="00174938" w:rsidRPr="00F50230">
        <w:rPr>
          <w:rFonts w:ascii="Times New Roman" w:hAnsi="Times New Roman"/>
          <w:sz w:val="28"/>
          <w:szCs w:val="28"/>
          <w:lang w:val="uk-UA"/>
        </w:rPr>
        <w:t xml:space="preserve">. Робота ілюстрована </w:t>
      </w:r>
      <w:r w:rsidR="00E7035E" w:rsidRPr="00F50230">
        <w:rPr>
          <w:rFonts w:ascii="Times New Roman" w:hAnsi="Times New Roman"/>
          <w:sz w:val="28"/>
          <w:szCs w:val="28"/>
          <w:lang w:val="uk-UA"/>
        </w:rPr>
        <w:t>3</w:t>
      </w:r>
      <w:r w:rsidR="00680E81" w:rsidRPr="00F50230">
        <w:rPr>
          <w:rFonts w:ascii="Times New Roman" w:hAnsi="Times New Roman"/>
          <w:sz w:val="28"/>
          <w:szCs w:val="28"/>
          <w:lang w:val="uk-UA"/>
        </w:rPr>
        <w:t>0</w:t>
      </w:r>
      <w:r w:rsidR="00572744" w:rsidRPr="00F50230">
        <w:rPr>
          <w:rFonts w:ascii="Times New Roman" w:hAnsi="Times New Roman"/>
          <w:sz w:val="28"/>
          <w:szCs w:val="28"/>
          <w:lang w:val="uk-UA"/>
        </w:rPr>
        <w:t xml:space="preserve"> рисунк</w:t>
      </w:r>
      <w:r w:rsidR="00680E81" w:rsidRPr="00F50230">
        <w:rPr>
          <w:rFonts w:ascii="Times New Roman" w:hAnsi="Times New Roman"/>
          <w:sz w:val="28"/>
          <w:szCs w:val="28"/>
          <w:lang w:val="uk-UA"/>
        </w:rPr>
        <w:t>ами</w:t>
      </w:r>
      <w:r w:rsidR="00174938" w:rsidRPr="00F50230">
        <w:rPr>
          <w:rFonts w:ascii="Times New Roman" w:hAnsi="Times New Roman"/>
          <w:sz w:val="28"/>
          <w:szCs w:val="28"/>
          <w:lang w:val="uk-UA"/>
        </w:rPr>
        <w:t xml:space="preserve">, містить </w:t>
      </w:r>
      <w:r w:rsidR="00572744" w:rsidRPr="00F50230">
        <w:rPr>
          <w:rFonts w:ascii="Times New Roman" w:hAnsi="Times New Roman"/>
          <w:sz w:val="28"/>
          <w:szCs w:val="28"/>
          <w:lang w:val="uk-UA"/>
        </w:rPr>
        <w:t>7</w:t>
      </w:r>
      <w:r w:rsidR="00DB34A7" w:rsidRPr="00F50230">
        <w:rPr>
          <w:rFonts w:ascii="Times New Roman" w:hAnsi="Times New Roman"/>
          <w:sz w:val="28"/>
          <w:szCs w:val="28"/>
          <w:lang w:val="uk-UA"/>
        </w:rPr>
        <w:t xml:space="preserve"> таблиць</w:t>
      </w:r>
      <w:r w:rsidR="00EC2742" w:rsidRPr="00F50230">
        <w:rPr>
          <w:rFonts w:ascii="Times New Roman" w:hAnsi="Times New Roman"/>
          <w:sz w:val="28"/>
          <w:szCs w:val="28"/>
          <w:lang w:val="uk-UA"/>
        </w:rPr>
        <w:t>.</w:t>
      </w:r>
      <w:r w:rsidR="00174938" w:rsidRPr="00F50230">
        <w:rPr>
          <w:rFonts w:ascii="Times New Roman" w:hAnsi="Times New Roman"/>
          <w:sz w:val="28"/>
          <w:szCs w:val="28"/>
          <w:lang w:val="uk-UA"/>
        </w:rPr>
        <w:t xml:space="preserve"> Список літератури нараховує </w:t>
      </w:r>
      <w:r w:rsidR="00ED16BD" w:rsidRPr="00F50230">
        <w:rPr>
          <w:rFonts w:ascii="Times New Roman" w:hAnsi="Times New Roman"/>
          <w:sz w:val="28"/>
          <w:szCs w:val="28"/>
          <w:lang w:val="uk-UA"/>
        </w:rPr>
        <w:t>2</w:t>
      </w:r>
      <w:r w:rsidR="00E7035E" w:rsidRPr="00F50230">
        <w:rPr>
          <w:rFonts w:ascii="Times New Roman" w:hAnsi="Times New Roman"/>
          <w:sz w:val="28"/>
          <w:szCs w:val="28"/>
          <w:lang w:val="uk-UA"/>
        </w:rPr>
        <w:t>42</w:t>
      </w:r>
      <w:r w:rsidR="00B1179D" w:rsidRPr="00F50230">
        <w:rPr>
          <w:rFonts w:ascii="Times New Roman" w:hAnsi="Times New Roman"/>
          <w:sz w:val="28"/>
          <w:szCs w:val="28"/>
          <w:lang w:val="uk-UA"/>
        </w:rPr>
        <w:t xml:space="preserve"> </w:t>
      </w:r>
      <w:r w:rsidR="00174938" w:rsidRPr="00F50230">
        <w:rPr>
          <w:rFonts w:ascii="Times New Roman" w:hAnsi="Times New Roman"/>
          <w:sz w:val="28"/>
          <w:szCs w:val="28"/>
          <w:lang w:val="uk-UA"/>
        </w:rPr>
        <w:t>джерел</w:t>
      </w:r>
      <w:r w:rsidR="00B1179D" w:rsidRPr="00F50230">
        <w:rPr>
          <w:rFonts w:ascii="Times New Roman" w:hAnsi="Times New Roman"/>
          <w:sz w:val="28"/>
          <w:szCs w:val="28"/>
          <w:lang w:val="uk-UA"/>
        </w:rPr>
        <w:t>а</w:t>
      </w:r>
      <w:r w:rsidR="00174938" w:rsidRPr="00F50230">
        <w:rPr>
          <w:rFonts w:ascii="Times New Roman" w:hAnsi="Times New Roman"/>
          <w:sz w:val="28"/>
          <w:szCs w:val="28"/>
          <w:lang w:val="uk-UA"/>
        </w:rPr>
        <w:t>, із них</w:t>
      </w:r>
      <w:r w:rsidR="00EB7E09" w:rsidRPr="00F50230">
        <w:rPr>
          <w:rFonts w:ascii="Times New Roman" w:hAnsi="Times New Roman"/>
          <w:sz w:val="28"/>
          <w:szCs w:val="28"/>
          <w:lang w:val="uk-UA"/>
        </w:rPr>
        <w:t xml:space="preserve"> 21 джерело – </w:t>
      </w:r>
      <w:r w:rsidR="00F018E2" w:rsidRPr="00F50230">
        <w:rPr>
          <w:rFonts w:ascii="Times New Roman" w:hAnsi="Times New Roman"/>
          <w:sz w:val="28"/>
          <w:szCs w:val="28"/>
          <w:lang w:val="uk-UA"/>
        </w:rPr>
        <w:t>кирилицею</w:t>
      </w:r>
      <w:r w:rsidR="00EB7E09" w:rsidRPr="00F50230">
        <w:rPr>
          <w:rFonts w:ascii="Times New Roman" w:hAnsi="Times New Roman"/>
          <w:sz w:val="28"/>
          <w:szCs w:val="28"/>
          <w:lang w:val="uk-UA"/>
        </w:rPr>
        <w:t xml:space="preserve">, </w:t>
      </w:r>
      <w:r w:rsidR="00DE6728" w:rsidRPr="00F50230">
        <w:rPr>
          <w:rFonts w:ascii="Times New Roman" w:hAnsi="Times New Roman"/>
          <w:sz w:val="28"/>
          <w:szCs w:val="28"/>
          <w:lang w:val="uk-UA"/>
        </w:rPr>
        <w:t>2</w:t>
      </w:r>
      <w:r w:rsidR="00E7035E" w:rsidRPr="00F50230">
        <w:rPr>
          <w:rFonts w:ascii="Times New Roman" w:hAnsi="Times New Roman"/>
          <w:sz w:val="28"/>
          <w:szCs w:val="28"/>
          <w:lang w:val="uk-UA"/>
        </w:rPr>
        <w:t>21</w:t>
      </w:r>
      <w:r w:rsidR="007D52B9" w:rsidRPr="00F50230">
        <w:rPr>
          <w:rFonts w:ascii="Times New Roman" w:hAnsi="Times New Roman"/>
          <w:sz w:val="28"/>
          <w:szCs w:val="28"/>
          <w:lang w:val="uk-UA"/>
        </w:rPr>
        <w:t> </w:t>
      </w:r>
      <w:r w:rsidR="00F018E2" w:rsidRPr="00F50230">
        <w:rPr>
          <w:rFonts w:ascii="Times New Roman" w:hAnsi="Times New Roman"/>
          <w:sz w:val="28"/>
          <w:szCs w:val="28"/>
          <w:lang w:val="uk-UA"/>
        </w:rPr>
        <w:t>– латиницею.</w:t>
      </w:r>
    </w:p>
    <w:p w14:paraId="2B9A2B54" w14:textId="77777777" w:rsidR="000A01EF" w:rsidRPr="00F50230" w:rsidRDefault="000A01EF" w:rsidP="009D3514">
      <w:pPr>
        <w:spacing w:line="360" w:lineRule="auto"/>
        <w:contextualSpacing/>
        <w:jc w:val="center"/>
        <w:rPr>
          <w:rFonts w:ascii="Times New Roman" w:hAnsi="Times New Roman"/>
          <w:b/>
          <w:sz w:val="28"/>
          <w:szCs w:val="28"/>
          <w:lang w:val="uk-UA"/>
        </w:rPr>
      </w:pPr>
      <w:r w:rsidRPr="00F50230">
        <w:rPr>
          <w:rFonts w:ascii="Times New Roman" w:hAnsi="Times New Roman"/>
          <w:b/>
          <w:sz w:val="28"/>
          <w:szCs w:val="28"/>
          <w:lang w:val="uk-UA"/>
        </w:rPr>
        <w:br w:type="page"/>
      </w:r>
      <w:r w:rsidRPr="00F50230">
        <w:rPr>
          <w:rFonts w:ascii="Times New Roman" w:hAnsi="Times New Roman"/>
          <w:b/>
          <w:sz w:val="28"/>
          <w:szCs w:val="28"/>
          <w:lang w:val="uk-UA"/>
        </w:rPr>
        <w:lastRenderedPageBreak/>
        <w:t>РОЗДІЛ 1</w:t>
      </w:r>
    </w:p>
    <w:p w14:paraId="547D0982" w14:textId="77777777" w:rsidR="000A01EF" w:rsidRPr="00F50230" w:rsidRDefault="00D36966" w:rsidP="009D3514">
      <w:pPr>
        <w:spacing w:line="360" w:lineRule="auto"/>
        <w:contextualSpacing/>
        <w:jc w:val="center"/>
        <w:rPr>
          <w:rFonts w:ascii="Times New Roman" w:hAnsi="Times New Roman"/>
          <w:b/>
          <w:sz w:val="28"/>
          <w:szCs w:val="28"/>
          <w:lang w:val="uk-UA"/>
        </w:rPr>
      </w:pPr>
      <w:r w:rsidRPr="00F50230">
        <w:rPr>
          <w:rFonts w:ascii="Times New Roman" w:hAnsi="Times New Roman"/>
          <w:b/>
          <w:sz w:val="28"/>
          <w:szCs w:val="28"/>
          <w:lang w:val="uk-UA"/>
        </w:rPr>
        <w:t xml:space="preserve">ОГЛЯД ЛІТЕРАТУРИ: </w:t>
      </w:r>
      <w:r w:rsidR="00A3118F" w:rsidRPr="00F50230">
        <w:rPr>
          <w:rFonts w:ascii="Times New Roman" w:hAnsi="Times New Roman"/>
          <w:b/>
          <w:sz w:val="28"/>
          <w:szCs w:val="28"/>
          <w:lang w:val="uk-UA"/>
        </w:rPr>
        <w:t>ХЛАМІДІЙНА ІНФЕКЦІЯ ТА</w:t>
      </w:r>
      <w:r w:rsidR="000A01EF" w:rsidRPr="00F50230">
        <w:rPr>
          <w:rFonts w:ascii="Times New Roman" w:hAnsi="Times New Roman"/>
          <w:b/>
          <w:sz w:val="28"/>
          <w:szCs w:val="28"/>
          <w:lang w:val="uk-UA"/>
        </w:rPr>
        <w:t xml:space="preserve"> ЗАПАЛЬНІ</w:t>
      </w:r>
      <w:r w:rsidRPr="00F50230">
        <w:rPr>
          <w:rFonts w:ascii="Times New Roman" w:hAnsi="Times New Roman"/>
          <w:b/>
          <w:sz w:val="28"/>
          <w:szCs w:val="28"/>
          <w:lang w:val="uk-UA"/>
        </w:rPr>
        <w:t xml:space="preserve"> ЗАХВОРЮВАННЯ БІЛІАРНОЇ СИСТЕМИ</w:t>
      </w:r>
    </w:p>
    <w:p w14:paraId="5BE2B1D1" w14:textId="77777777" w:rsidR="000A01EF" w:rsidRPr="00F50230" w:rsidRDefault="00AD5650" w:rsidP="009D3514">
      <w:pPr>
        <w:numPr>
          <w:ilvl w:val="1"/>
          <w:numId w:val="21"/>
        </w:numPr>
        <w:spacing w:line="360" w:lineRule="auto"/>
        <w:contextualSpacing/>
        <w:jc w:val="both"/>
        <w:rPr>
          <w:rFonts w:ascii="Times New Roman" w:hAnsi="Times New Roman"/>
          <w:b/>
          <w:sz w:val="28"/>
          <w:szCs w:val="28"/>
          <w:lang w:val="uk-UA"/>
        </w:rPr>
      </w:pPr>
      <w:r w:rsidRPr="00F50230">
        <w:rPr>
          <w:rFonts w:ascii="Times New Roman" w:hAnsi="Times New Roman"/>
          <w:b/>
          <w:sz w:val="28"/>
          <w:szCs w:val="28"/>
          <w:lang w:val="uk-UA"/>
        </w:rPr>
        <w:t>Жовчно-кам’яна хвороба, постхолецистектомічний синдром та інші причини холециститоподібного болю</w:t>
      </w:r>
    </w:p>
    <w:p w14:paraId="22CC86DA" w14:textId="77777777" w:rsidR="0018406A" w:rsidRPr="00F50230" w:rsidRDefault="0018406A"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Щороку у світі </w:t>
      </w:r>
      <w:r w:rsidR="00B15811" w:rsidRPr="00F50230">
        <w:rPr>
          <w:rFonts w:ascii="Times New Roman" w:hAnsi="Times New Roman"/>
          <w:sz w:val="28"/>
          <w:szCs w:val="28"/>
          <w:lang w:val="uk-UA"/>
        </w:rPr>
        <w:t xml:space="preserve">при ЖКХ </w:t>
      </w:r>
      <w:r w:rsidRPr="00F50230">
        <w:rPr>
          <w:rFonts w:ascii="Times New Roman" w:hAnsi="Times New Roman"/>
          <w:sz w:val="28"/>
          <w:szCs w:val="28"/>
          <w:lang w:val="uk-UA"/>
        </w:rPr>
        <w:t>проводиться близь</w:t>
      </w:r>
      <w:r w:rsidR="005F5368" w:rsidRPr="00F50230">
        <w:rPr>
          <w:rFonts w:ascii="Times New Roman" w:hAnsi="Times New Roman"/>
          <w:sz w:val="28"/>
          <w:szCs w:val="28"/>
          <w:lang w:val="uk-UA"/>
        </w:rPr>
        <w:t>ко 23 млн холецистектомій [</w:t>
      </w:r>
      <w:r w:rsidR="00231049" w:rsidRPr="00F50230">
        <w:rPr>
          <w:rFonts w:ascii="Times New Roman" w:hAnsi="Times New Roman"/>
          <w:sz w:val="28"/>
          <w:szCs w:val="28"/>
          <w:lang w:val="uk-UA"/>
        </w:rPr>
        <w:t xml:space="preserve">17, </w:t>
      </w:r>
      <w:r w:rsidR="005F5368" w:rsidRPr="00F50230">
        <w:rPr>
          <w:rFonts w:ascii="Times New Roman" w:hAnsi="Times New Roman"/>
          <w:sz w:val="28"/>
          <w:szCs w:val="28"/>
          <w:lang w:val="uk-UA"/>
        </w:rPr>
        <w:t>1</w:t>
      </w:r>
      <w:r w:rsidR="00DE6728" w:rsidRPr="00F50230">
        <w:rPr>
          <w:rFonts w:ascii="Times New Roman" w:hAnsi="Times New Roman"/>
          <w:sz w:val="28"/>
          <w:szCs w:val="28"/>
          <w:lang w:val="uk-UA"/>
        </w:rPr>
        <w:t>9</w:t>
      </w:r>
      <w:r w:rsidR="005F5368" w:rsidRPr="00F50230">
        <w:rPr>
          <w:rFonts w:ascii="Times New Roman" w:hAnsi="Times New Roman"/>
          <w:sz w:val="28"/>
          <w:szCs w:val="28"/>
          <w:lang w:val="uk-UA"/>
        </w:rPr>
        <w:t xml:space="preserve">, </w:t>
      </w:r>
      <w:r w:rsidR="00DE6728" w:rsidRPr="00F50230">
        <w:rPr>
          <w:rFonts w:ascii="Times New Roman" w:hAnsi="Times New Roman"/>
          <w:sz w:val="28"/>
          <w:szCs w:val="28"/>
          <w:lang w:val="uk-UA"/>
        </w:rPr>
        <w:t>20</w:t>
      </w:r>
      <w:r w:rsidRPr="00F50230">
        <w:rPr>
          <w:rFonts w:ascii="Times New Roman" w:hAnsi="Times New Roman"/>
          <w:sz w:val="28"/>
          <w:szCs w:val="28"/>
          <w:lang w:val="uk-UA"/>
        </w:rPr>
        <w:t xml:space="preserve">]. </w:t>
      </w:r>
      <w:r w:rsidR="000A01EF" w:rsidRPr="00F50230">
        <w:rPr>
          <w:rFonts w:ascii="Times New Roman" w:hAnsi="Times New Roman"/>
          <w:sz w:val="28"/>
          <w:szCs w:val="28"/>
          <w:lang w:val="uk-UA"/>
        </w:rPr>
        <w:t>Впровад</w:t>
      </w:r>
      <w:r w:rsidR="00B15811" w:rsidRPr="00F50230">
        <w:rPr>
          <w:rFonts w:ascii="Times New Roman" w:hAnsi="Times New Roman"/>
          <w:sz w:val="28"/>
          <w:szCs w:val="28"/>
          <w:lang w:val="uk-UA"/>
        </w:rPr>
        <w:t>ження малоінвазивних технологій</w:t>
      </w:r>
      <w:r w:rsidR="000A01EF" w:rsidRPr="00F50230">
        <w:rPr>
          <w:rFonts w:ascii="Times New Roman" w:hAnsi="Times New Roman"/>
          <w:sz w:val="28"/>
          <w:szCs w:val="28"/>
          <w:lang w:val="uk-UA"/>
        </w:rPr>
        <w:t xml:space="preserve"> розширило</w:t>
      </w:r>
      <w:r w:rsidR="00B15811" w:rsidRPr="00F50230">
        <w:rPr>
          <w:rFonts w:ascii="Times New Roman" w:hAnsi="Times New Roman"/>
          <w:sz w:val="28"/>
          <w:szCs w:val="28"/>
          <w:lang w:val="uk-UA"/>
        </w:rPr>
        <w:t xml:space="preserve"> їх</w:t>
      </w:r>
      <w:r w:rsidR="000A01EF" w:rsidRPr="00F50230">
        <w:rPr>
          <w:rFonts w:ascii="Times New Roman" w:hAnsi="Times New Roman"/>
          <w:sz w:val="28"/>
          <w:szCs w:val="28"/>
          <w:lang w:val="uk-UA"/>
        </w:rPr>
        <w:t xml:space="preserve"> можливості. Паралельно з цим збільшується кількість хворих з так званим постхолецистектомічним синдромом (ПХЕС), частота яко</w:t>
      </w:r>
      <w:r w:rsidR="00B15811" w:rsidRPr="00F50230">
        <w:rPr>
          <w:rFonts w:ascii="Times New Roman" w:hAnsi="Times New Roman"/>
          <w:sz w:val="28"/>
          <w:szCs w:val="28"/>
          <w:lang w:val="uk-UA"/>
        </w:rPr>
        <w:t>го</w:t>
      </w:r>
      <w:r w:rsidR="000A01EF" w:rsidRPr="00F50230">
        <w:rPr>
          <w:rFonts w:ascii="Times New Roman" w:hAnsi="Times New Roman"/>
          <w:sz w:val="28"/>
          <w:szCs w:val="28"/>
          <w:lang w:val="uk-UA"/>
        </w:rPr>
        <w:t xml:space="preserve"> становить від 5 до 40</w:t>
      </w:r>
      <w:r w:rsidR="00695C0D" w:rsidRPr="00F50230">
        <w:rPr>
          <w:rFonts w:ascii="Times New Roman" w:hAnsi="Times New Roman"/>
          <w:sz w:val="28"/>
          <w:szCs w:val="28"/>
          <w:lang w:val="uk-UA"/>
        </w:rPr>
        <w:t xml:space="preserve"> </w:t>
      </w:r>
      <w:r w:rsidR="000A01EF" w:rsidRPr="00F50230">
        <w:rPr>
          <w:rFonts w:ascii="Times New Roman" w:hAnsi="Times New Roman"/>
          <w:sz w:val="28"/>
          <w:szCs w:val="28"/>
          <w:lang w:val="uk-UA"/>
        </w:rPr>
        <w:t>% [</w:t>
      </w:r>
      <w:r w:rsidR="00DE6728" w:rsidRPr="00F50230">
        <w:rPr>
          <w:rFonts w:ascii="Times New Roman" w:hAnsi="Times New Roman"/>
          <w:sz w:val="28"/>
          <w:szCs w:val="28"/>
          <w:lang w:val="uk-UA"/>
        </w:rPr>
        <w:t>5</w:t>
      </w:r>
      <w:r w:rsidR="00927F36" w:rsidRPr="00F50230">
        <w:rPr>
          <w:rFonts w:ascii="Times New Roman" w:hAnsi="Times New Roman"/>
          <w:sz w:val="28"/>
          <w:szCs w:val="28"/>
          <w:lang w:val="uk-UA"/>
        </w:rPr>
        <w:t>5</w:t>
      </w:r>
      <w:r w:rsidR="000A01EF" w:rsidRPr="00F50230">
        <w:rPr>
          <w:rFonts w:ascii="Times New Roman" w:hAnsi="Times New Roman"/>
          <w:sz w:val="28"/>
          <w:szCs w:val="28"/>
          <w:lang w:val="uk-UA"/>
        </w:rPr>
        <w:t xml:space="preserve">, </w:t>
      </w:r>
      <w:r w:rsidR="00DE6728" w:rsidRPr="00F50230">
        <w:rPr>
          <w:rFonts w:ascii="Times New Roman" w:hAnsi="Times New Roman"/>
          <w:sz w:val="28"/>
          <w:szCs w:val="28"/>
          <w:lang w:val="uk-UA"/>
        </w:rPr>
        <w:t>1</w:t>
      </w:r>
      <w:r w:rsidR="00927F36" w:rsidRPr="00F50230">
        <w:rPr>
          <w:rFonts w:ascii="Times New Roman" w:hAnsi="Times New Roman"/>
          <w:sz w:val="28"/>
          <w:szCs w:val="28"/>
          <w:lang w:val="uk-UA"/>
        </w:rPr>
        <w:t>93</w:t>
      </w:r>
      <w:r w:rsidR="000A01EF" w:rsidRPr="00F50230">
        <w:rPr>
          <w:rFonts w:ascii="Times New Roman" w:hAnsi="Times New Roman"/>
          <w:sz w:val="28"/>
          <w:szCs w:val="28"/>
          <w:lang w:val="uk-UA"/>
        </w:rPr>
        <w:t xml:space="preserve">, </w:t>
      </w:r>
      <w:r w:rsidR="00DE6728" w:rsidRPr="00F50230">
        <w:rPr>
          <w:rFonts w:ascii="Times New Roman" w:hAnsi="Times New Roman"/>
          <w:sz w:val="28"/>
          <w:szCs w:val="28"/>
          <w:lang w:val="uk-UA"/>
        </w:rPr>
        <w:t>1</w:t>
      </w:r>
      <w:r w:rsidR="00927F36" w:rsidRPr="00F50230">
        <w:rPr>
          <w:rFonts w:ascii="Times New Roman" w:hAnsi="Times New Roman"/>
          <w:sz w:val="28"/>
          <w:szCs w:val="28"/>
          <w:lang w:val="uk-UA"/>
        </w:rPr>
        <w:t>96</w:t>
      </w:r>
      <w:r w:rsidR="00ED2AFE" w:rsidRPr="00F50230">
        <w:rPr>
          <w:rFonts w:ascii="Times New Roman" w:hAnsi="Times New Roman"/>
          <w:sz w:val="28"/>
          <w:szCs w:val="28"/>
          <w:lang w:val="uk-UA"/>
        </w:rPr>
        <w:t>].</w:t>
      </w:r>
      <w:r w:rsidR="0051410E" w:rsidRPr="00F50230">
        <w:rPr>
          <w:rFonts w:ascii="Times New Roman" w:hAnsi="Times New Roman"/>
          <w:sz w:val="28"/>
          <w:szCs w:val="28"/>
          <w:lang w:val="uk-UA"/>
        </w:rPr>
        <w:t xml:space="preserve"> Але х</w:t>
      </w:r>
      <w:r w:rsidR="000A01EF" w:rsidRPr="00F50230">
        <w:rPr>
          <w:rFonts w:ascii="Times New Roman" w:hAnsi="Times New Roman"/>
          <w:sz w:val="28"/>
          <w:szCs w:val="28"/>
          <w:lang w:val="uk-UA"/>
        </w:rPr>
        <w:t>олецистектомія не ліквідує ні патофізіологічні процеси, що розвинулися внаслідок камененосійства, ні клінічні прояви хронічного запального процесу у правій підреберній ділянці [</w:t>
      </w:r>
      <w:r w:rsidR="00DE6728" w:rsidRPr="00F50230">
        <w:rPr>
          <w:rFonts w:ascii="Times New Roman" w:hAnsi="Times New Roman"/>
          <w:sz w:val="28"/>
          <w:szCs w:val="28"/>
          <w:lang w:val="uk-UA"/>
        </w:rPr>
        <w:t>16</w:t>
      </w:r>
      <w:r w:rsidR="000A01EF" w:rsidRPr="00F50230">
        <w:rPr>
          <w:rFonts w:ascii="Times New Roman" w:hAnsi="Times New Roman"/>
          <w:sz w:val="28"/>
          <w:szCs w:val="28"/>
          <w:lang w:val="uk-UA"/>
        </w:rPr>
        <w:t xml:space="preserve">, </w:t>
      </w:r>
      <w:r w:rsidR="00DE6728" w:rsidRPr="00F50230">
        <w:rPr>
          <w:rFonts w:ascii="Times New Roman" w:hAnsi="Times New Roman"/>
          <w:sz w:val="28"/>
          <w:szCs w:val="28"/>
          <w:lang w:val="uk-UA"/>
        </w:rPr>
        <w:t>1</w:t>
      </w:r>
      <w:r w:rsidR="00927F36" w:rsidRPr="00F50230">
        <w:rPr>
          <w:rFonts w:ascii="Times New Roman" w:hAnsi="Times New Roman"/>
          <w:sz w:val="28"/>
          <w:szCs w:val="28"/>
          <w:lang w:val="uk-UA"/>
        </w:rPr>
        <w:t>85</w:t>
      </w:r>
      <w:r w:rsidR="000A01EF" w:rsidRPr="00F50230">
        <w:rPr>
          <w:rFonts w:ascii="Times New Roman" w:hAnsi="Times New Roman"/>
          <w:sz w:val="28"/>
          <w:szCs w:val="28"/>
          <w:lang w:val="uk-UA"/>
        </w:rPr>
        <w:t>].</w:t>
      </w:r>
    </w:p>
    <w:p w14:paraId="1B5E3090" w14:textId="77777777" w:rsidR="0018406A" w:rsidRPr="00F50230" w:rsidRDefault="0018406A"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В останні роки спростився лікувальний алгоритм при ЖКХ: знаходження конкрементів у жовчному мі</w:t>
      </w:r>
      <w:r w:rsidR="00100196" w:rsidRPr="00F50230">
        <w:rPr>
          <w:rFonts w:ascii="Times New Roman" w:hAnsi="Times New Roman"/>
          <w:sz w:val="28"/>
          <w:szCs w:val="28"/>
          <w:lang w:val="uk-UA"/>
        </w:rPr>
        <w:t>хурі або протоках розглядається</w:t>
      </w:r>
      <w:r w:rsidRPr="00F50230">
        <w:rPr>
          <w:rFonts w:ascii="Times New Roman" w:hAnsi="Times New Roman"/>
          <w:sz w:val="28"/>
          <w:szCs w:val="28"/>
          <w:lang w:val="uk-UA"/>
        </w:rPr>
        <w:t xml:space="preserve"> як показ до хірургічного </w:t>
      </w:r>
      <w:r w:rsidR="00B15811" w:rsidRPr="00F50230">
        <w:rPr>
          <w:rFonts w:ascii="Times New Roman" w:hAnsi="Times New Roman"/>
          <w:sz w:val="28"/>
          <w:szCs w:val="28"/>
          <w:lang w:val="uk-UA"/>
        </w:rPr>
        <w:t>втручання із</w:t>
      </w:r>
      <w:r w:rsidRPr="00F50230">
        <w:rPr>
          <w:rFonts w:ascii="Times New Roman" w:hAnsi="Times New Roman"/>
          <w:sz w:val="28"/>
          <w:szCs w:val="28"/>
          <w:lang w:val="uk-UA"/>
        </w:rPr>
        <w:t xml:space="preserve"> максимальн</w:t>
      </w:r>
      <w:r w:rsidR="00B15811" w:rsidRPr="00F50230">
        <w:rPr>
          <w:rFonts w:ascii="Times New Roman" w:hAnsi="Times New Roman"/>
          <w:sz w:val="28"/>
          <w:szCs w:val="28"/>
          <w:lang w:val="uk-UA"/>
        </w:rPr>
        <w:t>им</w:t>
      </w:r>
      <w:r w:rsidRPr="00F50230">
        <w:rPr>
          <w:rFonts w:ascii="Times New Roman" w:hAnsi="Times New Roman"/>
          <w:sz w:val="28"/>
          <w:szCs w:val="28"/>
          <w:lang w:val="uk-UA"/>
        </w:rPr>
        <w:t xml:space="preserve"> с</w:t>
      </w:r>
      <w:r w:rsidR="00B84641" w:rsidRPr="00F50230">
        <w:rPr>
          <w:rFonts w:ascii="Times New Roman" w:hAnsi="Times New Roman"/>
          <w:sz w:val="28"/>
          <w:szCs w:val="28"/>
          <w:lang w:val="uk-UA"/>
        </w:rPr>
        <w:t>корочення</w:t>
      </w:r>
      <w:r w:rsidR="00B15811" w:rsidRPr="00F50230">
        <w:rPr>
          <w:rFonts w:ascii="Times New Roman" w:hAnsi="Times New Roman"/>
          <w:sz w:val="28"/>
          <w:szCs w:val="28"/>
          <w:lang w:val="uk-UA"/>
        </w:rPr>
        <w:t>м</w:t>
      </w:r>
      <w:r w:rsidR="00B84641" w:rsidRPr="00F50230">
        <w:rPr>
          <w:rFonts w:ascii="Times New Roman" w:hAnsi="Times New Roman"/>
          <w:sz w:val="28"/>
          <w:szCs w:val="28"/>
          <w:lang w:val="uk-UA"/>
        </w:rPr>
        <w:t xml:space="preserve"> передопераційного періоду</w:t>
      </w:r>
      <w:r w:rsidR="00B15811" w:rsidRPr="00F50230">
        <w:rPr>
          <w:rFonts w:ascii="Times New Roman" w:hAnsi="Times New Roman"/>
          <w:sz w:val="28"/>
          <w:szCs w:val="28"/>
          <w:lang w:val="uk-UA"/>
        </w:rPr>
        <w:t xml:space="preserve"> </w:t>
      </w:r>
      <w:r w:rsidR="0051410E" w:rsidRPr="00F50230">
        <w:rPr>
          <w:rFonts w:ascii="Times New Roman" w:hAnsi="Times New Roman"/>
          <w:sz w:val="28"/>
          <w:szCs w:val="28"/>
          <w:lang w:val="uk-UA"/>
        </w:rPr>
        <w:t>[</w:t>
      </w:r>
      <w:r w:rsidR="00DE6728" w:rsidRPr="00F50230">
        <w:rPr>
          <w:rFonts w:ascii="Times New Roman" w:hAnsi="Times New Roman"/>
          <w:sz w:val="28"/>
          <w:szCs w:val="28"/>
          <w:lang w:val="uk-UA"/>
        </w:rPr>
        <w:t>3</w:t>
      </w:r>
      <w:r w:rsidR="00231049" w:rsidRPr="00F50230">
        <w:rPr>
          <w:rFonts w:ascii="Times New Roman" w:hAnsi="Times New Roman"/>
          <w:sz w:val="28"/>
          <w:szCs w:val="28"/>
          <w:lang w:val="uk-UA"/>
        </w:rPr>
        <w:t>, 15</w:t>
      </w:r>
      <w:r w:rsidR="0051410E" w:rsidRPr="00F50230">
        <w:rPr>
          <w:rFonts w:ascii="Times New Roman" w:hAnsi="Times New Roman"/>
          <w:sz w:val="28"/>
          <w:szCs w:val="28"/>
          <w:lang w:val="uk-UA"/>
        </w:rPr>
        <w:t>].</w:t>
      </w:r>
      <w:r w:rsidR="002D117B" w:rsidRPr="00F50230">
        <w:rPr>
          <w:rFonts w:ascii="Times New Roman" w:hAnsi="Times New Roman"/>
          <w:sz w:val="28"/>
          <w:szCs w:val="28"/>
          <w:lang w:val="uk-UA"/>
        </w:rPr>
        <w:t xml:space="preserve"> </w:t>
      </w:r>
      <w:r w:rsidR="002F2137" w:rsidRPr="00F50230">
        <w:rPr>
          <w:rFonts w:ascii="Times New Roman" w:hAnsi="Times New Roman"/>
          <w:sz w:val="28"/>
          <w:szCs w:val="28"/>
          <w:lang w:val="uk-UA"/>
        </w:rPr>
        <w:t>Недолік цієї тенденції – д</w:t>
      </w:r>
      <w:r w:rsidRPr="00F50230">
        <w:rPr>
          <w:rFonts w:ascii="Times New Roman" w:hAnsi="Times New Roman"/>
          <w:sz w:val="28"/>
          <w:szCs w:val="28"/>
          <w:lang w:val="uk-UA"/>
        </w:rPr>
        <w:t>иференційна діагностика ЖКХ, ускладнень та супутньої патології</w:t>
      </w:r>
      <w:r w:rsidR="005F5368" w:rsidRPr="00F50230">
        <w:rPr>
          <w:rFonts w:ascii="Times New Roman" w:hAnsi="Times New Roman"/>
          <w:sz w:val="28"/>
          <w:szCs w:val="28"/>
          <w:lang w:val="uk-UA"/>
        </w:rPr>
        <w:t xml:space="preserve"> </w:t>
      </w:r>
      <w:r w:rsidRPr="00F50230">
        <w:rPr>
          <w:rFonts w:ascii="Times New Roman" w:hAnsi="Times New Roman"/>
          <w:sz w:val="28"/>
          <w:szCs w:val="28"/>
          <w:lang w:val="uk-UA"/>
        </w:rPr>
        <w:t>не завжди</w:t>
      </w:r>
      <w:r w:rsidR="0073097B" w:rsidRPr="00F50230">
        <w:rPr>
          <w:rFonts w:ascii="Times New Roman" w:hAnsi="Times New Roman"/>
          <w:sz w:val="28"/>
          <w:szCs w:val="28"/>
          <w:lang w:val="uk-UA"/>
        </w:rPr>
        <w:t xml:space="preserve"> </w:t>
      </w:r>
      <w:r w:rsidRPr="00F50230">
        <w:rPr>
          <w:rFonts w:ascii="Times New Roman" w:hAnsi="Times New Roman"/>
          <w:sz w:val="28"/>
          <w:szCs w:val="28"/>
          <w:lang w:val="uk-UA"/>
        </w:rPr>
        <w:t>відповідн</w:t>
      </w:r>
      <w:r w:rsidR="0073097B" w:rsidRPr="00F50230">
        <w:rPr>
          <w:rFonts w:ascii="Times New Roman" w:hAnsi="Times New Roman"/>
          <w:sz w:val="28"/>
          <w:szCs w:val="28"/>
          <w:lang w:val="uk-UA"/>
        </w:rPr>
        <w:t>а. Ц</w:t>
      </w:r>
      <w:r w:rsidRPr="00F50230">
        <w:rPr>
          <w:rFonts w:ascii="Times New Roman" w:hAnsi="Times New Roman"/>
          <w:sz w:val="28"/>
          <w:szCs w:val="28"/>
          <w:lang w:val="uk-UA"/>
        </w:rPr>
        <w:t>е впливає на вибір оптимальної лікувальної тактики, характе</w:t>
      </w:r>
      <w:r w:rsidR="0073097B" w:rsidRPr="00F50230">
        <w:rPr>
          <w:rFonts w:ascii="Times New Roman" w:hAnsi="Times New Roman"/>
          <w:sz w:val="28"/>
          <w:szCs w:val="28"/>
          <w:lang w:val="uk-UA"/>
        </w:rPr>
        <w:t>р</w:t>
      </w:r>
      <w:r w:rsidRPr="00F50230">
        <w:rPr>
          <w:rFonts w:ascii="Times New Roman" w:hAnsi="Times New Roman"/>
          <w:sz w:val="28"/>
          <w:szCs w:val="28"/>
          <w:lang w:val="uk-UA"/>
        </w:rPr>
        <w:t xml:space="preserve"> та обсяг хірургічного втручання, а також цілеспрямованої комплексної коригуючої терапії супутніх захворюва</w:t>
      </w:r>
      <w:r w:rsidR="00B84641" w:rsidRPr="00F50230">
        <w:rPr>
          <w:rFonts w:ascii="Times New Roman" w:hAnsi="Times New Roman"/>
          <w:sz w:val="28"/>
          <w:szCs w:val="28"/>
          <w:lang w:val="uk-UA"/>
        </w:rPr>
        <w:t>нь у післяопераційному періоді.</w:t>
      </w:r>
    </w:p>
    <w:p w14:paraId="0779D637" w14:textId="77777777" w:rsidR="00606B51" w:rsidRPr="00F50230" w:rsidRDefault="00EE6E42" w:rsidP="007D52B9">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Впроваджені новітні методики, зокрема лапароскопічні технології, дають можливість</w:t>
      </w:r>
      <w:r w:rsidR="0073097B" w:rsidRPr="00F50230">
        <w:rPr>
          <w:rFonts w:ascii="Times New Roman" w:hAnsi="Times New Roman"/>
          <w:sz w:val="28"/>
          <w:szCs w:val="28"/>
          <w:lang w:val="uk-UA"/>
        </w:rPr>
        <w:t xml:space="preserve"> об’єктивно</w:t>
      </w:r>
      <w:r w:rsidRPr="00F50230">
        <w:rPr>
          <w:rFonts w:ascii="Times New Roman" w:hAnsi="Times New Roman"/>
          <w:sz w:val="28"/>
          <w:szCs w:val="28"/>
          <w:lang w:val="uk-UA"/>
        </w:rPr>
        <w:t xml:space="preserve"> оцінювати запальний процес у ділянці жовчного міхура</w:t>
      </w:r>
      <w:r w:rsidR="001713D7" w:rsidRPr="00F50230">
        <w:rPr>
          <w:rFonts w:ascii="Times New Roman" w:hAnsi="Times New Roman"/>
          <w:sz w:val="28"/>
          <w:szCs w:val="28"/>
          <w:lang w:val="uk-UA"/>
        </w:rPr>
        <w:t xml:space="preserve"> в режимі реального часу</w:t>
      </w:r>
      <w:r w:rsidRPr="00F50230">
        <w:rPr>
          <w:rFonts w:ascii="Times New Roman" w:hAnsi="Times New Roman"/>
          <w:sz w:val="28"/>
          <w:szCs w:val="28"/>
          <w:lang w:val="uk-UA"/>
        </w:rPr>
        <w:t>. Це</w:t>
      </w:r>
      <w:r w:rsidR="00606B51" w:rsidRPr="00F50230">
        <w:rPr>
          <w:rFonts w:ascii="Times New Roman" w:hAnsi="Times New Roman"/>
          <w:sz w:val="28"/>
          <w:szCs w:val="28"/>
          <w:lang w:val="uk-UA"/>
        </w:rPr>
        <w:t xml:space="preserve"> впливає на позиції хірургів, які вважають, що покази до виконання операції не залежать від терміну захворювання, оскільки відміча</w:t>
      </w:r>
      <w:r w:rsidR="005F5368" w:rsidRPr="00F50230">
        <w:rPr>
          <w:rFonts w:ascii="Times New Roman" w:hAnsi="Times New Roman"/>
          <w:sz w:val="28"/>
          <w:szCs w:val="28"/>
          <w:lang w:val="uk-UA"/>
        </w:rPr>
        <w:t>ють випадки</w:t>
      </w:r>
      <w:r w:rsidR="00606B51" w:rsidRPr="00F50230">
        <w:rPr>
          <w:rFonts w:ascii="Times New Roman" w:hAnsi="Times New Roman"/>
          <w:sz w:val="28"/>
          <w:szCs w:val="28"/>
          <w:lang w:val="uk-UA"/>
        </w:rPr>
        <w:t xml:space="preserve"> невідповідн</w:t>
      </w:r>
      <w:r w:rsidR="005F5368" w:rsidRPr="00F50230">
        <w:rPr>
          <w:rFonts w:ascii="Times New Roman" w:hAnsi="Times New Roman"/>
          <w:sz w:val="28"/>
          <w:szCs w:val="28"/>
          <w:lang w:val="uk-UA"/>
        </w:rPr>
        <w:t>о</w:t>
      </w:r>
      <w:r w:rsidR="00606B51" w:rsidRPr="00F50230">
        <w:rPr>
          <w:rFonts w:ascii="Times New Roman" w:hAnsi="Times New Roman"/>
          <w:sz w:val="28"/>
          <w:szCs w:val="28"/>
          <w:lang w:val="uk-UA"/>
        </w:rPr>
        <w:t>ст</w:t>
      </w:r>
      <w:r w:rsidR="005F5368" w:rsidRPr="00F50230">
        <w:rPr>
          <w:rFonts w:ascii="Times New Roman" w:hAnsi="Times New Roman"/>
          <w:sz w:val="28"/>
          <w:szCs w:val="28"/>
          <w:lang w:val="uk-UA"/>
        </w:rPr>
        <w:t>і</w:t>
      </w:r>
      <w:r w:rsidR="00606B51" w:rsidRPr="00F50230">
        <w:rPr>
          <w:rFonts w:ascii="Times New Roman" w:hAnsi="Times New Roman"/>
          <w:sz w:val="28"/>
          <w:szCs w:val="28"/>
          <w:lang w:val="uk-UA"/>
        </w:rPr>
        <w:t xml:space="preserve"> між термінами виконання операції, клінічними даними та очікуваними морфологічними ознаками захворювання.</w:t>
      </w:r>
      <w:r w:rsidR="0051410E" w:rsidRPr="00F50230">
        <w:rPr>
          <w:rFonts w:ascii="Times New Roman" w:hAnsi="Times New Roman"/>
          <w:sz w:val="28"/>
          <w:szCs w:val="28"/>
          <w:lang w:val="uk-UA"/>
        </w:rPr>
        <w:t xml:space="preserve"> </w:t>
      </w:r>
      <w:r w:rsidR="004B4A20" w:rsidRPr="00F50230">
        <w:rPr>
          <w:rFonts w:ascii="Times New Roman" w:hAnsi="Times New Roman"/>
          <w:sz w:val="28"/>
          <w:szCs w:val="28"/>
          <w:lang w:val="uk-UA"/>
        </w:rPr>
        <w:t xml:space="preserve">Раніше для цього сприятливим вважали термін до 72 годин від початку гострого нападу (ранні термінові операції) чи «холодний» період (відтерміновані втручання) як найбільш сприятливі [241]. Гострий період більш ніж через 72 години (пізні термінові операції) визнаний [5, 11] несприятливим, небезпечним і небажаним для хірургічного лікування. Але </w:t>
      </w:r>
      <w:r w:rsidR="003718FE" w:rsidRPr="00F50230">
        <w:rPr>
          <w:rFonts w:ascii="Times New Roman" w:hAnsi="Times New Roman"/>
          <w:sz w:val="28"/>
          <w:szCs w:val="28"/>
          <w:lang w:val="uk-UA"/>
        </w:rPr>
        <w:t>пізніше ніж</w:t>
      </w:r>
      <w:r w:rsidR="00606B51" w:rsidRPr="00F50230">
        <w:rPr>
          <w:rFonts w:ascii="Times New Roman" w:hAnsi="Times New Roman"/>
          <w:sz w:val="28"/>
          <w:szCs w:val="28"/>
          <w:lang w:val="uk-UA"/>
        </w:rPr>
        <w:t xml:space="preserve"> через 72 </w:t>
      </w:r>
      <w:r w:rsidR="00606B51" w:rsidRPr="00F50230">
        <w:rPr>
          <w:rFonts w:ascii="Times New Roman" w:hAnsi="Times New Roman"/>
          <w:sz w:val="28"/>
          <w:szCs w:val="28"/>
          <w:lang w:val="uk-UA"/>
        </w:rPr>
        <w:lastRenderedPageBreak/>
        <w:t>години від початку захворюва</w:t>
      </w:r>
      <w:r w:rsidR="00CF0CCE" w:rsidRPr="00F50230">
        <w:rPr>
          <w:rFonts w:ascii="Times New Roman" w:hAnsi="Times New Roman"/>
          <w:sz w:val="28"/>
          <w:szCs w:val="28"/>
          <w:lang w:val="uk-UA"/>
        </w:rPr>
        <w:t>ння з яскраво вираженою клінічною картиною</w:t>
      </w:r>
      <w:r w:rsidR="00606B51" w:rsidRPr="00F50230">
        <w:rPr>
          <w:rFonts w:ascii="Times New Roman" w:hAnsi="Times New Roman"/>
          <w:sz w:val="28"/>
          <w:szCs w:val="28"/>
          <w:lang w:val="uk-UA"/>
        </w:rPr>
        <w:t xml:space="preserve"> гострого холециститу, тобто у терміни, які вважаються несприятливими для виконання хірургічного втручання, у 15</w:t>
      </w:r>
      <w:r w:rsidR="00695C0D" w:rsidRPr="00F50230">
        <w:rPr>
          <w:rFonts w:ascii="Times New Roman" w:hAnsi="Times New Roman"/>
          <w:sz w:val="28"/>
          <w:szCs w:val="28"/>
          <w:lang w:val="uk-UA"/>
        </w:rPr>
        <w:t xml:space="preserve"> </w:t>
      </w:r>
      <w:r w:rsidR="00606B51" w:rsidRPr="00F50230">
        <w:rPr>
          <w:rFonts w:ascii="Times New Roman" w:hAnsi="Times New Roman"/>
          <w:sz w:val="28"/>
          <w:szCs w:val="28"/>
          <w:lang w:val="uk-UA"/>
        </w:rPr>
        <w:t xml:space="preserve">% хворих </w:t>
      </w:r>
      <w:r w:rsidR="00A52B9F" w:rsidRPr="00F50230">
        <w:rPr>
          <w:rFonts w:ascii="Times New Roman" w:hAnsi="Times New Roman"/>
          <w:sz w:val="28"/>
          <w:szCs w:val="28"/>
          <w:lang w:val="uk-UA"/>
        </w:rPr>
        <w:t>виявляють</w:t>
      </w:r>
      <w:r w:rsidR="00606B51" w:rsidRPr="00F50230">
        <w:rPr>
          <w:rFonts w:ascii="Times New Roman" w:hAnsi="Times New Roman"/>
          <w:sz w:val="28"/>
          <w:szCs w:val="28"/>
          <w:lang w:val="uk-UA"/>
        </w:rPr>
        <w:t xml:space="preserve"> хронічні запальні зм</w:t>
      </w:r>
      <w:r w:rsidR="003718FE" w:rsidRPr="00F50230">
        <w:rPr>
          <w:rFonts w:ascii="Times New Roman" w:hAnsi="Times New Roman"/>
          <w:sz w:val="28"/>
          <w:szCs w:val="28"/>
          <w:lang w:val="uk-UA"/>
        </w:rPr>
        <w:t>іни, які традиційно пов'язують</w:t>
      </w:r>
      <w:r w:rsidR="00606B51" w:rsidRPr="00F50230">
        <w:rPr>
          <w:rFonts w:ascii="Times New Roman" w:hAnsi="Times New Roman"/>
          <w:sz w:val="28"/>
          <w:szCs w:val="28"/>
          <w:lang w:val="uk-UA"/>
        </w:rPr>
        <w:t xml:space="preserve"> </w:t>
      </w:r>
      <w:r w:rsidR="003718FE" w:rsidRPr="00F50230">
        <w:rPr>
          <w:rFonts w:ascii="Times New Roman" w:hAnsi="Times New Roman"/>
          <w:sz w:val="28"/>
          <w:szCs w:val="28"/>
          <w:lang w:val="uk-UA"/>
        </w:rPr>
        <w:t>і</w:t>
      </w:r>
      <w:r w:rsidR="00606B51" w:rsidRPr="00F50230">
        <w:rPr>
          <w:rFonts w:ascii="Times New Roman" w:hAnsi="Times New Roman"/>
          <w:sz w:val="28"/>
          <w:szCs w:val="28"/>
          <w:lang w:val="uk-UA"/>
        </w:rPr>
        <w:t>з раніше перенесеними нападами [</w:t>
      </w:r>
      <w:r w:rsidR="00DE6728" w:rsidRPr="00F50230">
        <w:rPr>
          <w:rFonts w:ascii="Times New Roman" w:hAnsi="Times New Roman"/>
          <w:sz w:val="28"/>
          <w:szCs w:val="28"/>
          <w:lang w:val="uk-UA"/>
        </w:rPr>
        <w:t>5</w:t>
      </w:r>
      <w:r w:rsidR="003164C5" w:rsidRPr="00F50230">
        <w:rPr>
          <w:rFonts w:ascii="Times New Roman" w:hAnsi="Times New Roman"/>
          <w:sz w:val="28"/>
          <w:szCs w:val="28"/>
          <w:lang w:val="uk-UA"/>
        </w:rPr>
        <w:t>, 3</w:t>
      </w:r>
      <w:r w:rsidR="00927F36" w:rsidRPr="00F50230">
        <w:rPr>
          <w:rFonts w:ascii="Times New Roman" w:hAnsi="Times New Roman"/>
          <w:sz w:val="28"/>
          <w:szCs w:val="28"/>
          <w:lang w:val="uk-UA"/>
        </w:rPr>
        <w:t>4</w:t>
      </w:r>
      <w:r w:rsidR="00606B51" w:rsidRPr="00F50230">
        <w:rPr>
          <w:rFonts w:ascii="Times New Roman" w:hAnsi="Times New Roman"/>
          <w:sz w:val="28"/>
          <w:szCs w:val="28"/>
          <w:lang w:val="uk-UA"/>
        </w:rPr>
        <w:t>], у 17</w:t>
      </w:r>
      <w:r w:rsidR="003718FE" w:rsidRPr="00F50230">
        <w:rPr>
          <w:rFonts w:ascii="Times New Roman" w:hAnsi="Times New Roman"/>
          <w:sz w:val="28"/>
          <w:szCs w:val="28"/>
          <w:lang w:val="uk-UA"/>
        </w:rPr>
        <w:t> </w:t>
      </w:r>
      <w:r w:rsidR="00606B51" w:rsidRPr="00F50230">
        <w:rPr>
          <w:rFonts w:ascii="Times New Roman" w:hAnsi="Times New Roman"/>
          <w:sz w:val="28"/>
          <w:szCs w:val="28"/>
          <w:lang w:val="uk-UA"/>
        </w:rPr>
        <w:t>% – деструктивні зміни не виявле</w:t>
      </w:r>
      <w:r w:rsidR="007D52B9" w:rsidRPr="00F50230">
        <w:rPr>
          <w:rFonts w:ascii="Times New Roman" w:hAnsi="Times New Roman"/>
          <w:sz w:val="28"/>
          <w:szCs w:val="28"/>
          <w:lang w:val="uk-UA"/>
        </w:rPr>
        <w:t>ні. У 9–</w:t>
      </w:r>
      <w:r w:rsidR="00100196" w:rsidRPr="00F50230">
        <w:rPr>
          <w:rFonts w:ascii="Times New Roman" w:hAnsi="Times New Roman"/>
          <w:sz w:val="28"/>
          <w:szCs w:val="28"/>
          <w:lang w:val="uk-UA"/>
        </w:rPr>
        <w:t>13</w:t>
      </w:r>
      <w:r w:rsidR="007D52B9" w:rsidRPr="00F50230">
        <w:rPr>
          <w:rFonts w:ascii="Times New Roman" w:hAnsi="Times New Roman"/>
          <w:sz w:val="28"/>
          <w:szCs w:val="28"/>
          <w:lang w:val="uk-UA"/>
        </w:rPr>
        <w:t> </w:t>
      </w:r>
      <w:r w:rsidR="00100196" w:rsidRPr="00F50230">
        <w:rPr>
          <w:rFonts w:ascii="Times New Roman" w:hAnsi="Times New Roman"/>
          <w:sz w:val="28"/>
          <w:szCs w:val="28"/>
          <w:lang w:val="uk-UA"/>
        </w:rPr>
        <w:t xml:space="preserve">% </w:t>
      </w:r>
      <w:r w:rsidR="001713D7" w:rsidRPr="00F50230">
        <w:rPr>
          <w:rFonts w:ascii="Times New Roman" w:hAnsi="Times New Roman"/>
          <w:sz w:val="28"/>
          <w:szCs w:val="28"/>
          <w:lang w:val="uk-UA"/>
        </w:rPr>
        <w:t>хворих із</w:t>
      </w:r>
      <w:r w:rsidR="00606B51" w:rsidRPr="00F50230">
        <w:rPr>
          <w:rFonts w:ascii="Times New Roman" w:hAnsi="Times New Roman"/>
          <w:sz w:val="28"/>
          <w:szCs w:val="28"/>
          <w:lang w:val="uk-UA"/>
        </w:rPr>
        <w:t xml:space="preserve"> клінікою гострого холециститу </w:t>
      </w:r>
      <w:r w:rsidR="007D52B9" w:rsidRPr="00F50230">
        <w:rPr>
          <w:rFonts w:ascii="Times New Roman" w:hAnsi="Times New Roman"/>
          <w:sz w:val="28"/>
          <w:szCs w:val="28"/>
          <w:lang w:val="uk-UA"/>
        </w:rPr>
        <w:t>при ретельному</w:t>
      </w:r>
      <w:r w:rsidR="00100196" w:rsidRPr="00F50230">
        <w:rPr>
          <w:rFonts w:ascii="Times New Roman" w:hAnsi="Times New Roman"/>
          <w:sz w:val="28"/>
          <w:szCs w:val="28"/>
          <w:lang w:val="uk-UA"/>
        </w:rPr>
        <w:t xml:space="preserve"> обстеженні </w:t>
      </w:r>
      <w:r w:rsidR="00A52B9F" w:rsidRPr="00F50230">
        <w:rPr>
          <w:rFonts w:ascii="Times New Roman" w:hAnsi="Times New Roman"/>
          <w:sz w:val="28"/>
          <w:szCs w:val="28"/>
          <w:lang w:val="uk-UA"/>
        </w:rPr>
        <w:t>не знаходя</w:t>
      </w:r>
      <w:r w:rsidR="00606B51" w:rsidRPr="00F50230">
        <w:rPr>
          <w:rFonts w:ascii="Times New Roman" w:hAnsi="Times New Roman"/>
          <w:sz w:val="28"/>
          <w:szCs w:val="28"/>
          <w:lang w:val="uk-UA"/>
        </w:rPr>
        <w:t xml:space="preserve">ть </w:t>
      </w:r>
      <w:r w:rsidR="00B15811" w:rsidRPr="00F50230">
        <w:rPr>
          <w:rFonts w:ascii="Times New Roman" w:hAnsi="Times New Roman"/>
          <w:sz w:val="28"/>
          <w:szCs w:val="28"/>
          <w:lang w:val="uk-UA"/>
        </w:rPr>
        <w:t xml:space="preserve">причин </w:t>
      </w:r>
      <w:r w:rsidR="00606B51" w:rsidRPr="00F50230">
        <w:rPr>
          <w:rFonts w:ascii="Times New Roman" w:hAnsi="Times New Roman"/>
          <w:sz w:val="28"/>
          <w:szCs w:val="28"/>
          <w:lang w:val="uk-UA"/>
        </w:rPr>
        <w:t>для больового синдрому [</w:t>
      </w:r>
      <w:r w:rsidR="00DE6728" w:rsidRPr="00F50230">
        <w:rPr>
          <w:rFonts w:ascii="Times New Roman" w:hAnsi="Times New Roman"/>
          <w:sz w:val="28"/>
          <w:szCs w:val="28"/>
          <w:lang w:val="uk-UA"/>
        </w:rPr>
        <w:t>10</w:t>
      </w:r>
      <w:r w:rsidR="00606B51" w:rsidRPr="00F50230">
        <w:rPr>
          <w:rFonts w:ascii="Times New Roman" w:hAnsi="Times New Roman"/>
          <w:sz w:val="28"/>
          <w:szCs w:val="28"/>
          <w:lang w:val="uk-UA"/>
        </w:rPr>
        <w:t xml:space="preserve">, </w:t>
      </w:r>
      <w:r w:rsidR="00231049" w:rsidRPr="00F50230">
        <w:rPr>
          <w:rFonts w:ascii="Times New Roman" w:hAnsi="Times New Roman"/>
          <w:sz w:val="28"/>
          <w:szCs w:val="28"/>
          <w:lang w:val="uk-UA"/>
        </w:rPr>
        <w:t xml:space="preserve">14, </w:t>
      </w:r>
      <w:r w:rsidR="00DE6728" w:rsidRPr="00F50230">
        <w:rPr>
          <w:rFonts w:ascii="Times New Roman" w:hAnsi="Times New Roman"/>
          <w:sz w:val="28"/>
          <w:szCs w:val="28"/>
          <w:lang w:val="uk-UA"/>
        </w:rPr>
        <w:t>19</w:t>
      </w:r>
      <w:r w:rsidR="00927F36" w:rsidRPr="00F50230">
        <w:rPr>
          <w:rFonts w:ascii="Times New Roman" w:hAnsi="Times New Roman"/>
          <w:sz w:val="28"/>
          <w:szCs w:val="28"/>
          <w:lang w:val="uk-UA"/>
        </w:rPr>
        <w:t>8</w:t>
      </w:r>
      <w:r w:rsidR="00606B51" w:rsidRPr="00F50230">
        <w:rPr>
          <w:rFonts w:ascii="Times New Roman" w:hAnsi="Times New Roman"/>
          <w:sz w:val="28"/>
          <w:szCs w:val="28"/>
          <w:lang w:val="uk-UA"/>
        </w:rPr>
        <w:t xml:space="preserve">, </w:t>
      </w:r>
      <w:r w:rsidR="00ED16BD" w:rsidRPr="00F50230">
        <w:rPr>
          <w:rFonts w:ascii="Times New Roman" w:hAnsi="Times New Roman"/>
          <w:sz w:val="28"/>
          <w:szCs w:val="28"/>
          <w:lang w:val="uk-UA"/>
        </w:rPr>
        <w:t>2</w:t>
      </w:r>
      <w:r w:rsidR="00927F36" w:rsidRPr="00F50230">
        <w:rPr>
          <w:rFonts w:ascii="Times New Roman" w:hAnsi="Times New Roman"/>
          <w:sz w:val="28"/>
          <w:szCs w:val="28"/>
          <w:lang w:val="uk-UA"/>
        </w:rPr>
        <w:t>42</w:t>
      </w:r>
      <w:r w:rsidR="00606B51" w:rsidRPr="00F50230">
        <w:rPr>
          <w:rFonts w:ascii="Times New Roman" w:hAnsi="Times New Roman"/>
          <w:sz w:val="28"/>
          <w:szCs w:val="28"/>
          <w:lang w:val="uk-UA"/>
        </w:rPr>
        <w:t>].</w:t>
      </w:r>
    </w:p>
    <w:p w14:paraId="681B9D8C" w14:textId="77777777" w:rsidR="007F52B0" w:rsidRPr="00F50230" w:rsidRDefault="00A52B9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І</w:t>
      </w:r>
      <w:r w:rsidR="007D52B9" w:rsidRPr="00F50230">
        <w:rPr>
          <w:rFonts w:ascii="Times New Roman" w:hAnsi="Times New Roman"/>
          <w:sz w:val="28"/>
          <w:szCs w:val="28"/>
          <w:lang w:val="uk-UA"/>
        </w:rPr>
        <w:t>з</w:t>
      </w:r>
      <w:r w:rsidR="001713D7" w:rsidRPr="00F50230">
        <w:rPr>
          <w:rFonts w:ascii="Times New Roman" w:hAnsi="Times New Roman"/>
          <w:sz w:val="28"/>
          <w:szCs w:val="28"/>
          <w:lang w:val="uk-UA"/>
        </w:rPr>
        <w:t xml:space="preserve"> </w:t>
      </w:r>
      <w:r w:rsidR="00100196" w:rsidRPr="00F50230">
        <w:rPr>
          <w:rFonts w:ascii="Times New Roman" w:hAnsi="Times New Roman"/>
          <w:sz w:val="28"/>
          <w:szCs w:val="28"/>
          <w:lang w:val="uk-UA"/>
        </w:rPr>
        <w:t xml:space="preserve">зростанням хірургічної активності та </w:t>
      </w:r>
      <w:r w:rsidR="001713D7" w:rsidRPr="00F50230">
        <w:rPr>
          <w:rFonts w:ascii="Times New Roman" w:hAnsi="Times New Roman"/>
          <w:sz w:val="28"/>
          <w:szCs w:val="28"/>
          <w:lang w:val="uk-UA"/>
        </w:rPr>
        <w:t>розширення</w:t>
      </w:r>
      <w:r w:rsidR="00100196" w:rsidRPr="00F50230">
        <w:rPr>
          <w:rFonts w:ascii="Times New Roman" w:hAnsi="Times New Roman"/>
          <w:sz w:val="28"/>
          <w:szCs w:val="28"/>
          <w:lang w:val="uk-UA"/>
        </w:rPr>
        <w:t>м</w:t>
      </w:r>
      <w:r w:rsidR="001713D7" w:rsidRPr="00F50230">
        <w:rPr>
          <w:rFonts w:ascii="Times New Roman" w:hAnsi="Times New Roman"/>
          <w:sz w:val="28"/>
          <w:szCs w:val="28"/>
          <w:lang w:val="uk-UA"/>
        </w:rPr>
        <w:t xml:space="preserve"> технічних можливостей проведення холе</w:t>
      </w:r>
      <w:r w:rsidR="00100196" w:rsidRPr="00F50230">
        <w:rPr>
          <w:rFonts w:ascii="Times New Roman" w:hAnsi="Times New Roman"/>
          <w:sz w:val="28"/>
          <w:szCs w:val="28"/>
          <w:lang w:val="uk-UA"/>
        </w:rPr>
        <w:t>цистектомії</w:t>
      </w:r>
      <w:r w:rsidR="001713D7" w:rsidRPr="00F50230">
        <w:rPr>
          <w:rFonts w:ascii="Times New Roman" w:hAnsi="Times New Roman"/>
          <w:sz w:val="28"/>
          <w:szCs w:val="28"/>
          <w:lang w:val="uk-UA"/>
        </w:rPr>
        <w:t xml:space="preserve"> збільшилася й кількість хворих з так званим постхолецистектомічним синдромом (ПХЕС)</w:t>
      </w:r>
      <w:r w:rsidR="007F52B0" w:rsidRPr="00F50230">
        <w:rPr>
          <w:rFonts w:ascii="Times New Roman" w:hAnsi="Times New Roman"/>
          <w:sz w:val="28"/>
          <w:szCs w:val="28"/>
          <w:lang w:val="uk-UA"/>
        </w:rPr>
        <w:t>.</w:t>
      </w:r>
    </w:p>
    <w:p w14:paraId="0677EC17" w14:textId="77777777" w:rsidR="00EE1002" w:rsidRPr="00F50230" w:rsidRDefault="000A01E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Термін ПХЕС уперше з’явився в американській медичній літературі </w:t>
      </w:r>
      <w:r w:rsidR="007F52B0" w:rsidRPr="00F50230">
        <w:rPr>
          <w:rFonts w:ascii="Times New Roman" w:hAnsi="Times New Roman"/>
          <w:sz w:val="28"/>
          <w:szCs w:val="28"/>
          <w:lang w:val="uk-UA"/>
        </w:rPr>
        <w:t>у 30</w:t>
      </w:r>
      <w:r w:rsidR="007F52B0" w:rsidRPr="00F50230">
        <w:rPr>
          <w:rFonts w:ascii="Times New Roman" w:hAnsi="Times New Roman"/>
          <w:sz w:val="28"/>
          <w:szCs w:val="28"/>
          <w:lang w:val="uk-UA"/>
        </w:rPr>
        <w:noBreakHyphen/>
      </w:r>
      <w:r w:rsidR="00EE6E42" w:rsidRPr="00F50230">
        <w:rPr>
          <w:rFonts w:ascii="Times New Roman" w:hAnsi="Times New Roman"/>
          <w:sz w:val="28"/>
          <w:szCs w:val="28"/>
          <w:lang w:val="uk-UA"/>
        </w:rPr>
        <w:t>х роках ХХ сторіччя [</w:t>
      </w:r>
      <w:r w:rsidR="00DE6728" w:rsidRPr="00F50230">
        <w:rPr>
          <w:rFonts w:ascii="Times New Roman" w:hAnsi="Times New Roman"/>
          <w:sz w:val="28"/>
          <w:szCs w:val="28"/>
          <w:lang w:val="uk-UA"/>
        </w:rPr>
        <w:t>17</w:t>
      </w:r>
      <w:r w:rsidR="00EE6E42" w:rsidRPr="00F50230">
        <w:rPr>
          <w:rFonts w:ascii="Times New Roman" w:hAnsi="Times New Roman"/>
          <w:sz w:val="28"/>
          <w:szCs w:val="28"/>
          <w:lang w:val="uk-UA"/>
        </w:rPr>
        <w:t>]. Він об’єднує гетерогенну групу абдомінальних симптомів [</w:t>
      </w:r>
      <w:r w:rsidR="00DE6728" w:rsidRPr="00F50230">
        <w:rPr>
          <w:rFonts w:ascii="Times New Roman" w:hAnsi="Times New Roman"/>
          <w:sz w:val="28"/>
          <w:szCs w:val="28"/>
          <w:lang w:val="uk-UA"/>
        </w:rPr>
        <w:t>1</w:t>
      </w:r>
      <w:r w:rsidR="00927F36" w:rsidRPr="00F50230">
        <w:rPr>
          <w:rFonts w:ascii="Times New Roman" w:hAnsi="Times New Roman"/>
          <w:sz w:val="28"/>
          <w:szCs w:val="28"/>
          <w:lang w:val="uk-UA"/>
        </w:rPr>
        <w:t>73</w:t>
      </w:r>
      <w:r w:rsidR="00EE6E42" w:rsidRPr="00F50230">
        <w:rPr>
          <w:rFonts w:ascii="Times New Roman" w:hAnsi="Times New Roman"/>
          <w:sz w:val="28"/>
          <w:szCs w:val="28"/>
          <w:lang w:val="uk-UA"/>
        </w:rPr>
        <w:t xml:space="preserve">], які виявляють у різні строки після холецистектомії. </w:t>
      </w:r>
      <w:r w:rsidRPr="00F50230">
        <w:rPr>
          <w:rFonts w:ascii="Times New Roman" w:hAnsi="Times New Roman"/>
          <w:sz w:val="28"/>
          <w:szCs w:val="28"/>
          <w:lang w:val="uk-UA"/>
        </w:rPr>
        <w:t>ПХЕС включений у сучасну класифікацію хвороб МКХ-10 (</w:t>
      </w:r>
      <w:r w:rsidR="007D52B9" w:rsidRPr="00F50230">
        <w:rPr>
          <w:rFonts w:ascii="Times New Roman" w:hAnsi="Times New Roman"/>
          <w:sz w:val="28"/>
          <w:szCs w:val="28"/>
          <w:lang w:val="uk-UA"/>
        </w:rPr>
        <w:t xml:space="preserve">шифр К 91.5), але </w:t>
      </w:r>
      <w:r w:rsidR="00100196" w:rsidRPr="00F50230">
        <w:rPr>
          <w:rFonts w:ascii="Times New Roman" w:hAnsi="Times New Roman"/>
          <w:sz w:val="28"/>
          <w:szCs w:val="28"/>
          <w:lang w:val="uk-UA"/>
        </w:rPr>
        <w:t xml:space="preserve">його </w:t>
      </w:r>
      <w:r w:rsidRPr="00F50230">
        <w:rPr>
          <w:rFonts w:ascii="Times New Roman" w:hAnsi="Times New Roman"/>
          <w:sz w:val="28"/>
          <w:szCs w:val="28"/>
          <w:lang w:val="uk-UA"/>
        </w:rPr>
        <w:t>тлумачення</w:t>
      </w:r>
      <w:r w:rsidR="007D52B9" w:rsidRPr="00F50230">
        <w:rPr>
          <w:rFonts w:ascii="Times New Roman" w:hAnsi="Times New Roman"/>
          <w:sz w:val="28"/>
          <w:szCs w:val="28"/>
          <w:lang w:val="uk-UA"/>
        </w:rPr>
        <w:t xml:space="preserve"> різні</w:t>
      </w:r>
      <w:r w:rsidRPr="00F50230">
        <w:rPr>
          <w:rFonts w:ascii="Times New Roman" w:hAnsi="Times New Roman"/>
          <w:sz w:val="28"/>
          <w:szCs w:val="28"/>
          <w:lang w:val="uk-UA"/>
        </w:rPr>
        <w:t xml:space="preserve">. </w:t>
      </w:r>
      <w:r w:rsidR="00100196" w:rsidRPr="00F50230">
        <w:rPr>
          <w:rFonts w:ascii="Times New Roman" w:hAnsi="Times New Roman"/>
          <w:sz w:val="28"/>
          <w:szCs w:val="28"/>
          <w:lang w:val="uk-UA"/>
        </w:rPr>
        <w:t>Ч</w:t>
      </w:r>
      <w:r w:rsidR="00EE1002" w:rsidRPr="00F50230">
        <w:rPr>
          <w:rFonts w:ascii="Times New Roman" w:hAnsi="Times New Roman"/>
          <w:sz w:val="28"/>
          <w:szCs w:val="28"/>
          <w:lang w:val="uk-UA"/>
        </w:rPr>
        <w:t>астота с</w:t>
      </w:r>
      <w:r w:rsidR="00100196" w:rsidRPr="00F50230">
        <w:rPr>
          <w:rFonts w:ascii="Times New Roman" w:hAnsi="Times New Roman"/>
          <w:sz w:val="28"/>
          <w:szCs w:val="28"/>
          <w:lang w:val="uk-UA"/>
        </w:rPr>
        <w:t>индрому –</w:t>
      </w:r>
      <w:r w:rsidR="002F2137" w:rsidRPr="00F50230">
        <w:rPr>
          <w:rFonts w:ascii="Times New Roman" w:hAnsi="Times New Roman"/>
          <w:sz w:val="28"/>
          <w:szCs w:val="28"/>
          <w:lang w:val="uk-UA"/>
        </w:rPr>
        <w:t xml:space="preserve"> </w:t>
      </w:r>
      <w:r w:rsidR="00EE1002" w:rsidRPr="00F50230">
        <w:rPr>
          <w:rFonts w:ascii="Times New Roman" w:hAnsi="Times New Roman"/>
          <w:sz w:val="28"/>
          <w:szCs w:val="28"/>
          <w:lang w:val="uk-UA"/>
        </w:rPr>
        <w:t>5</w:t>
      </w:r>
      <w:r w:rsidR="007D52B9" w:rsidRPr="00F50230">
        <w:rPr>
          <w:rFonts w:ascii="Times New Roman" w:hAnsi="Times New Roman"/>
          <w:sz w:val="28"/>
          <w:szCs w:val="28"/>
          <w:lang w:val="uk-UA"/>
        </w:rPr>
        <w:t>–</w:t>
      </w:r>
      <w:r w:rsidR="00EE1002" w:rsidRPr="00F50230">
        <w:rPr>
          <w:rFonts w:ascii="Times New Roman" w:hAnsi="Times New Roman"/>
          <w:sz w:val="28"/>
          <w:szCs w:val="28"/>
          <w:lang w:val="uk-UA"/>
        </w:rPr>
        <w:t>40 % [</w:t>
      </w:r>
      <w:r w:rsidR="00927F36" w:rsidRPr="00F50230">
        <w:rPr>
          <w:rFonts w:ascii="Times New Roman" w:hAnsi="Times New Roman"/>
          <w:sz w:val="28"/>
          <w:szCs w:val="28"/>
          <w:lang w:val="uk-UA"/>
        </w:rPr>
        <w:t>60</w:t>
      </w:r>
      <w:r w:rsidR="00EE1002" w:rsidRPr="00F50230">
        <w:rPr>
          <w:rFonts w:ascii="Times New Roman" w:hAnsi="Times New Roman"/>
          <w:sz w:val="28"/>
          <w:szCs w:val="28"/>
          <w:lang w:val="uk-UA"/>
        </w:rPr>
        <w:t>, 1</w:t>
      </w:r>
      <w:r w:rsidR="00927F36" w:rsidRPr="00F50230">
        <w:rPr>
          <w:rFonts w:ascii="Times New Roman" w:hAnsi="Times New Roman"/>
          <w:sz w:val="28"/>
          <w:szCs w:val="28"/>
          <w:lang w:val="uk-UA"/>
        </w:rPr>
        <w:t>85</w:t>
      </w:r>
      <w:r w:rsidR="00EE1002" w:rsidRPr="00F50230">
        <w:rPr>
          <w:rFonts w:ascii="Times New Roman" w:hAnsi="Times New Roman"/>
          <w:sz w:val="28"/>
          <w:szCs w:val="28"/>
          <w:lang w:val="uk-UA"/>
        </w:rPr>
        <w:t>, 1</w:t>
      </w:r>
      <w:r w:rsidR="00927F36" w:rsidRPr="00F50230">
        <w:rPr>
          <w:rFonts w:ascii="Times New Roman" w:hAnsi="Times New Roman"/>
          <w:sz w:val="28"/>
          <w:szCs w:val="28"/>
          <w:lang w:val="uk-UA"/>
        </w:rPr>
        <w:t>93</w:t>
      </w:r>
      <w:r w:rsidR="00EE1002" w:rsidRPr="00F50230">
        <w:rPr>
          <w:rFonts w:ascii="Times New Roman" w:hAnsi="Times New Roman"/>
          <w:sz w:val="28"/>
          <w:szCs w:val="28"/>
          <w:lang w:val="uk-UA"/>
        </w:rPr>
        <w:t>, 1</w:t>
      </w:r>
      <w:r w:rsidR="00927F36" w:rsidRPr="00F50230">
        <w:rPr>
          <w:rFonts w:ascii="Times New Roman" w:hAnsi="Times New Roman"/>
          <w:sz w:val="28"/>
          <w:szCs w:val="28"/>
          <w:lang w:val="uk-UA"/>
        </w:rPr>
        <w:t>96</w:t>
      </w:r>
      <w:r w:rsidR="00EE1002" w:rsidRPr="00F50230">
        <w:rPr>
          <w:rFonts w:ascii="Times New Roman" w:hAnsi="Times New Roman"/>
          <w:sz w:val="28"/>
          <w:szCs w:val="28"/>
          <w:lang w:val="uk-UA"/>
        </w:rPr>
        <w:t xml:space="preserve">]. </w:t>
      </w:r>
      <w:r w:rsidR="007D52B9" w:rsidRPr="00F50230">
        <w:rPr>
          <w:rFonts w:ascii="Times New Roman" w:hAnsi="Times New Roman"/>
          <w:sz w:val="28"/>
          <w:szCs w:val="28"/>
          <w:lang w:val="uk-UA"/>
        </w:rPr>
        <w:t>Патогенез та фактори ризику</w:t>
      </w:r>
      <w:r w:rsidR="00100196" w:rsidRPr="00F50230">
        <w:rPr>
          <w:rFonts w:ascii="Times New Roman" w:hAnsi="Times New Roman"/>
          <w:sz w:val="28"/>
          <w:szCs w:val="28"/>
          <w:lang w:val="uk-UA"/>
        </w:rPr>
        <w:t xml:space="preserve"> розвитку ПХЕС ще не встановлені [8</w:t>
      </w:r>
      <w:r w:rsidR="00927F36" w:rsidRPr="00F50230">
        <w:rPr>
          <w:rFonts w:ascii="Times New Roman" w:hAnsi="Times New Roman"/>
          <w:sz w:val="28"/>
          <w:szCs w:val="28"/>
          <w:lang w:val="uk-UA"/>
        </w:rPr>
        <w:t>8</w:t>
      </w:r>
      <w:r w:rsidR="00100196" w:rsidRPr="00F50230">
        <w:rPr>
          <w:rFonts w:ascii="Times New Roman" w:hAnsi="Times New Roman"/>
          <w:sz w:val="28"/>
          <w:szCs w:val="28"/>
          <w:lang w:val="uk-UA"/>
        </w:rPr>
        <w:t xml:space="preserve">]. </w:t>
      </w:r>
      <w:r w:rsidR="00EE1002" w:rsidRPr="00F50230">
        <w:rPr>
          <w:rFonts w:ascii="Times New Roman" w:hAnsi="Times New Roman"/>
          <w:sz w:val="28"/>
          <w:szCs w:val="28"/>
          <w:lang w:val="uk-UA"/>
        </w:rPr>
        <w:t>Видалення жовчного міхура не ліквідує патофізіологічні процеси, як</w:t>
      </w:r>
      <w:r w:rsidR="007F52B0" w:rsidRPr="00F50230">
        <w:rPr>
          <w:rFonts w:ascii="Times New Roman" w:hAnsi="Times New Roman"/>
          <w:sz w:val="28"/>
          <w:szCs w:val="28"/>
          <w:lang w:val="uk-UA"/>
        </w:rPr>
        <w:t xml:space="preserve"> </w:t>
      </w:r>
      <w:r w:rsidR="00EE1002" w:rsidRPr="00F50230">
        <w:rPr>
          <w:rFonts w:ascii="Times New Roman" w:hAnsi="Times New Roman"/>
          <w:sz w:val="28"/>
          <w:szCs w:val="28"/>
          <w:lang w:val="uk-UA"/>
        </w:rPr>
        <w:t>наслідок камененосійства, чи клінічні прояви хронічного запалення у правій підреберній ділянці [16, 1</w:t>
      </w:r>
      <w:r w:rsidR="00927F36" w:rsidRPr="00F50230">
        <w:rPr>
          <w:rFonts w:ascii="Times New Roman" w:hAnsi="Times New Roman"/>
          <w:sz w:val="28"/>
          <w:szCs w:val="28"/>
          <w:lang w:val="uk-UA"/>
        </w:rPr>
        <w:t>85</w:t>
      </w:r>
      <w:r w:rsidR="00EE1002" w:rsidRPr="00F50230">
        <w:rPr>
          <w:rFonts w:ascii="Times New Roman" w:hAnsi="Times New Roman"/>
          <w:sz w:val="28"/>
          <w:szCs w:val="28"/>
          <w:lang w:val="uk-UA"/>
        </w:rPr>
        <w:t>]</w:t>
      </w:r>
      <w:r w:rsidR="00100196" w:rsidRPr="00F50230">
        <w:rPr>
          <w:rFonts w:ascii="Times New Roman" w:hAnsi="Times New Roman"/>
          <w:sz w:val="28"/>
          <w:szCs w:val="28"/>
          <w:lang w:val="uk-UA"/>
        </w:rPr>
        <w:t>.</w:t>
      </w:r>
    </w:p>
    <w:p w14:paraId="41A8D4DE" w14:textId="77777777" w:rsidR="000A01EF" w:rsidRPr="00F50230" w:rsidRDefault="000A01E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Традиційно виділяють групи причин розвитку хронічного больового синдрому у верхньому поверсі черевної порожнини [</w:t>
      </w:r>
      <w:r w:rsidR="00DE6728" w:rsidRPr="00F50230">
        <w:rPr>
          <w:rFonts w:ascii="Times New Roman" w:hAnsi="Times New Roman"/>
          <w:sz w:val="28"/>
          <w:szCs w:val="28"/>
          <w:lang w:val="uk-UA"/>
        </w:rPr>
        <w:t>11</w:t>
      </w:r>
      <w:r w:rsidR="00100196" w:rsidRPr="00F50230">
        <w:rPr>
          <w:rFonts w:ascii="Times New Roman" w:hAnsi="Times New Roman"/>
          <w:sz w:val="28"/>
          <w:szCs w:val="28"/>
          <w:lang w:val="uk-UA"/>
        </w:rPr>
        <w:t>,</w:t>
      </w:r>
      <w:r w:rsidR="0018406A" w:rsidRPr="00F50230">
        <w:rPr>
          <w:rFonts w:ascii="Times New Roman" w:hAnsi="Times New Roman"/>
          <w:sz w:val="28"/>
          <w:szCs w:val="28"/>
          <w:lang w:val="uk-UA"/>
        </w:rPr>
        <w:t xml:space="preserve"> </w:t>
      </w:r>
      <w:r w:rsidR="00DE6728" w:rsidRPr="00F50230">
        <w:rPr>
          <w:rFonts w:ascii="Times New Roman" w:hAnsi="Times New Roman"/>
          <w:sz w:val="28"/>
          <w:szCs w:val="28"/>
          <w:lang w:val="uk-UA"/>
        </w:rPr>
        <w:t>1</w:t>
      </w:r>
      <w:r w:rsidR="00927F36" w:rsidRPr="00F50230">
        <w:rPr>
          <w:rFonts w:ascii="Times New Roman" w:hAnsi="Times New Roman"/>
          <w:sz w:val="28"/>
          <w:szCs w:val="28"/>
          <w:lang w:val="uk-UA"/>
        </w:rPr>
        <w:t>93</w:t>
      </w:r>
      <w:r w:rsidRPr="00F50230">
        <w:rPr>
          <w:rFonts w:ascii="Times New Roman" w:hAnsi="Times New Roman"/>
          <w:sz w:val="28"/>
          <w:szCs w:val="28"/>
          <w:lang w:val="uk-UA"/>
        </w:rPr>
        <w:t>]</w:t>
      </w:r>
      <w:r w:rsidR="003966F9" w:rsidRPr="00F50230">
        <w:rPr>
          <w:rFonts w:ascii="Times New Roman" w:hAnsi="Times New Roman"/>
          <w:sz w:val="28"/>
          <w:szCs w:val="28"/>
          <w:lang w:val="uk-UA"/>
        </w:rPr>
        <w:t>.</w:t>
      </w:r>
    </w:p>
    <w:p w14:paraId="04FB306E" w14:textId="77777777" w:rsidR="000A01EF" w:rsidRPr="00F50230" w:rsidRDefault="000A01EF" w:rsidP="009D3514">
      <w:pPr>
        <w:spacing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І група (51</w:t>
      </w:r>
      <w:r w:rsidR="00695C0D" w:rsidRPr="00F50230">
        <w:rPr>
          <w:rFonts w:ascii="Times New Roman" w:hAnsi="Times New Roman"/>
          <w:sz w:val="28"/>
          <w:szCs w:val="28"/>
          <w:lang w:val="uk-UA"/>
        </w:rPr>
        <w:t xml:space="preserve"> </w:t>
      </w:r>
      <w:r w:rsidRPr="00F50230">
        <w:rPr>
          <w:rFonts w:ascii="Times New Roman" w:hAnsi="Times New Roman"/>
          <w:sz w:val="28"/>
          <w:szCs w:val="28"/>
          <w:lang w:val="uk-UA"/>
        </w:rPr>
        <w:t>%) – діагн</w:t>
      </w:r>
      <w:r w:rsidR="0051410E" w:rsidRPr="00F50230">
        <w:rPr>
          <w:rFonts w:ascii="Times New Roman" w:hAnsi="Times New Roman"/>
          <w:sz w:val="28"/>
          <w:szCs w:val="28"/>
          <w:lang w:val="uk-UA"/>
        </w:rPr>
        <w:t>остичні помилки – не виявлені та некор</w:t>
      </w:r>
      <w:r w:rsidR="00100196" w:rsidRPr="00F50230">
        <w:rPr>
          <w:rFonts w:ascii="Times New Roman" w:hAnsi="Times New Roman"/>
          <w:sz w:val="28"/>
          <w:szCs w:val="28"/>
          <w:lang w:val="uk-UA"/>
        </w:rPr>
        <w:t>иговані на доопераційному етапі</w:t>
      </w:r>
      <w:r w:rsidR="0051410E" w:rsidRPr="00F50230">
        <w:rPr>
          <w:rFonts w:ascii="Times New Roman" w:hAnsi="Times New Roman"/>
          <w:sz w:val="28"/>
          <w:szCs w:val="28"/>
          <w:lang w:val="uk-UA"/>
        </w:rPr>
        <w:t xml:space="preserve"> </w:t>
      </w:r>
      <w:r w:rsidR="00100196" w:rsidRPr="00F50230">
        <w:rPr>
          <w:rFonts w:ascii="Times New Roman" w:hAnsi="Times New Roman"/>
          <w:sz w:val="28"/>
          <w:szCs w:val="28"/>
          <w:lang w:val="uk-UA"/>
        </w:rPr>
        <w:t>(</w:t>
      </w:r>
      <w:r w:rsidR="0051410E" w:rsidRPr="00F50230">
        <w:rPr>
          <w:rFonts w:ascii="Times New Roman" w:hAnsi="Times New Roman"/>
          <w:sz w:val="28"/>
          <w:szCs w:val="28"/>
          <w:lang w:val="uk-UA"/>
        </w:rPr>
        <w:t xml:space="preserve">холедохолітіаз, </w:t>
      </w:r>
      <w:r w:rsidRPr="00F50230">
        <w:rPr>
          <w:rFonts w:ascii="Times New Roman" w:hAnsi="Times New Roman"/>
          <w:sz w:val="28"/>
          <w:szCs w:val="28"/>
          <w:lang w:val="uk-UA"/>
        </w:rPr>
        <w:t>стенозуючий папіліт</w:t>
      </w:r>
      <w:r w:rsidR="00EE6E42" w:rsidRPr="00F50230">
        <w:rPr>
          <w:rFonts w:ascii="Times New Roman" w:hAnsi="Times New Roman"/>
          <w:sz w:val="28"/>
          <w:szCs w:val="28"/>
          <w:lang w:val="uk-UA"/>
        </w:rPr>
        <w:t xml:space="preserve"> тощо</w:t>
      </w:r>
      <w:r w:rsidR="00100196" w:rsidRPr="00F50230">
        <w:rPr>
          <w:rFonts w:ascii="Times New Roman" w:hAnsi="Times New Roman"/>
          <w:sz w:val="28"/>
          <w:szCs w:val="28"/>
          <w:lang w:val="uk-UA"/>
        </w:rPr>
        <w:t>)</w:t>
      </w:r>
      <w:r w:rsidRPr="00F50230">
        <w:rPr>
          <w:rFonts w:ascii="Times New Roman" w:hAnsi="Times New Roman"/>
          <w:sz w:val="28"/>
          <w:szCs w:val="28"/>
          <w:lang w:val="uk-UA"/>
        </w:rPr>
        <w:t>.</w:t>
      </w:r>
    </w:p>
    <w:p w14:paraId="337D8F07" w14:textId="77777777" w:rsidR="000A01EF" w:rsidRPr="00F50230" w:rsidRDefault="000A01EF" w:rsidP="009D3514">
      <w:pPr>
        <w:spacing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ІІ група (19</w:t>
      </w:r>
      <w:r w:rsidR="00695C0D" w:rsidRPr="00F50230">
        <w:rPr>
          <w:rFonts w:ascii="Times New Roman" w:hAnsi="Times New Roman"/>
          <w:sz w:val="28"/>
          <w:szCs w:val="28"/>
          <w:lang w:val="uk-UA"/>
        </w:rPr>
        <w:t xml:space="preserve"> </w:t>
      </w:r>
      <w:r w:rsidRPr="00F50230">
        <w:rPr>
          <w:rFonts w:ascii="Times New Roman" w:hAnsi="Times New Roman"/>
          <w:sz w:val="28"/>
          <w:szCs w:val="28"/>
          <w:lang w:val="uk-UA"/>
        </w:rPr>
        <w:t xml:space="preserve">%) – ПХЕС зумовлений технічними і тактичними помилками при </w:t>
      </w:r>
      <w:r w:rsidR="00100196" w:rsidRPr="00F50230">
        <w:rPr>
          <w:rFonts w:ascii="Times New Roman" w:hAnsi="Times New Roman"/>
          <w:sz w:val="28"/>
          <w:szCs w:val="28"/>
          <w:lang w:val="uk-UA"/>
        </w:rPr>
        <w:t>холецистектомії (</w:t>
      </w:r>
      <w:r w:rsidRPr="00F50230">
        <w:rPr>
          <w:rFonts w:ascii="Times New Roman" w:hAnsi="Times New Roman"/>
          <w:sz w:val="28"/>
          <w:szCs w:val="28"/>
          <w:lang w:val="uk-UA"/>
        </w:rPr>
        <w:t>довга кукса міхуро</w:t>
      </w:r>
      <w:r w:rsidR="00EE6E42" w:rsidRPr="00F50230">
        <w:rPr>
          <w:rFonts w:ascii="Times New Roman" w:hAnsi="Times New Roman"/>
          <w:sz w:val="28"/>
          <w:szCs w:val="28"/>
          <w:lang w:val="uk-UA"/>
        </w:rPr>
        <w:t>вої протоки; рубцеві стриктури жовчовивідних шляхів</w:t>
      </w:r>
      <w:r w:rsidRPr="00F50230">
        <w:rPr>
          <w:rFonts w:ascii="Times New Roman" w:hAnsi="Times New Roman"/>
          <w:sz w:val="28"/>
          <w:szCs w:val="28"/>
          <w:lang w:val="uk-UA"/>
        </w:rPr>
        <w:t>; забуті конкременти жовчних проток</w:t>
      </w:r>
      <w:r w:rsidR="00100196" w:rsidRPr="00F50230">
        <w:rPr>
          <w:rFonts w:ascii="Times New Roman" w:hAnsi="Times New Roman"/>
          <w:sz w:val="28"/>
          <w:szCs w:val="28"/>
          <w:lang w:val="uk-UA"/>
        </w:rPr>
        <w:t>)</w:t>
      </w:r>
      <w:r w:rsidRPr="00F50230">
        <w:rPr>
          <w:rFonts w:ascii="Times New Roman" w:hAnsi="Times New Roman"/>
          <w:sz w:val="28"/>
          <w:szCs w:val="28"/>
          <w:lang w:val="uk-UA"/>
        </w:rPr>
        <w:t>.</w:t>
      </w:r>
    </w:p>
    <w:p w14:paraId="72E4D9AE" w14:textId="77777777" w:rsidR="000A01EF" w:rsidRPr="00F50230" w:rsidRDefault="000A01EF" w:rsidP="009D3514">
      <w:pPr>
        <w:spacing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ІІІ група (17</w:t>
      </w:r>
      <w:r w:rsidR="00695C0D" w:rsidRPr="00F50230">
        <w:rPr>
          <w:rFonts w:ascii="Times New Roman" w:hAnsi="Times New Roman"/>
          <w:sz w:val="28"/>
          <w:szCs w:val="28"/>
          <w:lang w:val="uk-UA"/>
        </w:rPr>
        <w:t xml:space="preserve"> </w:t>
      </w:r>
      <w:r w:rsidRPr="00F50230">
        <w:rPr>
          <w:rFonts w:ascii="Times New Roman" w:hAnsi="Times New Roman"/>
          <w:sz w:val="28"/>
          <w:szCs w:val="28"/>
          <w:lang w:val="uk-UA"/>
        </w:rPr>
        <w:t xml:space="preserve">%) – функціональні порушення, </w:t>
      </w:r>
      <w:r w:rsidR="007F52B0" w:rsidRPr="00F50230">
        <w:rPr>
          <w:rFonts w:ascii="Times New Roman" w:hAnsi="Times New Roman"/>
          <w:sz w:val="28"/>
          <w:szCs w:val="28"/>
          <w:lang w:val="uk-UA"/>
        </w:rPr>
        <w:t xml:space="preserve">які </w:t>
      </w:r>
      <w:r w:rsidRPr="00F50230">
        <w:rPr>
          <w:rFonts w:ascii="Times New Roman" w:hAnsi="Times New Roman"/>
          <w:sz w:val="28"/>
          <w:szCs w:val="28"/>
          <w:lang w:val="uk-UA"/>
        </w:rPr>
        <w:t>пов’язан</w:t>
      </w:r>
      <w:r w:rsidR="0051410E" w:rsidRPr="00F50230">
        <w:rPr>
          <w:rFonts w:ascii="Times New Roman" w:hAnsi="Times New Roman"/>
          <w:sz w:val="28"/>
          <w:szCs w:val="28"/>
          <w:lang w:val="uk-UA"/>
        </w:rPr>
        <w:t>і з видаленням жовчного міхура</w:t>
      </w:r>
      <w:r w:rsidR="00100196" w:rsidRPr="00F50230">
        <w:rPr>
          <w:rFonts w:ascii="Times New Roman" w:hAnsi="Times New Roman"/>
          <w:sz w:val="28"/>
          <w:szCs w:val="28"/>
          <w:lang w:val="uk-UA"/>
        </w:rPr>
        <w:t xml:space="preserve"> (</w:t>
      </w:r>
      <w:r w:rsidRPr="00F50230">
        <w:rPr>
          <w:rFonts w:ascii="Times New Roman" w:hAnsi="Times New Roman"/>
          <w:sz w:val="28"/>
          <w:szCs w:val="28"/>
          <w:lang w:val="uk-UA"/>
        </w:rPr>
        <w:t>хронічний холангіогепатит, хронічний біліарний панкреати</w:t>
      </w:r>
      <w:r w:rsidR="00EE6E42" w:rsidRPr="00F50230">
        <w:rPr>
          <w:rFonts w:ascii="Times New Roman" w:hAnsi="Times New Roman"/>
          <w:sz w:val="28"/>
          <w:szCs w:val="28"/>
          <w:lang w:val="uk-UA"/>
        </w:rPr>
        <w:t>т</w:t>
      </w:r>
      <w:r w:rsidR="00100196" w:rsidRPr="00F50230">
        <w:rPr>
          <w:rFonts w:ascii="Times New Roman" w:hAnsi="Times New Roman"/>
          <w:sz w:val="28"/>
          <w:szCs w:val="28"/>
          <w:lang w:val="uk-UA"/>
        </w:rPr>
        <w:t>)</w:t>
      </w:r>
      <w:r w:rsidRPr="00F50230">
        <w:rPr>
          <w:rFonts w:ascii="Times New Roman" w:hAnsi="Times New Roman"/>
          <w:sz w:val="28"/>
          <w:szCs w:val="28"/>
          <w:lang w:val="uk-UA"/>
        </w:rPr>
        <w:t>.</w:t>
      </w:r>
    </w:p>
    <w:p w14:paraId="507FD5C1" w14:textId="77777777" w:rsidR="000A01EF" w:rsidRPr="00F50230" w:rsidRDefault="000A01EF" w:rsidP="009D3514">
      <w:pPr>
        <w:spacing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IV група (13</w:t>
      </w:r>
      <w:r w:rsidR="00695C0D" w:rsidRPr="00F50230">
        <w:rPr>
          <w:rFonts w:ascii="Times New Roman" w:hAnsi="Times New Roman"/>
          <w:sz w:val="28"/>
          <w:szCs w:val="28"/>
          <w:lang w:val="uk-UA"/>
        </w:rPr>
        <w:t xml:space="preserve"> </w:t>
      </w:r>
      <w:r w:rsidRPr="00F50230">
        <w:rPr>
          <w:rFonts w:ascii="Times New Roman" w:hAnsi="Times New Roman"/>
          <w:sz w:val="28"/>
          <w:szCs w:val="28"/>
          <w:lang w:val="uk-UA"/>
        </w:rPr>
        <w:t>%) – органічні і функціональні захворювання інших органів і систем</w:t>
      </w:r>
      <w:r w:rsidR="00100196" w:rsidRPr="00F50230">
        <w:rPr>
          <w:rFonts w:ascii="Times New Roman" w:hAnsi="Times New Roman"/>
          <w:sz w:val="28"/>
          <w:szCs w:val="28"/>
          <w:lang w:val="uk-UA"/>
        </w:rPr>
        <w:t xml:space="preserve"> (</w:t>
      </w:r>
      <w:r w:rsidRPr="00F50230">
        <w:rPr>
          <w:rFonts w:ascii="Times New Roman" w:hAnsi="Times New Roman"/>
          <w:sz w:val="28"/>
          <w:szCs w:val="28"/>
          <w:lang w:val="uk-UA"/>
        </w:rPr>
        <w:t>виразкова хвороба шлунку чи ДПК, хронічний гастродуоденіт, грижа стравохідного отвору діафрагми, гіпокінезія ДПК, сол</w:t>
      </w:r>
      <w:r w:rsidR="00EE6E42" w:rsidRPr="00F50230">
        <w:rPr>
          <w:rFonts w:ascii="Times New Roman" w:hAnsi="Times New Roman"/>
          <w:sz w:val="28"/>
          <w:szCs w:val="28"/>
          <w:lang w:val="uk-UA"/>
        </w:rPr>
        <w:t xml:space="preserve">ярит </w:t>
      </w:r>
      <w:r w:rsidRPr="00F50230">
        <w:rPr>
          <w:rFonts w:ascii="Times New Roman" w:hAnsi="Times New Roman"/>
          <w:sz w:val="28"/>
          <w:szCs w:val="28"/>
          <w:lang w:val="uk-UA"/>
        </w:rPr>
        <w:t>та ін.</w:t>
      </w:r>
      <w:r w:rsidR="00100196" w:rsidRPr="00F50230">
        <w:rPr>
          <w:rFonts w:ascii="Times New Roman" w:hAnsi="Times New Roman"/>
          <w:sz w:val="28"/>
          <w:szCs w:val="28"/>
          <w:lang w:val="uk-UA"/>
        </w:rPr>
        <w:t>).</w:t>
      </w:r>
    </w:p>
    <w:p w14:paraId="53383C62" w14:textId="77777777" w:rsidR="000A01EF" w:rsidRPr="00F50230" w:rsidRDefault="000A01E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Стверджується [</w:t>
      </w:r>
      <w:r w:rsidR="00DE6728" w:rsidRPr="00F50230">
        <w:rPr>
          <w:rFonts w:ascii="Times New Roman" w:hAnsi="Times New Roman"/>
          <w:sz w:val="28"/>
          <w:szCs w:val="28"/>
          <w:lang w:val="uk-UA"/>
        </w:rPr>
        <w:t>17</w:t>
      </w:r>
      <w:r w:rsidRPr="00F50230">
        <w:rPr>
          <w:rFonts w:ascii="Times New Roman" w:hAnsi="Times New Roman"/>
          <w:sz w:val="28"/>
          <w:szCs w:val="28"/>
          <w:lang w:val="uk-UA"/>
        </w:rPr>
        <w:t>], що «справжнього ПХЕС» не існує: скарги хворих після холецистектомії  пов’язані з неповноцінним обстеженням хворого до та під час операції. Але мультицентрові дослідженн</w:t>
      </w:r>
      <w:r w:rsidR="00EE6E42" w:rsidRPr="00F50230">
        <w:rPr>
          <w:rFonts w:ascii="Times New Roman" w:hAnsi="Times New Roman"/>
          <w:sz w:val="28"/>
          <w:szCs w:val="28"/>
          <w:lang w:val="uk-UA"/>
        </w:rPr>
        <w:t>я свідчать</w:t>
      </w:r>
      <w:r w:rsidR="007F52B0" w:rsidRPr="00F50230">
        <w:rPr>
          <w:rFonts w:ascii="Times New Roman" w:hAnsi="Times New Roman"/>
          <w:sz w:val="28"/>
          <w:szCs w:val="28"/>
          <w:lang w:val="uk-UA"/>
        </w:rPr>
        <w:t xml:space="preserve">: </w:t>
      </w:r>
      <w:r w:rsidR="00EE6E42" w:rsidRPr="00F50230">
        <w:rPr>
          <w:rFonts w:ascii="Times New Roman" w:hAnsi="Times New Roman"/>
          <w:sz w:val="28"/>
          <w:szCs w:val="28"/>
          <w:lang w:val="uk-UA"/>
        </w:rPr>
        <w:t>по-перше, приблизно</w:t>
      </w:r>
      <w:r w:rsidRPr="00F50230">
        <w:rPr>
          <w:rFonts w:ascii="Times New Roman" w:hAnsi="Times New Roman"/>
          <w:sz w:val="28"/>
          <w:szCs w:val="28"/>
          <w:lang w:val="uk-UA"/>
        </w:rPr>
        <w:t xml:space="preserve"> у 5</w:t>
      </w:r>
      <w:r w:rsidR="00695C0D" w:rsidRPr="00F50230">
        <w:rPr>
          <w:rFonts w:ascii="Times New Roman" w:hAnsi="Times New Roman"/>
          <w:sz w:val="28"/>
          <w:szCs w:val="28"/>
          <w:lang w:val="uk-UA"/>
        </w:rPr>
        <w:t xml:space="preserve"> </w:t>
      </w:r>
      <w:r w:rsidRPr="00F50230">
        <w:rPr>
          <w:rFonts w:ascii="Times New Roman" w:hAnsi="Times New Roman"/>
          <w:sz w:val="28"/>
          <w:szCs w:val="28"/>
          <w:lang w:val="uk-UA"/>
        </w:rPr>
        <w:t>% хворих після холецистектомії больовий синдром залишається [</w:t>
      </w:r>
      <w:r w:rsidR="00514320" w:rsidRPr="00F50230">
        <w:rPr>
          <w:rFonts w:ascii="Times New Roman" w:hAnsi="Times New Roman"/>
          <w:sz w:val="28"/>
          <w:szCs w:val="28"/>
          <w:lang w:val="uk-UA"/>
        </w:rPr>
        <w:t>8</w:t>
      </w:r>
      <w:r w:rsidR="00927F36" w:rsidRPr="00F50230">
        <w:rPr>
          <w:rFonts w:ascii="Times New Roman" w:hAnsi="Times New Roman"/>
          <w:sz w:val="28"/>
          <w:szCs w:val="28"/>
          <w:lang w:val="uk-UA"/>
        </w:rPr>
        <w:t>8</w:t>
      </w:r>
      <w:r w:rsidR="00514320" w:rsidRPr="00F50230">
        <w:rPr>
          <w:rFonts w:ascii="Times New Roman" w:hAnsi="Times New Roman"/>
          <w:sz w:val="28"/>
          <w:szCs w:val="28"/>
          <w:lang w:val="uk-UA"/>
        </w:rPr>
        <w:t>, 1</w:t>
      </w:r>
      <w:r w:rsidR="00927F36" w:rsidRPr="00F50230">
        <w:rPr>
          <w:rFonts w:ascii="Times New Roman" w:hAnsi="Times New Roman"/>
          <w:sz w:val="28"/>
          <w:szCs w:val="28"/>
          <w:lang w:val="uk-UA"/>
        </w:rPr>
        <w:t>81</w:t>
      </w:r>
      <w:r w:rsidR="00514320" w:rsidRPr="00F50230">
        <w:rPr>
          <w:rFonts w:ascii="Times New Roman" w:hAnsi="Times New Roman"/>
          <w:sz w:val="28"/>
          <w:szCs w:val="28"/>
          <w:lang w:val="uk-UA"/>
        </w:rPr>
        <w:t xml:space="preserve">, </w:t>
      </w:r>
      <w:r w:rsidR="00DE6728" w:rsidRPr="00F50230">
        <w:rPr>
          <w:rFonts w:ascii="Times New Roman" w:hAnsi="Times New Roman"/>
          <w:sz w:val="28"/>
          <w:szCs w:val="28"/>
          <w:lang w:val="uk-UA"/>
        </w:rPr>
        <w:t>1</w:t>
      </w:r>
      <w:r w:rsidR="00927F36" w:rsidRPr="00F50230">
        <w:rPr>
          <w:rFonts w:ascii="Times New Roman" w:hAnsi="Times New Roman"/>
          <w:sz w:val="28"/>
          <w:szCs w:val="28"/>
          <w:lang w:val="uk-UA"/>
        </w:rPr>
        <w:t>95</w:t>
      </w:r>
      <w:r w:rsidR="002B7BB5" w:rsidRPr="00F50230">
        <w:rPr>
          <w:rFonts w:ascii="Times New Roman" w:hAnsi="Times New Roman"/>
          <w:sz w:val="28"/>
          <w:szCs w:val="28"/>
          <w:lang w:val="uk-UA"/>
        </w:rPr>
        <w:t>, 2</w:t>
      </w:r>
      <w:r w:rsidR="00927F36" w:rsidRPr="00F50230">
        <w:rPr>
          <w:rFonts w:ascii="Times New Roman" w:hAnsi="Times New Roman"/>
          <w:sz w:val="28"/>
          <w:szCs w:val="28"/>
          <w:lang w:val="uk-UA"/>
        </w:rPr>
        <w:t>33</w:t>
      </w:r>
      <w:r w:rsidRPr="00F50230">
        <w:rPr>
          <w:rFonts w:ascii="Times New Roman" w:hAnsi="Times New Roman"/>
          <w:sz w:val="28"/>
          <w:szCs w:val="28"/>
          <w:lang w:val="uk-UA"/>
        </w:rPr>
        <w:t xml:space="preserve">]; по-друге, паралельно зі зростанням хірургічної активності </w:t>
      </w:r>
      <w:r w:rsidR="001713D7" w:rsidRPr="00F50230">
        <w:rPr>
          <w:rFonts w:ascii="Times New Roman" w:hAnsi="Times New Roman"/>
          <w:sz w:val="28"/>
          <w:szCs w:val="28"/>
          <w:lang w:val="uk-UA"/>
        </w:rPr>
        <w:t xml:space="preserve">при холециститі </w:t>
      </w:r>
      <w:r w:rsidRPr="00F50230">
        <w:rPr>
          <w:rFonts w:ascii="Times New Roman" w:hAnsi="Times New Roman"/>
          <w:sz w:val="28"/>
          <w:szCs w:val="28"/>
          <w:lang w:val="uk-UA"/>
        </w:rPr>
        <w:t>збільшується</w:t>
      </w:r>
      <w:r w:rsidR="00EE6E42" w:rsidRPr="00F50230">
        <w:rPr>
          <w:rFonts w:ascii="Times New Roman" w:hAnsi="Times New Roman"/>
          <w:sz w:val="28"/>
          <w:szCs w:val="28"/>
          <w:lang w:val="uk-UA"/>
        </w:rPr>
        <w:t xml:space="preserve"> і кількість хворих з ПХЕС [</w:t>
      </w:r>
      <w:r w:rsidR="00514320" w:rsidRPr="00F50230">
        <w:rPr>
          <w:rFonts w:ascii="Times New Roman" w:hAnsi="Times New Roman"/>
          <w:sz w:val="28"/>
          <w:szCs w:val="28"/>
          <w:lang w:val="uk-UA"/>
        </w:rPr>
        <w:t>3</w:t>
      </w:r>
      <w:r w:rsidR="0018406A" w:rsidRPr="00F50230">
        <w:rPr>
          <w:rFonts w:ascii="Times New Roman" w:hAnsi="Times New Roman"/>
          <w:sz w:val="28"/>
          <w:szCs w:val="28"/>
          <w:lang w:val="uk-UA"/>
        </w:rPr>
        <w:t xml:space="preserve">, </w:t>
      </w:r>
      <w:r w:rsidR="00514320" w:rsidRPr="00F50230">
        <w:rPr>
          <w:rFonts w:ascii="Times New Roman" w:hAnsi="Times New Roman"/>
          <w:sz w:val="28"/>
          <w:szCs w:val="28"/>
          <w:lang w:val="uk-UA"/>
        </w:rPr>
        <w:t>10</w:t>
      </w:r>
      <w:r w:rsidR="0018406A" w:rsidRPr="00F50230">
        <w:rPr>
          <w:rFonts w:ascii="Times New Roman" w:hAnsi="Times New Roman"/>
          <w:sz w:val="28"/>
          <w:szCs w:val="28"/>
          <w:lang w:val="uk-UA"/>
        </w:rPr>
        <w:t>]</w:t>
      </w:r>
      <w:r w:rsidRPr="00F50230">
        <w:rPr>
          <w:rFonts w:ascii="Times New Roman" w:hAnsi="Times New Roman"/>
          <w:sz w:val="28"/>
          <w:szCs w:val="28"/>
          <w:lang w:val="uk-UA"/>
        </w:rPr>
        <w:t>.</w:t>
      </w:r>
    </w:p>
    <w:p w14:paraId="2F714B54" w14:textId="77777777" w:rsidR="00606B51" w:rsidRPr="00F50230" w:rsidRDefault="00606B51"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Таким чином, у вивченні біліарної патології на перший план виходить проблема пошуку нових діагностичних критеріїв, які б дали можливість вірогідно оцінити наявність супутньої патології, особливо інфекційно-запальної природи, з метою проведення </w:t>
      </w:r>
      <w:r w:rsidR="00773227" w:rsidRPr="00F50230">
        <w:rPr>
          <w:rFonts w:ascii="Times New Roman" w:hAnsi="Times New Roman"/>
          <w:sz w:val="28"/>
          <w:szCs w:val="28"/>
          <w:lang w:val="uk-UA"/>
        </w:rPr>
        <w:t>специфічної</w:t>
      </w:r>
      <w:r w:rsidRPr="00F50230">
        <w:rPr>
          <w:rFonts w:ascii="Times New Roman" w:hAnsi="Times New Roman"/>
          <w:sz w:val="28"/>
          <w:szCs w:val="28"/>
          <w:lang w:val="uk-UA"/>
        </w:rPr>
        <w:t xml:space="preserve"> антибіотикотерапії. Розширення уявлень лікарів про причини болю у правому підребер’ї сприятимуть вибору коректної комплексної лікувальної тактики.</w:t>
      </w:r>
    </w:p>
    <w:p w14:paraId="2863932F" w14:textId="77777777" w:rsidR="000A01EF" w:rsidRPr="00F50230" w:rsidRDefault="000A01EF" w:rsidP="009D3514">
      <w:pPr>
        <w:numPr>
          <w:ilvl w:val="1"/>
          <w:numId w:val="21"/>
        </w:numPr>
        <w:spacing w:line="360" w:lineRule="auto"/>
        <w:contextualSpacing/>
        <w:jc w:val="both"/>
        <w:rPr>
          <w:rFonts w:ascii="Times New Roman" w:hAnsi="Times New Roman"/>
          <w:b/>
          <w:sz w:val="28"/>
          <w:szCs w:val="28"/>
          <w:lang w:val="uk-UA"/>
        </w:rPr>
      </w:pPr>
      <w:r w:rsidRPr="00F50230">
        <w:rPr>
          <w:rFonts w:ascii="Times New Roman" w:hAnsi="Times New Roman"/>
          <w:b/>
          <w:sz w:val="28"/>
          <w:szCs w:val="28"/>
          <w:lang w:val="uk-UA"/>
        </w:rPr>
        <w:t>Синдром Фітц–Х’ю–Куртіса</w:t>
      </w:r>
    </w:p>
    <w:p w14:paraId="0F12385C" w14:textId="77777777" w:rsidR="007F52B0" w:rsidRPr="00F50230" w:rsidRDefault="006430D4"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Вже у</w:t>
      </w:r>
      <w:r w:rsidR="000A01EF" w:rsidRPr="00F50230">
        <w:rPr>
          <w:rFonts w:ascii="Times New Roman" w:hAnsi="Times New Roman"/>
          <w:sz w:val="28"/>
          <w:szCs w:val="28"/>
          <w:lang w:val="uk-UA"/>
        </w:rPr>
        <w:t xml:space="preserve"> 1988 році повідомлялося [1</w:t>
      </w:r>
      <w:r w:rsidR="00514320" w:rsidRPr="00F50230">
        <w:rPr>
          <w:rFonts w:ascii="Times New Roman" w:hAnsi="Times New Roman"/>
          <w:sz w:val="28"/>
          <w:szCs w:val="28"/>
          <w:lang w:val="uk-UA"/>
        </w:rPr>
        <w:t>9</w:t>
      </w:r>
      <w:r w:rsidR="00927F36" w:rsidRPr="00F50230">
        <w:rPr>
          <w:rFonts w:ascii="Times New Roman" w:hAnsi="Times New Roman"/>
          <w:sz w:val="28"/>
          <w:szCs w:val="28"/>
          <w:lang w:val="uk-UA"/>
        </w:rPr>
        <w:t>8</w:t>
      </w:r>
      <w:r w:rsidR="000A01EF" w:rsidRPr="00F50230">
        <w:rPr>
          <w:rFonts w:ascii="Times New Roman" w:hAnsi="Times New Roman"/>
          <w:sz w:val="28"/>
          <w:szCs w:val="28"/>
          <w:lang w:val="uk-UA"/>
        </w:rPr>
        <w:t>], що серед хворих з клінічним діагнозом гострого холециститу лише у 61</w:t>
      </w:r>
      <w:r w:rsidR="00695C0D" w:rsidRPr="00F50230">
        <w:rPr>
          <w:rFonts w:ascii="Times New Roman" w:hAnsi="Times New Roman"/>
          <w:sz w:val="28"/>
          <w:szCs w:val="28"/>
          <w:lang w:val="uk-UA"/>
        </w:rPr>
        <w:t xml:space="preserve"> </w:t>
      </w:r>
      <w:r w:rsidR="000A01EF" w:rsidRPr="00F50230">
        <w:rPr>
          <w:rFonts w:ascii="Times New Roman" w:hAnsi="Times New Roman"/>
          <w:sz w:val="28"/>
          <w:szCs w:val="28"/>
          <w:lang w:val="uk-UA"/>
        </w:rPr>
        <w:t>% підтверджена біліарна патологія, у 22</w:t>
      </w:r>
      <w:r w:rsidR="00CC29E6" w:rsidRPr="00F50230">
        <w:rPr>
          <w:rFonts w:ascii="Times New Roman" w:hAnsi="Times New Roman"/>
          <w:sz w:val="28"/>
          <w:szCs w:val="28"/>
          <w:lang w:val="uk-UA"/>
        </w:rPr>
        <w:t> % –</w:t>
      </w:r>
      <w:r w:rsidR="000A01EF" w:rsidRPr="00F50230">
        <w:rPr>
          <w:rFonts w:ascii="Times New Roman" w:hAnsi="Times New Roman"/>
          <w:sz w:val="28"/>
          <w:szCs w:val="28"/>
          <w:lang w:val="uk-UA"/>
        </w:rPr>
        <w:t xml:space="preserve"> встановл</w:t>
      </w:r>
      <w:r w:rsidR="00100196" w:rsidRPr="00F50230">
        <w:rPr>
          <w:rFonts w:ascii="Times New Roman" w:hAnsi="Times New Roman"/>
          <w:sz w:val="28"/>
          <w:szCs w:val="28"/>
          <w:lang w:val="uk-UA"/>
        </w:rPr>
        <w:t>ені інші причини захворювання, у</w:t>
      </w:r>
      <w:r w:rsidR="000A01EF" w:rsidRPr="00F50230">
        <w:rPr>
          <w:rFonts w:ascii="Times New Roman" w:hAnsi="Times New Roman"/>
          <w:sz w:val="28"/>
          <w:szCs w:val="28"/>
          <w:lang w:val="uk-UA"/>
        </w:rPr>
        <w:t xml:space="preserve"> 17</w:t>
      </w:r>
      <w:r w:rsidR="00695C0D" w:rsidRPr="00F50230">
        <w:rPr>
          <w:rFonts w:ascii="Times New Roman" w:hAnsi="Times New Roman"/>
          <w:sz w:val="28"/>
          <w:szCs w:val="28"/>
          <w:lang w:val="uk-UA"/>
        </w:rPr>
        <w:t xml:space="preserve"> </w:t>
      </w:r>
      <w:r w:rsidR="000A01EF" w:rsidRPr="00F50230">
        <w:rPr>
          <w:rFonts w:ascii="Times New Roman" w:hAnsi="Times New Roman"/>
          <w:sz w:val="28"/>
          <w:szCs w:val="28"/>
          <w:lang w:val="uk-UA"/>
        </w:rPr>
        <w:t>% хворих біль</w:t>
      </w:r>
      <w:r w:rsidR="00100196" w:rsidRPr="00F50230">
        <w:rPr>
          <w:rFonts w:ascii="Times New Roman" w:hAnsi="Times New Roman"/>
          <w:sz w:val="28"/>
          <w:szCs w:val="28"/>
          <w:lang w:val="uk-UA"/>
        </w:rPr>
        <w:t xml:space="preserve"> у ділянці печінки</w:t>
      </w:r>
      <w:r w:rsidR="000A01EF" w:rsidRPr="00F50230">
        <w:rPr>
          <w:rFonts w:ascii="Times New Roman" w:hAnsi="Times New Roman"/>
          <w:sz w:val="28"/>
          <w:szCs w:val="28"/>
          <w:lang w:val="uk-UA"/>
        </w:rPr>
        <w:t xml:space="preserve"> різного характеру та інтенсивності була невідомої етіології [</w:t>
      </w:r>
      <w:r w:rsidR="00514320" w:rsidRPr="00F50230">
        <w:rPr>
          <w:rFonts w:ascii="Times New Roman" w:hAnsi="Times New Roman"/>
          <w:sz w:val="28"/>
          <w:szCs w:val="28"/>
          <w:lang w:val="uk-UA"/>
        </w:rPr>
        <w:t>2</w:t>
      </w:r>
      <w:r w:rsidR="00927F36" w:rsidRPr="00F50230">
        <w:rPr>
          <w:rFonts w:ascii="Times New Roman" w:hAnsi="Times New Roman"/>
          <w:sz w:val="28"/>
          <w:szCs w:val="28"/>
          <w:lang w:val="uk-UA"/>
        </w:rPr>
        <w:t>6</w:t>
      </w:r>
      <w:r w:rsidR="001713D7" w:rsidRPr="00F50230">
        <w:rPr>
          <w:rFonts w:ascii="Times New Roman" w:hAnsi="Times New Roman"/>
          <w:sz w:val="28"/>
          <w:szCs w:val="28"/>
          <w:lang w:val="uk-UA"/>
        </w:rPr>
        <w:t xml:space="preserve">, </w:t>
      </w:r>
      <w:r w:rsidR="00927F36" w:rsidRPr="00F50230">
        <w:rPr>
          <w:rFonts w:ascii="Times New Roman" w:hAnsi="Times New Roman"/>
          <w:sz w:val="28"/>
          <w:szCs w:val="28"/>
          <w:lang w:val="uk-UA"/>
        </w:rPr>
        <w:t>51</w:t>
      </w:r>
      <w:r w:rsidR="000A01EF" w:rsidRPr="00F50230">
        <w:rPr>
          <w:rFonts w:ascii="Times New Roman" w:hAnsi="Times New Roman"/>
          <w:sz w:val="28"/>
          <w:szCs w:val="28"/>
          <w:lang w:val="uk-UA"/>
        </w:rPr>
        <w:t xml:space="preserve">, </w:t>
      </w:r>
      <w:r w:rsidR="00514320" w:rsidRPr="00F50230">
        <w:rPr>
          <w:rFonts w:ascii="Times New Roman" w:hAnsi="Times New Roman"/>
          <w:sz w:val="28"/>
          <w:szCs w:val="28"/>
          <w:lang w:val="uk-UA"/>
        </w:rPr>
        <w:t>1</w:t>
      </w:r>
      <w:r w:rsidR="00927F36" w:rsidRPr="00F50230">
        <w:rPr>
          <w:rFonts w:ascii="Times New Roman" w:hAnsi="Times New Roman"/>
          <w:sz w:val="28"/>
          <w:szCs w:val="28"/>
          <w:lang w:val="uk-UA"/>
        </w:rPr>
        <w:t>4</w:t>
      </w:r>
      <w:r w:rsidR="00514320" w:rsidRPr="00F50230">
        <w:rPr>
          <w:rFonts w:ascii="Times New Roman" w:hAnsi="Times New Roman"/>
          <w:sz w:val="28"/>
          <w:szCs w:val="28"/>
          <w:lang w:val="uk-UA"/>
        </w:rPr>
        <w:t>3</w:t>
      </w:r>
      <w:r w:rsidR="000A01EF" w:rsidRPr="00F50230">
        <w:rPr>
          <w:rFonts w:ascii="Times New Roman" w:hAnsi="Times New Roman"/>
          <w:sz w:val="28"/>
          <w:szCs w:val="28"/>
          <w:lang w:val="uk-UA"/>
        </w:rPr>
        <w:t>]. З’ясувалося, що це найбільш типово для жінок віко</w:t>
      </w:r>
      <w:r w:rsidR="00106EFB" w:rsidRPr="00F50230">
        <w:rPr>
          <w:rFonts w:ascii="Times New Roman" w:hAnsi="Times New Roman"/>
          <w:sz w:val="28"/>
          <w:szCs w:val="28"/>
          <w:lang w:val="uk-UA"/>
        </w:rPr>
        <w:t>м</w:t>
      </w:r>
      <w:r w:rsidR="001713D7" w:rsidRPr="00F50230">
        <w:rPr>
          <w:rFonts w:ascii="Times New Roman" w:hAnsi="Times New Roman"/>
          <w:sz w:val="28"/>
          <w:szCs w:val="28"/>
          <w:lang w:val="uk-UA"/>
        </w:rPr>
        <w:t xml:space="preserve"> від 15 до 35 років</w:t>
      </w:r>
      <w:r w:rsidR="000A01EF" w:rsidRPr="00F50230">
        <w:rPr>
          <w:rFonts w:ascii="Times New Roman" w:hAnsi="Times New Roman"/>
          <w:sz w:val="28"/>
          <w:szCs w:val="28"/>
          <w:lang w:val="uk-UA"/>
        </w:rPr>
        <w:t xml:space="preserve">. </w:t>
      </w:r>
    </w:p>
    <w:p w14:paraId="4908E36F" w14:textId="77777777" w:rsidR="000A01EF" w:rsidRPr="00F50230" w:rsidRDefault="00CC29E6"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Х</w:t>
      </w:r>
      <w:r w:rsidR="000A01EF" w:rsidRPr="00F50230">
        <w:rPr>
          <w:rFonts w:ascii="Times New Roman" w:hAnsi="Times New Roman"/>
          <w:sz w:val="28"/>
          <w:szCs w:val="28"/>
          <w:lang w:val="uk-UA"/>
        </w:rPr>
        <w:t>арактерний біль у прав</w:t>
      </w:r>
      <w:r w:rsidR="006430D4" w:rsidRPr="00F50230">
        <w:rPr>
          <w:rFonts w:ascii="Times New Roman" w:hAnsi="Times New Roman"/>
          <w:sz w:val="28"/>
          <w:szCs w:val="28"/>
          <w:lang w:val="uk-UA"/>
        </w:rPr>
        <w:t>ому підребер`ї</w:t>
      </w:r>
      <w:r w:rsidR="000A01EF" w:rsidRPr="00F50230">
        <w:rPr>
          <w:rFonts w:ascii="Times New Roman" w:hAnsi="Times New Roman"/>
          <w:sz w:val="28"/>
          <w:szCs w:val="28"/>
          <w:lang w:val="uk-UA"/>
        </w:rPr>
        <w:t xml:space="preserve"> у жі</w:t>
      </w:r>
      <w:r w:rsidRPr="00F50230">
        <w:rPr>
          <w:rFonts w:ascii="Times New Roman" w:hAnsi="Times New Roman"/>
          <w:sz w:val="28"/>
          <w:szCs w:val="28"/>
          <w:lang w:val="uk-UA"/>
        </w:rPr>
        <w:t>нок вперше</w:t>
      </w:r>
      <w:r w:rsidR="00100196" w:rsidRPr="00F50230">
        <w:rPr>
          <w:rFonts w:ascii="Times New Roman" w:hAnsi="Times New Roman"/>
          <w:sz w:val="28"/>
          <w:szCs w:val="28"/>
          <w:lang w:val="uk-UA"/>
        </w:rPr>
        <w:t xml:space="preserve"> у 1919 р.</w:t>
      </w:r>
      <w:r w:rsidR="000A01EF" w:rsidRPr="00F50230">
        <w:rPr>
          <w:rFonts w:ascii="Times New Roman" w:hAnsi="Times New Roman"/>
          <w:sz w:val="28"/>
          <w:szCs w:val="28"/>
          <w:lang w:val="uk-UA"/>
        </w:rPr>
        <w:t xml:space="preserve"> описав професор медичного університету Монтевідео (Уругвай) Carlos Stajano [</w:t>
      </w:r>
      <w:r w:rsidR="00514320" w:rsidRPr="00F50230">
        <w:rPr>
          <w:rFonts w:ascii="Times New Roman" w:hAnsi="Times New Roman"/>
          <w:sz w:val="28"/>
          <w:szCs w:val="28"/>
          <w:lang w:val="uk-UA"/>
        </w:rPr>
        <w:t>20</w:t>
      </w:r>
      <w:r w:rsidR="00927F36" w:rsidRPr="00F50230">
        <w:rPr>
          <w:rFonts w:ascii="Times New Roman" w:hAnsi="Times New Roman"/>
          <w:sz w:val="28"/>
          <w:szCs w:val="28"/>
          <w:lang w:val="uk-UA"/>
        </w:rPr>
        <w:t>8</w:t>
      </w:r>
      <w:r w:rsidR="00BB423A" w:rsidRPr="00F50230">
        <w:rPr>
          <w:rFonts w:ascii="Times New Roman" w:hAnsi="Times New Roman"/>
          <w:sz w:val="28"/>
          <w:szCs w:val="28"/>
          <w:lang w:val="uk-UA"/>
        </w:rPr>
        <w:t>], а його послідовники доповнили інформацію. Arthur Hale Curtis у 1930 р. [4</w:t>
      </w:r>
      <w:r w:rsidR="00927F36" w:rsidRPr="00F50230">
        <w:rPr>
          <w:rFonts w:ascii="Times New Roman" w:hAnsi="Times New Roman"/>
          <w:sz w:val="28"/>
          <w:szCs w:val="28"/>
          <w:lang w:val="uk-UA"/>
        </w:rPr>
        <w:t>7</w:t>
      </w:r>
      <w:r w:rsidR="00BB423A" w:rsidRPr="00F50230">
        <w:rPr>
          <w:rFonts w:ascii="Times New Roman" w:hAnsi="Times New Roman"/>
          <w:sz w:val="28"/>
          <w:szCs w:val="28"/>
          <w:lang w:val="uk-UA"/>
        </w:rPr>
        <w:t>] деталізував патофізіологіч</w:t>
      </w:r>
      <w:r w:rsidR="008F547E" w:rsidRPr="00F50230">
        <w:rPr>
          <w:rFonts w:ascii="Times New Roman" w:hAnsi="Times New Roman"/>
          <w:sz w:val="28"/>
          <w:szCs w:val="28"/>
          <w:lang w:val="uk-UA"/>
        </w:rPr>
        <w:t>н</w:t>
      </w:r>
      <w:r w:rsidR="00BB423A" w:rsidRPr="00F50230">
        <w:rPr>
          <w:rFonts w:ascii="Times New Roman" w:hAnsi="Times New Roman"/>
          <w:sz w:val="28"/>
          <w:szCs w:val="28"/>
          <w:lang w:val="uk-UA"/>
        </w:rPr>
        <w:t xml:space="preserve">і зміни та диференційну діагностику цього синдрому, а Thomas Fitz–Hugh Jr </w:t>
      </w:r>
      <w:r w:rsidR="000A01EF" w:rsidRPr="00F50230">
        <w:rPr>
          <w:rFonts w:ascii="Times New Roman" w:hAnsi="Times New Roman"/>
          <w:sz w:val="28"/>
          <w:szCs w:val="28"/>
          <w:lang w:val="uk-UA"/>
        </w:rPr>
        <w:t>описав</w:t>
      </w:r>
      <w:r w:rsidR="007F52B0" w:rsidRPr="00F50230">
        <w:rPr>
          <w:rFonts w:ascii="Times New Roman" w:hAnsi="Times New Roman"/>
          <w:sz w:val="28"/>
          <w:szCs w:val="28"/>
          <w:lang w:val="uk-UA"/>
        </w:rPr>
        <w:t xml:space="preserve"> у 1934-1936 рр.</w:t>
      </w:r>
      <w:r w:rsidR="000A01EF" w:rsidRPr="00F50230">
        <w:rPr>
          <w:rFonts w:ascii="Times New Roman" w:hAnsi="Times New Roman"/>
          <w:sz w:val="28"/>
          <w:szCs w:val="28"/>
          <w:lang w:val="uk-UA"/>
        </w:rPr>
        <w:t xml:space="preserve"> [</w:t>
      </w:r>
      <w:r w:rsidR="00927F36" w:rsidRPr="00F50230">
        <w:rPr>
          <w:rFonts w:ascii="Times New Roman" w:hAnsi="Times New Roman"/>
          <w:sz w:val="28"/>
          <w:szCs w:val="28"/>
          <w:lang w:val="uk-UA"/>
        </w:rPr>
        <w:t>61</w:t>
      </w:r>
      <w:r w:rsidR="000A01EF" w:rsidRPr="00F50230">
        <w:rPr>
          <w:rFonts w:ascii="Times New Roman" w:hAnsi="Times New Roman"/>
          <w:sz w:val="28"/>
          <w:szCs w:val="28"/>
          <w:lang w:val="uk-UA"/>
        </w:rPr>
        <w:t xml:space="preserve">, </w:t>
      </w:r>
      <w:r w:rsidR="00927F36" w:rsidRPr="00F50230">
        <w:rPr>
          <w:rFonts w:ascii="Times New Roman" w:hAnsi="Times New Roman"/>
          <w:sz w:val="28"/>
          <w:szCs w:val="28"/>
          <w:lang w:val="uk-UA"/>
        </w:rPr>
        <w:t>62</w:t>
      </w:r>
      <w:r w:rsidR="000A01EF" w:rsidRPr="00F50230">
        <w:rPr>
          <w:rFonts w:ascii="Times New Roman" w:hAnsi="Times New Roman"/>
          <w:sz w:val="28"/>
          <w:szCs w:val="28"/>
          <w:lang w:val="uk-UA"/>
        </w:rPr>
        <w:t xml:space="preserve">] клінічні прояви перигепатиту, якому передує гонорейний пельвіоперитоніт. </w:t>
      </w:r>
      <w:r w:rsidRPr="00F50230">
        <w:rPr>
          <w:rFonts w:ascii="Times New Roman" w:hAnsi="Times New Roman"/>
          <w:sz w:val="28"/>
          <w:szCs w:val="28"/>
          <w:lang w:val="uk-UA"/>
        </w:rPr>
        <w:t>Тепер</w:t>
      </w:r>
      <w:r w:rsidR="000A01EF" w:rsidRPr="00F50230">
        <w:rPr>
          <w:rFonts w:ascii="Times New Roman" w:hAnsi="Times New Roman"/>
          <w:sz w:val="28"/>
          <w:szCs w:val="28"/>
          <w:lang w:val="uk-UA"/>
        </w:rPr>
        <w:t xml:space="preserve"> захворювання </w:t>
      </w:r>
      <w:r w:rsidR="00BB423A" w:rsidRPr="00F50230">
        <w:rPr>
          <w:rFonts w:ascii="Times New Roman" w:hAnsi="Times New Roman"/>
          <w:sz w:val="28"/>
          <w:szCs w:val="28"/>
          <w:lang w:val="uk-UA"/>
        </w:rPr>
        <w:t>назване на честь цих двох аме</w:t>
      </w:r>
      <w:r w:rsidR="00EE2157" w:rsidRPr="00F50230">
        <w:rPr>
          <w:rFonts w:ascii="Times New Roman" w:hAnsi="Times New Roman"/>
          <w:sz w:val="28"/>
          <w:szCs w:val="28"/>
          <w:lang w:val="uk-UA"/>
        </w:rPr>
        <w:t>риканських дослід</w:t>
      </w:r>
      <w:r w:rsidR="00BB423A" w:rsidRPr="00F50230">
        <w:rPr>
          <w:rFonts w:ascii="Times New Roman" w:hAnsi="Times New Roman"/>
          <w:sz w:val="28"/>
          <w:szCs w:val="28"/>
          <w:lang w:val="uk-UA"/>
        </w:rPr>
        <w:t xml:space="preserve">ників. </w:t>
      </w:r>
      <w:r w:rsidRPr="00F50230">
        <w:rPr>
          <w:rFonts w:ascii="Times New Roman" w:hAnsi="Times New Roman"/>
          <w:sz w:val="28"/>
          <w:szCs w:val="28"/>
          <w:lang w:val="uk-UA"/>
        </w:rPr>
        <w:t>І</w:t>
      </w:r>
      <w:r w:rsidR="000A01EF" w:rsidRPr="00F50230">
        <w:rPr>
          <w:rFonts w:ascii="Times New Roman" w:hAnsi="Times New Roman"/>
          <w:sz w:val="28"/>
          <w:szCs w:val="28"/>
          <w:lang w:val="uk-UA"/>
        </w:rPr>
        <w:t>снують ще декілька синонімічних назв: гонококовий перигепатит, хламідійний перигепатит, субкостальни</w:t>
      </w:r>
      <w:r w:rsidR="00B84641" w:rsidRPr="00F50230">
        <w:rPr>
          <w:rFonts w:ascii="Times New Roman" w:hAnsi="Times New Roman"/>
          <w:sz w:val="28"/>
          <w:szCs w:val="28"/>
          <w:lang w:val="uk-UA"/>
        </w:rPr>
        <w:t>й синдром Стаяно тощо [</w:t>
      </w:r>
      <w:r w:rsidR="00514320" w:rsidRPr="00F50230">
        <w:rPr>
          <w:rFonts w:ascii="Times New Roman" w:hAnsi="Times New Roman"/>
          <w:sz w:val="28"/>
          <w:szCs w:val="28"/>
          <w:lang w:val="uk-UA"/>
        </w:rPr>
        <w:t>4</w:t>
      </w:r>
      <w:r w:rsidR="00B84641" w:rsidRPr="00F50230">
        <w:rPr>
          <w:rFonts w:ascii="Times New Roman" w:hAnsi="Times New Roman"/>
          <w:sz w:val="28"/>
          <w:szCs w:val="28"/>
          <w:lang w:val="uk-UA"/>
        </w:rPr>
        <w:t xml:space="preserve">, </w:t>
      </w:r>
      <w:r w:rsidR="00DD5274" w:rsidRPr="00F50230">
        <w:rPr>
          <w:rFonts w:ascii="Times New Roman" w:hAnsi="Times New Roman"/>
          <w:sz w:val="28"/>
          <w:szCs w:val="28"/>
          <w:lang w:val="uk-UA"/>
        </w:rPr>
        <w:t xml:space="preserve">78, </w:t>
      </w:r>
      <w:r w:rsidR="00C90406" w:rsidRPr="00F50230">
        <w:rPr>
          <w:rFonts w:ascii="Times New Roman" w:hAnsi="Times New Roman"/>
          <w:sz w:val="28"/>
          <w:szCs w:val="28"/>
          <w:lang w:val="uk-UA"/>
        </w:rPr>
        <w:t>14</w:t>
      </w:r>
      <w:r w:rsidR="00374B5B" w:rsidRPr="00F50230">
        <w:rPr>
          <w:rFonts w:ascii="Times New Roman" w:hAnsi="Times New Roman"/>
          <w:sz w:val="28"/>
          <w:szCs w:val="28"/>
          <w:lang w:val="uk-UA"/>
        </w:rPr>
        <w:t>6</w:t>
      </w:r>
      <w:r w:rsidR="00C90406" w:rsidRPr="00F50230">
        <w:rPr>
          <w:rFonts w:ascii="Times New Roman" w:hAnsi="Times New Roman"/>
          <w:sz w:val="28"/>
          <w:szCs w:val="28"/>
          <w:lang w:val="uk-UA"/>
        </w:rPr>
        <w:t xml:space="preserve">, </w:t>
      </w:r>
      <w:r w:rsidR="00514320" w:rsidRPr="00F50230">
        <w:rPr>
          <w:rFonts w:ascii="Times New Roman" w:hAnsi="Times New Roman"/>
          <w:sz w:val="28"/>
          <w:szCs w:val="28"/>
          <w:lang w:val="uk-UA"/>
        </w:rPr>
        <w:t>18</w:t>
      </w:r>
      <w:r w:rsidR="00374B5B" w:rsidRPr="00F50230">
        <w:rPr>
          <w:rFonts w:ascii="Times New Roman" w:hAnsi="Times New Roman"/>
          <w:sz w:val="28"/>
          <w:szCs w:val="28"/>
          <w:lang w:val="uk-UA"/>
        </w:rPr>
        <w:t>9</w:t>
      </w:r>
      <w:r w:rsidR="002B7BB5" w:rsidRPr="00F50230">
        <w:rPr>
          <w:rFonts w:ascii="Times New Roman" w:hAnsi="Times New Roman"/>
          <w:sz w:val="28"/>
          <w:szCs w:val="28"/>
          <w:lang w:val="uk-UA"/>
        </w:rPr>
        <w:t>, 2</w:t>
      </w:r>
      <w:r w:rsidR="00374B5B" w:rsidRPr="00F50230">
        <w:rPr>
          <w:rFonts w:ascii="Times New Roman" w:hAnsi="Times New Roman"/>
          <w:sz w:val="28"/>
          <w:szCs w:val="28"/>
          <w:lang w:val="uk-UA"/>
        </w:rPr>
        <w:t>16</w:t>
      </w:r>
      <w:r w:rsidR="00B84641" w:rsidRPr="00F50230">
        <w:rPr>
          <w:rFonts w:ascii="Times New Roman" w:hAnsi="Times New Roman"/>
          <w:sz w:val="28"/>
          <w:szCs w:val="28"/>
          <w:lang w:val="uk-UA"/>
        </w:rPr>
        <w:t>].</w:t>
      </w:r>
    </w:p>
    <w:p w14:paraId="7509F422" w14:textId="77777777" w:rsidR="007A4DE1" w:rsidRPr="00F50230" w:rsidRDefault="000A01E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Раніше вважалося, що головний збудник спайкового перигепатиту – гонорейна мікробна флора</w:t>
      </w:r>
      <w:r w:rsidR="00CC29E6" w:rsidRPr="00F50230">
        <w:rPr>
          <w:rFonts w:ascii="Times New Roman" w:hAnsi="Times New Roman"/>
          <w:sz w:val="28"/>
          <w:szCs w:val="28"/>
          <w:lang w:val="uk-UA"/>
        </w:rPr>
        <w:t xml:space="preserve"> як рідкісне ускладнення гонококового пельвіоперитоніту [4, 12</w:t>
      </w:r>
      <w:r w:rsidR="00374B5B" w:rsidRPr="00F50230">
        <w:rPr>
          <w:rFonts w:ascii="Times New Roman" w:hAnsi="Times New Roman"/>
          <w:sz w:val="28"/>
          <w:szCs w:val="28"/>
          <w:lang w:val="uk-UA"/>
        </w:rPr>
        <w:t>8</w:t>
      </w:r>
      <w:r w:rsidR="00CC29E6" w:rsidRPr="00F50230">
        <w:rPr>
          <w:rFonts w:ascii="Times New Roman" w:hAnsi="Times New Roman"/>
          <w:sz w:val="28"/>
          <w:szCs w:val="28"/>
          <w:lang w:val="uk-UA"/>
        </w:rPr>
        <w:t xml:space="preserve">]. </w:t>
      </w:r>
      <w:r w:rsidR="003002A6" w:rsidRPr="00F50230">
        <w:rPr>
          <w:rFonts w:ascii="Times New Roman" w:hAnsi="Times New Roman"/>
          <w:sz w:val="28"/>
          <w:szCs w:val="28"/>
          <w:lang w:val="uk-UA"/>
        </w:rPr>
        <w:t>Гонококова етіологія захворювання піддавала</w:t>
      </w:r>
      <w:r w:rsidRPr="00F50230">
        <w:rPr>
          <w:rFonts w:ascii="Times New Roman" w:hAnsi="Times New Roman"/>
          <w:sz w:val="28"/>
          <w:szCs w:val="28"/>
          <w:lang w:val="uk-UA"/>
        </w:rPr>
        <w:t xml:space="preserve">ся </w:t>
      </w:r>
      <w:r w:rsidRPr="00F50230">
        <w:rPr>
          <w:rFonts w:ascii="Times New Roman" w:hAnsi="Times New Roman"/>
          <w:sz w:val="28"/>
          <w:szCs w:val="28"/>
          <w:lang w:val="uk-UA"/>
        </w:rPr>
        <w:lastRenderedPageBreak/>
        <w:t>сумнівам</w:t>
      </w:r>
      <w:r w:rsidR="00CC29E6" w:rsidRPr="00F50230">
        <w:rPr>
          <w:rFonts w:ascii="Times New Roman" w:hAnsi="Times New Roman"/>
          <w:sz w:val="28"/>
          <w:szCs w:val="28"/>
          <w:lang w:val="uk-UA"/>
        </w:rPr>
        <w:t xml:space="preserve"> і були аргументи – </w:t>
      </w:r>
      <w:r w:rsidRPr="00F50230">
        <w:rPr>
          <w:rFonts w:ascii="Times New Roman" w:hAnsi="Times New Roman"/>
          <w:sz w:val="28"/>
          <w:szCs w:val="28"/>
          <w:lang w:val="uk-UA"/>
        </w:rPr>
        <w:t xml:space="preserve">у культурах з черевної порожнини </w:t>
      </w:r>
      <w:r w:rsidR="003002A6" w:rsidRPr="00F50230">
        <w:rPr>
          <w:rFonts w:ascii="Times New Roman" w:hAnsi="Times New Roman"/>
          <w:sz w:val="28"/>
          <w:szCs w:val="28"/>
          <w:lang w:val="uk-UA"/>
        </w:rPr>
        <w:t xml:space="preserve">Neisseria gonorrhoeae </w:t>
      </w:r>
      <w:r w:rsidR="00CC29E6" w:rsidRPr="00F50230">
        <w:rPr>
          <w:rFonts w:ascii="Times New Roman" w:hAnsi="Times New Roman"/>
          <w:sz w:val="28"/>
          <w:szCs w:val="28"/>
          <w:lang w:val="uk-UA"/>
        </w:rPr>
        <w:t>не вдавалося</w:t>
      </w:r>
      <w:r w:rsidRPr="00F50230">
        <w:rPr>
          <w:rFonts w:ascii="Times New Roman" w:hAnsi="Times New Roman"/>
          <w:sz w:val="28"/>
          <w:szCs w:val="28"/>
          <w:lang w:val="uk-UA"/>
        </w:rPr>
        <w:t xml:space="preserve"> виділ</w:t>
      </w:r>
      <w:r w:rsidR="00CC29E6" w:rsidRPr="00F50230">
        <w:rPr>
          <w:rFonts w:ascii="Times New Roman" w:hAnsi="Times New Roman"/>
          <w:sz w:val="28"/>
          <w:szCs w:val="28"/>
          <w:lang w:val="uk-UA"/>
        </w:rPr>
        <w:t>ити</w:t>
      </w:r>
      <w:r w:rsidRPr="00F50230">
        <w:rPr>
          <w:rFonts w:ascii="Times New Roman" w:hAnsi="Times New Roman"/>
          <w:sz w:val="28"/>
          <w:szCs w:val="28"/>
          <w:lang w:val="uk-UA"/>
        </w:rPr>
        <w:t xml:space="preserve"> [</w:t>
      </w:r>
      <w:r w:rsidR="00514320" w:rsidRPr="00F50230">
        <w:rPr>
          <w:rFonts w:ascii="Times New Roman" w:hAnsi="Times New Roman"/>
          <w:sz w:val="28"/>
          <w:szCs w:val="28"/>
          <w:lang w:val="uk-UA"/>
        </w:rPr>
        <w:t>10</w:t>
      </w:r>
      <w:r w:rsidR="00374B5B" w:rsidRPr="00F50230">
        <w:rPr>
          <w:rFonts w:ascii="Times New Roman" w:hAnsi="Times New Roman"/>
          <w:sz w:val="28"/>
          <w:szCs w:val="28"/>
          <w:lang w:val="uk-UA"/>
        </w:rPr>
        <w:t>8</w:t>
      </w:r>
      <w:r w:rsidR="007A4DE1" w:rsidRPr="00F50230">
        <w:rPr>
          <w:rFonts w:ascii="Times New Roman" w:hAnsi="Times New Roman"/>
          <w:sz w:val="28"/>
          <w:szCs w:val="28"/>
          <w:lang w:val="uk-UA"/>
        </w:rPr>
        <w:t xml:space="preserve">, </w:t>
      </w:r>
      <w:r w:rsidR="00E853A4" w:rsidRPr="00F50230">
        <w:rPr>
          <w:rFonts w:ascii="Times New Roman" w:hAnsi="Times New Roman"/>
          <w:sz w:val="28"/>
          <w:szCs w:val="28"/>
          <w:lang w:val="uk-UA"/>
        </w:rPr>
        <w:t>1</w:t>
      </w:r>
      <w:r w:rsidR="00374B5B" w:rsidRPr="00F50230">
        <w:rPr>
          <w:rFonts w:ascii="Times New Roman" w:hAnsi="Times New Roman"/>
          <w:sz w:val="28"/>
          <w:szCs w:val="28"/>
          <w:lang w:val="uk-UA"/>
        </w:rPr>
        <w:t>12</w:t>
      </w:r>
      <w:r w:rsidR="00E853A4" w:rsidRPr="00F50230">
        <w:rPr>
          <w:rFonts w:ascii="Times New Roman" w:hAnsi="Times New Roman"/>
          <w:sz w:val="28"/>
          <w:szCs w:val="28"/>
          <w:lang w:val="uk-UA"/>
        </w:rPr>
        <w:t xml:space="preserve">, </w:t>
      </w:r>
      <w:r w:rsidR="002B7BB5" w:rsidRPr="00F50230">
        <w:rPr>
          <w:rFonts w:ascii="Times New Roman" w:hAnsi="Times New Roman"/>
          <w:sz w:val="28"/>
          <w:szCs w:val="28"/>
          <w:lang w:val="uk-UA"/>
        </w:rPr>
        <w:t>2</w:t>
      </w:r>
      <w:r w:rsidR="00374B5B" w:rsidRPr="00F50230">
        <w:rPr>
          <w:rFonts w:ascii="Times New Roman" w:hAnsi="Times New Roman"/>
          <w:sz w:val="28"/>
          <w:szCs w:val="28"/>
          <w:lang w:val="uk-UA"/>
        </w:rPr>
        <w:t>15</w:t>
      </w:r>
      <w:r w:rsidR="00B84641" w:rsidRPr="00F50230">
        <w:rPr>
          <w:rFonts w:ascii="Times New Roman" w:hAnsi="Times New Roman"/>
          <w:sz w:val="28"/>
          <w:szCs w:val="28"/>
          <w:lang w:val="uk-UA"/>
        </w:rPr>
        <w:t>].</w:t>
      </w:r>
    </w:p>
    <w:p w14:paraId="19E7C240" w14:textId="77777777" w:rsidR="007A4DE1" w:rsidRPr="00F50230" w:rsidRDefault="00CC29E6"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Культуру Chl.</w:t>
      </w:r>
      <w:r w:rsidR="00655004" w:rsidRPr="00F50230">
        <w:rPr>
          <w:rFonts w:ascii="Times New Roman" w:hAnsi="Times New Roman"/>
          <w:sz w:val="28"/>
          <w:szCs w:val="28"/>
          <w:lang w:val="uk-UA"/>
        </w:rPr>
        <w:t> </w:t>
      </w:r>
      <w:r w:rsidRPr="00F50230">
        <w:rPr>
          <w:rFonts w:ascii="Times New Roman" w:hAnsi="Times New Roman"/>
          <w:sz w:val="28"/>
          <w:szCs w:val="28"/>
          <w:lang w:val="uk-UA"/>
        </w:rPr>
        <w:t xml:space="preserve">trachomatis </w:t>
      </w:r>
      <w:r w:rsidR="007A4DE1" w:rsidRPr="00F50230">
        <w:rPr>
          <w:rFonts w:ascii="Times New Roman" w:hAnsi="Times New Roman"/>
          <w:sz w:val="28"/>
          <w:szCs w:val="28"/>
          <w:lang w:val="uk-UA"/>
        </w:rPr>
        <w:t>зі спайок навколо печінки</w:t>
      </w:r>
      <w:r w:rsidR="000A01EF" w:rsidRPr="00F50230">
        <w:rPr>
          <w:rFonts w:ascii="Times New Roman" w:hAnsi="Times New Roman"/>
          <w:sz w:val="28"/>
          <w:szCs w:val="28"/>
          <w:lang w:val="uk-UA"/>
        </w:rPr>
        <w:t xml:space="preserve"> уперше виділили</w:t>
      </w:r>
      <w:r w:rsidR="007F52B0" w:rsidRPr="00F50230">
        <w:rPr>
          <w:rFonts w:ascii="Times New Roman" w:hAnsi="Times New Roman"/>
          <w:sz w:val="28"/>
          <w:szCs w:val="28"/>
          <w:lang w:val="uk-UA"/>
        </w:rPr>
        <w:t xml:space="preserve"> [17</w:t>
      </w:r>
      <w:r w:rsidR="00374B5B" w:rsidRPr="00F50230">
        <w:rPr>
          <w:rFonts w:ascii="Times New Roman" w:hAnsi="Times New Roman"/>
          <w:sz w:val="28"/>
          <w:szCs w:val="28"/>
          <w:lang w:val="uk-UA"/>
        </w:rPr>
        <w:t>8</w:t>
      </w:r>
      <w:r w:rsidR="007F52B0" w:rsidRPr="00F50230">
        <w:rPr>
          <w:rFonts w:ascii="Times New Roman" w:hAnsi="Times New Roman"/>
          <w:sz w:val="28"/>
          <w:szCs w:val="28"/>
          <w:lang w:val="uk-UA"/>
        </w:rPr>
        <w:t>, 21</w:t>
      </w:r>
      <w:r w:rsidR="00374B5B" w:rsidRPr="00F50230">
        <w:rPr>
          <w:rFonts w:ascii="Times New Roman" w:hAnsi="Times New Roman"/>
          <w:sz w:val="28"/>
          <w:szCs w:val="28"/>
          <w:lang w:val="uk-UA"/>
        </w:rPr>
        <w:t>9</w:t>
      </w:r>
      <w:r w:rsidR="007F52B0" w:rsidRPr="00F50230">
        <w:rPr>
          <w:rFonts w:ascii="Times New Roman" w:hAnsi="Times New Roman"/>
          <w:sz w:val="28"/>
          <w:szCs w:val="28"/>
          <w:lang w:val="uk-UA"/>
        </w:rPr>
        <w:t>, 2</w:t>
      </w:r>
      <w:r w:rsidR="00374B5B" w:rsidRPr="00F50230">
        <w:rPr>
          <w:rFonts w:ascii="Times New Roman" w:hAnsi="Times New Roman"/>
          <w:sz w:val="28"/>
          <w:szCs w:val="28"/>
          <w:lang w:val="uk-UA"/>
        </w:rPr>
        <w:t>26</w:t>
      </w:r>
      <w:r w:rsidR="007F52B0" w:rsidRPr="00F50230">
        <w:rPr>
          <w:rFonts w:ascii="Times New Roman" w:hAnsi="Times New Roman"/>
          <w:sz w:val="28"/>
          <w:szCs w:val="28"/>
          <w:lang w:val="uk-UA"/>
        </w:rPr>
        <w:t>, 2</w:t>
      </w:r>
      <w:r w:rsidR="00374B5B" w:rsidRPr="00F50230">
        <w:rPr>
          <w:rFonts w:ascii="Times New Roman" w:hAnsi="Times New Roman"/>
          <w:sz w:val="28"/>
          <w:szCs w:val="28"/>
          <w:lang w:val="uk-UA"/>
        </w:rPr>
        <w:t>27</w:t>
      </w:r>
      <w:r w:rsidR="007F52B0" w:rsidRPr="00F50230">
        <w:rPr>
          <w:rFonts w:ascii="Times New Roman" w:hAnsi="Times New Roman"/>
          <w:sz w:val="28"/>
          <w:szCs w:val="28"/>
          <w:lang w:val="uk-UA"/>
        </w:rPr>
        <w:t>]</w:t>
      </w:r>
      <w:r w:rsidRPr="00F50230">
        <w:rPr>
          <w:rFonts w:ascii="Times New Roman" w:hAnsi="Times New Roman"/>
          <w:sz w:val="28"/>
          <w:szCs w:val="28"/>
          <w:lang w:val="uk-UA"/>
        </w:rPr>
        <w:t xml:space="preserve"> у 1982 р</w:t>
      </w:r>
      <w:r w:rsidR="000A01EF" w:rsidRPr="00F50230">
        <w:rPr>
          <w:rFonts w:ascii="Times New Roman" w:hAnsi="Times New Roman"/>
          <w:sz w:val="28"/>
          <w:szCs w:val="28"/>
          <w:lang w:val="uk-UA"/>
        </w:rPr>
        <w:t xml:space="preserve">. </w:t>
      </w:r>
      <w:r w:rsidR="003002A6" w:rsidRPr="00F50230">
        <w:rPr>
          <w:rFonts w:ascii="Times New Roman" w:hAnsi="Times New Roman"/>
          <w:sz w:val="28"/>
          <w:szCs w:val="28"/>
          <w:lang w:val="uk-UA"/>
        </w:rPr>
        <w:t>У</w:t>
      </w:r>
      <w:r w:rsidR="000A01EF" w:rsidRPr="00F50230">
        <w:rPr>
          <w:rFonts w:ascii="Times New Roman" w:hAnsi="Times New Roman"/>
          <w:sz w:val="28"/>
          <w:szCs w:val="28"/>
          <w:lang w:val="uk-UA"/>
        </w:rPr>
        <w:t xml:space="preserve"> 1985 р. дове</w:t>
      </w:r>
      <w:r w:rsidRPr="00F50230">
        <w:rPr>
          <w:rFonts w:ascii="Times New Roman" w:hAnsi="Times New Roman"/>
          <w:sz w:val="28"/>
          <w:szCs w:val="28"/>
          <w:lang w:val="uk-UA"/>
        </w:rPr>
        <w:t>дено [3</w:t>
      </w:r>
      <w:r w:rsidR="00374B5B" w:rsidRPr="00F50230">
        <w:rPr>
          <w:rFonts w:ascii="Times New Roman" w:hAnsi="Times New Roman"/>
          <w:sz w:val="28"/>
          <w:szCs w:val="28"/>
          <w:lang w:val="uk-UA"/>
        </w:rPr>
        <w:t>6</w:t>
      </w:r>
      <w:r w:rsidRPr="00F50230">
        <w:rPr>
          <w:rFonts w:ascii="Times New Roman" w:hAnsi="Times New Roman"/>
          <w:sz w:val="28"/>
          <w:szCs w:val="28"/>
          <w:lang w:val="uk-UA"/>
        </w:rPr>
        <w:t xml:space="preserve">, </w:t>
      </w:r>
      <w:r w:rsidR="00374B5B" w:rsidRPr="00F50230">
        <w:rPr>
          <w:rFonts w:ascii="Times New Roman" w:hAnsi="Times New Roman"/>
          <w:sz w:val="28"/>
          <w:szCs w:val="28"/>
          <w:lang w:val="uk-UA"/>
        </w:rPr>
        <w:t>51</w:t>
      </w:r>
      <w:r w:rsidRPr="00F50230">
        <w:rPr>
          <w:rFonts w:ascii="Times New Roman" w:hAnsi="Times New Roman"/>
          <w:sz w:val="28"/>
          <w:szCs w:val="28"/>
          <w:lang w:val="uk-UA"/>
        </w:rPr>
        <w:t>, 1</w:t>
      </w:r>
      <w:r w:rsidR="00374B5B" w:rsidRPr="00F50230">
        <w:rPr>
          <w:rFonts w:ascii="Times New Roman" w:hAnsi="Times New Roman"/>
          <w:sz w:val="28"/>
          <w:szCs w:val="28"/>
          <w:lang w:val="uk-UA"/>
        </w:rPr>
        <w:t>45</w:t>
      </w:r>
      <w:r w:rsidRPr="00F50230">
        <w:rPr>
          <w:rFonts w:ascii="Times New Roman" w:hAnsi="Times New Roman"/>
          <w:sz w:val="28"/>
          <w:szCs w:val="28"/>
          <w:lang w:val="uk-UA"/>
        </w:rPr>
        <w:t>]</w:t>
      </w:r>
      <w:r w:rsidR="003002A6" w:rsidRPr="00F50230">
        <w:rPr>
          <w:rFonts w:ascii="Times New Roman" w:hAnsi="Times New Roman"/>
          <w:sz w:val="28"/>
          <w:szCs w:val="28"/>
          <w:lang w:val="uk-UA"/>
        </w:rPr>
        <w:t xml:space="preserve"> –</w:t>
      </w:r>
      <w:r w:rsidR="000A01EF" w:rsidRPr="00F50230">
        <w:rPr>
          <w:rFonts w:ascii="Times New Roman" w:hAnsi="Times New Roman"/>
          <w:sz w:val="28"/>
          <w:szCs w:val="28"/>
          <w:lang w:val="uk-UA"/>
        </w:rPr>
        <w:t xml:space="preserve"> єдиним етіологічним чинником цього патологічного процесу є Chlamydia trachomatis. </w:t>
      </w:r>
      <w:r w:rsidR="003002A6" w:rsidRPr="00F50230">
        <w:rPr>
          <w:rFonts w:ascii="Times New Roman" w:hAnsi="Times New Roman"/>
          <w:sz w:val="28"/>
          <w:szCs w:val="28"/>
          <w:lang w:val="uk-UA"/>
        </w:rPr>
        <w:t>Подальшими дослідженнями</w:t>
      </w:r>
      <w:r w:rsidR="00B15811" w:rsidRPr="00F50230">
        <w:rPr>
          <w:rFonts w:ascii="Times New Roman" w:hAnsi="Times New Roman"/>
          <w:sz w:val="28"/>
          <w:szCs w:val="28"/>
          <w:lang w:val="uk-UA"/>
        </w:rPr>
        <w:t xml:space="preserve"> [50, 68, 162, 165]</w:t>
      </w:r>
      <w:r w:rsidR="003002A6" w:rsidRPr="00F50230">
        <w:rPr>
          <w:rFonts w:ascii="Times New Roman" w:hAnsi="Times New Roman"/>
          <w:sz w:val="28"/>
          <w:szCs w:val="28"/>
          <w:lang w:val="uk-UA"/>
        </w:rPr>
        <w:t xml:space="preserve"> встановлено</w:t>
      </w:r>
      <w:r w:rsidR="00B15811" w:rsidRPr="00F50230">
        <w:rPr>
          <w:rFonts w:ascii="Times New Roman" w:hAnsi="Times New Roman"/>
          <w:sz w:val="28"/>
          <w:szCs w:val="28"/>
          <w:lang w:val="uk-UA"/>
        </w:rPr>
        <w:t xml:space="preserve"> –</w:t>
      </w:r>
      <w:r w:rsidR="003002A6" w:rsidRPr="00F50230">
        <w:rPr>
          <w:rFonts w:ascii="Times New Roman" w:hAnsi="Times New Roman"/>
          <w:sz w:val="28"/>
          <w:szCs w:val="28"/>
          <w:lang w:val="uk-UA"/>
        </w:rPr>
        <w:t xml:space="preserve"> у</w:t>
      </w:r>
      <w:r w:rsidRPr="00F50230">
        <w:rPr>
          <w:rFonts w:ascii="Times New Roman" w:hAnsi="Times New Roman"/>
          <w:sz w:val="28"/>
          <w:szCs w:val="28"/>
          <w:lang w:val="uk-UA"/>
        </w:rPr>
        <w:t xml:space="preserve"> розвитку цієї патології</w:t>
      </w:r>
      <w:r w:rsidR="000A01EF" w:rsidRPr="00F50230">
        <w:rPr>
          <w:rFonts w:ascii="Times New Roman" w:hAnsi="Times New Roman"/>
          <w:sz w:val="28"/>
          <w:szCs w:val="28"/>
          <w:lang w:val="uk-UA"/>
        </w:rPr>
        <w:t xml:space="preserve"> </w:t>
      </w:r>
      <w:r w:rsidRPr="00F50230">
        <w:rPr>
          <w:rFonts w:ascii="Times New Roman" w:hAnsi="Times New Roman"/>
          <w:sz w:val="28"/>
          <w:szCs w:val="28"/>
          <w:lang w:val="uk-UA"/>
        </w:rPr>
        <w:t xml:space="preserve"> </w:t>
      </w:r>
      <w:r w:rsidR="000A01EF" w:rsidRPr="00F50230">
        <w:rPr>
          <w:rFonts w:ascii="Times New Roman" w:hAnsi="Times New Roman"/>
          <w:sz w:val="28"/>
          <w:szCs w:val="28"/>
          <w:lang w:val="uk-UA"/>
        </w:rPr>
        <w:t>беруть уча</w:t>
      </w:r>
      <w:r w:rsidR="003002A6" w:rsidRPr="00F50230">
        <w:rPr>
          <w:rFonts w:ascii="Times New Roman" w:hAnsi="Times New Roman"/>
          <w:sz w:val="28"/>
          <w:szCs w:val="28"/>
          <w:lang w:val="uk-UA"/>
        </w:rPr>
        <w:t>с</w:t>
      </w:r>
      <w:r w:rsidR="007A4DE1" w:rsidRPr="00F50230">
        <w:rPr>
          <w:rFonts w:ascii="Times New Roman" w:hAnsi="Times New Roman"/>
          <w:sz w:val="28"/>
          <w:szCs w:val="28"/>
          <w:lang w:val="uk-UA"/>
        </w:rPr>
        <w:t xml:space="preserve">ть хламідії </w:t>
      </w:r>
      <w:r w:rsidR="003002A6" w:rsidRPr="00F50230">
        <w:rPr>
          <w:rFonts w:ascii="Times New Roman" w:hAnsi="Times New Roman"/>
          <w:sz w:val="28"/>
          <w:szCs w:val="28"/>
          <w:lang w:val="uk-UA"/>
        </w:rPr>
        <w:t xml:space="preserve">лише </w:t>
      </w:r>
      <w:r w:rsidR="007A4DE1" w:rsidRPr="00F50230">
        <w:rPr>
          <w:rFonts w:ascii="Times New Roman" w:hAnsi="Times New Roman"/>
          <w:sz w:val="28"/>
          <w:szCs w:val="28"/>
          <w:lang w:val="uk-UA"/>
        </w:rPr>
        <w:t>серотипів D-K.</w:t>
      </w:r>
    </w:p>
    <w:p w14:paraId="6B13DB80" w14:textId="77777777" w:rsidR="000A01EF" w:rsidRPr="00F50230" w:rsidRDefault="000A01E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Спочатку синдром Фітц–Х’ю–Куртіса вважали</w:t>
      </w:r>
      <w:r w:rsidR="00CC29E6" w:rsidRPr="00F50230">
        <w:rPr>
          <w:rFonts w:ascii="Times New Roman" w:hAnsi="Times New Roman"/>
          <w:sz w:val="28"/>
          <w:szCs w:val="28"/>
          <w:lang w:val="uk-UA"/>
        </w:rPr>
        <w:t xml:space="preserve"> [5</w:t>
      </w:r>
      <w:r w:rsidR="00374B5B" w:rsidRPr="00F50230">
        <w:rPr>
          <w:rFonts w:ascii="Times New Roman" w:hAnsi="Times New Roman"/>
          <w:sz w:val="28"/>
          <w:szCs w:val="28"/>
          <w:lang w:val="uk-UA"/>
        </w:rPr>
        <w:t>8</w:t>
      </w:r>
      <w:r w:rsidR="00CC29E6" w:rsidRPr="00F50230">
        <w:rPr>
          <w:rFonts w:ascii="Times New Roman" w:hAnsi="Times New Roman"/>
          <w:sz w:val="28"/>
          <w:szCs w:val="28"/>
          <w:lang w:val="uk-UA"/>
        </w:rPr>
        <w:t>, 8</w:t>
      </w:r>
      <w:r w:rsidR="00374B5B" w:rsidRPr="00F50230">
        <w:rPr>
          <w:rFonts w:ascii="Times New Roman" w:hAnsi="Times New Roman"/>
          <w:sz w:val="28"/>
          <w:szCs w:val="28"/>
          <w:lang w:val="uk-UA"/>
        </w:rPr>
        <w:t>5</w:t>
      </w:r>
      <w:r w:rsidR="00CC29E6" w:rsidRPr="00F50230">
        <w:rPr>
          <w:rFonts w:ascii="Times New Roman" w:hAnsi="Times New Roman"/>
          <w:sz w:val="28"/>
          <w:szCs w:val="28"/>
          <w:lang w:val="uk-UA"/>
        </w:rPr>
        <w:t>, 16</w:t>
      </w:r>
      <w:r w:rsidR="00374B5B" w:rsidRPr="00F50230">
        <w:rPr>
          <w:rFonts w:ascii="Times New Roman" w:hAnsi="Times New Roman"/>
          <w:sz w:val="28"/>
          <w:szCs w:val="28"/>
          <w:lang w:val="uk-UA"/>
        </w:rPr>
        <w:t>9</w:t>
      </w:r>
      <w:r w:rsidR="00CC29E6" w:rsidRPr="00F50230">
        <w:rPr>
          <w:rFonts w:ascii="Times New Roman" w:hAnsi="Times New Roman"/>
          <w:sz w:val="28"/>
          <w:szCs w:val="28"/>
          <w:lang w:val="uk-UA"/>
        </w:rPr>
        <w:t>, 1</w:t>
      </w:r>
      <w:r w:rsidR="00374B5B" w:rsidRPr="00F50230">
        <w:rPr>
          <w:rFonts w:ascii="Times New Roman" w:hAnsi="Times New Roman"/>
          <w:sz w:val="28"/>
          <w:szCs w:val="28"/>
          <w:lang w:val="uk-UA"/>
        </w:rPr>
        <w:t>80</w:t>
      </w:r>
      <w:r w:rsidR="00CC29E6" w:rsidRPr="00F50230">
        <w:rPr>
          <w:rFonts w:ascii="Times New Roman" w:hAnsi="Times New Roman"/>
          <w:sz w:val="28"/>
          <w:szCs w:val="28"/>
          <w:lang w:val="uk-UA"/>
        </w:rPr>
        <w:t>]</w:t>
      </w:r>
      <w:r w:rsidRPr="00F50230">
        <w:rPr>
          <w:rFonts w:ascii="Times New Roman" w:hAnsi="Times New Roman"/>
          <w:sz w:val="28"/>
          <w:szCs w:val="28"/>
          <w:lang w:val="uk-UA"/>
        </w:rPr>
        <w:t xml:space="preserve"> гінекологічним захворюванням. Але оскільки основною скаргою</w:t>
      </w:r>
      <w:r w:rsidR="003002A6" w:rsidRPr="00F50230">
        <w:rPr>
          <w:rFonts w:ascii="Times New Roman" w:hAnsi="Times New Roman"/>
          <w:sz w:val="28"/>
          <w:szCs w:val="28"/>
          <w:lang w:val="uk-UA"/>
        </w:rPr>
        <w:t xml:space="preserve"> </w:t>
      </w:r>
      <w:r w:rsidRPr="00F50230">
        <w:rPr>
          <w:rFonts w:ascii="Times New Roman" w:hAnsi="Times New Roman"/>
          <w:sz w:val="28"/>
          <w:szCs w:val="28"/>
          <w:lang w:val="uk-UA"/>
        </w:rPr>
        <w:t xml:space="preserve">був біль у правій підреберній ділянці, то її </w:t>
      </w:r>
      <w:r w:rsidR="003002A6" w:rsidRPr="00F50230">
        <w:rPr>
          <w:rFonts w:ascii="Times New Roman" w:hAnsi="Times New Roman"/>
          <w:sz w:val="28"/>
          <w:szCs w:val="28"/>
          <w:lang w:val="uk-UA"/>
        </w:rPr>
        <w:t>розцінювали</w:t>
      </w:r>
      <w:r w:rsidR="00CC29E6" w:rsidRPr="00F50230">
        <w:rPr>
          <w:rFonts w:ascii="Times New Roman" w:hAnsi="Times New Roman"/>
          <w:sz w:val="28"/>
          <w:szCs w:val="28"/>
          <w:lang w:val="uk-UA"/>
        </w:rPr>
        <w:t xml:space="preserve"> [3</w:t>
      </w:r>
      <w:r w:rsidR="00374B5B" w:rsidRPr="00F50230">
        <w:rPr>
          <w:rFonts w:ascii="Times New Roman" w:hAnsi="Times New Roman"/>
          <w:sz w:val="28"/>
          <w:szCs w:val="28"/>
          <w:lang w:val="uk-UA"/>
        </w:rPr>
        <w:t>3</w:t>
      </w:r>
      <w:r w:rsidR="00CC29E6" w:rsidRPr="00F50230">
        <w:rPr>
          <w:rFonts w:ascii="Times New Roman" w:hAnsi="Times New Roman"/>
          <w:sz w:val="28"/>
          <w:szCs w:val="28"/>
          <w:lang w:val="uk-UA"/>
        </w:rPr>
        <w:t>, 3</w:t>
      </w:r>
      <w:r w:rsidR="00374B5B" w:rsidRPr="00F50230">
        <w:rPr>
          <w:rFonts w:ascii="Times New Roman" w:hAnsi="Times New Roman"/>
          <w:sz w:val="28"/>
          <w:szCs w:val="28"/>
          <w:lang w:val="uk-UA"/>
        </w:rPr>
        <w:t>7</w:t>
      </w:r>
      <w:r w:rsidR="00CC29E6" w:rsidRPr="00F50230">
        <w:rPr>
          <w:rFonts w:ascii="Times New Roman" w:hAnsi="Times New Roman"/>
          <w:sz w:val="28"/>
          <w:szCs w:val="28"/>
          <w:lang w:val="uk-UA"/>
        </w:rPr>
        <w:t>, 4</w:t>
      </w:r>
      <w:r w:rsidR="00374B5B" w:rsidRPr="00F50230">
        <w:rPr>
          <w:rFonts w:ascii="Times New Roman" w:hAnsi="Times New Roman"/>
          <w:sz w:val="28"/>
          <w:szCs w:val="28"/>
          <w:lang w:val="uk-UA"/>
        </w:rPr>
        <w:t>4</w:t>
      </w:r>
      <w:r w:rsidR="00CC29E6" w:rsidRPr="00F50230">
        <w:rPr>
          <w:rFonts w:ascii="Times New Roman" w:hAnsi="Times New Roman"/>
          <w:sz w:val="28"/>
          <w:szCs w:val="28"/>
          <w:lang w:val="uk-UA"/>
        </w:rPr>
        <w:t xml:space="preserve">, </w:t>
      </w:r>
      <w:r w:rsidR="00374B5B" w:rsidRPr="00F50230">
        <w:rPr>
          <w:rFonts w:ascii="Times New Roman" w:hAnsi="Times New Roman"/>
          <w:sz w:val="28"/>
          <w:szCs w:val="28"/>
          <w:lang w:val="uk-UA"/>
        </w:rPr>
        <w:t>80</w:t>
      </w:r>
      <w:r w:rsidR="00CC29E6" w:rsidRPr="00F50230">
        <w:rPr>
          <w:rFonts w:ascii="Times New Roman" w:hAnsi="Times New Roman"/>
          <w:sz w:val="28"/>
          <w:szCs w:val="28"/>
          <w:lang w:val="uk-UA"/>
        </w:rPr>
        <w:t>, 1</w:t>
      </w:r>
      <w:r w:rsidR="00374B5B" w:rsidRPr="00F50230">
        <w:rPr>
          <w:rFonts w:ascii="Times New Roman" w:hAnsi="Times New Roman"/>
          <w:sz w:val="28"/>
          <w:szCs w:val="28"/>
          <w:lang w:val="uk-UA"/>
        </w:rPr>
        <w:t>30</w:t>
      </w:r>
      <w:r w:rsidR="00CC29E6" w:rsidRPr="00F50230">
        <w:rPr>
          <w:rFonts w:ascii="Times New Roman" w:hAnsi="Times New Roman"/>
          <w:sz w:val="28"/>
          <w:szCs w:val="28"/>
          <w:lang w:val="uk-UA"/>
        </w:rPr>
        <w:t>]</w:t>
      </w:r>
      <w:r w:rsidR="003002A6" w:rsidRPr="00F50230">
        <w:rPr>
          <w:rFonts w:ascii="Times New Roman" w:hAnsi="Times New Roman"/>
          <w:sz w:val="28"/>
          <w:szCs w:val="28"/>
          <w:lang w:val="uk-UA"/>
        </w:rPr>
        <w:t xml:space="preserve"> як</w:t>
      </w:r>
      <w:r w:rsidRPr="00F50230">
        <w:rPr>
          <w:rFonts w:ascii="Times New Roman" w:hAnsi="Times New Roman"/>
          <w:sz w:val="28"/>
          <w:szCs w:val="28"/>
          <w:lang w:val="uk-UA"/>
        </w:rPr>
        <w:t xml:space="preserve"> ознак</w:t>
      </w:r>
      <w:r w:rsidR="003002A6" w:rsidRPr="00F50230">
        <w:rPr>
          <w:rFonts w:ascii="Times New Roman" w:hAnsi="Times New Roman"/>
          <w:sz w:val="28"/>
          <w:szCs w:val="28"/>
          <w:lang w:val="uk-UA"/>
        </w:rPr>
        <w:t>у</w:t>
      </w:r>
      <w:r w:rsidRPr="00F50230">
        <w:rPr>
          <w:rFonts w:ascii="Times New Roman" w:hAnsi="Times New Roman"/>
          <w:sz w:val="28"/>
          <w:szCs w:val="28"/>
          <w:lang w:val="uk-UA"/>
        </w:rPr>
        <w:t xml:space="preserve"> патології травної системи.</w:t>
      </w:r>
    </w:p>
    <w:p w14:paraId="73D8BDED" w14:textId="4B70CEA7" w:rsidR="000A01EF" w:rsidRPr="00F50230" w:rsidRDefault="000A01E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Класично синдром Фітц–Х’ю–Куртіса розгляда</w:t>
      </w:r>
      <w:r w:rsidR="00B15811" w:rsidRPr="00F50230">
        <w:rPr>
          <w:rFonts w:ascii="Times New Roman" w:hAnsi="Times New Roman"/>
          <w:sz w:val="28"/>
          <w:szCs w:val="28"/>
          <w:lang w:val="uk-UA"/>
        </w:rPr>
        <w:t>ю</w:t>
      </w:r>
      <w:r w:rsidRPr="00F50230">
        <w:rPr>
          <w:rFonts w:ascii="Times New Roman" w:hAnsi="Times New Roman"/>
          <w:sz w:val="28"/>
          <w:szCs w:val="28"/>
          <w:lang w:val="uk-UA"/>
        </w:rPr>
        <w:t>ть</w:t>
      </w:r>
      <w:r w:rsidR="00B15811" w:rsidRPr="00F50230">
        <w:rPr>
          <w:rFonts w:ascii="Times New Roman" w:hAnsi="Times New Roman"/>
          <w:sz w:val="28"/>
          <w:szCs w:val="28"/>
          <w:lang w:val="uk-UA"/>
        </w:rPr>
        <w:t xml:space="preserve"> [35, 59, 72, 84, 103</w:t>
      </w:r>
      <w:r w:rsidR="00116D1A" w:rsidRPr="00F50230">
        <w:rPr>
          <w:rFonts w:ascii="Times New Roman" w:hAnsi="Times New Roman"/>
          <w:sz w:val="28"/>
          <w:szCs w:val="28"/>
          <w:lang w:val="uk-UA"/>
        </w:rPr>
        <w:t>,</w:t>
      </w:r>
      <w:r w:rsidR="00B15811" w:rsidRPr="00F50230">
        <w:rPr>
          <w:rFonts w:ascii="Times New Roman" w:hAnsi="Times New Roman"/>
          <w:sz w:val="28"/>
          <w:szCs w:val="28"/>
          <w:lang w:val="uk-UA"/>
        </w:rPr>
        <w:t xml:space="preserve"> 153, 171]</w:t>
      </w:r>
      <w:r w:rsidRPr="00F50230">
        <w:rPr>
          <w:rFonts w:ascii="Times New Roman" w:hAnsi="Times New Roman"/>
          <w:sz w:val="28"/>
          <w:szCs w:val="28"/>
          <w:lang w:val="uk-UA"/>
        </w:rPr>
        <w:t xml:space="preserve"> як висхідне запалення </w:t>
      </w:r>
      <w:r w:rsidR="001A657A">
        <w:rPr>
          <w:rFonts w:ascii="Times New Roman" w:hAnsi="Times New Roman"/>
          <w:sz w:val="28"/>
          <w:szCs w:val="28"/>
          <w:lang w:val="uk-UA"/>
        </w:rPr>
        <w:t>г</w:t>
      </w:r>
      <w:r w:rsidRPr="00F50230">
        <w:rPr>
          <w:rFonts w:ascii="Times New Roman" w:hAnsi="Times New Roman"/>
          <w:sz w:val="28"/>
          <w:szCs w:val="28"/>
          <w:lang w:val="uk-UA"/>
        </w:rPr>
        <w:t xml:space="preserve">лісонової капсули з утворенням площинних злук між капсулою печінки, діафрагмою та очеревиною передньої черевної стінки. </w:t>
      </w:r>
      <w:r w:rsidR="00B15811" w:rsidRPr="00F50230">
        <w:rPr>
          <w:rFonts w:ascii="Times New Roman" w:hAnsi="Times New Roman"/>
          <w:sz w:val="28"/>
          <w:szCs w:val="28"/>
          <w:lang w:val="uk-UA"/>
        </w:rPr>
        <w:t xml:space="preserve">Патофізіологічним субстратом цієї патології є хламідієасоційований псевдомембранозний </w:t>
      </w:r>
      <w:r w:rsidR="003B1D1C" w:rsidRPr="00F50230">
        <w:rPr>
          <w:rFonts w:ascii="Times New Roman" w:hAnsi="Times New Roman"/>
          <w:sz w:val="28"/>
          <w:szCs w:val="28"/>
          <w:lang w:val="uk-UA"/>
        </w:rPr>
        <w:t>перигепатит</w:t>
      </w:r>
      <w:r w:rsidR="00B15811" w:rsidRPr="00F50230">
        <w:rPr>
          <w:rFonts w:ascii="Times New Roman" w:hAnsi="Times New Roman"/>
          <w:sz w:val="28"/>
          <w:szCs w:val="28"/>
          <w:lang w:val="uk-UA"/>
        </w:rPr>
        <w:t xml:space="preserve"> [4, 73, 116, 118, 159, 223]. </w:t>
      </w:r>
      <w:r w:rsidRPr="00F50230">
        <w:rPr>
          <w:rFonts w:ascii="Times New Roman" w:hAnsi="Times New Roman"/>
          <w:sz w:val="28"/>
          <w:szCs w:val="28"/>
          <w:lang w:val="uk-UA"/>
        </w:rPr>
        <w:t>Гістологічними дослідженнями [</w:t>
      </w:r>
      <w:r w:rsidR="00514320" w:rsidRPr="00F50230">
        <w:rPr>
          <w:rFonts w:ascii="Times New Roman" w:hAnsi="Times New Roman"/>
          <w:sz w:val="28"/>
          <w:szCs w:val="28"/>
          <w:lang w:val="uk-UA"/>
        </w:rPr>
        <w:t>3</w:t>
      </w:r>
      <w:r w:rsidR="00374B5B" w:rsidRPr="00F50230">
        <w:rPr>
          <w:rFonts w:ascii="Times New Roman" w:hAnsi="Times New Roman"/>
          <w:sz w:val="28"/>
          <w:szCs w:val="28"/>
          <w:lang w:val="uk-UA"/>
        </w:rPr>
        <w:t>6</w:t>
      </w:r>
      <w:r w:rsidRPr="00F50230">
        <w:rPr>
          <w:rFonts w:ascii="Times New Roman" w:hAnsi="Times New Roman"/>
          <w:sz w:val="28"/>
          <w:szCs w:val="28"/>
          <w:lang w:val="uk-UA"/>
        </w:rPr>
        <w:t xml:space="preserve">, </w:t>
      </w:r>
      <w:r w:rsidR="00514320" w:rsidRPr="00F50230">
        <w:rPr>
          <w:rFonts w:ascii="Times New Roman" w:hAnsi="Times New Roman"/>
          <w:sz w:val="28"/>
          <w:szCs w:val="28"/>
          <w:lang w:val="uk-UA"/>
        </w:rPr>
        <w:t>2</w:t>
      </w:r>
      <w:r w:rsidR="00374B5B" w:rsidRPr="00F50230">
        <w:rPr>
          <w:rFonts w:ascii="Times New Roman" w:hAnsi="Times New Roman"/>
          <w:sz w:val="28"/>
          <w:szCs w:val="28"/>
          <w:lang w:val="uk-UA"/>
        </w:rPr>
        <w:t>26</w:t>
      </w:r>
      <w:r w:rsidRPr="00F50230">
        <w:rPr>
          <w:rFonts w:ascii="Times New Roman" w:hAnsi="Times New Roman"/>
          <w:sz w:val="28"/>
          <w:szCs w:val="28"/>
          <w:lang w:val="uk-UA"/>
        </w:rPr>
        <w:t>] доведено, що запальний процес розвивається лише у капсулі печінк</w:t>
      </w:r>
      <w:r w:rsidR="001A657A">
        <w:rPr>
          <w:rFonts w:ascii="Times New Roman" w:hAnsi="Times New Roman"/>
          <w:sz w:val="28"/>
          <w:szCs w:val="28"/>
          <w:lang w:val="uk-UA"/>
        </w:rPr>
        <w:t>и без залучення паренхіми органу</w:t>
      </w:r>
      <w:r w:rsidRPr="00F50230">
        <w:rPr>
          <w:rFonts w:ascii="Times New Roman" w:hAnsi="Times New Roman"/>
          <w:sz w:val="28"/>
          <w:szCs w:val="28"/>
          <w:lang w:val="uk-UA"/>
        </w:rPr>
        <w:t xml:space="preserve"> [</w:t>
      </w:r>
      <w:r w:rsidR="00514320" w:rsidRPr="00F50230">
        <w:rPr>
          <w:rFonts w:ascii="Times New Roman" w:hAnsi="Times New Roman"/>
          <w:sz w:val="28"/>
          <w:szCs w:val="28"/>
          <w:lang w:val="uk-UA"/>
        </w:rPr>
        <w:t>3</w:t>
      </w:r>
      <w:r w:rsidR="00374B5B" w:rsidRPr="00F50230">
        <w:rPr>
          <w:rFonts w:ascii="Times New Roman" w:hAnsi="Times New Roman"/>
          <w:sz w:val="28"/>
          <w:szCs w:val="28"/>
          <w:lang w:val="uk-UA"/>
        </w:rPr>
        <w:t>5</w:t>
      </w:r>
      <w:r w:rsidRPr="00F50230">
        <w:rPr>
          <w:rFonts w:ascii="Times New Roman" w:hAnsi="Times New Roman"/>
          <w:sz w:val="28"/>
          <w:szCs w:val="28"/>
          <w:lang w:val="uk-UA"/>
        </w:rPr>
        <w:t xml:space="preserve">]. </w:t>
      </w:r>
      <w:r w:rsidR="00CC29E6" w:rsidRPr="00F50230">
        <w:rPr>
          <w:rFonts w:ascii="Times New Roman" w:hAnsi="Times New Roman"/>
          <w:sz w:val="28"/>
          <w:szCs w:val="28"/>
          <w:lang w:val="uk-UA"/>
        </w:rPr>
        <w:t>На сучасному етапі синдром Фітц–Х’ю–Куртіса асоціюють</w:t>
      </w:r>
      <w:r w:rsidRPr="00F50230">
        <w:rPr>
          <w:rFonts w:ascii="Times New Roman" w:hAnsi="Times New Roman"/>
          <w:sz w:val="28"/>
          <w:szCs w:val="28"/>
          <w:lang w:val="uk-UA"/>
        </w:rPr>
        <w:t xml:space="preserve"> [</w:t>
      </w:r>
      <w:r w:rsidR="00E853A4" w:rsidRPr="00F50230">
        <w:rPr>
          <w:rFonts w:ascii="Times New Roman" w:hAnsi="Times New Roman"/>
          <w:sz w:val="28"/>
          <w:szCs w:val="28"/>
          <w:lang w:val="uk-UA"/>
        </w:rPr>
        <w:t>1</w:t>
      </w:r>
      <w:r w:rsidR="00374B5B" w:rsidRPr="00F50230">
        <w:rPr>
          <w:rFonts w:ascii="Times New Roman" w:hAnsi="Times New Roman"/>
          <w:sz w:val="28"/>
          <w:szCs w:val="28"/>
          <w:lang w:val="uk-UA"/>
        </w:rPr>
        <w:t>20</w:t>
      </w:r>
      <w:r w:rsidR="00E853A4" w:rsidRPr="00F50230">
        <w:rPr>
          <w:rFonts w:ascii="Times New Roman" w:hAnsi="Times New Roman"/>
          <w:sz w:val="28"/>
          <w:szCs w:val="28"/>
          <w:lang w:val="uk-UA"/>
        </w:rPr>
        <w:t xml:space="preserve">, </w:t>
      </w:r>
      <w:r w:rsidR="00374B5B" w:rsidRPr="00F50230">
        <w:rPr>
          <w:rFonts w:ascii="Times New Roman" w:hAnsi="Times New Roman"/>
          <w:sz w:val="28"/>
          <w:szCs w:val="28"/>
          <w:lang w:val="uk-UA"/>
        </w:rPr>
        <w:t xml:space="preserve">127, </w:t>
      </w:r>
      <w:r w:rsidR="00514320" w:rsidRPr="00F50230">
        <w:rPr>
          <w:rFonts w:ascii="Times New Roman" w:hAnsi="Times New Roman"/>
          <w:sz w:val="28"/>
          <w:szCs w:val="28"/>
          <w:lang w:val="uk-UA"/>
        </w:rPr>
        <w:t>1</w:t>
      </w:r>
      <w:r w:rsidR="00374B5B" w:rsidRPr="00F50230">
        <w:rPr>
          <w:rFonts w:ascii="Times New Roman" w:hAnsi="Times New Roman"/>
          <w:sz w:val="28"/>
          <w:szCs w:val="28"/>
          <w:lang w:val="uk-UA"/>
        </w:rPr>
        <w:t>55</w:t>
      </w:r>
      <w:r w:rsidRPr="00F50230">
        <w:rPr>
          <w:rFonts w:ascii="Times New Roman" w:hAnsi="Times New Roman"/>
          <w:sz w:val="28"/>
          <w:szCs w:val="28"/>
          <w:lang w:val="uk-UA"/>
        </w:rPr>
        <w:t>] з гіперімунною відповіддю на наявність Chl.</w:t>
      </w:r>
      <w:r w:rsidR="00655004" w:rsidRPr="00F50230">
        <w:rPr>
          <w:rFonts w:ascii="Times New Roman" w:hAnsi="Times New Roman"/>
          <w:sz w:val="28"/>
          <w:szCs w:val="28"/>
          <w:lang w:val="uk-UA"/>
        </w:rPr>
        <w:t> </w:t>
      </w:r>
      <w:r w:rsidRPr="00F50230">
        <w:rPr>
          <w:rFonts w:ascii="Times New Roman" w:hAnsi="Times New Roman"/>
          <w:sz w:val="28"/>
          <w:szCs w:val="28"/>
          <w:lang w:val="uk-UA"/>
        </w:rPr>
        <w:t>trach</w:t>
      </w:r>
      <w:r w:rsidR="00CC29E6" w:rsidRPr="00F50230">
        <w:rPr>
          <w:rFonts w:ascii="Times New Roman" w:hAnsi="Times New Roman"/>
          <w:sz w:val="28"/>
          <w:szCs w:val="28"/>
          <w:lang w:val="uk-UA"/>
        </w:rPr>
        <w:t xml:space="preserve">omatis. </w:t>
      </w:r>
      <w:r w:rsidR="003002A6" w:rsidRPr="00F50230">
        <w:rPr>
          <w:rFonts w:ascii="Times New Roman" w:hAnsi="Times New Roman"/>
          <w:sz w:val="28"/>
          <w:szCs w:val="28"/>
          <w:lang w:val="uk-UA"/>
        </w:rPr>
        <w:t xml:space="preserve">Але </w:t>
      </w:r>
      <w:r w:rsidR="00CC29E6" w:rsidRPr="00F50230">
        <w:rPr>
          <w:rFonts w:ascii="Times New Roman" w:hAnsi="Times New Roman"/>
          <w:sz w:val="28"/>
          <w:szCs w:val="28"/>
          <w:lang w:val="uk-UA"/>
        </w:rPr>
        <w:t>у</w:t>
      </w:r>
      <w:r w:rsidRPr="00F50230">
        <w:rPr>
          <w:rFonts w:ascii="Times New Roman" w:hAnsi="Times New Roman"/>
          <w:sz w:val="28"/>
          <w:szCs w:val="28"/>
          <w:lang w:val="uk-UA"/>
        </w:rPr>
        <w:t xml:space="preserve"> 15% хворих с підтвердженим синдромом Фітц–Х’</w:t>
      </w:r>
      <w:r w:rsidR="00CC29E6" w:rsidRPr="00F50230">
        <w:rPr>
          <w:rFonts w:ascii="Times New Roman" w:hAnsi="Times New Roman"/>
          <w:sz w:val="28"/>
          <w:szCs w:val="28"/>
          <w:lang w:val="uk-UA"/>
        </w:rPr>
        <w:t xml:space="preserve">ю–Куртіса </w:t>
      </w:r>
      <w:r w:rsidRPr="00F50230">
        <w:rPr>
          <w:rFonts w:ascii="Times New Roman" w:hAnsi="Times New Roman"/>
          <w:sz w:val="28"/>
          <w:szCs w:val="28"/>
          <w:lang w:val="uk-UA"/>
        </w:rPr>
        <w:t>[</w:t>
      </w:r>
      <w:r w:rsidR="00E853A4" w:rsidRPr="00F50230">
        <w:rPr>
          <w:rFonts w:ascii="Times New Roman" w:hAnsi="Times New Roman"/>
          <w:sz w:val="28"/>
          <w:szCs w:val="28"/>
          <w:lang w:val="uk-UA"/>
        </w:rPr>
        <w:t>1</w:t>
      </w:r>
      <w:r w:rsidR="00374B5B" w:rsidRPr="00F50230">
        <w:rPr>
          <w:rFonts w:ascii="Times New Roman" w:hAnsi="Times New Roman"/>
          <w:sz w:val="28"/>
          <w:szCs w:val="28"/>
          <w:lang w:val="uk-UA"/>
        </w:rPr>
        <w:t>12</w:t>
      </w:r>
      <w:r w:rsidR="00E853A4" w:rsidRPr="00F50230">
        <w:rPr>
          <w:rFonts w:ascii="Times New Roman" w:hAnsi="Times New Roman"/>
          <w:sz w:val="28"/>
          <w:szCs w:val="28"/>
          <w:lang w:val="uk-UA"/>
        </w:rPr>
        <w:t>,</w:t>
      </w:r>
      <w:r w:rsidR="00DD5274" w:rsidRPr="00F50230">
        <w:rPr>
          <w:rFonts w:ascii="Times New Roman" w:hAnsi="Times New Roman"/>
          <w:sz w:val="28"/>
          <w:szCs w:val="28"/>
          <w:lang w:val="uk-UA"/>
        </w:rPr>
        <w:t xml:space="preserve"> 119,</w:t>
      </w:r>
      <w:r w:rsidR="00E853A4" w:rsidRPr="00F50230">
        <w:rPr>
          <w:rFonts w:ascii="Times New Roman" w:hAnsi="Times New Roman"/>
          <w:sz w:val="28"/>
          <w:szCs w:val="28"/>
          <w:lang w:val="uk-UA"/>
        </w:rPr>
        <w:t xml:space="preserve"> </w:t>
      </w:r>
      <w:r w:rsidR="00514320" w:rsidRPr="00F50230">
        <w:rPr>
          <w:rFonts w:ascii="Times New Roman" w:hAnsi="Times New Roman"/>
          <w:sz w:val="28"/>
          <w:szCs w:val="28"/>
          <w:lang w:val="uk-UA"/>
        </w:rPr>
        <w:t>15</w:t>
      </w:r>
      <w:r w:rsidR="00374B5B" w:rsidRPr="00F50230">
        <w:rPr>
          <w:rFonts w:ascii="Times New Roman" w:hAnsi="Times New Roman"/>
          <w:sz w:val="28"/>
          <w:szCs w:val="28"/>
          <w:lang w:val="uk-UA"/>
        </w:rPr>
        <w:t>9</w:t>
      </w:r>
      <w:r w:rsidRPr="00F50230">
        <w:rPr>
          <w:rFonts w:ascii="Times New Roman" w:hAnsi="Times New Roman"/>
          <w:sz w:val="28"/>
          <w:szCs w:val="28"/>
          <w:lang w:val="uk-UA"/>
        </w:rPr>
        <w:t xml:space="preserve">] </w:t>
      </w:r>
      <w:r w:rsidR="003002A6" w:rsidRPr="00F50230">
        <w:rPr>
          <w:rFonts w:ascii="Times New Roman" w:hAnsi="Times New Roman"/>
          <w:sz w:val="28"/>
          <w:szCs w:val="28"/>
          <w:lang w:val="uk-UA"/>
        </w:rPr>
        <w:t xml:space="preserve">хламідій в організмі </w:t>
      </w:r>
      <w:r w:rsidRPr="00F50230">
        <w:rPr>
          <w:rFonts w:ascii="Times New Roman" w:hAnsi="Times New Roman"/>
          <w:sz w:val="28"/>
          <w:szCs w:val="28"/>
          <w:lang w:val="uk-UA"/>
        </w:rPr>
        <w:t>не виявляють.</w:t>
      </w:r>
    </w:p>
    <w:p w14:paraId="5CFB13AC" w14:textId="77777777" w:rsidR="001713D7" w:rsidRPr="00F50230" w:rsidRDefault="001713D7"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Епідеміологія синдрому Фітц–Х’ю–Куртіса досі детально не ви</w:t>
      </w:r>
      <w:r w:rsidR="007D52B9" w:rsidRPr="00F50230">
        <w:rPr>
          <w:rFonts w:ascii="Times New Roman" w:hAnsi="Times New Roman"/>
          <w:sz w:val="28"/>
          <w:szCs w:val="28"/>
          <w:lang w:val="uk-UA"/>
        </w:rPr>
        <w:t>вчена</w:t>
      </w:r>
      <w:r w:rsidRPr="00F50230">
        <w:rPr>
          <w:rFonts w:ascii="Times New Roman" w:hAnsi="Times New Roman"/>
          <w:sz w:val="28"/>
          <w:szCs w:val="28"/>
          <w:lang w:val="uk-UA"/>
        </w:rPr>
        <w:t>, оскільки він здатний до мімікрії під іншу абдомінальну патологію [</w:t>
      </w:r>
      <w:r w:rsidR="00514320" w:rsidRPr="00F50230">
        <w:rPr>
          <w:rFonts w:ascii="Times New Roman" w:hAnsi="Times New Roman"/>
          <w:sz w:val="28"/>
          <w:szCs w:val="28"/>
          <w:lang w:val="uk-UA"/>
        </w:rPr>
        <w:t>2</w:t>
      </w:r>
      <w:r w:rsidR="00374B5B" w:rsidRPr="00F50230">
        <w:rPr>
          <w:rFonts w:ascii="Times New Roman" w:hAnsi="Times New Roman"/>
          <w:sz w:val="28"/>
          <w:szCs w:val="28"/>
          <w:lang w:val="uk-UA"/>
        </w:rPr>
        <w:t>4</w:t>
      </w:r>
      <w:r w:rsidR="00514320" w:rsidRPr="00F50230">
        <w:rPr>
          <w:rFonts w:ascii="Times New Roman" w:hAnsi="Times New Roman"/>
          <w:sz w:val="28"/>
          <w:szCs w:val="28"/>
          <w:lang w:val="uk-UA"/>
        </w:rPr>
        <w:t>,</w:t>
      </w:r>
      <w:r w:rsidR="00C05AFF" w:rsidRPr="00F50230">
        <w:rPr>
          <w:rFonts w:ascii="Times New Roman" w:hAnsi="Times New Roman"/>
          <w:sz w:val="28"/>
          <w:szCs w:val="28"/>
          <w:lang w:val="uk-UA"/>
        </w:rPr>
        <w:t xml:space="preserve"> 2</w:t>
      </w:r>
      <w:r w:rsidR="00374B5B" w:rsidRPr="00F50230">
        <w:rPr>
          <w:rFonts w:ascii="Times New Roman" w:hAnsi="Times New Roman"/>
          <w:sz w:val="28"/>
          <w:szCs w:val="28"/>
          <w:lang w:val="uk-UA"/>
        </w:rPr>
        <w:t>8</w:t>
      </w:r>
      <w:r w:rsidR="00C05AFF" w:rsidRPr="00F50230">
        <w:rPr>
          <w:rFonts w:ascii="Times New Roman" w:hAnsi="Times New Roman"/>
          <w:sz w:val="28"/>
          <w:szCs w:val="28"/>
          <w:lang w:val="uk-UA"/>
        </w:rPr>
        <w:t xml:space="preserve">, </w:t>
      </w:r>
      <w:r w:rsidR="00374B5B" w:rsidRPr="00F50230">
        <w:rPr>
          <w:rFonts w:ascii="Times New Roman" w:hAnsi="Times New Roman"/>
          <w:sz w:val="28"/>
          <w:szCs w:val="28"/>
          <w:lang w:val="uk-UA"/>
        </w:rPr>
        <w:t>40</w:t>
      </w:r>
      <w:r w:rsidR="00C05AFF" w:rsidRPr="00F50230">
        <w:rPr>
          <w:rFonts w:ascii="Times New Roman" w:hAnsi="Times New Roman"/>
          <w:sz w:val="28"/>
          <w:szCs w:val="28"/>
          <w:lang w:val="uk-UA"/>
        </w:rPr>
        <w:t>,</w:t>
      </w:r>
      <w:r w:rsidR="00514320" w:rsidRPr="00F50230">
        <w:rPr>
          <w:rFonts w:ascii="Times New Roman" w:hAnsi="Times New Roman"/>
          <w:sz w:val="28"/>
          <w:szCs w:val="28"/>
          <w:lang w:val="uk-UA"/>
        </w:rPr>
        <w:t xml:space="preserve"> 5</w:t>
      </w:r>
      <w:r w:rsidR="00374B5B" w:rsidRPr="00F50230">
        <w:rPr>
          <w:rFonts w:ascii="Times New Roman" w:hAnsi="Times New Roman"/>
          <w:sz w:val="28"/>
          <w:szCs w:val="28"/>
          <w:lang w:val="uk-UA"/>
        </w:rPr>
        <w:t>6</w:t>
      </w:r>
      <w:r w:rsidR="00514320" w:rsidRPr="00F50230">
        <w:rPr>
          <w:rFonts w:ascii="Times New Roman" w:hAnsi="Times New Roman"/>
          <w:sz w:val="28"/>
          <w:szCs w:val="28"/>
          <w:lang w:val="uk-UA"/>
        </w:rPr>
        <w:t xml:space="preserve">, </w:t>
      </w:r>
      <w:r w:rsidR="00E853A4" w:rsidRPr="00F50230">
        <w:rPr>
          <w:rFonts w:ascii="Times New Roman" w:hAnsi="Times New Roman"/>
          <w:sz w:val="28"/>
          <w:szCs w:val="28"/>
          <w:lang w:val="uk-UA"/>
        </w:rPr>
        <w:t>11</w:t>
      </w:r>
      <w:r w:rsidR="00374B5B" w:rsidRPr="00F50230">
        <w:rPr>
          <w:rFonts w:ascii="Times New Roman" w:hAnsi="Times New Roman"/>
          <w:sz w:val="28"/>
          <w:szCs w:val="28"/>
          <w:lang w:val="uk-UA"/>
        </w:rPr>
        <w:t>7</w:t>
      </w:r>
      <w:r w:rsidRPr="00F50230">
        <w:rPr>
          <w:rFonts w:ascii="Times New Roman" w:hAnsi="Times New Roman"/>
          <w:sz w:val="28"/>
          <w:szCs w:val="28"/>
          <w:lang w:val="uk-UA"/>
        </w:rPr>
        <w:t>].</w:t>
      </w:r>
      <w:r w:rsidR="00114C46" w:rsidRPr="00F50230">
        <w:rPr>
          <w:rFonts w:ascii="Times New Roman" w:hAnsi="Times New Roman"/>
          <w:sz w:val="28"/>
          <w:szCs w:val="28"/>
          <w:lang w:val="uk-UA"/>
        </w:rPr>
        <w:t xml:space="preserve"> Повідомлення про хламідійний перигепатит</w:t>
      </w:r>
      <w:r w:rsidR="007F52B0" w:rsidRPr="00F50230">
        <w:rPr>
          <w:rFonts w:ascii="Times New Roman" w:hAnsi="Times New Roman"/>
          <w:sz w:val="28"/>
          <w:szCs w:val="28"/>
          <w:lang w:val="uk-UA"/>
        </w:rPr>
        <w:t xml:space="preserve"> – це переважно</w:t>
      </w:r>
      <w:r w:rsidR="00114C46" w:rsidRPr="00F50230">
        <w:rPr>
          <w:rFonts w:ascii="Times New Roman" w:hAnsi="Times New Roman"/>
          <w:sz w:val="28"/>
          <w:szCs w:val="28"/>
          <w:lang w:val="uk-UA"/>
        </w:rPr>
        <w:t xml:space="preserve"> клінічн</w:t>
      </w:r>
      <w:r w:rsidR="007F52B0" w:rsidRPr="00F50230">
        <w:rPr>
          <w:rFonts w:ascii="Times New Roman" w:hAnsi="Times New Roman"/>
          <w:sz w:val="28"/>
          <w:szCs w:val="28"/>
          <w:lang w:val="uk-UA"/>
        </w:rPr>
        <w:t>і</w:t>
      </w:r>
      <w:r w:rsidR="00114C46" w:rsidRPr="00F50230">
        <w:rPr>
          <w:rFonts w:ascii="Times New Roman" w:hAnsi="Times New Roman"/>
          <w:sz w:val="28"/>
          <w:szCs w:val="28"/>
          <w:lang w:val="uk-UA"/>
        </w:rPr>
        <w:t xml:space="preserve"> випадк</w:t>
      </w:r>
      <w:r w:rsidR="007F52B0" w:rsidRPr="00F50230">
        <w:rPr>
          <w:rFonts w:ascii="Times New Roman" w:hAnsi="Times New Roman"/>
          <w:sz w:val="28"/>
          <w:szCs w:val="28"/>
          <w:lang w:val="uk-UA"/>
        </w:rPr>
        <w:t>и</w:t>
      </w:r>
      <w:r w:rsidR="00114C46" w:rsidRPr="00F50230">
        <w:rPr>
          <w:rFonts w:ascii="Times New Roman" w:hAnsi="Times New Roman"/>
          <w:sz w:val="28"/>
          <w:szCs w:val="28"/>
          <w:lang w:val="uk-UA"/>
        </w:rPr>
        <w:t xml:space="preserve"> [</w:t>
      </w:r>
      <w:r w:rsidR="00374B5B" w:rsidRPr="00F50230">
        <w:rPr>
          <w:rFonts w:ascii="Times New Roman" w:hAnsi="Times New Roman"/>
          <w:sz w:val="28"/>
          <w:szCs w:val="28"/>
          <w:lang w:val="uk-UA"/>
        </w:rPr>
        <w:t>63</w:t>
      </w:r>
      <w:r w:rsidR="009F607F" w:rsidRPr="00F50230">
        <w:rPr>
          <w:rFonts w:ascii="Times New Roman" w:hAnsi="Times New Roman"/>
          <w:sz w:val="28"/>
          <w:szCs w:val="28"/>
          <w:lang w:val="uk-UA"/>
        </w:rPr>
        <w:t>, 6</w:t>
      </w:r>
      <w:r w:rsidR="00374B5B" w:rsidRPr="00F50230">
        <w:rPr>
          <w:rFonts w:ascii="Times New Roman" w:hAnsi="Times New Roman"/>
          <w:sz w:val="28"/>
          <w:szCs w:val="28"/>
          <w:lang w:val="uk-UA"/>
        </w:rPr>
        <w:t>9</w:t>
      </w:r>
      <w:r w:rsidR="00553FF8" w:rsidRPr="00F50230">
        <w:rPr>
          <w:rFonts w:ascii="Times New Roman" w:hAnsi="Times New Roman"/>
          <w:sz w:val="28"/>
          <w:szCs w:val="28"/>
          <w:lang w:val="uk-UA"/>
        </w:rPr>
        <w:t xml:space="preserve">, </w:t>
      </w:r>
      <w:r w:rsidR="00374B5B" w:rsidRPr="00F50230">
        <w:rPr>
          <w:rFonts w:ascii="Times New Roman" w:hAnsi="Times New Roman"/>
          <w:sz w:val="28"/>
          <w:szCs w:val="28"/>
          <w:lang w:val="uk-UA"/>
        </w:rPr>
        <w:t>81</w:t>
      </w:r>
      <w:r w:rsidR="00553FF8" w:rsidRPr="00F50230">
        <w:rPr>
          <w:rFonts w:ascii="Times New Roman" w:hAnsi="Times New Roman"/>
          <w:sz w:val="28"/>
          <w:szCs w:val="28"/>
          <w:lang w:val="uk-UA"/>
        </w:rPr>
        <w:t xml:space="preserve">, </w:t>
      </w:r>
      <w:r w:rsidR="00374B5B" w:rsidRPr="00F50230">
        <w:rPr>
          <w:rFonts w:ascii="Times New Roman" w:hAnsi="Times New Roman"/>
          <w:sz w:val="28"/>
          <w:szCs w:val="28"/>
          <w:lang w:val="uk-UA"/>
        </w:rPr>
        <w:t>83</w:t>
      </w:r>
      <w:r w:rsidR="00553FF8" w:rsidRPr="00F50230">
        <w:rPr>
          <w:rFonts w:ascii="Times New Roman" w:hAnsi="Times New Roman"/>
          <w:sz w:val="28"/>
          <w:szCs w:val="28"/>
          <w:lang w:val="uk-UA"/>
        </w:rPr>
        <w:t xml:space="preserve">, </w:t>
      </w:r>
      <w:r w:rsidR="00374B5B" w:rsidRPr="00F50230">
        <w:rPr>
          <w:rFonts w:ascii="Times New Roman" w:hAnsi="Times New Roman"/>
          <w:sz w:val="28"/>
          <w:szCs w:val="28"/>
          <w:lang w:val="uk-UA"/>
        </w:rPr>
        <w:t>87</w:t>
      </w:r>
      <w:r w:rsidR="00553FF8" w:rsidRPr="00F50230">
        <w:rPr>
          <w:rFonts w:ascii="Times New Roman" w:hAnsi="Times New Roman"/>
          <w:sz w:val="28"/>
          <w:szCs w:val="28"/>
          <w:lang w:val="uk-UA"/>
        </w:rPr>
        <w:t>, 9</w:t>
      </w:r>
      <w:r w:rsidR="00374B5B" w:rsidRPr="00F50230">
        <w:rPr>
          <w:rFonts w:ascii="Times New Roman" w:hAnsi="Times New Roman"/>
          <w:sz w:val="28"/>
          <w:szCs w:val="28"/>
          <w:lang w:val="uk-UA"/>
        </w:rPr>
        <w:t>4</w:t>
      </w:r>
      <w:r w:rsidR="00553FF8" w:rsidRPr="00F50230">
        <w:rPr>
          <w:rFonts w:ascii="Times New Roman" w:hAnsi="Times New Roman"/>
          <w:sz w:val="28"/>
          <w:szCs w:val="28"/>
          <w:lang w:val="uk-UA"/>
        </w:rPr>
        <w:t>, 9</w:t>
      </w:r>
      <w:r w:rsidR="00374B5B" w:rsidRPr="00F50230">
        <w:rPr>
          <w:rFonts w:ascii="Times New Roman" w:hAnsi="Times New Roman"/>
          <w:sz w:val="28"/>
          <w:szCs w:val="28"/>
          <w:lang w:val="uk-UA"/>
        </w:rPr>
        <w:t>5</w:t>
      </w:r>
      <w:r w:rsidR="00E853A4" w:rsidRPr="00F50230">
        <w:rPr>
          <w:rFonts w:ascii="Times New Roman" w:hAnsi="Times New Roman"/>
          <w:sz w:val="28"/>
          <w:szCs w:val="28"/>
          <w:lang w:val="uk-UA"/>
        </w:rPr>
        <w:t xml:space="preserve">, </w:t>
      </w:r>
      <w:r w:rsidR="00374B5B" w:rsidRPr="00F50230">
        <w:rPr>
          <w:rFonts w:ascii="Times New Roman" w:hAnsi="Times New Roman"/>
          <w:sz w:val="28"/>
          <w:szCs w:val="28"/>
          <w:lang w:val="uk-UA"/>
        </w:rPr>
        <w:t>101</w:t>
      </w:r>
      <w:r w:rsidR="00E853A4" w:rsidRPr="00F50230">
        <w:rPr>
          <w:rFonts w:ascii="Times New Roman" w:hAnsi="Times New Roman"/>
          <w:sz w:val="28"/>
          <w:szCs w:val="28"/>
          <w:lang w:val="uk-UA"/>
        </w:rPr>
        <w:t xml:space="preserve">, </w:t>
      </w:r>
      <w:r w:rsidR="00374B5B" w:rsidRPr="00F50230">
        <w:rPr>
          <w:rFonts w:ascii="Times New Roman" w:hAnsi="Times New Roman"/>
          <w:sz w:val="28"/>
          <w:szCs w:val="28"/>
          <w:lang w:val="uk-UA"/>
        </w:rPr>
        <w:t>111</w:t>
      </w:r>
      <w:r w:rsidR="00E853A4" w:rsidRPr="00F50230">
        <w:rPr>
          <w:rFonts w:ascii="Times New Roman" w:hAnsi="Times New Roman"/>
          <w:sz w:val="28"/>
          <w:szCs w:val="28"/>
          <w:lang w:val="uk-UA"/>
        </w:rPr>
        <w:t>, 11</w:t>
      </w:r>
      <w:r w:rsidR="00374B5B" w:rsidRPr="00F50230">
        <w:rPr>
          <w:rFonts w:ascii="Times New Roman" w:hAnsi="Times New Roman"/>
          <w:sz w:val="28"/>
          <w:szCs w:val="28"/>
          <w:lang w:val="uk-UA"/>
        </w:rPr>
        <w:t>4</w:t>
      </w:r>
      <w:r w:rsidR="00E853A4" w:rsidRPr="00F50230">
        <w:rPr>
          <w:rFonts w:ascii="Times New Roman" w:hAnsi="Times New Roman"/>
          <w:sz w:val="28"/>
          <w:szCs w:val="28"/>
          <w:lang w:val="uk-UA"/>
        </w:rPr>
        <w:t>, 11</w:t>
      </w:r>
      <w:r w:rsidR="00374B5B" w:rsidRPr="00F50230">
        <w:rPr>
          <w:rFonts w:ascii="Times New Roman" w:hAnsi="Times New Roman"/>
          <w:sz w:val="28"/>
          <w:szCs w:val="28"/>
          <w:lang w:val="uk-UA"/>
        </w:rPr>
        <w:t>5</w:t>
      </w:r>
      <w:r w:rsidR="00C90406" w:rsidRPr="00F50230">
        <w:rPr>
          <w:rFonts w:ascii="Times New Roman" w:hAnsi="Times New Roman"/>
          <w:sz w:val="28"/>
          <w:szCs w:val="28"/>
          <w:lang w:val="uk-UA"/>
        </w:rPr>
        <w:t>, 1</w:t>
      </w:r>
      <w:r w:rsidR="00374B5B" w:rsidRPr="00F50230">
        <w:rPr>
          <w:rFonts w:ascii="Times New Roman" w:hAnsi="Times New Roman"/>
          <w:sz w:val="28"/>
          <w:szCs w:val="28"/>
          <w:lang w:val="uk-UA"/>
        </w:rPr>
        <w:t>31</w:t>
      </w:r>
      <w:r w:rsidR="00C90406" w:rsidRPr="00F50230">
        <w:rPr>
          <w:rFonts w:ascii="Times New Roman" w:hAnsi="Times New Roman"/>
          <w:sz w:val="28"/>
          <w:szCs w:val="28"/>
          <w:lang w:val="uk-UA"/>
        </w:rPr>
        <w:t>, 1</w:t>
      </w:r>
      <w:r w:rsidR="00374B5B" w:rsidRPr="00F50230">
        <w:rPr>
          <w:rFonts w:ascii="Times New Roman" w:hAnsi="Times New Roman"/>
          <w:sz w:val="28"/>
          <w:szCs w:val="28"/>
          <w:lang w:val="uk-UA"/>
        </w:rPr>
        <w:t>32</w:t>
      </w:r>
      <w:r w:rsidR="00C90406" w:rsidRPr="00F50230">
        <w:rPr>
          <w:rFonts w:ascii="Times New Roman" w:hAnsi="Times New Roman"/>
          <w:sz w:val="28"/>
          <w:szCs w:val="28"/>
          <w:lang w:val="uk-UA"/>
        </w:rPr>
        <w:t>, 13</w:t>
      </w:r>
      <w:r w:rsidR="00374B5B" w:rsidRPr="00F50230">
        <w:rPr>
          <w:rFonts w:ascii="Times New Roman" w:hAnsi="Times New Roman"/>
          <w:sz w:val="28"/>
          <w:szCs w:val="28"/>
          <w:lang w:val="uk-UA"/>
        </w:rPr>
        <w:t>8</w:t>
      </w:r>
      <w:r w:rsidR="00C90406" w:rsidRPr="00F50230">
        <w:rPr>
          <w:rFonts w:ascii="Times New Roman" w:hAnsi="Times New Roman"/>
          <w:sz w:val="28"/>
          <w:szCs w:val="28"/>
          <w:lang w:val="uk-UA"/>
        </w:rPr>
        <w:t>, 1</w:t>
      </w:r>
      <w:r w:rsidR="00374B5B" w:rsidRPr="00F50230">
        <w:rPr>
          <w:rFonts w:ascii="Times New Roman" w:hAnsi="Times New Roman"/>
          <w:sz w:val="28"/>
          <w:szCs w:val="28"/>
          <w:lang w:val="uk-UA"/>
        </w:rPr>
        <w:t>40</w:t>
      </w:r>
      <w:r w:rsidR="00C90406" w:rsidRPr="00F50230">
        <w:rPr>
          <w:rFonts w:ascii="Times New Roman" w:hAnsi="Times New Roman"/>
          <w:sz w:val="28"/>
          <w:szCs w:val="28"/>
          <w:lang w:val="uk-UA"/>
        </w:rPr>
        <w:t>, 1</w:t>
      </w:r>
      <w:r w:rsidR="00374B5B" w:rsidRPr="00F50230">
        <w:rPr>
          <w:rFonts w:ascii="Times New Roman" w:hAnsi="Times New Roman"/>
          <w:sz w:val="28"/>
          <w:szCs w:val="28"/>
          <w:lang w:val="uk-UA"/>
        </w:rPr>
        <w:t>41</w:t>
      </w:r>
      <w:r w:rsidR="00C90406" w:rsidRPr="00F50230">
        <w:rPr>
          <w:rFonts w:ascii="Times New Roman" w:hAnsi="Times New Roman"/>
          <w:sz w:val="28"/>
          <w:szCs w:val="28"/>
          <w:lang w:val="uk-UA"/>
        </w:rPr>
        <w:t xml:space="preserve">, </w:t>
      </w:r>
      <w:r w:rsidR="00374B5B" w:rsidRPr="00F50230">
        <w:rPr>
          <w:rFonts w:ascii="Times New Roman" w:hAnsi="Times New Roman"/>
          <w:sz w:val="28"/>
          <w:szCs w:val="28"/>
          <w:lang w:val="uk-UA"/>
        </w:rPr>
        <w:t>207</w:t>
      </w:r>
      <w:r w:rsidR="002B7BB5" w:rsidRPr="00F50230">
        <w:rPr>
          <w:rFonts w:ascii="Times New Roman" w:hAnsi="Times New Roman"/>
          <w:sz w:val="28"/>
          <w:szCs w:val="28"/>
          <w:lang w:val="uk-UA"/>
        </w:rPr>
        <w:t>, 2</w:t>
      </w:r>
      <w:r w:rsidR="00374B5B" w:rsidRPr="00F50230">
        <w:rPr>
          <w:rFonts w:ascii="Times New Roman" w:hAnsi="Times New Roman"/>
          <w:sz w:val="28"/>
          <w:szCs w:val="28"/>
          <w:lang w:val="uk-UA"/>
        </w:rPr>
        <w:t>20</w:t>
      </w:r>
      <w:r w:rsidR="00114C46" w:rsidRPr="00F50230">
        <w:rPr>
          <w:rFonts w:ascii="Times New Roman" w:hAnsi="Times New Roman"/>
          <w:sz w:val="28"/>
          <w:szCs w:val="28"/>
          <w:lang w:val="uk-UA"/>
        </w:rPr>
        <w:t xml:space="preserve">]. </w:t>
      </w:r>
      <w:r w:rsidRPr="00F50230">
        <w:rPr>
          <w:rFonts w:ascii="Times New Roman" w:hAnsi="Times New Roman"/>
          <w:sz w:val="28"/>
          <w:szCs w:val="28"/>
          <w:lang w:val="uk-UA"/>
        </w:rPr>
        <w:t xml:space="preserve"> Одноцентрові дослідження [</w:t>
      </w:r>
      <w:r w:rsidR="00514320" w:rsidRPr="00F50230">
        <w:rPr>
          <w:rFonts w:ascii="Times New Roman" w:hAnsi="Times New Roman"/>
          <w:sz w:val="28"/>
          <w:szCs w:val="28"/>
          <w:lang w:val="uk-UA"/>
        </w:rPr>
        <w:t>4</w:t>
      </w:r>
      <w:r w:rsidR="00710272" w:rsidRPr="00F50230">
        <w:rPr>
          <w:rFonts w:ascii="Times New Roman" w:hAnsi="Times New Roman"/>
          <w:sz w:val="28"/>
          <w:szCs w:val="28"/>
          <w:lang w:val="uk-UA"/>
        </w:rPr>
        <w:t>3</w:t>
      </w:r>
      <w:r w:rsidRPr="00F50230">
        <w:rPr>
          <w:rFonts w:ascii="Times New Roman" w:hAnsi="Times New Roman"/>
          <w:sz w:val="28"/>
          <w:szCs w:val="28"/>
          <w:lang w:val="uk-UA"/>
        </w:rPr>
        <w:t xml:space="preserve">, </w:t>
      </w:r>
      <w:r w:rsidR="00514320" w:rsidRPr="00F50230">
        <w:rPr>
          <w:rFonts w:ascii="Times New Roman" w:hAnsi="Times New Roman"/>
          <w:sz w:val="28"/>
          <w:szCs w:val="28"/>
          <w:lang w:val="uk-UA"/>
        </w:rPr>
        <w:t>7</w:t>
      </w:r>
      <w:r w:rsidR="00710272" w:rsidRPr="00F50230">
        <w:rPr>
          <w:rFonts w:ascii="Times New Roman" w:hAnsi="Times New Roman"/>
          <w:sz w:val="28"/>
          <w:szCs w:val="28"/>
          <w:lang w:val="uk-UA"/>
        </w:rPr>
        <w:t>4</w:t>
      </w:r>
      <w:r w:rsidRPr="00F50230">
        <w:rPr>
          <w:rFonts w:ascii="Times New Roman" w:hAnsi="Times New Roman"/>
          <w:sz w:val="28"/>
          <w:szCs w:val="28"/>
          <w:lang w:val="uk-UA"/>
        </w:rPr>
        <w:t xml:space="preserve">, </w:t>
      </w:r>
      <w:r w:rsidR="00514320" w:rsidRPr="00F50230">
        <w:rPr>
          <w:rFonts w:ascii="Times New Roman" w:hAnsi="Times New Roman"/>
          <w:sz w:val="28"/>
          <w:szCs w:val="28"/>
          <w:lang w:val="uk-UA"/>
        </w:rPr>
        <w:t>8</w:t>
      </w:r>
      <w:r w:rsidR="00710272" w:rsidRPr="00F50230">
        <w:rPr>
          <w:rFonts w:ascii="Times New Roman" w:hAnsi="Times New Roman"/>
          <w:sz w:val="28"/>
          <w:szCs w:val="28"/>
          <w:lang w:val="uk-UA"/>
        </w:rPr>
        <w:t>6</w:t>
      </w:r>
      <w:r w:rsidR="00514320" w:rsidRPr="00F50230">
        <w:rPr>
          <w:rFonts w:ascii="Times New Roman" w:hAnsi="Times New Roman"/>
          <w:sz w:val="28"/>
          <w:szCs w:val="28"/>
          <w:lang w:val="uk-UA"/>
        </w:rPr>
        <w:t xml:space="preserve">, </w:t>
      </w:r>
      <w:r w:rsidR="00C90406" w:rsidRPr="00F50230">
        <w:rPr>
          <w:rFonts w:ascii="Times New Roman" w:hAnsi="Times New Roman"/>
          <w:sz w:val="28"/>
          <w:szCs w:val="28"/>
          <w:lang w:val="uk-UA"/>
        </w:rPr>
        <w:t>1</w:t>
      </w:r>
      <w:r w:rsidR="00710272" w:rsidRPr="00F50230">
        <w:rPr>
          <w:rFonts w:ascii="Times New Roman" w:hAnsi="Times New Roman"/>
          <w:sz w:val="28"/>
          <w:szCs w:val="28"/>
          <w:lang w:val="uk-UA"/>
        </w:rPr>
        <w:t>61</w:t>
      </w:r>
      <w:r w:rsidR="00C90406" w:rsidRPr="00F50230">
        <w:rPr>
          <w:rFonts w:ascii="Times New Roman" w:hAnsi="Times New Roman"/>
          <w:sz w:val="28"/>
          <w:szCs w:val="28"/>
          <w:lang w:val="uk-UA"/>
        </w:rPr>
        <w:t>, 1</w:t>
      </w:r>
      <w:r w:rsidR="00710272" w:rsidRPr="00F50230">
        <w:rPr>
          <w:rFonts w:ascii="Times New Roman" w:hAnsi="Times New Roman"/>
          <w:sz w:val="28"/>
          <w:szCs w:val="28"/>
          <w:lang w:val="uk-UA"/>
        </w:rPr>
        <w:t>63</w:t>
      </w:r>
      <w:r w:rsidR="00C90406" w:rsidRPr="00F50230">
        <w:rPr>
          <w:rFonts w:ascii="Times New Roman" w:hAnsi="Times New Roman"/>
          <w:sz w:val="28"/>
          <w:szCs w:val="28"/>
          <w:lang w:val="uk-UA"/>
        </w:rPr>
        <w:t xml:space="preserve">, </w:t>
      </w:r>
      <w:r w:rsidR="00514320" w:rsidRPr="00F50230">
        <w:rPr>
          <w:rFonts w:ascii="Times New Roman" w:hAnsi="Times New Roman"/>
          <w:sz w:val="28"/>
          <w:szCs w:val="28"/>
          <w:lang w:val="uk-UA"/>
        </w:rPr>
        <w:t>22</w:t>
      </w:r>
      <w:r w:rsidR="00710272" w:rsidRPr="00F50230">
        <w:rPr>
          <w:rFonts w:ascii="Times New Roman" w:hAnsi="Times New Roman"/>
          <w:sz w:val="28"/>
          <w:szCs w:val="28"/>
          <w:lang w:val="uk-UA"/>
        </w:rPr>
        <w:t>9</w:t>
      </w:r>
      <w:r w:rsidR="00514320" w:rsidRPr="00F50230">
        <w:rPr>
          <w:rFonts w:ascii="Times New Roman" w:hAnsi="Times New Roman"/>
          <w:sz w:val="28"/>
          <w:szCs w:val="28"/>
          <w:lang w:val="uk-UA"/>
        </w:rPr>
        <w:t>, 2</w:t>
      </w:r>
      <w:r w:rsidR="00710272" w:rsidRPr="00F50230">
        <w:rPr>
          <w:rFonts w:ascii="Times New Roman" w:hAnsi="Times New Roman"/>
          <w:sz w:val="28"/>
          <w:szCs w:val="28"/>
          <w:lang w:val="uk-UA"/>
        </w:rPr>
        <w:t>32</w:t>
      </w:r>
      <w:r w:rsidRPr="00F50230">
        <w:rPr>
          <w:rFonts w:ascii="Times New Roman" w:hAnsi="Times New Roman"/>
          <w:sz w:val="28"/>
          <w:szCs w:val="28"/>
          <w:lang w:val="uk-UA"/>
        </w:rPr>
        <w:t>] свідчать</w:t>
      </w:r>
      <w:r w:rsidR="00CC29E6" w:rsidRPr="00F50230">
        <w:rPr>
          <w:rFonts w:ascii="Times New Roman" w:hAnsi="Times New Roman"/>
          <w:sz w:val="28"/>
          <w:szCs w:val="28"/>
          <w:lang w:val="uk-UA"/>
        </w:rPr>
        <w:t>:</w:t>
      </w:r>
      <w:r w:rsidRPr="00F50230">
        <w:rPr>
          <w:rFonts w:ascii="Times New Roman" w:hAnsi="Times New Roman"/>
          <w:sz w:val="28"/>
          <w:szCs w:val="28"/>
          <w:lang w:val="uk-UA"/>
        </w:rPr>
        <w:t xml:space="preserve"> серед хворих із запальними захворюваннями тазових органів </w:t>
      </w:r>
      <w:r w:rsidR="009E7AC2" w:rsidRPr="00F50230">
        <w:rPr>
          <w:rFonts w:ascii="Times New Roman" w:hAnsi="Times New Roman"/>
          <w:sz w:val="28"/>
          <w:szCs w:val="28"/>
          <w:lang w:val="uk-UA"/>
        </w:rPr>
        <w:t>синдром Фітц–Х’ю–Куртіса лапароскопічно</w:t>
      </w:r>
      <w:r w:rsidRPr="00F50230">
        <w:rPr>
          <w:rFonts w:ascii="Times New Roman" w:hAnsi="Times New Roman"/>
          <w:sz w:val="28"/>
          <w:szCs w:val="28"/>
          <w:lang w:val="uk-UA"/>
        </w:rPr>
        <w:t xml:space="preserve"> підтвердж</w:t>
      </w:r>
      <w:r w:rsidR="00CC29E6" w:rsidRPr="00F50230">
        <w:rPr>
          <w:rFonts w:ascii="Times New Roman" w:hAnsi="Times New Roman"/>
          <w:sz w:val="28"/>
          <w:szCs w:val="28"/>
          <w:lang w:val="uk-UA"/>
        </w:rPr>
        <w:t>ують</w:t>
      </w:r>
      <w:r w:rsidRPr="00F50230">
        <w:rPr>
          <w:rFonts w:ascii="Times New Roman" w:hAnsi="Times New Roman"/>
          <w:sz w:val="28"/>
          <w:szCs w:val="28"/>
          <w:lang w:val="uk-UA"/>
        </w:rPr>
        <w:t xml:space="preserve"> </w:t>
      </w:r>
      <w:r w:rsidR="009E7AC2" w:rsidRPr="00F50230">
        <w:rPr>
          <w:rFonts w:ascii="Times New Roman" w:hAnsi="Times New Roman"/>
          <w:sz w:val="28"/>
          <w:szCs w:val="28"/>
          <w:lang w:val="uk-UA"/>
        </w:rPr>
        <w:t>у</w:t>
      </w:r>
      <w:r w:rsidRPr="00F50230">
        <w:rPr>
          <w:rFonts w:ascii="Times New Roman" w:hAnsi="Times New Roman"/>
          <w:sz w:val="28"/>
          <w:szCs w:val="28"/>
          <w:lang w:val="uk-UA"/>
        </w:rPr>
        <w:t xml:space="preserve"> 4,3</w:t>
      </w:r>
      <w:r w:rsidR="009E7AC2" w:rsidRPr="00F50230">
        <w:rPr>
          <w:rFonts w:ascii="Times New Roman" w:hAnsi="Times New Roman"/>
          <w:sz w:val="28"/>
          <w:szCs w:val="28"/>
          <w:lang w:val="uk-UA"/>
        </w:rPr>
        <w:t>–</w:t>
      </w:r>
      <w:r w:rsidRPr="00F50230">
        <w:rPr>
          <w:rFonts w:ascii="Times New Roman" w:hAnsi="Times New Roman"/>
          <w:sz w:val="28"/>
          <w:szCs w:val="28"/>
          <w:lang w:val="uk-UA"/>
        </w:rPr>
        <w:t>28 % [</w:t>
      </w:r>
      <w:r w:rsidR="00710272" w:rsidRPr="00F50230">
        <w:rPr>
          <w:rFonts w:ascii="Times New Roman" w:hAnsi="Times New Roman"/>
          <w:sz w:val="28"/>
          <w:szCs w:val="28"/>
          <w:lang w:val="uk-UA"/>
        </w:rPr>
        <w:t>30</w:t>
      </w:r>
      <w:r w:rsidRPr="00F50230">
        <w:rPr>
          <w:rFonts w:ascii="Times New Roman" w:hAnsi="Times New Roman"/>
          <w:sz w:val="28"/>
          <w:szCs w:val="28"/>
          <w:lang w:val="uk-UA"/>
        </w:rPr>
        <w:t xml:space="preserve">, </w:t>
      </w:r>
      <w:r w:rsidR="00710272" w:rsidRPr="00F50230">
        <w:rPr>
          <w:rFonts w:ascii="Times New Roman" w:hAnsi="Times New Roman"/>
          <w:sz w:val="28"/>
          <w:szCs w:val="28"/>
          <w:lang w:val="uk-UA"/>
        </w:rPr>
        <w:t>82</w:t>
      </w:r>
      <w:r w:rsidR="00553FF8" w:rsidRPr="00F50230">
        <w:rPr>
          <w:rFonts w:ascii="Times New Roman" w:hAnsi="Times New Roman"/>
          <w:sz w:val="28"/>
          <w:szCs w:val="28"/>
          <w:lang w:val="uk-UA"/>
        </w:rPr>
        <w:t>,</w:t>
      </w:r>
      <w:r w:rsidR="00E853A4" w:rsidRPr="00F50230">
        <w:rPr>
          <w:rFonts w:ascii="Times New Roman" w:hAnsi="Times New Roman"/>
          <w:sz w:val="28"/>
          <w:szCs w:val="28"/>
          <w:lang w:val="uk-UA"/>
        </w:rPr>
        <w:t xml:space="preserve"> 9</w:t>
      </w:r>
      <w:r w:rsidR="00710272" w:rsidRPr="00F50230">
        <w:rPr>
          <w:rFonts w:ascii="Times New Roman" w:hAnsi="Times New Roman"/>
          <w:sz w:val="28"/>
          <w:szCs w:val="28"/>
          <w:lang w:val="uk-UA"/>
        </w:rPr>
        <w:t>9</w:t>
      </w:r>
      <w:r w:rsidR="00E853A4" w:rsidRPr="00F50230">
        <w:rPr>
          <w:rFonts w:ascii="Times New Roman" w:hAnsi="Times New Roman"/>
          <w:sz w:val="28"/>
          <w:szCs w:val="28"/>
          <w:lang w:val="uk-UA"/>
        </w:rPr>
        <w:t>,</w:t>
      </w:r>
      <w:r w:rsidR="00553FF8" w:rsidRPr="00F50230">
        <w:rPr>
          <w:rFonts w:ascii="Times New Roman" w:hAnsi="Times New Roman"/>
          <w:sz w:val="28"/>
          <w:szCs w:val="28"/>
          <w:lang w:val="uk-UA"/>
        </w:rPr>
        <w:t xml:space="preserve"> </w:t>
      </w:r>
      <w:r w:rsidR="00514320" w:rsidRPr="00F50230">
        <w:rPr>
          <w:rFonts w:ascii="Times New Roman" w:hAnsi="Times New Roman"/>
          <w:sz w:val="28"/>
          <w:szCs w:val="28"/>
          <w:lang w:val="uk-UA"/>
        </w:rPr>
        <w:t>17</w:t>
      </w:r>
      <w:r w:rsidR="00710272" w:rsidRPr="00F50230">
        <w:rPr>
          <w:rFonts w:ascii="Times New Roman" w:hAnsi="Times New Roman"/>
          <w:sz w:val="28"/>
          <w:szCs w:val="28"/>
          <w:lang w:val="uk-UA"/>
        </w:rPr>
        <w:t>9</w:t>
      </w:r>
      <w:r w:rsidRPr="00F50230">
        <w:rPr>
          <w:rFonts w:ascii="Times New Roman" w:hAnsi="Times New Roman"/>
          <w:sz w:val="28"/>
          <w:szCs w:val="28"/>
          <w:lang w:val="uk-UA"/>
        </w:rPr>
        <w:t xml:space="preserve">, </w:t>
      </w:r>
      <w:r w:rsidR="00710272" w:rsidRPr="00F50230">
        <w:rPr>
          <w:rFonts w:ascii="Times New Roman" w:hAnsi="Times New Roman"/>
          <w:sz w:val="28"/>
          <w:szCs w:val="28"/>
          <w:lang w:val="uk-UA"/>
        </w:rPr>
        <w:t>206</w:t>
      </w:r>
      <w:r w:rsidRPr="00F50230">
        <w:rPr>
          <w:rFonts w:ascii="Times New Roman" w:hAnsi="Times New Roman"/>
          <w:sz w:val="28"/>
          <w:szCs w:val="28"/>
          <w:lang w:val="uk-UA"/>
        </w:rPr>
        <w:t xml:space="preserve">, </w:t>
      </w:r>
      <w:r w:rsidR="002B7BB5" w:rsidRPr="00F50230">
        <w:rPr>
          <w:rFonts w:ascii="Times New Roman" w:hAnsi="Times New Roman"/>
          <w:sz w:val="28"/>
          <w:szCs w:val="28"/>
          <w:lang w:val="uk-UA"/>
        </w:rPr>
        <w:t>2</w:t>
      </w:r>
      <w:r w:rsidR="00710272" w:rsidRPr="00F50230">
        <w:rPr>
          <w:rFonts w:ascii="Times New Roman" w:hAnsi="Times New Roman"/>
          <w:sz w:val="28"/>
          <w:szCs w:val="28"/>
          <w:lang w:val="uk-UA"/>
        </w:rPr>
        <w:t>36</w:t>
      </w:r>
      <w:r w:rsidRPr="00F50230">
        <w:rPr>
          <w:rFonts w:ascii="Times New Roman" w:hAnsi="Times New Roman"/>
          <w:sz w:val="28"/>
          <w:szCs w:val="28"/>
          <w:lang w:val="uk-UA"/>
        </w:rPr>
        <w:t>].</w:t>
      </w:r>
      <w:r w:rsidR="009E7AC2" w:rsidRPr="00F50230">
        <w:rPr>
          <w:rFonts w:ascii="Times New Roman" w:hAnsi="Times New Roman"/>
          <w:sz w:val="28"/>
          <w:szCs w:val="28"/>
          <w:lang w:val="uk-UA"/>
        </w:rPr>
        <w:t xml:space="preserve"> Ч</w:t>
      </w:r>
      <w:r w:rsidRPr="00F50230">
        <w:rPr>
          <w:rFonts w:ascii="Times New Roman" w:hAnsi="Times New Roman"/>
          <w:sz w:val="28"/>
          <w:szCs w:val="28"/>
          <w:lang w:val="uk-UA"/>
        </w:rPr>
        <w:t>асто</w:t>
      </w:r>
      <w:r w:rsidR="007F52B0" w:rsidRPr="00F50230">
        <w:rPr>
          <w:rFonts w:ascii="Times New Roman" w:hAnsi="Times New Roman"/>
          <w:sz w:val="28"/>
          <w:szCs w:val="28"/>
          <w:lang w:val="uk-UA"/>
        </w:rPr>
        <w:t>та</w:t>
      </w:r>
      <w:r w:rsidRPr="00F50230">
        <w:rPr>
          <w:rFonts w:ascii="Times New Roman" w:hAnsi="Times New Roman"/>
          <w:sz w:val="28"/>
          <w:szCs w:val="28"/>
          <w:lang w:val="uk-UA"/>
        </w:rPr>
        <w:t xml:space="preserve"> виявлення </w:t>
      </w:r>
      <w:r w:rsidR="003718FE" w:rsidRPr="00F50230">
        <w:rPr>
          <w:rFonts w:ascii="Times New Roman" w:hAnsi="Times New Roman"/>
          <w:sz w:val="28"/>
          <w:szCs w:val="28"/>
          <w:lang w:val="uk-UA"/>
        </w:rPr>
        <w:t>хламідійної інфекції в</w:t>
      </w:r>
      <w:r w:rsidRPr="00F50230">
        <w:rPr>
          <w:rFonts w:ascii="Times New Roman" w:hAnsi="Times New Roman"/>
          <w:sz w:val="28"/>
          <w:szCs w:val="28"/>
          <w:lang w:val="uk-UA"/>
        </w:rPr>
        <w:t xml:space="preserve"> осіб з кліні</w:t>
      </w:r>
      <w:r w:rsidR="009E7AC2" w:rsidRPr="00F50230">
        <w:rPr>
          <w:rFonts w:ascii="Times New Roman" w:hAnsi="Times New Roman"/>
          <w:sz w:val="28"/>
          <w:szCs w:val="28"/>
          <w:lang w:val="uk-UA"/>
        </w:rPr>
        <w:t>чними ознаками</w:t>
      </w:r>
      <w:r w:rsidRPr="00F50230">
        <w:rPr>
          <w:rFonts w:ascii="Times New Roman" w:hAnsi="Times New Roman"/>
          <w:sz w:val="28"/>
          <w:szCs w:val="28"/>
          <w:lang w:val="uk-UA"/>
        </w:rPr>
        <w:t xml:space="preserve"> синдрому Фітц–Х’ю–Куртіса</w:t>
      </w:r>
      <w:r w:rsidR="009E7AC2" w:rsidRPr="00F50230">
        <w:rPr>
          <w:rFonts w:ascii="Times New Roman" w:hAnsi="Times New Roman"/>
          <w:sz w:val="28"/>
          <w:szCs w:val="28"/>
          <w:lang w:val="uk-UA"/>
        </w:rPr>
        <w:t xml:space="preserve"> різна (</w:t>
      </w:r>
      <w:r w:rsidRPr="00F50230">
        <w:rPr>
          <w:rFonts w:ascii="Times New Roman" w:hAnsi="Times New Roman"/>
          <w:sz w:val="28"/>
          <w:szCs w:val="28"/>
          <w:lang w:val="uk-UA"/>
        </w:rPr>
        <w:t>табли</w:t>
      </w:r>
      <w:r w:rsidR="009E7AC2" w:rsidRPr="00F50230">
        <w:rPr>
          <w:rFonts w:ascii="Times New Roman" w:hAnsi="Times New Roman"/>
          <w:sz w:val="28"/>
          <w:szCs w:val="28"/>
          <w:lang w:val="uk-UA"/>
        </w:rPr>
        <w:t>ця</w:t>
      </w:r>
      <w:r w:rsidRPr="00F50230">
        <w:rPr>
          <w:rFonts w:ascii="Times New Roman" w:hAnsi="Times New Roman"/>
          <w:sz w:val="28"/>
          <w:szCs w:val="28"/>
          <w:lang w:val="uk-UA"/>
        </w:rPr>
        <w:t xml:space="preserve"> </w:t>
      </w:r>
      <w:r w:rsidR="004D196E" w:rsidRPr="00F50230">
        <w:rPr>
          <w:rFonts w:ascii="Times New Roman" w:hAnsi="Times New Roman"/>
          <w:sz w:val="28"/>
          <w:szCs w:val="28"/>
          <w:lang w:val="uk-UA"/>
        </w:rPr>
        <w:t>1</w:t>
      </w:r>
      <w:r w:rsidR="009E4023" w:rsidRPr="00F50230">
        <w:rPr>
          <w:rFonts w:ascii="Times New Roman" w:hAnsi="Times New Roman"/>
          <w:sz w:val="28"/>
          <w:szCs w:val="28"/>
          <w:lang w:val="uk-UA"/>
        </w:rPr>
        <w:t>.</w:t>
      </w:r>
      <w:r w:rsidRPr="00F50230">
        <w:rPr>
          <w:rFonts w:ascii="Times New Roman" w:hAnsi="Times New Roman"/>
          <w:sz w:val="28"/>
          <w:szCs w:val="28"/>
          <w:lang w:val="uk-UA"/>
        </w:rPr>
        <w:t>1</w:t>
      </w:r>
      <w:r w:rsidR="009E4023" w:rsidRPr="00F50230">
        <w:rPr>
          <w:rFonts w:ascii="Times New Roman" w:hAnsi="Times New Roman"/>
          <w:sz w:val="28"/>
          <w:szCs w:val="28"/>
          <w:lang w:val="uk-UA"/>
        </w:rPr>
        <w:t>.</w:t>
      </w:r>
      <w:r w:rsidR="009E7AC2" w:rsidRPr="00F50230">
        <w:rPr>
          <w:rFonts w:ascii="Times New Roman" w:hAnsi="Times New Roman"/>
          <w:sz w:val="28"/>
          <w:szCs w:val="28"/>
          <w:lang w:val="uk-UA"/>
        </w:rPr>
        <w:t>)</w:t>
      </w:r>
      <w:r w:rsidRPr="00F50230">
        <w:rPr>
          <w:rFonts w:ascii="Times New Roman" w:hAnsi="Times New Roman"/>
          <w:sz w:val="28"/>
          <w:szCs w:val="28"/>
          <w:lang w:val="uk-UA"/>
        </w:rPr>
        <w:t xml:space="preserve"> [</w:t>
      </w:r>
      <w:r w:rsidR="00514320" w:rsidRPr="00F50230">
        <w:rPr>
          <w:rFonts w:ascii="Times New Roman" w:hAnsi="Times New Roman"/>
          <w:sz w:val="28"/>
          <w:szCs w:val="28"/>
          <w:lang w:val="uk-UA"/>
        </w:rPr>
        <w:t>4</w:t>
      </w:r>
      <w:r w:rsidR="00C05AFF" w:rsidRPr="00F50230">
        <w:rPr>
          <w:rFonts w:ascii="Times New Roman" w:hAnsi="Times New Roman"/>
          <w:sz w:val="28"/>
          <w:szCs w:val="28"/>
          <w:lang w:val="uk-UA"/>
        </w:rPr>
        <w:t>, 2</w:t>
      </w:r>
      <w:r w:rsidR="00710272" w:rsidRPr="00F50230">
        <w:rPr>
          <w:rFonts w:ascii="Times New Roman" w:hAnsi="Times New Roman"/>
          <w:sz w:val="28"/>
          <w:szCs w:val="28"/>
          <w:lang w:val="uk-UA"/>
        </w:rPr>
        <w:t>6</w:t>
      </w:r>
      <w:r w:rsidRPr="00F50230">
        <w:rPr>
          <w:rFonts w:ascii="Times New Roman" w:hAnsi="Times New Roman"/>
          <w:sz w:val="28"/>
          <w:szCs w:val="28"/>
          <w:lang w:val="uk-UA"/>
        </w:rPr>
        <w:t>].</w:t>
      </w:r>
    </w:p>
    <w:p w14:paraId="272EA0F3" w14:textId="77777777" w:rsidR="00B1352B" w:rsidRPr="00F50230" w:rsidRDefault="00B1352B" w:rsidP="00B1352B">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Раніше вважалося, що синдром Фітц–Х’ю–Куртіса можливий лише у жінок. Але після описання [106] у 1970 р. його у чоловіків</w:t>
      </w:r>
      <w:r w:rsidR="00CA6645" w:rsidRPr="00F50230">
        <w:rPr>
          <w:rFonts w:ascii="Times New Roman" w:hAnsi="Times New Roman"/>
          <w:sz w:val="28"/>
          <w:szCs w:val="28"/>
          <w:lang w:val="uk-UA"/>
        </w:rPr>
        <w:t xml:space="preserve"> з’являється</w:t>
      </w:r>
      <w:r w:rsidRPr="00F50230">
        <w:rPr>
          <w:rFonts w:ascii="Times New Roman" w:hAnsi="Times New Roman"/>
          <w:sz w:val="28"/>
          <w:szCs w:val="28"/>
          <w:lang w:val="uk-UA"/>
        </w:rPr>
        <w:t xml:space="preserve"> усе більше повідомлень [31, 52, 53, 89, 96, 188, 191]</w:t>
      </w:r>
      <w:r w:rsidR="008A0446" w:rsidRPr="00F50230">
        <w:rPr>
          <w:rFonts w:ascii="Times New Roman" w:hAnsi="Times New Roman"/>
          <w:sz w:val="28"/>
          <w:szCs w:val="28"/>
          <w:lang w:val="uk-UA"/>
        </w:rPr>
        <w:t xml:space="preserve"> про це захворювання у представників обох статей</w:t>
      </w:r>
      <w:r w:rsidRPr="00F50230">
        <w:rPr>
          <w:rFonts w:ascii="Times New Roman" w:hAnsi="Times New Roman"/>
          <w:sz w:val="28"/>
          <w:szCs w:val="28"/>
          <w:lang w:val="uk-UA"/>
        </w:rPr>
        <w:t>.</w:t>
      </w:r>
    </w:p>
    <w:p w14:paraId="42E16098" w14:textId="77777777" w:rsidR="009E7AC2" w:rsidRPr="00F50230" w:rsidRDefault="009E7AC2"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С</w:t>
      </w:r>
      <w:r w:rsidR="00175E8A" w:rsidRPr="00F50230">
        <w:rPr>
          <w:rFonts w:ascii="Times New Roman" w:hAnsi="Times New Roman"/>
          <w:sz w:val="28"/>
          <w:szCs w:val="28"/>
          <w:lang w:val="uk-UA"/>
        </w:rPr>
        <w:t>индром Фітц–Х’ю–Куртіса клінічно</w:t>
      </w:r>
      <w:r w:rsidRPr="00F50230">
        <w:rPr>
          <w:rFonts w:ascii="Times New Roman" w:hAnsi="Times New Roman"/>
          <w:sz w:val="28"/>
          <w:szCs w:val="28"/>
          <w:lang w:val="uk-UA"/>
        </w:rPr>
        <w:t xml:space="preserve"> діагностують</w:t>
      </w:r>
      <w:r w:rsidR="00175E8A" w:rsidRPr="00F50230">
        <w:rPr>
          <w:rFonts w:ascii="Times New Roman" w:hAnsi="Times New Roman"/>
          <w:sz w:val="28"/>
          <w:szCs w:val="28"/>
          <w:lang w:val="uk-UA"/>
        </w:rPr>
        <w:t xml:space="preserve"> у 12,0 % хворих, </w:t>
      </w:r>
      <w:r w:rsidR="00B15811" w:rsidRPr="00F50230">
        <w:rPr>
          <w:rFonts w:ascii="Times New Roman" w:hAnsi="Times New Roman"/>
          <w:sz w:val="28"/>
          <w:szCs w:val="28"/>
          <w:lang w:val="uk-UA"/>
        </w:rPr>
        <w:t>методом лапароскопії (рис. 2.1.1.) [54, 64, 70, 71, 110, 154]</w:t>
      </w:r>
      <w:r w:rsidR="00175E8A" w:rsidRPr="00F50230">
        <w:rPr>
          <w:rFonts w:ascii="Times New Roman" w:hAnsi="Times New Roman"/>
          <w:sz w:val="28"/>
          <w:szCs w:val="28"/>
          <w:lang w:val="uk-UA"/>
        </w:rPr>
        <w:t xml:space="preserve"> – у 13,8 %, частіше (3:1) у жінок [3</w:t>
      </w:r>
      <w:r w:rsidR="00475D2E" w:rsidRPr="00F50230">
        <w:rPr>
          <w:rFonts w:ascii="Times New Roman" w:hAnsi="Times New Roman"/>
          <w:sz w:val="28"/>
          <w:szCs w:val="28"/>
          <w:lang w:val="uk-UA"/>
        </w:rPr>
        <w:t>6</w:t>
      </w:r>
      <w:r w:rsidR="007F52B0" w:rsidRPr="00F50230">
        <w:rPr>
          <w:rFonts w:ascii="Times New Roman" w:hAnsi="Times New Roman"/>
          <w:sz w:val="28"/>
          <w:szCs w:val="28"/>
          <w:lang w:val="uk-UA"/>
        </w:rPr>
        <w:t>, </w:t>
      </w:r>
      <w:r w:rsidR="00175E8A" w:rsidRPr="00F50230">
        <w:rPr>
          <w:rFonts w:ascii="Times New Roman" w:hAnsi="Times New Roman"/>
          <w:sz w:val="28"/>
          <w:szCs w:val="28"/>
          <w:lang w:val="uk-UA"/>
        </w:rPr>
        <w:t>1</w:t>
      </w:r>
      <w:r w:rsidR="00475D2E" w:rsidRPr="00F50230">
        <w:rPr>
          <w:rFonts w:ascii="Times New Roman" w:hAnsi="Times New Roman"/>
          <w:sz w:val="28"/>
          <w:szCs w:val="28"/>
          <w:lang w:val="uk-UA"/>
        </w:rPr>
        <w:t>64</w:t>
      </w:r>
      <w:r w:rsidR="00175E8A" w:rsidRPr="00F50230">
        <w:rPr>
          <w:rFonts w:ascii="Times New Roman" w:hAnsi="Times New Roman"/>
          <w:sz w:val="28"/>
          <w:szCs w:val="28"/>
          <w:lang w:val="uk-UA"/>
        </w:rPr>
        <w:t>].</w:t>
      </w:r>
    </w:p>
    <w:p w14:paraId="5B438AA6" w14:textId="77777777" w:rsidR="00FE1196" w:rsidRPr="00F50230" w:rsidRDefault="00FE1196"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Спайки між діафрагмою та капсулою печінки частіше </w:t>
      </w:r>
      <w:r w:rsidR="007D52B9" w:rsidRPr="00F50230">
        <w:rPr>
          <w:rFonts w:ascii="Times New Roman" w:hAnsi="Times New Roman"/>
          <w:sz w:val="28"/>
          <w:szCs w:val="28"/>
          <w:lang w:val="uk-UA"/>
        </w:rPr>
        <w:t>видно</w:t>
      </w:r>
      <w:r w:rsidRPr="00F50230">
        <w:rPr>
          <w:rFonts w:ascii="Times New Roman" w:hAnsi="Times New Roman"/>
          <w:sz w:val="28"/>
          <w:szCs w:val="28"/>
          <w:lang w:val="uk-UA"/>
        </w:rPr>
        <w:t xml:space="preserve"> біля правої частки (68 %) </w:t>
      </w:r>
      <w:r w:rsidR="00CA6645" w:rsidRPr="00F50230">
        <w:rPr>
          <w:rFonts w:ascii="Times New Roman" w:hAnsi="Times New Roman"/>
          <w:sz w:val="28"/>
          <w:szCs w:val="28"/>
          <w:lang w:val="uk-UA"/>
        </w:rPr>
        <w:t>чи обох часток</w:t>
      </w:r>
      <w:r w:rsidRPr="00F50230">
        <w:rPr>
          <w:rFonts w:ascii="Times New Roman" w:hAnsi="Times New Roman"/>
          <w:sz w:val="28"/>
          <w:szCs w:val="28"/>
          <w:lang w:val="uk-UA"/>
        </w:rPr>
        <w:t xml:space="preserve"> </w:t>
      </w:r>
      <w:r w:rsidR="00724915" w:rsidRPr="00F50230">
        <w:rPr>
          <w:rFonts w:ascii="Times New Roman" w:hAnsi="Times New Roman"/>
          <w:sz w:val="28"/>
          <w:szCs w:val="28"/>
          <w:lang w:val="uk-UA"/>
        </w:rPr>
        <w:t>[</w:t>
      </w:r>
      <w:r w:rsidR="00231049" w:rsidRPr="00F50230">
        <w:rPr>
          <w:rFonts w:ascii="Times New Roman" w:hAnsi="Times New Roman"/>
          <w:sz w:val="28"/>
          <w:szCs w:val="28"/>
          <w:lang w:val="uk-UA"/>
        </w:rPr>
        <w:t>22, 2</w:t>
      </w:r>
      <w:r w:rsidR="00475D2E" w:rsidRPr="00F50230">
        <w:rPr>
          <w:rFonts w:ascii="Times New Roman" w:hAnsi="Times New Roman"/>
          <w:sz w:val="28"/>
          <w:szCs w:val="28"/>
          <w:lang w:val="uk-UA"/>
        </w:rPr>
        <w:t>4</w:t>
      </w:r>
      <w:r w:rsidR="00231049" w:rsidRPr="00F50230">
        <w:rPr>
          <w:rFonts w:ascii="Times New Roman" w:hAnsi="Times New Roman"/>
          <w:sz w:val="28"/>
          <w:szCs w:val="28"/>
          <w:lang w:val="uk-UA"/>
        </w:rPr>
        <w:t xml:space="preserve">, </w:t>
      </w:r>
      <w:r w:rsidR="00475D2E" w:rsidRPr="00F50230">
        <w:rPr>
          <w:rFonts w:ascii="Times New Roman" w:hAnsi="Times New Roman"/>
          <w:sz w:val="28"/>
          <w:szCs w:val="28"/>
          <w:lang w:val="uk-UA"/>
        </w:rPr>
        <w:t>71</w:t>
      </w:r>
      <w:r w:rsidR="00724915" w:rsidRPr="00F50230">
        <w:rPr>
          <w:rFonts w:ascii="Times New Roman" w:hAnsi="Times New Roman"/>
          <w:sz w:val="28"/>
          <w:szCs w:val="28"/>
          <w:lang w:val="uk-UA"/>
        </w:rPr>
        <w:t>]</w:t>
      </w:r>
      <w:r w:rsidR="00231049" w:rsidRPr="00F50230">
        <w:rPr>
          <w:rFonts w:ascii="Times New Roman" w:hAnsi="Times New Roman"/>
          <w:sz w:val="28"/>
          <w:szCs w:val="28"/>
          <w:lang w:val="uk-UA"/>
        </w:rPr>
        <w:t xml:space="preserve"> з поширенням на прилеглі структури</w:t>
      </w:r>
      <w:r w:rsidRPr="00F50230">
        <w:rPr>
          <w:rFonts w:ascii="Times New Roman" w:hAnsi="Times New Roman"/>
          <w:sz w:val="28"/>
          <w:szCs w:val="28"/>
          <w:lang w:val="uk-UA"/>
        </w:rPr>
        <w:t>, рідше – ізольовано навколо лівої частки</w:t>
      </w:r>
      <w:r w:rsidR="009E7AC2" w:rsidRPr="00F50230">
        <w:rPr>
          <w:rFonts w:ascii="Times New Roman" w:hAnsi="Times New Roman"/>
          <w:sz w:val="28"/>
          <w:szCs w:val="28"/>
          <w:lang w:val="uk-UA"/>
        </w:rPr>
        <w:t xml:space="preserve"> печінки</w:t>
      </w:r>
      <w:r w:rsidRPr="00F50230">
        <w:rPr>
          <w:rFonts w:ascii="Times New Roman" w:hAnsi="Times New Roman"/>
          <w:sz w:val="28"/>
          <w:szCs w:val="28"/>
          <w:lang w:val="uk-UA"/>
        </w:rPr>
        <w:t xml:space="preserve"> [</w:t>
      </w:r>
      <w:r w:rsidR="00857CDF" w:rsidRPr="00F50230">
        <w:rPr>
          <w:rFonts w:ascii="Times New Roman" w:hAnsi="Times New Roman"/>
          <w:sz w:val="28"/>
          <w:szCs w:val="28"/>
          <w:lang w:val="uk-UA"/>
        </w:rPr>
        <w:t>3</w:t>
      </w:r>
      <w:r w:rsidR="00475D2E" w:rsidRPr="00F50230">
        <w:rPr>
          <w:rFonts w:ascii="Times New Roman" w:hAnsi="Times New Roman"/>
          <w:sz w:val="28"/>
          <w:szCs w:val="28"/>
          <w:lang w:val="uk-UA"/>
        </w:rPr>
        <w:t>6</w:t>
      </w:r>
      <w:r w:rsidRPr="00F50230">
        <w:rPr>
          <w:rFonts w:ascii="Times New Roman" w:hAnsi="Times New Roman"/>
          <w:sz w:val="28"/>
          <w:szCs w:val="28"/>
          <w:lang w:val="uk-UA"/>
        </w:rPr>
        <w:t>]. Виділяють [</w:t>
      </w:r>
      <w:r w:rsidR="00857CDF" w:rsidRPr="00F50230">
        <w:rPr>
          <w:rFonts w:ascii="Times New Roman" w:hAnsi="Times New Roman"/>
          <w:sz w:val="28"/>
          <w:szCs w:val="28"/>
          <w:lang w:val="uk-UA"/>
        </w:rPr>
        <w:t>1</w:t>
      </w:r>
      <w:r w:rsidR="00475D2E" w:rsidRPr="00F50230">
        <w:rPr>
          <w:rFonts w:ascii="Times New Roman" w:hAnsi="Times New Roman"/>
          <w:sz w:val="28"/>
          <w:szCs w:val="28"/>
          <w:lang w:val="uk-UA"/>
        </w:rPr>
        <w:t>2</w:t>
      </w:r>
      <w:r w:rsidR="00857CDF" w:rsidRPr="00F50230">
        <w:rPr>
          <w:rFonts w:ascii="Times New Roman" w:hAnsi="Times New Roman"/>
          <w:sz w:val="28"/>
          <w:szCs w:val="28"/>
          <w:lang w:val="uk-UA"/>
        </w:rPr>
        <w:t>1</w:t>
      </w:r>
      <w:r w:rsidRPr="00F50230">
        <w:rPr>
          <w:rFonts w:ascii="Times New Roman" w:hAnsi="Times New Roman"/>
          <w:sz w:val="28"/>
          <w:szCs w:val="28"/>
          <w:lang w:val="uk-UA"/>
        </w:rPr>
        <w:t xml:space="preserve">, </w:t>
      </w:r>
      <w:r w:rsidR="00857CDF" w:rsidRPr="00F50230">
        <w:rPr>
          <w:rFonts w:ascii="Times New Roman" w:hAnsi="Times New Roman"/>
          <w:sz w:val="28"/>
          <w:szCs w:val="28"/>
          <w:lang w:val="uk-UA"/>
        </w:rPr>
        <w:t>16</w:t>
      </w:r>
      <w:r w:rsidR="00475D2E" w:rsidRPr="00F50230">
        <w:rPr>
          <w:rFonts w:ascii="Times New Roman" w:hAnsi="Times New Roman"/>
          <w:sz w:val="28"/>
          <w:szCs w:val="28"/>
          <w:lang w:val="uk-UA"/>
        </w:rPr>
        <w:t>8</w:t>
      </w:r>
      <w:r w:rsidR="003718FE" w:rsidRPr="00F50230">
        <w:rPr>
          <w:rFonts w:ascii="Times New Roman" w:hAnsi="Times New Roman"/>
          <w:sz w:val="28"/>
          <w:szCs w:val="28"/>
          <w:lang w:val="uk-UA"/>
        </w:rPr>
        <w:t>] три</w:t>
      </w:r>
      <w:r w:rsidRPr="00F50230">
        <w:rPr>
          <w:rFonts w:ascii="Times New Roman" w:hAnsi="Times New Roman"/>
          <w:sz w:val="28"/>
          <w:szCs w:val="28"/>
          <w:lang w:val="uk-UA"/>
        </w:rPr>
        <w:t xml:space="preserve"> типи спайок:</w:t>
      </w:r>
    </w:p>
    <w:p w14:paraId="492ADD91" w14:textId="77777777" w:rsidR="00FE1196" w:rsidRPr="00F50230" w:rsidRDefault="00FE1196"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І тип – тонкі та ніжні, схожі на струни скрипки, легко руйнуються під час лапароскопії при і</w:t>
      </w:r>
      <w:r w:rsidR="00B84641" w:rsidRPr="00F50230">
        <w:rPr>
          <w:rFonts w:ascii="Times New Roman" w:hAnsi="Times New Roman"/>
          <w:sz w:val="28"/>
          <w:szCs w:val="28"/>
          <w:lang w:val="uk-UA"/>
        </w:rPr>
        <w:t>нсуфляції СО2 або тупим шляхом.</w:t>
      </w:r>
    </w:p>
    <w:p w14:paraId="0C82E6A9" w14:textId="77777777" w:rsidR="00FE1196" w:rsidRPr="00F50230" w:rsidRDefault="00FE1196"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ІІ тип – білі фіброзні спайки, при руйнуванні яких мож</w:t>
      </w:r>
      <w:r w:rsidR="009E7AC2" w:rsidRPr="00F50230">
        <w:rPr>
          <w:rFonts w:ascii="Times New Roman" w:hAnsi="Times New Roman"/>
          <w:sz w:val="28"/>
          <w:szCs w:val="28"/>
          <w:lang w:val="uk-UA"/>
        </w:rPr>
        <w:t>лива</w:t>
      </w:r>
      <w:r w:rsidR="00B84641" w:rsidRPr="00F50230">
        <w:rPr>
          <w:rFonts w:ascii="Times New Roman" w:hAnsi="Times New Roman"/>
          <w:sz w:val="28"/>
          <w:szCs w:val="28"/>
          <w:lang w:val="uk-UA"/>
        </w:rPr>
        <w:t xml:space="preserve"> незначна</w:t>
      </w:r>
      <w:r w:rsidR="00AE3026" w:rsidRPr="00F50230">
        <w:rPr>
          <w:rFonts w:ascii="Times New Roman" w:hAnsi="Times New Roman"/>
          <w:sz w:val="28"/>
          <w:szCs w:val="28"/>
          <w:lang w:val="uk-UA"/>
        </w:rPr>
        <w:t xml:space="preserve"> (капілярна)</w:t>
      </w:r>
      <w:r w:rsidR="00B84641" w:rsidRPr="00F50230">
        <w:rPr>
          <w:rFonts w:ascii="Times New Roman" w:hAnsi="Times New Roman"/>
          <w:sz w:val="28"/>
          <w:szCs w:val="28"/>
          <w:lang w:val="uk-UA"/>
        </w:rPr>
        <w:t xml:space="preserve"> геморагія.</w:t>
      </w:r>
    </w:p>
    <w:p w14:paraId="14D792DA" w14:textId="77777777" w:rsidR="00FE1196" w:rsidRPr="00F50230" w:rsidRDefault="00FE1196"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Тип ІІІ – щільні добре васкуляризовані площинні фіброзні зрощення.</w:t>
      </w:r>
    </w:p>
    <w:p w14:paraId="2D29642D" w14:textId="77777777" w:rsidR="009E4023" w:rsidRPr="00F50230" w:rsidRDefault="000856E5" w:rsidP="009D3514">
      <w:pPr>
        <w:keepNext/>
        <w:spacing w:line="360" w:lineRule="auto"/>
        <w:contextualSpacing/>
        <w:jc w:val="both"/>
        <w:rPr>
          <w:rFonts w:ascii="Times New Roman" w:hAnsi="Times New Roman"/>
          <w:sz w:val="28"/>
          <w:szCs w:val="28"/>
          <w:lang w:val="uk-UA"/>
        </w:rPr>
      </w:pPr>
      <w:r w:rsidRPr="00F50230">
        <w:rPr>
          <w:rFonts w:ascii="Times New Roman" w:hAnsi="Times New Roman"/>
          <w:noProof/>
          <w:sz w:val="28"/>
          <w:szCs w:val="28"/>
        </w:rPr>
        <w:drawing>
          <wp:inline distT="0" distB="0" distL="0" distR="0" wp14:anchorId="270FCBD5" wp14:editId="240B6F8A">
            <wp:extent cx="6102985" cy="3540760"/>
            <wp:effectExtent l="0" t="0" r="0" b="2540"/>
            <wp:docPr id="1" name="Рисунок 1" descr="reich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iche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02985" cy="3540760"/>
                    </a:xfrm>
                    <a:prstGeom prst="rect">
                      <a:avLst/>
                    </a:prstGeom>
                    <a:noFill/>
                    <a:ln>
                      <a:noFill/>
                    </a:ln>
                  </pic:spPr>
                </pic:pic>
              </a:graphicData>
            </a:graphic>
          </wp:inline>
        </w:drawing>
      </w:r>
    </w:p>
    <w:p w14:paraId="27F4E7EB" w14:textId="4ECF2650" w:rsidR="009E4023" w:rsidRPr="00F50230" w:rsidRDefault="009E4023" w:rsidP="009D3514">
      <w:pPr>
        <w:spacing w:line="360" w:lineRule="auto"/>
        <w:ind w:firstLine="708"/>
        <w:contextualSpacing/>
        <w:jc w:val="both"/>
        <w:rPr>
          <w:rFonts w:ascii="Times New Roman" w:hAnsi="Times New Roman"/>
          <w:sz w:val="28"/>
          <w:szCs w:val="28"/>
          <w:lang w:val="uk-UA"/>
        </w:rPr>
      </w:pPr>
      <w:r w:rsidRPr="00F50230">
        <w:rPr>
          <w:rFonts w:ascii="Times New Roman" w:hAnsi="Times New Roman"/>
          <w:bCs/>
          <w:sz w:val="28"/>
          <w:szCs w:val="28"/>
          <w:lang w:val="uk-UA"/>
        </w:rPr>
        <w:t>Рис</w:t>
      </w:r>
      <w:r w:rsidR="00276490" w:rsidRPr="00F50230">
        <w:rPr>
          <w:rFonts w:ascii="Times New Roman" w:hAnsi="Times New Roman"/>
          <w:bCs/>
          <w:sz w:val="28"/>
          <w:szCs w:val="28"/>
          <w:lang w:val="uk-UA"/>
        </w:rPr>
        <w:t>.</w:t>
      </w:r>
      <w:r w:rsidRPr="00F50230">
        <w:rPr>
          <w:rFonts w:ascii="Times New Roman" w:hAnsi="Times New Roman"/>
          <w:bCs/>
          <w:sz w:val="28"/>
          <w:szCs w:val="28"/>
          <w:lang w:val="uk-UA"/>
        </w:rPr>
        <w:t xml:space="preserve"> </w:t>
      </w:r>
      <w:r w:rsidR="004D196E" w:rsidRPr="00F50230">
        <w:rPr>
          <w:rFonts w:ascii="Times New Roman" w:hAnsi="Times New Roman"/>
          <w:bCs/>
          <w:sz w:val="28"/>
          <w:szCs w:val="28"/>
          <w:lang w:val="uk-UA"/>
        </w:rPr>
        <w:t>1.</w:t>
      </w:r>
      <w:r w:rsidRPr="00F50230">
        <w:rPr>
          <w:rFonts w:ascii="Times New Roman" w:hAnsi="Times New Roman"/>
          <w:bCs/>
          <w:sz w:val="28"/>
          <w:szCs w:val="28"/>
          <w:lang w:val="uk-UA"/>
        </w:rPr>
        <w:t>1. Спайки між капсулою печінки та парієтальною очеревиною (за J.A. Reichert et al., 1976)</w:t>
      </w:r>
    </w:p>
    <w:p w14:paraId="7971E67A" w14:textId="77777777" w:rsidR="00FE1196" w:rsidRPr="00F50230" w:rsidRDefault="00FE1196"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 xml:space="preserve">Патогенез синдрому Фітц–Х’ю–Куртіса досі детально не вивчений. </w:t>
      </w:r>
      <w:r w:rsidR="009E4023" w:rsidRPr="00F50230">
        <w:rPr>
          <w:rFonts w:ascii="Times New Roman" w:hAnsi="Times New Roman"/>
          <w:sz w:val="28"/>
          <w:szCs w:val="28"/>
          <w:lang w:val="uk-UA"/>
        </w:rPr>
        <w:t xml:space="preserve">Існує теорія, що </w:t>
      </w:r>
      <w:r w:rsidRPr="00F50230">
        <w:rPr>
          <w:rFonts w:ascii="Times New Roman" w:hAnsi="Times New Roman"/>
          <w:sz w:val="28"/>
          <w:szCs w:val="28"/>
          <w:lang w:val="uk-UA"/>
        </w:rPr>
        <w:t>Chlamydia trach</w:t>
      </w:r>
      <w:r w:rsidR="0087789D" w:rsidRPr="00F50230">
        <w:rPr>
          <w:rFonts w:ascii="Times New Roman" w:hAnsi="Times New Roman"/>
          <w:sz w:val="28"/>
          <w:szCs w:val="28"/>
          <w:lang w:val="uk-UA"/>
        </w:rPr>
        <w:t>omatis</w:t>
      </w:r>
      <w:r w:rsidR="00B15811" w:rsidRPr="00F50230">
        <w:rPr>
          <w:rFonts w:ascii="Times New Roman" w:hAnsi="Times New Roman"/>
          <w:sz w:val="28"/>
          <w:szCs w:val="28"/>
          <w:lang w:val="uk-UA"/>
        </w:rPr>
        <w:t xml:space="preserve"> розповсюджую</w:t>
      </w:r>
      <w:r w:rsidR="009E4023" w:rsidRPr="00F50230">
        <w:rPr>
          <w:rFonts w:ascii="Times New Roman" w:hAnsi="Times New Roman"/>
          <w:sz w:val="28"/>
          <w:szCs w:val="28"/>
          <w:lang w:val="uk-UA"/>
        </w:rPr>
        <w:t>ться</w:t>
      </w:r>
      <w:r w:rsidR="0087789D" w:rsidRPr="00F50230">
        <w:rPr>
          <w:rFonts w:ascii="Times New Roman" w:hAnsi="Times New Roman"/>
          <w:sz w:val="28"/>
          <w:szCs w:val="28"/>
          <w:lang w:val="uk-UA"/>
        </w:rPr>
        <w:t xml:space="preserve"> прями</w:t>
      </w:r>
      <w:r w:rsidR="009E4023" w:rsidRPr="00F50230">
        <w:rPr>
          <w:rFonts w:ascii="Times New Roman" w:hAnsi="Times New Roman"/>
          <w:sz w:val="28"/>
          <w:szCs w:val="28"/>
          <w:lang w:val="uk-UA"/>
        </w:rPr>
        <w:t>м</w:t>
      </w:r>
      <w:r w:rsidR="0087789D" w:rsidRPr="00F50230">
        <w:rPr>
          <w:rFonts w:ascii="Times New Roman" w:hAnsi="Times New Roman"/>
          <w:sz w:val="28"/>
          <w:szCs w:val="28"/>
          <w:lang w:val="uk-UA"/>
        </w:rPr>
        <w:t xml:space="preserve"> контактни</w:t>
      </w:r>
      <w:r w:rsidR="009E4023" w:rsidRPr="00F50230">
        <w:rPr>
          <w:rFonts w:ascii="Times New Roman" w:hAnsi="Times New Roman"/>
          <w:sz w:val="28"/>
          <w:szCs w:val="28"/>
          <w:lang w:val="uk-UA"/>
        </w:rPr>
        <w:t>м</w:t>
      </w:r>
      <w:r w:rsidR="0087789D" w:rsidRPr="00F50230">
        <w:rPr>
          <w:rFonts w:ascii="Times New Roman" w:hAnsi="Times New Roman"/>
          <w:sz w:val="28"/>
          <w:szCs w:val="28"/>
          <w:lang w:val="uk-UA"/>
        </w:rPr>
        <w:t xml:space="preserve"> шлях</w:t>
      </w:r>
      <w:r w:rsidR="009E4023" w:rsidRPr="00F50230">
        <w:rPr>
          <w:rFonts w:ascii="Times New Roman" w:hAnsi="Times New Roman"/>
          <w:sz w:val="28"/>
          <w:szCs w:val="28"/>
          <w:lang w:val="uk-UA"/>
        </w:rPr>
        <w:t>ом</w:t>
      </w:r>
      <w:r w:rsidRPr="00F50230">
        <w:rPr>
          <w:rFonts w:ascii="Times New Roman" w:hAnsi="Times New Roman"/>
          <w:sz w:val="28"/>
          <w:szCs w:val="28"/>
          <w:lang w:val="uk-UA"/>
        </w:rPr>
        <w:t>, гематогенн</w:t>
      </w:r>
      <w:r w:rsidR="009E4023" w:rsidRPr="00F50230">
        <w:rPr>
          <w:rFonts w:ascii="Times New Roman" w:hAnsi="Times New Roman"/>
          <w:sz w:val="28"/>
          <w:szCs w:val="28"/>
          <w:lang w:val="uk-UA"/>
        </w:rPr>
        <w:t xml:space="preserve">о </w:t>
      </w:r>
      <w:r w:rsidRPr="00F50230">
        <w:rPr>
          <w:rFonts w:ascii="Times New Roman" w:hAnsi="Times New Roman"/>
          <w:sz w:val="28"/>
          <w:szCs w:val="28"/>
          <w:lang w:val="uk-UA"/>
        </w:rPr>
        <w:t>та/чи лімфогенн</w:t>
      </w:r>
      <w:r w:rsidR="009E4023" w:rsidRPr="00F50230">
        <w:rPr>
          <w:rFonts w:ascii="Times New Roman" w:hAnsi="Times New Roman"/>
          <w:sz w:val="28"/>
          <w:szCs w:val="28"/>
          <w:lang w:val="uk-UA"/>
        </w:rPr>
        <w:t>о</w:t>
      </w:r>
      <w:r w:rsidRPr="00F50230">
        <w:rPr>
          <w:rFonts w:ascii="Times New Roman" w:hAnsi="Times New Roman"/>
          <w:sz w:val="28"/>
          <w:szCs w:val="28"/>
          <w:lang w:val="uk-UA"/>
        </w:rPr>
        <w:t xml:space="preserve"> [</w:t>
      </w:r>
      <w:r w:rsidR="00857CDF" w:rsidRPr="00F50230">
        <w:rPr>
          <w:rFonts w:ascii="Times New Roman" w:hAnsi="Times New Roman"/>
          <w:sz w:val="28"/>
          <w:szCs w:val="28"/>
          <w:lang w:val="uk-UA"/>
        </w:rPr>
        <w:t>2</w:t>
      </w:r>
      <w:r w:rsidR="00475D2E" w:rsidRPr="00F50230">
        <w:rPr>
          <w:rFonts w:ascii="Times New Roman" w:hAnsi="Times New Roman"/>
          <w:sz w:val="28"/>
          <w:szCs w:val="28"/>
          <w:lang w:val="uk-UA"/>
        </w:rPr>
        <w:t>4</w:t>
      </w:r>
      <w:r w:rsidR="0087789D" w:rsidRPr="00F50230">
        <w:rPr>
          <w:rFonts w:ascii="Times New Roman" w:hAnsi="Times New Roman"/>
          <w:sz w:val="28"/>
          <w:szCs w:val="28"/>
          <w:lang w:val="uk-UA"/>
        </w:rPr>
        <w:t>, 1</w:t>
      </w:r>
      <w:r w:rsidR="00475D2E" w:rsidRPr="00F50230">
        <w:rPr>
          <w:rFonts w:ascii="Times New Roman" w:hAnsi="Times New Roman"/>
          <w:sz w:val="28"/>
          <w:szCs w:val="28"/>
          <w:lang w:val="uk-UA"/>
        </w:rPr>
        <w:t>70</w:t>
      </w:r>
      <w:r w:rsidRPr="00F50230">
        <w:rPr>
          <w:rFonts w:ascii="Times New Roman" w:hAnsi="Times New Roman"/>
          <w:sz w:val="28"/>
          <w:szCs w:val="28"/>
          <w:lang w:val="uk-UA"/>
        </w:rPr>
        <w:t>]</w:t>
      </w:r>
      <w:r w:rsidR="009E4023" w:rsidRPr="00F50230">
        <w:rPr>
          <w:rFonts w:ascii="Times New Roman" w:hAnsi="Times New Roman"/>
          <w:sz w:val="28"/>
          <w:szCs w:val="28"/>
          <w:lang w:val="uk-UA"/>
        </w:rPr>
        <w:t>, а</w:t>
      </w:r>
      <w:r w:rsidR="00B15811" w:rsidRPr="00F50230">
        <w:rPr>
          <w:rFonts w:ascii="Times New Roman" w:hAnsi="Times New Roman"/>
          <w:sz w:val="28"/>
          <w:szCs w:val="28"/>
          <w:lang w:val="uk-UA"/>
        </w:rPr>
        <w:t>бо</w:t>
      </w:r>
      <w:r w:rsidR="009E4023" w:rsidRPr="00F50230">
        <w:rPr>
          <w:rFonts w:ascii="Times New Roman" w:hAnsi="Times New Roman"/>
          <w:sz w:val="28"/>
          <w:szCs w:val="28"/>
          <w:lang w:val="uk-UA"/>
        </w:rPr>
        <w:t xml:space="preserve"> викликає</w:t>
      </w:r>
      <w:r w:rsidRPr="00F50230">
        <w:rPr>
          <w:rFonts w:ascii="Times New Roman" w:hAnsi="Times New Roman"/>
          <w:sz w:val="28"/>
          <w:szCs w:val="28"/>
          <w:lang w:val="uk-UA"/>
        </w:rPr>
        <w:t xml:space="preserve"> </w:t>
      </w:r>
      <w:r w:rsidR="007F52B0" w:rsidRPr="00F50230">
        <w:rPr>
          <w:rFonts w:ascii="Times New Roman" w:hAnsi="Times New Roman"/>
          <w:sz w:val="28"/>
          <w:szCs w:val="28"/>
          <w:lang w:val="uk-UA"/>
        </w:rPr>
        <w:t xml:space="preserve">специфічний запальний процес внаслідок </w:t>
      </w:r>
      <w:r w:rsidRPr="00F50230">
        <w:rPr>
          <w:rFonts w:ascii="Times New Roman" w:hAnsi="Times New Roman"/>
          <w:sz w:val="28"/>
          <w:szCs w:val="28"/>
          <w:lang w:val="uk-UA"/>
        </w:rPr>
        <w:t>надлишк</w:t>
      </w:r>
      <w:r w:rsidR="00B84641" w:rsidRPr="00F50230">
        <w:rPr>
          <w:rFonts w:ascii="Times New Roman" w:hAnsi="Times New Roman"/>
          <w:sz w:val="28"/>
          <w:szCs w:val="28"/>
          <w:lang w:val="uk-UA"/>
        </w:rPr>
        <w:t>ов</w:t>
      </w:r>
      <w:r w:rsidR="007F52B0" w:rsidRPr="00F50230">
        <w:rPr>
          <w:rFonts w:ascii="Times New Roman" w:hAnsi="Times New Roman"/>
          <w:sz w:val="28"/>
          <w:szCs w:val="28"/>
          <w:lang w:val="uk-UA"/>
        </w:rPr>
        <w:t>ої</w:t>
      </w:r>
      <w:r w:rsidR="00B84641" w:rsidRPr="00F50230">
        <w:rPr>
          <w:rFonts w:ascii="Times New Roman" w:hAnsi="Times New Roman"/>
          <w:sz w:val="28"/>
          <w:szCs w:val="28"/>
          <w:lang w:val="uk-UA"/>
        </w:rPr>
        <w:t xml:space="preserve"> імунн</w:t>
      </w:r>
      <w:r w:rsidR="007F52B0" w:rsidRPr="00F50230">
        <w:rPr>
          <w:rFonts w:ascii="Times New Roman" w:hAnsi="Times New Roman"/>
          <w:sz w:val="28"/>
          <w:szCs w:val="28"/>
          <w:lang w:val="uk-UA"/>
        </w:rPr>
        <w:t>ої відповіді</w:t>
      </w:r>
      <w:r w:rsidR="00B84641" w:rsidRPr="00F50230">
        <w:rPr>
          <w:rFonts w:ascii="Times New Roman" w:hAnsi="Times New Roman"/>
          <w:sz w:val="28"/>
          <w:szCs w:val="28"/>
          <w:lang w:val="uk-UA"/>
        </w:rPr>
        <w:t xml:space="preserve"> [</w:t>
      </w:r>
      <w:r w:rsidR="00857CDF" w:rsidRPr="00F50230">
        <w:rPr>
          <w:rFonts w:ascii="Times New Roman" w:hAnsi="Times New Roman"/>
          <w:sz w:val="28"/>
          <w:szCs w:val="28"/>
          <w:lang w:val="uk-UA"/>
        </w:rPr>
        <w:t>3</w:t>
      </w:r>
      <w:r w:rsidR="00475D2E" w:rsidRPr="00F50230">
        <w:rPr>
          <w:rFonts w:ascii="Times New Roman" w:hAnsi="Times New Roman"/>
          <w:sz w:val="28"/>
          <w:szCs w:val="28"/>
          <w:lang w:val="uk-UA"/>
        </w:rPr>
        <w:t>6</w:t>
      </w:r>
      <w:r w:rsidR="00B84641" w:rsidRPr="00F50230">
        <w:rPr>
          <w:rFonts w:ascii="Times New Roman" w:hAnsi="Times New Roman"/>
          <w:sz w:val="28"/>
          <w:szCs w:val="28"/>
          <w:lang w:val="uk-UA"/>
        </w:rPr>
        <w:t xml:space="preserve">, </w:t>
      </w:r>
      <w:r w:rsidR="00857CDF" w:rsidRPr="00F50230">
        <w:rPr>
          <w:rFonts w:ascii="Times New Roman" w:hAnsi="Times New Roman"/>
          <w:sz w:val="28"/>
          <w:szCs w:val="28"/>
          <w:lang w:val="uk-UA"/>
        </w:rPr>
        <w:t>21</w:t>
      </w:r>
      <w:r w:rsidR="00475D2E" w:rsidRPr="00F50230">
        <w:rPr>
          <w:rFonts w:ascii="Times New Roman" w:hAnsi="Times New Roman"/>
          <w:sz w:val="28"/>
          <w:szCs w:val="28"/>
          <w:lang w:val="uk-UA"/>
        </w:rPr>
        <w:t>9</w:t>
      </w:r>
      <w:r w:rsidR="00B84641" w:rsidRPr="00F50230">
        <w:rPr>
          <w:rFonts w:ascii="Times New Roman" w:hAnsi="Times New Roman"/>
          <w:sz w:val="28"/>
          <w:szCs w:val="28"/>
          <w:lang w:val="uk-UA"/>
        </w:rPr>
        <w:t>].</w:t>
      </w:r>
    </w:p>
    <w:p w14:paraId="21A3DACC" w14:textId="77777777" w:rsidR="00FE1196" w:rsidRPr="00F50230" w:rsidRDefault="00FE1196"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Поширенню збудника</w:t>
      </w:r>
      <w:r w:rsidR="009E4023" w:rsidRPr="00F50230">
        <w:rPr>
          <w:rFonts w:ascii="Times New Roman" w:hAnsi="Times New Roman"/>
          <w:sz w:val="28"/>
          <w:szCs w:val="28"/>
          <w:lang w:val="uk-UA"/>
        </w:rPr>
        <w:t xml:space="preserve"> очеревиною</w:t>
      </w:r>
      <w:r w:rsidRPr="00F50230">
        <w:rPr>
          <w:rFonts w:ascii="Times New Roman" w:hAnsi="Times New Roman"/>
          <w:sz w:val="28"/>
          <w:szCs w:val="28"/>
          <w:lang w:val="uk-UA"/>
        </w:rPr>
        <w:t xml:space="preserve"> сприяють певні анатомо-фізіологічні особливості черевної порожнини: 1) постійна циркуляція рідини з порожнини тазу по правому фланку вздовж висхідної ободової кишки до підпечінкового та піддіафрагмального простору [</w:t>
      </w:r>
      <w:r w:rsidR="00857CDF" w:rsidRPr="00F50230">
        <w:rPr>
          <w:rFonts w:ascii="Times New Roman" w:hAnsi="Times New Roman"/>
          <w:sz w:val="28"/>
          <w:szCs w:val="28"/>
          <w:lang w:val="uk-UA"/>
        </w:rPr>
        <w:t>17</w:t>
      </w:r>
      <w:r w:rsidR="00475D2E" w:rsidRPr="00F50230">
        <w:rPr>
          <w:rFonts w:ascii="Times New Roman" w:hAnsi="Times New Roman"/>
          <w:sz w:val="28"/>
          <w:szCs w:val="28"/>
          <w:lang w:val="uk-UA"/>
        </w:rPr>
        <w:t>8</w:t>
      </w:r>
      <w:r w:rsidRPr="00F50230">
        <w:rPr>
          <w:rFonts w:ascii="Times New Roman" w:hAnsi="Times New Roman"/>
          <w:sz w:val="28"/>
          <w:szCs w:val="28"/>
          <w:lang w:val="uk-UA"/>
        </w:rPr>
        <w:t xml:space="preserve">]; 2) діафрагмально-ободова зв’язка перешкоджає лівобічній циркуляції; 3) у правій половині діафрагми </w:t>
      </w:r>
      <w:r w:rsidR="00734D5F" w:rsidRPr="00F50230">
        <w:rPr>
          <w:rFonts w:ascii="Times New Roman" w:hAnsi="Times New Roman"/>
          <w:sz w:val="28"/>
          <w:szCs w:val="28"/>
          <w:lang w:val="uk-UA"/>
        </w:rPr>
        <w:t xml:space="preserve">знаходиться </w:t>
      </w:r>
      <w:r w:rsidRPr="00F50230">
        <w:rPr>
          <w:rFonts w:ascii="Times New Roman" w:hAnsi="Times New Roman"/>
          <w:sz w:val="28"/>
          <w:szCs w:val="28"/>
          <w:lang w:val="uk-UA"/>
        </w:rPr>
        <w:t>більше лімфатичних судин, ніж у</w:t>
      </w:r>
      <w:r w:rsidR="00061557" w:rsidRPr="00F50230">
        <w:rPr>
          <w:rFonts w:ascii="Times New Roman" w:hAnsi="Times New Roman"/>
          <w:sz w:val="28"/>
          <w:szCs w:val="28"/>
          <w:lang w:val="uk-UA"/>
        </w:rPr>
        <w:t xml:space="preserve"> лівій. Т</w:t>
      </w:r>
      <w:r w:rsidRPr="00F50230">
        <w:rPr>
          <w:rFonts w:ascii="Times New Roman" w:hAnsi="Times New Roman"/>
          <w:sz w:val="28"/>
          <w:szCs w:val="28"/>
          <w:lang w:val="uk-UA"/>
        </w:rPr>
        <w:t>ому перипечінкові спайки найчастіше спостерігаються у верхн</w:t>
      </w:r>
      <w:r w:rsidR="009E4023" w:rsidRPr="00F50230">
        <w:rPr>
          <w:rFonts w:ascii="Times New Roman" w:hAnsi="Times New Roman"/>
          <w:sz w:val="28"/>
          <w:szCs w:val="28"/>
          <w:lang w:val="uk-UA"/>
        </w:rPr>
        <w:t>ій частині правої</w:t>
      </w:r>
      <w:r w:rsidR="002C1BE6" w:rsidRPr="00F50230">
        <w:rPr>
          <w:rFonts w:ascii="Times New Roman" w:hAnsi="Times New Roman"/>
          <w:sz w:val="28"/>
          <w:szCs w:val="28"/>
          <w:lang w:val="uk-UA"/>
        </w:rPr>
        <w:t xml:space="preserve"> </w:t>
      </w:r>
      <w:r w:rsidR="007D52B9" w:rsidRPr="00F50230">
        <w:rPr>
          <w:rFonts w:ascii="Times New Roman" w:hAnsi="Times New Roman"/>
          <w:sz w:val="28"/>
          <w:szCs w:val="28"/>
          <w:lang w:val="uk-UA"/>
        </w:rPr>
        <w:t xml:space="preserve">половини </w:t>
      </w:r>
      <w:r w:rsidR="002C1BE6" w:rsidRPr="00F50230">
        <w:rPr>
          <w:rFonts w:ascii="Times New Roman" w:hAnsi="Times New Roman"/>
          <w:sz w:val="28"/>
          <w:szCs w:val="28"/>
          <w:lang w:val="uk-UA"/>
        </w:rPr>
        <w:t>живота</w:t>
      </w:r>
      <w:r w:rsidR="00FF4FA0" w:rsidRPr="00F50230">
        <w:rPr>
          <w:rFonts w:ascii="Times New Roman" w:hAnsi="Times New Roman"/>
          <w:sz w:val="28"/>
          <w:szCs w:val="28"/>
          <w:lang w:val="uk-UA"/>
        </w:rPr>
        <w:t xml:space="preserve"> </w:t>
      </w:r>
      <w:r w:rsidRPr="00F50230">
        <w:rPr>
          <w:rFonts w:ascii="Times New Roman" w:hAnsi="Times New Roman"/>
          <w:sz w:val="28"/>
          <w:szCs w:val="28"/>
          <w:lang w:val="uk-UA"/>
        </w:rPr>
        <w:t>[</w:t>
      </w:r>
      <w:r w:rsidR="00857CDF" w:rsidRPr="00F50230">
        <w:rPr>
          <w:rFonts w:ascii="Times New Roman" w:hAnsi="Times New Roman"/>
          <w:sz w:val="28"/>
          <w:szCs w:val="28"/>
          <w:lang w:val="uk-UA"/>
        </w:rPr>
        <w:t>21</w:t>
      </w:r>
      <w:r w:rsidR="00475D2E" w:rsidRPr="00F50230">
        <w:rPr>
          <w:rFonts w:ascii="Times New Roman" w:hAnsi="Times New Roman"/>
          <w:sz w:val="28"/>
          <w:szCs w:val="28"/>
          <w:lang w:val="uk-UA"/>
        </w:rPr>
        <w:t>9</w:t>
      </w:r>
      <w:r w:rsidRPr="00F50230">
        <w:rPr>
          <w:rFonts w:ascii="Times New Roman" w:hAnsi="Times New Roman"/>
          <w:sz w:val="28"/>
          <w:szCs w:val="28"/>
          <w:lang w:val="uk-UA"/>
        </w:rPr>
        <w:t>].</w:t>
      </w:r>
    </w:p>
    <w:p w14:paraId="260D7CFB" w14:textId="77777777" w:rsidR="00B1352B" w:rsidRPr="00F50230" w:rsidRDefault="00B1352B" w:rsidP="00B1352B">
      <w:pPr>
        <w:spacing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Про пряме контактне розповсюдження хламідійної інфекції свідчать напади гострого перигепатиту</w:t>
      </w:r>
      <w:r w:rsidR="003718FE" w:rsidRPr="00F50230">
        <w:rPr>
          <w:rFonts w:ascii="Times New Roman" w:hAnsi="Times New Roman"/>
          <w:sz w:val="28"/>
          <w:szCs w:val="28"/>
          <w:lang w:val="uk-UA"/>
        </w:rPr>
        <w:t xml:space="preserve"> у жінок</w:t>
      </w:r>
      <w:r w:rsidRPr="00F50230">
        <w:rPr>
          <w:rFonts w:ascii="Times New Roman" w:hAnsi="Times New Roman"/>
          <w:sz w:val="28"/>
          <w:szCs w:val="28"/>
          <w:lang w:val="uk-UA"/>
        </w:rPr>
        <w:t xml:space="preserve"> у найближчі терміни після гідротубації або інших гінекологічних втручань [66, 107, 139, 204]. Описані [36, 52, 53, 89, 96, 106, 117, 188, 234] окремі </w:t>
      </w:r>
      <w:r w:rsidR="00DA384D" w:rsidRPr="00F50230">
        <w:rPr>
          <w:rFonts w:ascii="Times New Roman" w:hAnsi="Times New Roman"/>
          <w:sz w:val="28"/>
          <w:szCs w:val="28"/>
          <w:lang w:val="uk-UA"/>
        </w:rPr>
        <w:t xml:space="preserve">випадки захворювання чоловіків, у яких </w:t>
      </w:r>
      <w:r w:rsidRPr="00F50230">
        <w:rPr>
          <w:rFonts w:ascii="Times New Roman" w:hAnsi="Times New Roman"/>
          <w:sz w:val="28"/>
          <w:szCs w:val="28"/>
          <w:lang w:val="uk-UA"/>
        </w:rPr>
        <w:t>виключ</w:t>
      </w:r>
      <w:r w:rsidR="00DA384D" w:rsidRPr="00F50230">
        <w:rPr>
          <w:rFonts w:ascii="Times New Roman" w:hAnsi="Times New Roman"/>
          <w:sz w:val="28"/>
          <w:szCs w:val="28"/>
          <w:lang w:val="uk-UA"/>
        </w:rPr>
        <w:t>ене</w:t>
      </w:r>
      <w:r w:rsidRPr="00F50230">
        <w:rPr>
          <w:rFonts w:ascii="Times New Roman" w:hAnsi="Times New Roman"/>
          <w:sz w:val="28"/>
          <w:szCs w:val="28"/>
          <w:lang w:val="uk-UA"/>
        </w:rPr>
        <w:t xml:space="preserve"> пряме контактне інфікування навколопечінкового простору. Можливі також лімфогенний та гематогенний шляхи поширення інфекції [31, 191]. Теорія гематогенного інфікування не підтверджена – у світовій літературі немає даних щодо виділення Chl. trachomatis з гемокультури [4]. Сучасними дослідженнями виявлена здатність хламідій інфікувати моноцити або макрофаги, потрапляти до кровоносного русла і таким чином поширюватись [240]. Більш вірогідна теорія лімфогенного розповсюдження збудника [164]. Про поширення хламідій гематогенно або заочеревинно лімфогенно свідчать лапароскопічні ознаки синдрому Фітц–Х’ю–Куртіса без запалення у порожнині малого тазу [97, 209].</w:t>
      </w:r>
    </w:p>
    <w:p w14:paraId="6E807DDA" w14:textId="77777777" w:rsidR="00FE1196" w:rsidRPr="00F50230" w:rsidRDefault="0025340A"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При наявності </w:t>
      </w:r>
      <w:r w:rsidR="00E15FF8" w:rsidRPr="00F50230">
        <w:rPr>
          <w:rFonts w:ascii="Times New Roman" w:hAnsi="Times New Roman"/>
          <w:sz w:val="28"/>
          <w:szCs w:val="28"/>
          <w:lang w:val="uk-UA"/>
        </w:rPr>
        <w:t>екстрагенітального</w:t>
      </w:r>
      <w:r w:rsidRPr="00F50230">
        <w:rPr>
          <w:rFonts w:ascii="Times New Roman" w:hAnsi="Times New Roman"/>
          <w:sz w:val="28"/>
          <w:szCs w:val="28"/>
          <w:lang w:val="uk-UA"/>
        </w:rPr>
        <w:t xml:space="preserve"> хламідіозу подібні клінічні критерії не</w:t>
      </w:r>
      <w:r w:rsidR="0055723C" w:rsidRPr="00F50230">
        <w:rPr>
          <w:rFonts w:ascii="Times New Roman" w:hAnsi="Times New Roman"/>
          <w:sz w:val="28"/>
          <w:szCs w:val="28"/>
          <w:lang w:val="uk-UA"/>
        </w:rPr>
        <w:t xml:space="preserve"> </w:t>
      </w:r>
      <w:r w:rsidRPr="00F50230">
        <w:rPr>
          <w:rFonts w:ascii="Times New Roman" w:hAnsi="Times New Roman"/>
          <w:sz w:val="28"/>
          <w:szCs w:val="28"/>
          <w:lang w:val="uk-UA"/>
        </w:rPr>
        <w:t>залеж</w:t>
      </w:r>
      <w:r w:rsidR="0055723C" w:rsidRPr="00F50230">
        <w:rPr>
          <w:rFonts w:ascii="Times New Roman" w:hAnsi="Times New Roman"/>
          <w:sz w:val="28"/>
          <w:szCs w:val="28"/>
          <w:lang w:val="uk-UA"/>
        </w:rPr>
        <w:t>ать</w:t>
      </w:r>
      <w:r w:rsidRPr="00F50230">
        <w:rPr>
          <w:rFonts w:ascii="Times New Roman" w:hAnsi="Times New Roman"/>
          <w:sz w:val="28"/>
          <w:szCs w:val="28"/>
          <w:lang w:val="uk-UA"/>
        </w:rPr>
        <w:t xml:space="preserve"> від місця локалізації патологічного процесу. </w:t>
      </w:r>
      <w:r w:rsidR="00FE1196" w:rsidRPr="00F50230">
        <w:rPr>
          <w:rFonts w:ascii="Times New Roman" w:hAnsi="Times New Roman"/>
          <w:sz w:val="28"/>
          <w:szCs w:val="28"/>
          <w:lang w:val="uk-UA"/>
        </w:rPr>
        <w:t>У хворих на гострий холецистит виявляють неповний синдром Рейтера (ізольоване ураження вели</w:t>
      </w:r>
      <w:r w:rsidRPr="00F50230">
        <w:rPr>
          <w:rFonts w:ascii="Times New Roman" w:hAnsi="Times New Roman"/>
          <w:sz w:val="28"/>
          <w:szCs w:val="28"/>
          <w:lang w:val="uk-UA"/>
        </w:rPr>
        <w:t>ких</w:t>
      </w:r>
      <w:r w:rsidR="00FE1196" w:rsidRPr="00F50230">
        <w:rPr>
          <w:rFonts w:ascii="Times New Roman" w:hAnsi="Times New Roman"/>
          <w:sz w:val="28"/>
          <w:szCs w:val="28"/>
          <w:lang w:val="uk-UA"/>
        </w:rPr>
        <w:t>, переважно колінних,</w:t>
      </w:r>
      <w:r w:rsidRPr="00F50230">
        <w:rPr>
          <w:rFonts w:ascii="Times New Roman" w:hAnsi="Times New Roman"/>
          <w:sz w:val="28"/>
          <w:szCs w:val="28"/>
          <w:lang w:val="uk-UA"/>
        </w:rPr>
        <w:t xml:space="preserve"> суглобів</w:t>
      </w:r>
      <w:r w:rsidR="00FE1196" w:rsidRPr="00F50230">
        <w:rPr>
          <w:rFonts w:ascii="Times New Roman" w:hAnsi="Times New Roman"/>
          <w:sz w:val="28"/>
          <w:szCs w:val="28"/>
          <w:lang w:val="uk-UA"/>
        </w:rPr>
        <w:t xml:space="preserve"> та хронічні запальні захворювання сечостатевої систе</w:t>
      </w:r>
      <w:r w:rsidRPr="00F50230">
        <w:rPr>
          <w:rFonts w:ascii="Times New Roman" w:hAnsi="Times New Roman"/>
          <w:sz w:val="28"/>
          <w:szCs w:val="28"/>
          <w:lang w:val="uk-UA"/>
        </w:rPr>
        <w:t>ми – уретрит у чоловіків</w:t>
      </w:r>
      <w:r w:rsidR="00FE1196" w:rsidRPr="00F50230">
        <w:rPr>
          <w:rFonts w:ascii="Times New Roman" w:hAnsi="Times New Roman"/>
          <w:sz w:val="28"/>
          <w:szCs w:val="28"/>
          <w:lang w:val="uk-UA"/>
        </w:rPr>
        <w:t>, еквівалентом якого у жі</w:t>
      </w:r>
      <w:r w:rsidRPr="00F50230">
        <w:rPr>
          <w:rFonts w:ascii="Times New Roman" w:hAnsi="Times New Roman"/>
          <w:sz w:val="28"/>
          <w:szCs w:val="28"/>
          <w:lang w:val="uk-UA"/>
        </w:rPr>
        <w:t>нок можна</w:t>
      </w:r>
      <w:r w:rsidR="00FE1196" w:rsidRPr="00F50230">
        <w:rPr>
          <w:rFonts w:ascii="Times New Roman" w:hAnsi="Times New Roman"/>
          <w:sz w:val="28"/>
          <w:szCs w:val="28"/>
          <w:lang w:val="uk-UA"/>
        </w:rPr>
        <w:t xml:space="preserve"> вважати хронічний рецидивуючий аднексит)</w:t>
      </w:r>
      <w:r w:rsidR="003164C5" w:rsidRPr="00F50230">
        <w:rPr>
          <w:rFonts w:ascii="Times New Roman" w:hAnsi="Times New Roman"/>
          <w:sz w:val="28"/>
          <w:szCs w:val="28"/>
          <w:lang w:val="uk-UA"/>
        </w:rPr>
        <w:t xml:space="preserve"> [3</w:t>
      </w:r>
      <w:r w:rsidR="00887773" w:rsidRPr="00F50230">
        <w:rPr>
          <w:rFonts w:ascii="Times New Roman" w:hAnsi="Times New Roman"/>
          <w:sz w:val="28"/>
          <w:szCs w:val="28"/>
          <w:lang w:val="uk-UA"/>
        </w:rPr>
        <w:t>8</w:t>
      </w:r>
      <w:r w:rsidR="003164C5" w:rsidRPr="00F50230">
        <w:rPr>
          <w:rFonts w:ascii="Times New Roman" w:hAnsi="Times New Roman"/>
          <w:sz w:val="28"/>
          <w:szCs w:val="28"/>
          <w:lang w:val="uk-UA"/>
        </w:rPr>
        <w:t>]</w:t>
      </w:r>
      <w:r w:rsidRPr="00F50230">
        <w:rPr>
          <w:rFonts w:ascii="Times New Roman" w:hAnsi="Times New Roman"/>
          <w:sz w:val="28"/>
          <w:szCs w:val="28"/>
          <w:lang w:val="uk-UA"/>
        </w:rPr>
        <w:t>. У</w:t>
      </w:r>
      <w:r w:rsidR="00FE1196" w:rsidRPr="00F50230">
        <w:rPr>
          <w:rFonts w:ascii="Times New Roman" w:hAnsi="Times New Roman"/>
          <w:sz w:val="28"/>
          <w:szCs w:val="28"/>
          <w:lang w:val="uk-UA"/>
        </w:rPr>
        <w:t xml:space="preserve"> </w:t>
      </w:r>
      <w:r w:rsidR="0055723C" w:rsidRPr="00F50230">
        <w:rPr>
          <w:rFonts w:ascii="Times New Roman" w:hAnsi="Times New Roman"/>
          <w:sz w:val="28"/>
          <w:szCs w:val="28"/>
          <w:lang w:val="uk-UA"/>
        </w:rPr>
        <w:t>доступній</w:t>
      </w:r>
      <w:r w:rsidR="00FE1196" w:rsidRPr="00F50230">
        <w:rPr>
          <w:rFonts w:ascii="Times New Roman" w:hAnsi="Times New Roman"/>
          <w:sz w:val="28"/>
          <w:szCs w:val="28"/>
          <w:lang w:val="uk-UA"/>
        </w:rPr>
        <w:t xml:space="preserve"> літературі </w:t>
      </w:r>
      <w:r w:rsidRPr="00F50230">
        <w:rPr>
          <w:rFonts w:ascii="Times New Roman" w:hAnsi="Times New Roman"/>
          <w:sz w:val="28"/>
          <w:szCs w:val="28"/>
          <w:lang w:val="uk-UA"/>
        </w:rPr>
        <w:t xml:space="preserve">ми не </w:t>
      </w:r>
      <w:r w:rsidRPr="00F50230">
        <w:rPr>
          <w:rFonts w:ascii="Times New Roman" w:hAnsi="Times New Roman"/>
          <w:sz w:val="28"/>
          <w:szCs w:val="28"/>
          <w:lang w:val="uk-UA"/>
        </w:rPr>
        <w:lastRenderedPageBreak/>
        <w:t xml:space="preserve">знайшли </w:t>
      </w:r>
      <w:r w:rsidR="00FE1196" w:rsidRPr="00F50230">
        <w:rPr>
          <w:rFonts w:ascii="Times New Roman" w:hAnsi="Times New Roman"/>
          <w:sz w:val="28"/>
          <w:szCs w:val="28"/>
          <w:lang w:val="uk-UA"/>
        </w:rPr>
        <w:t>описан</w:t>
      </w:r>
      <w:r w:rsidRPr="00F50230">
        <w:rPr>
          <w:rFonts w:ascii="Times New Roman" w:hAnsi="Times New Roman"/>
          <w:sz w:val="28"/>
          <w:szCs w:val="28"/>
          <w:lang w:val="uk-UA"/>
        </w:rPr>
        <w:t>ня</w:t>
      </w:r>
      <w:r w:rsidR="00FE1196" w:rsidRPr="00F50230">
        <w:rPr>
          <w:rFonts w:ascii="Times New Roman" w:hAnsi="Times New Roman"/>
          <w:sz w:val="28"/>
          <w:szCs w:val="28"/>
          <w:lang w:val="uk-UA"/>
        </w:rPr>
        <w:t xml:space="preserve"> встановленого зв’язку між синдромом Рейтера та синдромом Фітц–Х’ю–Куртіса</w:t>
      </w:r>
      <w:r w:rsidRPr="00F50230">
        <w:rPr>
          <w:rFonts w:ascii="Times New Roman" w:hAnsi="Times New Roman"/>
          <w:sz w:val="28"/>
          <w:szCs w:val="28"/>
          <w:lang w:val="uk-UA"/>
        </w:rPr>
        <w:t xml:space="preserve">. Та все ж таки у них патогенетичне </w:t>
      </w:r>
      <w:r w:rsidR="0055723C" w:rsidRPr="00F50230">
        <w:rPr>
          <w:rFonts w:ascii="Times New Roman" w:hAnsi="Times New Roman"/>
          <w:sz w:val="28"/>
          <w:szCs w:val="28"/>
          <w:lang w:val="uk-UA"/>
        </w:rPr>
        <w:t>підґрунтя</w:t>
      </w:r>
      <w:r w:rsidRPr="00F50230">
        <w:rPr>
          <w:rFonts w:ascii="Times New Roman" w:hAnsi="Times New Roman"/>
          <w:sz w:val="28"/>
          <w:szCs w:val="28"/>
          <w:lang w:val="uk-UA"/>
        </w:rPr>
        <w:t xml:space="preserve"> реальне.</w:t>
      </w:r>
    </w:p>
    <w:p w14:paraId="5268F7C6" w14:textId="2DE0FDFE" w:rsidR="00FE1196" w:rsidRPr="00F50230" w:rsidRDefault="00E30E23" w:rsidP="0050026D">
      <w:pPr>
        <w:spacing w:after="0" w:line="360" w:lineRule="auto"/>
        <w:ind w:firstLine="709"/>
        <w:contextualSpacing/>
        <w:jc w:val="both"/>
        <w:rPr>
          <w:rFonts w:ascii="Times New Roman" w:eastAsia="Calibri" w:hAnsi="Times New Roman"/>
          <w:sz w:val="28"/>
          <w:szCs w:val="28"/>
          <w:lang w:val="uk-UA" w:eastAsia="uk-UA"/>
        </w:rPr>
      </w:pPr>
      <w:r w:rsidRPr="00F50230">
        <w:rPr>
          <w:rFonts w:ascii="Times New Roman" w:hAnsi="Times New Roman"/>
          <w:sz w:val="28"/>
          <w:szCs w:val="28"/>
          <w:lang w:val="uk-UA"/>
        </w:rPr>
        <w:t>П</w:t>
      </w:r>
      <w:r w:rsidR="00FE1196" w:rsidRPr="00F50230">
        <w:rPr>
          <w:rFonts w:ascii="Times New Roman" w:hAnsi="Times New Roman"/>
          <w:sz w:val="28"/>
          <w:szCs w:val="28"/>
          <w:lang w:val="uk-UA"/>
        </w:rPr>
        <w:t>атогенез синдрому Рейтера, як і синдром</w:t>
      </w:r>
      <w:r w:rsidR="003718FE" w:rsidRPr="00F50230">
        <w:rPr>
          <w:rFonts w:ascii="Times New Roman" w:hAnsi="Times New Roman"/>
          <w:sz w:val="28"/>
          <w:szCs w:val="28"/>
          <w:lang w:val="uk-UA"/>
        </w:rPr>
        <w:t>у</w:t>
      </w:r>
      <w:r w:rsidR="00FE1196" w:rsidRPr="00F50230">
        <w:rPr>
          <w:rFonts w:ascii="Times New Roman" w:hAnsi="Times New Roman"/>
          <w:sz w:val="28"/>
          <w:szCs w:val="28"/>
          <w:lang w:val="uk-UA"/>
        </w:rPr>
        <w:t xml:space="preserve"> Фітц–Х’ю–Куртіса, </w:t>
      </w:r>
      <w:r w:rsidR="001A657A" w:rsidRPr="00F50230">
        <w:rPr>
          <w:rFonts w:ascii="Times New Roman" w:hAnsi="Times New Roman"/>
          <w:sz w:val="28"/>
          <w:szCs w:val="28"/>
          <w:lang w:val="uk-UA"/>
        </w:rPr>
        <w:t>пов’язується</w:t>
      </w:r>
      <w:r w:rsidR="00FE1196" w:rsidRPr="00F50230">
        <w:rPr>
          <w:rFonts w:ascii="Times New Roman" w:hAnsi="Times New Roman"/>
          <w:sz w:val="28"/>
          <w:szCs w:val="28"/>
          <w:lang w:val="uk-UA"/>
        </w:rPr>
        <w:t xml:space="preserve"> з персистуючою хламідійною інфекцією</w:t>
      </w:r>
      <w:r w:rsidR="0025340A" w:rsidRPr="00F50230">
        <w:rPr>
          <w:rFonts w:ascii="Times New Roman" w:hAnsi="Times New Roman"/>
          <w:sz w:val="28"/>
          <w:szCs w:val="28"/>
          <w:lang w:val="uk-UA"/>
        </w:rPr>
        <w:t>. Це</w:t>
      </w:r>
      <w:r w:rsidR="00FE1196" w:rsidRPr="00F50230">
        <w:rPr>
          <w:rFonts w:ascii="Times New Roman" w:hAnsi="Times New Roman"/>
          <w:sz w:val="28"/>
          <w:szCs w:val="28"/>
          <w:lang w:val="uk-UA"/>
        </w:rPr>
        <w:t xml:space="preserve"> підтверджується вияв</w:t>
      </w:r>
      <w:r w:rsidR="0025340A" w:rsidRPr="00F50230">
        <w:rPr>
          <w:rFonts w:ascii="Times New Roman" w:hAnsi="Times New Roman"/>
          <w:sz w:val="28"/>
          <w:szCs w:val="28"/>
          <w:lang w:val="uk-UA"/>
        </w:rPr>
        <w:t>леними</w:t>
      </w:r>
      <w:r w:rsidR="00FE1196" w:rsidRPr="00F50230">
        <w:rPr>
          <w:rFonts w:ascii="Times New Roman" w:hAnsi="Times New Roman"/>
          <w:sz w:val="28"/>
          <w:szCs w:val="28"/>
          <w:lang w:val="uk-UA"/>
        </w:rPr>
        <w:t xml:space="preserve"> в біоп</w:t>
      </w:r>
      <w:r w:rsidR="0025340A" w:rsidRPr="00F50230">
        <w:rPr>
          <w:rFonts w:ascii="Times New Roman" w:hAnsi="Times New Roman"/>
          <w:sz w:val="28"/>
          <w:szCs w:val="28"/>
          <w:lang w:val="uk-UA"/>
        </w:rPr>
        <w:t>татах відкладеннями</w:t>
      </w:r>
      <w:r w:rsidR="00FE1196" w:rsidRPr="00F50230">
        <w:rPr>
          <w:rFonts w:ascii="Times New Roman" w:hAnsi="Times New Roman"/>
          <w:sz w:val="28"/>
          <w:szCs w:val="28"/>
          <w:lang w:val="uk-UA"/>
        </w:rPr>
        <w:t xml:space="preserve"> IgM, IgG</w:t>
      </w:r>
      <w:r w:rsidR="0025340A" w:rsidRPr="00F50230">
        <w:rPr>
          <w:rFonts w:ascii="Times New Roman" w:hAnsi="Times New Roman"/>
          <w:sz w:val="28"/>
          <w:szCs w:val="28"/>
          <w:lang w:val="uk-UA"/>
        </w:rPr>
        <w:t>,</w:t>
      </w:r>
      <w:r w:rsidR="00FE1196" w:rsidRPr="00F50230">
        <w:rPr>
          <w:rFonts w:ascii="Times New Roman" w:hAnsi="Times New Roman"/>
          <w:sz w:val="28"/>
          <w:szCs w:val="28"/>
          <w:lang w:val="uk-UA"/>
        </w:rPr>
        <w:t xml:space="preserve"> компонентів комплементу, специфічного ліпополісахариду</w:t>
      </w:r>
      <w:r w:rsidR="0025340A" w:rsidRPr="00F50230">
        <w:rPr>
          <w:rFonts w:ascii="Times New Roman" w:hAnsi="Times New Roman"/>
          <w:sz w:val="28"/>
          <w:szCs w:val="28"/>
          <w:lang w:val="uk-UA"/>
        </w:rPr>
        <w:t>,</w:t>
      </w:r>
      <w:r w:rsidR="00FE1196" w:rsidRPr="00F50230">
        <w:rPr>
          <w:rFonts w:ascii="Times New Roman" w:hAnsi="Times New Roman"/>
          <w:sz w:val="28"/>
          <w:szCs w:val="28"/>
          <w:lang w:val="uk-UA"/>
        </w:rPr>
        <w:t xml:space="preserve"> протеїну hsp60</w:t>
      </w:r>
      <w:r w:rsidR="00231049" w:rsidRPr="00F50230">
        <w:rPr>
          <w:rFonts w:ascii="Times New Roman" w:hAnsi="Times New Roman"/>
          <w:sz w:val="28"/>
          <w:szCs w:val="28"/>
          <w:lang w:val="uk-UA"/>
        </w:rPr>
        <w:t xml:space="preserve"> [18]</w:t>
      </w:r>
      <w:r w:rsidR="00FE1196" w:rsidRPr="00F50230">
        <w:rPr>
          <w:rFonts w:ascii="Times New Roman" w:hAnsi="Times New Roman"/>
          <w:sz w:val="28"/>
          <w:szCs w:val="28"/>
          <w:lang w:val="uk-UA"/>
        </w:rPr>
        <w:t>.</w:t>
      </w:r>
      <w:r w:rsidR="00EA7932" w:rsidRPr="00F50230">
        <w:rPr>
          <w:rFonts w:ascii="Times New Roman" w:hAnsi="Times New Roman"/>
          <w:sz w:val="28"/>
          <w:szCs w:val="28"/>
          <w:lang w:val="uk-UA"/>
        </w:rPr>
        <w:t xml:space="preserve"> Останньому – </w:t>
      </w:r>
      <w:r w:rsidR="00EA7932" w:rsidRPr="00F50230">
        <w:rPr>
          <w:rFonts w:ascii="Times New Roman" w:eastAsia="Calibri" w:hAnsi="Times New Roman"/>
          <w:sz w:val="28"/>
          <w:szCs w:val="28"/>
          <w:lang w:val="uk-UA" w:eastAsia="uk-UA"/>
        </w:rPr>
        <w:t xml:space="preserve">специфічному структурному білку клітинної стінки хламідії, heat shock protein, з молекулярною масою близько 60 кДа – належить провідна роль у патогенезі хронічної хламідійної інфекції. </w:t>
      </w:r>
      <w:r w:rsidR="0050026D" w:rsidRPr="00F50230">
        <w:rPr>
          <w:rFonts w:ascii="Times New Roman" w:eastAsia="Calibri" w:hAnsi="Times New Roman"/>
          <w:sz w:val="28"/>
          <w:szCs w:val="28"/>
          <w:lang w:val="uk-UA" w:eastAsia="uk-UA"/>
        </w:rPr>
        <w:t xml:space="preserve">Антитіла до збережених епітопів hsp60 вступають у перехресну реакцію із людським hsp60, що призводить до аутоімунної реакції. </w:t>
      </w:r>
      <w:r w:rsidR="00EA7932" w:rsidRPr="00F50230">
        <w:rPr>
          <w:rFonts w:ascii="Times New Roman" w:eastAsia="Calibri" w:hAnsi="Times New Roman"/>
          <w:sz w:val="28"/>
          <w:szCs w:val="28"/>
          <w:lang w:val="uk-UA" w:eastAsia="uk-UA"/>
        </w:rPr>
        <w:t>Імунопатологічні стани в організмі зберігаються при латентному безсимптомному перебігу інфекції, а також після елімінації збудника з організму під впливом</w:t>
      </w:r>
      <w:r w:rsidR="00773227" w:rsidRPr="00F50230">
        <w:rPr>
          <w:rFonts w:ascii="Times New Roman" w:eastAsia="Calibri" w:hAnsi="Times New Roman"/>
          <w:sz w:val="28"/>
          <w:szCs w:val="28"/>
          <w:lang w:val="uk-UA" w:eastAsia="uk-UA"/>
        </w:rPr>
        <w:t xml:space="preserve"> специфічної</w:t>
      </w:r>
      <w:r w:rsidR="00EA7932" w:rsidRPr="00F50230">
        <w:rPr>
          <w:rFonts w:ascii="Times New Roman" w:eastAsia="Calibri" w:hAnsi="Times New Roman"/>
          <w:sz w:val="28"/>
          <w:szCs w:val="28"/>
          <w:lang w:val="uk-UA" w:eastAsia="uk-UA"/>
        </w:rPr>
        <w:t xml:space="preserve"> антибактеріальної терапії [8, 13].</w:t>
      </w:r>
    </w:p>
    <w:p w14:paraId="1FF65035" w14:textId="77777777" w:rsidR="00FE1196" w:rsidRPr="00F50230" w:rsidRDefault="0025340A"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Класичний синдром Рейтера – це х</w:t>
      </w:r>
      <w:r w:rsidR="00FE1196" w:rsidRPr="00F50230">
        <w:rPr>
          <w:rFonts w:ascii="Times New Roman" w:hAnsi="Times New Roman"/>
          <w:sz w:val="28"/>
          <w:szCs w:val="28"/>
          <w:lang w:val="uk-UA"/>
        </w:rPr>
        <w:t>арактерна тріада симптомів</w:t>
      </w:r>
      <w:r w:rsidRPr="00F50230">
        <w:rPr>
          <w:rFonts w:ascii="Times New Roman" w:hAnsi="Times New Roman"/>
          <w:sz w:val="28"/>
          <w:szCs w:val="28"/>
          <w:lang w:val="uk-UA"/>
        </w:rPr>
        <w:t>:</w:t>
      </w:r>
      <w:r w:rsidR="00FE1196" w:rsidRPr="00F50230">
        <w:rPr>
          <w:rFonts w:ascii="Times New Roman" w:hAnsi="Times New Roman"/>
          <w:sz w:val="28"/>
          <w:szCs w:val="28"/>
          <w:lang w:val="uk-UA"/>
        </w:rPr>
        <w:t xml:space="preserve"> артрит, уретрит (простатит</w:t>
      </w:r>
      <w:r w:rsidR="002C1BE6" w:rsidRPr="00F50230">
        <w:rPr>
          <w:rFonts w:ascii="Times New Roman" w:hAnsi="Times New Roman"/>
          <w:sz w:val="28"/>
          <w:szCs w:val="28"/>
          <w:lang w:val="uk-UA"/>
        </w:rPr>
        <w:t> у</w:t>
      </w:r>
      <w:r w:rsidR="00FE1196" w:rsidRPr="00F50230">
        <w:rPr>
          <w:rFonts w:ascii="Times New Roman" w:hAnsi="Times New Roman"/>
          <w:sz w:val="28"/>
          <w:szCs w:val="28"/>
          <w:lang w:val="uk-UA"/>
        </w:rPr>
        <w:t xml:space="preserve"> чоловіків і вагініт або цервіцит у жінок) та очн</w:t>
      </w:r>
      <w:r w:rsidRPr="00F50230">
        <w:rPr>
          <w:rFonts w:ascii="Times New Roman" w:hAnsi="Times New Roman"/>
          <w:sz w:val="28"/>
          <w:szCs w:val="28"/>
          <w:lang w:val="uk-UA"/>
        </w:rPr>
        <w:t>і</w:t>
      </w:r>
      <w:r w:rsidR="00FE1196" w:rsidRPr="00F50230">
        <w:rPr>
          <w:rFonts w:ascii="Times New Roman" w:hAnsi="Times New Roman"/>
          <w:sz w:val="28"/>
          <w:szCs w:val="28"/>
          <w:lang w:val="uk-UA"/>
        </w:rPr>
        <w:t xml:space="preserve"> симптом</w:t>
      </w:r>
      <w:r w:rsidRPr="00F50230">
        <w:rPr>
          <w:rFonts w:ascii="Times New Roman" w:hAnsi="Times New Roman"/>
          <w:sz w:val="28"/>
          <w:szCs w:val="28"/>
          <w:lang w:val="uk-UA"/>
        </w:rPr>
        <w:t>и</w:t>
      </w:r>
      <w:r w:rsidR="00FE1196" w:rsidRPr="00F50230">
        <w:rPr>
          <w:rFonts w:ascii="Times New Roman" w:hAnsi="Times New Roman"/>
          <w:sz w:val="28"/>
          <w:szCs w:val="28"/>
          <w:lang w:val="uk-UA"/>
        </w:rPr>
        <w:t xml:space="preserve"> (кон'юнктивіт </w:t>
      </w:r>
      <w:r w:rsidR="002C1BE6" w:rsidRPr="00F50230">
        <w:rPr>
          <w:rFonts w:ascii="Times New Roman" w:hAnsi="Times New Roman"/>
          <w:sz w:val="28"/>
          <w:szCs w:val="28"/>
          <w:lang w:val="uk-UA"/>
        </w:rPr>
        <w:t>або передній</w:t>
      </w:r>
      <w:r w:rsidR="00FE1196" w:rsidRPr="00F50230">
        <w:rPr>
          <w:rFonts w:ascii="Times New Roman" w:hAnsi="Times New Roman"/>
          <w:sz w:val="28"/>
          <w:szCs w:val="28"/>
          <w:lang w:val="uk-UA"/>
        </w:rPr>
        <w:t xml:space="preserve"> увеїт)</w:t>
      </w:r>
      <w:r w:rsidR="00E166DA" w:rsidRPr="00F50230">
        <w:rPr>
          <w:rFonts w:ascii="Times New Roman" w:hAnsi="Times New Roman"/>
          <w:sz w:val="28"/>
          <w:szCs w:val="28"/>
          <w:lang w:val="uk-UA"/>
        </w:rPr>
        <w:t xml:space="preserve">. Якщо </w:t>
      </w:r>
      <w:r w:rsidR="0055723C" w:rsidRPr="00F50230">
        <w:rPr>
          <w:rFonts w:ascii="Times New Roman" w:hAnsi="Times New Roman"/>
          <w:sz w:val="28"/>
          <w:szCs w:val="28"/>
          <w:lang w:val="uk-UA"/>
        </w:rPr>
        <w:t>офтальмологічних</w:t>
      </w:r>
      <w:r w:rsidR="00FE1196" w:rsidRPr="00F50230">
        <w:rPr>
          <w:rFonts w:ascii="Times New Roman" w:hAnsi="Times New Roman"/>
          <w:sz w:val="28"/>
          <w:szCs w:val="28"/>
          <w:lang w:val="uk-UA"/>
        </w:rPr>
        <w:t xml:space="preserve"> симптомів</w:t>
      </w:r>
      <w:r w:rsidR="00E166DA" w:rsidRPr="00F50230">
        <w:rPr>
          <w:rFonts w:ascii="Times New Roman" w:hAnsi="Times New Roman"/>
          <w:sz w:val="28"/>
          <w:szCs w:val="28"/>
          <w:lang w:val="uk-UA"/>
        </w:rPr>
        <w:t xml:space="preserve"> немає,</w:t>
      </w:r>
      <w:r w:rsidR="00FE1196" w:rsidRPr="00F50230">
        <w:rPr>
          <w:rFonts w:ascii="Times New Roman" w:hAnsi="Times New Roman"/>
          <w:sz w:val="28"/>
          <w:szCs w:val="28"/>
          <w:lang w:val="uk-UA"/>
        </w:rPr>
        <w:t xml:space="preserve"> діагноз формулюється як неповний синдром Рейтера.</w:t>
      </w:r>
    </w:p>
    <w:p w14:paraId="476FBC99" w14:textId="77777777" w:rsidR="00FE1196" w:rsidRPr="00F50230" w:rsidRDefault="000856E5" w:rsidP="009D3514">
      <w:pPr>
        <w:spacing w:line="360" w:lineRule="auto"/>
        <w:contextualSpacing/>
        <w:jc w:val="both"/>
        <w:rPr>
          <w:rFonts w:ascii="Times New Roman" w:hAnsi="Times New Roman"/>
          <w:sz w:val="28"/>
          <w:szCs w:val="28"/>
          <w:lang w:val="uk-UA"/>
        </w:rPr>
      </w:pPr>
      <w:r w:rsidRPr="00F50230">
        <w:rPr>
          <w:rFonts w:ascii="Times New Roman" w:hAnsi="Times New Roman"/>
          <w:noProof/>
          <w:sz w:val="28"/>
          <w:szCs w:val="28"/>
        </w:rPr>
        <w:drawing>
          <wp:inline distT="0" distB="0" distL="0" distR="0" wp14:anchorId="65C2CDB5" wp14:editId="7D5A8B04">
            <wp:extent cx="6113780" cy="1892300"/>
            <wp:effectExtent l="0" t="0" r="1270" b="0"/>
            <wp:docPr id="2" name="Рисунок 2" descr="bolaji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olaji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13780" cy="1892300"/>
                    </a:xfrm>
                    <a:prstGeom prst="rect">
                      <a:avLst/>
                    </a:prstGeom>
                    <a:noFill/>
                    <a:ln>
                      <a:noFill/>
                    </a:ln>
                  </pic:spPr>
                </pic:pic>
              </a:graphicData>
            </a:graphic>
          </wp:inline>
        </w:drawing>
      </w:r>
    </w:p>
    <w:p w14:paraId="24A30E07" w14:textId="55FE2908" w:rsidR="00FE1196" w:rsidRPr="00F50230" w:rsidRDefault="00FE1196" w:rsidP="009D3514">
      <w:pPr>
        <w:spacing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Рис</w:t>
      </w:r>
      <w:r w:rsidR="00276490" w:rsidRPr="00F50230">
        <w:rPr>
          <w:rFonts w:ascii="Times New Roman" w:hAnsi="Times New Roman"/>
          <w:sz w:val="28"/>
          <w:szCs w:val="28"/>
          <w:lang w:val="uk-UA"/>
        </w:rPr>
        <w:t>.</w:t>
      </w:r>
      <w:r w:rsidRPr="00F50230">
        <w:rPr>
          <w:rFonts w:ascii="Times New Roman" w:hAnsi="Times New Roman"/>
          <w:sz w:val="28"/>
          <w:szCs w:val="28"/>
          <w:lang w:val="uk-UA"/>
        </w:rPr>
        <w:t xml:space="preserve"> </w:t>
      </w:r>
      <w:r w:rsidR="004D196E" w:rsidRPr="00F50230">
        <w:rPr>
          <w:rFonts w:ascii="Times New Roman" w:hAnsi="Times New Roman"/>
          <w:sz w:val="28"/>
          <w:szCs w:val="28"/>
          <w:lang w:val="uk-UA"/>
        </w:rPr>
        <w:t>1.2</w:t>
      </w:r>
      <w:r w:rsidR="00E166DA" w:rsidRPr="00F50230">
        <w:rPr>
          <w:rFonts w:ascii="Times New Roman" w:hAnsi="Times New Roman"/>
          <w:sz w:val="28"/>
          <w:szCs w:val="28"/>
          <w:lang w:val="uk-UA"/>
        </w:rPr>
        <w:t>.</w:t>
      </w:r>
      <w:r w:rsidRPr="00F50230">
        <w:rPr>
          <w:rFonts w:ascii="Times New Roman" w:hAnsi="Times New Roman"/>
          <w:sz w:val="28"/>
          <w:szCs w:val="28"/>
          <w:lang w:val="uk-UA"/>
        </w:rPr>
        <w:t xml:space="preserve"> Лапароскопічна картина навколопечінкової ділянки</w:t>
      </w:r>
      <w:r w:rsidR="00E166DA" w:rsidRPr="00F50230">
        <w:rPr>
          <w:rFonts w:ascii="Times New Roman" w:hAnsi="Times New Roman"/>
          <w:sz w:val="28"/>
          <w:szCs w:val="28"/>
          <w:lang w:val="uk-UA"/>
        </w:rPr>
        <w:t xml:space="preserve"> при синдромі Фітц–Х’ю–Куртіса</w:t>
      </w:r>
      <w:r w:rsidRPr="00F50230">
        <w:rPr>
          <w:rFonts w:ascii="Times New Roman" w:hAnsi="Times New Roman"/>
          <w:sz w:val="28"/>
          <w:szCs w:val="28"/>
          <w:lang w:val="uk-UA"/>
        </w:rPr>
        <w:t xml:space="preserve"> (за I. Bolaji, 2015). А – поодинока спайка типу «струн скрипки»; В, С – множинні спайки типу </w:t>
      </w:r>
      <w:r w:rsidR="00E166DA" w:rsidRPr="00F50230">
        <w:rPr>
          <w:rFonts w:ascii="Times New Roman" w:hAnsi="Times New Roman"/>
          <w:sz w:val="28"/>
          <w:szCs w:val="28"/>
          <w:lang w:val="uk-UA"/>
        </w:rPr>
        <w:t>«</w:t>
      </w:r>
      <w:r w:rsidRPr="00F50230">
        <w:rPr>
          <w:rFonts w:ascii="Times New Roman" w:hAnsi="Times New Roman"/>
          <w:sz w:val="28"/>
          <w:szCs w:val="28"/>
          <w:lang w:val="uk-UA"/>
        </w:rPr>
        <w:t>струн скрипки</w:t>
      </w:r>
      <w:r w:rsidR="00E166DA" w:rsidRPr="00F50230">
        <w:rPr>
          <w:rFonts w:ascii="Times New Roman" w:hAnsi="Times New Roman"/>
          <w:sz w:val="28"/>
          <w:szCs w:val="28"/>
          <w:lang w:val="uk-UA"/>
        </w:rPr>
        <w:t>»</w:t>
      </w:r>
    </w:p>
    <w:p w14:paraId="1E5DF138" w14:textId="77777777" w:rsidR="00FE1196" w:rsidRPr="00F50230" w:rsidRDefault="00FE1196"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Реактивний артрит зазвичай розпочинається за 2—4 тижні після перенесеної</w:t>
      </w:r>
      <w:r w:rsidR="00E166DA" w:rsidRPr="00F50230">
        <w:rPr>
          <w:rFonts w:ascii="Times New Roman" w:hAnsi="Times New Roman"/>
          <w:sz w:val="28"/>
          <w:szCs w:val="28"/>
          <w:lang w:val="uk-UA"/>
        </w:rPr>
        <w:t xml:space="preserve"> </w:t>
      </w:r>
      <w:r w:rsidRPr="00F50230">
        <w:rPr>
          <w:rFonts w:ascii="Times New Roman" w:hAnsi="Times New Roman"/>
          <w:sz w:val="28"/>
          <w:szCs w:val="28"/>
          <w:lang w:val="uk-UA"/>
        </w:rPr>
        <w:t xml:space="preserve">урогенітальної </w:t>
      </w:r>
      <w:r w:rsidR="0055723C" w:rsidRPr="00F50230">
        <w:rPr>
          <w:rFonts w:ascii="Times New Roman" w:hAnsi="Times New Roman"/>
          <w:sz w:val="28"/>
          <w:szCs w:val="28"/>
          <w:lang w:val="uk-UA"/>
        </w:rPr>
        <w:t>інфекції, проте цей період</w:t>
      </w:r>
      <w:r w:rsidRPr="00F50230">
        <w:rPr>
          <w:rFonts w:ascii="Times New Roman" w:hAnsi="Times New Roman"/>
          <w:sz w:val="28"/>
          <w:szCs w:val="28"/>
          <w:lang w:val="uk-UA"/>
        </w:rPr>
        <w:t xml:space="preserve"> може коливатися від 3 діб до 1,5—2 місяців.</w:t>
      </w:r>
      <w:r w:rsidR="00D36966" w:rsidRPr="00F50230">
        <w:rPr>
          <w:rFonts w:ascii="Times New Roman" w:hAnsi="Times New Roman"/>
          <w:sz w:val="28"/>
          <w:szCs w:val="28"/>
          <w:lang w:val="uk-UA"/>
        </w:rPr>
        <w:t xml:space="preserve"> </w:t>
      </w:r>
      <w:r w:rsidR="00285AB2" w:rsidRPr="00F50230">
        <w:rPr>
          <w:rFonts w:ascii="Times New Roman" w:hAnsi="Times New Roman"/>
          <w:sz w:val="28"/>
          <w:szCs w:val="28"/>
          <w:lang w:val="uk-UA"/>
        </w:rPr>
        <w:t xml:space="preserve">Розділяють гостру, підгостру та хронічну фази. </w:t>
      </w:r>
      <w:r w:rsidR="002C1BE6" w:rsidRPr="00F50230">
        <w:rPr>
          <w:rFonts w:ascii="Times New Roman" w:hAnsi="Times New Roman"/>
          <w:sz w:val="28"/>
          <w:szCs w:val="28"/>
          <w:lang w:val="uk-UA"/>
        </w:rPr>
        <w:t>Несиметричне ураже</w:t>
      </w:r>
      <w:r w:rsidRPr="00F50230">
        <w:rPr>
          <w:rFonts w:ascii="Times New Roman" w:hAnsi="Times New Roman"/>
          <w:sz w:val="28"/>
          <w:szCs w:val="28"/>
          <w:lang w:val="uk-UA"/>
        </w:rPr>
        <w:t xml:space="preserve">ння </w:t>
      </w:r>
      <w:r w:rsidR="00E166DA" w:rsidRPr="00F50230">
        <w:rPr>
          <w:rFonts w:ascii="Times New Roman" w:hAnsi="Times New Roman"/>
          <w:sz w:val="28"/>
          <w:szCs w:val="28"/>
          <w:lang w:val="uk-UA"/>
        </w:rPr>
        <w:t xml:space="preserve">розпочинається </w:t>
      </w:r>
      <w:r w:rsidRPr="00F50230">
        <w:rPr>
          <w:rFonts w:ascii="Times New Roman" w:hAnsi="Times New Roman"/>
          <w:sz w:val="28"/>
          <w:szCs w:val="28"/>
          <w:lang w:val="uk-UA"/>
        </w:rPr>
        <w:t>із великих суглобів</w:t>
      </w:r>
      <w:r w:rsidR="002C1BE6" w:rsidRPr="00F50230">
        <w:rPr>
          <w:rFonts w:ascii="Times New Roman" w:hAnsi="Times New Roman"/>
          <w:sz w:val="28"/>
          <w:szCs w:val="28"/>
          <w:lang w:val="uk-UA"/>
        </w:rPr>
        <w:t xml:space="preserve"> (за </w:t>
      </w:r>
      <w:r w:rsidR="00D36966" w:rsidRPr="00F50230">
        <w:rPr>
          <w:rFonts w:ascii="Times New Roman" w:hAnsi="Times New Roman"/>
          <w:sz w:val="28"/>
          <w:szCs w:val="28"/>
          <w:lang w:val="uk-UA"/>
        </w:rPr>
        <w:t xml:space="preserve">виключенням </w:t>
      </w:r>
      <w:r w:rsidR="002C1BE6" w:rsidRPr="00F50230">
        <w:rPr>
          <w:rFonts w:ascii="Times New Roman" w:hAnsi="Times New Roman"/>
          <w:sz w:val="28"/>
          <w:szCs w:val="28"/>
          <w:lang w:val="uk-UA"/>
        </w:rPr>
        <w:lastRenderedPageBreak/>
        <w:t>кульшового)</w:t>
      </w:r>
      <w:r w:rsidRPr="00F50230">
        <w:rPr>
          <w:rFonts w:ascii="Times New Roman" w:hAnsi="Times New Roman"/>
          <w:sz w:val="28"/>
          <w:szCs w:val="28"/>
          <w:lang w:val="uk-UA"/>
        </w:rPr>
        <w:t xml:space="preserve"> </w:t>
      </w:r>
      <w:r w:rsidR="002C1BE6" w:rsidRPr="00F50230">
        <w:rPr>
          <w:rFonts w:ascii="Times New Roman" w:hAnsi="Times New Roman"/>
          <w:sz w:val="28"/>
          <w:szCs w:val="28"/>
          <w:lang w:val="uk-UA"/>
        </w:rPr>
        <w:t xml:space="preserve">з дистальних до проксимальних </w:t>
      </w:r>
      <w:r w:rsidRPr="00F50230">
        <w:rPr>
          <w:rFonts w:ascii="Times New Roman" w:hAnsi="Times New Roman"/>
          <w:sz w:val="28"/>
          <w:szCs w:val="28"/>
          <w:lang w:val="uk-UA"/>
        </w:rPr>
        <w:t>(підйом ураження «по драбині»).</w:t>
      </w:r>
      <w:r w:rsidR="00B84641" w:rsidRPr="00F50230">
        <w:rPr>
          <w:rFonts w:ascii="Times New Roman" w:hAnsi="Times New Roman"/>
          <w:sz w:val="28"/>
          <w:szCs w:val="28"/>
          <w:lang w:val="uk-UA"/>
        </w:rPr>
        <w:t xml:space="preserve"> </w:t>
      </w:r>
      <w:r w:rsidR="00E166DA" w:rsidRPr="00F50230">
        <w:rPr>
          <w:rFonts w:ascii="Times New Roman" w:hAnsi="Times New Roman"/>
          <w:sz w:val="28"/>
          <w:szCs w:val="28"/>
          <w:lang w:val="uk-UA"/>
        </w:rPr>
        <w:t>Для реактивного артриту характерне</w:t>
      </w:r>
      <w:r w:rsidR="00B84641" w:rsidRPr="00F50230">
        <w:rPr>
          <w:rFonts w:ascii="Times New Roman" w:hAnsi="Times New Roman"/>
          <w:sz w:val="28"/>
          <w:szCs w:val="28"/>
          <w:lang w:val="uk-UA"/>
        </w:rPr>
        <w:t xml:space="preserve"> ураження місць прикріплення </w:t>
      </w:r>
      <w:r w:rsidRPr="00F50230">
        <w:rPr>
          <w:rFonts w:ascii="Times New Roman" w:hAnsi="Times New Roman"/>
          <w:sz w:val="28"/>
          <w:szCs w:val="28"/>
          <w:lang w:val="uk-UA"/>
        </w:rPr>
        <w:t>зв'язок</w:t>
      </w:r>
      <w:r w:rsidR="00B84641" w:rsidRPr="00F50230">
        <w:rPr>
          <w:rFonts w:ascii="Times New Roman" w:hAnsi="Times New Roman"/>
          <w:sz w:val="28"/>
          <w:szCs w:val="28"/>
          <w:lang w:val="uk-UA"/>
        </w:rPr>
        <w:t xml:space="preserve"> та </w:t>
      </w:r>
      <w:r w:rsidR="00D60A64" w:rsidRPr="00F50230">
        <w:rPr>
          <w:rFonts w:ascii="Times New Roman" w:hAnsi="Times New Roman"/>
          <w:sz w:val="28"/>
          <w:szCs w:val="28"/>
          <w:lang w:val="uk-UA"/>
        </w:rPr>
        <w:t>сухожилків</w:t>
      </w:r>
      <w:r w:rsidR="00B84641" w:rsidRPr="00F50230">
        <w:rPr>
          <w:rFonts w:ascii="Times New Roman" w:hAnsi="Times New Roman"/>
          <w:sz w:val="28"/>
          <w:szCs w:val="28"/>
          <w:lang w:val="uk-UA"/>
        </w:rPr>
        <w:t xml:space="preserve"> </w:t>
      </w:r>
      <w:r w:rsidRPr="00F50230">
        <w:rPr>
          <w:rFonts w:ascii="Times New Roman" w:hAnsi="Times New Roman"/>
          <w:sz w:val="28"/>
          <w:szCs w:val="28"/>
          <w:lang w:val="uk-UA"/>
        </w:rPr>
        <w:t>до кісток: плантарний фасціїт, бурсит</w:t>
      </w:r>
      <w:r w:rsidR="00B84641" w:rsidRPr="00F50230">
        <w:rPr>
          <w:rFonts w:ascii="Times New Roman" w:hAnsi="Times New Roman"/>
          <w:sz w:val="28"/>
          <w:szCs w:val="28"/>
          <w:lang w:val="uk-UA"/>
        </w:rPr>
        <w:t xml:space="preserve"> </w:t>
      </w:r>
      <w:r w:rsidRPr="00F50230">
        <w:rPr>
          <w:rFonts w:ascii="Times New Roman" w:hAnsi="Times New Roman"/>
          <w:sz w:val="28"/>
          <w:szCs w:val="28"/>
          <w:lang w:val="uk-UA"/>
        </w:rPr>
        <w:t>ахілловог</w:t>
      </w:r>
      <w:r w:rsidR="00D60A64" w:rsidRPr="00F50230">
        <w:rPr>
          <w:rFonts w:ascii="Times New Roman" w:hAnsi="Times New Roman"/>
          <w:sz w:val="28"/>
          <w:szCs w:val="28"/>
          <w:lang w:val="uk-UA"/>
        </w:rPr>
        <w:t>о сухожилку</w:t>
      </w:r>
      <w:r w:rsidR="00B84641" w:rsidRPr="00F50230">
        <w:rPr>
          <w:rFonts w:ascii="Times New Roman" w:hAnsi="Times New Roman"/>
          <w:sz w:val="28"/>
          <w:szCs w:val="28"/>
          <w:lang w:val="uk-UA"/>
        </w:rPr>
        <w:t xml:space="preserve">, </w:t>
      </w:r>
      <w:r w:rsidRPr="00F50230">
        <w:rPr>
          <w:rFonts w:ascii="Times New Roman" w:hAnsi="Times New Roman"/>
          <w:sz w:val="28"/>
          <w:szCs w:val="28"/>
          <w:lang w:val="uk-UA"/>
        </w:rPr>
        <w:t>підп'ятковий</w:t>
      </w:r>
      <w:r w:rsidR="00B84641" w:rsidRPr="00F50230">
        <w:rPr>
          <w:rFonts w:ascii="Times New Roman" w:hAnsi="Times New Roman"/>
          <w:sz w:val="28"/>
          <w:szCs w:val="28"/>
          <w:lang w:val="uk-UA"/>
        </w:rPr>
        <w:t xml:space="preserve"> </w:t>
      </w:r>
      <w:r w:rsidRPr="00F50230">
        <w:rPr>
          <w:rFonts w:ascii="Times New Roman" w:hAnsi="Times New Roman"/>
          <w:sz w:val="28"/>
          <w:szCs w:val="28"/>
          <w:lang w:val="uk-UA"/>
        </w:rPr>
        <w:t>бурсит</w:t>
      </w:r>
      <w:r w:rsidR="00E166DA" w:rsidRPr="00F50230">
        <w:rPr>
          <w:rFonts w:ascii="Times New Roman" w:hAnsi="Times New Roman"/>
          <w:sz w:val="28"/>
          <w:szCs w:val="28"/>
          <w:lang w:val="uk-UA"/>
        </w:rPr>
        <w:t xml:space="preserve"> тощо.</w:t>
      </w:r>
    </w:p>
    <w:p w14:paraId="14FBC08C" w14:textId="6BF3E29D" w:rsidR="00FE1196" w:rsidRPr="00F50230" w:rsidRDefault="00FE1196"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Патологічний процес </w:t>
      </w:r>
      <w:r w:rsidR="00C00B07" w:rsidRPr="00F50230">
        <w:rPr>
          <w:rFonts w:ascii="Times New Roman" w:hAnsi="Times New Roman"/>
          <w:sz w:val="28"/>
          <w:szCs w:val="28"/>
          <w:lang w:val="uk-UA"/>
        </w:rPr>
        <w:t xml:space="preserve">у </w:t>
      </w:r>
      <w:r w:rsidR="00FC221D" w:rsidRPr="00F50230">
        <w:rPr>
          <w:rFonts w:ascii="Times New Roman" w:hAnsi="Times New Roman"/>
          <w:sz w:val="28"/>
          <w:szCs w:val="28"/>
          <w:lang w:val="uk-UA"/>
        </w:rPr>
        <w:t>першій стадії синдрому Рейтера</w:t>
      </w:r>
      <w:r w:rsidRPr="00F50230">
        <w:rPr>
          <w:rFonts w:ascii="Times New Roman" w:hAnsi="Times New Roman"/>
          <w:sz w:val="28"/>
          <w:szCs w:val="28"/>
          <w:lang w:val="uk-UA"/>
        </w:rPr>
        <w:t>, перебігає за типом інфекційної алер</w:t>
      </w:r>
      <w:r w:rsidR="00E166DA" w:rsidRPr="00F50230">
        <w:rPr>
          <w:rFonts w:ascii="Times New Roman" w:hAnsi="Times New Roman"/>
          <w:sz w:val="28"/>
          <w:szCs w:val="28"/>
          <w:lang w:val="uk-UA"/>
        </w:rPr>
        <w:t>гії.</w:t>
      </w:r>
      <w:r w:rsidRPr="00F50230">
        <w:rPr>
          <w:rFonts w:ascii="Times New Roman" w:hAnsi="Times New Roman"/>
          <w:sz w:val="28"/>
          <w:szCs w:val="28"/>
          <w:lang w:val="uk-UA"/>
        </w:rPr>
        <w:t xml:space="preserve"> </w:t>
      </w:r>
      <w:r w:rsidR="00E166DA" w:rsidRPr="00F50230">
        <w:rPr>
          <w:rFonts w:ascii="Times New Roman" w:hAnsi="Times New Roman"/>
          <w:sz w:val="28"/>
          <w:szCs w:val="28"/>
          <w:lang w:val="uk-UA"/>
        </w:rPr>
        <w:t>Це</w:t>
      </w:r>
      <w:r w:rsidRPr="00F50230">
        <w:rPr>
          <w:rFonts w:ascii="Times New Roman" w:hAnsi="Times New Roman"/>
          <w:sz w:val="28"/>
          <w:szCs w:val="28"/>
          <w:lang w:val="uk-UA"/>
        </w:rPr>
        <w:t xml:space="preserve"> підтверджуєтьс</w:t>
      </w:r>
      <w:r w:rsidR="00D60A64" w:rsidRPr="00F50230">
        <w:rPr>
          <w:rFonts w:ascii="Times New Roman" w:hAnsi="Times New Roman"/>
          <w:sz w:val="28"/>
          <w:szCs w:val="28"/>
          <w:lang w:val="uk-UA"/>
        </w:rPr>
        <w:t>я</w:t>
      </w:r>
      <w:r w:rsidR="00E166DA" w:rsidRPr="00F50230">
        <w:rPr>
          <w:rFonts w:ascii="Times New Roman" w:hAnsi="Times New Roman"/>
          <w:sz w:val="28"/>
          <w:szCs w:val="28"/>
          <w:lang w:val="uk-UA"/>
        </w:rPr>
        <w:t>, по-перше, підвищеною</w:t>
      </w:r>
      <w:r w:rsidRPr="00F50230">
        <w:rPr>
          <w:rFonts w:ascii="Times New Roman" w:hAnsi="Times New Roman"/>
          <w:sz w:val="28"/>
          <w:szCs w:val="28"/>
          <w:lang w:val="uk-UA"/>
        </w:rPr>
        <w:t xml:space="preserve"> імунно</w:t>
      </w:r>
      <w:r w:rsidR="00E166DA" w:rsidRPr="00F50230">
        <w:rPr>
          <w:rFonts w:ascii="Times New Roman" w:hAnsi="Times New Roman"/>
          <w:sz w:val="28"/>
          <w:szCs w:val="28"/>
          <w:lang w:val="uk-UA"/>
        </w:rPr>
        <w:t>ю реакцією</w:t>
      </w:r>
      <w:r w:rsidRPr="00F50230">
        <w:rPr>
          <w:rFonts w:ascii="Times New Roman" w:hAnsi="Times New Roman"/>
          <w:sz w:val="28"/>
          <w:szCs w:val="28"/>
          <w:lang w:val="uk-UA"/>
        </w:rPr>
        <w:t xml:space="preserve"> до хламідійного антигену</w:t>
      </w:r>
      <w:r w:rsidR="00E166DA" w:rsidRPr="00F50230">
        <w:rPr>
          <w:rFonts w:ascii="Times New Roman" w:hAnsi="Times New Roman"/>
          <w:sz w:val="28"/>
          <w:szCs w:val="28"/>
          <w:lang w:val="uk-UA"/>
        </w:rPr>
        <w:t>, по-друге,</w:t>
      </w:r>
      <w:r w:rsidRPr="00F50230">
        <w:rPr>
          <w:rFonts w:ascii="Times New Roman" w:hAnsi="Times New Roman"/>
          <w:sz w:val="28"/>
          <w:szCs w:val="28"/>
          <w:lang w:val="uk-UA"/>
        </w:rPr>
        <w:t xml:space="preserve"> ефективністю лікування </w:t>
      </w:r>
      <w:r w:rsidR="00773227" w:rsidRPr="00F50230">
        <w:rPr>
          <w:rFonts w:ascii="Times New Roman" w:hAnsi="Times New Roman"/>
          <w:sz w:val="28"/>
          <w:szCs w:val="28"/>
          <w:lang w:val="uk-UA"/>
        </w:rPr>
        <w:t>специфічними</w:t>
      </w:r>
      <w:r w:rsidRPr="00F50230">
        <w:rPr>
          <w:rFonts w:ascii="Times New Roman" w:hAnsi="Times New Roman"/>
          <w:sz w:val="28"/>
          <w:szCs w:val="28"/>
          <w:lang w:val="uk-UA"/>
        </w:rPr>
        <w:t xml:space="preserve"> антихламідійними препаратами. </w:t>
      </w:r>
      <w:r w:rsidR="00E166DA" w:rsidRPr="00F50230">
        <w:rPr>
          <w:rFonts w:ascii="Times New Roman" w:hAnsi="Times New Roman"/>
          <w:sz w:val="28"/>
          <w:szCs w:val="28"/>
          <w:lang w:val="uk-UA"/>
        </w:rPr>
        <w:t xml:space="preserve">У патогенезі </w:t>
      </w:r>
      <w:r w:rsidR="00FC221D" w:rsidRPr="00F50230">
        <w:rPr>
          <w:rFonts w:ascii="Times New Roman" w:hAnsi="Times New Roman"/>
          <w:sz w:val="28"/>
          <w:szCs w:val="28"/>
          <w:lang w:val="uk-UA"/>
        </w:rPr>
        <w:t>хламідіозу</w:t>
      </w:r>
      <w:r w:rsidR="00E166DA" w:rsidRPr="00F50230">
        <w:rPr>
          <w:rFonts w:ascii="Times New Roman" w:hAnsi="Times New Roman"/>
          <w:sz w:val="28"/>
          <w:szCs w:val="28"/>
          <w:lang w:val="uk-UA"/>
        </w:rPr>
        <w:t xml:space="preserve"> особливу роль</w:t>
      </w:r>
      <w:r w:rsidRPr="00F50230">
        <w:rPr>
          <w:rFonts w:ascii="Times New Roman" w:hAnsi="Times New Roman"/>
          <w:sz w:val="28"/>
          <w:szCs w:val="28"/>
          <w:lang w:val="uk-UA"/>
        </w:rPr>
        <w:t xml:space="preserve"> відіграє запальний процес сечостатевої систе</w:t>
      </w:r>
      <w:r w:rsidR="00E166DA" w:rsidRPr="00F50230">
        <w:rPr>
          <w:rFonts w:ascii="Times New Roman" w:hAnsi="Times New Roman"/>
          <w:sz w:val="28"/>
          <w:szCs w:val="28"/>
          <w:lang w:val="uk-UA"/>
        </w:rPr>
        <w:t>ми.</w:t>
      </w:r>
      <w:r w:rsidRPr="00F50230">
        <w:rPr>
          <w:rFonts w:ascii="Times New Roman" w:hAnsi="Times New Roman"/>
          <w:sz w:val="28"/>
          <w:szCs w:val="28"/>
          <w:lang w:val="uk-UA"/>
        </w:rPr>
        <w:t xml:space="preserve"> </w:t>
      </w:r>
      <w:r w:rsidR="00E166DA" w:rsidRPr="00F50230">
        <w:rPr>
          <w:rFonts w:ascii="Times New Roman" w:hAnsi="Times New Roman"/>
          <w:sz w:val="28"/>
          <w:szCs w:val="28"/>
          <w:lang w:val="uk-UA"/>
        </w:rPr>
        <w:t>Він</w:t>
      </w:r>
      <w:r w:rsidRPr="00F50230">
        <w:rPr>
          <w:rFonts w:ascii="Times New Roman" w:hAnsi="Times New Roman"/>
          <w:sz w:val="28"/>
          <w:szCs w:val="28"/>
          <w:lang w:val="uk-UA"/>
        </w:rPr>
        <w:t xml:space="preserve"> не тільки вогнище латентної персистуючої інфек</w:t>
      </w:r>
      <w:r w:rsidR="00E166DA" w:rsidRPr="00F50230">
        <w:rPr>
          <w:rFonts w:ascii="Times New Roman" w:hAnsi="Times New Roman"/>
          <w:sz w:val="28"/>
          <w:szCs w:val="28"/>
          <w:lang w:val="uk-UA"/>
        </w:rPr>
        <w:t>ції, а й джере</w:t>
      </w:r>
      <w:r w:rsidR="0055723C" w:rsidRPr="00F50230">
        <w:rPr>
          <w:rFonts w:ascii="Times New Roman" w:hAnsi="Times New Roman"/>
          <w:sz w:val="28"/>
          <w:szCs w:val="28"/>
          <w:lang w:val="uk-UA"/>
        </w:rPr>
        <w:t>ло</w:t>
      </w:r>
      <w:r w:rsidR="00E166DA" w:rsidRPr="00F50230">
        <w:rPr>
          <w:rFonts w:ascii="Times New Roman" w:hAnsi="Times New Roman"/>
          <w:sz w:val="28"/>
          <w:szCs w:val="28"/>
          <w:lang w:val="uk-UA"/>
        </w:rPr>
        <w:t xml:space="preserve"> а</w:t>
      </w:r>
      <w:r w:rsidR="001A657A">
        <w:rPr>
          <w:rFonts w:ascii="Times New Roman" w:hAnsi="Times New Roman"/>
          <w:sz w:val="28"/>
          <w:szCs w:val="28"/>
          <w:lang w:val="uk-UA"/>
        </w:rPr>
        <w:t>у</w:t>
      </w:r>
      <w:r w:rsidRPr="00F50230">
        <w:rPr>
          <w:rFonts w:ascii="Times New Roman" w:hAnsi="Times New Roman"/>
          <w:sz w:val="28"/>
          <w:szCs w:val="28"/>
          <w:lang w:val="uk-UA"/>
        </w:rPr>
        <w:t>тосенсибілізації організму</w:t>
      </w:r>
      <w:r w:rsidR="00FC221D" w:rsidRPr="00F50230">
        <w:rPr>
          <w:rFonts w:ascii="Times New Roman" w:hAnsi="Times New Roman"/>
          <w:sz w:val="28"/>
          <w:szCs w:val="28"/>
          <w:lang w:val="uk-UA"/>
        </w:rPr>
        <w:t xml:space="preserve"> [</w:t>
      </w:r>
      <w:r w:rsidR="00857CDF" w:rsidRPr="00F50230">
        <w:rPr>
          <w:rFonts w:ascii="Times New Roman" w:hAnsi="Times New Roman"/>
          <w:sz w:val="28"/>
          <w:szCs w:val="28"/>
          <w:lang w:val="uk-UA"/>
        </w:rPr>
        <w:t>2</w:t>
      </w:r>
      <w:r w:rsidR="00887773" w:rsidRPr="00F50230">
        <w:rPr>
          <w:rFonts w:ascii="Times New Roman" w:hAnsi="Times New Roman"/>
          <w:sz w:val="28"/>
          <w:szCs w:val="28"/>
          <w:lang w:val="uk-UA"/>
        </w:rPr>
        <w:t>40</w:t>
      </w:r>
      <w:r w:rsidR="00FC221D" w:rsidRPr="00F50230">
        <w:rPr>
          <w:rFonts w:ascii="Times New Roman" w:hAnsi="Times New Roman"/>
          <w:sz w:val="28"/>
          <w:szCs w:val="28"/>
          <w:lang w:val="uk-UA"/>
        </w:rPr>
        <w:t>]</w:t>
      </w:r>
      <w:r w:rsidRPr="00F50230">
        <w:rPr>
          <w:rFonts w:ascii="Times New Roman" w:hAnsi="Times New Roman"/>
          <w:sz w:val="28"/>
          <w:szCs w:val="28"/>
          <w:lang w:val="uk-UA"/>
        </w:rPr>
        <w:t>. Якщо не проведена адек</w:t>
      </w:r>
      <w:r w:rsidR="00E166DA" w:rsidRPr="00F50230">
        <w:rPr>
          <w:rFonts w:ascii="Times New Roman" w:hAnsi="Times New Roman"/>
          <w:sz w:val="28"/>
          <w:szCs w:val="28"/>
          <w:lang w:val="uk-UA"/>
        </w:rPr>
        <w:t>ватна етіотропна терапія і</w:t>
      </w:r>
      <w:r w:rsidRPr="00F50230">
        <w:rPr>
          <w:rFonts w:ascii="Times New Roman" w:hAnsi="Times New Roman"/>
          <w:sz w:val="28"/>
          <w:szCs w:val="28"/>
          <w:lang w:val="uk-UA"/>
        </w:rPr>
        <w:t xml:space="preserve"> збудник не ліквідований, персистуюча хламідійна інфекція стає причиною постійного антигенного подразнення</w:t>
      </w:r>
      <w:r w:rsidR="00E166DA" w:rsidRPr="00F50230">
        <w:rPr>
          <w:rFonts w:ascii="Times New Roman" w:hAnsi="Times New Roman"/>
          <w:sz w:val="28"/>
          <w:szCs w:val="28"/>
          <w:lang w:val="uk-UA"/>
        </w:rPr>
        <w:t>. Це</w:t>
      </w:r>
      <w:r w:rsidRPr="00F50230">
        <w:rPr>
          <w:rFonts w:ascii="Times New Roman" w:hAnsi="Times New Roman"/>
          <w:sz w:val="28"/>
          <w:szCs w:val="28"/>
          <w:lang w:val="uk-UA"/>
        </w:rPr>
        <w:t xml:space="preserve"> сприяє виникненню а</w:t>
      </w:r>
      <w:r w:rsidR="00E166DA" w:rsidRPr="00F50230">
        <w:rPr>
          <w:rFonts w:ascii="Times New Roman" w:hAnsi="Times New Roman"/>
          <w:sz w:val="28"/>
          <w:szCs w:val="28"/>
          <w:lang w:val="uk-UA"/>
        </w:rPr>
        <w:t>в</w:t>
      </w:r>
      <w:r w:rsidRPr="00F50230">
        <w:rPr>
          <w:rFonts w:ascii="Times New Roman" w:hAnsi="Times New Roman"/>
          <w:sz w:val="28"/>
          <w:szCs w:val="28"/>
          <w:lang w:val="uk-UA"/>
        </w:rPr>
        <w:t>тоімунної відповіді проти власних антигенів хазяїна, змінених запальн</w:t>
      </w:r>
      <w:r w:rsidR="00E166DA" w:rsidRPr="00F50230">
        <w:rPr>
          <w:rFonts w:ascii="Times New Roman" w:hAnsi="Times New Roman"/>
          <w:sz w:val="28"/>
          <w:szCs w:val="28"/>
          <w:lang w:val="uk-UA"/>
        </w:rPr>
        <w:t>им процесом</w:t>
      </w:r>
      <w:r w:rsidRPr="00F50230">
        <w:rPr>
          <w:rFonts w:ascii="Times New Roman" w:hAnsi="Times New Roman"/>
          <w:sz w:val="28"/>
          <w:szCs w:val="28"/>
          <w:lang w:val="uk-UA"/>
        </w:rPr>
        <w:t xml:space="preserve">. Доказ переходу синдрому Рейтера в другу стадію </w:t>
      </w:r>
      <w:r w:rsidR="0055723C" w:rsidRPr="00F50230">
        <w:rPr>
          <w:rFonts w:ascii="Times New Roman" w:hAnsi="Times New Roman"/>
          <w:sz w:val="28"/>
          <w:szCs w:val="28"/>
          <w:lang w:val="uk-UA"/>
        </w:rPr>
        <w:t>(</w:t>
      </w:r>
      <w:r w:rsidRPr="00F50230">
        <w:rPr>
          <w:rFonts w:ascii="Times New Roman" w:hAnsi="Times New Roman"/>
          <w:sz w:val="28"/>
          <w:szCs w:val="28"/>
          <w:lang w:val="uk-UA"/>
        </w:rPr>
        <w:t>імунного запалення</w:t>
      </w:r>
      <w:r w:rsidR="0055723C" w:rsidRPr="00F50230">
        <w:rPr>
          <w:rFonts w:ascii="Times New Roman" w:hAnsi="Times New Roman"/>
          <w:sz w:val="28"/>
          <w:szCs w:val="28"/>
          <w:lang w:val="uk-UA"/>
        </w:rPr>
        <w:t>) –</w:t>
      </w:r>
      <w:r w:rsidRPr="00F50230">
        <w:rPr>
          <w:rFonts w:ascii="Times New Roman" w:hAnsi="Times New Roman"/>
          <w:sz w:val="28"/>
          <w:szCs w:val="28"/>
          <w:lang w:val="uk-UA"/>
        </w:rPr>
        <w:t xml:space="preserve"> переважання сен</w:t>
      </w:r>
      <w:r w:rsidR="00E166DA" w:rsidRPr="00F50230">
        <w:rPr>
          <w:rFonts w:ascii="Times New Roman" w:hAnsi="Times New Roman"/>
          <w:sz w:val="28"/>
          <w:szCs w:val="28"/>
          <w:lang w:val="uk-UA"/>
        </w:rPr>
        <w:t>сибілізації хворих не д</w:t>
      </w:r>
      <w:r w:rsidR="001A657A">
        <w:rPr>
          <w:rFonts w:ascii="Times New Roman" w:hAnsi="Times New Roman"/>
          <w:sz w:val="28"/>
          <w:szCs w:val="28"/>
          <w:lang w:val="uk-UA"/>
        </w:rPr>
        <w:t>о інфекційних, а до тканинн</w:t>
      </w:r>
      <w:r w:rsidRPr="00F50230">
        <w:rPr>
          <w:rFonts w:ascii="Times New Roman" w:hAnsi="Times New Roman"/>
          <w:sz w:val="28"/>
          <w:szCs w:val="28"/>
          <w:lang w:val="uk-UA"/>
        </w:rPr>
        <w:t xml:space="preserve">их антигенів; </w:t>
      </w:r>
      <w:r w:rsidR="00E166DA" w:rsidRPr="00F50230">
        <w:rPr>
          <w:rFonts w:ascii="Times New Roman" w:hAnsi="Times New Roman"/>
          <w:sz w:val="28"/>
          <w:szCs w:val="28"/>
          <w:lang w:val="uk-UA"/>
        </w:rPr>
        <w:t xml:space="preserve">неефективність терапії </w:t>
      </w:r>
      <w:r w:rsidRPr="00F50230">
        <w:rPr>
          <w:rFonts w:ascii="Times New Roman" w:hAnsi="Times New Roman"/>
          <w:sz w:val="28"/>
          <w:szCs w:val="28"/>
          <w:lang w:val="uk-UA"/>
        </w:rPr>
        <w:t xml:space="preserve"> </w:t>
      </w:r>
      <w:r w:rsidR="00773227" w:rsidRPr="00F50230">
        <w:rPr>
          <w:rFonts w:ascii="Times New Roman" w:hAnsi="Times New Roman"/>
          <w:sz w:val="28"/>
          <w:szCs w:val="28"/>
          <w:lang w:val="uk-UA"/>
        </w:rPr>
        <w:t>специфічними</w:t>
      </w:r>
      <w:r w:rsidRPr="00F50230">
        <w:rPr>
          <w:rFonts w:ascii="Times New Roman" w:hAnsi="Times New Roman"/>
          <w:sz w:val="28"/>
          <w:szCs w:val="28"/>
          <w:lang w:val="uk-UA"/>
        </w:rPr>
        <w:t xml:space="preserve"> антибактеріаль</w:t>
      </w:r>
      <w:r w:rsidR="00E166DA" w:rsidRPr="00F50230">
        <w:rPr>
          <w:rFonts w:ascii="Times New Roman" w:hAnsi="Times New Roman"/>
          <w:sz w:val="28"/>
          <w:szCs w:val="28"/>
          <w:lang w:val="uk-UA"/>
        </w:rPr>
        <w:t>ними</w:t>
      </w:r>
      <w:r w:rsidRPr="00F50230">
        <w:rPr>
          <w:rFonts w:ascii="Times New Roman" w:hAnsi="Times New Roman"/>
          <w:sz w:val="28"/>
          <w:szCs w:val="28"/>
          <w:lang w:val="uk-UA"/>
        </w:rPr>
        <w:t xml:space="preserve"> препара</w:t>
      </w:r>
      <w:r w:rsidR="00E166DA" w:rsidRPr="00F50230">
        <w:rPr>
          <w:rFonts w:ascii="Times New Roman" w:hAnsi="Times New Roman"/>
          <w:sz w:val="28"/>
          <w:szCs w:val="28"/>
          <w:lang w:val="uk-UA"/>
        </w:rPr>
        <w:t>тами</w:t>
      </w:r>
      <w:r w:rsidR="007B5304" w:rsidRPr="00F50230">
        <w:rPr>
          <w:rFonts w:ascii="Times New Roman" w:hAnsi="Times New Roman"/>
          <w:sz w:val="28"/>
          <w:szCs w:val="28"/>
          <w:lang w:val="uk-UA"/>
        </w:rPr>
        <w:t xml:space="preserve"> [</w:t>
      </w:r>
      <w:r w:rsidR="00857CDF" w:rsidRPr="00F50230">
        <w:rPr>
          <w:rFonts w:ascii="Times New Roman" w:hAnsi="Times New Roman"/>
          <w:sz w:val="28"/>
          <w:szCs w:val="28"/>
          <w:lang w:val="uk-UA"/>
        </w:rPr>
        <w:t>8, 18</w:t>
      </w:r>
      <w:r w:rsidR="007B5304" w:rsidRPr="00F50230">
        <w:rPr>
          <w:rFonts w:ascii="Times New Roman" w:hAnsi="Times New Roman"/>
          <w:sz w:val="28"/>
          <w:szCs w:val="28"/>
          <w:lang w:val="uk-UA"/>
        </w:rPr>
        <w:t>]</w:t>
      </w:r>
      <w:r w:rsidR="00B84641" w:rsidRPr="00F50230">
        <w:rPr>
          <w:rFonts w:ascii="Times New Roman" w:hAnsi="Times New Roman"/>
          <w:sz w:val="28"/>
          <w:szCs w:val="28"/>
          <w:lang w:val="uk-UA"/>
        </w:rPr>
        <w:t>.</w:t>
      </w:r>
    </w:p>
    <w:p w14:paraId="19166E1D" w14:textId="77777777" w:rsidR="00FE1196" w:rsidRPr="00F50230" w:rsidRDefault="00E166DA"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Подібні клініко-патогенетичні риси характерні також для синдрому</w:t>
      </w:r>
      <w:r w:rsidR="00FE1196" w:rsidRPr="00F50230">
        <w:rPr>
          <w:rFonts w:ascii="Times New Roman" w:hAnsi="Times New Roman"/>
          <w:sz w:val="28"/>
          <w:szCs w:val="28"/>
          <w:lang w:val="uk-UA"/>
        </w:rPr>
        <w:t xml:space="preserve"> Фітц–Х’ю–Курті</w:t>
      </w:r>
      <w:r w:rsidR="00D60A64" w:rsidRPr="00F50230">
        <w:rPr>
          <w:rFonts w:ascii="Times New Roman" w:hAnsi="Times New Roman"/>
          <w:sz w:val="28"/>
          <w:szCs w:val="28"/>
          <w:lang w:val="uk-UA"/>
        </w:rPr>
        <w:t>са</w:t>
      </w:r>
      <w:r w:rsidRPr="00F50230">
        <w:rPr>
          <w:rFonts w:ascii="Times New Roman" w:hAnsi="Times New Roman"/>
          <w:sz w:val="28"/>
          <w:szCs w:val="28"/>
          <w:lang w:val="uk-UA"/>
        </w:rPr>
        <w:t>. При цьому</w:t>
      </w:r>
      <w:r w:rsidR="00D60A64" w:rsidRPr="00F50230">
        <w:rPr>
          <w:rFonts w:ascii="Times New Roman" w:hAnsi="Times New Roman"/>
          <w:sz w:val="28"/>
          <w:szCs w:val="28"/>
          <w:lang w:val="uk-UA"/>
        </w:rPr>
        <w:t xml:space="preserve"> дещо стерта межа між гострою</w:t>
      </w:r>
      <w:r w:rsidR="00FE1196" w:rsidRPr="00F50230">
        <w:rPr>
          <w:rFonts w:ascii="Times New Roman" w:hAnsi="Times New Roman"/>
          <w:sz w:val="28"/>
          <w:szCs w:val="28"/>
          <w:lang w:val="uk-UA"/>
        </w:rPr>
        <w:t xml:space="preserve"> та підгострою фазами, але чітко ви</w:t>
      </w:r>
      <w:r w:rsidR="00285AB2" w:rsidRPr="00F50230">
        <w:rPr>
          <w:rFonts w:ascii="Times New Roman" w:hAnsi="Times New Roman"/>
          <w:sz w:val="28"/>
          <w:szCs w:val="28"/>
          <w:lang w:val="uk-UA"/>
        </w:rPr>
        <w:t>значається</w:t>
      </w:r>
      <w:r w:rsidR="00FE1196" w:rsidRPr="00F50230">
        <w:rPr>
          <w:rFonts w:ascii="Times New Roman" w:hAnsi="Times New Roman"/>
          <w:sz w:val="28"/>
          <w:szCs w:val="28"/>
          <w:lang w:val="uk-UA"/>
        </w:rPr>
        <w:t xml:space="preserve"> поділ на гостру та хронічну</w:t>
      </w:r>
      <w:r w:rsidR="00285AB2" w:rsidRPr="00F50230">
        <w:rPr>
          <w:rFonts w:ascii="Times New Roman" w:hAnsi="Times New Roman"/>
          <w:sz w:val="28"/>
          <w:szCs w:val="28"/>
          <w:lang w:val="uk-UA"/>
        </w:rPr>
        <w:t xml:space="preserve"> форми</w:t>
      </w:r>
      <w:r w:rsidR="00FE1196" w:rsidRPr="00F50230">
        <w:rPr>
          <w:rFonts w:ascii="Times New Roman" w:hAnsi="Times New Roman"/>
          <w:sz w:val="28"/>
          <w:szCs w:val="28"/>
          <w:lang w:val="uk-UA"/>
        </w:rPr>
        <w:t>. Причи</w:t>
      </w:r>
      <w:r w:rsidR="00285AB2" w:rsidRPr="00F50230">
        <w:rPr>
          <w:rFonts w:ascii="Times New Roman" w:hAnsi="Times New Roman"/>
          <w:sz w:val="28"/>
          <w:szCs w:val="28"/>
          <w:lang w:val="uk-UA"/>
        </w:rPr>
        <w:t>на –</w:t>
      </w:r>
      <w:r w:rsidR="00FE1196" w:rsidRPr="00F50230">
        <w:rPr>
          <w:rFonts w:ascii="Times New Roman" w:hAnsi="Times New Roman"/>
          <w:sz w:val="28"/>
          <w:szCs w:val="28"/>
          <w:lang w:val="uk-UA"/>
        </w:rPr>
        <w:t xml:space="preserve"> нехарактерність симптомів хламідійного перигепатиту, схильність його до мімікрії під гострий холецистит або панкреатит. Але визна</w:t>
      </w:r>
      <w:r w:rsidR="00285AB2" w:rsidRPr="00F50230">
        <w:rPr>
          <w:rFonts w:ascii="Times New Roman" w:hAnsi="Times New Roman"/>
          <w:sz w:val="28"/>
          <w:szCs w:val="28"/>
          <w:lang w:val="uk-UA"/>
        </w:rPr>
        <w:t>чна</w:t>
      </w:r>
      <w:r w:rsidR="00FE1196" w:rsidRPr="00F50230">
        <w:rPr>
          <w:rFonts w:ascii="Times New Roman" w:hAnsi="Times New Roman"/>
          <w:sz w:val="28"/>
          <w:szCs w:val="28"/>
          <w:lang w:val="uk-UA"/>
        </w:rPr>
        <w:t xml:space="preserve"> характерис</w:t>
      </w:r>
      <w:r w:rsidR="00285AB2" w:rsidRPr="00F50230">
        <w:rPr>
          <w:rFonts w:ascii="Times New Roman" w:hAnsi="Times New Roman"/>
          <w:sz w:val="28"/>
          <w:szCs w:val="28"/>
          <w:lang w:val="uk-UA"/>
        </w:rPr>
        <w:t>тика</w:t>
      </w:r>
      <w:r w:rsidR="00FE1196" w:rsidRPr="00F50230">
        <w:rPr>
          <w:rFonts w:ascii="Times New Roman" w:hAnsi="Times New Roman"/>
          <w:sz w:val="28"/>
          <w:szCs w:val="28"/>
          <w:lang w:val="uk-UA"/>
        </w:rPr>
        <w:t xml:space="preserve"> </w:t>
      </w:r>
      <w:r w:rsidR="00C00B07" w:rsidRPr="00F50230">
        <w:rPr>
          <w:rFonts w:ascii="Times New Roman" w:hAnsi="Times New Roman"/>
          <w:sz w:val="28"/>
          <w:szCs w:val="28"/>
          <w:lang w:val="uk-UA"/>
        </w:rPr>
        <w:t xml:space="preserve">перигепатиту </w:t>
      </w:r>
      <w:r w:rsidR="00285AB2" w:rsidRPr="00F50230">
        <w:rPr>
          <w:rFonts w:ascii="Times New Roman" w:hAnsi="Times New Roman"/>
          <w:sz w:val="28"/>
          <w:szCs w:val="28"/>
          <w:lang w:val="uk-UA"/>
        </w:rPr>
        <w:t>–</w:t>
      </w:r>
      <w:r w:rsidR="00FE1196" w:rsidRPr="00F50230">
        <w:rPr>
          <w:rFonts w:ascii="Times New Roman" w:hAnsi="Times New Roman"/>
          <w:sz w:val="28"/>
          <w:szCs w:val="28"/>
          <w:lang w:val="uk-UA"/>
        </w:rPr>
        <w:t xml:space="preserve"> </w:t>
      </w:r>
      <w:r w:rsidR="00C00B07" w:rsidRPr="00F50230">
        <w:rPr>
          <w:rFonts w:ascii="Times New Roman" w:hAnsi="Times New Roman"/>
          <w:sz w:val="28"/>
          <w:szCs w:val="28"/>
          <w:lang w:val="uk-UA"/>
        </w:rPr>
        <w:t>немає</w:t>
      </w:r>
      <w:r w:rsidR="00FE1196" w:rsidRPr="00F50230">
        <w:rPr>
          <w:rFonts w:ascii="Times New Roman" w:hAnsi="Times New Roman"/>
          <w:sz w:val="28"/>
          <w:szCs w:val="28"/>
          <w:lang w:val="uk-UA"/>
        </w:rPr>
        <w:t xml:space="preserve"> об’єктивних лабораторних та інструментальних ознак запалення жовчовивідних шляхів.</w:t>
      </w:r>
    </w:p>
    <w:p w14:paraId="0C8B0B4E" w14:textId="77777777" w:rsidR="00606B51" w:rsidRPr="00F50230" w:rsidRDefault="00606B51"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Перебіг синдрому Фітц–Х’ю–Куртіса може бути як безсимптомним, так і з проявами, характерними для гост</w:t>
      </w:r>
      <w:r w:rsidR="00B84641" w:rsidRPr="00F50230">
        <w:rPr>
          <w:rFonts w:ascii="Times New Roman" w:hAnsi="Times New Roman"/>
          <w:sz w:val="28"/>
          <w:szCs w:val="28"/>
          <w:lang w:val="uk-UA"/>
        </w:rPr>
        <w:t>рої та хронічної фази [</w:t>
      </w:r>
      <w:r w:rsidR="00A050EF" w:rsidRPr="00F50230">
        <w:rPr>
          <w:rFonts w:ascii="Times New Roman" w:hAnsi="Times New Roman"/>
          <w:sz w:val="28"/>
          <w:szCs w:val="28"/>
          <w:lang w:val="uk-UA"/>
        </w:rPr>
        <w:t>3</w:t>
      </w:r>
      <w:r w:rsidR="00887773" w:rsidRPr="00F50230">
        <w:rPr>
          <w:rFonts w:ascii="Times New Roman" w:hAnsi="Times New Roman"/>
          <w:sz w:val="28"/>
          <w:szCs w:val="28"/>
          <w:lang w:val="uk-UA"/>
        </w:rPr>
        <w:t>6</w:t>
      </w:r>
      <w:r w:rsidR="00B84641" w:rsidRPr="00F50230">
        <w:rPr>
          <w:rFonts w:ascii="Times New Roman" w:hAnsi="Times New Roman"/>
          <w:sz w:val="28"/>
          <w:szCs w:val="28"/>
          <w:lang w:val="uk-UA"/>
        </w:rPr>
        <w:t xml:space="preserve">, </w:t>
      </w:r>
      <w:r w:rsidR="00A050EF" w:rsidRPr="00F50230">
        <w:rPr>
          <w:rFonts w:ascii="Times New Roman" w:hAnsi="Times New Roman"/>
          <w:sz w:val="28"/>
          <w:szCs w:val="28"/>
          <w:lang w:val="uk-UA"/>
        </w:rPr>
        <w:t>11</w:t>
      </w:r>
      <w:r w:rsidR="00887773" w:rsidRPr="00F50230">
        <w:rPr>
          <w:rFonts w:ascii="Times New Roman" w:hAnsi="Times New Roman"/>
          <w:sz w:val="28"/>
          <w:szCs w:val="28"/>
          <w:lang w:val="uk-UA"/>
        </w:rPr>
        <w:t>6</w:t>
      </w:r>
      <w:r w:rsidR="00B84641" w:rsidRPr="00F50230">
        <w:rPr>
          <w:rFonts w:ascii="Times New Roman" w:hAnsi="Times New Roman"/>
          <w:sz w:val="28"/>
          <w:szCs w:val="28"/>
          <w:lang w:val="uk-UA"/>
        </w:rPr>
        <w:t>].</w:t>
      </w:r>
    </w:p>
    <w:p w14:paraId="4D3D6EBA" w14:textId="77777777" w:rsidR="00606B51" w:rsidRPr="00F50230" w:rsidRDefault="00606B51"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Перший варіант (гострий) виникає у молодих</w:t>
      </w:r>
      <w:r w:rsidR="00285AB2" w:rsidRPr="00F50230">
        <w:rPr>
          <w:rFonts w:ascii="Times New Roman" w:hAnsi="Times New Roman"/>
          <w:sz w:val="28"/>
          <w:szCs w:val="28"/>
          <w:lang w:val="uk-UA"/>
        </w:rPr>
        <w:t xml:space="preserve"> (15–35 років)</w:t>
      </w:r>
      <w:r w:rsidRPr="00F50230">
        <w:rPr>
          <w:rFonts w:ascii="Times New Roman" w:hAnsi="Times New Roman"/>
          <w:sz w:val="28"/>
          <w:szCs w:val="28"/>
          <w:lang w:val="uk-UA"/>
        </w:rPr>
        <w:t xml:space="preserve"> сексуально активних жінок. Перигепатит — це ускладнення венеричної інфекції, яка вже маніфестувала. Клінічні ознаки </w:t>
      </w:r>
      <w:r w:rsidR="00285AB2" w:rsidRPr="00F50230">
        <w:rPr>
          <w:rFonts w:ascii="Times New Roman" w:hAnsi="Times New Roman"/>
          <w:sz w:val="28"/>
          <w:szCs w:val="28"/>
          <w:lang w:val="uk-UA"/>
        </w:rPr>
        <w:t>її</w:t>
      </w:r>
      <w:r w:rsidRPr="00F50230">
        <w:rPr>
          <w:rFonts w:ascii="Times New Roman" w:hAnsi="Times New Roman"/>
          <w:sz w:val="28"/>
          <w:szCs w:val="28"/>
          <w:lang w:val="uk-UA"/>
        </w:rPr>
        <w:t xml:space="preserve"> здебільшого </w:t>
      </w:r>
      <w:r w:rsidR="002C1BE6" w:rsidRPr="00F50230">
        <w:rPr>
          <w:rFonts w:ascii="Times New Roman" w:hAnsi="Times New Roman"/>
          <w:sz w:val="28"/>
          <w:szCs w:val="28"/>
          <w:lang w:val="uk-UA"/>
        </w:rPr>
        <w:t xml:space="preserve">мало </w:t>
      </w:r>
      <w:r w:rsidRPr="00F50230">
        <w:rPr>
          <w:rFonts w:ascii="Times New Roman" w:hAnsi="Times New Roman"/>
          <w:sz w:val="28"/>
          <w:szCs w:val="28"/>
          <w:lang w:val="uk-UA"/>
        </w:rPr>
        <w:t xml:space="preserve">виражені. </w:t>
      </w:r>
      <w:r w:rsidR="002C1BE6" w:rsidRPr="00F50230">
        <w:rPr>
          <w:rFonts w:ascii="Times New Roman" w:hAnsi="Times New Roman"/>
          <w:sz w:val="28"/>
          <w:szCs w:val="28"/>
          <w:lang w:val="uk-UA"/>
        </w:rPr>
        <w:t>Діагностують «печінкову кольку</w:t>
      </w:r>
      <w:r w:rsidRPr="00F50230">
        <w:rPr>
          <w:rFonts w:ascii="Times New Roman" w:hAnsi="Times New Roman"/>
          <w:sz w:val="28"/>
          <w:szCs w:val="28"/>
          <w:lang w:val="uk-UA"/>
        </w:rPr>
        <w:t>» чи «гострий холецистит» [</w:t>
      </w:r>
      <w:r w:rsidR="00A050EF" w:rsidRPr="00F50230">
        <w:rPr>
          <w:rFonts w:ascii="Times New Roman" w:hAnsi="Times New Roman"/>
          <w:sz w:val="28"/>
          <w:szCs w:val="28"/>
          <w:lang w:val="uk-UA"/>
        </w:rPr>
        <w:t>3</w:t>
      </w:r>
      <w:r w:rsidR="00887773" w:rsidRPr="00F50230">
        <w:rPr>
          <w:rFonts w:ascii="Times New Roman" w:hAnsi="Times New Roman"/>
          <w:sz w:val="28"/>
          <w:szCs w:val="28"/>
          <w:lang w:val="uk-UA"/>
        </w:rPr>
        <w:t>4</w:t>
      </w:r>
      <w:r w:rsidR="00A050EF" w:rsidRPr="00F50230">
        <w:rPr>
          <w:rFonts w:ascii="Times New Roman" w:hAnsi="Times New Roman"/>
          <w:sz w:val="28"/>
          <w:szCs w:val="28"/>
          <w:lang w:val="uk-UA"/>
        </w:rPr>
        <w:t>,</w:t>
      </w:r>
      <w:r w:rsidR="00285AB2" w:rsidRPr="00F50230">
        <w:rPr>
          <w:rFonts w:ascii="Times New Roman" w:hAnsi="Times New Roman"/>
          <w:sz w:val="28"/>
          <w:szCs w:val="28"/>
          <w:lang w:val="uk-UA"/>
        </w:rPr>
        <w:t xml:space="preserve"> </w:t>
      </w:r>
      <w:r w:rsidR="00A050EF" w:rsidRPr="00F50230">
        <w:rPr>
          <w:rFonts w:ascii="Times New Roman" w:hAnsi="Times New Roman"/>
          <w:sz w:val="28"/>
          <w:szCs w:val="28"/>
          <w:lang w:val="uk-UA"/>
        </w:rPr>
        <w:t>16</w:t>
      </w:r>
      <w:r w:rsidR="00887773" w:rsidRPr="00F50230">
        <w:rPr>
          <w:rFonts w:ascii="Times New Roman" w:hAnsi="Times New Roman"/>
          <w:sz w:val="28"/>
          <w:szCs w:val="28"/>
          <w:lang w:val="uk-UA"/>
        </w:rPr>
        <w:t>8</w:t>
      </w:r>
      <w:r w:rsidR="00A050EF" w:rsidRPr="00F50230">
        <w:rPr>
          <w:rFonts w:ascii="Times New Roman" w:hAnsi="Times New Roman"/>
          <w:sz w:val="28"/>
          <w:szCs w:val="28"/>
          <w:lang w:val="uk-UA"/>
        </w:rPr>
        <w:t>, 1</w:t>
      </w:r>
      <w:r w:rsidR="00887773" w:rsidRPr="00F50230">
        <w:rPr>
          <w:rFonts w:ascii="Times New Roman" w:hAnsi="Times New Roman"/>
          <w:sz w:val="28"/>
          <w:szCs w:val="28"/>
          <w:lang w:val="uk-UA"/>
        </w:rPr>
        <w:t>74</w:t>
      </w:r>
      <w:r w:rsidRPr="00F50230">
        <w:rPr>
          <w:rFonts w:ascii="Times New Roman" w:hAnsi="Times New Roman"/>
          <w:sz w:val="28"/>
          <w:szCs w:val="28"/>
          <w:lang w:val="uk-UA"/>
        </w:rPr>
        <w:t>]. Ретроспективні дослідження [</w:t>
      </w:r>
      <w:r w:rsidR="00A050EF" w:rsidRPr="00F50230">
        <w:rPr>
          <w:rFonts w:ascii="Times New Roman" w:hAnsi="Times New Roman"/>
          <w:sz w:val="28"/>
          <w:szCs w:val="28"/>
          <w:lang w:val="uk-UA"/>
        </w:rPr>
        <w:t>4</w:t>
      </w:r>
      <w:r w:rsidRPr="00F50230">
        <w:rPr>
          <w:rFonts w:ascii="Times New Roman" w:hAnsi="Times New Roman"/>
          <w:sz w:val="28"/>
          <w:szCs w:val="28"/>
          <w:lang w:val="uk-UA"/>
        </w:rPr>
        <w:t xml:space="preserve">, </w:t>
      </w:r>
      <w:r w:rsidR="00A050EF" w:rsidRPr="00F50230">
        <w:rPr>
          <w:rFonts w:ascii="Times New Roman" w:hAnsi="Times New Roman"/>
          <w:sz w:val="28"/>
          <w:szCs w:val="28"/>
          <w:lang w:val="uk-UA"/>
        </w:rPr>
        <w:t>16</w:t>
      </w:r>
      <w:r w:rsidR="00887773" w:rsidRPr="00F50230">
        <w:rPr>
          <w:rFonts w:ascii="Times New Roman" w:hAnsi="Times New Roman"/>
          <w:sz w:val="28"/>
          <w:szCs w:val="28"/>
          <w:lang w:val="uk-UA"/>
        </w:rPr>
        <w:t>8</w:t>
      </w:r>
      <w:r w:rsidRPr="00F50230">
        <w:rPr>
          <w:rFonts w:ascii="Times New Roman" w:hAnsi="Times New Roman"/>
          <w:sz w:val="28"/>
          <w:szCs w:val="28"/>
          <w:lang w:val="uk-UA"/>
        </w:rPr>
        <w:t xml:space="preserve">] свідчать: у 6 із 7 пацієнток причиною болю в ділянці </w:t>
      </w:r>
      <w:r w:rsidRPr="00F50230">
        <w:rPr>
          <w:rFonts w:ascii="Times New Roman" w:hAnsi="Times New Roman"/>
          <w:sz w:val="28"/>
          <w:szCs w:val="28"/>
          <w:lang w:val="uk-UA"/>
        </w:rPr>
        <w:lastRenderedPageBreak/>
        <w:t>печінки є синдром Фітц–Х’ю–Куртіса. Але із госпіталізованих з приводу гострого холециститу хворих лише у 2-3</w:t>
      </w:r>
      <w:r w:rsidR="00695C0D" w:rsidRPr="00F50230">
        <w:rPr>
          <w:rFonts w:ascii="Times New Roman" w:hAnsi="Times New Roman"/>
          <w:sz w:val="28"/>
          <w:szCs w:val="28"/>
          <w:lang w:val="uk-UA"/>
        </w:rPr>
        <w:t xml:space="preserve"> </w:t>
      </w:r>
      <w:r w:rsidR="00285AB2" w:rsidRPr="00F50230">
        <w:rPr>
          <w:rFonts w:ascii="Times New Roman" w:hAnsi="Times New Roman"/>
          <w:sz w:val="28"/>
          <w:szCs w:val="28"/>
          <w:lang w:val="uk-UA"/>
        </w:rPr>
        <w:t>%</w:t>
      </w:r>
      <w:r w:rsidR="002C1BE6" w:rsidRPr="00F50230">
        <w:rPr>
          <w:rFonts w:ascii="Times New Roman" w:hAnsi="Times New Roman"/>
          <w:sz w:val="28"/>
          <w:szCs w:val="28"/>
          <w:lang w:val="uk-UA"/>
        </w:rPr>
        <w:t xml:space="preserve"> виявляють</w:t>
      </w:r>
      <w:r w:rsidR="00FF4FA0" w:rsidRPr="00F50230">
        <w:rPr>
          <w:rFonts w:ascii="Times New Roman" w:hAnsi="Times New Roman"/>
          <w:sz w:val="28"/>
          <w:szCs w:val="28"/>
          <w:lang w:val="uk-UA"/>
        </w:rPr>
        <w:t xml:space="preserve"> хламідійний перигепатит </w:t>
      </w:r>
      <w:r w:rsidR="00B84641" w:rsidRPr="00F50230">
        <w:rPr>
          <w:rFonts w:ascii="Times New Roman" w:hAnsi="Times New Roman"/>
          <w:sz w:val="28"/>
          <w:szCs w:val="28"/>
          <w:lang w:val="uk-UA"/>
        </w:rPr>
        <w:t>[1</w:t>
      </w:r>
      <w:r w:rsidR="00887773" w:rsidRPr="00F50230">
        <w:rPr>
          <w:rFonts w:ascii="Times New Roman" w:hAnsi="Times New Roman"/>
          <w:sz w:val="28"/>
          <w:szCs w:val="28"/>
          <w:lang w:val="uk-UA"/>
        </w:rPr>
        <w:t>74</w:t>
      </w:r>
      <w:r w:rsidR="00B84641" w:rsidRPr="00F50230">
        <w:rPr>
          <w:rFonts w:ascii="Times New Roman" w:hAnsi="Times New Roman"/>
          <w:sz w:val="28"/>
          <w:szCs w:val="28"/>
          <w:lang w:val="uk-UA"/>
        </w:rPr>
        <w:t>].</w:t>
      </w:r>
    </w:p>
    <w:p w14:paraId="48CDA2AC" w14:textId="77777777" w:rsidR="00B1352B" w:rsidRPr="00F50230" w:rsidRDefault="00B1352B" w:rsidP="00B1352B">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Другий варіант (хронічний) виявляють у жінок переважно віком понад 50 років. Їх госпіталізують з діагнозом «хронічний калькульозний холецистит» [30, 34]. У них немає даних про венеричні захворювання. Однак при ретельному зборі анамнезу можна отримати інформацію про перенесену і проліковану не верифіковану моно– чи мікст–інфекцію багато років тому. При УЗД у таких жінок діагностують холецистолітіаз, що є показанням до планової холецистектомії [124, 233]. Інтраопераційно при лапароскопії з’ясовується, що жовчний міхур хронічно запалений, в ньому пальпуються конкременти, випоту по правому фланку та в порожнині малого тазу немає, петлі кишечнику без особливостей. Але у правому підребер’ї  візуалізуються тонкі, прозорі, без судинного рисунка множинні напружені глісоперитонеальні зрощення, які нагадують «струни скрипки» [30, 215]. Характерно, що у патологічний процес ніколи не залучається жовчний міхур – немає тонких зрощень між ним, капсулою печінки і очеревиною, тобто ознак перихолециститу [104]. </w:t>
      </w:r>
    </w:p>
    <w:p w14:paraId="13E676CE" w14:textId="77777777" w:rsidR="00285AB2" w:rsidRPr="00F50230" w:rsidRDefault="000856E5" w:rsidP="009D3514">
      <w:pPr>
        <w:spacing w:line="360" w:lineRule="auto"/>
        <w:contextualSpacing/>
        <w:jc w:val="both"/>
        <w:rPr>
          <w:rFonts w:ascii="Times New Roman" w:hAnsi="Times New Roman"/>
          <w:sz w:val="28"/>
          <w:szCs w:val="28"/>
          <w:lang w:val="uk-UA"/>
        </w:rPr>
      </w:pPr>
      <w:r w:rsidRPr="00F50230">
        <w:rPr>
          <w:rFonts w:ascii="Times New Roman" w:hAnsi="Times New Roman"/>
          <w:noProof/>
          <w:sz w:val="28"/>
          <w:szCs w:val="28"/>
        </w:rPr>
        <w:drawing>
          <wp:inline distT="0" distB="0" distL="0" distR="0" wp14:anchorId="159418BC" wp14:editId="6D859692">
            <wp:extent cx="6124575" cy="2243455"/>
            <wp:effectExtent l="0" t="0" r="9525" b="4445"/>
            <wp:docPr id="3" name="Рисунок 3" descr="bolaji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olaji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24575" cy="2243455"/>
                    </a:xfrm>
                    <a:prstGeom prst="rect">
                      <a:avLst/>
                    </a:prstGeom>
                    <a:noFill/>
                    <a:ln>
                      <a:noFill/>
                    </a:ln>
                  </pic:spPr>
                </pic:pic>
              </a:graphicData>
            </a:graphic>
          </wp:inline>
        </w:drawing>
      </w:r>
    </w:p>
    <w:p w14:paraId="0B6879E8" w14:textId="7B2A7CE6" w:rsidR="00285AB2" w:rsidRPr="00F50230" w:rsidRDefault="00285AB2" w:rsidP="009D3514">
      <w:pPr>
        <w:spacing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Рис</w:t>
      </w:r>
      <w:r w:rsidR="00276490" w:rsidRPr="00F50230">
        <w:rPr>
          <w:rFonts w:ascii="Times New Roman" w:hAnsi="Times New Roman"/>
          <w:sz w:val="28"/>
          <w:szCs w:val="28"/>
          <w:lang w:val="uk-UA"/>
        </w:rPr>
        <w:t>.</w:t>
      </w:r>
      <w:r w:rsidRPr="00F50230">
        <w:rPr>
          <w:rFonts w:ascii="Times New Roman" w:hAnsi="Times New Roman"/>
          <w:sz w:val="28"/>
          <w:szCs w:val="28"/>
          <w:lang w:val="uk-UA"/>
        </w:rPr>
        <w:t xml:space="preserve"> </w:t>
      </w:r>
      <w:r w:rsidR="004D196E" w:rsidRPr="00F50230">
        <w:rPr>
          <w:rFonts w:ascii="Times New Roman" w:hAnsi="Times New Roman"/>
          <w:sz w:val="28"/>
          <w:szCs w:val="28"/>
          <w:lang w:val="uk-UA"/>
        </w:rPr>
        <w:t>1.</w:t>
      </w:r>
      <w:r w:rsidR="00C70E1A" w:rsidRPr="00F50230">
        <w:rPr>
          <w:rFonts w:ascii="Times New Roman" w:hAnsi="Times New Roman"/>
          <w:sz w:val="28"/>
          <w:szCs w:val="28"/>
          <w:lang w:val="uk-UA"/>
        </w:rPr>
        <w:t>3</w:t>
      </w:r>
      <w:r w:rsidRPr="00F50230">
        <w:rPr>
          <w:rFonts w:ascii="Times New Roman" w:hAnsi="Times New Roman"/>
          <w:sz w:val="28"/>
          <w:szCs w:val="28"/>
          <w:lang w:val="uk-UA"/>
        </w:rPr>
        <w:t>. Лапароскопічна картина навколопечінкової ділянки, щільні площинні зрощення, що не підлягають розсіченню, «підпаяна печі</w:t>
      </w:r>
      <w:r w:rsidR="00B25A86" w:rsidRPr="00F50230">
        <w:rPr>
          <w:rFonts w:ascii="Times New Roman" w:hAnsi="Times New Roman"/>
          <w:sz w:val="28"/>
          <w:szCs w:val="28"/>
          <w:lang w:val="uk-UA"/>
        </w:rPr>
        <w:t>нка» (за I. Bolaji, 2015)</w:t>
      </w:r>
    </w:p>
    <w:p w14:paraId="42196E2E" w14:textId="4D3DA6A3" w:rsidR="000A01EF" w:rsidRPr="00F50230" w:rsidRDefault="001A657A"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Ґенез</w:t>
      </w:r>
      <w:r w:rsidR="000A01EF" w:rsidRPr="00F50230">
        <w:rPr>
          <w:rFonts w:ascii="Times New Roman" w:hAnsi="Times New Roman"/>
          <w:sz w:val="28"/>
          <w:szCs w:val="28"/>
          <w:lang w:val="uk-UA"/>
        </w:rPr>
        <w:t xml:space="preserve"> таких зрощень у більшості хвор</w:t>
      </w:r>
      <w:r w:rsidR="00285AB2" w:rsidRPr="00F50230">
        <w:rPr>
          <w:rFonts w:ascii="Times New Roman" w:hAnsi="Times New Roman"/>
          <w:sz w:val="28"/>
          <w:szCs w:val="28"/>
          <w:lang w:val="uk-UA"/>
        </w:rPr>
        <w:t xml:space="preserve">их хірурги розцінюють помилково: </w:t>
      </w:r>
      <w:r w:rsidR="000A01EF" w:rsidRPr="00F50230">
        <w:rPr>
          <w:rFonts w:ascii="Times New Roman" w:hAnsi="Times New Roman"/>
          <w:sz w:val="28"/>
          <w:szCs w:val="28"/>
          <w:lang w:val="uk-UA"/>
        </w:rPr>
        <w:t>вважаю</w:t>
      </w:r>
      <w:r w:rsidR="00285AB2" w:rsidRPr="00F50230">
        <w:rPr>
          <w:rFonts w:ascii="Times New Roman" w:hAnsi="Times New Roman"/>
          <w:sz w:val="28"/>
          <w:szCs w:val="28"/>
          <w:lang w:val="uk-UA"/>
        </w:rPr>
        <w:t>ть</w:t>
      </w:r>
      <w:r w:rsidR="000A01EF" w:rsidRPr="00F50230">
        <w:rPr>
          <w:rFonts w:ascii="Times New Roman" w:hAnsi="Times New Roman"/>
          <w:sz w:val="28"/>
          <w:szCs w:val="28"/>
          <w:lang w:val="uk-UA"/>
        </w:rPr>
        <w:t xml:space="preserve"> їх наслідком багаторазових нападів печінкової кольки, гострого холециститу або залишковими явищами правобічної пневмонії [</w:t>
      </w:r>
      <w:r w:rsidR="00A050EF" w:rsidRPr="00F50230">
        <w:rPr>
          <w:rFonts w:ascii="Times New Roman" w:hAnsi="Times New Roman"/>
          <w:sz w:val="28"/>
          <w:szCs w:val="28"/>
          <w:lang w:val="uk-UA"/>
        </w:rPr>
        <w:t>4</w:t>
      </w:r>
      <w:r w:rsidR="000A01EF" w:rsidRPr="00F50230">
        <w:rPr>
          <w:rFonts w:ascii="Times New Roman" w:hAnsi="Times New Roman"/>
          <w:sz w:val="28"/>
          <w:szCs w:val="28"/>
          <w:lang w:val="uk-UA"/>
        </w:rPr>
        <w:t>].</w:t>
      </w:r>
    </w:p>
    <w:p w14:paraId="64A4BDB0" w14:textId="77777777" w:rsidR="000A01EF" w:rsidRPr="00F50230" w:rsidRDefault="000A01E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У гострій фазі провідним симптомом є різкий гострий плевритоподібний [</w:t>
      </w:r>
      <w:r w:rsidR="00A050EF" w:rsidRPr="00F50230">
        <w:rPr>
          <w:rFonts w:ascii="Times New Roman" w:hAnsi="Times New Roman"/>
          <w:sz w:val="28"/>
          <w:szCs w:val="28"/>
          <w:lang w:val="uk-UA"/>
        </w:rPr>
        <w:t>7</w:t>
      </w:r>
      <w:r w:rsidR="006A387F" w:rsidRPr="00F50230">
        <w:rPr>
          <w:rFonts w:ascii="Times New Roman" w:hAnsi="Times New Roman"/>
          <w:sz w:val="28"/>
          <w:szCs w:val="28"/>
          <w:lang w:val="uk-UA"/>
        </w:rPr>
        <w:t>5</w:t>
      </w:r>
      <w:r w:rsidR="00A050EF" w:rsidRPr="00F50230">
        <w:rPr>
          <w:rFonts w:ascii="Times New Roman" w:hAnsi="Times New Roman"/>
          <w:sz w:val="28"/>
          <w:szCs w:val="28"/>
          <w:lang w:val="uk-UA"/>
        </w:rPr>
        <w:t>, 11</w:t>
      </w:r>
      <w:r w:rsidR="006A387F" w:rsidRPr="00F50230">
        <w:rPr>
          <w:rFonts w:ascii="Times New Roman" w:hAnsi="Times New Roman"/>
          <w:sz w:val="28"/>
          <w:szCs w:val="28"/>
          <w:lang w:val="uk-UA"/>
        </w:rPr>
        <w:t>4</w:t>
      </w:r>
      <w:r w:rsidR="00A050EF" w:rsidRPr="00F50230">
        <w:rPr>
          <w:rFonts w:ascii="Times New Roman" w:hAnsi="Times New Roman"/>
          <w:sz w:val="28"/>
          <w:szCs w:val="28"/>
          <w:lang w:val="uk-UA"/>
        </w:rPr>
        <w:t xml:space="preserve">, </w:t>
      </w:r>
      <w:r w:rsidR="00C90406" w:rsidRPr="00F50230">
        <w:rPr>
          <w:rFonts w:ascii="Times New Roman" w:hAnsi="Times New Roman"/>
          <w:sz w:val="28"/>
          <w:szCs w:val="28"/>
          <w:lang w:val="uk-UA"/>
        </w:rPr>
        <w:t>13</w:t>
      </w:r>
      <w:r w:rsidR="006A387F" w:rsidRPr="00F50230">
        <w:rPr>
          <w:rFonts w:ascii="Times New Roman" w:hAnsi="Times New Roman"/>
          <w:sz w:val="28"/>
          <w:szCs w:val="28"/>
          <w:lang w:val="uk-UA"/>
        </w:rPr>
        <w:t>5</w:t>
      </w:r>
      <w:r w:rsidR="00C90406" w:rsidRPr="00F50230">
        <w:rPr>
          <w:rFonts w:ascii="Times New Roman" w:hAnsi="Times New Roman"/>
          <w:sz w:val="28"/>
          <w:szCs w:val="28"/>
          <w:lang w:val="uk-UA"/>
        </w:rPr>
        <w:t>, 13</w:t>
      </w:r>
      <w:r w:rsidR="006A387F" w:rsidRPr="00F50230">
        <w:rPr>
          <w:rFonts w:ascii="Times New Roman" w:hAnsi="Times New Roman"/>
          <w:sz w:val="28"/>
          <w:szCs w:val="28"/>
          <w:lang w:val="uk-UA"/>
        </w:rPr>
        <w:t>6</w:t>
      </w:r>
      <w:r w:rsidR="00C90406" w:rsidRPr="00F50230">
        <w:rPr>
          <w:rFonts w:ascii="Times New Roman" w:hAnsi="Times New Roman"/>
          <w:sz w:val="28"/>
          <w:szCs w:val="28"/>
          <w:lang w:val="uk-UA"/>
        </w:rPr>
        <w:t xml:space="preserve">, </w:t>
      </w:r>
      <w:r w:rsidR="00A050EF" w:rsidRPr="00F50230">
        <w:rPr>
          <w:rFonts w:ascii="Times New Roman" w:hAnsi="Times New Roman"/>
          <w:sz w:val="28"/>
          <w:szCs w:val="28"/>
          <w:lang w:val="uk-UA"/>
        </w:rPr>
        <w:t>2</w:t>
      </w:r>
      <w:r w:rsidR="006A387F" w:rsidRPr="00F50230">
        <w:rPr>
          <w:rFonts w:ascii="Times New Roman" w:hAnsi="Times New Roman"/>
          <w:sz w:val="28"/>
          <w:szCs w:val="28"/>
          <w:lang w:val="uk-UA"/>
        </w:rPr>
        <w:t>12</w:t>
      </w:r>
      <w:r w:rsidRPr="00F50230">
        <w:rPr>
          <w:rFonts w:ascii="Times New Roman" w:hAnsi="Times New Roman"/>
          <w:sz w:val="28"/>
          <w:szCs w:val="28"/>
          <w:lang w:val="uk-UA"/>
        </w:rPr>
        <w:t>] біль у правій підреберній ділянці [</w:t>
      </w:r>
      <w:r w:rsidR="00321981" w:rsidRPr="00F50230">
        <w:rPr>
          <w:rFonts w:ascii="Times New Roman" w:hAnsi="Times New Roman"/>
          <w:sz w:val="28"/>
          <w:szCs w:val="28"/>
          <w:lang w:val="uk-UA"/>
        </w:rPr>
        <w:t>2</w:t>
      </w:r>
      <w:r w:rsidR="006A387F" w:rsidRPr="00F50230">
        <w:rPr>
          <w:rFonts w:ascii="Times New Roman" w:hAnsi="Times New Roman"/>
          <w:sz w:val="28"/>
          <w:szCs w:val="28"/>
          <w:lang w:val="uk-UA"/>
        </w:rPr>
        <w:t>5</w:t>
      </w:r>
      <w:r w:rsidR="00321981" w:rsidRPr="00F50230">
        <w:rPr>
          <w:rFonts w:ascii="Times New Roman" w:hAnsi="Times New Roman"/>
          <w:sz w:val="28"/>
          <w:szCs w:val="28"/>
          <w:lang w:val="uk-UA"/>
        </w:rPr>
        <w:t>,</w:t>
      </w:r>
      <w:r w:rsidR="006A387F" w:rsidRPr="00F50230">
        <w:rPr>
          <w:rFonts w:ascii="Times New Roman" w:hAnsi="Times New Roman"/>
          <w:sz w:val="28"/>
          <w:szCs w:val="28"/>
          <w:lang w:val="uk-UA"/>
        </w:rPr>
        <w:t xml:space="preserve"> </w:t>
      </w:r>
      <w:r w:rsidR="00A050EF" w:rsidRPr="00F50230">
        <w:rPr>
          <w:rFonts w:ascii="Times New Roman" w:hAnsi="Times New Roman"/>
          <w:sz w:val="28"/>
          <w:szCs w:val="28"/>
          <w:lang w:val="uk-UA"/>
        </w:rPr>
        <w:t>1</w:t>
      </w:r>
      <w:r w:rsidR="006A387F" w:rsidRPr="00F50230">
        <w:rPr>
          <w:rFonts w:ascii="Times New Roman" w:hAnsi="Times New Roman"/>
          <w:sz w:val="28"/>
          <w:szCs w:val="28"/>
          <w:lang w:val="uk-UA"/>
        </w:rPr>
        <w:t>74</w:t>
      </w:r>
      <w:r w:rsidRPr="00F50230">
        <w:rPr>
          <w:rFonts w:ascii="Times New Roman" w:hAnsi="Times New Roman"/>
          <w:sz w:val="28"/>
          <w:szCs w:val="28"/>
          <w:lang w:val="uk-UA"/>
        </w:rPr>
        <w:t xml:space="preserve">], зокрема в проекції жовчного міхура, який посилюється при кашлі, чиханні або рухах. </w:t>
      </w:r>
      <w:r w:rsidR="00C00B07" w:rsidRPr="00F50230">
        <w:rPr>
          <w:rFonts w:ascii="Times New Roman" w:hAnsi="Times New Roman"/>
          <w:sz w:val="28"/>
          <w:szCs w:val="28"/>
          <w:lang w:val="uk-UA"/>
        </w:rPr>
        <w:t>Й</w:t>
      </w:r>
      <w:r w:rsidR="002C1BE6" w:rsidRPr="00F50230">
        <w:rPr>
          <w:rFonts w:ascii="Times New Roman" w:hAnsi="Times New Roman"/>
          <w:sz w:val="28"/>
          <w:szCs w:val="28"/>
          <w:lang w:val="uk-UA"/>
        </w:rPr>
        <w:t>ого ч</w:t>
      </w:r>
      <w:r w:rsidRPr="00F50230">
        <w:rPr>
          <w:rFonts w:ascii="Times New Roman" w:hAnsi="Times New Roman"/>
          <w:sz w:val="28"/>
          <w:szCs w:val="28"/>
          <w:lang w:val="uk-UA"/>
        </w:rPr>
        <w:t>астота</w:t>
      </w:r>
      <w:r w:rsidR="002C1BE6" w:rsidRPr="00F50230">
        <w:rPr>
          <w:rFonts w:ascii="Times New Roman" w:hAnsi="Times New Roman"/>
          <w:sz w:val="28"/>
          <w:szCs w:val="28"/>
          <w:lang w:val="uk-UA"/>
        </w:rPr>
        <w:t xml:space="preserve"> – до</w:t>
      </w:r>
      <w:r w:rsidRPr="00F50230">
        <w:rPr>
          <w:rFonts w:ascii="Times New Roman" w:hAnsi="Times New Roman"/>
          <w:sz w:val="28"/>
          <w:szCs w:val="28"/>
          <w:lang w:val="uk-UA"/>
        </w:rPr>
        <w:t xml:space="preserve"> 50</w:t>
      </w:r>
      <w:r w:rsidR="00695C0D" w:rsidRPr="00F50230">
        <w:rPr>
          <w:rFonts w:ascii="Times New Roman" w:hAnsi="Times New Roman"/>
          <w:sz w:val="28"/>
          <w:szCs w:val="28"/>
          <w:lang w:val="uk-UA"/>
        </w:rPr>
        <w:t xml:space="preserve"> </w:t>
      </w:r>
      <w:r w:rsidRPr="00F50230">
        <w:rPr>
          <w:rFonts w:ascii="Times New Roman" w:hAnsi="Times New Roman"/>
          <w:sz w:val="28"/>
          <w:szCs w:val="28"/>
          <w:lang w:val="uk-UA"/>
        </w:rPr>
        <w:t>% [</w:t>
      </w:r>
      <w:r w:rsidR="00A050EF" w:rsidRPr="00F50230">
        <w:rPr>
          <w:rFonts w:ascii="Times New Roman" w:hAnsi="Times New Roman"/>
          <w:sz w:val="28"/>
          <w:szCs w:val="28"/>
          <w:lang w:val="uk-UA"/>
        </w:rPr>
        <w:t>2</w:t>
      </w:r>
      <w:r w:rsidR="006A387F" w:rsidRPr="00F50230">
        <w:rPr>
          <w:rFonts w:ascii="Times New Roman" w:hAnsi="Times New Roman"/>
          <w:sz w:val="28"/>
          <w:szCs w:val="28"/>
          <w:lang w:val="uk-UA"/>
        </w:rPr>
        <w:t>23</w:t>
      </w:r>
      <w:r w:rsidRPr="00F50230">
        <w:rPr>
          <w:rFonts w:ascii="Times New Roman" w:hAnsi="Times New Roman"/>
          <w:sz w:val="28"/>
          <w:szCs w:val="28"/>
          <w:lang w:val="uk-UA"/>
        </w:rPr>
        <w:t xml:space="preserve">]. </w:t>
      </w:r>
      <w:r w:rsidR="002C1BE6" w:rsidRPr="00F50230">
        <w:rPr>
          <w:rFonts w:ascii="Times New Roman" w:hAnsi="Times New Roman"/>
          <w:sz w:val="28"/>
          <w:szCs w:val="28"/>
          <w:lang w:val="uk-UA"/>
        </w:rPr>
        <w:t>Нерідко біль іррадіює у праве надпліччя [1</w:t>
      </w:r>
      <w:r w:rsidR="006A387F" w:rsidRPr="00F50230">
        <w:rPr>
          <w:rFonts w:ascii="Times New Roman" w:hAnsi="Times New Roman"/>
          <w:sz w:val="28"/>
          <w:szCs w:val="28"/>
          <w:lang w:val="uk-UA"/>
        </w:rPr>
        <w:t>83</w:t>
      </w:r>
      <w:r w:rsidR="002C1BE6" w:rsidRPr="00F50230">
        <w:rPr>
          <w:rFonts w:ascii="Times New Roman" w:hAnsi="Times New Roman"/>
          <w:sz w:val="28"/>
          <w:szCs w:val="28"/>
          <w:lang w:val="uk-UA"/>
        </w:rPr>
        <w:t>]. Тривалий помірн</w:t>
      </w:r>
      <w:r w:rsidR="001166D7" w:rsidRPr="00F50230">
        <w:rPr>
          <w:rFonts w:ascii="Times New Roman" w:hAnsi="Times New Roman"/>
          <w:sz w:val="28"/>
          <w:szCs w:val="28"/>
          <w:lang w:val="uk-UA"/>
        </w:rPr>
        <w:t>ий</w:t>
      </w:r>
      <w:r w:rsidR="002C1BE6" w:rsidRPr="00F50230">
        <w:rPr>
          <w:rFonts w:ascii="Times New Roman" w:hAnsi="Times New Roman"/>
          <w:sz w:val="28"/>
          <w:szCs w:val="28"/>
          <w:lang w:val="uk-UA"/>
        </w:rPr>
        <w:t xml:space="preserve"> </w:t>
      </w:r>
      <w:r w:rsidRPr="00F50230">
        <w:rPr>
          <w:rFonts w:ascii="Times New Roman" w:hAnsi="Times New Roman"/>
          <w:sz w:val="28"/>
          <w:szCs w:val="28"/>
          <w:lang w:val="uk-UA"/>
        </w:rPr>
        <w:t>біль асоціюють з периспленітом [</w:t>
      </w:r>
      <w:r w:rsidR="00A050EF" w:rsidRPr="00F50230">
        <w:rPr>
          <w:rFonts w:ascii="Times New Roman" w:hAnsi="Times New Roman"/>
          <w:sz w:val="28"/>
          <w:szCs w:val="28"/>
          <w:lang w:val="uk-UA"/>
        </w:rPr>
        <w:t>6</w:t>
      </w:r>
      <w:r w:rsidR="006A387F" w:rsidRPr="00F50230">
        <w:rPr>
          <w:rFonts w:ascii="Times New Roman" w:hAnsi="Times New Roman"/>
          <w:sz w:val="28"/>
          <w:szCs w:val="28"/>
          <w:lang w:val="uk-UA"/>
        </w:rPr>
        <w:t>7</w:t>
      </w:r>
      <w:r w:rsidR="00175E8A" w:rsidRPr="00F50230">
        <w:rPr>
          <w:rFonts w:ascii="Times New Roman" w:hAnsi="Times New Roman"/>
          <w:sz w:val="28"/>
          <w:szCs w:val="28"/>
          <w:lang w:val="uk-UA"/>
        </w:rPr>
        <w:t xml:space="preserve">, </w:t>
      </w:r>
      <w:r w:rsidR="006A387F" w:rsidRPr="00F50230">
        <w:rPr>
          <w:rFonts w:ascii="Times New Roman" w:hAnsi="Times New Roman"/>
          <w:sz w:val="28"/>
          <w:szCs w:val="28"/>
          <w:lang w:val="uk-UA"/>
        </w:rPr>
        <w:t>205</w:t>
      </w:r>
      <w:r w:rsidRPr="00F50230">
        <w:rPr>
          <w:rFonts w:ascii="Times New Roman" w:hAnsi="Times New Roman"/>
          <w:sz w:val="28"/>
          <w:szCs w:val="28"/>
          <w:lang w:val="uk-UA"/>
        </w:rPr>
        <w:t>]</w:t>
      </w:r>
      <w:r w:rsidR="002C1BE6" w:rsidRPr="00F50230">
        <w:rPr>
          <w:rFonts w:ascii="Times New Roman" w:hAnsi="Times New Roman"/>
          <w:sz w:val="28"/>
          <w:szCs w:val="28"/>
          <w:lang w:val="uk-UA"/>
        </w:rPr>
        <w:t>, психосоматичними розладами [1</w:t>
      </w:r>
      <w:r w:rsidR="006A387F" w:rsidRPr="00F50230">
        <w:rPr>
          <w:rFonts w:ascii="Times New Roman" w:hAnsi="Times New Roman"/>
          <w:sz w:val="28"/>
          <w:szCs w:val="28"/>
          <w:lang w:val="uk-UA"/>
        </w:rPr>
        <w:t>73</w:t>
      </w:r>
      <w:r w:rsidR="002C1BE6" w:rsidRPr="00F50230">
        <w:rPr>
          <w:rFonts w:ascii="Times New Roman" w:hAnsi="Times New Roman"/>
          <w:sz w:val="28"/>
          <w:szCs w:val="28"/>
          <w:lang w:val="uk-UA"/>
        </w:rPr>
        <w:t>, 20</w:t>
      </w:r>
      <w:r w:rsidR="006A387F" w:rsidRPr="00F50230">
        <w:rPr>
          <w:rFonts w:ascii="Times New Roman" w:hAnsi="Times New Roman"/>
          <w:sz w:val="28"/>
          <w:szCs w:val="28"/>
          <w:lang w:val="uk-UA"/>
        </w:rPr>
        <w:t>9</w:t>
      </w:r>
      <w:r w:rsidR="002C1BE6" w:rsidRPr="00F50230">
        <w:rPr>
          <w:rFonts w:ascii="Times New Roman" w:hAnsi="Times New Roman"/>
          <w:sz w:val="28"/>
          <w:szCs w:val="28"/>
          <w:lang w:val="uk-UA"/>
        </w:rPr>
        <w:t>]</w:t>
      </w:r>
      <w:r w:rsidRPr="00F50230">
        <w:rPr>
          <w:rFonts w:ascii="Times New Roman" w:hAnsi="Times New Roman"/>
          <w:sz w:val="28"/>
          <w:szCs w:val="28"/>
          <w:lang w:val="uk-UA"/>
        </w:rPr>
        <w:t>. При фізикальному обстежен</w:t>
      </w:r>
      <w:r w:rsidR="00285AB2" w:rsidRPr="00F50230">
        <w:rPr>
          <w:rFonts w:ascii="Times New Roman" w:hAnsi="Times New Roman"/>
          <w:sz w:val="28"/>
          <w:szCs w:val="28"/>
          <w:lang w:val="uk-UA"/>
        </w:rPr>
        <w:t>ні хворих</w:t>
      </w:r>
      <w:r w:rsidRPr="00F50230">
        <w:rPr>
          <w:rFonts w:ascii="Times New Roman" w:hAnsi="Times New Roman"/>
          <w:sz w:val="28"/>
          <w:szCs w:val="28"/>
          <w:lang w:val="uk-UA"/>
        </w:rPr>
        <w:t xml:space="preserve"> виявляють</w:t>
      </w:r>
      <w:r w:rsidR="00285AB2" w:rsidRPr="00F50230">
        <w:rPr>
          <w:rFonts w:ascii="Times New Roman" w:hAnsi="Times New Roman"/>
          <w:sz w:val="28"/>
          <w:szCs w:val="28"/>
          <w:lang w:val="uk-UA"/>
        </w:rPr>
        <w:t xml:space="preserve"> ознаки гострого чи хронічного холециститу, частіше –</w:t>
      </w:r>
      <w:r w:rsidRPr="00F50230">
        <w:rPr>
          <w:rFonts w:ascii="Times New Roman" w:hAnsi="Times New Roman"/>
          <w:sz w:val="28"/>
          <w:szCs w:val="28"/>
          <w:lang w:val="uk-UA"/>
        </w:rPr>
        <w:t xml:space="preserve"> симптом Мерфі [</w:t>
      </w:r>
      <w:r w:rsidR="00A050EF" w:rsidRPr="00F50230">
        <w:rPr>
          <w:rFonts w:ascii="Times New Roman" w:hAnsi="Times New Roman"/>
          <w:sz w:val="28"/>
          <w:szCs w:val="28"/>
          <w:lang w:val="uk-UA"/>
        </w:rPr>
        <w:t>16</w:t>
      </w:r>
      <w:r w:rsidR="00C6452D" w:rsidRPr="00F50230">
        <w:rPr>
          <w:rFonts w:ascii="Times New Roman" w:hAnsi="Times New Roman"/>
          <w:sz w:val="28"/>
          <w:szCs w:val="28"/>
          <w:lang w:val="uk-UA"/>
        </w:rPr>
        <w:t>8</w:t>
      </w:r>
      <w:r w:rsidR="00820E46" w:rsidRPr="00F50230">
        <w:rPr>
          <w:rFonts w:ascii="Times New Roman" w:hAnsi="Times New Roman"/>
          <w:sz w:val="28"/>
          <w:szCs w:val="28"/>
          <w:lang w:val="uk-UA"/>
        </w:rPr>
        <w:t>, 1</w:t>
      </w:r>
      <w:r w:rsidR="00C6452D" w:rsidRPr="00F50230">
        <w:rPr>
          <w:rFonts w:ascii="Times New Roman" w:hAnsi="Times New Roman"/>
          <w:sz w:val="28"/>
          <w:szCs w:val="28"/>
          <w:lang w:val="uk-UA"/>
        </w:rPr>
        <w:t>83</w:t>
      </w:r>
      <w:r w:rsidR="00A050EF" w:rsidRPr="00F50230">
        <w:rPr>
          <w:rFonts w:ascii="Times New Roman" w:hAnsi="Times New Roman"/>
          <w:sz w:val="28"/>
          <w:szCs w:val="28"/>
          <w:lang w:val="uk-UA"/>
        </w:rPr>
        <w:t>, 2</w:t>
      </w:r>
      <w:r w:rsidR="00C6452D" w:rsidRPr="00F50230">
        <w:rPr>
          <w:rFonts w:ascii="Times New Roman" w:hAnsi="Times New Roman"/>
          <w:sz w:val="28"/>
          <w:szCs w:val="28"/>
          <w:lang w:val="uk-UA"/>
        </w:rPr>
        <w:t>33</w:t>
      </w:r>
      <w:r w:rsidRPr="00F50230">
        <w:rPr>
          <w:rFonts w:ascii="Times New Roman" w:hAnsi="Times New Roman"/>
          <w:sz w:val="28"/>
          <w:szCs w:val="28"/>
          <w:lang w:val="uk-UA"/>
        </w:rPr>
        <w:t>]. Аускультативно нижче краю правої реберної дуги вислуховують шум тертя печінкової капсули (аналогічний шуму при гострому перикардиті) [</w:t>
      </w:r>
      <w:r w:rsidR="00A050EF" w:rsidRPr="00F50230">
        <w:rPr>
          <w:rFonts w:ascii="Times New Roman" w:hAnsi="Times New Roman"/>
          <w:sz w:val="28"/>
          <w:szCs w:val="28"/>
          <w:lang w:val="uk-UA"/>
        </w:rPr>
        <w:t>3</w:t>
      </w:r>
      <w:r w:rsidR="00C6452D" w:rsidRPr="00F50230">
        <w:rPr>
          <w:rFonts w:ascii="Times New Roman" w:hAnsi="Times New Roman"/>
          <w:sz w:val="28"/>
          <w:szCs w:val="28"/>
          <w:lang w:val="uk-UA"/>
        </w:rPr>
        <w:t>6</w:t>
      </w:r>
      <w:r w:rsidRPr="00F50230">
        <w:rPr>
          <w:rFonts w:ascii="Times New Roman" w:hAnsi="Times New Roman"/>
          <w:sz w:val="28"/>
          <w:szCs w:val="28"/>
          <w:lang w:val="uk-UA"/>
        </w:rPr>
        <w:t>].</w:t>
      </w:r>
    </w:p>
    <w:p w14:paraId="1F0E071E" w14:textId="086C491B" w:rsidR="00175E8A" w:rsidRPr="00F50230" w:rsidRDefault="000A01E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Інтенсивність болю варіює в широкому діапазоні [</w:t>
      </w:r>
      <w:r w:rsidR="00C20794" w:rsidRPr="00F50230">
        <w:rPr>
          <w:rFonts w:ascii="Times New Roman" w:hAnsi="Times New Roman"/>
          <w:sz w:val="28"/>
          <w:szCs w:val="28"/>
          <w:lang w:val="uk-UA"/>
        </w:rPr>
        <w:t>4</w:t>
      </w:r>
      <w:r w:rsidR="00C6452D" w:rsidRPr="00F50230">
        <w:rPr>
          <w:rFonts w:ascii="Times New Roman" w:hAnsi="Times New Roman"/>
          <w:sz w:val="28"/>
          <w:szCs w:val="28"/>
          <w:lang w:val="uk-UA"/>
        </w:rPr>
        <w:t>4</w:t>
      </w:r>
      <w:r w:rsidR="00C20794" w:rsidRPr="00F50230">
        <w:rPr>
          <w:rFonts w:ascii="Times New Roman" w:hAnsi="Times New Roman"/>
          <w:sz w:val="28"/>
          <w:szCs w:val="28"/>
          <w:lang w:val="uk-UA"/>
        </w:rPr>
        <w:t xml:space="preserve">, </w:t>
      </w:r>
      <w:r w:rsidR="00DD5274" w:rsidRPr="00F50230">
        <w:rPr>
          <w:rFonts w:ascii="Times New Roman" w:hAnsi="Times New Roman"/>
          <w:sz w:val="28"/>
          <w:szCs w:val="28"/>
          <w:lang w:val="uk-UA"/>
        </w:rPr>
        <w:t xml:space="preserve">46, </w:t>
      </w:r>
      <w:r w:rsidR="00A050EF" w:rsidRPr="00F50230">
        <w:rPr>
          <w:rFonts w:ascii="Times New Roman" w:hAnsi="Times New Roman"/>
          <w:sz w:val="28"/>
          <w:szCs w:val="28"/>
          <w:lang w:val="uk-UA"/>
        </w:rPr>
        <w:t>4</w:t>
      </w:r>
      <w:r w:rsidR="00C6452D" w:rsidRPr="00F50230">
        <w:rPr>
          <w:rFonts w:ascii="Times New Roman" w:hAnsi="Times New Roman"/>
          <w:sz w:val="28"/>
          <w:szCs w:val="28"/>
          <w:lang w:val="uk-UA"/>
        </w:rPr>
        <w:t>8</w:t>
      </w:r>
      <w:r w:rsidR="00C20794" w:rsidRPr="00F50230">
        <w:rPr>
          <w:rFonts w:ascii="Times New Roman" w:hAnsi="Times New Roman"/>
          <w:sz w:val="28"/>
          <w:szCs w:val="28"/>
          <w:lang w:val="uk-UA"/>
        </w:rPr>
        <w:t>, 6</w:t>
      </w:r>
      <w:r w:rsidR="00C6452D" w:rsidRPr="00F50230">
        <w:rPr>
          <w:rFonts w:ascii="Times New Roman" w:hAnsi="Times New Roman"/>
          <w:sz w:val="28"/>
          <w:szCs w:val="28"/>
          <w:lang w:val="uk-UA"/>
        </w:rPr>
        <w:t>8</w:t>
      </w:r>
      <w:r w:rsidR="003618CC" w:rsidRPr="00F50230">
        <w:rPr>
          <w:rFonts w:ascii="Times New Roman" w:hAnsi="Times New Roman"/>
          <w:sz w:val="28"/>
          <w:szCs w:val="28"/>
          <w:lang w:val="uk-UA"/>
        </w:rPr>
        <w:t>, 10</w:t>
      </w:r>
      <w:r w:rsidR="00C6452D" w:rsidRPr="00F50230">
        <w:rPr>
          <w:rFonts w:ascii="Times New Roman" w:hAnsi="Times New Roman"/>
          <w:sz w:val="28"/>
          <w:szCs w:val="28"/>
          <w:lang w:val="uk-UA"/>
        </w:rPr>
        <w:t>9</w:t>
      </w:r>
      <w:r w:rsidR="0038393F" w:rsidRPr="00F50230">
        <w:rPr>
          <w:rFonts w:ascii="Times New Roman" w:hAnsi="Times New Roman"/>
          <w:sz w:val="28"/>
          <w:szCs w:val="28"/>
          <w:lang w:val="uk-UA"/>
        </w:rPr>
        <w:t>, 1</w:t>
      </w:r>
      <w:r w:rsidR="00C6452D" w:rsidRPr="00F50230">
        <w:rPr>
          <w:rFonts w:ascii="Times New Roman" w:hAnsi="Times New Roman"/>
          <w:sz w:val="28"/>
          <w:szCs w:val="28"/>
          <w:lang w:val="uk-UA"/>
        </w:rPr>
        <w:t>13</w:t>
      </w:r>
      <w:r w:rsidR="0038393F" w:rsidRPr="00F50230">
        <w:rPr>
          <w:rFonts w:ascii="Times New Roman" w:hAnsi="Times New Roman"/>
          <w:sz w:val="28"/>
          <w:szCs w:val="28"/>
          <w:lang w:val="uk-UA"/>
        </w:rPr>
        <w:t xml:space="preserve">, </w:t>
      </w:r>
      <w:r w:rsidR="00C90406" w:rsidRPr="00F50230">
        <w:rPr>
          <w:rFonts w:ascii="Times New Roman" w:hAnsi="Times New Roman"/>
          <w:sz w:val="28"/>
          <w:szCs w:val="28"/>
          <w:lang w:val="uk-UA"/>
        </w:rPr>
        <w:t>12</w:t>
      </w:r>
      <w:r w:rsidR="00C6452D" w:rsidRPr="00F50230">
        <w:rPr>
          <w:rFonts w:ascii="Times New Roman" w:hAnsi="Times New Roman"/>
          <w:sz w:val="28"/>
          <w:szCs w:val="28"/>
          <w:lang w:val="uk-UA"/>
        </w:rPr>
        <w:t>5</w:t>
      </w:r>
      <w:r w:rsidR="00C90406" w:rsidRPr="00F50230">
        <w:rPr>
          <w:rFonts w:ascii="Times New Roman" w:hAnsi="Times New Roman"/>
          <w:sz w:val="28"/>
          <w:szCs w:val="28"/>
          <w:lang w:val="uk-UA"/>
        </w:rPr>
        <w:t xml:space="preserve">, </w:t>
      </w:r>
      <w:r w:rsidR="00175E8A" w:rsidRPr="00F50230">
        <w:rPr>
          <w:rFonts w:ascii="Times New Roman" w:hAnsi="Times New Roman"/>
          <w:sz w:val="28"/>
          <w:szCs w:val="28"/>
          <w:lang w:val="uk-UA"/>
        </w:rPr>
        <w:t>1</w:t>
      </w:r>
      <w:r w:rsidR="00C6452D" w:rsidRPr="00F50230">
        <w:rPr>
          <w:rFonts w:ascii="Times New Roman" w:hAnsi="Times New Roman"/>
          <w:sz w:val="28"/>
          <w:szCs w:val="28"/>
          <w:lang w:val="uk-UA"/>
        </w:rPr>
        <w:t>87</w:t>
      </w:r>
      <w:r w:rsidR="00175E8A" w:rsidRPr="00F50230">
        <w:rPr>
          <w:rFonts w:ascii="Times New Roman" w:hAnsi="Times New Roman"/>
          <w:sz w:val="28"/>
          <w:szCs w:val="28"/>
          <w:lang w:val="uk-UA"/>
        </w:rPr>
        <w:t>, 1</w:t>
      </w:r>
      <w:r w:rsidR="00C6452D" w:rsidRPr="00F50230">
        <w:rPr>
          <w:rFonts w:ascii="Times New Roman" w:hAnsi="Times New Roman"/>
          <w:sz w:val="28"/>
          <w:szCs w:val="28"/>
          <w:lang w:val="uk-UA"/>
        </w:rPr>
        <w:t>94</w:t>
      </w:r>
      <w:r w:rsidR="00175E8A" w:rsidRPr="00F50230">
        <w:rPr>
          <w:rFonts w:ascii="Times New Roman" w:hAnsi="Times New Roman"/>
          <w:sz w:val="28"/>
          <w:szCs w:val="28"/>
          <w:lang w:val="uk-UA"/>
        </w:rPr>
        <w:t>, 19</w:t>
      </w:r>
      <w:r w:rsidR="00C6452D" w:rsidRPr="00F50230">
        <w:rPr>
          <w:rFonts w:ascii="Times New Roman" w:hAnsi="Times New Roman"/>
          <w:sz w:val="28"/>
          <w:szCs w:val="28"/>
          <w:lang w:val="uk-UA"/>
        </w:rPr>
        <w:t>9</w:t>
      </w:r>
      <w:r w:rsidRPr="00F50230">
        <w:rPr>
          <w:rFonts w:ascii="Times New Roman" w:hAnsi="Times New Roman"/>
          <w:sz w:val="28"/>
          <w:szCs w:val="28"/>
          <w:lang w:val="uk-UA"/>
        </w:rPr>
        <w:t>]</w:t>
      </w:r>
      <w:r w:rsidR="00D77AA6" w:rsidRPr="00F50230">
        <w:rPr>
          <w:rFonts w:ascii="Times New Roman" w:hAnsi="Times New Roman"/>
          <w:sz w:val="28"/>
          <w:szCs w:val="28"/>
          <w:lang w:val="uk-UA"/>
        </w:rPr>
        <w:t>.</w:t>
      </w:r>
      <w:r w:rsidR="00285AB2" w:rsidRPr="00F50230">
        <w:rPr>
          <w:rFonts w:ascii="Times New Roman" w:hAnsi="Times New Roman"/>
          <w:sz w:val="28"/>
          <w:szCs w:val="28"/>
          <w:lang w:val="uk-UA"/>
        </w:rPr>
        <w:t xml:space="preserve"> Постійний тупий біль у правому підребер’ї та епігастрії [3</w:t>
      </w:r>
      <w:r w:rsidR="00C6452D" w:rsidRPr="00F50230">
        <w:rPr>
          <w:rFonts w:ascii="Times New Roman" w:hAnsi="Times New Roman"/>
          <w:sz w:val="28"/>
          <w:szCs w:val="28"/>
          <w:lang w:val="uk-UA"/>
        </w:rPr>
        <w:t>6</w:t>
      </w:r>
      <w:r w:rsidR="00285AB2" w:rsidRPr="00F50230">
        <w:rPr>
          <w:rFonts w:ascii="Times New Roman" w:hAnsi="Times New Roman"/>
          <w:sz w:val="28"/>
          <w:szCs w:val="28"/>
          <w:lang w:val="uk-UA"/>
        </w:rPr>
        <w:t>, 1</w:t>
      </w:r>
      <w:r w:rsidR="00C6452D" w:rsidRPr="00F50230">
        <w:rPr>
          <w:rFonts w:ascii="Times New Roman" w:hAnsi="Times New Roman"/>
          <w:sz w:val="28"/>
          <w:szCs w:val="28"/>
          <w:lang w:val="uk-UA"/>
        </w:rPr>
        <w:t>1</w:t>
      </w:r>
      <w:r w:rsidR="00285AB2" w:rsidRPr="00F50230">
        <w:rPr>
          <w:rFonts w:ascii="Times New Roman" w:hAnsi="Times New Roman"/>
          <w:sz w:val="28"/>
          <w:szCs w:val="28"/>
          <w:lang w:val="uk-UA"/>
        </w:rPr>
        <w:t xml:space="preserve">0] – ознака хронічного перебігу цього синдрому. </w:t>
      </w:r>
      <w:r w:rsidR="002C1BE6" w:rsidRPr="00F50230">
        <w:rPr>
          <w:rFonts w:ascii="Times New Roman" w:hAnsi="Times New Roman"/>
          <w:sz w:val="28"/>
          <w:szCs w:val="28"/>
          <w:lang w:val="uk-UA"/>
        </w:rPr>
        <w:t>Внаслідок глісоперитонеальних зрощень інколи виникає тонкокишкова непрохідність [4</w:t>
      </w:r>
      <w:r w:rsidR="00C6452D" w:rsidRPr="00F50230">
        <w:rPr>
          <w:rFonts w:ascii="Times New Roman" w:hAnsi="Times New Roman"/>
          <w:sz w:val="28"/>
          <w:szCs w:val="28"/>
          <w:lang w:val="uk-UA"/>
        </w:rPr>
        <w:t>8</w:t>
      </w:r>
      <w:r w:rsidR="002C1BE6" w:rsidRPr="00F50230">
        <w:rPr>
          <w:rFonts w:ascii="Times New Roman" w:hAnsi="Times New Roman"/>
          <w:sz w:val="28"/>
          <w:szCs w:val="28"/>
          <w:lang w:val="uk-UA"/>
        </w:rPr>
        <w:t>, 7</w:t>
      </w:r>
      <w:r w:rsidR="00C6452D" w:rsidRPr="00F50230">
        <w:rPr>
          <w:rFonts w:ascii="Times New Roman" w:hAnsi="Times New Roman"/>
          <w:sz w:val="28"/>
          <w:szCs w:val="28"/>
          <w:lang w:val="uk-UA"/>
        </w:rPr>
        <w:t>6</w:t>
      </w:r>
      <w:r w:rsidR="002C1BE6" w:rsidRPr="00F50230">
        <w:rPr>
          <w:rFonts w:ascii="Times New Roman" w:hAnsi="Times New Roman"/>
          <w:sz w:val="28"/>
          <w:szCs w:val="28"/>
          <w:lang w:val="uk-UA"/>
        </w:rPr>
        <w:t>, 1</w:t>
      </w:r>
      <w:r w:rsidR="00C6452D" w:rsidRPr="00F50230">
        <w:rPr>
          <w:rFonts w:ascii="Times New Roman" w:hAnsi="Times New Roman"/>
          <w:sz w:val="28"/>
          <w:szCs w:val="28"/>
          <w:lang w:val="uk-UA"/>
        </w:rPr>
        <w:t>86</w:t>
      </w:r>
      <w:r w:rsidR="002C1BE6" w:rsidRPr="00F50230">
        <w:rPr>
          <w:rFonts w:ascii="Times New Roman" w:hAnsi="Times New Roman"/>
          <w:sz w:val="28"/>
          <w:szCs w:val="28"/>
          <w:lang w:val="uk-UA"/>
        </w:rPr>
        <w:t xml:space="preserve">] </w:t>
      </w:r>
      <w:r w:rsidR="00C00B07" w:rsidRPr="00F50230">
        <w:rPr>
          <w:rFonts w:ascii="Times New Roman" w:hAnsi="Times New Roman"/>
          <w:sz w:val="28"/>
          <w:szCs w:val="28"/>
          <w:lang w:val="uk-UA"/>
        </w:rPr>
        <w:t>або</w:t>
      </w:r>
      <w:r w:rsidR="002C1BE6" w:rsidRPr="00F50230">
        <w:rPr>
          <w:rFonts w:ascii="Times New Roman" w:hAnsi="Times New Roman"/>
          <w:sz w:val="28"/>
          <w:szCs w:val="28"/>
          <w:lang w:val="uk-UA"/>
        </w:rPr>
        <w:t xml:space="preserve"> у спайковий процес</w:t>
      </w:r>
      <w:r w:rsidR="00C00B07" w:rsidRPr="00F50230">
        <w:rPr>
          <w:rFonts w:ascii="Times New Roman" w:hAnsi="Times New Roman"/>
          <w:sz w:val="28"/>
          <w:szCs w:val="28"/>
          <w:lang w:val="uk-UA"/>
        </w:rPr>
        <w:t xml:space="preserve"> втягується</w:t>
      </w:r>
      <w:r w:rsidR="002C1BE6" w:rsidRPr="00F50230">
        <w:rPr>
          <w:rFonts w:ascii="Times New Roman" w:hAnsi="Times New Roman"/>
          <w:sz w:val="28"/>
          <w:szCs w:val="28"/>
          <w:lang w:val="uk-UA"/>
        </w:rPr>
        <w:t xml:space="preserve"> товс</w:t>
      </w:r>
      <w:r w:rsidR="00C00B07" w:rsidRPr="00F50230">
        <w:rPr>
          <w:rFonts w:ascii="Times New Roman" w:hAnsi="Times New Roman"/>
          <w:sz w:val="28"/>
          <w:szCs w:val="28"/>
          <w:lang w:val="uk-UA"/>
        </w:rPr>
        <w:t>та кишка</w:t>
      </w:r>
      <w:r w:rsidR="002C1BE6" w:rsidRPr="00F50230">
        <w:rPr>
          <w:rFonts w:ascii="Times New Roman" w:hAnsi="Times New Roman"/>
          <w:sz w:val="28"/>
          <w:szCs w:val="28"/>
          <w:lang w:val="uk-UA"/>
        </w:rPr>
        <w:t xml:space="preserve"> [1</w:t>
      </w:r>
      <w:r w:rsidR="00C6452D" w:rsidRPr="00F50230">
        <w:rPr>
          <w:rFonts w:ascii="Times New Roman" w:hAnsi="Times New Roman"/>
          <w:sz w:val="28"/>
          <w:szCs w:val="28"/>
          <w:lang w:val="uk-UA"/>
        </w:rPr>
        <w:t>52</w:t>
      </w:r>
      <w:r w:rsidR="002C1BE6" w:rsidRPr="00F50230">
        <w:rPr>
          <w:rFonts w:ascii="Times New Roman" w:hAnsi="Times New Roman"/>
          <w:sz w:val="28"/>
          <w:szCs w:val="28"/>
          <w:lang w:val="uk-UA"/>
        </w:rPr>
        <w:t>].</w:t>
      </w:r>
      <w:r w:rsidR="00285AB2" w:rsidRPr="00F50230">
        <w:rPr>
          <w:rFonts w:ascii="Times New Roman" w:hAnsi="Times New Roman"/>
          <w:sz w:val="28"/>
          <w:szCs w:val="28"/>
          <w:lang w:val="uk-UA"/>
        </w:rPr>
        <w:t xml:space="preserve"> </w:t>
      </w:r>
      <w:r w:rsidR="001166D7" w:rsidRPr="00F50230">
        <w:rPr>
          <w:rFonts w:ascii="Times New Roman" w:hAnsi="Times New Roman"/>
          <w:sz w:val="28"/>
          <w:szCs w:val="28"/>
          <w:lang w:val="uk-UA"/>
        </w:rPr>
        <w:t>С</w:t>
      </w:r>
      <w:r w:rsidRPr="00F50230">
        <w:rPr>
          <w:rFonts w:ascii="Times New Roman" w:hAnsi="Times New Roman"/>
          <w:sz w:val="28"/>
          <w:szCs w:val="28"/>
          <w:lang w:val="uk-UA"/>
        </w:rPr>
        <w:t>индром Фітц–Х’ю–Куртіса пропонують диференціювати з холецистолітіазом, гострим холециститом [</w:t>
      </w:r>
      <w:r w:rsidR="00C20794" w:rsidRPr="00F50230">
        <w:rPr>
          <w:rFonts w:ascii="Times New Roman" w:hAnsi="Times New Roman"/>
          <w:sz w:val="28"/>
          <w:szCs w:val="28"/>
          <w:lang w:val="uk-UA"/>
        </w:rPr>
        <w:t>3</w:t>
      </w:r>
      <w:r w:rsidR="00C6452D" w:rsidRPr="00F50230">
        <w:rPr>
          <w:rFonts w:ascii="Times New Roman" w:hAnsi="Times New Roman"/>
          <w:sz w:val="28"/>
          <w:szCs w:val="28"/>
          <w:lang w:val="uk-UA"/>
        </w:rPr>
        <w:t>9</w:t>
      </w:r>
      <w:r w:rsidR="00C20794" w:rsidRPr="00F50230">
        <w:rPr>
          <w:rFonts w:ascii="Times New Roman" w:hAnsi="Times New Roman"/>
          <w:sz w:val="28"/>
          <w:szCs w:val="28"/>
          <w:lang w:val="uk-UA"/>
        </w:rPr>
        <w:t>,</w:t>
      </w:r>
      <w:r w:rsidR="00A050EF" w:rsidRPr="00F50230">
        <w:rPr>
          <w:rFonts w:ascii="Times New Roman" w:hAnsi="Times New Roman"/>
          <w:sz w:val="28"/>
          <w:szCs w:val="28"/>
          <w:lang w:val="uk-UA"/>
        </w:rPr>
        <w:t xml:space="preserve"> 19</w:t>
      </w:r>
      <w:r w:rsidR="00C6452D" w:rsidRPr="00F50230">
        <w:rPr>
          <w:rFonts w:ascii="Times New Roman" w:hAnsi="Times New Roman"/>
          <w:sz w:val="28"/>
          <w:szCs w:val="28"/>
          <w:lang w:val="uk-UA"/>
        </w:rPr>
        <w:t>9</w:t>
      </w:r>
      <w:r w:rsidR="00A050EF" w:rsidRPr="00F50230">
        <w:rPr>
          <w:rFonts w:ascii="Times New Roman" w:hAnsi="Times New Roman"/>
          <w:sz w:val="28"/>
          <w:szCs w:val="28"/>
          <w:lang w:val="uk-UA"/>
        </w:rPr>
        <w:t>, 22</w:t>
      </w:r>
      <w:r w:rsidR="00C6452D" w:rsidRPr="00F50230">
        <w:rPr>
          <w:rFonts w:ascii="Times New Roman" w:hAnsi="Times New Roman"/>
          <w:sz w:val="28"/>
          <w:szCs w:val="28"/>
          <w:lang w:val="uk-UA"/>
        </w:rPr>
        <w:t>8</w:t>
      </w:r>
      <w:r w:rsidR="002B7BB5" w:rsidRPr="00F50230">
        <w:rPr>
          <w:rFonts w:ascii="Times New Roman" w:hAnsi="Times New Roman"/>
          <w:sz w:val="28"/>
          <w:szCs w:val="28"/>
          <w:lang w:val="uk-UA"/>
        </w:rPr>
        <w:t>, 2</w:t>
      </w:r>
      <w:r w:rsidR="00C6452D" w:rsidRPr="00F50230">
        <w:rPr>
          <w:rFonts w:ascii="Times New Roman" w:hAnsi="Times New Roman"/>
          <w:sz w:val="28"/>
          <w:szCs w:val="28"/>
          <w:lang w:val="uk-UA"/>
        </w:rPr>
        <w:t>30</w:t>
      </w:r>
      <w:r w:rsidRPr="00F50230">
        <w:rPr>
          <w:rFonts w:ascii="Times New Roman" w:hAnsi="Times New Roman"/>
          <w:sz w:val="28"/>
          <w:szCs w:val="28"/>
          <w:lang w:val="uk-UA"/>
        </w:rPr>
        <w:t>], підпечінковим або піддіафрагмальним абсцесом, перфоративною пептичною виразкою [</w:t>
      </w:r>
      <w:r w:rsidR="004D0867" w:rsidRPr="00F50230">
        <w:rPr>
          <w:rFonts w:ascii="Times New Roman" w:hAnsi="Times New Roman"/>
          <w:sz w:val="28"/>
          <w:szCs w:val="28"/>
          <w:lang w:val="uk-UA"/>
        </w:rPr>
        <w:t>8</w:t>
      </w:r>
      <w:r w:rsidR="00C6452D" w:rsidRPr="00F50230">
        <w:rPr>
          <w:rFonts w:ascii="Times New Roman" w:hAnsi="Times New Roman"/>
          <w:sz w:val="28"/>
          <w:szCs w:val="28"/>
          <w:lang w:val="uk-UA"/>
        </w:rPr>
        <w:t>5</w:t>
      </w:r>
      <w:r w:rsidRPr="00F50230">
        <w:rPr>
          <w:rFonts w:ascii="Times New Roman" w:hAnsi="Times New Roman"/>
          <w:sz w:val="28"/>
          <w:szCs w:val="28"/>
          <w:lang w:val="uk-UA"/>
        </w:rPr>
        <w:t xml:space="preserve">, </w:t>
      </w:r>
      <w:r w:rsidR="004D0867" w:rsidRPr="00F50230">
        <w:rPr>
          <w:rFonts w:ascii="Times New Roman" w:hAnsi="Times New Roman"/>
          <w:sz w:val="28"/>
          <w:szCs w:val="28"/>
          <w:lang w:val="uk-UA"/>
        </w:rPr>
        <w:t>13</w:t>
      </w:r>
      <w:r w:rsidR="00C6452D" w:rsidRPr="00F50230">
        <w:rPr>
          <w:rFonts w:ascii="Times New Roman" w:hAnsi="Times New Roman"/>
          <w:sz w:val="28"/>
          <w:szCs w:val="28"/>
          <w:lang w:val="uk-UA"/>
        </w:rPr>
        <w:t>5</w:t>
      </w:r>
      <w:r w:rsidRPr="00F50230">
        <w:rPr>
          <w:rFonts w:ascii="Times New Roman" w:hAnsi="Times New Roman"/>
          <w:sz w:val="28"/>
          <w:szCs w:val="28"/>
          <w:lang w:val="uk-UA"/>
        </w:rPr>
        <w:t>], правобічним пієлонефритом, нирковою колькою [</w:t>
      </w:r>
      <w:r w:rsidR="004D0867" w:rsidRPr="00F50230">
        <w:rPr>
          <w:rFonts w:ascii="Times New Roman" w:hAnsi="Times New Roman"/>
          <w:sz w:val="28"/>
          <w:szCs w:val="28"/>
          <w:lang w:val="uk-UA"/>
        </w:rPr>
        <w:t>5</w:t>
      </w:r>
      <w:r w:rsidR="00C6452D" w:rsidRPr="00F50230">
        <w:rPr>
          <w:rFonts w:ascii="Times New Roman" w:hAnsi="Times New Roman"/>
          <w:sz w:val="28"/>
          <w:szCs w:val="28"/>
          <w:lang w:val="uk-UA"/>
        </w:rPr>
        <w:t>6</w:t>
      </w:r>
      <w:r w:rsidRPr="00F50230">
        <w:rPr>
          <w:rFonts w:ascii="Times New Roman" w:hAnsi="Times New Roman"/>
          <w:sz w:val="28"/>
          <w:szCs w:val="28"/>
          <w:lang w:val="uk-UA"/>
        </w:rPr>
        <w:t>], панкреатитом, апендицитом [</w:t>
      </w:r>
      <w:r w:rsidR="00C6452D" w:rsidRPr="00F50230">
        <w:rPr>
          <w:rFonts w:ascii="Times New Roman" w:hAnsi="Times New Roman"/>
          <w:sz w:val="28"/>
          <w:szCs w:val="28"/>
          <w:lang w:val="uk-UA"/>
        </w:rPr>
        <w:t>91</w:t>
      </w:r>
      <w:r w:rsidR="00202A6F" w:rsidRPr="00F50230">
        <w:rPr>
          <w:rFonts w:ascii="Times New Roman" w:hAnsi="Times New Roman"/>
          <w:sz w:val="28"/>
          <w:szCs w:val="28"/>
          <w:lang w:val="uk-UA"/>
        </w:rPr>
        <w:t xml:space="preserve">, </w:t>
      </w:r>
      <w:r w:rsidR="004D0867" w:rsidRPr="00F50230">
        <w:rPr>
          <w:rFonts w:ascii="Times New Roman" w:hAnsi="Times New Roman"/>
          <w:sz w:val="28"/>
          <w:szCs w:val="28"/>
          <w:lang w:val="uk-UA"/>
        </w:rPr>
        <w:t>9</w:t>
      </w:r>
      <w:r w:rsidR="00C6452D" w:rsidRPr="00F50230">
        <w:rPr>
          <w:rFonts w:ascii="Times New Roman" w:hAnsi="Times New Roman"/>
          <w:sz w:val="28"/>
          <w:szCs w:val="28"/>
          <w:lang w:val="uk-UA"/>
        </w:rPr>
        <w:t>8</w:t>
      </w:r>
      <w:r w:rsidR="0087789D" w:rsidRPr="00F50230">
        <w:rPr>
          <w:rFonts w:ascii="Times New Roman" w:hAnsi="Times New Roman"/>
          <w:sz w:val="28"/>
          <w:szCs w:val="28"/>
          <w:lang w:val="uk-UA"/>
        </w:rPr>
        <w:t>, 1</w:t>
      </w:r>
      <w:r w:rsidR="00C6452D" w:rsidRPr="00F50230">
        <w:rPr>
          <w:rFonts w:ascii="Times New Roman" w:hAnsi="Times New Roman"/>
          <w:sz w:val="28"/>
          <w:szCs w:val="28"/>
          <w:lang w:val="uk-UA"/>
        </w:rPr>
        <w:t>70</w:t>
      </w:r>
      <w:r w:rsidRPr="00F50230">
        <w:rPr>
          <w:rFonts w:ascii="Times New Roman" w:hAnsi="Times New Roman"/>
          <w:sz w:val="28"/>
          <w:szCs w:val="28"/>
          <w:lang w:val="uk-UA"/>
        </w:rPr>
        <w:t>] та іншою патологією [</w:t>
      </w:r>
      <w:r w:rsidR="00C20794" w:rsidRPr="00F50230">
        <w:rPr>
          <w:rFonts w:ascii="Times New Roman" w:hAnsi="Times New Roman"/>
          <w:sz w:val="28"/>
          <w:szCs w:val="28"/>
          <w:lang w:val="uk-UA"/>
        </w:rPr>
        <w:t>4</w:t>
      </w:r>
      <w:r w:rsidR="00C6452D" w:rsidRPr="00F50230">
        <w:rPr>
          <w:rFonts w:ascii="Times New Roman" w:hAnsi="Times New Roman"/>
          <w:sz w:val="28"/>
          <w:szCs w:val="28"/>
          <w:lang w:val="uk-UA"/>
        </w:rPr>
        <w:t>5</w:t>
      </w:r>
      <w:r w:rsidR="00354E27" w:rsidRPr="00F50230">
        <w:rPr>
          <w:rFonts w:ascii="Times New Roman" w:hAnsi="Times New Roman"/>
          <w:sz w:val="28"/>
          <w:szCs w:val="28"/>
          <w:lang w:val="uk-UA"/>
        </w:rPr>
        <w:t>,</w:t>
      </w:r>
      <w:r w:rsidR="009F607F" w:rsidRPr="00F50230">
        <w:rPr>
          <w:rFonts w:ascii="Times New Roman" w:hAnsi="Times New Roman"/>
          <w:sz w:val="28"/>
          <w:szCs w:val="28"/>
          <w:lang w:val="uk-UA"/>
        </w:rPr>
        <w:t xml:space="preserve"> 6</w:t>
      </w:r>
      <w:r w:rsidR="00C6452D" w:rsidRPr="00F50230">
        <w:rPr>
          <w:rFonts w:ascii="Times New Roman" w:hAnsi="Times New Roman"/>
          <w:sz w:val="28"/>
          <w:szCs w:val="28"/>
          <w:lang w:val="uk-UA"/>
        </w:rPr>
        <w:t>5</w:t>
      </w:r>
      <w:r w:rsidR="009F607F" w:rsidRPr="00F50230">
        <w:rPr>
          <w:rFonts w:ascii="Times New Roman" w:hAnsi="Times New Roman"/>
          <w:sz w:val="28"/>
          <w:szCs w:val="28"/>
          <w:lang w:val="uk-UA"/>
        </w:rPr>
        <w:t>,</w:t>
      </w:r>
      <w:r w:rsidRPr="00F50230">
        <w:rPr>
          <w:rFonts w:ascii="Times New Roman" w:hAnsi="Times New Roman"/>
          <w:sz w:val="28"/>
          <w:szCs w:val="28"/>
          <w:lang w:val="uk-UA"/>
        </w:rPr>
        <w:t xml:space="preserve"> </w:t>
      </w:r>
      <w:r w:rsidR="00C6452D" w:rsidRPr="00F50230">
        <w:rPr>
          <w:rFonts w:ascii="Times New Roman" w:hAnsi="Times New Roman"/>
          <w:sz w:val="28"/>
          <w:szCs w:val="28"/>
          <w:lang w:val="uk-UA"/>
        </w:rPr>
        <w:t>93</w:t>
      </w:r>
      <w:r w:rsidR="00E853A4" w:rsidRPr="00F50230">
        <w:rPr>
          <w:rFonts w:ascii="Times New Roman" w:hAnsi="Times New Roman"/>
          <w:sz w:val="28"/>
          <w:szCs w:val="28"/>
          <w:lang w:val="uk-UA"/>
        </w:rPr>
        <w:t xml:space="preserve">, </w:t>
      </w:r>
      <w:r w:rsidR="00C6452D" w:rsidRPr="00F50230">
        <w:rPr>
          <w:rFonts w:ascii="Times New Roman" w:hAnsi="Times New Roman"/>
          <w:sz w:val="28"/>
          <w:szCs w:val="28"/>
          <w:lang w:val="uk-UA"/>
        </w:rPr>
        <w:t>137</w:t>
      </w:r>
      <w:r w:rsidR="00C90406" w:rsidRPr="00F50230">
        <w:rPr>
          <w:rFonts w:ascii="Times New Roman" w:hAnsi="Times New Roman"/>
          <w:sz w:val="28"/>
          <w:szCs w:val="28"/>
          <w:lang w:val="uk-UA"/>
        </w:rPr>
        <w:t>, 1</w:t>
      </w:r>
      <w:r w:rsidR="00C6452D" w:rsidRPr="00F50230">
        <w:rPr>
          <w:rFonts w:ascii="Times New Roman" w:hAnsi="Times New Roman"/>
          <w:sz w:val="28"/>
          <w:szCs w:val="28"/>
          <w:lang w:val="uk-UA"/>
        </w:rPr>
        <w:t>56</w:t>
      </w:r>
      <w:r w:rsidR="00C90406" w:rsidRPr="00F50230">
        <w:rPr>
          <w:rFonts w:ascii="Times New Roman" w:hAnsi="Times New Roman"/>
          <w:sz w:val="28"/>
          <w:szCs w:val="28"/>
          <w:lang w:val="uk-UA"/>
        </w:rPr>
        <w:t xml:space="preserve">, </w:t>
      </w:r>
      <w:r w:rsidR="002B7BB5" w:rsidRPr="00F50230">
        <w:rPr>
          <w:rFonts w:ascii="Times New Roman" w:hAnsi="Times New Roman"/>
          <w:sz w:val="28"/>
          <w:szCs w:val="28"/>
          <w:lang w:val="uk-UA"/>
        </w:rPr>
        <w:t>23</w:t>
      </w:r>
      <w:r w:rsidR="00C6452D" w:rsidRPr="00F50230">
        <w:rPr>
          <w:rFonts w:ascii="Times New Roman" w:hAnsi="Times New Roman"/>
          <w:sz w:val="28"/>
          <w:szCs w:val="28"/>
          <w:lang w:val="uk-UA"/>
        </w:rPr>
        <w:t>9</w:t>
      </w:r>
      <w:r w:rsidRPr="00F50230">
        <w:rPr>
          <w:rFonts w:ascii="Times New Roman" w:hAnsi="Times New Roman"/>
          <w:sz w:val="28"/>
          <w:szCs w:val="28"/>
          <w:lang w:val="uk-UA"/>
        </w:rPr>
        <w:t>]. У 41</w:t>
      </w:r>
      <w:r w:rsidR="00695C0D" w:rsidRPr="00F50230">
        <w:rPr>
          <w:rFonts w:ascii="Times New Roman" w:hAnsi="Times New Roman"/>
          <w:sz w:val="28"/>
          <w:szCs w:val="28"/>
          <w:lang w:val="uk-UA"/>
        </w:rPr>
        <w:t xml:space="preserve"> </w:t>
      </w:r>
      <w:r w:rsidRPr="00F50230">
        <w:rPr>
          <w:rFonts w:ascii="Times New Roman" w:hAnsi="Times New Roman"/>
          <w:sz w:val="28"/>
          <w:szCs w:val="28"/>
          <w:lang w:val="uk-UA"/>
        </w:rPr>
        <w:t>% жінок діагностують гострий аднексит [</w:t>
      </w:r>
      <w:r w:rsidR="004D0867" w:rsidRPr="00F50230">
        <w:rPr>
          <w:rFonts w:ascii="Times New Roman" w:hAnsi="Times New Roman"/>
          <w:sz w:val="28"/>
          <w:szCs w:val="28"/>
          <w:lang w:val="uk-UA"/>
        </w:rPr>
        <w:t>7</w:t>
      </w:r>
      <w:r w:rsidR="00C6452D" w:rsidRPr="00F50230">
        <w:rPr>
          <w:rFonts w:ascii="Times New Roman" w:hAnsi="Times New Roman"/>
          <w:sz w:val="28"/>
          <w:szCs w:val="28"/>
          <w:lang w:val="uk-UA"/>
        </w:rPr>
        <w:t>5</w:t>
      </w:r>
      <w:r w:rsidR="00C20794" w:rsidRPr="00F50230">
        <w:rPr>
          <w:rFonts w:ascii="Times New Roman" w:hAnsi="Times New Roman"/>
          <w:sz w:val="28"/>
          <w:szCs w:val="28"/>
          <w:lang w:val="uk-UA"/>
        </w:rPr>
        <w:t>, 7</w:t>
      </w:r>
      <w:r w:rsidR="00C6452D" w:rsidRPr="00F50230">
        <w:rPr>
          <w:rFonts w:ascii="Times New Roman" w:hAnsi="Times New Roman"/>
          <w:sz w:val="28"/>
          <w:szCs w:val="28"/>
          <w:lang w:val="uk-UA"/>
        </w:rPr>
        <w:t>9</w:t>
      </w:r>
      <w:r w:rsidR="00B15811" w:rsidRPr="00F50230">
        <w:rPr>
          <w:rFonts w:ascii="Times New Roman" w:hAnsi="Times New Roman"/>
          <w:sz w:val="28"/>
          <w:szCs w:val="28"/>
          <w:lang w:val="uk-UA"/>
        </w:rPr>
        <w:t>,</w:t>
      </w:r>
      <w:r w:rsidRPr="00F50230">
        <w:rPr>
          <w:rFonts w:ascii="Times New Roman" w:hAnsi="Times New Roman"/>
          <w:sz w:val="28"/>
          <w:szCs w:val="28"/>
          <w:lang w:val="uk-UA"/>
        </w:rPr>
        <w:t xml:space="preserve"> </w:t>
      </w:r>
      <w:r w:rsidR="004D0867" w:rsidRPr="00F50230">
        <w:rPr>
          <w:rFonts w:ascii="Times New Roman" w:hAnsi="Times New Roman"/>
          <w:sz w:val="28"/>
          <w:szCs w:val="28"/>
          <w:lang w:val="uk-UA"/>
        </w:rPr>
        <w:t>2</w:t>
      </w:r>
      <w:r w:rsidR="00C6452D" w:rsidRPr="00F50230">
        <w:rPr>
          <w:rFonts w:ascii="Times New Roman" w:hAnsi="Times New Roman"/>
          <w:sz w:val="28"/>
          <w:szCs w:val="28"/>
          <w:lang w:val="uk-UA"/>
        </w:rPr>
        <w:t>27</w:t>
      </w:r>
      <w:r w:rsidRPr="00F50230">
        <w:rPr>
          <w:rFonts w:ascii="Times New Roman" w:hAnsi="Times New Roman"/>
          <w:sz w:val="28"/>
          <w:szCs w:val="28"/>
          <w:lang w:val="uk-UA"/>
        </w:rPr>
        <w:t>] чи іншу патологію внутрішніх статевих органів [</w:t>
      </w:r>
      <w:r w:rsidR="00C20794" w:rsidRPr="00F50230">
        <w:rPr>
          <w:rFonts w:ascii="Times New Roman" w:hAnsi="Times New Roman"/>
          <w:sz w:val="28"/>
          <w:szCs w:val="28"/>
          <w:lang w:val="uk-UA"/>
        </w:rPr>
        <w:t>5</w:t>
      </w:r>
      <w:r w:rsidR="00C6452D" w:rsidRPr="00F50230">
        <w:rPr>
          <w:rFonts w:ascii="Times New Roman" w:hAnsi="Times New Roman"/>
          <w:sz w:val="28"/>
          <w:szCs w:val="28"/>
          <w:lang w:val="uk-UA"/>
        </w:rPr>
        <w:t>4</w:t>
      </w:r>
      <w:r w:rsidR="00C20794" w:rsidRPr="00F50230">
        <w:rPr>
          <w:rFonts w:ascii="Times New Roman" w:hAnsi="Times New Roman"/>
          <w:sz w:val="28"/>
          <w:szCs w:val="28"/>
          <w:lang w:val="uk-UA"/>
        </w:rPr>
        <w:t xml:space="preserve">, </w:t>
      </w:r>
      <w:r w:rsidR="00C6452D" w:rsidRPr="00F50230">
        <w:rPr>
          <w:rFonts w:ascii="Times New Roman" w:hAnsi="Times New Roman"/>
          <w:sz w:val="28"/>
          <w:szCs w:val="28"/>
          <w:lang w:val="uk-UA"/>
        </w:rPr>
        <w:t>100</w:t>
      </w:r>
      <w:r w:rsidR="004D0867" w:rsidRPr="00F50230">
        <w:rPr>
          <w:rFonts w:ascii="Times New Roman" w:hAnsi="Times New Roman"/>
          <w:sz w:val="28"/>
          <w:szCs w:val="28"/>
          <w:lang w:val="uk-UA"/>
        </w:rPr>
        <w:t>,</w:t>
      </w:r>
      <w:r w:rsidR="00354E27" w:rsidRPr="00F50230">
        <w:rPr>
          <w:rFonts w:ascii="Times New Roman" w:hAnsi="Times New Roman"/>
          <w:sz w:val="28"/>
          <w:szCs w:val="28"/>
          <w:lang w:val="uk-UA"/>
        </w:rPr>
        <w:t xml:space="preserve"> </w:t>
      </w:r>
      <w:r w:rsidR="004D0867" w:rsidRPr="00F50230">
        <w:rPr>
          <w:rFonts w:ascii="Times New Roman" w:hAnsi="Times New Roman"/>
          <w:sz w:val="28"/>
          <w:szCs w:val="28"/>
          <w:lang w:val="uk-UA"/>
        </w:rPr>
        <w:t>1</w:t>
      </w:r>
      <w:r w:rsidR="00C6452D" w:rsidRPr="00F50230">
        <w:rPr>
          <w:rFonts w:ascii="Times New Roman" w:hAnsi="Times New Roman"/>
          <w:sz w:val="28"/>
          <w:szCs w:val="28"/>
          <w:lang w:val="uk-UA"/>
        </w:rPr>
        <w:t>23</w:t>
      </w:r>
      <w:r w:rsidR="004D0867" w:rsidRPr="00F50230">
        <w:rPr>
          <w:rFonts w:ascii="Times New Roman" w:hAnsi="Times New Roman"/>
          <w:sz w:val="28"/>
          <w:szCs w:val="28"/>
          <w:lang w:val="uk-UA"/>
        </w:rPr>
        <w:t>, 1</w:t>
      </w:r>
      <w:r w:rsidR="00C6452D" w:rsidRPr="00F50230">
        <w:rPr>
          <w:rFonts w:ascii="Times New Roman" w:hAnsi="Times New Roman"/>
          <w:sz w:val="28"/>
          <w:szCs w:val="28"/>
          <w:lang w:val="uk-UA"/>
        </w:rPr>
        <w:t>84</w:t>
      </w:r>
      <w:r w:rsidRPr="00F50230">
        <w:rPr>
          <w:rFonts w:ascii="Times New Roman" w:hAnsi="Times New Roman"/>
          <w:sz w:val="28"/>
          <w:szCs w:val="28"/>
          <w:lang w:val="uk-UA"/>
        </w:rPr>
        <w:t xml:space="preserve">]. У чоловіків </w:t>
      </w:r>
      <w:r w:rsidR="00C00B07" w:rsidRPr="00F50230">
        <w:rPr>
          <w:rFonts w:ascii="Times New Roman" w:hAnsi="Times New Roman"/>
          <w:sz w:val="28"/>
          <w:szCs w:val="28"/>
          <w:lang w:val="uk-UA"/>
        </w:rPr>
        <w:t xml:space="preserve">також </w:t>
      </w:r>
      <w:r w:rsidRPr="00F50230">
        <w:rPr>
          <w:rFonts w:ascii="Times New Roman" w:hAnsi="Times New Roman"/>
          <w:sz w:val="28"/>
          <w:szCs w:val="28"/>
          <w:lang w:val="uk-UA"/>
        </w:rPr>
        <w:t xml:space="preserve">можуть бути симптоми </w:t>
      </w:r>
      <w:r w:rsidR="00FC221D" w:rsidRPr="00F50230">
        <w:rPr>
          <w:rFonts w:ascii="Times New Roman" w:hAnsi="Times New Roman"/>
          <w:sz w:val="28"/>
          <w:szCs w:val="28"/>
          <w:lang w:val="uk-UA"/>
        </w:rPr>
        <w:t xml:space="preserve">хламідійного або неспецифічного </w:t>
      </w:r>
      <w:r w:rsidRPr="00F50230">
        <w:rPr>
          <w:rFonts w:ascii="Times New Roman" w:hAnsi="Times New Roman"/>
          <w:sz w:val="28"/>
          <w:szCs w:val="28"/>
          <w:lang w:val="uk-UA"/>
        </w:rPr>
        <w:t>уретриту (дизурія та ін.) [</w:t>
      </w:r>
      <w:r w:rsidR="00C6452D" w:rsidRPr="00F50230">
        <w:rPr>
          <w:rFonts w:ascii="Times New Roman" w:hAnsi="Times New Roman"/>
          <w:sz w:val="28"/>
          <w:szCs w:val="28"/>
          <w:lang w:val="uk-UA"/>
        </w:rPr>
        <w:t>31</w:t>
      </w:r>
      <w:r w:rsidR="004D0867" w:rsidRPr="00F50230">
        <w:rPr>
          <w:rFonts w:ascii="Times New Roman" w:hAnsi="Times New Roman"/>
          <w:sz w:val="28"/>
          <w:szCs w:val="28"/>
          <w:lang w:val="uk-UA"/>
        </w:rPr>
        <w:t>, 8</w:t>
      </w:r>
      <w:r w:rsidR="00C6452D" w:rsidRPr="00F50230">
        <w:rPr>
          <w:rFonts w:ascii="Times New Roman" w:hAnsi="Times New Roman"/>
          <w:sz w:val="28"/>
          <w:szCs w:val="28"/>
          <w:lang w:val="uk-UA"/>
        </w:rPr>
        <w:t>9</w:t>
      </w:r>
      <w:r w:rsidRPr="00F50230">
        <w:rPr>
          <w:rFonts w:ascii="Times New Roman" w:hAnsi="Times New Roman"/>
          <w:sz w:val="28"/>
          <w:szCs w:val="28"/>
          <w:lang w:val="uk-UA"/>
        </w:rPr>
        <w:t xml:space="preserve">, </w:t>
      </w:r>
      <w:r w:rsidR="004D0867" w:rsidRPr="00F50230">
        <w:rPr>
          <w:rFonts w:ascii="Times New Roman" w:hAnsi="Times New Roman"/>
          <w:sz w:val="28"/>
          <w:szCs w:val="28"/>
          <w:lang w:val="uk-UA"/>
        </w:rPr>
        <w:t>1</w:t>
      </w:r>
      <w:r w:rsidR="00C6452D" w:rsidRPr="00F50230">
        <w:rPr>
          <w:rFonts w:ascii="Times New Roman" w:hAnsi="Times New Roman"/>
          <w:sz w:val="28"/>
          <w:szCs w:val="28"/>
          <w:lang w:val="uk-UA"/>
        </w:rPr>
        <w:t>41</w:t>
      </w:r>
      <w:r w:rsidR="003B7F9D" w:rsidRPr="00F50230">
        <w:rPr>
          <w:rFonts w:ascii="Times New Roman" w:hAnsi="Times New Roman"/>
          <w:sz w:val="28"/>
          <w:szCs w:val="28"/>
          <w:lang w:val="uk-UA"/>
        </w:rPr>
        <w:t>, 213</w:t>
      </w:r>
      <w:r w:rsidRPr="00F50230">
        <w:rPr>
          <w:rFonts w:ascii="Times New Roman" w:hAnsi="Times New Roman"/>
          <w:sz w:val="28"/>
          <w:szCs w:val="28"/>
          <w:lang w:val="uk-UA"/>
        </w:rPr>
        <w:t>].</w:t>
      </w:r>
      <w:r w:rsidR="0026714B" w:rsidRPr="00F50230">
        <w:rPr>
          <w:rFonts w:ascii="Times New Roman" w:hAnsi="Times New Roman"/>
          <w:sz w:val="28"/>
          <w:szCs w:val="28"/>
          <w:lang w:val="uk-UA"/>
        </w:rPr>
        <w:t xml:space="preserve"> Уретрит </w:t>
      </w:r>
      <w:r w:rsidR="001A657A">
        <w:rPr>
          <w:rFonts w:ascii="Times New Roman" w:hAnsi="Times New Roman"/>
          <w:sz w:val="28"/>
          <w:szCs w:val="28"/>
          <w:lang w:val="uk-UA"/>
        </w:rPr>
        <w:t>з</w:t>
      </w:r>
      <w:r w:rsidR="0026714B" w:rsidRPr="00F50230">
        <w:rPr>
          <w:rFonts w:ascii="Times New Roman" w:hAnsi="Times New Roman"/>
          <w:sz w:val="28"/>
          <w:szCs w:val="28"/>
          <w:lang w:val="uk-UA"/>
        </w:rPr>
        <w:t>рідк</w:t>
      </w:r>
      <w:r w:rsidR="001A657A">
        <w:rPr>
          <w:rFonts w:ascii="Times New Roman" w:hAnsi="Times New Roman"/>
          <w:sz w:val="28"/>
          <w:szCs w:val="28"/>
          <w:lang w:val="uk-UA"/>
        </w:rPr>
        <w:t>а</w:t>
      </w:r>
      <w:r w:rsidR="0026714B" w:rsidRPr="00F50230">
        <w:rPr>
          <w:rFonts w:ascii="Times New Roman" w:hAnsi="Times New Roman"/>
          <w:sz w:val="28"/>
          <w:szCs w:val="28"/>
          <w:lang w:val="uk-UA"/>
        </w:rPr>
        <w:t xml:space="preserve"> </w:t>
      </w:r>
      <w:r w:rsidR="008C46A6" w:rsidRPr="00F50230">
        <w:rPr>
          <w:rFonts w:ascii="Times New Roman" w:hAnsi="Times New Roman"/>
          <w:sz w:val="28"/>
          <w:szCs w:val="28"/>
          <w:lang w:val="uk-UA"/>
        </w:rPr>
        <w:t>перебігає</w:t>
      </w:r>
      <w:r w:rsidR="0026714B" w:rsidRPr="00F50230">
        <w:rPr>
          <w:rFonts w:ascii="Times New Roman" w:hAnsi="Times New Roman"/>
          <w:sz w:val="28"/>
          <w:szCs w:val="28"/>
          <w:lang w:val="uk-UA"/>
        </w:rPr>
        <w:t xml:space="preserve"> гостр</w:t>
      </w:r>
      <w:r w:rsidR="008C46A6" w:rsidRPr="00F50230">
        <w:rPr>
          <w:rFonts w:ascii="Times New Roman" w:hAnsi="Times New Roman"/>
          <w:sz w:val="28"/>
          <w:szCs w:val="28"/>
          <w:lang w:val="uk-UA"/>
        </w:rPr>
        <w:t>о. Я</w:t>
      </w:r>
      <w:r w:rsidR="0026714B" w:rsidRPr="00F50230">
        <w:rPr>
          <w:rFonts w:ascii="Times New Roman" w:hAnsi="Times New Roman"/>
          <w:sz w:val="28"/>
          <w:szCs w:val="28"/>
          <w:lang w:val="uk-UA"/>
        </w:rPr>
        <w:t>к правило, клінічні прояви мініма</w:t>
      </w:r>
      <w:r w:rsidR="008C46A6" w:rsidRPr="00F50230">
        <w:rPr>
          <w:rFonts w:ascii="Times New Roman" w:hAnsi="Times New Roman"/>
          <w:sz w:val="28"/>
          <w:szCs w:val="28"/>
          <w:lang w:val="uk-UA"/>
        </w:rPr>
        <w:t>льні. О</w:t>
      </w:r>
      <w:r w:rsidR="0026714B" w:rsidRPr="00F50230">
        <w:rPr>
          <w:rFonts w:ascii="Times New Roman" w:hAnsi="Times New Roman"/>
          <w:sz w:val="28"/>
          <w:szCs w:val="28"/>
          <w:lang w:val="uk-UA"/>
        </w:rPr>
        <w:t>знаки запалення виявляються при дослідженні виділень з уретри і при уретроскопії.</w:t>
      </w:r>
      <w:r w:rsidR="008C46A6" w:rsidRPr="00F50230">
        <w:rPr>
          <w:rFonts w:ascii="Times New Roman" w:hAnsi="Times New Roman"/>
          <w:sz w:val="28"/>
          <w:szCs w:val="28"/>
          <w:lang w:val="uk-UA"/>
        </w:rPr>
        <w:t xml:space="preserve"> Перебіг х</w:t>
      </w:r>
      <w:r w:rsidR="0026714B" w:rsidRPr="00F50230">
        <w:rPr>
          <w:rFonts w:ascii="Times New Roman" w:hAnsi="Times New Roman"/>
          <w:sz w:val="28"/>
          <w:szCs w:val="28"/>
          <w:lang w:val="uk-UA"/>
        </w:rPr>
        <w:t>ламідій</w:t>
      </w:r>
      <w:r w:rsidR="008C46A6" w:rsidRPr="00F50230">
        <w:rPr>
          <w:rFonts w:ascii="Times New Roman" w:hAnsi="Times New Roman"/>
          <w:sz w:val="28"/>
          <w:szCs w:val="28"/>
          <w:lang w:val="uk-UA"/>
        </w:rPr>
        <w:t>ного</w:t>
      </w:r>
      <w:r w:rsidR="0026714B" w:rsidRPr="00F50230">
        <w:rPr>
          <w:rFonts w:ascii="Times New Roman" w:hAnsi="Times New Roman"/>
          <w:sz w:val="28"/>
          <w:szCs w:val="28"/>
          <w:lang w:val="uk-UA"/>
        </w:rPr>
        <w:t xml:space="preserve"> уретрит</w:t>
      </w:r>
      <w:r w:rsidR="008C46A6" w:rsidRPr="00F50230">
        <w:rPr>
          <w:rFonts w:ascii="Times New Roman" w:hAnsi="Times New Roman"/>
          <w:sz w:val="28"/>
          <w:szCs w:val="28"/>
          <w:lang w:val="uk-UA"/>
        </w:rPr>
        <w:t xml:space="preserve">у </w:t>
      </w:r>
      <w:r w:rsidR="0026714B" w:rsidRPr="00F50230">
        <w:rPr>
          <w:rFonts w:ascii="Times New Roman" w:hAnsi="Times New Roman"/>
          <w:sz w:val="28"/>
          <w:szCs w:val="28"/>
          <w:lang w:val="uk-UA"/>
        </w:rPr>
        <w:t>«абортивн</w:t>
      </w:r>
      <w:r w:rsidR="008C46A6" w:rsidRPr="00F50230">
        <w:rPr>
          <w:rFonts w:ascii="Times New Roman" w:hAnsi="Times New Roman"/>
          <w:sz w:val="28"/>
          <w:szCs w:val="28"/>
          <w:lang w:val="uk-UA"/>
        </w:rPr>
        <w:t>ий</w:t>
      </w:r>
      <w:r w:rsidR="0026714B" w:rsidRPr="00F50230">
        <w:rPr>
          <w:rFonts w:ascii="Times New Roman" w:hAnsi="Times New Roman"/>
          <w:sz w:val="28"/>
          <w:szCs w:val="28"/>
          <w:lang w:val="uk-UA"/>
        </w:rPr>
        <w:t>» з самовільним згасанням симптомів протягом 1-2 тижнів [</w:t>
      </w:r>
      <w:r w:rsidR="004D0867" w:rsidRPr="00F50230">
        <w:rPr>
          <w:rFonts w:ascii="Times New Roman" w:hAnsi="Times New Roman"/>
          <w:sz w:val="28"/>
          <w:szCs w:val="28"/>
          <w:lang w:val="uk-UA"/>
        </w:rPr>
        <w:t>8</w:t>
      </w:r>
      <w:r w:rsidR="0026714B" w:rsidRPr="00F50230">
        <w:rPr>
          <w:rFonts w:ascii="Times New Roman" w:hAnsi="Times New Roman"/>
          <w:sz w:val="28"/>
          <w:szCs w:val="28"/>
          <w:lang w:val="uk-UA"/>
        </w:rPr>
        <w:t>].</w:t>
      </w:r>
      <w:r w:rsidRPr="00F50230">
        <w:rPr>
          <w:rFonts w:ascii="Times New Roman" w:hAnsi="Times New Roman"/>
          <w:sz w:val="28"/>
          <w:szCs w:val="28"/>
          <w:lang w:val="uk-UA"/>
        </w:rPr>
        <w:t xml:space="preserve"> Але у зв’язку зі скаргами на значний біль у верхній частині живота та ознаками загальної інтоксикації</w:t>
      </w:r>
      <w:r w:rsidR="00285AB2" w:rsidRPr="00F50230">
        <w:rPr>
          <w:rFonts w:ascii="Times New Roman" w:hAnsi="Times New Roman"/>
          <w:sz w:val="28"/>
          <w:szCs w:val="28"/>
          <w:lang w:val="uk-UA"/>
        </w:rPr>
        <w:t xml:space="preserve"> (нудота, блювання, гикавка та ін.) [1</w:t>
      </w:r>
      <w:r w:rsidR="00C6452D" w:rsidRPr="00F50230">
        <w:rPr>
          <w:rFonts w:ascii="Times New Roman" w:hAnsi="Times New Roman"/>
          <w:sz w:val="28"/>
          <w:szCs w:val="28"/>
          <w:lang w:val="uk-UA"/>
        </w:rPr>
        <w:t>20</w:t>
      </w:r>
      <w:r w:rsidR="00285AB2" w:rsidRPr="00F50230">
        <w:rPr>
          <w:rFonts w:ascii="Times New Roman" w:hAnsi="Times New Roman"/>
          <w:sz w:val="28"/>
          <w:szCs w:val="28"/>
          <w:lang w:val="uk-UA"/>
        </w:rPr>
        <w:t>]</w:t>
      </w:r>
      <w:r w:rsidRPr="00F50230">
        <w:rPr>
          <w:rFonts w:ascii="Times New Roman" w:hAnsi="Times New Roman"/>
          <w:sz w:val="28"/>
          <w:szCs w:val="28"/>
          <w:lang w:val="uk-UA"/>
        </w:rPr>
        <w:t>, урогенітальна симптоматика відходить на другий план [</w:t>
      </w:r>
      <w:r w:rsidR="00E853A4" w:rsidRPr="00F50230">
        <w:rPr>
          <w:rFonts w:ascii="Times New Roman" w:hAnsi="Times New Roman"/>
          <w:sz w:val="28"/>
          <w:szCs w:val="28"/>
          <w:lang w:val="uk-UA"/>
        </w:rPr>
        <w:t>9</w:t>
      </w:r>
      <w:r w:rsidR="00C6452D" w:rsidRPr="00F50230">
        <w:rPr>
          <w:rFonts w:ascii="Times New Roman" w:hAnsi="Times New Roman"/>
          <w:sz w:val="28"/>
          <w:szCs w:val="28"/>
          <w:lang w:val="uk-UA"/>
        </w:rPr>
        <w:t>7</w:t>
      </w:r>
      <w:r w:rsidRPr="00F50230">
        <w:rPr>
          <w:rFonts w:ascii="Times New Roman" w:hAnsi="Times New Roman"/>
          <w:sz w:val="28"/>
          <w:szCs w:val="28"/>
          <w:lang w:val="uk-UA"/>
        </w:rPr>
        <w:t>].</w:t>
      </w:r>
      <w:r w:rsidR="004D196E" w:rsidRPr="00F50230">
        <w:rPr>
          <w:rFonts w:ascii="Times New Roman" w:hAnsi="Times New Roman"/>
          <w:sz w:val="28"/>
          <w:szCs w:val="28"/>
          <w:lang w:val="uk-UA"/>
        </w:rPr>
        <w:t xml:space="preserve"> </w:t>
      </w:r>
      <w:r w:rsidR="005D0D19" w:rsidRPr="00F50230">
        <w:rPr>
          <w:rFonts w:ascii="Times New Roman" w:hAnsi="Times New Roman"/>
          <w:sz w:val="28"/>
          <w:szCs w:val="28"/>
          <w:lang w:val="uk-UA"/>
        </w:rPr>
        <w:t xml:space="preserve">Тому </w:t>
      </w:r>
      <w:r w:rsidR="008C46A6" w:rsidRPr="00F50230">
        <w:rPr>
          <w:rFonts w:ascii="Times New Roman" w:hAnsi="Times New Roman"/>
          <w:sz w:val="28"/>
          <w:szCs w:val="28"/>
          <w:lang w:val="uk-UA"/>
        </w:rPr>
        <w:t>таких</w:t>
      </w:r>
      <w:r w:rsidRPr="00F50230">
        <w:rPr>
          <w:rFonts w:ascii="Times New Roman" w:hAnsi="Times New Roman"/>
          <w:sz w:val="28"/>
          <w:szCs w:val="28"/>
          <w:lang w:val="uk-UA"/>
        </w:rPr>
        <w:t xml:space="preserve"> хво</w:t>
      </w:r>
      <w:r w:rsidR="008C46A6" w:rsidRPr="00F50230">
        <w:rPr>
          <w:rFonts w:ascii="Times New Roman" w:hAnsi="Times New Roman"/>
          <w:sz w:val="28"/>
          <w:szCs w:val="28"/>
          <w:lang w:val="uk-UA"/>
        </w:rPr>
        <w:t xml:space="preserve">рих </w:t>
      </w:r>
      <w:r w:rsidR="00C00B07" w:rsidRPr="00F50230">
        <w:rPr>
          <w:rFonts w:ascii="Times New Roman" w:hAnsi="Times New Roman"/>
          <w:sz w:val="28"/>
          <w:szCs w:val="28"/>
          <w:lang w:val="uk-UA"/>
        </w:rPr>
        <w:t xml:space="preserve">інколи </w:t>
      </w:r>
      <w:r w:rsidR="008C46A6" w:rsidRPr="00F50230">
        <w:rPr>
          <w:rFonts w:ascii="Times New Roman" w:hAnsi="Times New Roman"/>
          <w:sz w:val="28"/>
          <w:szCs w:val="28"/>
          <w:lang w:val="uk-UA"/>
        </w:rPr>
        <w:t xml:space="preserve">лікують </w:t>
      </w:r>
      <w:r w:rsidRPr="00F50230">
        <w:rPr>
          <w:rFonts w:ascii="Times New Roman" w:hAnsi="Times New Roman"/>
          <w:sz w:val="28"/>
          <w:szCs w:val="28"/>
          <w:lang w:val="uk-UA"/>
        </w:rPr>
        <w:t>з пр</w:t>
      </w:r>
      <w:r w:rsidR="00B84641" w:rsidRPr="00F50230">
        <w:rPr>
          <w:rFonts w:ascii="Times New Roman" w:hAnsi="Times New Roman"/>
          <w:sz w:val="28"/>
          <w:szCs w:val="28"/>
          <w:lang w:val="uk-UA"/>
        </w:rPr>
        <w:t>иводу вірусного</w:t>
      </w:r>
      <w:r w:rsidR="005D0D19" w:rsidRPr="00F50230">
        <w:rPr>
          <w:rFonts w:ascii="Times New Roman" w:hAnsi="Times New Roman"/>
          <w:sz w:val="28"/>
          <w:szCs w:val="28"/>
          <w:lang w:val="uk-UA"/>
        </w:rPr>
        <w:t xml:space="preserve"> або токсичного</w:t>
      </w:r>
      <w:r w:rsidR="00B84641" w:rsidRPr="00F50230">
        <w:rPr>
          <w:rFonts w:ascii="Times New Roman" w:hAnsi="Times New Roman"/>
          <w:sz w:val="28"/>
          <w:szCs w:val="28"/>
          <w:lang w:val="uk-UA"/>
        </w:rPr>
        <w:t xml:space="preserve"> гепатиту [</w:t>
      </w:r>
      <w:r w:rsidR="00B15811" w:rsidRPr="00F50230">
        <w:rPr>
          <w:rFonts w:ascii="Times New Roman" w:hAnsi="Times New Roman"/>
          <w:sz w:val="28"/>
          <w:szCs w:val="28"/>
          <w:lang w:val="uk-UA"/>
        </w:rPr>
        <w:t xml:space="preserve">170, </w:t>
      </w:r>
      <w:r w:rsidR="004D0867" w:rsidRPr="00F50230">
        <w:rPr>
          <w:rFonts w:ascii="Times New Roman" w:hAnsi="Times New Roman"/>
          <w:sz w:val="28"/>
          <w:szCs w:val="28"/>
          <w:lang w:val="uk-UA"/>
        </w:rPr>
        <w:t>12</w:t>
      </w:r>
      <w:r w:rsidR="00C6452D" w:rsidRPr="00F50230">
        <w:rPr>
          <w:rFonts w:ascii="Times New Roman" w:hAnsi="Times New Roman"/>
          <w:sz w:val="28"/>
          <w:szCs w:val="28"/>
          <w:lang w:val="uk-UA"/>
        </w:rPr>
        <w:t>6</w:t>
      </w:r>
      <w:r w:rsidR="00B84641" w:rsidRPr="00F50230">
        <w:rPr>
          <w:rFonts w:ascii="Times New Roman" w:hAnsi="Times New Roman"/>
          <w:sz w:val="28"/>
          <w:szCs w:val="28"/>
          <w:lang w:val="uk-UA"/>
        </w:rPr>
        <w:t>].</w:t>
      </w:r>
    </w:p>
    <w:p w14:paraId="7833DF3D" w14:textId="77777777" w:rsidR="009779CE" w:rsidRPr="00F50230" w:rsidRDefault="000A01E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 xml:space="preserve">Ультразвукова діагностика синдрому Фітц–Х’ю–Куртіса базується на виявленні перипечінкових </w:t>
      </w:r>
      <w:r w:rsidR="001166D7" w:rsidRPr="00F50230">
        <w:rPr>
          <w:rFonts w:ascii="Times New Roman" w:hAnsi="Times New Roman"/>
          <w:sz w:val="28"/>
          <w:szCs w:val="28"/>
          <w:lang w:val="uk-UA"/>
        </w:rPr>
        <w:t>подібних до «струн скрипки»</w:t>
      </w:r>
      <w:r w:rsidR="003718FE" w:rsidRPr="00F50230">
        <w:rPr>
          <w:rFonts w:ascii="Times New Roman" w:hAnsi="Times New Roman"/>
          <w:sz w:val="28"/>
          <w:szCs w:val="28"/>
          <w:lang w:val="uk-UA"/>
        </w:rPr>
        <w:t xml:space="preserve"> </w:t>
      </w:r>
      <w:r w:rsidRPr="00F50230">
        <w:rPr>
          <w:rFonts w:ascii="Times New Roman" w:hAnsi="Times New Roman"/>
          <w:sz w:val="28"/>
          <w:szCs w:val="28"/>
          <w:lang w:val="uk-UA"/>
        </w:rPr>
        <w:t>спайок [</w:t>
      </w:r>
      <w:r w:rsidR="00DD5274" w:rsidRPr="00F50230">
        <w:rPr>
          <w:rFonts w:ascii="Times New Roman" w:hAnsi="Times New Roman"/>
          <w:sz w:val="28"/>
          <w:szCs w:val="28"/>
          <w:lang w:val="uk-UA"/>
        </w:rPr>
        <w:t xml:space="preserve">57, </w:t>
      </w:r>
      <w:r w:rsidR="0079275B" w:rsidRPr="00F50230">
        <w:rPr>
          <w:rFonts w:ascii="Times New Roman" w:hAnsi="Times New Roman"/>
          <w:sz w:val="28"/>
          <w:szCs w:val="28"/>
          <w:lang w:val="uk-UA"/>
        </w:rPr>
        <w:t>1</w:t>
      </w:r>
      <w:r w:rsidR="00C6452D" w:rsidRPr="00F50230">
        <w:rPr>
          <w:rFonts w:ascii="Times New Roman" w:hAnsi="Times New Roman"/>
          <w:sz w:val="28"/>
          <w:szCs w:val="28"/>
          <w:lang w:val="uk-UA"/>
        </w:rPr>
        <w:t>90</w:t>
      </w:r>
      <w:r w:rsidR="0079275B" w:rsidRPr="00F50230">
        <w:rPr>
          <w:rFonts w:ascii="Times New Roman" w:hAnsi="Times New Roman"/>
          <w:sz w:val="28"/>
          <w:szCs w:val="28"/>
          <w:lang w:val="uk-UA"/>
        </w:rPr>
        <w:t>, 2</w:t>
      </w:r>
      <w:r w:rsidR="00C6452D" w:rsidRPr="00F50230">
        <w:rPr>
          <w:rFonts w:ascii="Times New Roman" w:hAnsi="Times New Roman"/>
          <w:sz w:val="28"/>
          <w:szCs w:val="28"/>
          <w:lang w:val="uk-UA"/>
        </w:rPr>
        <w:t>1</w:t>
      </w:r>
      <w:r w:rsidR="0079275B" w:rsidRPr="00F50230">
        <w:rPr>
          <w:rFonts w:ascii="Times New Roman" w:hAnsi="Times New Roman"/>
          <w:sz w:val="28"/>
          <w:szCs w:val="28"/>
          <w:lang w:val="uk-UA"/>
        </w:rPr>
        <w:t xml:space="preserve">0, </w:t>
      </w:r>
      <w:r w:rsidR="004D0867" w:rsidRPr="00F50230">
        <w:rPr>
          <w:rFonts w:ascii="Times New Roman" w:hAnsi="Times New Roman"/>
          <w:sz w:val="28"/>
          <w:szCs w:val="28"/>
          <w:lang w:val="uk-UA"/>
        </w:rPr>
        <w:t>2</w:t>
      </w:r>
      <w:r w:rsidR="00C6452D" w:rsidRPr="00F50230">
        <w:rPr>
          <w:rFonts w:ascii="Times New Roman" w:hAnsi="Times New Roman"/>
          <w:sz w:val="28"/>
          <w:szCs w:val="28"/>
          <w:lang w:val="uk-UA"/>
        </w:rPr>
        <w:t>11</w:t>
      </w:r>
      <w:r w:rsidR="001166D7" w:rsidRPr="00F50230">
        <w:rPr>
          <w:rFonts w:ascii="Times New Roman" w:hAnsi="Times New Roman"/>
          <w:sz w:val="28"/>
          <w:szCs w:val="28"/>
          <w:lang w:val="uk-UA"/>
        </w:rPr>
        <w:t xml:space="preserve">] чи </w:t>
      </w:r>
      <w:r w:rsidR="004D0867" w:rsidRPr="00F50230">
        <w:rPr>
          <w:rFonts w:ascii="Times New Roman" w:hAnsi="Times New Roman"/>
          <w:sz w:val="28"/>
          <w:szCs w:val="28"/>
          <w:lang w:val="uk-UA"/>
        </w:rPr>
        <w:t>«тришарової</w:t>
      </w:r>
      <w:r w:rsidR="001166D7" w:rsidRPr="00F50230">
        <w:rPr>
          <w:rFonts w:ascii="Times New Roman" w:hAnsi="Times New Roman"/>
          <w:sz w:val="28"/>
          <w:szCs w:val="28"/>
          <w:lang w:val="uk-UA"/>
        </w:rPr>
        <w:t>» капсули печінки у гострій фазі</w:t>
      </w:r>
      <w:r w:rsidR="004D0867" w:rsidRPr="00F50230">
        <w:rPr>
          <w:rFonts w:ascii="Times New Roman" w:hAnsi="Times New Roman"/>
          <w:sz w:val="28"/>
          <w:szCs w:val="28"/>
          <w:lang w:val="uk-UA"/>
        </w:rPr>
        <w:t xml:space="preserve"> перигепатиту [</w:t>
      </w:r>
      <w:r w:rsidR="00C6452D" w:rsidRPr="00F50230">
        <w:rPr>
          <w:rFonts w:ascii="Times New Roman" w:hAnsi="Times New Roman"/>
          <w:sz w:val="28"/>
          <w:szCs w:val="28"/>
          <w:lang w:val="uk-UA"/>
        </w:rPr>
        <w:t>32</w:t>
      </w:r>
      <w:r w:rsidR="00246AC4" w:rsidRPr="00F50230">
        <w:rPr>
          <w:rFonts w:ascii="Times New Roman" w:hAnsi="Times New Roman"/>
          <w:sz w:val="28"/>
          <w:szCs w:val="28"/>
          <w:lang w:val="uk-UA"/>
        </w:rPr>
        <w:t>,</w:t>
      </w:r>
      <w:r w:rsidR="004D0867" w:rsidRPr="00F50230">
        <w:rPr>
          <w:rFonts w:ascii="Times New Roman" w:hAnsi="Times New Roman"/>
          <w:sz w:val="28"/>
          <w:szCs w:val="28"/>
          <w:lang w:val="uk-UA"/>
        </w:rPr>
        <w:t xml:space="preserve"> </w:t>
      </w:r>
      <w:r w:rsidR="00C6452D" w:rsidRPr="00F50230">
        <w:rPr>
          <w:rFonts w:ascii="Times New Roman" w:hAnsi="Times New Roman"/>
          <w:sz w:val="28"/>
          <w:szCs w:val="28"/>
          <w:lang w:val="uk-UA"/>
        </w:rPr>
        <w:t>121</w:t>
      </w:r>
      <w:r w:rsidR="004D0867" w:rsidRPr="00F50230">
        <w:rPr>
          <w:rFonts w:ascii="Times New Roman" w:hAnsi="Times New Roman"/>
          <w:sz w:val="28"/>
          <w:szCs w:val="28"/>
          <w:lang w:val="uk-UA"/>
        </w:rPr>
        <w:t>, 13</w:t>
      </w:r>
      <w:r w:rsidR="00C6452D" w:rsidRPr="00F50230">
        <w:rPr>
          <w:rFonts w:ascii="Times New Roman" w:hAnsi="Times New Roman"/>
          <w:sz w:val="28"/>
          <w:szCs w:val="28"/>
          <w:lang w:val="uk-UA"/>
        </w:rPr>
        <w:t>7</w:t>
      </w:r>
      <w:r w:rsidR="004D0867" w:rsidRPr="00F50230">
        <w:rPr>
          <w:rFonts w:ascii="Times New Roman" w:hAnsi="Times New Roman"/>
          <w:sz w:val="28"/>
          <w:szCs w:val="28"/>
          <w:lang w:val="uk-UA"/>
        </w:rPr>
        <w:t>, 1</w:t>
      </w:r>
      <w:r w:rsidR="00C6452D" w:rsidRPr="00F50230">
        <w:rPr>
          <w:rFonts w:ascii="Times New Roman" w:hAnsi="Times New Roman"/>
          <w:sz w:val="28"/>
          <w:szCs w:val="28"/>
          <w:lang w:val="uk-UA"/>
        </w:rPr>
        <w:t>92</w:t>
      </w:r>
      <w:r w:rsidR="004D0867" w:rsidRPr="00F50230">
        <w:rPr>
          <w:rFonts w:ascii="Times New Roman" w:hAnsi="Times New Roman"/>
          <w:sz w:val="28"/>
          <w:szCs w:val="28"/>
          <w:lang w:val="uk-UA"/>
        </w:rPr>
        <w:t>].</w:t>
      </w:r>
      <w:r w:rsidR="001166D7" w:rsidRPr="00F50230">
        <w:rPr>
          <w:rFonts w:ascii="Times New Roman" w:hAnsi="Times New Roman"/>
          <w:sz w:val="28"/>
          <w:szCs w:val="28"/>
          <w:lang w:val="uk-UA"/>
        </w:rPr>
        <w:t xml:space="preserve"> </w:t>
      </w:r>
      <w:r w:rsidR="004D196E" w:rsidRPr="00F50230">
        <w:rPr>
          <w:rFonts w:ascii="Times New Roman" w:hAnsi="Times New Roman"/>
          <w:sz w:val="28"/>
          <w:szCs w:val="28"/>
          <w:lang w:val="uk-UA"/>
        </w:rPr>
        <w:t>Метод</w:t>
      </w:r>
      <w:r w:rsidRPr="00F50230">
        <w:rPr>
          <w:rFonts w:ascii="Times New Roman" w:hAnsi="Times New Roman"/>
          <w:sz w:val="28"/>
          <w:szCs w:val="28"/>
          <w:lang w:val="uk-UA"/>
        </w:rPr>
        <w:t xml:space="preserve"> вибору неінвазивної діагностики синдрому Фітц–Х’ю–Куртіса [</w:t>
      </w:r>
      <w:r w:rsidR="00C6452D" w:rsidRPr="00F50230">
        <w:rPr>
          <w:rFonts w:ascii="Times New Roman" w:hAnsi="Times New Roman"/>
          <w:sz w:val="28"/>
          <w:szCs w:val="28"/>
          <w:lang w:val="uk-UA"/>
        </w:rPr>
        <w:t>40</w:t>
      </w:r>
      <w:r w:rsidR="003164C5" w:rsidRPr="00F50230">
        <w:rPr>
          <w:rFonts w:ascii="Times New Roman" w:hAnsi="Times New Roman"/>
          <w:sz w:val="28"/>
          <w:szCs w:val="28"/>
          <w:lang w:val="uk-UA"/>
        </w:rPr>
        <w:t xml:space="preserve">, </w:t>
      </w:r>
      <w:r w:rsidR="00C6452D" w:rsidRPr="00F50230">
        <w:rPr>
          <w:rFonts w:ascii="Times New Roman" w:hAnsi="Times New Roman"/>
          <w:sz w:val="28"/>
          <w:szCs w:val="28"/>
          <w:lang w:val="uk-UA"/>
        </w:rPr>
        <w:t>102</w:t>
      </w:r>
      <w:r w:rsidR="00114C46" w:rsidRPr="00F50230">
        <w:rPr>
          <w:rFonts w:ascii="Times New Roman" w:hAnsi="Times New Roman"/>
          <w:sz w:val="28"/>
          <w:szCs w:val="28"/>
          <w:lang w:val="uk-UA"/>
        </w:rPr>
        <w:t>, 2</w:t>
      </w:r>
      <w:r w:rsidR="00C6452D" w:rsidRPr="00F50230">
        <w:rPr>
          <w:rFonts w:ascii="Times New Roman" w:hAnsi="Times New Roman"/>
          <w:sz w:val="28"/>
          <w:szCs w:val="28"/>
          <w:lang w:val="uk-UA"/>
        </w:rPr>
        <w:t>2</w:t>
      </w:r>
      <w:r w:rsidR="00114C46" w:rsidRPr="00F50230">
        <w:rPr>
          <w:rFonts w:ascii="Times New Roman" w:hAnsi="Times New Roman"/>
          <w:sz w:val="28"/>
          <w:szCs w:val="28"/>
          <w:lang w:val="uk-UA"/>
        </w:rPr>
        <w:t>1</w:t>
      </w:r>
      <w:r w:rsidRPr="00F50230">
        <w:rPr>
          <w:rFonts w:ascii="Times New Roman" w:hAnsi="Times New Roman"/>
          <w:sz w:val="28"/>
          <w:szCs w:val="28"/>
          <w:lang w:val="uk-UA"/>
        </w:rPr>
        <w:t>] – мультидетекторна КТ та МРТ [</w:t>
      </w:r>
      <w:r w:rsidR="0038393F" w:rsidRPr="00F50230">
        <w:rPr>
          <w:rFonts w:ascii="Times New Roman" w:hAnsi="Times New Roman"/>
          <w:sz w:val="28"/>
          <w:szCs w:val="28"/>
          <w:lang w:val="uk-UA"/>
        </w:rPr>
        <w:t>1</w:t>
      </w:r>
      <w:r w:rsidR="00C6452D" w:rsidRPr="00F50230">
        <w:rPr>
          <w:rFonts w:ascii="Times New Roman" w:hAnsi="Times New Roman"/>
          <w:sz w:val="28"/>
          <w:szCs w:val="28"/>
          <w:lang w:val="uk-UA"/>
        </w:rPr>
        <w:t>45</w:t>
      </w:r>
      <w:r w:rsidR="0038393F" w:rsidRPr="00F50230">
        <w:rPr>
          <w:rFonts w:ascii="Times New Roman" w:hAnsi="Times New Roman"/>
          <w:sz w:val="28"/>
          <w:szCs w:val="28"/>
          <w:lang w:val="uk-UA"/>
        </w:rPr>
        <w:t xml:space="preserve">, </w:t>
      </w:r>
      <w:r w:rsidRPr="00F50230">
        <w:rPr>
          <w:rFonts w:ascii="Times New Roman" w:hAnsi="Times New Roman"/>
          <w:sz w:val="28"/>
          <w:szCs w:val="28"/>
          <w:lang w:val="uk-UA"/>
        </w:rPr>
        <w:t>1</w:t>
      </w:r>
      <w:r w:rsidR="004D0867" w:rsidRPr="00F50230">
        <w:rPr>
          <w:rFonts w:ascii="Times New Roman" w:hAnsi="Times New Roman"/>
          <w:sz w:val="28"/>
          <w:szCs w:val="28"/>
          <w:lang w:val="uk-UA"/>
        </w:rPr>
        <w:t>4</w:t>
      </w:r>
      <w:r w:rsidR="00C6452D" w:rsidRPr="00F50230">
        <w:rPr>
          <w:rFonts w:ascii="Times New Roman" w:hAnsi="Times New Roman"/>
          <w:sz w:val="28"/>
          <w:szCs w:val="28"/>
          <w:lang w:val="uk-UA"/>
        </w:rPr>
        <w:t>9</w:t>
      </w:r>
      <w:r w:rsidR="004D0867" w:rsidRPr="00F50230">
        <w:rPr>
          <w:rFonts w:ascii="Times New Roman" w:hAnsi="Times New Roman"/>
          <w:sz w:val="28"/>
          <w:szCs w:val="28"/>
          <w:lang w:val="uk-UA"/>
        </w:rPr>
        <w:t>, 1</w:t>
      </w:r>
      <w:r w:rsidR="00C6452D" w:rsidRPr="00F50230">
        <w:rPr>
          <w:rFonts w:ascii="Times New Roman" w:hAnsi="Times New Roman"/>
          <w:sz w:val="28"/>
          <w:szCs w:val="28"/>
          <w:lang w:val="uk-UA"/>
        </w:rPr>
        <w:t>50</w:t>
      </w:r>
      <w:r w:rsidR="0038393F" w:rsidRPr="00F50230">
        <w:rPr>
          <w:rFonts w:ascii="Times New Roman" w:hAnsi="Times New Roman"/>
          <w:sz w:val="28"/>
          <w:szCs w:val="28"/>
          <w:lang w:val="uk-UA"/>
        </w:rPr>
        <w:t>, 1</w:t>
      </w:r>
      <w:r w:rsidR="00C6452D" w:rsidRPr="00F50230">
        <w:rPr>
          <w:rFonts w:ascii="Times New Roman" w:hAnsi="Times New Roman"/>
          <w:sz w:val="28"/>
          <w:szCs w:val="28"/>
          <w:lang w:val="uk-UA"/>
        </w:rPr>
        <w:t>72</w:t>
      </w:r>
      <w:r w:rsidRPr="00F50230">
        <w:rPr>
          <w:rFonts w:ascii="Times New Roman" w:hAnsi="Times New Roman"/>
          <w:sz w:val="28"/>
          <w:szCs w:val="28"/>
          <w:lang w:val="uk-UA"/>
        </w:rPr>
        <w:t xml:space="preserve">]. </w:t>
      </w:r>
      <w:r w:rsidR="001166D7" w:rsidRPr="00F50230">
        <w:rPr>
          <w:rFonts w:ascii="Times New Roman" w:hAnsi="Times New Roman"/>
          <w:sz w:val="28"/>
          <w:szCs w:val="28"/>
          <w:lang w:val="uk-UA"/>
        </w:rPr>
        <w:t>Висок</w:t>
      </w:r>
      <w:r w:rsidR="008E7E4B" w:rsidRPr="00F50230">
        <w:rPr>
          <w:rFonts w:ascii="Times New Roman" w:hAnsi="Times New Roman"/>
          <w:sz w:val="28"/>
          <w:szCs w:val="28"/>
          <w:lang w:val="uk-UA"/>
        </w:rPr>
        <w:t>а</w:t>
      </w:r>
      <w:r w:rsidRPr="00F50230">
        <w:rPr>
          <w:rFonts w:ascii="Times New Roman" w:hAnsi="Times New Roman"/>
          <w:sz w:val="28"/>
          <w:szCs w:val="28"/>
          <w:lang w:val="uk-UA"/>
        </w:rPr>
        <w:t xml:space="preserve"> інформативність КТ </w:t>
      </w:r>
      <w:r w:rsidR="003966F9" w:rsidRPr="00F50230">
        <w:rPr>
          <w:rFonts w:ascii="Times New Roman" w:hAnsi="Times New Roman"/>
          <w:sz w:val="28"/>
          <w:szCs w:val="28"/>
          <w:lang w:val="uk-UA"/>
        </w:rPr>
        <w:t>і</w:t>
      </w:r>
      <w:r w:rsidRPr="00F50230">
        <w:rPr>
          <w:rFonts w:ascii="Times New Roman" w:hAnsi="Times New Roman"/>
          <w:sz w:val="28"/>
          <w:szCs w:val="28"/>
          <w:lang w:val="uk-UA"/>
        </w:rPr>
        <w:t xml:space="preserve">з </w:t>
      </w:r>
      <w:r w:rsidR="0038393F" w:rsidRPr="00F50230">
        <w:rPr>
          <w:rFonts w:ascii="Times New Roman" w:hAnsi="Times New Roman"/>
          <w:sz w:val="28"/>
          <w:szCs w:val="28"/>
          <w:lang w:val="uk-UA"/>
        </w:rPr>
        <w:t>контрас</w:t>
      </w:r>
      <w:r w:rsidR="003164C5" w:rsidRPr="00F50230">
        <w:rPr>
          <w:rFonts w:ascii="Times New Roman" w:hAnsi="Times New Roman"/>
          <w:sz w:val="28"/>
          <w:szCs w:val="28"/>
          <w:lang w:val="uk-UA"/>
        </w:rPr>
        <w:t>т</w:t>
      </w:r>
      <w:r w:rsidR="0038393F" w:rsidRPr="00F50230">
        <w:rPr>
          <w:rFonts w:ascii="Times New Roman" w:hAnsi="Times New Roman"/>
          <w:sz w:val="28"/>
          <w:szCs w:val="28"/>
          <w:lang w:val="uk-UA"/>
        </w:rPr>
        <w:t xml:space="preserve">ним </w:t>
      </w:r>
      <w:r w:rsidRPr="00F50230">
        <w:rPr>
          <w:rFonts w:ascii="Times New Roman" w:hAnsi="Times New Roman"/>
          <w:sz w:val="28"/>
          <w:szCs w:val="28"/>
          <w:lang w:val="uk-UA"/>
        </w:rPr>
        <w:t>підсиленням [</w:t>
      </w:r>
      <w:r w:rsidR="008E7E4B" w:rsidRPr="00F50230">
        <w:rPr>
          <w:rFonts w:ascii="Times New Roman" w:hAnsi="Times New Roman"/>
          <w:sz w:val="28"/>
          <w:szCs w:val="28"/>
          <w:lang w:val="uk-UA"/>
        </w:rPr>
        <w:t>41</w:t>
      </w:r>
      <w:r w:rsidR="003164C5" w:rsidRPr="00F50230">
        <w:rPr>
          <w:rFonts w:ascii="Times New Roman" w:hAnsi="Times New Roman"/>
          <w:sz w:val="28"/>
          <w:szCs w:val="28"/>
          <w:lang w:val="uk-UA"/>
        </w:rPr>
        <w:t xml:space="preserve">, </w:t>
      </w:r>
      <w:r w:rsidR="00DD5274" w:rsidRPr="00F50230">
        <w:rPr>
          <w:rFonts w:ascii="Times New Roman" w:hAnsi="Times New Roman"/>
          <w:sz w:val="28"/>
          <w:szCs w:val="28"/>
          <w:lang w:val="uk-UA"/>
        </w:rPr>
        <w:t xml:space="preserve">129, </w:t>
      </w:r>
      <w:r w:rsidR="008E7E4B" w:rsidRPr="00F50230">
        <w:rPr>
          <w:rFonts w:ascii="Times New Roman" w:hAnsi="Times New Roman"/>
          <w:sz w:val="28"/>
          <w:szCs w:val="28"/>
          <w:lang w:val="uk-UA"/>
        </w:rPr>
        <w:t>133</w:t>
      </w:r>
      <w:r w:rsidR="001166D7" w:rsidRPr="00F50230">
        <w:rPr>
          <w:rFonts w:ascii="Times New Roman" w:hAnsi="Times New Roman"/>
          <w:sz w:val="28"/>
          <w:szCs w:val="28"/>
          <w:lang w:val="uk-UA"/>
        </w:rPr>
        <w:t xml:space="preserve">, </w:t>
      </w:r>
      <w:r w:rsidR="004D0867" w:rsidRPr="00F50230">
        <w:rPr>
          <w:rFonts w:ascii="Times New Roman" w:hAnsi="Times New Roman"/>
          <w:sz w:val="28"/>
          <w:szCs w:val="28"/>
          <w:lang w:val="uk-UA"/>
        </w:rPr>
        <w:t>1</w:t>
      </w:r>
      <w:r w:rsidR="008E7E4B" w:rsidRPr="00F50230">
        <w:rPr>
          <w:rFonts w:ascii="Times New Roman" w:hAnsi="Times New Roman"/>
          <w:sz w:val="28"/>
          <w:szCs w:val="28"/>
          <w:lang w:val="uk-UA"/>
        </w:rPr>
        <w:t>34</w:t>
      </w:r>
      <w:r w:rsidRPr="00F50230">
        <w:rPr>
          <w:rFonts w:ascii="Times New Roman" w:hAnsi="Times New Roman"/>
          <w:sz w:val="28"/>
          <w:szCs w:val="28"/>
          <w:lang w:val="uk-UA"/>
        </w:rPr>
        <w:t>]</w:t>
      </w:r>
      <w:r w:rsidR="001166D7" w:rsidRPr="00F50230">
        <w:rPr>
          <w:rFonts w:ascii="Times New Roman" w:hAnsi="Times New Roman"/>
          <w:sz w:val="28"/>
          <w:szCs w:val="28"/>
          <w:lang w:val="uk-UA"/>
        </w:rPr>
        <w:t xml:space="preserve"> в аортальній та портальній фазах</w:t>
      </w:r>
      <w:r w:rsidRPr="00F50230">
        <w:rPr>
          <w:rFonts w:ascii="Times New Roman" w:hAnsi="Times New Roman"/>
          <w:sz w:val="28"/>
          <w:szCs w:val="28"/>
          <w:lang w:val="uk-UA"/>
        </w:rPr>
        <w:t xml:space="preserve"> [</w:t>
      </w:r>
      <w:r w:rsidR="008E7E4B" w:rsidRPr="00F50230">
        <w:rPr>
          <w:rFonts w:ascii="Times New Roman" w:hAnsi="Times New Roman"/>
          <w:sz w:val="28"/>
          <w:szCs w:val="28"/>
          <w:lang w:val="uk-UA"/>
        </w:rPr>
        <w:t>92</w:t>
      </w:r>
      <w:r w:rsidR="004D0867" w:rsidRPr="00F50230">
        <w:rPr>
          <w:rFonts w:ascii="Times New Roman" w:hAnsi="Times New Roman"/>
          <w:sz w:val="28"/>
          <w:szCs w:val="28"/>
          <w:lang w:val="uk-UA"/>
        </w:rPr>
        <w:t xml:space="preserve">, </w:t>
      </w:r>
      <w:r w:rsidR="008E7E4B" w:rsidRPr="00F50230">
        <w:rPr>
          <w:rFonts w:ascii="Times New Roman" w:hAnsi="Times New Roman"/>
          <w:sz w:val="28"/>
          <w:szCs w:val="28"/>
          <w:lang w:val="uk-UA"/>
        </w:rPr>
        <w:t>202</w:t>
      </w:r>
      <w:r w:rsidRPr="00F50230">
        <w:rPr>
          <w:rFonts w:ascii="Times New Roman" w:hAnsi="Times New Roman"/>
          <w:sz w:val="28"/>
          <w:szCs w:val="28"/>
          <w:lang w:val="uk-UA"/>
        </w:rPr>
        <w:t>,</w:t>
      </w:r>
      <w:r w:rsidR="004D0867" w:rsidRPr="00F50230">
        <w:rPr>
          <w:rFonts w:ascii="Times New Roman" w:hAnsi="Times New Roman"/>
          <w:sz w:val="28"/>
          <w:szCs w:val="28"/>
          <w:lang w:val="uk-UA"/>
        </w:rPr>
        <w:t xml:space="preserve"> 2</w:t>
      </w:r>
      <w:r w:rsidR="008E7E4B" w:rsidRPr="00F50230">
        <w:rPr>
          <w:rFonts w:ascii="Times New Roman" w:hAnsi="Times New Roman"/>
          <w:sz w:val="28"/>
          <w:szCs w:val="28"/>
          <w:lang w:val="uk-UA"/>
        </w:rPr>
        <w:t>22</w:t>
      </w:r>
      <w:r w:rsidRPr="00F50230">
        <w:rPr>
          <w:rFonts w:ascii="Times New Roman" w:hAnsi="Times New Roman"/>
          <w:sz w:val="28"/>
          <w:szCs w:val="28"/>
          <w:lang w:val="uk-UA"/>
        </w:rPr>
        <w:t xml:space="preserve">, </w:t>
      </w:r>
      <w:r w:rsidR="004D0867" w:rsidRPr="00F50230">
        <w:rPr>
          <w:rFonts w:ascii="Times New Roman" w:hAnsi="Times New Roman"/>
          <w:sz w:val="28"/>
          <w:szCs w:val="28"/>
          <w:lang w:val="uk-UA"/>
        </w:rPr>
        <w:t>2</w:t>
      </w:r>
      <w:r w:rsidR="00ED16BD" w:rsidRPr="00F50230">
        <w:rPr>
          <w:rFonts w:ascii="Times New Roman" w:hAnsi="Times New Roman"/>
          <w:sz w:val="28"/>
          <w:szCs w:val="28"/>
          <w:lang w:val="uk-UA"/>
        </w:rPr>
        <w:t>3</w:t>
      </w:r>
      <w:r w:rsidR="008E7E4B" w:rsidRPr="00F50230">
        <w:rPr>
          <w:rFonts w:ascii="Times New Roman" w:hAnsi="Times New Roman"/>
          <w:sz w:val="28"/>
          <w:szCs w:val="28"/>
          <w:lang w:val="uk-UA"/>
        </w:rPr>
        <w:t>8</w:t>
      </w:r>
      <w:r w:rsidRPr="00F50230">
        <w:rPr>
          <w:rFonts w:ascii="Times New Roman" w:hAnsi="Times New Roman"/>
          <w:sz w:val="28"/>
          <w:szCs w:val="28"/>
          <w:lang w:val="uk-UA"/>
        </w:rPr>
        <w:t>], завдяки чому чітко видно нерівномірно потовщену капсулу печінки [</w:t>
      </w:r>
      <w:r w:rsidR="008E7E4B" w:rsidRPr="00F50230">
        <w:rPr>
          <w:rFonts w:ascii="Times New Roman" w:hAnsi="Times New Roman"/>
          <w:sz w:val="28"/>
          <w:szCs w:val="28"/>
          <w:lang w:val="uk-UA"/>
        </w:rPr>
        <w:t>90</w:t>
      </w:r>
      <w:r w:rsidR="003164C5" w:rsidRPr="00F50230">
        <w:rPr>
          <w:rFonts w:ascii="Times New Roman" w:hAnsi="Times New Roman"/>
          <w:sz w:val="28"/>
          <w:szCs w:val="28"/>
          <w:lang w:val="uk-UA"/>
        </w:rPr>
        <w:t>, 10</w:t>
      </w:r>
      <w:r w:rsidR="008E7E4B" w:rsidRPr="00F50230">
        <w:rPr>
          <w:rFonts w:ascii="Times New Roman" w:hAnsi="Times New Roman"/>
          <w:sz w:val="28"/>
          <w:szCs w:val="28"/>
          <w:lang w:val="uk-UA"/>
        </w:rPr>
        <w:t>5</w:t>
      </w:r>
      <w:r w:rsidR="003164C5" w:rsidRPr="00F50230">
        <w:rPr>
          <w:rFonts w:ascii="Times New Roman" w:hAnsi="Times New Roman"/>
          <w:sz w:val="28"/>
          <w:szCs w:val="28"/>
          <w:lang w:val="uk-UA"/>
        </w:rPr>
        <w:t xml:space="preserve">, </w:t>
      </w:r>
      <w:r w:rsidR="004D0867" w:rsidRPr="00F50230">
        <w:rPr>
          <w:rFonts w:ascii="Times New Roman" w:hAnsi="Times New Roman"/>
          <w:sz w:val="28"/>
          <w:szCs w:val="28"/>
          <w:lang w:val="uk-UA"/>
        </w:rPr>
        <w:t>13</w:t>
      </w:r>
      <w:r w:rsidR="008E7E4B" w:rsidRPr="00F50230">
        <w:rPr>
          <w:rFonts w:ascii="Times New Roman" w:hAnsi="Times New Roman"/>
          <w:sz w:val="28"/>
          <w:szCs w:val="28"/>
          <w:lang w:val="uk-UA"/>
        </w:rPr>
        <w:t>9</w:t>
      </w:r>
      <w:r w:rsidR="00246AC4" w:rsidRPr="00F50230">
        <w:rPr>
          <w:rFonts w:ascii="Times New Roman" w:hAnsi="Times New Roman"/>
          <w:sz w:val="28"/>
          <w:szCs w:val="28"/>
          <w:lang w:val="uk-UA"/>
        </w:rPr>
        <w:t>,</w:t>
      </w:r>
      <w:r w:rsidR="00D77AA6" w:rsidRPr="00F50230">
        <w:rPr>
          <w:rFonts w:ascii="Times New Roman" w:hAnsi="Times New Roman"/>
          <w:sz w:val="28"/>
          <w:szCs w:val="28"/>
          <w:lang w:val="uk-UA"/>
        </w:rPr>
        <w:t xml:space="preserve"> </w:t>
      </w:r>
      <w:r w:rsidR="004D0867" w:rsidRPr="00F50230">
        <w:rPr>
          <w:rFonts w:ascii="Times New Roman" w:hAnsi="Times New Roman"/>
          <w:sz w:val="28"/>
          <w:szCs w:val="28"/>
          <w:lang w:val="uk-UA"/>
        </w:rPr>
        <w:t>14</w:t>
      </w:r>
      <w:r w:rsidR="008E7E4B" w:rsidRPr="00F50230">
        <w:rPr>
          <w:rFonts w:ascii="Times New Roman" w:hAnsi="Times New Roman"/>
          <w:sz w:val="28"/>
          <w:szCs w:val="28"/>
          <w:lang w:val="uk-UA"/>
        </w:rPr>
        <w:t>8</w:t>
      </w:r>
      <w:r w:rsidR="00114C46" w:rsidRPr="00F50230">
        <w:rPr>
          <w:rFonts w:ascii="Times New Roman" w:hAnsi="Times New Roman"/>
          <w:sz w:val="28"/>
          <w:szCs w:val="28"/>
          <w:lang w:val="uk-UA"/>
        </w:rPr>
        <w:t>, 1</w:t>
      </w:r>
      <w:r w:rsidR="008E7E4B" w:rsidRPr="00F50230">
        <w:rPr>
          <w:rFonts w:ascii="Times New Roman" w:hAnsi="Times New Roman"/>
          <w:sz w:val="28"/>
          <w:szCs w:val="28"/>
          <w:lang w:val="uk-UA"/>
        </w:rPr>
        <w:t>51</w:t>
      </w:r>
      <w:r w:rsidR="00D77AA6" w:rsidRPr="00F50230">
        <w:rPr>
          <w:rFonts w:ascii="Times New Roman" w:hAnsi="Times New Roman"/>
          <w:sz w:val="28"/>
          <w:szCs w:val="28"/>
          <w:lang w:val="uk-UA"/>
        </w:rPr>
        <w:t>].</w:t>
      </w:r>
    </w:p>
    <w:p w14:paraId="79082317" w14:textId="77777777" w:rsidR="0038393F" w:rsidRPr="00F50230" w:rsidRDefault="000A01E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Для гострого перебігу синдрому Фітц–Х’ю–Куртіса характерн</w:t>
      </w:r>
      <w:r w:rsidR="00C00B07" w:rsidRPr="00F50230">
        <w:rPr>
          <w:rFonts w:ascii="Times New Roman" w:hAnsi="Times New Roman"/>
          <w:sz w:val="28"/>
          <w:szCs w:val="28"/>
          <w:lang w:val="uk-UA"/>
        </w:rPr>
        <w:t>ий перипортальний і перикапсуляр</w:t>
      </w:r>
      <w:r w:rsidRPr="00F50230">
        <w:rPr>
          <w:rFonts w:ascii="Times New Roman" w:hAnsi="Times New Roman"/>
          <w:sz w:val="28"/>
          <w:szCs w:val="28"/>
          <w:lang w:val="uk-UA"/>
        </w:rPr>
        <w:t>ний набряк [</w:t>
      </w:r>
      <w:r w:rsidR="004F03A9" w:rsidRPr="00F50230">
        <w:rPr>
          <w:rFonts w:ascii="Times New Roman" w:hAnsi="Times New Roman"/>
          <w:sz w:val="28"/>
          <w:szCs w:val="28"/>
          <w:lang w:val="uk-UA"/>
        </w:rPr>
        <w:t>10</w:t>
      </w:r>
      <w:r w:rsidR="008E7E4B" w:rsidRPr="00F50230">
        <w:rPr>
          <w:rFonts w:ascii="Times New Roman" w:hAnsi="Times New Roman"/>
          <w:sz w:val="28"/>
          <w:szCs w:val="28"/>
          <w:lang w:val="uk-UA"/>
        </w:rPr>
        <w:t>4</w:t>
      </w:r>
      <w:r w:rsidR="004F03A9" w:rsidRPr="00F50230">
        <w:rPr>
          <w:rFonts w:ascii="Times New Roman" w:hAnsi="Times New Roman"/>
          <w:sz w:val="28"/>
          <w:szCs w:val="28"/>
          <w:lang w:val="uk-UA"/>
        </w:rPr>
        <w:t>, 1</w:t>
      </w:r>
      <w:r w:rsidR="008E7E4B" w:rsidRPr="00F50230">
        <w:rPr>
          <w:rFonts w:ascii="Times New Roman" w:hAnsi="Times New Roman"/>
          <w:sz w:val="28"/>
          <w:szCs w:val="28"/>
          <w:lang w:val="uk-UA"/>
        </w:rPr>
        <w:t>84</w:t>
      </w:r>
      <w:r w:rsidR="00114C46" w:rsidRPr="00F50230">
        <w:rPr>
          <w:rFonts w:ascii="Times New Roman" w:hAnsi="Times New Roman"/>
          <w:sz w:val="28"/>
          <w:szCs w:val="28"/>
          <w:lang w:val="uk-UA"/>
        </w:rPr>
        <w:t xml:space="preserve">, </w:t>
      </w:r>
      <w:r w:rsidR="008E7E4B" w:rsidRPr="00F50230">
        <w:rPr>
          <w:rFonts w:ascii="Times New Roman" w:hAnsi="Times New Roman"/>
          <w:sz w:val="28"/>
          <w:szCs w:val="28"/>
          <w:lang w:val="uk-UA"/>
        </w:rPr>
        <w:t>201</w:t>
      </w:r>
      <w:r w:rsidRPr="00F50230">
        <w:rPr>
          <w:rFonts w:ascii="Times New Roman" w:hAnsi="Times New Roman"/>
          <w:sz w:val="28"/>
          <w:szCs w:val="28"/>
          <w:lang w:val="uk-UA"/>
        </w:rPr>
        <w:t>], вогнища потовщення пе</w:t>
      </w:r>
      <w:r w:rsidR="00246AC4" w:rsidRPr="00F50230">
        <w:rPr>
          <w:rFonts w:ascii="Times New Roman" w:hAnsi="Times New Roman"/>
          <w:sz w:val="28"/>
          <w:szCs w:val="28"/>
          <w:lang w:val="uk-UA"/>
        </w:rPr>
        <w:t>чінкової капсули [</w:t>
      </w:r>
      <w:r w:rsidR="0038393F" w:rsidRPr="00F50230">
        <w:rPr>
          <w:rFonts w:ascii="Times New Roman" w:hAnsi="Times New Roman"/>
          <w:sz w:val="28"/>
          <w:szCs w:val="28"/>
          <w:lang w:val="uk-UA"/>
        </w:rPr>
        <w:t>15</w:t>
      </w:r>
      <w:r w:rsidR="008E7E4B" w:rsidRPr="00F50230">
        <w:rPr>
          <w:rFonts w:ascii="Times New Roman" w:hAnsi="Times New Roman"/>
          <w:sz w:val="28"/>
          <w:szCs w:val="28"/>
          <w:lang w:val="uk-UA"/>
        </w:rPr>
        <w:t>7</w:t>
      </w:r>
      <w:r w:rsidR="00114C46" w:rsidRPr="00F50230">
        <w:rPr>
          <w:rFonts w:ascii="Times New Roman" w:hAnsi="Times New Roman"/>
          <w:sz w:val="28"/>
          <w:szCs w:val="28"/>
          <w:lang w:val="uk-UA"/>
        </w:rPr>
        <w:t>, 21</w:t>
      </w:r>
      <w:r w:rsidR="008E7E4B" w:rsidRPr="00F50230">
        <w:rPr>
          <w:rFonts w:ascii="Times New Roman" w:hAnsi="Times New Roman"/>
          <w:sz w:val="28"/>
          <w:szCs w:val="28"/>
          <w:lang w:val="uk-UA"/>
        </w:rPr>
        <w:t>8</w:t>
      </w:r>
      <w:r w:rsidRPr="00F50230">
        <w:rPr>
          <w:rFonts w:ascii="Times New Roman" w:hAnsi="Times New Roman"/>
          <w:sz w:val="28"/>
          <w:szCs w:val="28"/>
          <w:lang w:val="uk-UA"/>
        </w:rPr>
        <w:t>]</w:t>
      </w:r>
      <w:r w:rsidR="00202A6F" w:rsidRPr="00F50230">
        <w:rPr>
          <w:rFonts w:ascii="Times New Roman" w:hAnsi="Times New Roman"/>
          <w:sz w:val="28"/>
          <w:szCs w:val="28"/>
          <w:lang w:val="uk-UA"/>
        </w:rPr>
        <w:t>, переважно правої частки [1</w:t>
      </w:r>
      <w:r w:rsidR="008E7E4B" w:rsidRPr="00F50230">
        <w:rPr>
          <w:rFonts w:ascii="Times New Roman" w:hAnsi="Times New Roman"/>
          <w:sz w:val="28"/>
          <w:szCs w:val="28"/>
          <w:lang w:val="uk-UA"/>
        </w:rPr>
        <w:t>97</w:t>
      </w:r>
      <w:r w:rsidR="00202A6F" w:rsidRPr="00F50230">
        <w:rPr>
          <w:rFonts w:ascii="Times New Roman" w:hAnsi="Times New Roman"/>
          <w:sz w:val="28"/>
          <w:szCs w:val="28"/>
          <w:lang w:val="uk-UA"/>
        </w:rPr>
        <w:t>]</w:t>
      </w:r>
      <w:r w:rsidRPr="00F50230">
        <w:rPr>
          <w:rFonts w:ascii="Times New Roman" w:hAnsi="Times New Roman"/>
          <w:sz w:val="28"/>
          <w:szCs w:val="28"/>
          <w:lang w:val="uk-UA"/>
        </w:rPr>
        <w:t xml:space="preserve"> та ущільнення перипортальної клітковини [</w:t>
      </w:r>
      <w:r w:rsidR="004F03A9" w:rsidRPr="00F50230">
        <w:rPr>
          <w:rFonts w:ascii="Times New Roman" w:hAnsi="Times New Roman"/>
          <w:sz w:val="28"/>
          <w:szCs w:val="28"/>
          <w:lang w:val="uk-UA"/>
        </w:rPr>
        <w:t>10</w:t>
      </w:r>
      <w:r w:rsidR="008E7E4B" w:rsidRPr="00F50230">
        <w:rPr>
          <w:rFonts w:ascii="Times New Roman" w:hAnsi="Times New Roman"/>
          <w:sz w:val="28"/>
          <w:szCs w:val="28"/>
          <w:lang w:val="uk-UA"/>
        </w:rPr>
        <w:t>5</w:t>
      </w:r>
      <w:r w:rsidR="00D77AA6" w:rsidRPr="00F50230">
        <w:rPr>
          <w:rFonts w:ascii="Times New Roman" w:hAnsi="Times New Roman"/>
          <w:sz w:val="28"/>
          <w:szCs w:val="28"/>
          <w:lang w:val="uk-UA"/>
        </w:rPr>
        <w:t xml:space="preserve">, </w:t>
      </w:r>
      <w:r w:rsidR="004F03A9" w:rsidRPr="00F50230">
        <w:rPr>
          <w:rFonts w:ascii="Times New Roman" w:hAnsi="Times New Roman"/>
          <w:sz w:val="28"/>
          <w:szCs w:val="28"/>
          <w:lang w:val="uk-UA"/>
        </w:rPr>
        <w:t>1</w:t>
      </w:r>
      <w:r w:rsidR="008E7E4B" w:rsidRPr="00F50230">
        <w:rPr>
          <w:rFonts w:ascii="Times New Roman" w:hAnsi="Times New Roman"/>
          <w:sz w:val="28"/>
          <w:szCs w:val="28"/>
          <w:lang w:val="uk-UA"/>
        </w:rPr>
        <w:t>81</w:t>
      </w:r>
      <w:r w:rsidR="00D77AA6" w:rsidRPr="00F50230">
        <w:rPr>
          <w:rFonts w:ascii="Times New Roman" w:hAnsi="Times New Roman"/>
          <w:sz w:val="28"/>
          <w:szCs w:val="28"/>
          <w:lang w:val="uk-UA"/>
        </w:rPr>
        <w:t xml:space="preserve">, </w:t>
      </w:r>
      <w:r w:rsidR="004F03A9" w:rsidRPr="00F50230">
        <w:rPr>
          <w:rFonts w:ascii="Times New Roman" w:hAnsi="Times New Roman"/>
          <w:sz w:val="28"/>
          <w:szCs w:val="28"/>
          <w:lang w:val="uk-UA"/>
        </w:rPr>
        <w:t>19</w:t>
      </w:r>
      <w:r w:rsidR="008E7E4B" w:rsidRPr="00F50230">
        <w:rPr>
          <w:rFonts w:ascii="Times New Roman" w:hAnsi="Times New Roman"/>
          <w:sz w:val="28"/>
          <w:szCs w:val="28"/>
          <w:lang w:val="uk-UA"/>
        </w:rPr>
        <w:t>8</w:t>
      </w:r>
      <w:r w:rsidR="00D77AA6" w:rsidRPr="00F50230">
        <w:rPr>
          <w:rFonts w:ascii="Times New Roman" w:hAnsi="Times New Roman"/>
          <w:sz w:val="28"/>
          <w:szCs w:val="28"/>
          <w:lang w:val="uk-UA"/>
        </w:rPr>
        <w:t xml:space="preserve">, </w:t>
      </w:r>
      <w:r w:rsidR="008E7E4B" w:rsidRPr="00F50230">
        <w:rPr>
          <w:rFonts w:ascii="Times New Roman" w:hAnsi="Times New Roman"/>
          <w:sz w:val="28"/>
          <w:szCs w:val="28"/>
          <w:lang w:val="uk-UA"/>
        </w:rPr>
        <w:t>203</w:t>
      </w:r>
      <w:r w:rsidR="00D77AA6" w:rsidRPr="00F50230">
        <w:rPr>
          <w:rFonts w:ascii="Times New Roman" w:hAnsi="Times New Roman"/>
          <w:sz w:val="28"/>
          <w:szCs w:val="28"/>
          <w:lang w:val="uk-UA"/>
        </w:rPr>
        <w:t>].</w:t>
      </w:r>
      <w:r w:rsidR="005D0D19" w:rsidRPr="00F50230">
        <w:rPr>
          <w:rFonts w:ascii="Times New Roman" w:hAnsi="Times New Roman"/>
          <w:sz w:val="28"/>
          <w:szCs w:val="28"/>
          <w:lang w:val="uk-UA"/>
        </w:rPr>
        <w:t xml:space="preserve"> </w:t>
      </w:r>
      <w:r w:rsidRPr="00F50230">
        <w:rPr>
          <w:rFonts w:ascii="Times New Roman" w:hAnsi="Times New Roman"/>
          <w:sz w:val="28"/>
          <w:szCs w:val="28"/>
          <w:lang w:val="uk-UA"/>
        </w:rPr>
        <w:t>При хронічному варіанті характерними ознаками є н</w:t>
      </w:r>
      <w:r w:rsidR="008C46A6" w:rsidRPr="00F50230">
        <w:rPr>
          <w:rFonts w:ascii="Times New Roman" w:hAnsi="Times New Roman"/>
          <w:sz w:val="28"/>
          <w:szCs w:val="28"/>
          <w:lang w:val="uk-UA"/>
        </w:rPr>
        <w:t>егомогенне ущільнення</w:t>
      </w:r>
      <w:r w:rsidRPr="00F50230">
        <w:rPr>
          <w:rFonts w:ascii="Times New Roman" w:hAnsi="Times New Roman"/>
          <w:sz w:val="28"/>
          <w:szCs w:val="28"/>
          <w:lang w:val="uk-UA"/>
        </w:rPr>
        <w:t xml:space="preserve"> к</w:t>
      </w:r>
      <w:r w:rsidR="008C46A6" w:rsidRPr="00F50230">
        <w:rPr>
          <w:rFonts w:ascii="Times New Roman" w:hAnsi="Times New Roman"/>
          <w:sz w:val="28"/>
          <w:szCs w:val="28"/>
          <w:lang w:val="uk-UA"/>
        </w:rPr>
        <w:t>а</w:t>
      </w:r>
      <w:r w:rsidRPr="00F50230">
        <w:rPr>
          <w:rFonts w:ascii="Times New Roman" w:hAnsi="Times New Roman"/>
          <w:sz w:val="28"/>
          <w:szCs w:val="28"/>
          <w:lang w:val="uk-UA"/>
        </w:rPr>
        <w:t>псули</w:t>
      </w:r>
      <w:r w:rsidR="008C46A6" w:rsidRPr="00F50230">
        <w:rPr>
          <w:rFonts w:ascii="Times New Roman" w:hAnsi="Times New Roman"/>
          <w:sz w:val="28"/>
          <w:szCs w:val="28"/>
          <w:lang w:val="uk-UA"/>
        </w:rPr>
        <w:t xml:space="preserve"> печінки</w:t>
      </w:r>
      <w:r w:rsidRPr="00F50230">
        <w:rPr>
          <w:rFonts w:ascii="Times New Roman" w:hAnsi="Times New Roman"/>
          <w:sz w:val="28"/>
          <w:szCs w:val="28"/>
          <w:lang w:val="uk-UA"/>
        </w:rPr>
        <w:t xml:space="preserve"> та дифузне потовщення стінк</w:t>
      </w:r>
      <w:r w:rsidR="00D77AA6" w:rsidRPr="00F50230">
        <w:rPr>
          <w:rFonts w:ascii="Times New Roman" w:hAnsi="Times New Roman"/>
          <w:sz w:val="28"/>
          <w:szCs w:val="28"/>
          <w:lang w:val="uk-UA"/>
        </w:rPr>
        <w:t>и жовчного міхура [</w:t>
      </w:r>
      <w:r w:rsidR="004F03A9" w:rsidRPr="00F50230">
        <w:rPr>
          <w:rFonts w:ascii="Times New Roman" w:hAnsi="Times New Roman"/>
          <w:sz w:val="28"/>
          <w:szCs w:val="28"/>
          <w:lang w:val="uk-UA"/>
        </w:rPr>
        <w:t>4</w:t>
      </w:r>
      <w:r w:rsidR="008E7E4B" w:rsidRPr="00F50230">
        <w:rPr>
          <w:rFonts w:ascii="Times New Roman" w:hAnsi="Times New Roman"/>
          <w:sz w:val="28"/>
          <w:szCs w:val="28"/>
          <w:lang w:val="uk-UA"/>
        </w:rPr>
        <w:t>7</w:t>
      </w:r>
      <w:r w:rsidR="004F03A9" w:rsidRPr="00F50230">
        <w:rPr>
          <w:rFonts w:ascii="Times New Roman" w:hAnsi="Times New Roman"/>
          <w:sz w:val="28"/>
          <w:szCs w:val="28"/>
          <w:lang w:val="uk-UA"/>
        </w:rPr>
        <w:t xml:space="preserve">, </w:t>
      </w:r>
      <w:r w:rsidR="0038393F" w:rsidRPr="00F50230">
        <w:rPr>
          <w:rFonts w:ascii="Times New Roman" w:hAnsi="Times New Roman"/>
          <w:sz w:val="28"/>
          <w:szCs w:val="28"/>
          <w:lang w:val="uk-UA"/>
        </w:rPr>
        <w:t>1</w:t>
      </w:r>
      <w:r w:rsidR="008E7E4B" w:rsidRPr="00F50230">
        <w:rPr>
          <w:rFonts w:ascii="Times New Roman" w:hAnsi="Times New Roman"/>
          <w:sz w:val="28"/>
          <w:szCs w:val="28"/>
          <w:lang w:val="uk-UA"/>
        </w:rPr>
        <w:t>66</w:t>
      </w:r>
      <w:r w:rsidR="00114C46" w:rsidRPr="00F50230">
        <w:rPr>
          <w:rFonts w:ascii="Times New Roman" w:hAnsi="Times New Roman"/>
          <w:sz w:val="28"/>
          <w:szCs w:val="28"/>
          <w:lang w:val="uk-UA"/>
        </w:rPr>
        <w:t>, 2</w:t>
      </w:r>
      <w:r w:rsidR="008E7E4B" w:rsidRPr="00F50230">
        <w:rPr>
          <w:rFonts w:ascii="Times New Roman" w:hAnsi="Times New Roman"/>
          <w:sz w:val="28"/>
          <w:szCs w:val="28"/>
          <w:lang w:val="uk-UA"/>
        </w:rPr>
        <w:t>14</w:t>
      </w:r>
      <w:r w:rsidR="00114C46" w:rsidRPr="00F50230">
        <w:rPr>
          <w:rFonts w:ascii="Times New Roman" w:hAnsi="Times New Roman"/>
          <w:sz w:val="28"/>
          <w:szCs w:val="28"/>
          <w:lang w:val="uk-UA"/>
        </w:rPr>
        <w:t>, 2</w:t>
      </w:r>
      <w:r w:rsidR="008E7E4B" w:rsidRPr="00F50230">
        <w:rPr>
          <w:rFonts w:ascii="Times New Roman" w:hAnsi="Times New Roman"/>
          <w:sz w:val="28"/>
          <w:szCs w:val="28"/>
          <w:lang w:val="uk-UA"/>
        </w:rPr>
        <w:t>37</w:t>
      </w:r>
      <w:r w:rsidR="00D77AA6" w:rsidRPr="00F50230">
        <w:rPr>
          <w:rFonts w:ascii="Times New Roman" w:hAnsi="Times New Roman"/>
          <w:sz w:val="28"/>
          <w:szCs w:val="28"/>
          <w:lang w:val="uk-UA"/>
        </w:rPr>
        <w:t>].</w:t>
      </w:r>
    </w:p>
    <w:p w14:paraId="483713D4" w14:textId="77777777" w:rsidR="000A01EF" w:rsidRPr="00F50230" w:rsidRDefault="004D196E"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w:t>
      </w:r>
      <w:r w:rsidR="000A01EF" w:rsidRPr="00F50230">
        <w:rPr>
          <w:rFonts w:ascii="Times New Roman" w:hAnsi="Times New Roman"/>
          <w:sz w:val="28"/>
          <w:szCs w:val="28"/>
          <w:lang w:val="uk-UA"/>
        </w:rPr>
        <w:t>ери</w:t>
      </w:r>
      <w:r w:rsidR="003966F9" w:rsidRPr="00F50230">
        <w:rPr>
          <w:rFonts w:ascii="Times New Roman" w:hAnsi="Times New Roman"/>
          <w:sz w:val="28"/>
          <w:szCs w:val="28"/>
          <w:lang w:val="uk-UA"/>
        </w:rPr>
        <w:t>–</w:t>
      </w:r>
      <w:r w:rsidR="008C46A6" w:rsidRPr="00F50230">
        <w:rPr>
          <w:rFonts w:ascii="Times New Roman" w:hAnsi="Times New Roman"/>
          <w:sz w:val="28"/>
          <w:szCs w:val="28"/>
          <w:lang w:val="uk-UA"/>
        </w:rPr>
        <w:t xml:space="preserve"> та/</w:t>
      </w:r>
      <w:r w:rsidR="000A01EF" w:rsidRPr="00F50230">
        <w:rPr>
          <w:rFonts w:ascii="Times New Roman" w:hAnsi="Times New Roman"/>
          <w:sz w:val="28"/>
          <w:szCs w:val="28"/>
          <w:lang w:val="uk-UA"/>
        </w:rPr>
        <w:t>або субкапсулярний набряк поверхневих шарів паренхіми печінки</w:t>
      </w:r>
      <w:r w:rsidRPr="00F50230">
        <w:rPr>
          <w:rFonts w:ascii="Times New Roman" w:hAnsi="Times New Roman"/>
          <w:sz w:val="28"/>
          <w:szCs w:val="28"/>
          <w:lang w:val="uk-UA"/>
        </w:rPr>
        <w:t xml:space="preserve"> (еквівалент гострого запал</w:t>
      </w:r>
      <w:r w:rsidR="001166D7" w:rsidRPr="00F50230">
        <w:rPr>
          <w:rFonts w:ascii="Times New Roman" w:hAnsi="Times New Roman"/>
          <w:sz w:val="28"/>
          <w:szCs w:val="28"/>
          <w:lang w:val="uk-UA"/>
        </w:rPr>
        <w:t>ення</w:t>
      </w:r>
      <w:r w:rsidRPr="00F50230">
        <w:rPr>
          <w:rFonts w:ascii="Times New Roman" w:hAnsi="Times New Roman"/>
          <w:sz w:val="28"/>
          <w:szCs w:val="28"/>
          <w:lang w:val="uk-UA"/>
        </w:rPr>
        <w:t>)</w:t>
      </w:r>
      <w:r w:rsidR="000A01EF" w:rsidRPr="00F50230">
        <w:rPr>
          <w:rFonts w:ascii="Times New Roman" w:hAnsi="Times New Roman"/>
          <w:sz w:val="28"/>
          <w:szCs w:val="28"/>
          <w:lang w:val="uk-UA"/>
        </w:rPr>
        <w:t xml:space="preserve"> в артеріальній фазі [</w:t>
      </w:r>
      <w:r w:rsidR="004F03A9" w:rsidRPr="00F50230">
        <w:rPr>
          <w:rFonts w:ascii="Times New Roman" w:hAnsi="Times New Roman"/>
          <w:sz w:val="28"/>
          <w:szCs w:val="28"/>
          <w:lang w:val="uk-UA"/>
        </w:rPr>
        <w:t>1</w:t>
      </w:r>
      <w:r w:rsidR="008E7E4B" w:rsidRPr="00F50230">
        <w:rPr>
          <w:rFonts w:ascii="Times New Roman" w:hAnsi="Times New Roman"/>
          <w:sz w:val="28"/>
          <w:szCs w:val="28"/>
          <w:lang w:val="uk-UA"/>
        </w:rPr>
        <w:t>72</w:t>
      </w:r>
      <w:r w:rsidRPr="00F50230">
        <w:rPr>
          <w:rFonts w:ascii="Times New Roman" w:hAnsi="Times New Roman"/>
          <w:sz w:val="28"/>
          <w:szCs w:val="28"/>
          <w:lang w:val="uk-UA"/>
        </w:rPr>
        <w:t>] та фіброз</w:t>
      </w:r>
      <w:r w:rsidR="000A01EF" w:rsidRPr="00F50230">
        <w:rPr>
          <w:rFonts w:ascii="Times New Roman" w:hAnsi="Times New Roman"/>
          <w:sz w:val="28"/>
          <w:szCs w:val="28"/>
          <w:lang w:val="uk-UA"/>
        </w:rPr>
        <w:t xml:space="preserve"> при хронічному перебігу процесу</w:t>
      </w:r>
      <w:r w:rsidRPr="00F50230">
        <w:rPr>
          <w:rFonts w:ascii="Times New Roman" w:hAnsi="Times New Roman"/>
          <w:sz w:val="28"/>
          <w:szCs w:val="28"/>
          <w:lang w:val="uk-UA"/>
        </w:rPr>
        <w:t xml:space="preserve"> у венозній фазі</w:t>
      </w:r>
      <w:r w:rsidR="000A01EF" w:rsidRPr="00F50230">
        <w:rPr>
          <w:rFonts w:ascii="Times New Roman" w:hAnsi="Times New Roman"/>
          <w:sz w:val="28"/>
          <w:szCs w:val="28"/>
          <w:lang w:val="uk-UA"/>
        </w:rPr>
        <w:t xml:space="preserve"> [</w:t>
      </w:r>
      <w:r w:rsidR="004F03A9" w:rsidRPr="00F50230">
        <w:rPr>
          <w:rFonts w:ascii="Times New Roman" w:hAnsi="Times New Roman"/>
          <w:sz w:val="28"/>
          <w:szCs w:val="28"/>
          <w:lang w:val="uk-UA"/>
        </w:rPr>
        <w:t>4</w:t>
      </w:r>
      <w:r w:rsidR="008E7E4B" w:rsidRPr="00F50230">
        <w:rPr>
          <w:rFonts w:ascii="Times New Roman" w:hAnsi="Times New Roman"/>
          <w:sz w:val="28"/>
          <w:szCs w:val="28"/>
          <w:lang w:val="uk-UA"/>
        </w:rPr>
        <w:t>9</w:t>
      </w:r>
      <w:r w:rsidR="000A01EF" w:rsidRPr="00F50230">
        <w:rPr>
          <w:rFonts w:ascii="Times New Roman" w:hAnsi="Times New Roman"/>
          <w:sz w:val="28"/>
          <w:szCs w:val="28"/>
          <w:lang w:val="uk-UA"/>
        </w:rPr>
        <w:t>]</w:t>
      </w:r>
      <w:r w:rsidRPr="00F50230">
        <w:rPr>
          <w:rFonts w:ascii="Times New Roman" w:hAnsi="Times New Roman"/>
          <w:sz w:val="28"/>
          <w:szCs w:val="28"/>
          <w:lang w:val="uk-UA"/>
        </w:rPr>
        <w:t xml:space="preserve"> вияв</w:t>
      </w:r>
      <w:r w:rsidR="008C46A6" w:rsidRPr="00F50230">
        <w:rPr>
          <w:rFonts w:ascii="Times New Roman" w:hAnsi="Times New Roman"/>
          <w:sz w:val="28"/>
          <w:szCs w:val="28"/>
          <w:lang w:val="uk-UA"/>
        </w:rPr>
        <w:t xml:space="preserve">ляють при </w:t>
      </w:r>
      <w:r w:rsidRPr="00F50230">
        <w:rPr>
          <w:rFonts w:ascii="Times New Roman" w:hAnsi="Times New Roman"/>
          <w:sz w:val="28"/>
          <w:szCs w:val="28"/>
          <w:lang w:val="uk-UA"/>
        </w:rPr>
        <w:t xml:space="preserve"> МРТ</w:t>
      </w:r>
      <w:r w:rsidR="000A01EF" w:rsidRPr="00F50230">
        <w:rPr>
          <w:rFonts w:ascii="Times New Roman" w:hAnsi="Times New Roman"/>
          <w:sz w:val="28"/>
          <w:szCs w:val="28"/>
          <w:lang w:val="uk-UA"/>
        </w:rPr>
        <w:t>.</w:t>
      </w:r>
    </w:p>
    <w:p w14:paraId="04008A34" w14:textId="77777777" w:rsidR="004D196E" w:rsidRPr="00F50230" w:rsidRDefault="004D196E"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Для візуалізації </w:t>
      </w:r>
      <w:r w:rsidR="000A01EF" w:rsidRPr="00F50230">
        <w:rPr>
          <w:rFonts w:ascii="Times New Roman" w:hAnsi="Times New Roman"/>
          <w:sz w:val="28"/>
          <w:szCs w:val="28"/>
          <w:lang w:val="uk-UA"/>
        </w:rPr>
        <w:t>всієї черевн</w:t>
      </w:r>
      <w:r w:rsidR="00FE1196" w:rsidRPr="00F50230">
        <w:rPr>
          <w:rFonts w:ascii="Times New Roman" w:hAnsi="Times New Roman"/>
          <w:sz w:val="28"/>
          <w:szCs w:val="28"/>
          <w:lang w:val="uk-UA"/>
        </w:rPr>
        <w:t xml:space="preserve">ої порожнини </w:t>
      </w:r>
      <w:r w:rsidR="001166D7" w:rsidRPr="00F50230">
        <w:rPr>
          <w:rFonts w:ascii="Times New Roman" w:hAnsi="Times New Roman"/>
          <w:sz w:val="28"/>
          <w:szCs w:val="28"/>
          <w:lang w:val="uk-UA"/>
        </w:rPr>
        <w:t>і</w:t>
      </w:r>
      <w:r w:rsidRPr="00F50230">
        <w:rPr>
          <w:rFonts w:ascii="Times New Roman" w:hAnsi="Times New Roman"/>
          <w:sz w:val="28"/>
          <w:szCs w:val="28"/>
          <w:lang w:val="uk-UA"/>
        </w:rPr>
        <w:t xml:space="preserve"> обов’</w:t>
      </w:r>
      <w:r w:rsidR="001166D7" w:rsidRPr="00F50230">
        <w:rPr>
          <w:rFonts w:ascii="Times New Roman" w:hAnsi="Times New Roman"/>
          <w:sz w:val="28"/>
          <w:szCs w:val="28"/>
          <w:lang w:val="uk-UA"/>
        </w:rPr>
        <w:t>язково</w:t>
      </w:r>
      <w:r w:rsidRPr="00F50230">
        <w:rPr>
          <w:rFonts w:ascii="Times New Roman" w:hAnsi="Times New Roman"/>
          <w:sz w:val="28"/>
          <w:szCs w:val="28"/>
          <w:lang w:val="uk-UA"/>
        </w:rPr>
        <w:t xml:space="preserve"> малого тазу з метою вивчення цієї патології проводять лапароскопічне втручання, яке</w:t>
      </w:r>
      <w:r w:rsidR="00FE1196" w:rsidRPr="00F50230">
        <w:rPr>
          <w:rFonts w:ascii="Times New Roman" w:hAnsi="Times New Roman"/>
          <w:sz w:val="28"/>
          <w:szCs w:val="28"/>
          <w:lang w:val="uk-UA"/>
        </w:rPr>
        <w:t xml:space="preserve"> вважають</w:t>
      </w:r>
      <w:r w:rsidR="00C00B07" w:rsidRPr="00F50230">
        <w:rPr>
          <w:rFonts w:ascii="Times New Roman" w:hAnsi="Times New Roman"/>
          <w:sz w:val="28"/>
          <w:szCs w:val="28"/>
          <w:lang w:val="uk-UA"/>
        </w:rPr>
        <w:t xml:space="preserve"> [59,</w:t>
      </w:r>
      <w:r w:rsidR="00246AC4" w:rsidRPr="00F50230">
        <w:rPr>
          <w:rFonts w:ascii="Times New Roman" w:hAnsi="Times New Roman"/>
          <w:sz w:val="28"/>
          <w:szCs w:val="28"/>
          <w:lang w:val="uk-UA"/>
        </w:rPr>
        <w:t xml:space="preserve"> </w:t>
      </w:r>
      <w:r w:rsidR="00C00B07" w:rsidRPr="00F50230">
        <w:rPr>
          <w:rFonts w:ascii="Times New Roman" w:hAnsi="Times New Roman"/>
          <w:sz w:val="28"/>
          <w:szCs w:val="28"/>
          <w:lang w:val="uk-UA"/>
        </w:rPr>
        <w:t>217, 224, 225, 231]</w:t>
      </w:r>
      <w:r w:rsidR="000A01EF" w:rsidRPr="00F50230">
        <w:rPr>
          <w:rFonts w:ascii="Times New Roman" w:hAnsi="Times New Roman"/>
          <w:sz w:val="28"/>
          <w:szCs w:val="28"/>
          <w:lang w:val="uk-UA"/>
        </w:rPr>
        <w:t xml:space="preserve"> «золотим стандартом». У гострій фазі си</w:t>
      </w:r>
      <w:r w:rsidR="003966F9" w:rsidRPr="00F50230">
        <w:rPr>
          <w:rFonts w:ascii="Times New Roman" w:hAnsi="Times New Roman"/>
          <w:sz w:val="28"/>
          <w:szCs w:val="28"/>
          <w:lang w:val="uk-UA"/>
        </w:rPr>
        <w:t>н</w:t>
      </w:r>
      <w:r w:rsidR="000A01EF" w:rsidRPr="00F50230">
        <w:rPr>
          <w:rFonts w:ascii="Times New Roman" w:hAnsi="Times New Roman"/>
          <w:sz w:val="28"/>
          <w:szCs w:val="28"/>
          <w:lang w:val="uk-UA"/>
        </w:rPr>
        <w:t>дрому Фітц–Х’ю–Куртіса виявляють запалення парієтальної та вісцеральної очеревини, зокрема передньої поверхні капсули печінки та незначну кількість серозного ексуд</w:t>
      </w:r>
      <w:r w:rsidR="008548D8" w:rsidRPr="00F50230">
        <w:rPr>
          <w:rFonts w:ascii="Times New Roman" w:hAnsi="Times New Roman"/>
          <w:sz w:val="28"/>
          <w:szCs w:val="28"/>
          <w:lang w:val="uk-UA"/>
        </w:rPr>
        <w:t>ату</w:t>
      </w:r>
      <w:r w:rsidR="008E7E4B" w:rsidRPr="00F50230">
        <w:rPr>
          <w:rFonts w:ascii="Times New Roman" w:hAnsi="Times New Roman"/>
          <w:sz w:val="28"/>
          <w:szCs w:val="28"/>
          <w:lang w:val="uk-UA"/>
        </w:rPr>
        <w:t xml:space="preserve"> </w:t>
      </w:r>
      <w:r w:rsidR="000A01EF" w:rsidRPr="00F50230">
        <w:rPr>
          <w:rFonts w:ascii="Times New Roman" w:hAnsi="Times New Roman"/>
          <w:sz w:val="28"/>
          <w:szCs w:val="28"/>
          <w:lang w:val="uk-UA"/>
        </w:rPr>
        <w:t>[</w:t>
      </w:r>
      <w:r w:rsidR="0079275B" w:rsidRPr="00F50230">
        <w:rPr>
          <w:rFonts w:ascii="Times New Roman" w:hAnsi="Times New Roman"/>
          <w:sz w:val="28"/>
          <w:szCs w:val="28"/>
          <w:lang w:val="uk-UA"/>
        </w:rPr>
        <w:t>1</w:t>
      </w:r>
      <w:r w:rsidR="008E7E4B" w:rsidRPr="00F50230">
        <w:rPr>
          <w:rFonts w:ascii="Times New Roman" w:hAnsi="Times New Roman"/>
          <w:sz w:val="28"/>
          <w:szCs w:val="28"/>
          <w:lang w:val="uk-UA"/>
        </w:rPr>
        <w:t>75</w:t>
      </w:r>
      <w:r w:rsidR="0079275B" w:rsidRPr="00F50230">
        <w:rPr>
          <w:rFonts w:ascii="Times New Roman" w:hAnsi="Times New Roman"/>
          <w:sz w:val="28"/>
          <w:szCs w:val="28"/>
          <w:lang w:val="uk-UA"/>
        </w:rPr>
        <w:t>, 17</w:t>
      </w:r>
      <w:r w:rsidR="008E7E4B" w:rsidRPr="00F50230">
        <w:rPr>
          <w:rFonts w:ascii="Times New Roman" w:hAnsi="Times New Roman"/>
          <w:sz w:val="28"/>
          <w:szCs w:val="28"/>
          <w:lang w:val="uk-UA"/>
        </w:rPr>
        <w:t>7</w:t>
      </w:r>
      <w:r w:rsidR="0079275B" w:rsidRPr="00F50230">
        <w:rPr>
          <w:rFonts w:ascii="Times New Roman" w:hAnsi="Times New Roman"/>
          <w:sz w:val="28"/>
          <w:szCs w:val="28"/>
          <w:lang w:val="uk-UA"/>
        </w:rPr>
        <w:t xml:space="preserve">, </w:t>
      </w:r>
      <w:r w:rsidR="00175E8A" w:rsidRPr="00F50230">
        <w:rPr>
          <w:rFonts w:ascii="Times New Roman" w:hAnsi="Times New Roman"/>
          <w:sz w:val="28"/>
          <w:szCs w:val="28"/>
          <w:lang w:val="uk-UA"/>
        </w:rPr>
        <w:t>1</w:t>
      </w:r>
      <w:r w:rsidR="008E7E4B" w:rsidRPr="00F50230">
        <w:rPr>
          <w:rFonts w:ascii="Times New Roman" w:hAnsi="Times New Roman"/>
          <w:sz w:val="28"/>
          <w:szCs w:val="28"/>
          <w:lang w:val="uk-UA"/>
        </w:rPr>
        <w:t>95</w:t>
      </w:r>
      <w:r w:rsidR="00175E8A" w:rsidRPr="00F50230">
        <w:rPr>
          <w:rFonts w:ascii="Times New Roman" w:hAnsi="Times New Roman"/>
          <w:sz w:val="28"/>
          <w:szCs w:val="28"/>
          <w:lang w:val="uk-UA"/>
        </w:rPr>
        <w:t xml:space="preserve">, </w:t>
      </w:r>
      <w:r w:rsidR="008E7E4B" w:rsidRPr="00F50230">
        <w:rPr>
          <w:rFonts w:ascii="Times New Roman" w:hAnsi="Times New Roman"/>
          <w:sz w:val="28"/>
          <w:szCs w:val="28"/>
          <w:lang w:val="uk-UA"/>
        </w:rPr>
        <w:t>200</w:t>
      </w:r>
      <w:r w:rsidR="000A01EF" w:rsidRPr="00F50230">
        <w:rPr>
          <w:rFonts w:ascii="Times New Roman" w:hAnsi="Times New Roman"/>
          <w:sz w:val="28"/>
          <w:szCs w:val="28"/>
          <w:lang w:val="uk-UA"/>
        </w:rPr>
        <w:t>]. Печінка спаяна з передньою черевною стінкою пухкими зрощеннями, які легко руйнуються граспером. Жовчний міхур</w:t>
      </w:r>
      <w:r w:rsidRPr="00F50230">
        <w:rPr>
          <w:rFonts w:ascii="Times New Roman" w:hAnsi="Times New Roman"/>
          <w:sz w:val="28"/>
          <w:szCs w:val="28"/>
          <w:lang w:val="uk-UA"/>
        </w:rPr>
        <w:t>, як правило,</w:t>
      </w:r>
      <w:r w:rsidR="000A01EF" w:rsidRPr="00F50230">
        <w:rPr>
          <w:rFonts w:ascii="Times New Roman" w:hAnsi="Times New Roman"/>
          <w:sz w:val="28"/>
          <w:szCs w:val="28"/>
          <w:lang w:val="uk-UA"/>
        </w:rPr>
        <w:t xml:space="preserve"> незмінений. </w:t>
      </w:r>
      <w:r w:rsidR="00FE1196" w:rsidRPr="00F50230">
        <w:rPr>
          <w:rFonts w:ascii="Times New Roman" w:hAnsi="Times New Roman"/>
          <w:sz w:val="28"/>
          <w:szCs w:val="28"/>
          <w:lang w:val="uk-UA"/>
        </w:rPr>
        <w:t>Отже</w:t>
      </w:r>
      <w:r w:rsidR="000A01EF" w:rsidRPr="00F50230">
        <w:rPr>
          <w:rFonts w:ascii="Times New Roman" w:hAnsi="Times New Roman"/>
          <w:sz w:val="28"/>
          <w:szCs w:val="28"/>
          <w:lang w:val="uk-UA"/>
        </w:rPr>
        <w:t xml:space="preserve">, інтраопераційні дані не </w:t>
      </w:r>
      <w:r w:rsidR="001166D7" w:rsidRPr="00F50230">
        <w:rPr>
          <w:rFonts w:ascii="Times New Roman" w:hAnsi="Times New Roman"/>
          <w:sz w:val="28"/>
          <w:szCs w:val="28"/>
          <w:lang w:val="uk-UA"/>
        </w:rPr>
        <w:t>співпадають із клінічною картиною</w:t>
      </w:r>
      <w:r w:rsidR="000A01EF" w:rsidRPr="00F50230">
        <w:rPr>
          <w:rFonts w:ascii="Times New Roman" w:hAnsi="Times New Roman"/>
          <w:sz w:val="28"/>
          <w:szCs w:val="28"/>
          <w:lang w:val="uk-UA"/>
        </w:rPr>
        <w:t xml:space="preserve"> гострого холециститу</w:t>
      </w:r>
      <w:r w:rsidR="004F03A9" w:rsidRPr="00F50230">
        <w:rPr>
          <w:rFonts w:ascii="Times New Roman" w:hAnsi="Times New Roman"/>
          <w:sz w:val="28"/>
          <w:szCs w:val="28"/>
          <w:lang w:val="uk-UA"/>
        </w:rPr>
        <w:t xml:space="preserve"> </w:t>
      </w:r>
      <w:r w:rsidR="00FE1196" w:rsidRPr="00F50230">
        <w:rPr>
          <w:rFonts w:ascii="Times New Roman" w:hAnsi="Times New Roman"/>
          <w:sz w:val="28"/>
          <w:szCs w:val="28"/>
          <w:lang w:val="uk-UA"/>
        </w:rPr>
        <w:t>[</w:t>
      </w:r>
      <w:r w:rsidR="004F03A9" w:rsidRPr="00F50230">
        <w:rPr>
          <w:rFonts w:ascii="Times New Roman" w:hAnsi="Times New Roman"/>
          <w:sz w:val="28"/>
          <w:szCs w:val="28"/>
          <w:lang w:val="uk-UA"/>
        </w:rPr>
        <w:t>1</w:t>
      </w:r>
      <w:r w:rsidR="008E7E4B" w:rsidRPr="00F50230">
        <w:rPr>
          <w:rFonts w:ascii="Times New Roman" w:hAnsi="Times New Roman"/>
          <w:sz w:val="28"/>
          <w:szCs w:val="28"/>
          <w:lang w:val="uk-UA"/>
        </w:rPr>
        <w:t>1</w:t>
      </w:r>
      <w:r w:rsidR="004F03A9" w:rsidRPr="00F50230">
        <w:rPr>
          <w:rFonts w:ascii="Times New Roman" w:hAnsi="Times New Roman"/>
          <w:sz w:val="28"/>
          <w:szCs w:val="28"/>
          <w:lang w:val="uk-UA"/>
        </w:rPr>
        <w:t>0</w:t>
      </w:r>
      <w:r w:rsidR="00FE1196" w:rsidRPr="00F50230">
        <w:rPr>
          <w:rFonts w:ascii="Times New Roman" w:hAnsi="Times New Roman"/>
          <w:sz w:val="28"/>
          <w:szCs w:val="28"/>
          <w:lang w:val="uk-UA"/>
        </w:rPr>
        <w:t xml:space="preserve">, </w:t>
      </w:r>
      <w:r w:rsidR="004F03A9" w:rsidRPr="00F50230">
        <w:rPr>
          <w:rFonts w:ascii="Times New Roman" w:hAnsi="Times New Roman"/>
          <w:sz w:val="28"/>
          <w:szCs w:val="28"/>
          <w:lang w:val="uk-UA"/>
        </w:rPr>
        <w:t>1</w:t>
      </w:r>
      <w:r w:rsidR="008E7E4B" w:rsidRPr="00F50230">
        <w:rPr>
          <w:rFonts w:ascii="Times New Roman" w:hAnsi="Times New Roman"/>
          <w:sz w:val="28"/>
          <w:szCs w:val="28"/>
          <w:lang w:val="uk-UA"/>
        </w:rPr>
        <w:t>75</w:t>
      </w:r>
      <w:r w:rsidR="00FE1196" w:rsidRPr="00F50230">
        <w:rPr>
          <w:rFonts w:ascii="Times New Roman" w:hAnsi="Times New Roman"/>
          <w:sz w:val="28"/>
          <w:szCs w:val="28"/>
          <w:lang w:val="uk-UA"/>
        </w:rPr>
        <w:t xml:space="preserve">, </w:t>
      </w:r>
      <w:r w:rsidR="004F03A9" w:rsidRPr="00F50230">
        <w:rPr>
          <w:rFonts w:ascii="Times New Roman" w:hAnsi="Times New Roman"/>
          <w:sz w:val="28"/>
          <w:szCs w:val="28"/>
          <w:lang w:val="uk-UA"/>
        </w:rPr>
        <w:t>17</w:t>
      </w:r>
      <w:r w:rsidR="008E7E4B" w:rsidRPr="00F50230">
        <w:rPr>
          <w:rFonts w:ascii="Times New Roman" w:hAnsi="Times New Roman"/>
          <w:sz w:val="28"/>
          <w:szCs w:val="28"/>
          <w:lang w:val="uk-UA"/>
        </w:rPr>
        <w:t>7</w:t>
      </w:r>
      <w:r w:rsidR="00FE1196" w:rsidRPr="00F50230">
        <w:rPr>
          <w:rFonts w:ascii="Times New Roman" w:hAnsi="Times New Roman"/>
          <w:sz w:val="28"/>
          <w:szCs w:val="28"/>
          <w:lang w:val="uk-UA"/>
        </w:rPr>
        <w:t>]</w:t>
      </w:r>
      <w:r w:rsidR="000A01EF" w:rsidRPr="00F50230">
        <w:rPr>
          <w:rFonts w:ascii="Times New Roman" w:hAnsi="Times New Roman"/>
          <w:sz w:val="28"/>
          <w:szCs w:val="28"/>
          <w:lang w:val="uk-UA"/>
        </w:rPr>
        <w:t>.</w:t>
      </w:r>
    </w:p>
    <w:p w14:paraId="23C2ACBB" w14:textId="77777777" w:rsidR="000A01EF" w:rsidRPr="00F50230" w:rsidRDefault="001166D7"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Якщо після проведеного адекватного консервативного</w:t>
      </w:r>
      <w:r w:rsidR="000A01EF" w:rsidRPr="00F50230">
        <w:rPr>
          <w:rFonts w:ascii="Times New Roman" w:hAnsi="Times New Roman"/>
          <w:sz w:val="28"/>
          <w:szCs w:val="28"/>
          <w:lang w:val="uk-UA"/>
        </w:rPr>
        <w:t xml:space="preserve"> лікування</w:t>
      </w:r>
      <w:r w:rsidRPr="00F50230">
        <w:rPr>
          <w:rFonts w:ascii="Times New Roman" w:hAnsi="Times New Roman"/>
          <w:sz w:val="28"/>
          <w:szCs w:val="28"/>
          <w:lang w:val="uk-UA"/>
        </w:rPr>
        <w:t xml:space="preserve"> біль зберігається</w:t>
      </w:r>
      <w:r w:rsidR="000A01EF" w:rsidRPr="00F50230">
        <w:rPr>
          <w:rFonts w:ascii="Times New Roman" w:hAnsi="Times New Roman"/>
          <w:sz w:val="28"/>
          <w:szCs w:val="28"/>
          <w:lang w:val="uk-UA"/>
        </w:rPr>
        <w:t>, показане лапароскопічне втручання [</w:t>
      </w:r>
      <w:r w:rsidR="004F03A9" w:rsidRPr="00F50230">
        <w:rPr>
          <w:rFonts w:ascii="Times New Roman" w:hAnsi="Times New Roman"/>
          <w:sz w:val="28"/>
          <w:szCs w:val="28"/>
          <w:lang w:val="uk-UA"/>
        </w:rPr>
        <w:t>13</w:t>
      </w:r>
      <w:r w:rsidR="008E7E4B" w:rsidRPr="00F50230">
        <w:rPr>
          <w:rFonts w:ascii="Times New Roman" w:hAnsi="Times New Roman"/>
          <w:sz w:val="28"/>
          <w:szCs w:val="28"/>
          <w:lang w:val="uk-UA"/>
        </w:rPr>
        <w:t>6</w:t>
      </w:r>
      <w:r w:rsidR="0038393F" w:rsidRPr="00F50230">
        <w:rPr>
          <w:rFonts w:ascii="Times New Roman" w:hAnsi="Times New Roman"/>
          <w:sz w:val="28"/>
          <w:szCs w:val="28"/>
          <w:lang w:val="uk-UA"/>
        </w:rPr>
        <w:t>, 1</w:t>
      </w:r>
      <w:r w:rsidR="008E7E4B" w:rsidRPr="00F50230">
        <w:rPr>
          <w:rFonts w:ascii="Times New Roman" w:hAnsi="Times New Roman"/>
          <w:sz w:val="28"/>
          <w:szCs w:val="28"/>
          <w:lang w:val="uk-UA"/>
        </w:rPr>
        <w:t>60</w:t>
      </w:r>
      <w:r w:rsidR="000A01EF" w:rsidRPr="00F50230">
        <w:rPr>
          <w:rFonts w:ascii="Times New Roman" w:hAnsi="Times New Roman"/>
          <w:sz w:val="28"/>
          <w:szCs w:val="28"/>
          <w:lang w:val="uk-UA"/>
        </w:rPr>
        <w:t>]. Визначають наявність і характер спайок в навколоміхуровій або інших ділянках, які можуть бути джерелом болю. Їх руйнують електро</w:t>
      </w:r>
      <w:r w:rsidR="00B84641" w:rsidRPr="00F50230">
        <w:rPr>
          <w:rFonts w:ascii="Times New Roman" w:hAnsi="Times New Roman"/>
          <w:sz w:val="28"/>
          <w:szCs w:val="28"/>
          <w:lang w:val="uk-UA"/>
        </w:rPr>
        <w:t>коагуляці</w:t>
      </w:r>
      <w:r w:rsidR="004D196E" w:rsidRPr="00F50230">
        <w:rPr>
          <w:rFonts w:ascii="Times New Roman" w:hAnsi="Times New Roman"/>
          <w:sz w:val="28"/>
          <w:szCs w:val="28"/>
          <w:lang w:val="uk-UA"/>
        </w:rPr>
        <w:t>єю</w:t>
      </w:r>
      <w:r w:rsidR="00B84641" w:rsidRPr="00F50230">
        <w:rPr>
          <w:rFonts w:ascii="Times New Roman" w:hAnsi="Times New Roman"/>
          <w:sz w:val="28"/>
          <w:szCs w:val="28"/>
          <w:lang w:val="uk-UA"/>
        </w:rPr>
        <w:t xml:space="preserve"> або ендоножиц</w:t>
      </w:r>
      <w:r w:rsidR="004D196E" w:rsidRPr="00F50230">
        <w:rPr>
          <w:rFonts w:ascii="Times New Roman" w:hAnsi="Times New Roman"/>
          <w:sz w:val="28"/>
          <w:szCs w:val="28"/>
          <w:lang w:val="uk-UA"/>
        </w:rPr>
        <w:t>ями</w:t>
      </w:r>
      <w:r w:rsidR="00B84641" w:rsidRPr="00F50230">
        <w:rPr>
          <w:rFonts w:ascii="Times New Roman" w:hAnsi="Times New Roman"/>
          <w:sz w:val="28"/>
          <w:szCs w:val="28"/>
          <w:lang w:val="uk-UA"/>
        </w:rPr>
        <w:t xml:space="preserve"> [</w:t>
      </w:r>
      <w:r w:rsidR="00D2575A" w:rsidRPr="00F50230">
        <w:rPr>
          <w:rFonts w:ascii="Times New Roman" w:hAnsi="Times New Roman"/>
          <w:sz w:val="28"/>
          <w:szCs w:val="28"/>
          <w:lang w:val="uk-UA"/>
        </w:rPr>
        <w:t>77,</w:t>
      </w:r>
      <w:r w:rsidR="0038393F" w:rsidRPr="00F50230">
        <w:rPr>
          <w:rFonts w:ascii="Times New Roman" w:hAnsi="Times New Roman"/>
          <w:sz w:val="28"/>
          <w:szCs w:val="28"/>
          <w:lang w:val="uk-UA"/>
        </w:rPr>
        <w:t xml:space="preserve"> 1</w:t>
      </w:r>
      <w:r w:rsidR="008E7E4B" w:rsidRPr="00F50230">
        <w:rPr>
          <w:rFonts w:ascii="Times New Roman" w:hAnsi="Times New Roman"/>
          <w:sz w:val="28"/>
          <w:szCs w:val="28"/>
          <w:lang w:val="uk-UA"/>
        </w:rPr>
        <w:t>42</w:t>
      </w:r>
      <w:r w:rsidR="0038393F" w:rsidRPr="00F50230">
        <w:rPr>
          <w:rFonts w:ascii="Times New Roman" w:hAnsi="Times New Roman"/>
          <w:sz w:val="28"/>
          <w:szCs w:val="28"/>
          <w:lang w:val="uk-UA"/>
        </w:rPr>
        <w:t>,</w:t>
      </w:r>
      <w:r w:rsidR="008548D8" w:rsidRPr="00F50230">
        <w:rPr>
          <w:rFonts w:ascii="Times New Roman" w:hAnsi="Times New Roman"/>
          <w:sz w:val="28"/>
          <w:szCs w:val="28"/>
          <w:lang w:val="uk-UA"/>
        </w:rPr>
        <w:t xml:space="preserve"> 1</w:t>
      </w:r>
      <w:r w:rsidR="008E7E4B" w:rsidRPr="00F50230">
        <w:rPr>
          <w:rFonts w:ascii="Times New Roman" w:hAnsi="Times New Roman"/>
          <w:sz w:val="28"/>
          <w:szCs w:val="28"/>
          <w:lang w:val="uk-UA"/>
        </w:rPr>
        <w:t>58</w:t>
      </w:r>
      <w:r w:rsidR="00B84641" w:rsidRPr="00F50230">
        <w:rPr>
          <w:rFonts w:ascii="Times New Roman" w:hAnsi="Times New Roman"/>
          <w:sz w:val="28"/>
          <w:szCs w:val="28"/>
          <w:lang w:val="uk-UA"/>
        </w:rPr>
        <w:t>].</w:t>
      </w:r>
    </w:p>
    <w:p w14:paraId="7E69527A" w14:textId="1664F44D" w:rsidR="001166D7" w:rsidRPr="00F50230" w:rsidRDefault="001166D7" w:rsidP="009D3514">
      <w:pPr>
        <w:spacing w:line="360" w:lineRule="auto"/>
        <w:ind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sz w:val="28"/>
          <w:szCs w:val="28"/>
          <w:lang w:val="uk-UA"/>
        </w:rPr>
        <w:lastRenderedPageBreak/>
        <w:t>У сучасних дослідженнях</w:t>
      </w:r>
      <w:r w:rsidR="000A01EF" w:rsidRPr="00F50230">
        <w:rPr>
          <w:rFonts w:ascii="Times New Roman" w:hAnsi="Times New Roman"/>
          <w:sz w:val="28"/>
          <w:szCs w:val="28"/>
          <w:lang w:val="uk-UA"/>
        </w:rPr>
        <w:t xml:space="preserve"> </w:t>
      </w:r>
      <w:r w:rsidR="000A01EF" w:rsidRPr="00F50230">
        <w:rPr>
          <w:rFonts w:ascii="Times New Roman" w:hAnsi="Times New Roman"/>
          <w:color w:val="000000"/>
          <w:sz w:val="28"/>
          <w:szCs w:val="28"/>
          <w:shd w:val="clear" w:color="auto" w:fill="FFFFFF"/>
          <w:lang w:val="uk-UA"/>
        </w:rPr>
        <w:t>[</w:t>
      </w:r>
      <w:r w:rsidR="008E7E4B" w:rsidRPr="00F50230">
        <w:rPr>
          <w:rFonts w:ascii="Times New Roman" w:hAnsi="Times New Roman"/>
          <w:color w:val="000000"/>
          <w:sz w:val="28"/>
          <w:szCs w:val="28"/>
          <w:shd w:val="clear" w:color="auto" w:fill="FFFFFF"/>
          <w:lang w:val="uk-UA"/>
        </w:rPr>
        <w:t>81</w:t>
      </w:r>
      <w:r w:rsidR="000A01EF" w:rsidRPr="00F50230">
        <w:rPr>
          <w:rFonts w:ascii="Times New Roman" w:hAnsi="Times New Roman"/>
          <w:color w:val="000000"/>
          <w:sz w:val="28"/>
          <w:szCs w:val="28"/>
          <w:shd w:val="clear" w:color="auto" w:fill="FFFFFF"/>
          <w:lang w:val="uk-UA"/>
        </w:rPr>
        <w:t xml:space="preserve">, </w:t>
      </w:r>
      <w:r w:rsidR="004F03A9" w:rsidRPr="00F50230">
        <w:rPr>
          <w:rFonts w:ascii="Times New Roman" w:hAnsi="Times New Roman"/>
          <w:color w:val="000000"/>
          <w:sz w:val="28"/>
          <w:szCs w:val="28"/>
          <w:shd w:val="clear" w:color="auto" w:fill="FFFFFF"/>
          <w:lang w:val="uk-UA"/>
        </w:rPr>
        <w:t>11</w:t>
      </w:r>
      <w:r w:rsidR="008E7E4B" w:rsidRPr="00F50230">
        <w:rPr>
          <w:rFonts w:ascii="Times New Roman" w:hAnsi="Times New Roman"/>
          <w:color w:val="000000"/>
          <w:sz w:val="28"/>
          <w:szCs w:val="28"/>
          <w:shd w:val="clear" w:color="auto" w:fill="FFFFFF"/>
          <w:lang w:val="uk-UA"/>
        </w:rPr>
        <w:t>7</w:t>
      </w:r>
      <w:r w:rsidR="004F03A9" w:rsidRPr="00F50230">
        <w:rPr>
          <w:rFonts w:ascii="Times New Roman" w:hAnsi="Times New Roman"/>
          <w:color w:val="000000"/>
          <w:sz w:val="28"/>
          <w:szCs w:val="28"/>
          <w:shd w:val="clear" w:color="auto" w:fill="FFFFFF"/>
          <w:lang w:val="uk-UA"/>
        </w:rPr>
        <w:t>, 12</w:t>
      </w:r>
      <w:r w:rsidR="008E7E4B" w:rsidRPr="00F50230">
        <w:rPr>
          <w:rFonts w:ascii="Times New Roman" w:hAnsi="Times New Roman"/>
          <w:color w:val="000000"/>
          <w:sz w:val="28"/>
          <w:szCs w:val="28"/>
          <w:shd w:val="clear" w:color="auto" w:fill="FFFFFF"/>
          <w:lang w:val="uk-UA"/>
        </w:rPr>
        <w:t>7</w:t>
      </w:r>
      <w:r w:rsidR="00175E8A" w:rsidRPr="00F50230">
        <w:rPr>
          <w:rFonts w:ascii="Times New Roman" w:hAnsi="Times New Roman"/>
          <w:color w:val="000000"/>
          <w:sz w:val="28"/>
          <w:szCs w:val="28"/>
          <w:shd w:val="clear" w:color="auto" w:fill="FFFFFF"/>
          <w:lang w:val="uk-UA"/>
        </w:rPr>
        <w:t xml:space="preserve">, </w:t>
      </w:r>
      <w:r w:rsidR="008E7E4B" w:rsidRPr="00F50230">
        <w:rPr>
          <w:rFonts w:ascii="Times New Roman" w:hAnsi="Times New Roman"/>
          <w:color w:val="000000"/>
          <w:sz w:val="28"/>
          <w:szCs w:val="28"/>
          <w:shd w:val="clear" w:color="auto" w:fill="FFFFFF"/>
          <w:lang w:val="uk-UA"/>
        </w:rPr>
        <w:t>203</w:t>
      </w:r>
      <w:r w:rsidRPr="00F50230">
        <w:rPr>
          <w:rFonts w:ascii="Times New Roman" w:hAnsi="Times New Roman"/>
          <w:color w:val="000000"/>
          <w:sz w:val="28"/>
          <w:szCs w:val="28"/>
          <w:shd w:val="clear" w:color="auto" w:fill="FFFFFF"/>
          <w:lang w:val="uk-UA"/>
        </w:rPr>
        <w:t>] наголошується</w:t>
      </w:r>
      <w:r w:rsidR="000A01EF" w:rsidRPr="00F50230">
        <w:rPr>
          <w:rFonts w:ascii="Times New Roman" w:hAnsi="Times New Roman"/>
          <w:color w:val="000000"/>
          <w:sz w:val="28"/>
          <w:szCs w:val="28"/>
          <w:shd w:val="clear" w:color="auto" w:fill="FFFFFF"/>
          <w:lang w:val="uk-UA"/>
        </w:rPr>
        <w:t xml:space="preserve">: діагностика та класифікація синдрому Фітц–Х’ю–Куртіса потребує нового розуміння. З метою покращення діагностики </w:t>
      </w:r>
      <w:r w:rsidR="001A657A">
        <w:rPr>
          <w:rFonts w:ascii="Times New Roman" w:hAnsi="Times New Roman"/>
          <w:color w:val="000000"/>
          <w:sz w:val="28"/>
          <w:szCs w:val="28"/>
          <w:shd w:val="clear" w:color="auto" w:fill="FFFFFF"/>
          <w:lang w:val="uk-UA"/>
        </w:rPr>
        <w:t>запропоновано</w:t>
      </w:r>
      <w:r w:rsidR="004D196E" w:rsidRPr="00F50230">
        <w:rPr>
          <w:rFonts w:ascii="Times New Roman" w:hAnsi="Times New Roman"/>
          <w:color w:val="000000"/>
          <w:sz w:val="28"/>
          <w:szCs w:val="28"/>
          <w:shd w:val="clear" w:color="auto" w:fill="FFFFFF"/>
          <w:lang w:val="uk-UA"/>
        </w:rPr>
        <w:t xml:space="preserve"> ретельно вивчати </w:t>
      </w:r>
      <w:r w:rsidR="000A01EF" w:rsidRPr="00F50230">
        <w:rPr>
          <w:rFonts w:ascii="Times New Roman" w:hAnsi="Times New Roman"/>
          <w:color w:val="000000"/>
          <w:sz w:val="28"/>
          <w:szCs w:val="28"/>
          <w:shd w:val="clear" w:color="auto" w:fill="FFFFFF"/>
          <w:lang w:val="uk-UA"/>
        </w:rPr>
        <w:t>причин</w:t>
      </w:r>
      <w:r w:rsidR="004D196E" w:rsidRPr="00F50230">
        <w:rPr>
          <w:rFonts w:ascii="Times New Roman" w:hAnsi="Times New Roman"/>
          <w:color w:val="000000"/>
          <w:sz w:val="28"/>
          <w:szCs w:val="28"/>
          <w:shd w:val="clear" w:color="auto" w:fill="FFFFFF"/>
          <w:lang w:val="uk-UA"/>
        </w:rPr>
        <w:t>и</w:t>
      </w:r>
      <w:r w:rsidR="000A01EF" w:rsidRPr="00F50230">
        <w:rPr>
          <w:rFonts w:ascii="Times New Roman" w:hAnsi="Times New Roman"/>
          <w:color w:val="000000"/>
          <w:sz w:val="28"/>
          <w:szCs w:val="28"/>
          <w:shd w:val="clear" w:color="auto" w:fill="FFFFFF"/>
          <w:lang w:val="uk-UA"/>
        </w:rPr>
        <w:t xml:space="preserve"> і симптом</w:t>
      </w:r>
      <w:r w:rsidR="004D196E" w:rsidRPr="00F50230">
        <w:rPr>
          <w:rFonts w:ascii="Times New Roman" w:hAnsi="Times New Roman"/>
          <w:color w:val="000000"/>
          <w:sz w:val="28"/>
          <w:szCs w:val="28"/>
          <w:shd w:val="clear" w:color="auto" w:fill="FFFFFF"/>
          <w:lang w:val="uk-UA"/>
        </w:rPr>
        <w:t>и</w:t>
      </w:r>
      <w:r w:rsidR="000A01EF" w:rsidRPr="00F50230">
        <w:rPr>
          <w:rFonts w:ascii="Times New Roman" w:hAnsi="Times New Roman"/>
          <w:color w:val="000000"/>
          <w:sz w:val="28"/>
          <w:szCs w:val="28"/>
          <w:shd w:val="clear" w:color="auto" w:fill="FFFFFF"/>
          <w:lang w:val="uk-UA"/>
        </w:rPr>
        <w:t xml:space="preserve"> захворювання </w:t>
      </w:r>
      <w:r w:rsidRPr="00F50230">
        <w:rPr>
          <w:rFonts w:ascii="Times New Roman" w:hAnsi="Times New Roman"/>
          <w:color w:val="000000"/>
          <w:sz w:val="28"/>
          <w:szCs w:val="28"/>
          <w:shd w:val="clear" w:color="auto" w:fill="FFFFFF"/>
          <w:lang w:val="uk-UA"/>
        </w:rPr>
        <w:t xml:space="preserve">з </w:t>
      </w:r>
      <w:r w:rsidR="004D196E" w:rsidRPr="00F50230">
        <w:rPr>
          <w:rFonts w:ascii="Times New Roman" w:hAnsi="Times New Roman"/>
          <w:color w:val="000000"/>
          <w:sz w:val="28"/>
          <w:szCs w:val="28"/>
          <w:shd w:val="clear" w:color="auto" w:fill="FFFFFF"/>
          <w:lang w:val="uk-UA"/>
        </w:rPr>
        <w:t>ознак</w:t>
      </w:r>
      <w:r w:rsidRPr="00F50230">
        <w:rPr>
          <w:rFonts w:ascii="Times New Roman" w:hAnsi="Times New Roman"/>
          <w:color w:val="000000"/>
          <w:sz w:val="28"/>
          <w:szCs w:val="28"/>
          <w:shd w:val="clear" w:color="auto" w:fill="FFFFFF"/>
          <w:lang w:val="uk-UA"/>
        </w:rPr>
        <w:t xml:space="preserve">ами </w:t>
      </w:r>
      <w:r w:rsidR="000A01EF" w:rsidRPr="00F50230">
        <w:rPr>
          <w:rFonts w:ascii="Times New Roman" w:hAnsi="Times New Roman"/>
          <w:color w:val="000000"/>
          <w:sz w:val="28"/>
          <w:szCs w:val="28"/>
          <w:shd w:val="clear" w:color="auto" w:fill="FFFFFF"/>
          <w:lang w:val="uk-UA"/>
        </w:rPr>
        <w:t>перигепатиту [</w:t>
      </w:r>
      <w:r w:rsidR="008E7E4B" w:rsidRPr="00F50230">
        <w:rPr>
          <w:rFonts w:ascii="Times New Roman" w:hAnsi="Times New Roman"/>
          <w:color w:val="000000"/>
          <w:sz w:val="28"/>
          <w:szCs w:val="28"/>
          <w:shd w:val="clear" w:color="auto" w:fill="FFFFFF"/>
          <w:lang w:val="uk-UA"/>
        </w:rPr>
        <w:t>11</w:t>
      </w:r>
      <w:r w:rsidR="004F03A9" w:rsidRPr="00F50230">
        <w:rPr>
          <w:rFonts w:ascii="Times New Roman" w:hAnsi="Times New Roman"/>
          <w:color w:val="000000"/>
          <w:sz w:val="28"/>
          <w:szCs w:val="28"/>
          <w:shd w:val="clear" w:color="auto" w:fill="FFFFFF"/>
          <w:lang w:val="uk-UA"/>
        </w:rPr>
        <w:t>1</w:t>
      </w:r>
      <w:r w:rsidR="00175E8A" w:rsidRPr="00F50230">
        <w:rPr>
          <w:rFonts w:ascii="Times New Roman" w:hAnsi="Times New Roman"/>
          <w:color w:val="000000"/>
          <w:sz w:val="28"/>
          <w:szCs w:val="28"/>
          <w:shd w:val="clear" w:color="auto" w:fill="FFFFFF"/>
          <w:lang w:val="uk-UA"/>
        </w:rPr>
        <w:t xml:space="preserve">, </w:t>
      </w:r>
      <w:r w:rsidR="008E7E4B" w:rsidRPr="00F50230">
        <w:rPr>
          <w:rFonts w:ascii="Times New Roman" w:hAnsi="Times New Roman"/>
          <w:color w:val="000000"/>
          <w:sz w:val="28"/>
          <w:szCs w:val="28"/>
          <w:shd w:val="clear" w:color="auto" w:fill="FFFFFF"/>
          <w:lang w:val="uk-UA"/>
        </w:rPr>
        <w:t>204</w:t>
      </w:r>
      <w:r w:rsidR="00175E8A" w:rsidRPr="00F50230">
        <w:rPr>
          <w:rFonts w:ascii="Times New Roman" w:hAnsi="Times New Roman"/>
          <w:color w:val="000000"/>
          <w:sz w:val="28"/>
          <w:szCs w:val="28"/>
          <w:shd w:val="clear" w:color="auto" w:fill="FFFFFF"/>
          <w:lang w:val="uk-UA"/>
        </w:rPr>
        <w:t xml:space="preserve">, </w:t>
      </w:r>
      <w:r w:rsidR="008E7E4B" w:rsidRPr="00F50230">
        <w:rPr>
          <w:rFonts w:ascii="Times New Roman" w:hAnsi="Times New Roman"/>
          <w:color w:val="000000"/>
          <w:sz w:val="28"/>
          <w:szCs w:val="28"/>
          <w:shd w:val="clear" w:color="auto" w:fill="FFFFFF"/>
          <w:lang w:val="uk-UA"/>
        </w:rPr>
        <w:t>206</w:t>
      </w:r>
      <w:r w:rsidR="008548D8" w:rsidRPr="00F50230">
        <w:rPr>
          <w:rFonts w:ascii="Times New Roman" w:hAnsi="Times New Roman"/>
          <w:color w:val="000000"/>
          <w:sz w:val="28"/>
          <w:szCs w:val="28"/>
          <w:shd w:val="clear" w:color="auto" w:fill="FFFFFF"/>
          <w:lang w:val="uk-UA"/>
        </w:rPr>
        <w:t>]</w:t>
      </w:r>
      <w:r w:rsidRPr="00F50230">
        <w:rPr>
          <w:rFonts w:ascii="Times New Roman" w:hAnsi="Times New Roman"/>
          <w:color w:val="000000"/>
          <w:sz w:val="28"/>
          <w:szCs w:val="28"/>
          <w:shd w:val="clear" w:color="auto" w:fill="FFFFFF"/>
          <w:lang w:val="uk-UA"/>
        </w:rPr>
        <w:t>.</w:t>
      </w:r>
    </w:p>
    <w:p w14:paraId="298E1CA4" w14:textId="77777777" w:rsidR="000A01EF" w:rsidRPr="00F50230" w:rsidRDefault="000A01E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Розширення уявлень про синдром Фітц–Х’ю–Куртіса [</w:t>
      </w:r>
      <w:r w:rsidR="004F03A9" w:rsidRPr="00F50230">
        <w:rPr>
          <w:rFonts w:ascii="Times New Roman" w:hAnsi="Times New Roman"/>
          <w:sz w:val="28"/>
          <w:szCs w:val="28"/>
          <w:lang w:val="uk-UA"/>
        </w:rPr>
        <w:t>11</w:t>
      </w:r>
      <w:r w:rsidR="008E7E4B" w:rsidRPr="00F50230">
        <w:rPr>
          <w:rFonts w:ascii="Times New Roman" w:hAnsi="Times New Roman"/>
          <w:sz w:val="28"/>
          <w:szCs w:val="28"/>
          <w:lang w:val="uk-UA"/>
        </w:rPr>
        <w:t>5</w:t>
      </w:r>
      <w:r w:rsidRPr="00F50230">
        <w:rPr>
          <w:rFonts w:ascii="Times New Roman" w:hAnsi="Times New Roman"/>
          <w:sz w:val="28"/>
          <w:szCs w:val="28"/>
          <w:lang w:val="uk-UA"/>
        </w:rPr>
        <w:t>], орієнтування лікарів загального профілю та хірургів на пошук його</w:t>
      </w:r>
      <w:r w:rsidR="004D196E" w:rsidRPr="00F50230">
        <w:rPr>
          <w:rFonts w:ascii="Times New Roman" w:hAnsi="Times New Roman"/>
          <w:sz w:val="28"/>
          <w:szCs w:val="28"/>
          <w:lang w:val="uk-UA"/>
        </w:rPr>
        <w:t xml:space="preserve"> в першу чергу</w:t>
      </w:r>
      <w:r w:rsidRPr="00F50230">
        <w:rPr>
          <w:rFonts w:ascii="Times New Roman" w:hAnsi="Times New Roman"/>
          <w:sz w:val="28"/>
          <w:szCs w:val="28"/>
          <w:lang w:val="uk-UA"/>
        </w:rPr>
        <w:t xml:space="preserve"> у молодих жінок </w:t>
      </w:r>
      <w:r w:rsidR="004D196E" w:rsidRPr="00F50230">
        <w:rPr>
          <w:rFonts w:ascii="Times New Roman" w:hAnsi="Times New Roman"/>
          <w:sz w:val="28"/>
          <w:szCs w:val="28"/>
          <w:lang w:val="uk-UA"/>
        </w:rPr>
        <w:t>– це</w:t>
      </w:r>
      <w:r w:rsidRPr="00F50230">
        <w:rPr>
          <w:rFonts w:ascii="Times New Roman" w:hAnsi="Times New Roman"/>
          <w:sz w:val="28"/>
          <w:szCs w:val="28"/>
          <w:lang w:val="uk-UA"/>
        </w:rPr>
        <w:t xml:space="preserve"> напрям</w:t>
      </w:r>
      <w:r w:rsidR="004D196E" w:rsidRPr="00F50230">
        <w:rPr>
          <w:rFonts w:ascii="Times New Roman" w:hAnsi="Times New Roman"/>
          <w:sz w:val="28"/>
          <w:szCs w:val="28"/>
          <w:lang w:val="uk-UA"/>
        </w:rPr>
        <w:t>о</w:t>
      </w:r>
      <w:r w:rsidRPr="00F50230">
        <w:rPr>
          <w:rFonts w:ascii="Times New Roman" w:hAnsi="Times New Roman"/>
          <w:sz w:val="28"/>
          <w:szCs w:val="28"/>
          <w:lang w:val="uk-UA"/>
        </w:rPr>
        <w:t xml:space="preserve">к </w:t>
      </w:r>
      <w:r w:rsidR="004D196E" w:rsidRPr="00F50230">
        <w:rPr>
          <w:rFonts w:ascii="Times New Roman" w:hAnsi="Times New Roman"/>
          <w:sz w:val="28"/>
          <w:szCs w:val="28"/>
          <w:lang w:val="uk-UA"/>
        </w:rPr>
        <w:t>розвитку</w:t>
      </w:r>
      <w:r w:rsidRPr="00F50230">
        <w:rPr>
          <w:rFonts w:ascii="Times New Roman" w:hAnsi="Times New Roman"/>
          <w:sz w:val="28"/>
          <w:szCs w:val="28"/>
          <w:lang w:val="uk-UA"/>
        </w:rPr>
        <w:t xml:space="preserve"> індивідуальної </w:t>
      </w:r>
      <w:r w:rsidR="00D77AA6" w:rsidRPr="00F50230">
        <w:rPr>
          <w:rFonts w:ascii="Times New Roman" w:hAnsi="Times New Roman"/>
          <w:sz w:val="28"/>
          <w:szCs w:val="28"/>
          <w:lang w:val="uk-UA"/>
        </w:rPr>
        <w:t>діагностично-лі</w:t>
      </w:r>
      <w:r w:rsidRPr="00F50230">
        <w:rPr>
          <w:rFonts w:ascii="Times New Roman" w:hAnsi="Times New Roman"/>
          <w:sz w:val="28"/>
          <w:szCs w:val="28"/>
          <w:lang w:val="uk-UA"/>
        </w:rPr>
        <w:t>кувальної такти</w:t>
      </w:r>
      <w:r w:rsidR="008548D8" w:rsidRPr="00F50230">
        <w:rPr>
          <w:rFonts w:ascii="Times New Roman" w:hAnsi="Times New Roman"/>
          <w:sz w:val="28"/>
          <w:szCs w:val="28"/>
          <w:lang w:val="uk-UA"/>
        </w:rPr>
        <w:t>-</w:t>
      </w:r>
      <w:r w:rsidRPr="00F50230">
        <w:rPr>
          <w:rFonts w:ascii="Times New Roman" w:hAnsi="Times New Roman"/>
          <w:sz w:val="28"/>
          <w:szCs w:val="28"/>
          <w:lang w:val="uk-UA"/>
        </w:rPr>
        <w:t>ки, кінцевою метою якої є оптимізація лікувального процесу з уникненням зайвих хірургічних втручань та покращенням якості життя хворих.</w:t>
      </w:r>
    </w:p>
    <w:p w14:paraId="4BED7EE4" w14:textId="77777777" w:rsidR="000A01EF" w:rsidRPr="00F50230" w:rsidRDefault="000A01EF" w:rsidP="009D3514">
      <w:pPr>
        <w:numPr>
          <w:ilvl w:val="1"/>
          <w:numId w:val="21"/>
        </w:numPr>
        <w:spacing w:line="360" w:lineRule="auto"/>
        <w:contextualSpacing/>
        <w:jc w:val="both"/>
        <w:rPr>
          <w:rFonts w:ascii="Times New Roman" w:hAnsi="Times New Roman"/>
          <w:b/>
          <w:sz w:val="28"/>
          <w:szCs w:val="28"/>
          <w:lang w:val="uk-UA"/>
        </w:rPr>
      </w:pPr>
      <w:r w:rsidRPr="00F50230">
        <w:rPr>
          <w:rFonts w:ascii="Times New Roman" w:hAnsi="Times New Roman"/>
          <w:b/>
          <w:sz w:val="28"/>
          <w:szCs w:val="28"/>
          <w:lang w:val="uk-UA"/>
        </w:rPr>
        <w:t>Методи виявлення Chlamydia trachomatis</w:t>
      </w:r>
    </w:p>
    <w:p w14:paraId="7129DD52" w14:textId="77777777" w:rsidR="000A01EF" w:rsidRPr="00F50230" w:rsidRDefault="000A01E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Широке розповсюдження хламідійних інфекцій з торпідним хронічним пере</w:t>
      </w:r>
      <w:r w:rsidR="008A4820" w:rsidRPr="00F50230">
        <w:rPr>
          <w:rFonts w:ascii="Times New Roman" w:hAnsi="Times New Roman"/>
          <w:sz w:val="28"/>
          <w:szCs w:val="28"/>
          <w:lang w:val="uk-UA"/>
        </w:rPr>
        <w:t>бігом і схильністю до рецидивів</w:t>
      </w:r>
      <w:r w:rsidRPr="00F50230">
        <w:rPr>
          <w:rFonts w:ascii="Times New Roman" w:hAnsi="Times New Roman"/>
          <w:sz w:val="28"/>
          <w:szCs w:val="28"/>
          <w:lang w:val="uk-UA"/>
        </w:rPr>
        <w:t xml:space="preserve"> диктує необхідність всебічного вивчення цієї проблеми як у плані </w:t>
      </w:r>
      <w:r w:rsidR="001166D7" w:rsidRPr="00F50230">
        <w:rPr>
          <w:rFonts w:ascii="Times New Roman" w:hAnsi="Times New Roman"/>
          <w:sz w:val="28"/>
          <w:szCs w:val="28"/>
          <w:lang w:val="uk-UA"/>
        </w:rPr>
        <w:t>діагностики, так і лікування [</w:t>
      </w:r>
      <w:r w:rsidR="004F03A9" w:rsidRPr="00F50230">
        <w:rPr>
          <w:rFonts w:ascii="Times New Roman" w:hAnsi="Times New Roman"/>
          <w:sz w:val="28"/>
          <w:szCs w:val="28"/>
          <w:lang w:val="uk-UA"/>
        </w:rPr>
        <w:t>6</w:t>
      </w:r>
      <w:r w:rsidRPr="00F50230">
        <w:rPr>
          <w:rFonts w:ascii="Times New Roman" w:hAnsi="Times New Roman"/>
          <w:sz w:val="28"/>
          <w:szCs w:val="28"/>
          <w:lang w:val="uk-UA"/>
        </w:rPr>
        <w:t xml:space="preserve">, </w:t>
      </w:r>
      <w:r w:rsidR="00D2575A" w:rsidRPr="00F50230">
        <w:rPr>
          <w:rFonts w:ascii="Times New Roman" w:hAnsi="Times New Roman"/>
          <w:sz w:val="28"/>
          <w:szCs w:val="28"/>
          <w:lang w:val="uk-UA"/>
        </w:rPr>
        <w:t>12</w:t>
      </w:r>
      <w:r w:rsidRPr="00F50230">
        <w:rPr>
          <w:rFonts w:ascii="Times New Roman" w:hAnsi="Times New Roman"/>
          <w:sz w:val="28"/>
          <w:szCs w:val="28"/>
          <w:lang w:val="uk-UA"/>
        </w:rPr>
        <w:t>]. Поширеність Chl.</w:t>
      </w:r>
      <w:r w:rsidR="00655004" w:rsidRPr="00F50230">
        <w:rPr>
          <w:rFonts w:ascii="Times New Roman" w:hAnsi="Times New Roman"/>
          <w:sz w:val="28"/>
          <w:szCs w:val="28"/>
          <w:lang w:val="uk-UA"/>
        </w:rPr>
        <w:t> </w:t>
      </w:r>
      <w:r w:rsidRPr="00F50230">
        <w:rPr>
          <w:rFonts w:ascii="Times New Roman" w:hAnsi="Times New Roman"/>
          <w:sz w:val="28"/>
          <w:szCs w:val="28"/>
          <w:lang w:val="uk-UA"/>
        </w:rPr>
        <w:t xml:space="preserve">trachomatis </w:t>
      </w:r>
      <w:r w:rsidR="000437DF" w:rsidRPr="00F50230">
        <w:rPr>
          <w:rFonts w:ascii="Times New Roman" w:hAnsi="Times New Roman"/>
          <w:sz w:val="28"/>
          <w:szCs w:val="28"/>
          <w:lang w:val="uk-UA"/>
        </w:rPr>
        <w:t xml:space="preserve">становить </w:t>
      </w:r>
      <w:r w:rsidRPr="00F50230">
        <w:rPr>
          <w:rFonts w:ascii="Times New Roman" w:hAnsi="Times New Roman"/>
          <w:sz w:val="28"/>
          <w:szCs w:val="28"/>
          <w:lang w:val="uk-UA"/>
        </w:rPr>
        <w:t>1,8</w:t>
      </w:r>
      <w:r w:rsidR="00B15811" w:rsidRPr="00F50230">
        <w:rPr>
          <w:rFonts w:ascii="Times New Roman" w:hAnsi="Times New Roman"/>
          <w:sz w:val="28"/>
          <w:szCs w:val="28"/>
          <w:lang w:val="uk-UA"/>
        </w:rPr>
        <w:t>–</w:t>
      </w:r>
      <w:r w:rsidRPr="00F50230">
        <w:rPr>
          <w:rFonts w:ascii="Times New Roman" w:hAnsi="Times New Roman"/>
          <w:sz w:val="28"/>
          <w:szCs w:val="28"/>
          <w:lang w:val="uk-UA"/>
        </w:rPr>
        <w:t>47</w:t>
      </w:r>
      <w:r w:rsidR="00695C0D" w:rsidRPr="00F50230">
        <w:rPr>
          <w:rFonts w:ascii="Times New Roman" w:hAnsi="Times New Roman"/>
          <w:sz w:val="28"/>
          <w:szCs w:val="28"/>
          <w:lang w:val="uk-UA"/>
        </w:rPr>
        <w:t xml:space="preserve"> </w:t>
      </w:r>
      <w:r w:rsidRPr="00F50230">
        <w:rPr>
          <w:rFonts w:ascii="Times New Roman" w:hAnsi="Times New Roman"/>
          <w:sz w:val="28"/>
          <w:szCs w:val="28"/>
          <w:lang w:val="uk-UA"/>
        </w:rPr>
        <w:t>% в залежності від раси у ві</w:t>
      </w:r>
      <w:r w:rsidR="000437DF" w:rsidRPr="00F50230">
        <w:rPr>
          <w:rFonts w:ascii="Times New Roman" w:hAnsi="Times New Roman"/>
          <w:sz w:val="28"/>
          <w:szCs w:val="28"/>
          <w:lang w:val="uk-UA"/>
        </w:rPr>
        <w:t>ці</w:t>
      </w:r>
      <w:r w:rsidRPr="00F50230">
        <w:rPr>
          <w:rFonts w:ascii="Times New Roman" w:hAnsi="Times New Roman"/>
          <w:sz w:val="28"/>
          <w:szCs w:val="28"/>
          <w:lang w:val="uk-UA"/>
        </w:rPr>
        <w:t xml:space="preserve"> 14</w:t>
      </w:r>
      <w:r w:rsidR="00B15811" w:rsidRPr="00F50230">
        <w:rPr>
          <w:rFonts w:ascii="Times New Roman" w:hAnsi="Times New Roman"/>
          <w:sz w:val="28"/>
          <w:szCs w:val="28"/>
          <w:lang w:val="uk-UA"/>
        </w:rPr>
        <w:t>–</w:t>
      </w:r>
      <w:r w:rsidRPr="00F50230">
        <w:rPr>
          <w:rFonts w:ascii="Times New Roman" w:hAnsi="Times New Roman"/>
          <w:sz w:val="28"/>
          <w:szCs w:val="28"/>
          <w:lang w:val="uk-UA"/>
        </w:rPr>
        <w:t>24 рок</w:t>
      </w:r>
      <w:r w:rsidR="00B15811" w:rsidRPr="00F50230">
        <w:rPr>
          <w:rFonts w:ascii="Times New Roman" w:hAnsi="Times New Roman"/>
          <w:sz w:val="28"/>
          <w:szCs w:val="28"/>
          <w:lang w:val="uk-UA"/>
        </w:rPr>
        <w:t>и</w:t>
      </w:r>
      <w:r w:rsidR="000437DF" w:rsidRPr="00F50230">
        <w:rPr>
          <w:rFonts w:ascii="Times New Roman" w:hAnsi="Times New Roman"/>
          <w:sz w:val="28"/>
          <w:szCs w:val="28"/>
          <w:lang w:val="uk-UA"/>
        </w:rPr>
        <w:t xml:space="preserve"> –</w:t>
      </w:r>
      <w:r w:rsidRPr="00F50230">
        <w:rPr>
          <w:rFonts w:ascii="Times New Roman" w:hAnsi="Times New Roman"/>
          <w:sz w:val="28"/>
          <w:szCs w:val="28"/>
          <w:lang w:val="uk-UA"/>
        </w:rPr>
        <w:t xml:space="preserve"> близько 7</w:t>
      </w:r>
      <w:r w:rsidR="00695C0D" w:rsidRPr="00F50230">
        <w:rPr>
          <w:rFonts w:ascii="Times New Roman" w:hAnsi="Times New Roman"/>
          <w:sz w:val="28"/>
          <w:szCs w:val="28"/>
          <w:lang w:val="uk-UA"/>
        </w:rPr>
        <w:t xml:space="preserve"> </w:t>
      </w:r>
      <w:r w:rsidRPr="00F50230">
        <w:rPr>
          <w:rFonts w:ascii="Times New Roman" w:hAnsi="Times New Roman"/>
          <w:sz w:val="28"/>
          <w:szCs w:val="28"/>
          <w:lang w:val="uk-UA"/>
        </w:rPr>
        <w:t>% від загальної популяції [1</w:t>
      </w:r>
      <w:r w:rsidR="004F03A9" w:rsidRPr="00F50230">
        <w:rPr>
          <w:rFonts w:ascii="Times New Roman" w:hAnsi="Times New Roman"/>
          <w:sz w:val="28"/>
          <w:szCs w:val="28"/>
          <w:lang w:val="uk-UA"/>
        </w:rPr>
        <w:t>7</w:t>
      </w:r>
      <w:r w:rsidR="008E7E4B" w:rsidRPr="00F50230">
        <w:rPr>
          <w:rFonts w:ascii="Times New Roman" w:hAnsi="Times New Roman"/>
          <w:sz w:val="28"/>
          <w:szCs w:val="28"/>
          <w:lang w:val="uk-UA"/>
        </w:rPr>
        <w:t>9</w:t>
      </w:r>
      <w:r w:rsidRPr="00F50230">
        <w:rPr>
          <w:rFonts w:ascii="Times New Roman" w:hAnsi="Times New Roman"/>
          <w:sz w:val="28"/>
          <w:szCs w:val="28"/>
          <w:lang w:val="uk-UA"/>
        </w:rPr>
        <w:t xml:space="preserve">]. </w:t>
      </w:r>
      <w:r w:rsidR="00423BC1" w:rsidRPr="00F50230">
        <w:rPr>
          <w:rFonts w:ascii="Times New Roman" w:hAnsi="Times New Roman"/>
          <w:sz w:val="28"/>
          <w:szCs w:val="28"/>
          <w:lang w:val="uk-UA"/>
        </w:rPr>
        <w:t>Хламідійна інфекція вважається найпоширенішою</w:t>
      </w:r>
      <w:r w:rsidR="001166D7" w:rsidRPr="00F50230">
        <w:rPr>
          <w:rFonts w:ascii="Times New Roman" w:hAnsi="Times New Roman"/>
          <w:sz w:val="28"/>
          <w:szCs w:val="28"/>
          <w:lang w:val="uk-UA"/>
        </w:rPr>
        <w:t xml:space="preserve"> у світі</w:t>
      </w:r>
      <w:r w:rsidR="008548D8" w:rsidRPr="00F50230">
        <w:rPr>
          <w:rFonts w:ascii="Times New Roman" w:hAnsi="Times New Roman"/>
          <w:sz w:val="28"/>
          <w:szCs w:val="28"/>
          <w:lang w:val="uk-UA"/>
        </w:rPr>
        <w:t xml:space="preserve"> інфекцією, що передається статевим шляхом (</w:t>
      </w:r>
      <w:r w:rsidR="00423BC1" w:rsidRPr="00F50230">
        <w:rPr>
          <w:rFonts w:ascii="Times New Roman" w:hAnsi="Times New Roman"/>
          <w:sz w:val="28"/>
          <w:szCs w:val="28"/>
          <w:lang w:val="uk-UA"/>
        </w:rPr>
        <w:t>ІПСШ</w:t>
      </w:r>
      <w:r w:rsidR="008548D8" w:rsidRPr="00F50230">
        <w:rPr>
          <w:rFonts w:ascii="Times New Roman" w:hAnsi="Times New Roman"/>
          <w:sz w:val="28"/>
          <w:szCs w:val="28"/>
          <w:lang w:val="uk-UA"/>
        </w:rPr>
        <w:t>)</w:t>
      </w:r>
      <w:r w:rsidR="00423BC1" w:rsidRPr="00F50230">
        <w:rPr>
          <w:rFonts w:ascii="Times New Roman" w:hAnsi="Times New Roman"/>
          <w:sz w:val="28"/>
          <w:szCs w:val="28"/>
          <w:lang w:val="uk-UA"/>
        </w:rPr>
        <w:t xml:space="preserve">. </w:t>
      </w:r>
      <w:r w:rsidRPr="00F50230">
        <w:rPr>
          <w:rFonts w:ascii="Times New Roman" w:hAnsi="Times New Roman"/>
          <w:sz w:val="28"/>
          <w:szCs w:val="28"/>
          <w:lang w:val="uk-UA"/>
        </w:rPr>
        <w:t xml:space="preserve">Через </w:t>
      </w:r>
      <w:r w:rsidR="001166D7" w:rsidRPr="00F50230">
        <w:rPr>
          <w:rFonts w:ascii="Times New Roman" w:hAnsi="Times New Roman"/>
          <w:sz w:val="28"/>
          <w:szCs w:val="28"/>
          <w:lang w:val="uk-UA"/>
        </w:rPr>
        <w:t xml:space="preserve">її </w:t>
      </w:r>
      <w:r w:rsidRPr="00F50230">
        <w:rPr>
          <w:rFonts w:ascii="Times New Roman" w:hAnsi="Times New Roman"/>
          <w:sz w:val="28"/>
          <w:szCs w:val="28"/>
          <w:lang w:val="uk-UA"/>
        </w:rPr>
        <w:t xml:space="preserve">особливості клінічні симптоми не завжди співпадають з тяжкістю морфологічних </w:t>
      </w:r>
      <w:r w:rsidR="006430D4" w:rsidRPr="00F50230">
        <w:rPr>
          <w:rFonts w:ascii="Times New Roman" w:hAnsi="Times New Roman"/>
          <w:sz w:val="28"/>
          <w:szCs w:val="28"/>
          <w:lang w:val="uk-UA"/>
        </w:rPr>
        <w:t xml:space="preserve">змін та </w:t>
      </w:r>
      <w:r w:rsidR="0051410E" w:rsidRPr="00F50230">
        <w:rPr>
          <w:rFonts w:ascii="Times New Roman" w:hAnsi="Times New Roman"/>
          <w:sz w:val="28"/>
          <w:szCs w:val="28"/>
          <w:lang w:val="uk-UA"/>
        </w:rPr>
        <w:t xml:space="preserve">ускладнень [1, </w:t>
      </w:r>
      <w:r w:rsidR="004F03A9" w:rsidRPr="00F50230">
        <w:rPr>
          <w:rFonts w:ascii="Times New Roman" w:hAnsi="Times New Roman"/>
          <w:sz w:val="28"/>
          <w:szCs w:val="28"/>
          <w:lang w:val="uk-UA"/>
        </w:rPr>
        <w:t>21</w:t>
      </w:r>
      <w:r w:rsidR="0051410E" w:rsidRPr="00F50230">
        <w:rPr>
          <w:rFonts w:ascii="Times New Roman" w:hAnsi="Times New Roman"/>
          <w:sz w:val="28"/>
          <w:szCs w:val="28"/>
          <w:lang w:val="uk-UA"/>
        </w:rPr>
        <w:t>].</w:t>
      </w:r>
      <w:r w:rsidR="00423BC1" w:rsidRPr="00F50230">
        <w:rPr>
          <w:rFonts w:ascii="Times New Roman" w:hAnsi="Times New Roman"/>
          <w:sz w:val="28"/>
          <w:szCs w:val="28"/>
          <w:lang w:val="uk-UA"/>
        </w:rPr>
        <w:t xml:space="preserve"> З</w:t>
      </w:r>
      <w:r w:rsidR="001166D7" w:rsidRPr="00F50230">
        <w:rPr>
          <w:rFonts w:ascii="Times New Roman" w:hAnsi="Times New Roman"/>
          <w:sz w:val="28"/>
          <w:szCs w:val="28"/>
          <w:lang w:val="uk-UA"/>
        </w:rPr>
        <w:t xml:space="preserve">гідно даних </w:t>
      </w:r>
      <w:r w:rsidR="00423BC1" w:rsidRPr="00F50230">
        <w:rPr>
          <w:rFonts w:ascii="Times New Roman" w:hAnsi="Times New Roman"/>
          <w:sz w:val="28"/>
          <w:szCs w:val="28"/>
          <w:lang w:val="uk-UA"/>
        </w:rPr>
        <w:t>Європейських рекомендацій</w:t>
      </w:r>
      <w:r w:rsidR="001166D7" w:rsidRPr="00F50230">
        <w:rPr>
          <w:rFonts w:ascii="Times New Roman" w:hAnsi="Times New Roman"/>
          <w:sz w:val="28"/>
          <w:szCs w:val="28"/>
          <w:lang w:val="uk-UA"/>
        </w:rPr>
        <w:t xml:space="preserve"> [7]</w:t>
      </w:r>
      <w:r w:rsidR="00423BC1" w:rsidRPr="00F50230">
        <w:rPr>
          <w:rFonts w:ascii="Times New Roman" w:hAnsi="Times New Roman"/>
          <w:sz w:val="28"/>
          <w:szCs w:val="28"/>
          <w:lang w:val="uk-UA"/>
        </w:rPr>
        <w:t xml:space="preserve"> частота безсимптомного хламідіозу сягає 90%.</w:t>
      </w:r>
    </w:p>
    <w:p w14:paraId="6E1C9397" w14:textId="77777777" w:rsidR="000A01EF" w:rsidRPr="00F50230" w:rsidRDefault="000A01EF" w:rsidP="00D2575A">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Хламідії відносять до прокаріотних облігатних внутрішньоклітинних паразитів бактеріальної природи</w:t>
      </w:r>
      <w:r w:rsidR="00FC221D" w:rsidRPr="00F50230">
        <w:rPr>
          <w:rFonts w:ascii="Times New Roman" w:hAnsi="Times New Roman"/>
          <w:sz w:val="28"/>
          <w:szCs w:val="28"/>
          <w:lang w:val="uk-UA"/>
        </w:rPr>
        <w:t xml:space="preserve"> [</w:t>
      </w:r>
      <w:r w:rsidR="004F03A9" w:rsidRPr="00F50230">
        <w:rPr>
          <w:rFonts w:ascii="Times New Roman" w:hAnsi="Times New Roman"/>
          <w:sz w:val="28"/>
          <w:szCs w:val="28"/>
          <w:lang w:val="uk-UA"/>
        </w:rPr>
        <w:t>2</w:t>
      </w:r>
      <w:r w:rsidR="008E7E4B" w:rsidRPr="00F50230">
        <w:rPr>
          <w:rFonts w:ascii="Times New Roman" w:hAnsi="Times New Roman"/>
          <w:sz w:val="28"/>
          <w:szCs w:val="28"/>
          <w:lang w:val="uk-UA"/>
        </w:rPr>
        <w:t>40</w:t>
      </w:r>
      <w:r w:rsidR="00FC221D" w:rsidRPr="00F50230">
        <w:rPr>
          <w:rFonts w:ascii="Times New Roman" w:hAnsi="Times New Roman"/>
          <w:sz w:val="28"/>
          <w:szCs w:val="28"/>
          <w:lang w:val="uk-UA"/>
        </w:rPr>
        <w:t>]</w:t>
      </w:r>
      <w:r w:rsidRPr="00F50230">
        <w:rPr>
          <w:rFonts w:ascii="Times New Roman" w:hAnsi="Times New Roman"/>
          <w:sz w:val="28"/>
          <w:szCs w:val="28"/>
          <w:lang w:val="uk-UA"/>
        </w:rPr>
        <w:t>. Але через відсутність механізмів продукування власної метаболічної енергії вони залежать від клітини-хазяїна [</w:t>
      </w:r>
      <w:r w:rsidR="004F03A9" w:rsidRPr="00F50230">
        <w:rPr>
          <w:rFonts w:ascii="Times New Roman" w:hAnsi="Times New Roman"/>
          <w:sz w:val="28"/>
          <w:szCs w:val="28"/>
          <w:lang w:val="uk-UA"/>
        </w:rPr>
        <w:t>12</w:t>
      </w:r>
      <w:r w:rsidRPr="00F50230">
        <w:rPr>
          <w:rFonts w:ascii="Times New Roman" w:hAnsi="Times New Roman"/>
          <w:sz w:val="28"/>
          <w:szCs w:val="28"/>
          <w:lang w:val="uk-UA"/>
        </w:rPr>
        <w:t xml:space="preserve">, </w:t>
      </w:r>
      <w:r w:rsidR="004F03A9" w:rsidRPr="00F50230">
        <w:rPr>
          <w:rFonts w:ascii="Times New Roman" w:hAnsi="Times New Roman"/>
          <w:sz w:val="28"/>
          <w:szCs w:val="28"/>
          <w:lang w:val="uk-UA"/>
        </w:rPr>
        <w:t>17</w:t>
      </w:r>
      <w:r w:rsidR="008E7E4B" w:rsidRPr="00F50230">
        <w:rPr>
          <w:rFonts w:ascii="Times New Roman" w:hAnsi="Times New Roman"/>
          <w:sz w:val="28"/>
          <w:szCs w:val="28"/>
          <w:lang w:val="uk-UA"/>
        </w:rPr>
        <w:t>8</w:t>
      </w:r>
      <w:r w:rsidRPr="00F50230">
        <w:rPr>
          <w:rFonts w:ascii="Times New Roman" w:hAnsi="Times New Roman"/>
          <w:sz w:val="28"/>
          <w:szCs w:val="28"/>
          <w:lang w:val="uk-UA"/>
        </w:rPr>
        <w:t>]. Морфологічно хламідії пред</w:t>
      </w:r>
      <w:r w:rsidR="000F167F" w:rsidRPr="00F50230">
        <w:rPr>
          <w:rFonts w:ascii="Times New Roman" w:hAnsi="Times New Roman"/>
          <w:sz w:val="28"/>
          <w:szCs w:val="28"/>
          <w:lang w:val="uk-UA"/>
        </w:rPr>
        <w:t xml:space="preserve">ставлені двома різними формами </w:t>
      </w:r>
      <w:r w:rsidRPr="00F50230">
        <w:rPr>
          <w:rFonts w:ascii="Times New Roman" w:hAnsi="Times New Roman"/>
          <w:sz w:val="28"/>
          <w:szCs w:val="28"/>
          <w:lang w:val="uk-UA"/>
        </w:rPr>
        <w:t>із загальним груповим антигеном. Життєвий цикл хламідій двохфазний</w:t>
      </w:r>
      <w:r w:rsidR="007476AD" w:rsidRPr="00F50230">
        <w:rPr>
          <w:rFonts w:ascii="Times New Roman" w:hAnsi="Times New Roman"/>
          <w:sz w:val="28"/>
          <w:szCs w:val="28"/>
          <w:lang w:val="uk-UA"/>
        </w:rPr>
        <w:t xml:space="preserve"> і</w:t>
      </w:r>
      <w:r w:rsidRPr="00F50230">
        <w:rPr>
          <w:rFonts w:ascii="Times New Roman" w:hAnsi="Times New Roman"/>
          <w:sz w:val="28"/>
          <w:szCs w:val="28"/>
          <w:lang w:val="uk-UA"/>
        </w:rPr>
        <w:t xml:space="preserve"> супроводжується з</w:t>
      </w:r>
      <w:r w:rsidR="000437DF" w:rsidRPr="00F50230">
        <w:rPr>
          <w:rFonts w:ascii="Times New Roman" w:hAnsi="Times New Roman"/>
          <w:sz w:val="28"/>
          <w:szCs w:val="28"/>
          <w:lang w:val="uk-UA"/>
        </w:rPr>
        <w:t>міною ретикулярних тілець (РТ) –</w:t>
      </w:r>
      <w:r w:rsidRPr="00F50230">
        <w:rPr>
          <w:rFonts w:ascii="Times New Roman" w:hAnsi="Times New Roman"/>
          <w:sz w:val="28"/>
          <w:szCs w:val="28"/>
          <w:lang w:val="uk-UA"/>
        </w:rPr>
        <w:t xml:space="preserve"> </w:t>
      </w:r>
      <w:r w:rsidR="000437DF" w:rsidRPr="00F50230">
        <w:rPr>
          <w:rFonts w:ascii="Times New Roman" w:hAnsi="Times New Roman"/>
          <w:sz w:val="28"/>
          <w:szCs w:val="28"/>
          <w:lang w:val="uk-UA"/>
        </w:rPr>
        <w:t xml:space="preserve">великих </w:t>
      </w:r>
      <w:r w:rsidRPr="00F50230">
        <w:rPr>
          <w:rFonts w:ascii="Times New Roman" w:hAnsi="Times New Roman"/>
          <w:sz w:val="28"/>
          <w:szCs w:val="28"/>
          <w:lang w:val="uk-UA"/>
        </w:rPr>
        <w:t xml:space="preserve">вегетативних </w:t>
      </w:r>
      <w:r w:rsidR="000437DF" w:rsidRPr="00F50230">
        <w:rPr>
          <w:rFonts w:ascii="Times New Roman" w:hAnsi="Times New Roman"/>
          <w:sz w:val="28"/>
          <w:szCs w:val="28"/>
          <w:lang w:val="uk-UA"/>
        </w:rPr>
        <w:t>репродукуючих</w:t>
      </w:r>
      <w:r w:rsidRPr="00F50230">
        <w:rPr>
          <w:rFonts w:ascii="Times New Roman" w:hAnsi="Times New Roman"/>
          <w:sz w:val="28"/>
          <w:szCs w:val="28"/>
          <w:lang w:val="uk-UA"/>
        </w:rPr>
        <w:t xml:space="preserve"> неінфекційних форм і невеликих щільних спороподібних елементарних тілець (ЕТ) – інфекційних форм хламідій</w:t>
      </w:r>
      <w:r w:rsidR="00D2575A" w:rsidRPr="00F50230">
        <w:rPr>
          <w:rFonts w:ascii="Times New Roman" w:hAnsi="Times New Roman"/>
          <w:sz w:val="28"/>
          <w:szCs w:val="28"/>
          <w:lang w:val="uk-UA"/>
        </w:rPr>
        <w:t xml:space="preserve">. </w:t>
      </w:r>
      <w:r w:rsidRPr="00F50230">
        <w:rPr>
          <w:rFonts w:ascii="Times New Roman" w:hAnsi="Times New Roman"/>
          <w:sz w:val="28"/>
          <w:szCs w:val="28"/>
          <w:lang w:val="uk-UA"/>
        </w:rPr>
        <w:t>ЕТ метаболічно малоактивні й адаптовані до позаклітинного існування. РТ з високою метаболічною активністю, але не існу</w:t>
      </w:r>
      <w:r w:rsidR="008A4820" w:rsidRPr="00F50230">
        <w:rPr>
          <w:rFonts w:ascii="Times New Roman" w:hAnsi="Times New Roman"/>
          <w:sz w:val="28"/>
          <w:szCs w:val="28"/>
          <w:lang w:val="uk-UA"/>
        </w:rPr>
        <w:t>ють</w:t>
      </w:r>
      <w:r w:rsidR="00B84641" w:rsidRPr="00F50230">
        <w:rPr>
          <w:rFonts w:ascii="Times New Roman" w:hAnsi="Times New Roman"/>
          <w:sz w:val="28"/>
          <w:szCs w:val="28"/>
          <w:lang w:val="uk-UA"/>
        </w:rPr>
        <w:t xml:space="preserve"> поза клітиною [</w:t>
      </w:r>
      <w:r w:rsidR="004F03A9" w:rsidRPr="00F50230">
        <w:rPr>
          <w:rFonts w:ascii="Times New Roman" w:hAnsi="Times New Roman"/>
          <w:sz w:val="28"/>
          <w:szCs w:val="28"/>
          <w:lang w:val="uk-UA"/>
        </w:rPr>
        <w:t>21</w:t>
      </w:r>
      <w:r w:rsidR="00B84641" w:rsidRPr="00F50230">
        <w:rPr>
          <w:rFonts w:ascii="Times New Roman" w:hAnsi="Times New Roman"/>
          <w:sz w:val="28"/>
          <w:szCs w:val="28"/>
          <w:lang w:val="uk-UA"/>
        </w:rPr>
        <w:t>].</w:t>
      </w:r>
    </w:p>
    <w:p w14:paraId="5956EAFC" w14:textId="77777777" w:rsidR="000A01EF" w:rsidRPr="00F50230" w:rsidRDefault="000A01E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Цикл розвитку хламідій </w:t>
      </w:r>
      <w:r w:rsidR="000437DF" w:rsidRPr="00F50230">
        <w:rPr>
          <w:rFonts w:ascii="Times New Roman" w:hAnsi="Times New Roman"/>
          <w:sz w:val="28"/>
          <w:szCs w:val="28"/>
          <w:lang w:val="uk-UA"/>
        </w:rPr>
        <w:t>–</w:t>
      </w:r>
      <w:r w:rsidRPr="00F50230">
        <w:rPr>
          <w:rFonts w:ascii="Times New Roman" w:hAnsi="Times New Roman"/>
          <w:sz w:val="28"/>
          <w:szCs w:val="28"/>
          <w:lang w:val="uk-UA"/>
        </w:rPr>
        <w:t xml:space="preserve"> 40</w:t>
      </w:r>
      <w:r w:rsidR="000437DF" w:rsidRPr="00F50230">
        <w:rPr>
          <w:rFonts w:ascii="Times New Roman" w:hAnsi="Times New Roman"/>
          <w:sz w:val="28"/>
          <w:szCs w:val="28"/>
          <w:lang w:val="uk-UA"/>
        </w:rPr>
        <w:t>–</w:t>
      </w:r>
      <w:r w:rsidRPr="00F50230">
        <w:rPr>
          <w:rFonts w:ascii="Times New Roman" w:hAnsi="Times New Roman"/>
          <w:sz w:val="28"/>
          <w:szCs w:val="28"/>
          <w:lang w:val="uk-UA"/>
        </w:rPr>
        <w:t>72 години. Перши</w:t>
      </w:r>
      <w:r w:rsidR="000437DF" w:rsidRPr="00F50230">
        <w:rPr>
          <w:rFonts w:ascii="Times New Roman" w:hAnsi="Times New Roman"/>
          <w:sz w:val="28"/>
          <w:szCs w:val="28"/>
          <w:lang w:val="uk-UA"/>
        </w:rPr>
        <w:t>й</w:t>
      </w:r>
      <w:r w:rsidRPr="00F50230">
        <w:rPr>
          <w:rFonts w:ascii="Times New Roman" w:hAnsi="Times New Roman"/>
          <w:sz w:val="28"/>
          <w:szCs w:val="28"/>
          <w:lang w:val="uk-UA"/>
        </w:rPr>
        <w:t xml:space="preserve"> етап</w:t>
      </w:r>
      <w:r w:rsidR="00273712" w:rsidRPr="00F50230">
        <w:rPr>
          <w:rFonts w:ascii="Times New Roman" w:hAnsi="Times New Roman"/>
          <w:sz w:val="28"/>
          <w:szCs w:val="28"/>
          <w:lang w:val="uk-UA"/>
        </w:rPr>
        <w:t xml:space="preserve"> </w:t>
      </w:r>
      <w:r w:rsidR="000437DF" w:rsidRPr="00F50230">
        <w:rPr>
          <w:rFonts w:ascii="Times New Roman" w:hAnsi="Times New Roman"/>
          <w:sz w:val="28"/>
          <w:szCs w:val="28"/>
          <w:lang w:val="uk-UA"/>
        </w:rPr>
        <w:t xml:space="preserve">– </w:t>
      </w:r>
      <w:r w:rsidRPr="00F50230">
        <w:rPr>
          <w:rFonts w:ascii="Times New Roman" w:hAnsi="Times New Roman"/>
          <w:sz w:val="28"/>
          <w:szCs w:val="28"/>
          <w:lang w:val="uk-UA"/>
        </w:rPr>
        <w:t>адсорбція ЕТ на цитоплазмі клітини хазяїна.</w:t>
      </w:r>
      <w:r w:rsidR="0051410E" w:rsidRPr="00F50230">
        <w:rPr>
          <w:rFonts w:ascii="Times New Roman" w:hAnsi="Times New Roman"/>
          <w:sz w:val="28"/>
          <w:szCs w:val="28"/>
          <w:lang w:val="uk-UA"/>
        </w:rPr>
        <w:t xml:space="preserve"> </w:t>
      </w:r>
      <w:r w:rsidRPr="00F50230">
        <w:rPr>
          <w:rFonts w:ascii="Times New Roman" w:hAnsi="Times New Roman"/>
          <w:sz w:val="28"/>
          <w:szCs w:val="28"/>
          <w:lang w:val="uk-UA"/>
        </w:rPr>
        <w:t>У клітину хламі</w:t>
      </w:r>
      <w:r w:rsidR="008A4820" w:rsidRPr="00F50230">
        <w:rPr>
          <w:rFonts w:ascii="Times New Roman" w:hAnsi="Times New Roman"/>
          <w:sz w:val="28"/>
          <w:szCs w:val="28"/>
          <w:lang w:val="uk-UA"/>
        </w:rPr>
        <w:t>дії проникають ендоцитозом</w:t>
      </w:r>
      <w:r w:rsidRPr="00F50230">
        <w:rPr>
          <w:rFonts w:ascii="Times New Roman" w:hAnsi="Times New Roman"/>
          <w:sz w:val="28"/>
          <w:szCs w:val="28"/>
          <w:lang w:val="uk-UA"/>
        </w:rPr>
        <w:t>: ЕТ</w:t>
      </w:r>
      <w:r w:rsidR="007378A5" w:rsidRPr="00F50230">
        <w:rPr>
          <w:rFonts w:ascii="Times New Roman" w:hAnsi="Times New Roman"/>
          <w:sz w:val="28"/>
          <w:szCs w:val="28"/>
          <w:lang w:val="uk-UA"/>
        </w:rPr>
        <w:t xml:space="preserve"> </w:t>
      </w:r>
      <w:r w:rsidR="007378A5" w:rsidRPr="00F50230">
        <w:rPr>
          <w:rFonts w:ascii="Times New Roman" w:hAnsi="Times New Roman"/>
          <w:sz w:val="28"/>
          <w:szCs w:val="28"/>
          <w:lang w:val="uk-UA"/>
        </w:rPr>
        <w:lastRenderedPageBreak/>
        <w:t>діаметром до 0,3 мкм</w:t>
      </w:r>
      <w:r w:rsidRPr="00F50230">
        <w:rPr>
          <w:rFonts w:ascii="Times New Roman" w:hAnsi="Times New Roman"/>
          <w:sz w:val="28"/>
          <w:szCs w:val="28"/>
          <w:lang w:val="uk-UA"/>
        </w:rPr>
        <w:t xml:space="preserve"> адсорбуються у цитоплазму з утворенням фагоцитарної вакуолі. ЕТ інгібують злиття лізосом з фагосомою, що містить хламідії, і перешкоджають лізосомальній активності і деструкції хламідій у фагосомальній системі клітини-хазяїна. </w:t>
      </w:r>
      <w:r w:rsidR="00CB0F64" w:rsidRPr="00F50230">
        <w:rPr>
          <w:rFonts w:ascii="Times New Roman" w:hAnsi="Times New Roman"/>
          <w:sz w:val="28"/>
          <w:szCs w:val="28"/>
          <w:lang w:val="uk-UA"/>
        </w:rPr>
        <w:t xml:space="preserve">У </w:t>
      </w:r>
      <w:r w:rsidR="008548D8" w:rsidRPr="00F50230">
        <w:rPr>
          <w:rFonts w:ascii="Times New Roman" w:hAnsi="Times New Roman"/>
          <w:sz w:val="28"/>
          <w:szCs w:val="28"/>
          <w:lang w:val="uk-UA"/>
        </w:rPr>
        <w:t>цитоплазмі клітини</w:t>
      </w:r>
      <w:r w:rsidR="00CB0F64" w:rsidRPr="00F50230">
        <w:rPr>
          <w:rFonts w:ascii="Times New Roman" w:hAnsi="Times New Roman"/>
          <w:sz w:val="28"/>
          <w:szCs w:val="28"/>
          <w:lang w:val="uk-UA"/>
        </w:rPr>
        <w:t xml:space="preserve"> одночасно можуть знаходитись декілька ЕТ, тобто мікроколоній хламідій. Через 6-8 годин після п</w:t>
      </w:r>
      <w:r w:rsidR="008548D8" w:rsidRPr="00F50230">
        <w:rPr>
          <w:rFonts w:ascii="Times New Roman" w:hAnsi="Times New Roman"/>
          <w:sz w:val="28"/>
          <w:szCs w:val="28"/>
          <w:lang w:val="uk-UA"/>
        </w:rPr>
        <w:t>роникнення</w:t>
      </w:r>
      <w:r w:rsidR="00CB0F64" w:rsidRPr="00F50230">
        <w:rPr>
          <w:rFonts w:ascii="Times New Roman" w:hAnsi="Times New Roman"/>
          <w:sz w:val="28"/>
          <w:szCs w:val="28"/>
          <w:lang w:val="uk-UA"/>
        </w:rPr>
        <w:t xml:space="preserve"> в клітину хламідії через проміжні тільця перетворюються на</w:t>
      </w:r>
      <w:r w:rsidRPr="00F50230">
        <w:rPr>
          <w:rFonts w:ascii="Times New Roman" w:hAnsi="Times New Roman"/>
          <w:sz w:val="28"/>
          <w:szCs w:val="28"/>
          <w:lang w:val="uk-UA"/>
        </w:rPr>
        <w:t xml:space="preserve"> РТ</w:t>
      </w:r>
      <w:r w:rsidR="007378A5" w:rsidRPr="00F50230">
        <w:rPr>
          <w:rFonts w:ascii="Times New Roman" w:hAnsi="Times New Roman"/>
          <w:sz w:val="28"/>
          <w:szCs w:val="28"/>
          <w:lang w:val="uk-UA"/>
        </w:rPr>
        <w:t xml:space="preserve"> діаметром 0,5–1,0 мкм</w:t>
      </w:r>
      <w:r w:rsidR="00CB0F64" w:rsidRPr="00F50230">
        <w:rPr>
          <w:rFonts w:ascii="Times New Roman" w:hAnsi="Times New Roman"/>
          <w:sz w:val="28"/>
          <w:szCs w:val="28"/>
          <w:lang w:val="uk-UA"/>
        </w:rPr>
        <w:t>, які у свою чергу, після бінарного поділу (8-12 годин) перетворюються на проміжні і далі – знову на ЕТ нового покоління.</w:t>
      </w:r>
      <w:r w:rsidRPr="00F50230">
        <w:rPr>
          <w:rFonts w:ascii="Times New Roman" w:hAnsi="Times New Roman"/>
          <w:sz w:val="28"/>
          <w:szCs w:val="28"/>
          <w:lang w:val="uk-UA"/>
        </w:rPr>
        <w:t xml:space="preserve"> </w:t>
      </w:r>
      <w:r w:rsidR="00CB0F64" w:rsidRPr="00F50230">
        <w:rPr>
          <w:rFonts w:ascii="Times New Roman" w:hAnsi="Times New Roman"/>
          <w:sz w:val="28"/>
          <w:szCs w:val="28"/>
          <w:lang w:val="uk-UA"/>
        </w:rPr>
        <w:t>Збудник використовує для свого росту та розмноження клітинну АТФ. Новоутворені ЕТ заповнюють клітину</w:t>
      </w:r>
      <w:r w:rsidR="007378A5" w:rsidRPr="00F50230">
        <w:rPr>
          <w:rFonts w:ascii="Times New Roman" w:hAnsi="Times New Roman"/>
          <w:sz w:val="28"/>
          <w:szCs w:val="28"/>
          <w:lang w:val="uk-UA"/>
        </w:rPr>
        <w:t xml:space="preserve"> (до 200–1000 інфекційних одиниць)</w:t>
      </w:r>
      <w:r w:rsidR="00CB0F64" w:rsidRPr="00F50230">
        <w:rPr>
          <w:rFonts w:ascii="Times New Roman" w:hAnsi="Times New Roman"/>
          <w:sz w:val="28"/>
          <w:szCs w:val="28"/>
          <w:lang w:val="uk-UA"/>
        </w:rPr>
        <w:t>,</w:t>
      </w:r>
      <w:r w:rsidR="00D66030" w:rsidRPr="00F50230">
        <w:rPr>
          <w:rFonts w:ascii="Times New Roman" w:hAnsi="Times New Roman"/>
          <w:sz w:val="28"/>
          <w:szCs w:val="28"/>
          <w:lang w:val="uk-UA"/>
        </w:rPr>
        <w:t xml:space="preserve"> руйнують її або </w:t>
      </w:r>
      <w:r w:rsidR="00CB0F64" w:rsidRPr="00F50230">
        <w:rPr>
          <w:rFonts w:ascii="Times New Roman" w:hAnsi="Times New Roman"/>
          <w:sz w:val="28"/>
          <w:szCs w:val="28"/>
          <w:lang w:val="uk-UA"/>
        </w:rPr>
        <w:t>ви</w:t>
      </w:r>
      <w:r w:rsidR="002A1429" w:rsidRPr="00F50230">
        <w:rPr>
          <w:rFonts w:ascii="Times New Roman" w:hAnsi="Times New Roman"/>
          <w:sz w:val="28"/>
          <w:szCs w:val="28"/>
          <w:lang w:val="uk-UA"/>
        </w:rPr>
        <w:t>вільняються</w:t>
      </w:r>
      <w:r w:rsidR="00CB0F64" w:rsidRPr="00F50230">
        <w:rPr>
          <w:rFonts w:ascii="Times New Roman" w:hAnsi="Times New Roman"/>
          <w:sz w:val="28"/>
          <w:szCs w:val="28"/>
          <w:lang w:val="uk-UA"/>
        </w:rPr>
        <w:t xml:space="preserve"> у міжклітинний простір</w:t>
      </w:r>
      <w:r w:rsidR="008548D8" w:rsidRPr="00F50230">
        <w:rPr>
          <w:rFonts w:ascii="Times New Roman" w:hAnsi="Times New Roman"/>
          <w:sz w:val="28"/>
          <w:szCs w:val="28"/>
          <w:lang w:val="uk-UA"/>
        </w:rPr>
        <w:t xml:space="preserve"> екзоцитозом</w:t>
      </w:r>
      <w:r w:rsidR="00CB0F64" w:rsidRPr="00F50230">
        <w:rPr>
          <w:rFonts w:ascii="Times New Roman" w:hAnsi="Times New Roman"/>
          <w:sz w:val="28"/>
          <w:szCs w:val="28"/>
          <w:lang w:val="uk-UA"/>
        </w:rPr>
        <w:t>, інфікуючи нові клітини</w:t>
      </w:r>
      <w:r w:rsidR="00D66030" w:rsidRPr="00F50230">
        <w:rPr>
          <w:rFonts w:ascii="Times New Roman" w:hAnsi="Times New Roman"/>
          <w:sz w:val="28"/>
          <w:szCs w:val="28"/>
          <w:lang w:val="uk-UA"/>
        </w:rPr>
        <w:t xml:space="preserve"> </w:t>
      </w:r>
      <w:r w:rsidRPr="00F50230">
        <w:rPr>
          <w:rFonts w:ascii="Times New Roman" w:hAnsi="Times New Roman"/>
          <w:sz w:val="28"/>
          <w:szCs w:val="28"/>
          <w:lang w:val="uk-UA"/>
        </w:rPr>
        <w:t>[</w:t>
      </w:r>
      <w:r w:rsidR="00D2575A" w:rsidRPr="00F50230">
        <w:rPr>
          <w:rFonts w:ascii="Times New Roman" w:hAnsi="Times New Roman"/>
          <w:sz w:val="28"/>
          <w:szCs w:val="28"/>
          <w:lang w:val="uk-UA"/>
        </w:rPr>
        <w:t>2,</w:t>
      </w:r>
      <w:r w:rsidR="00D356B4" w:rsidRPr="00F50230">
        <w:rPr>
          <w:rFonts w:ascii="Times New Roman" w:hAnsi="Times New Roman"/>
          <w:sz w:val="28"/>
          <w:szCs w:val="28"/>
          <w:lang w:val="uk-UA"/>
        </w:rPr>
        <w:t xml:space="preserve"> 3</w:t>
      </w:r>
      <w:r w:rsidR="008E7E4B" w:rsidRPr="00F50230">
        <w:rPr>
          <w:rFonts w:ascii="Times New Roman" w:hAnsi="Times New Roman"/>
          <w:sz w:val="28"/>
          <w:szCs w:val="28"/>
          <w:lang w:val="uk-UA"/>
        </w:rPr>
        <w:t>8</w:t>
      </w:r>
      <w:r w:rsidR="00B84641" w:rsidRPr="00F50230">
        <w:rPr>
          <w:rFonts w:ascii="Times New Roman" w:hAnsi="Times New Roman"/>
          <w:sz w:val="28"/>
          <w:szCs w:val="28"/>
          <w:lang w:val="uk-UA"/>
        </w:rPr>
        <w:t>].</w:t>
      </w:r>
      <w:r w:rsidR="007476AD" w:rsidRPr="00F50230">
        <w:rPr>
          <w:rFonts w:ascii="Times New Roman" w:hAnsi="Times New Roman"/>
          <w:sz w:val="28"/>
          <w:szCs w:val="28"/>
          <w:lang w:val="uk-UA"/>
        </w:rPr>
        <w:t xml:space="preserve"> Раніше вважали [1, 6, 12, 21]</w:t>
      </w:r>
      <w:r w:rsidR="00D66030" w:rsidRPr="00F50230">
        <w:rPr>
          <w:rFonts w:ascii="Times New Roman" w:hAnsi="Times New Roman"/>
          <w:sz w:val="28"/>
          <w:szCs w:val="28"/>
          <w:lang w:val="uk-UA"/>
        </w:rPr>
        <w:t>, що хламідії уражають лише епітеліальні та мезотеліальні клітини</w:t>
      </w:r>
      <w:r w:rsidR="008548D8" w:rsidRPr="00F50230">
        <w:rPr>
          <w:rFonts w:ascii="Times New Roman" w:hAnsi="Times New Roman"/>
          <w:sz w:val="28"/>
          <w:szCs w:val="28"/>
          <w:lang w:val="uk-UA"/>
        </w:rPr>
        <w:t>.</w:t>
      </w:r>
      <w:r w:rsidR="00D66030" w:rsidRPr="00F50230">
        <w:rPr>
          <w:rFonts w:ascii="Times New Roman" w:hAnsi="Times New Roman"/>
          <w:sz w:val="28"/>
          <w:szCs w:val="28"/>
          <w:lang w:val="uk-UA"/>
        </w:rPr>
        <w:t xml:space="preserve"> </w:t>
      </w:r>
      <w:r w:rsidR="008548D8" w:rsidRPr="00F50230">
        <w:rPr>
          <w:rFonts w:ascii="Times New Roman" w:hAnsi="Times New Roman"/>
          <w:sz w:val="28"/>
          <w:szCs w:val="28"/>
          <w:lang w:val="uk-UA"/>
        </w:rPr>
        <w:t>А</w:t>
      </w:r>
      <w:r w:rsidR="007476AD" w:rsidRPr="00F50230">
        <w:rPr>
          <w:rFonts w:ascii="Times New Roman" w:hAnsi="Times New Roman"/>
          <w:sz w:val="28"/>
          <w:szCs w:val="28"/>
          <w:lang w:val="uk-UA"/>
        </w:rPr>
        <w:t>ле сучасні дослідження</w:t>
      </w:r>
      <w:r w:rsidR="00D66030" w:rsidRPr="00F50230">
        <w:rPr>
          <w:rFonts w:ascii="Times New Roman" w:hAnsi="Times New Roman"/>
          <w:sz w:val="28"/>
          <w:szCs w:val="28"/>
          <w:lang w:val="uk-UA"/>
        </w:rPr>
        <w:t xml:space="preserve"> [</w:t>
      </w:r>
      <w:r w:rsidR="004F03A9" w:rsidRPr="00F50230">
        <w:rPr>
          <w:rFonts w:ascii="Times New Roman" w:hAnsi="Times New Roman"/>
          <w:sz w:val="28"/>
          <w:szCs w:val="28"/>
          <w:lang w:val="uk-UA"/>
        </w:rPr>
        <w:t>2</w:t>
      </w:r>
      <w:r w:rsidR="008E7E4B" w:rsidRPr="00F50230">
        <w:rPr>
          <w:rFonts w:ascii="Times New Roman" w:hAnsi="Times New Roman"/>
          <w:sz w:val="28"/>
          <w:szCs w:val="28"/>
          <w:lang w:val="uk-UA"/>
        </w:rPr>
        <w:t>40</w:t>
      </w:r>
      <w:r w:rsidR="00D66030" w:rsidRPr="00F50230">
        <w:rPr>
          <w:rFonts w:ascii="Times New Roman" w:hAnsi="Times New Roman"/>
          <w:sz w:val="28"/>
          <w:szCs w:val="28"/>
          <w:lang w:val="uk-UA"/>
        </w:rPr>
        <w:t>]</w:t>
      </w:r>
      <w:r w:rsidR="008548D8" w:rsidRPr="00F50230">
        <w:rPr>
          <w:rFonts w:ascii="Times New Roman" w:hAnsi="Times New Roman"/>
          <w:sz w:val="28"/>
          <w:szCs w:val="28"/>
          <w:lang w:val="uk-UA"/>
        </w:rPr>
        <w:t xml:space="preserve"> </w:t>
      </w:r>
      <w:r w:rsidR="007476AD" w:rsidRPr="00F50230">
        <w:rPr>
          <w:rFonts w:ascii="Times New Roman" w:hAnsi="Times New Roman"/>
          <w:sz w:val="28"/>
          <w:szCs w:val="28"/>
          <w:lang w:val="uk-UA"/>
        </w:rPr>
        <w:t>свідчать – хламідії з</w:t>
      </w:r>
      <w:r w:rsidR="00D66030" w:rsidRPr="00F50230">
        <w:rPr>
          <w:rFonts w:ascii="Times New Roman" w:hAnsi="Times New Roman"/>
          <w:sz w:val="28"/>
          <w:szCs w:val="28"/>
          <w:lang w:val="uk-UA"/>
        </w:rPr>
        <w:t>датні</w:t>
      </w:r>
      <w:r w:rsidR="007476AD" w:rsidRPr="00F50230">
        <w:rPr>
          <w:rFonts w:ascii="Times New Roman" w:hAnsi="Times New Roman"/>
          <w:sz w:val="28"/>
          <w:szCs w:val="28"/>
          <w:lang w:val="uk-UA"/>
        </w:rPr>
        <w:t xml:space="preserve"> проникати у</w:t>
      </w:r>
      <w:r w:rsidR="00D66030" w:rsidRPr="00F50230">
        <w:rPr>
          <w:rFonts w:ascii="Times New Roman" w:hAnsi="Times New Roman"/>
          <w:sz w:val="28"/>
          <w:szCs w:val="28"/>
          <w:lang w:val="uk-UA"/>
        </w:rPr>
        <w:t xml:space="preserve"> гладком’</w:t>
      </w:r>
      <w:r w:rsidR="008548D8" w:rsidRPr="00F50230">
        <w:rPr>
          <w:rFonts w:ascii="Times New Roman" w:hAnsi="Times New Roman"/>
          <w:sz w:val="28"/>
          <w:szCs w:val="28"/>
          <w:lang w:val="uk-UA"/>
        </w:rPr>
        <w:t>язові клітини,</w:t>
      </w:r>
      <w:r w:rsidR="00D66030" w:rsidRPr="00F50230">
        <w:rPr>
          <w:rFonts w:ascii="Times New Roman" w:hAnsi="Times New Roman"/>
          <w:sz w:val="28"/>
          <w:szCs w:val="28"/>
          <w:lang w:val="uk-UA"/>
        </w:rPr>
        <w:t xml:space="preserve"> макрофаги та моноцити. </w:t>
      </w:r>
      <w:r w:rsidR="007476AD" w:rsidRPr="00F50230">
        <w:rPr>
          <w:rFonts w:ascii="Times New Roman" w:hAnsi="Times New Roman"/>
          <w:sz w:val="28"/>
          <w:szCs w:val="28"/>
          <w:lang w:val="uk-UA"/>
        </w:rPr>
        <w:t xml:space="preserve">Саме ці </w:t>
      </w:r>
      <w:r w:rsidR="00D66030" w:rsidRPr="00F50230">
        <w:rPr>
          <w:rFonts w:ascii="Times New Roman" w:hAnsi="Times New Roman"/>
          <w:sz w:val="28"/>
          <w:szCs w:val="28"/>
          <w:lang w:val="uk-UA"/>
        </w:rPr>
        <w:t>клітин</w:t>
      </w:r>
      <w:r w:rsidR="007476AD" w:rsidRPr="00F50230">
        <w:rPr>
          <w:rFonts w:ascii="Times New Roman" w:hAnsi="Times New Roman"/>
          <w:sz w:val="28"/>
          <w:szCs w:val="28"/>
          <w:lang w:val="uk-UA"/>
        </w:rPr>
        <w:t>и</w:t>
      </w:r>
      <w:r w:rsidR="00D66030" w:rsidRPr="00F50230">
        <w:rPr>
          <w:rFonts w:ascii="Times New Roman" w:hAnsi="Times New Roman"/>
          <w:sz w:val="28"/>
          <w:szCs w:val="28"/>
          <w:lang w:val="uk-UA"/>
        </w:rPr>
        <w:t xml:space="preserve"> проносять у собі збуд</w:t>
      </w:r>
      <w:r w:rsidR="008548D8" w:rsidRPr="00F50230">
        <w:rPr>
          <w:rFonts w:ascii="Times New Roman" w:hAnsi="Times New Roman"/>
          <w:sz w:val="28"/>
          <w:szCs w:val="28"/>
          <w:lang w:val="uk-UA"/>
        </w:rPr>
        <w:t>ника у</w:t>
      </w:r>
      <w:r w:rsidR="00D66030" w:rsidRPr="00F50230">
        <w:rPr>
          <w:rFonts w:ascii="Times New Roman" w:hAnsi="Times New Roman"/>
          <w:sz w:val="28"/>
          <w:szCs w:val="28"/>
          <w:lang w:val="uk-UA"/>
        </w:rPr>
        <w:t xml:space="preserve"> кров.</w:t>
      </w:r>
    </w:p>
    <w:p w14:paraId="7681AB5F" w14:textId="77777777" w:rsidR="000A01EF" w:rsidRPr="00F50230" w:rsidRDefault="000A01E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Після лікування хворих на хламідійну інфекцію за уніфікованими схемами, незважаючи на зникнення ознак захворювання</w:t>
      </w:r>
      <w:r w:rsidR="008A4820" w:rsidRPr="00F50230">
        <w:rPr>
          <w:rFonts w:ascii="Times New Roman" w:hAnsi="Times New Roman"/>
          <w:sz w:val="28"/>
          <w:szCs w:val="28"/>
          <w:lang w:val="uk-UA"/>
        </w:rPr>
        <w:t>, повне морфологічне ви</w:t>
      </w:r>
      <w:r w:rsidR="0051410E" w:rsidRPr="00F50230">
        <w:rPr>
          <w:rFonts w:ascii="Times New Roman" w:hAnsi="Times New Roman"/>
          <w:sz w:val="28"/>
          <w:szCs w:val="28"/>
          <w:lang w:val="uk-UA"/>
        </w:rPr>
        <w:t>дужання</w:t>
      </w:r>
      <w:r w:rsidR="008A4820" w:rsidRPr="00F50230">
        <w:rPr>
          <w:rFonts w:ascii="Times New Roman" w:hAnsi="Times New Roman"/>
          <w:sz w:val="28"/>
          <w:szCs w:val="28"/>
          <w:lang w:val="uk-UA"/>
        </w:rPr>
        <w:t xml:space="preserve"> настає не завжди</w:t>
      </w:r>
      <w:r w:rsidRPr="00F50230">
        <w:rPr>
          <w:rFonts w:ascii="Times New Roman" w:hAnsi="Times New Roman"/>
          <w:sz w:val="28"/>
          <w:szCs w:val="28"/>
          <w:lang w:val="uk-UA"/>
        </w:rPr>
        <w:t xml:space="preserve"> [</w:t>
      </w:r>
      <w:r w:rsidR="004F03A9" w:rsidRPr="00F50230">
        <w:rPr>
          <w:rFonts w:ascii="Times New Roman" w:hAnsi="Times New Roman"/>
          <w:sz w:val="28"/>
          <w:szCs w:val="28"/>
          <w:lang w:val="uk-UA"/>
        </w:rPr>
        <w:t>12</w:t>
      </w:r>
      <w:r w:rsidRPr="00F50230">
        <w:rPr>
          <w:rFonts w:ascii="Times New Roman" w:hAnsi="Times New Roman"/>
          <w:sz w:val="28"/>
          <w:szCs w:val="28"/>
          <w:lang w:val="uk-UA"/>
        </w:rPr>
        <w:t xml:space="preserve">]. </w:t>
      </w:r>
      <w:r w:rsidR="00CB0F64" w:rsidRPr="00F50230">
        <w:rPr>
          <w:rFonts w:ascii="Times New Roman" w:hAnsi="Times New Roman"/>
          <w:sz w:val="28"/>
          <w:szCs w:val="28"/>
          <w:lang w:val="uk-UA"/>
        </w:rPr>
        <w:t xml:space="preserve">Антибіотикотерапія ефективна лише під час репродуктивної фази хламідійної інфекції, тобто на стадії РТ. </w:t>
      </w:r>
      <w:r w:rsidRPr="00F50230">
        <w:rPr>
          <w:rFonts w:ascii="Times New Roman" w:hAnsi="Times New Roman"/>
          <w:sz w:val="28"/>
          <w:szCs w:val="28"/>
          <w:lang w:val="uk-UA"/>
        </w:rPr>
        <w:t xml:space="preserve">Під </w:t>
      </w:r>
      <w:r w:rsidR="004B31D8" w:rsidRPr="00F50230">
        <w:rPr>
          <w:rFonts w:ascii="Times New Roman" w:hAnsi="Times New Roman"/>
          <w:sz w:val="28"/>
          <w:szCs w:val="28"/>
          <w:lang w:val="uk-UA"/>
        </w:rPr>
        <w:t xml:space="preserve">впливом лікарських препаратів можуть </w:t>
      </w:r>
      <w:r w:rsidR="000437DF" w:rsidRPr="00F50230">
        <w:rPr>
          <w:rFonts w:ascii="Times New Roman" w:hAnsi="Times New Roman"/>
          <w:sz w:val="28"/>
          <w:szCs w:val="28"/>
          <w:lang w:val="uk-UA"/>
        </w:rPr>
        <w:t>з’являти</w:t>
      </w:r>
      <w:r w:rsidRPr="00F50230">
        <w:rPr>
          <w:rFonts w:ascii="Times New Roman" w:hAnsi="Times New Roman"/>
          <w:sz w:val="28"/>
          <w:szCs w:val="28"/>
          <w:lang w:val="uk-UA"/>
        </w:rPr>
        <w:t>ся аномальні форми хламідій з можливою L-подібною трансформацією. Це затрим</w:t>
      </w:r>
      <w:r w:rsidR="008A4820" w:rsidRPr="00F50230">
        <w:rPr>
          <w:rFonts w:ascii="Times New Roman" w:hAnsi="Times New Roman"/>
          <w:sz w:val="28"/>
          <w:szCs w:val="28"/>
          <w:lang w:val="uk-UA"/>
        </w:rPr>
        <w:t>ує</w:t>
      </w:r>
      <w:r w:rsidRPr="00F50230">
        <w:rPr>
          <w:rFonts w:ascii="Times New Roman" w:hAnsi="Times New Roman"/>
          <w:sz w:val="28"/>
          <w:szCs w:val="28"/>
          <w:lang w:val="uk-UA"/>
        </w:rPr>
        <w:t xml:space="preserve"> дозрівання ЕТ і їх диференціювання в РТ. </w:t>
      </w:r>
      <w:r w:rsidR="008548D8" w:rsidRPr="00F50230">
        <w:rPr>
          <w:rFonts w:ascii="Times New Roman" w:hAnsi="Times New Roman"/>
          <w:sz w:val="28"/>
          <w:szCs w:val="28"/>
          <w:lang w:val="uk-UA"/>
        </w:rPr>
        <w:t>У хламідій</w:t>
      </w:r>
      <w:r w:rsidR="00CB0F64" w:rsidRPr="00F50230">
        <w:rPr>
          <w:rFonts w:ascii="Times New Roman" w:hAnsi="Times New Roman"/>
          <w:sz w:val="28"/>
          <w:szCs w:val="28"/>
          <w:lang w:val="uk-UA"/>
        </w:rPr>
        <w:t xml:space="preserve"> L-</w:t>
      </w:r>
      <w:r w:rsidR="008548D8" w:rsidRPr="00F50230">
        <w:rPr>
          <w:rFonts w:ascii="Times New Roman" w:hAnsi="Times New Roman"/>
          <w:sz w:val="28"/>
          <w:szCs w:val="28"/>
          <w:lang w:val="uk-UA"/>
        </w:rPr>
        <w:t>форми дуже слабка</w:t>
      </w:r>
      <w:r w:rsidR="00CB0F64" w:rsidRPr="00F50230">
        <w:rPr>
          <w:rFonts w:ascii="Times New Roman" w:hAnsi="Times New Roman"/>
          <w:sz w:val="28"/>
          <w:szCs w:val="28"/>
          <w:lang w:val="uk-UA"/>
        </w:rPr>
        <w:t xml:space="preserve"> властивість антигенно подразнювати імунокомпетентні клітини</w:t>
      </w:r>
      <w:r w:rsidR="009031DF" w:rsidRPr="00F50230">
        <w:rPr>
          <w:rFonts w:ascii="Times New Roman" w:hAnsi="Times New Roman"/>
          <w:sz w:val="28"/>
          <w:szCs w:val="28"/>
          <w:lang w:val="uk-UA"/>
        </w:rPr>
        <w:t>. Вони</w:t>
      </w:r>
      <w:r w:rsidR="00CB0F64" w:rsidRPr="00F50230">
        <w:rPr>
          <w:rFonts w:ascii="Times New Roman" w:hAnsi="Times New Roman"/>
          <w:sz w:val="28"/>
          <w:szCs w:val="28"/>
          <w:lang w:val="uk-UA"/>
        </w:rPr>
        <w:t xml:space="preserve"> не чутливі до дії антибіотиків</w:t>
      </w:r>
      <w:r w:rsidR="009031DF" w:rsidRPr="00F50230">
        <w:rPr>
          <w:rFonts w:ascii="Times New Roman" w:hAnsi="Times New Roman"/>
          <w:sz w:val="28"/>
          <w:szCs w:val="28"/>
          <w:lang w:val="uk-UA"/>
        </w:rPr>
        <w:t xml:space="preserve">, </w:t>
      </w:r>
      <w:r w:rsidR="00CB0F64" w:rsidRPr="00F50230">
        <w:rPr>
          <w:rFonts w:ascii="Times New Roman" w:hAnsi="Times New Roman"/>
          <w:sz w:val="28"/>
          <w:szCs w:val="28"/>
          <w:lang w:val="uk-UA"/>
        </w:rPr>
        <w:t xml:space="preserve">здатні тривало існувати всередині клітини. При поділі клітини вони передаються дочірнім клітинам. </w:t>
      </w:r>
      <w:r w:rsidRPr="00F50230">
        <w:rPr>
          <w:rFonts w:ascii="Times New Roman" w:hAnsi="Times New Roman"/>
          <w:sz w:val="28"/>
          <w:szCs w:val="28"/>
          <w:lang w:val="uk-UA"/>
        </w:rPr>
        <w:t xml:space="preserve">Така трансформація призводить до персистенції хламідій і появи великих атипових форм, що супроводжує приховані інфекції [1, </w:t>
      </w:r>
      <w:r w:rsidR="004F03A9" w:rsidRPr="00F50230">
        <w:rPr>
          <w:rFonts w:ascii="Times New Roman" w:hAnsi="Times New Roman"/>
          <w:sz w:val="28"/>
          <w:szCs w:val="28"/>
          <w:lang w:val="uk-UA"/>
        </w:rPr>
        <w:t>21</w:t>
      </w:r>
      <w:r w:rsidRPr="00F50230">
        <w:rPr>
          <w:rFonts w:ascii="Times New Roman" w:hAnsi="Times New Roman"/>
          <w:sz w:val="28"/>
          <w:szCs w:val="28"/>
          <w:lang w:val="uk-UA"/>
        </w:rPr>
        <w:t>].</w:t>
      </w:r>
    </w:p>
    <w:p w14:paraId="679855F1" w14:textId="77777777" w:rsidR="000A01EF" w:rsidRPr="00F50230" w:rsidRDefault="000A01E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У патогенезі хламідійної інфекції виділяють [</w:t>
      </w:r>
      <w:r w:rsidR="004F03A9" w:rsidRPr="00F50230">
        <w:rPr>
          <w:rFonts w:ascii="Times New Roman" w:hAnsi="Times New Roman"/>
          <w:sz w:val="28"/>
          <w:szCs w:val="28"/>
          <w:lang w:val="uk-UA"/>
        </w:rPr>
        <w:t>12</w:t>
      </w:r>
      <w:r w:rsidRPr="00F50230">
        <w:rPr>
          <w:rFonts w:ascii="Times New Roman" w:hAnsi="Times New Roman"/>
          <w:sz w:val="28"/>
          <w:szCs w:val="28"/>
          <w:lang w:val="uk-UA"/>
        </w:rPr>
        <w:t>]</w:t>
      </w:r>
      <w:r w:rsidR="000F167F" w:rsidRPr="00F50230">
        <w:rPr>
          <w:rFonts w:ascii="Times New Roman" w:hAnsi="Times New Roman"/>
          <w:sz w:val="28"/>
          <w:szCs w:val="28"/>
          <w:lang w:val="uk-UA"/>
        </w:rPr>
        <w:t xml:space="preserve"> умовно</w:t>
      </w:r>
      <w:r w:rsidRPr="00F50230">
        <w:rPr>
          <w:rFonts w:ascii="Times New Roman" w:hAnsi="Times New Roman"/>
          <w:sz w:val="28"/>
          <w:szCs w:val="28"/>
          <w:lang w:val="uk-UA"/>
        </w:rPr>
        <w:t xml:space="preserve"> п’ять стадій:</w:t>
      </w:r>
    </w:p>
    <w:p w14:paraId="5A25F71C" w14:textId="77777777" w:rsidR="000A01EF" w:rsidRPr="00F50230" w:rsidRDefault="004B31D8" w:rsidP="002A1429">
      <w:pPr>
        <w:numPr>
          <w:ilvl w:val="0"/>
          <w:numId w:val="8"/>
        </w:num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І</w:t>
      </w:r>
      <w:r w:rsidR="000A01EF" w:rsidRPr="00F50230">
        <w:rPr>
          <w:rFonts w:ascii="Times New Roman" w:hAnsi="Times New Roman"/>
          <w:sz w:val="28"/>
          <w:szCs w:val="28"/>
          <w:lang w:val="uk-UA"/>
        </w:rPr>
        <w:t>нфікування слизових  або серозних оболонок;</w:t>
      </w:r>
    </w:p>
    <w:p w14:paraId="7D85D0F9" w14:textId="77777777" w:rsidR="000A01EF" w:rsidRPr="00F50230" w:rsidRDefault="004B31D8" w:rsidP="002A1429">
      <w:pPr>
        <w:numPr>
          <w:ilvl w:val="0"/>
          <w:numId w:val="8"/>
        </w:num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w:t>
      </w:r>
      <w:r w:rsidR="000A01EF" w:rsidRPr="00F50230">
        <w:rPr>
          <w:rFonts w:ascii="Times New Roman" w:hAnsi="Times New Roman"/>
          <w:sz w:val="28"/>
          <w:szCs w:val="28"/>
          <w:lang w:val="uk-UA"/>
        </w:rPr>
        <w:t>ервинна регіональна інфекція з ураженням клітин-мішеней;</w:t>
      </w:r>
    </w:p>
    <w:p w14:paraId="11AEDE91" w14:textId="77777777" w:rsidR="000A01EF" w:rsidRPr="00F50230" w:rsidRDefault="004B31D8" w:rsidP="002A1429">
      <w:pPr>
        <w:numPr>
          <w:ilvl w:val="0"/>
          <w:numId w:val="8"/>
        </w:num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П</w:t>
      </w:r>
      <w:r w:rsidR="000A01EF" w:rsidRPr="00F50230">
        <w:rPr>
          <w:rFonts w:ascii="Times New Roman" w:hAnsi="Times New Roman"/>
          <w:sz w:val="28"/>
          <w:szCs w:val="28"/>
          <w:lang w:val="uk-UA"/>
        </w:rPr>
        <w:t>одальше поширення процесу з множинним ураженням епітеліальних клітин та появою клінічних симптомів хвороби;</w:t>
      </w:r>
    </w:p>
    <w:p w14:paraId="7C9D08C2" w14:textId="77777777" w:rsidR="000A01EF" w:rsidRPr="00F50230" w:rsidRDefault="004B31D8" w:rsidP="002A1429">
      <w:pPr>
        <w:numPr>
          <w:ilvl w:val="0"/>
          <w:numId w:val="8"/>
        </w:num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Р</w:t>
      </w:r>
      <w:r w:rsidR="000A01EF" w:rsidRPr="00F50230">
        <w:rPr>
          <w:rFonts w:ascii="Times New Roman" w:hAnsi="Times New Roman"/>
          <w:sz w:val="28"/>
          <w:szCs w:val="28"/>
          <w:lang w:val="uk-UA"/>
        </w:rPr>
        <w:t>озвиток імунопатологічних реакцій та станів;</w:t>
      </w:r>
    </w:p>
    <w:p w14:paraId="2F660180" w14:textId="77777777" w:rsidR="000A01EF" w:rsidRPr="00F50230" w:rsidRDefault="004B31D8" w:rsidP="002A1429">
      <w:pPr>
        <w:numPr>
          <w:ilvl w:val="0"/>
          <w:numId w:val="8"/>
        </w:num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Р</w:t>
      </w:r>
      <w:r w:rsidR="000A01EF" w:rsidRPr="00F50230">
        <w:rPr>
          <w:rFonts w:ascii="Times New Roman" w:hAnsi="Times New Roman"/>
          <w:sz w:val="28"/>
          <w:szCs w:val="28"/>
          <w:lang w:val="uk-UA"/>
        </w:rPr>
        <w:t>езидуальна фаза з утворенням морфологічних та функціональних змін у різних органах та системах (при цьому збудника вже може не бути в організмі).</w:t>
      </w:r>
    </w:p>
    <w:p w14:paraId="77544B1C" w14:textId="47FA41DB" w:rsidR="000A01EF" w:rsidRPr="00F50230" w:rsidRDefault="008A4820"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Якщо хламідії пог</w:t>
      </w:r>
      <w:r w:rsidR="000A01EF" w:rsidRPr="00F50230">
        <w:rPr>
          <w:rFonts w:ascii="Times New Roman" w:hAnsi="Times New Roman"/>
          <w:sz w:val="28"/>
          <w:szCs w:val="28"/>
          <w:lang w:val="uk-UA"/>
        </w:rPr>
        <w:t>линаються периферичними фагоцитами</w:t>
      </w:r>
      <w:r w:rsidRPr="00F50230">
        <w:rPr>
          <w:rFonts w:ascii="Times New Roman" w:hAnsi="Times New Roman"/>
          <w:sz w:val="28"/>
          <w:szCs w:val="28"/>
          <w:lang w:val="uk-UA"/>
        </w:rPr>
        <w:t>, інфек</w:t>
      </w:r>
      <w:r w:rsidR="000437DF" w:rsidRPr="00F50230">
        <w:rPr>
          <w:rFonts w:ascii="Times New Roman" w:hAnsi="Times New Roman"/>
          <w:sz w:val="28"/>
          <w:szCs w:val="28"/>
          <w:lang w:val="uk-UA"/>
        </w:rPr>
        <w:t>ція</w:t>
      </w:r>
      <w:r w:rsidRPr="00F50230">
        <w:rPr>
          <w:rFonts w:ascii="Times New Roman" w:hAnsi="Times New Roman"/>
          <w:sz w:val="28"/>
          <w:szCs w:val="28"/>
          <w:lang w:val="uk-UA"/>
        </w:rPr>
        <w:t xml:space="preserve"> мо</w:t>
      </w:r>
      <w:r w:rsidR="000437DF" w:rsidRPr="00F50230">
        <w:rPr>
          <w:rFonts w:ascii="Times New Roman" w:hAnsi="Times New Roman"/>
          <w:sz w:val="28"/>
          <w:szCs w:val="28"/>
          <w:lang w:val="uk-UA"/>
        </w:rPr>
        <w:t>же бути хронічною</w:t>
      </w:r>
      <w:r w:rsidR="000A01EF" w:rsidRPr="00F50230">
        <w:rPr>
          <w:rFonts w:ascii="Times New Roman" w:hAnsi="Times New Roman"/>
          <w:sz w:val="28"/>
          <w:szCs w:val="28"/>
          <w:lang w:val="uk-UA"/>
        </w:rPr>
        <w:t xml:space="preserve">. Моноцити </w:t>
      </w:r>
      <w:r w:rsidR="008548D8" w:rsidRPr="00F50230">
        <w:rPr>
          <w:rFonts w:ascii="Times New Roman" w:hAnsi="Times New Roman"/>
          <w:sz w:val="28"/>
          <w:szCs w:val="28"/>
          <w:lang w:val="uk-UA"/>
        </w:rPr>
        <w:t>осідають в тканинах і перетворюються</w:t>
      </w:r>
      <w:r w:rsidR="00476D35">
        <w:rPr>
          <w:rFonts w:ascii="Times New Roman" w:hAnsi="Times New Roman"/>
          <w:sz w:val="28"/>
          <w:szCs w:val="28"/>
          <w:lang w:val="uk-UA"/>
        </w:rPr>
        <w:t xml:space="preserve"> на тканинн</w:t>
      </w:r>
      <w:r w:rsidR="000A01EF" w:rsidRPr="00F50230">
        <w:rPr>
          <w:rFonts w:ascii="Times New Roman" w:hAnsi="Times New Roman"/>
          <w:sz w:val="28"/>
          <w:szCs w:val="28"/>
          <w:lang w:val="uk-UA"/>
        </w:rPr>
        <w:t>і макрофаги, всередині яких хламідії стають антигенним стимулято</w:t>
      </w:r>
      <w:r w:rsidR="000437DF" w:rsidRPr="00F50230">
        <w:rPr>
          <w:rFonts w:ascii="Times New Roman" w:hAnsi="Times New Roman"/>
          <w:sz w:val="28"/>
          <w:szCs w:val="28"/>
          <w:lang w:val="uk-UA"/>
        </w:rPr>
        <w:t>ром </w:t>
      </w:r>
      <w:r w:rsidR="000A01EF" w:rsidRPr="00F50230">
        <w:rPr>
          <w:rFonts w:ascii="Times New Roman" w:hAnsi="Times New Roman"/>
          <w:sz w:val="28"/>
          <w:szCs w:val="28"/>
          <w:lang w:val="uk-UA"/>
        </w:rPr>
        <w:t>[1].</w:t>
      </w:r>
    </w:p>
    <w:p w14:paraId="77D2798A" w14:textId="77777777" w:rsidR="00DC0748" w:rsidRPr="00F50230" w:rsidRDefault="00DC0748"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Клініко-діагностичні тести</w:t>
      </w:r>
      <w:r w:rsidR="00655004" w:rsidRPr="00F50230">
        <w:rPr>
          <w:rFonts w:ascii="Times New Roman" w:hAnsi="Times New Roman"/>
          <w:sz w:val="28"/>
          <w:szCs w:val="28"/>
          <w:lang w:val="uk-UA"/>
        </w:rPr>
        <w:t xml:space="preserve"> визначення присутності Chl. </w:t>
      </w:r>
      <w:r w:rsidRPr="00F50230">
        <w:rPr>
          <w:rFonts w:ascii="Times New Roman" w:hAnsi="Times New Roman"/>
          <w:sz w:val="28"/>
          <w:szCs w:val="28"/>
          <w:lang w:val="uk-UA"/>
        </w:rPr>
        <w:t>trachomatis включають морфологічні й імунологічні методи дослідження:</w:t>
      </w:r>
    </w:p>
    <w:p w14:paraId="608D9373" w14:textId="77777777" w:rsidR="00DC0748" w:rsidRPr="00F50230" w:rsidRDefault="00DC0748" w:rsidP="009D3514">
      <w:pPr>
        <w:numPr>
          <w:ilvl w:val="0"/>
          <w:numId w:val="2"/>
        </w:numPr>
        <w:spacing w:line="360" w:lineRule="auto"/>
        <w:ind w:left="0" w:firstLine="426"/>
        <w:contextualSpacing/>
        <w:jc w:val="both"/>
        <w:rPr>
          <w:rFonts w:ascii="Times New Roman" w:hAnsi="Times New Roman"/>
          <w:sz w:val="28"/>
          <w:szCs w:val="28"/>
          <w:lang w:val="uk-UA"/>
        </w:rPr>
      </w:pPr>
      <w:r w:rsidRPr="00F50230">
        <w:rPr>
          <w:rFonts w:ascii="Times New Roman" w:hAnsi="Times New Roman"/>
          <w:sz w:val="28"/>
          <w:szCs w:val="28"/>
          <w:lang w:val="uk-UA"/>
        </w:rPr>
        <w:t>Вивчення морфологічних структур у досліджуваному матеріалі в мазках, пофарбованих за методом Рома</w:t>
      </w:r>
      <w:r w:rsidR="00983BD7" w:rsidRPr="00F50230">
        <w:rPr>
          <w:rFonts w:ascii="Times New Roman" w:hAnsi="Times New Roman"/>
          <w:sz w:val="28"/>
          <w:szCs w:val="28"/>
          <w:lang w:val="uk-UA"/>
        </w:rPr>
        <w:t>новського-Гімзи</w:t>
      </w:r>
      <w:r w:rsidRPr="00F50230">
        <w:rPr>
          <w:rFonts w:ascii="Times New Roman" w:hAnsi="Times New Roman"/>
          <w:sz w:val="28"/>
          <w:szCs w:val="28"/>
          <w:lang w:val="uk-UA"/>
        </w:rPr>
        <w:t>.</w:t>
      </w:r>
    </w:p>
    <w:p w14:paraId="325E8768" w14:textId="77777777" w:rsidR="00D356B4" w:rsidRPr="00F50230" w:rsidRDefault="00DC0748" w:rsidP="009D3514">
      <w:pPr>
        <w:numPr>
          <w:ilvl w:val="0"/>
          <w:numId w:val="2"/>
        </w:numPr>
        <w:spacing w:line="360" w:lineRule="auto"/>
        <w:ind w:left="0" w:firstLine="426"/>
        <w:contextualSpacing/>
        <w:jc w:val="both"/>
        <w:rPr>
          <w:rFonts w:ascii="Times New Roman" w:hAnsi="Times New Roman"/>
          <w:sz w:val="28"/>
          <w:szCs w:val="28"/>
          <w:lang w:val="uk-UA"/>
        </w:rPr>
      </w:pPr>
      <w:r w:rsidRPr="00F50230">
        <w:rPr>
          <w:rFonts w:ascii="Times New Roman" w:hAnsi="Times New Roman"/>
          <w:sz w:val="28"/>
          <w:szCs w:val="28"/>
          <w:lang w:val="uk-UA"/>
        </w:rPr>
        <w:t>Виявлення антигенів хламідій у досліджуваному матеріалі методом флуо</w:t>
      </w:r>
      <w:r w:rsidR="008548D8" w:rsidRPr="00F50230">
        <w:rPr>
          <w:rFonts w:ascii="Times New Roman" w:hAnsi="Times New Roman"/>
          <w:sz w:val="28"/>
          <w:szCs w:val="28"/>
          <w:lang w:val="uk-UA"/>
        </w:rPr>
        <w:t>ресціюючих антитіл реакцією</w:t>
      </w:r>
      <w:r w:rsidRPr="00F50230">
        <w:rPr>
          <w:rFonts w:ascii="Times New Roman" w:hAnsi="Times New Roman"/>
          <w:sz w:val="28"/>
          <w:szCs w:val="28"/>
          <w:lang w:val="uk-UA"/>
        </w:rPr>
        <w:t xml:space="preserve"> непрямої імунофлюоресценції (РНІФ).</w:t>
      </w:r>
    </w:p>
    <w:p w14:paraId="6F7D7872" w14:textId="77777777" w:rsidR="00DC0748" w:rsidRPr="00F50230" w:rsidRDefault="00DC0748" w:rsidP="009D3514">
      <w:pPr>
        <w:numPr>
          <w:ilvl w:val="0"/>
          <w:numId w:val="2"/>
        </w:numPr>
        <w:spacing w:line="360" w:lineRule="auto"/>
        <w:ind w:left="0" w:firstLine="426"/>
        <w:contextualSpacing/>
        <w:jc w:val="both"/>
        <w:rPr>
          <w:rFonts w:ascii="Times New Roman" w:hAnsi="Times New Roman"/>
          <w:sz w:val="28"/>
          <w:szCs w:val="28"/>
          <w:lang w:val="uk-UA"/>
        </w:rPr>
      </w:pPr>
      <w:r w:rsidRPr="00F50230">
        <w:rPr>
          <w:rFonts w:ascii="Times New Roman" w:hAnsi="Times New Roman"/>
          <w:sz w:val="28"/>
          <w:szCs w:val="28"/>
          <w:lang w:val="uk-UA"/>
        </w:rPr>
        <w:t>Виявлення анти</w:t>
      </w:r>
      <w:r w:rsidR="008548D8" w:rsidRPr="00F50230">
        <w:rPr>
          <w:rFonts w:ascii="Times New Roman" w:hAnsi="Times New Roman"/>
          <w:sz w:val="28"/>
          <w:szCs w:val="28"/>
          <w:lang w:val="uk-UA"/>
        </w:rPr>
        <w:t xml:space="preserve">генів хламідій у </w:t>
      </w:r>
      <w:r w:rsidRPr="00F50230">
        <w:rPr>
          <w:rFonts w:ascii="Times New Roman" w:hAnsi="Times New Roman"/>
          <w:sz w:val="28"/>
          <w:szCs w:val="28"/>
          <w:lang w:val="uk-UA"/>
        </w:rPr>
        <w:t>матеріалі імунологічними методами: методом імуноферментного аналізу (ІФА), реакцією зв’язування комплементу (РЗК), реакцією непрямої гемаглютинації (РНГА).</w:t>
      </w:r>
    </w:p>
    <w:p w14:paraId="3B829B2F" w14:textId="77777777" w:rsidR="00DC0748" w:rsidRPr="00F50230" w:rsidRDefault="00DC0748" w:rsidP="009D3514">
      <w:pPr>
        <w:numPr>
          <w:ilvl w:val="0"/>
          <w:numId w:val="2"/>
        </w:numPr>
        <w:spacing w:line="360" w:lineRule="auto"/>
        <w:ind w:left="0" w:firstLine="426"/>
        <w:contextualSpacing/>
        <w:jc w:val="both"/>
        <w:rPr>
          <w:rFonts w:ascii="Times New Roman" w:hAnsi="Times New Roman"/>
          <w:sz w:val="28"/>
          <w:szCs w:val="28"/>
          <w:lang w:val="uk-UA"/>
        </w:rPr>
      </w:pPr>
      <w:r w:rsidRPr="00F50230">
        <w:rPr>
          <w:rFonts w:ascii="Times New Roman" w:hAnsi="Times New Roman"/>
          <w:sz w:val="28"/>
          <w:szCs w:val="28"/>
          <w:lang w:val="uk-UA"/>
        </w:rPr>
        <w:t>Молекулярн</w:t>
      </w:r>
      <w:r w:rsidR="00865923" w:rsidRPr="00F50230">
        <w:rPr>
          <w:rFonts w:ascii="Times New Roman" w:hAnsi="Times New Roman"/>
          <w:sz w:val="28"/>
          <w:szCs w:val="28"/>
          <w:lang w:val="uk-UA"/>
        </w:rPr>
        <w:t>о-біологічний метод: полімеразно–</w:t>
      </w:r>
      <w:r w:rsidRPr="00F50230">
        <w:rPr>
          <w:rFonts w:ascii="Times New Roman" w:hAnsi="Times New Roman"/>
          <w:sz w:val="28"/>
          <w:szCs w:val="28"/>
          <w:lang w:val="uk-UA"/>
        </w:rPr>
        <w:t>ланцюгова реакція (ПЛР).</w:t>
      </w:r>
    </w:p>
    <w:p w14:paraId="1C8837F6" w14:textId="77777777" w:rsidR="00DC0748" w:rsidRPr="00F50230" w:rsidRDefault="00DC0748" w:rsidP="009D3514">
      <w:pPr>
        <w:numPr>
          <w:ilvl w:val="0"/>
          <w:numId w:val="2"/>
        </w:numPr>
        <w:spacing w:line="360" w:lineRule="auto"/>
        <w:ind w:left="0" w:firstLine="426"/>
        <w:contextualSpacing/>
        <w:jc w:val="both"/>
        <w:rPr>
          <w:rFonts w:ascii="Times New Roman" w:hAnsi="Times New Roman"/>
          <w:sz w:val="28"/>
          <w:szCs w:val="28"/>
          <w:lang w:val="uk-UA"/>
        </w:rPr>
      </w:pPr>
      <w:r w:rsidRPr="00F50230">
        <w:rPr>
          <w:rFonts w:ascii="Times New Roman" w:hAnsi="Times New Roman"/>
          <w:sz w:val="28"/>
          <w:szCs w:val="28"/>
          <w:lang w:val="uk-UA"/>
        </w:rPr>
        <w:t>Метод виявлення хламідій у культурах клітин</w:t>
      </w:r>
      <w:r w:rsidR="00983BD7" w:rsidRPr="00F50230">
        <w:rPr>
          <w:rFonts w:ascii="Times New Roman" w:hAnsi="Times New Roman"/>
          <w:sz w:val="28"/>
          <w:szCs w:val="28"/>
          <w:lang w:val="uk-UA"/>
        </w:rPr>
        <w:t xml:space="preserve"> </w:t>
      </w:r>
      <w:r w:rsidR="009031DF" w:rsidRPr="00F50230">
        <w:rPr>
          <w:rFonts w:ascii="Times New Roman" w:hAnsi="Times New Roman"/>
          <w:sz w:val="28"/>
          <w:szCs w:val="28"/>
          <w:lang w:val="uk-UA"/>
        </w:rPr>
        <w:t>–</w:t>
      </w:r>
      <w:r w:rsidR="004B31D8" w:rsidRPr="00F50230">
        <w:rPr>
          <w:rFonts w:ascii="Times New Roman" w:hAnsi="Times New Roman"/>
          <w:sz w:val="28"/>
          <w:szCs w:val="28"/>
          <w:lang w:val="uk-UA"/>
        </w:rPr>
        <w:t xml:space="preserve"> оброблена рентгенівським опроміненням або 5-йодо-2-деоксиурідином культура клітин McCoy та оброблена диетиламіноетил-декстраном культура клітин HeLa 229 </w:t>
      </w:r>
      <w:r w:rsidRPr="00F50230">
        <w:rPr>
          <w:rFonts w:ascii="Times New Roman" w:hAnsi="Times New Roman"/>
          <w:sz w:val="28"/>
          <w:szCs w:val="28"/>
          <w:lang w:val="uk-UA"/>
        </w:rPr>
        <w:t>– найбільш трудомісткий, але достовірни</w:t>
      </w:r>
      <w:r w:rsidR="008A4820" w:rsidRPr="00F50230">
        <w:rPr>
          <w:rFonts w:ascii="Times New Roman" w:hAnsi="Times New Roman"/>
          <w:sz w:val="28"/>
          <w:szCs w:val="28"/>
          <w:lang w:val="uk-UA"/>
        </w:rPr>
        <w:t>й</w:t>
      </w:r>
      <w:r w:rsidRPr="00F50230">
        <w:rPr>
          <w:rFonts w:ascii="Times New Roman" w:hAnsi="Times New Roman"/>
          <w:sz w:val="28"/>
          <w:szCs w:val="28"/>
          <w:lang w:val="uk-UA"/>
        </w:rPr>
        <w:t xml:space="preserve"> [</w:t>
      </w:r>
      <w:r w:rsidR="004F03A9" w:rsidRPr="00F50230">
        <w:rPr>
          <w:rFonts w:ascii="Times New Roman" w:hAnsi="Times New Roman"/>
          <w:sz w:val="28"/>
          <w:szCs w:val="28"/>
          <w:lang w:val="uk-UA"/>
        </w:rPr>
        <w:t>21</w:t>
      </w:r>
      <w:r w:rsidRPr="00F50230">
        <w:rPr>
          <w:rFonts w:ascii="Times New Roman" w:hAnsi="Times New Roman"/>
          <w:sz w:val="28"/>
          <w:szCs w:val="28"/>
          <w:lang w:val="uk-UA"/>
        </w:rPr>
        <w:t xml:space="preserve">, </w:t>
      </w:r>
      <w:r w:rsidR="004F03A9" w:rsidRPr="00F50230">
        <w:rPr>
          <w:rFonts w:ascii="Times New Roman" w:hAnsi="Times New Roman"/>
          <w:sz w:val="28"/>
          <w:szCs w:val="28"/>
          <w:lang w:val="uk-UA"/>
        </w:rPr>
        <w:t>2</w:t>
      </w:r>
      <w:r w:rsidR="008E7E4B" w:rsidRPr="00F50230">
        <w:rPr>
          <w:rFonts w:ascii="Times New Roman" w:hAnsi="Times New Roman"/>
          <w:sz w:val="28"/>
          <w:szCs w:val="28"/>
          <w:lang w:val="uk-UA"/>
        </w:rPr>
        <w:t>23</w:t>
      </w:r>
      <w:r w:rsidRPr="00F50230">
        <w:rPr>
          <w:rFonts w:ascii="Times New Roman" w:hAnsi="Times New Roman"/>
          <w:sz w:val="28"/>
          <w:szCs w:val="28"/>
          <w:lang w:val="uk-UA"/>
        </w:rPr>
        <w:t>].</w:t>
      </w:r>
    </w:p>
    <w:p w14:paraId="30D7A2B3" w14:textId="77777777" w:rsidR="007C3CB3" w:rsidRPr="00F50230" w:rsidRDefault="00DC0748"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Особливу роль відводять цитологічному методу, завдяки якому хламідійну інфекцію виявляють в епітеліальних клітинах цитологічних препаратів. Недоліком його є низька інформативність: виявляється всього 10-15</w:t>
      </w:r>
      <w:r w:rsidR="00695C0D" w:rsidRPr="00F50230">
        <w:rPr>
          <w:rFonts w:ascii="Times New Roman" w:hAnsi="Times New Roman"/>
          <w:sz w:val="28"/>
          <w:szCs w:val="28"/>
          <w:lang w:val="uk-UA"/>
        </w:rPr>
        <w:t> </w:t>
      </w:r>
      <w:r w:rsidRPr="00F50230">
        <w:rPr>
          <w:rFonts w:ascii="Times New Roman" w:hAnsi="Times New Roman"/>
          <w:sz w:val="28"/>
          <w:szCs w:val="28"/>
          <w:lang w:val="uk-UA"/>
        </w:rPr>
        <w:t>% хламідійної інфекції, що перебігає</w:t>
      </w:r>
      <w:r w:rsidR="007C3CB3" w:rsidRPr="00F50230">
        <w:rPr>
          <w:rFonts w:ascii="Times New Roman" w:hAnsi="Times New Roman"/>
          <w:sz w:val="28"/>
          <w:szCs w:val="28"/>
          <w:lang w:val="uk-UA"/>
        </w:rPr>
        <w:t xml:space="preserve"> безсимптомно і маніфестно [</w:t>
      </w:r>
      <w:r w:rsidR="004F03A9" w:rsidRPr="00F50230">
        <w:rPr>
          <w:rFonts w:ascii="Times New Roman" w:hAnsi="Times New Roman"/>
          <w:sz w:val="28"/>
          <w:szCs w:val="28"/>
          <w:lang w:val="uk-UA"/>
        </w:rPr>
        <w:t>21</w:t>
      </w:r>
      <w:r w:rsidR="007C3CB3" w:rsidRPr="00F50230">
        <w:rPr>
          <w:rFonts w:ascii="Times New Roman" w:hAnsi="Times New Roman"/>
          <w:sz w:val="28"/>
          <w:szCs w:val="28"/>
          <w:lang w:val="uk-UA"/>
        </w:rPr>
        <w:t>].</w:t>
      </w:r>
    </w:p>
    <w:p w14:paraId="5B8967B2" w14:textId="77777777" w:rsidR="007C3CB3" w:rsidRPr="00F50230" w:rsidRDefault="000A01E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Діагностичних стандартів, які дали б можливість верифікувати синд</w:t>
      </w:r>
      <w:r w:rsidR="004B31D8" w:rsidRPr="00F50230">
        <w:rPr>
          <w:rFonts w:ascii="Times New Roman" w:hAnsi="Times New Roman"/>
          <w:sz w:val="28"/>
          <w:szCs w:val="28"/>
          <w:lang w:val="uk-UA"/>
        </w:rPr>
        <w:t xml:space="preserve">ром Фітц–Х’ю–Куртіса, ще немає. </w:t>
      </w:r>
      <w:r w:rsidR="002A1429" w:rsidRPr="00F50230">
        <w:rPr>
          <w:rFonts w:ascii="Times New Roman" w:hAnsi="Times New Roman"/>
          <w:sz w:val="28"/>
          <w:szCs w:val="28"/>
          <w:lang w:val="uk-UA"/>
        </w:rPr>
        <w:t>У</w:t>
      </w:r>
      <w:r w:rsidR="007C3CB3" w:rsidRPr="00F50230">
        <w:rPr>
          <w:rFonts w:ascii="Times New Roman" w:hAnsi="Times New Roman"/>
          <w:sz w:val="28"/>
          <w:szCs w:val="28"/>
          <w:lang w:val="uk-UA"/>
        </w:rPr>
        <w:t xml:space="preserve"> жінок </w:t>
      </w:r>
      <w:r w:rsidR="002A1429" w:rsidRPr="00F50230">
        <w:rPr>
          <w:rFonts w:ascii="Times New Roman" w:hAnsi="Times New Roman"/>
          <w:sz w:val="28"/>
          <w:szCs w:val="28"/>
          <w:lang w:val="uk-UA"/>
        </w:rPr>
        <w:t>і</w:t>
      </w:r>
      <w:r w:rsidR="007C3CB3" w:rsidRPr="00F50230">
        <w:rPr>
          <w:rFonts w:ascii="Times New Roman" w:hAnsi="Times New Roman"/>
          <w:sz w:val="28"/>
          <w:szCs w:val="28"/>
          <w:lang w:val="uk-UA"/>
        </w:rPr>
        <w:t>з безпліддям частота виявлення Chl</w:t>
      </w:r>
      <w:r w:rsidR="00655004" w:rsidRPr="00F50230">
        <w:rPr>
          <w:rFonts w:ascii="Times New Roman" w:hAnsi="Times New Roman"/>
          <w:sz w:val="28"/>
          <w:szCs w:val="28"/>
          <w:lang w:val="uk-UA"/>
        </w:rPr>
        <w:t>. </w:t>
      </w:r>
      <w:r w:rsidR="007C3CB3" w:rsidRPr="00F50230">
        <w:rPr>
          <w:rFonts w:ascii="Times New Roman" w:hAnsi="Times New Roman"/>
          <w:sz w:val="28"/>
          <w:szCs w:val="28"/>
          <w:lang w:val="uk-UA"/>
        </w:rPr>
        <w:t>trachomatis у черевній порожнині сягає 34,3%</w:t>
      </w:r>
      <w:r w:rsidR="007460F5" w:rsidRPr="00F50230">
        <w:rPr>
          <w:rFonts w:ascii="Times New Roman" w:hAnsi="Times New Roman"/>
          <w:sz w:val="28"/>
          <w:szCs w:val="28"/>
          <w:lang w:val="uk-UA"/>
        </w:rPr>
        <w:t>. При первинному ураженні</w:t>
      </w:r>
      <w:r w:rsidR="002A1429" w:rsidRPr="00F50230">
        <w:rPr>
          <w:rFonts w:ascii="Times New Roman" w:hAnsi="Times New Roman"/>
          <w:sz w:val="28"/>
          <w:szCs w:val="28"/>
          <w:lang w:val="uk-UA"/>
        </w:rPr>
        <w:t xml:space="preserve"> очеревини спайки виглядають</w:t>
      </w:r>
      <w:r w:rsidR="007460F5" w:rsidRPr="00F50230">
        <w:rPr>
          <w:rFonts w:ascii="Times New Roman" w:hAnsi="Times New Roman"/>
          <w:sz w:val="28"/>
          <w:szCs w:val="28"/>
          <w:lang w:val="uk-UA"/>
        </w:rPr>
        <w:t xml:space="preserve"> як пухкі мембрани. Після ре</w:t>
      </w:r>
      <w:r w:rsidR="002A1429" w:rsidRPr="00F50230">
        <w:rPr>
          <w:rFonts w:ascii="Times New Roman" w:hAnsi="Times New Roman"/>
          <w:sz w:val="28"/>
          <w:szCs w:val="28"/>
          <w:lang w:val="uk-UA"/>
        </w:rPr>
        <w:t>цидивів запаль</w:t>
      </w:r>
      <w:r w:rsidR="007460F5" w:rsidRPr="00F50230">
        <w:rPr>
          <w:rFonts w:ascii="Times New Roman" w:hAnsi="Times New Roman"/>
          <w:sz w:val="28"/>
          <w:szCs w:val="28"/>
          <w:lang w:val="uk-UA"/>
        </w:rPr>
        <w:t xml:space="preserve">ного </w:t>
      </w:r>
      <w:r w:rsidR="007460F5" w:rsidRPr="00F50230">
        <w:rPr>
          <w:rFonts w:ascii="Times New Roman" w:hAnsi="Times New Roman"/>
          <w:sz w:val="28"/>
          <w:szCs w:val="28"/>
          <w:lang w:val="uk-UA"/>
        </w:rPr>
        <w:lastRenderedPageBreak/>
        <w:t xml:space="preserve">процесу </w:t>
      </w:r>
      <w:r w:rsidR="00D92180" w:rsidRPr="00F50230">
        <w:rPr>
          <w:rFonts w:ascii="Times New Roman" w:hAnsi="Times New Roman"/>
          <w:sz w:val="28"/>
          <w:szCs w:val="28"/>
          <w:lang w:val="uk-UA"/>
        </w:rPr>
        <w:t>спайки</w:t>
      </w:r>
      <w:r w:rsidR="007460F5" w:rsidRPr="00F50230">
        <w:rPr>
          <w:rFonts w:ascii="Times New Roman" w:hAnsi="Times New Roman"/>
          <w:sz w:val="28"/>
          <w:szCs w:val="28"/>
          <w:lang w:val="uk-UA"/>
        </w:rPr>
        <w:t xml:space="preserve"> більш щільні. Паралельно підвищ</w:t>
      </w:r>
      <w:r w:rsidR="00D92180" w:rsidRPr="00F50230">
        <w:rPr>
          <w:rFonts w:ascii="Times New Roman" w:hAnsi="Times New Roman"/>
          <w:sz w:val="28"/>
          <w:szCs w:val="28"/>
          <w:lang w:val="uk-UA"/>
        </w:rPr>
        <w:t>ується</w:t>
      </w:r>
      <w:r w:rsidR="007460F5" w:rsidRPr="00F50230">
        <w:rPr>
          <w:rFonts w:ascii="Times New Roman" w:hAnsi="Times New Roman"/>
          <w:sz w:val="28"/>
          <w:szCs w:val="28"/>
          <w:lang w:val="uk-UA"/>
        </w:rPr>
        <w:t xml:space="preserve"> активн</w:t>
      </w:r>
      <w:r w:rsidR="00D92180" w:rsidRPr="00F50230">
        <w:rPr>
          <w:rFonts w:ascii="Times New Roman" w:hAnsi="Times New Roman"/>
          <w:sz w:val="28"/>
          <w:szCs w:val="28"/>
          <w:lang w:val="uk-UA"/>
        </w:rPr>
        <w:t>і</w:t>
      </w:r>
      <w:r w:rsidR="007460F5" w:rsidRPr="00F50230">
        <w:rPr>
          <w:rFonts w:ascii="Times New Roman" w:hAnsi="Times New Roman"/>
          <w:sz w:val="28"/>
          <w:szCs w:val="28"/>
          <w:lang w:val="uk-UA"/>
        </w:rPr>
        <w:t>ст</w:t>
      </w:r>
      <w:r w:rsidR="00D92180" w:rsidRPr="00F50230">
        <w:rPr>
          <w:rFonts w:ascii="Times New Roman" w:hAnsi="Times New Roman"/>
          <w:sz w:val="28"/>
          <w:szCs w:val="28"/>
          <w:lang w:val="uk-UA"/>
        </w:rPr>
        <w:t>ь</w:t>
      </w:r>
      <w:r w:rsidR="007460F5" w:rsidRPr="00F50230">
        <w:rPr>
          <w:rFonts w:ascii="Times New Roman" w:hAnsi="Times New Roman"/>
          <w:sz w:val="28"/>
          <w:szCs w:val="28"/>
          <w:lang w:val="uk-UA"/>
        </w:rPr>
        <w:t xml:space="preserve"> фібробластів у серозній оболонці, що сприя</w:t>
      </w:r>
      <w:r w:rsidR="002A1429" w:rsidRPr="00F50230">
        <w:rPr>
          <w:rFonts w:ascii="Times New Roman" w:hAnsi="Times New Roman"/>
          <w:sz w:val="28"/>
          <w:szCs w:val="28"/>
          <w:lang w:val="uk-UA"/>
        </w:rPr>
        <w:t>є розростанню сполучної тканини </w:t>
      </w:r>
      <w:r w:rsidR="007460F5" w:rsidRPr="00F50230">
        <w:rPr>
          <w:rFonts w:ascii="Times New Roman" w:hAnsi="Times New Roman"/>
          <w:sz w:val="28"/>
          <w:szCs w:val="28"/>
          <w:lang w:val="uk-UA"/>
        </w:rPr>
        <w:t>[</w:t>
      </w:r>
      <w:r w:rsidR="004F03A9" w:rsidRPr="00F50230">
        <w:rPr>
          <w:rFonts w:ascii="Times New Roman" w:hAnsi="Times New Roman"/>
          <w:sz w:val="28"/>
          <w:szCs w:val="28"/>
          <w:lang w:val="uk-UA"/>
        </w:rPr>
        <w:t>13</w:t>
      </w:r>
      <w:r w:rsidR="007460F5" w:rsidRPr="00F50230">
        <w:rPr>
          <w:rFonts w:ascii="Times New Roman" w:hAnsi="Times New Roman"/>
          <w:sz w:val="28"/>
          <w:szCs w:val="28"/>
          <w:lang w:val="uk-UA"/>
        </w:rPr>
        <w:t>].</w:t>
      </w:r>
    </w:p>
    <w:p w14:paraId="415BFA1F" w14:textId="77777777" w:rsidR="000A01EF" w:rsidRPr="00F50230" w:rsidRDefault="008863AD"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Кореляція</w:t>
      </w:r>
      <w:r w:rsidR="000A01EF" w:rsidRPr="00F50230">
        <w:rPr>
          <w:rFonts w:ascii="Times New Roman" w:hAnsi="Times New Roman"/>
          <w:sz w:val="28"/>
          <w:szCs w:val="28"/>
          <w:lang w:val="uk-UA"/>
        </w:rPr>
        <w:t xml:space="preserve"> між клінічними проявами</w:t>
      </w:r>
      <w:r w:rsidR="0018199A" w:rsidRPr="00F50230">
        <w:rPr>
          <w:rFonts w:ascii="Times New Roman" w:hAnsi="Times New Roman"/>
          <w:sz w:val="28"/>
          <w:szCs w:val="28"/>
          <w:lang w:val="uk-UA"/>
        </w:rPr>
        <w:t xml:space="preserve"> синдрому Фітц–Х’ю–Куртіса та</w:t>
      </w:r>
      <w:r w:rsidR="000A01EF" w:rsidRPr="00F50230">
        <w:rPr>
          <w:rFonts w:ascii="Times New Roman" w:hAnsi="Times New Roman"/>
          <w:sz w:val="28"/>
          <w:szCs w:val="28"/>
          <w:lang w:val="uk-UA"/>
        </w:rPr>
        <w:t xml:space="preserve"> серологічними ознаками хламідійної інфекції</w:t>
      </w:r>
      <w:r w:rsidRPr="00F50230">
        <w:rPr>
          <w:rFonts w:ascii="Times New Roman" w:hAnsi="Times New Roman"/>
          <w:sz w:val="28"/>
          <w:szCs w:val="28"/>
          <w:lang w:val="uk-UA"/>
        </w:rPr>
        <w:t xml:space="preserve"> вірогідна [21</w:t>
      </w:r>
      <w:r w:rsidR="008E7E4B" w:rsidRPr="00F50230">
        <w:rPr>
          <w:rFonts w:ascii="Times New Roman" w:hAnsi="Times New Roman"/>
          <w:sz w:val="28"/>
          <w:szCs w:val="28"/>
          <w:lang w:val="uk-UA"/>
        </w:rPr>
        <w:t>9</w:t>
      </w:r>
      <w:r w:rsidRPr="00F50230">
        <w:rPr>
          <w:rFonts w:ascii="Times New Roman" w:hAnsi="Times New Roman"/>
          <w:sz w:val="28"/>
          <w:szCs w:val="28"/>
          <w:lang w:val="uk-UA"/>
        </w:rPr>
        <w:t>, 2</w:t>
      </w:r>
      <w:r w:rsidR="008E7E4B" w:rsidRPr="00F50230">
        <w:rPr>
          <w:rFonts w:ascii="Times New Roman" w:hAnsi="Times New Roman"/>
          <w:sz w:val="28"/>
          <w:szCs w:val="28"/>
          <w:lang w:val="uk-UA"/>
        </w:rPr>
        <w:t>23</w:t>
      </w:r>
      <w:r w:rsidRPr="00F50230">
        <w:rPr>
          <w:rFonts w:ascii="Times New Roman" w:hAnsi="Times New Roman"/>
          <w:sz w:val="28"/>
          <w:szCs w:val="28"/>
          <w:lang w:val="uk-UA"/>
        </w:rPr>
        <w:t>]</w:t>
      </w:r>
      <w:r w:rsidR="000A01EF" w:rsidRPr="00F50230">
        <w:rPr>
          <w:rFonts w:ascii="Times New Roman" w:hAnsi="Times New Roman"/>
          <w:sz w:val="28"/>
          <w:szCs w:val="28"/>
          <w:lang w:val="uk-UA"/>
        </w:rPr>
        <w:t>. Титри ант</w:t>
      </w:r>
      <w:r w:rsidR="00D07E5C" w:rsidRPr="00F50230">
        <w:rPr>
          <w:rFonts w:ascii="Times New Roman" w:hAnsi="Times New Roman"/>
          <w:sz w:val="28"/>
          <w:szCs w:val="28"/>
          <w:lang w:val="uk-UA"/>
        </w:rPr>
        <w:t>итіл не корелюють з культуральн</w:t>
      </w:r>
      <w:r w:rsidR="000A01EF" w:rsidRPr="00F50230">
        <w:rPr>
          <w:rFonts w:ascii="Times New Roman" w:hAnsi="Times New Roman"/>
          <w:sz w:val="28"/>
          <w:szCs w:val="28"/>
          <w:lang w:val="uk-UA"/>
        </w:rPr>
        <w:t>ою</w:t>
      </w:r>
      <w:r w:rsidR="00314F7E" w:rsidRPr="00F50230">
        <w:rPr>
          <w:rFonts w:ascii="Times New Roman" w:hAnsi="Times New Roman"/>
          <w:sz w:val="28"/>
          <w:szCs w:val="28"/>
          <w:lang w:val="uk-UA"/>
        </w:rPr>
        <w:t xml:space="preserve"> та молекулярно-генетичною</w:t>
      </w:r>
      <w:r w:rsidR="004B31D8" w:rsidRPr="00F50230">
        <w:rPr>
          <w:rFonts w:ascii="Times New Roman" w:hAnsi="Times New Roman"/>
          <w:sz w:val="28"/>
          <w:szCs w:val="28"/>
          <w:lang w:val="uk-UA"/>
        </w:rPr>
        <w:t xml:space="preserve"> </w:t>
      </w:r>
      <w:r w:rsidR="000A01EF" w:rsidRPr="00F50230">
        <w:rPr>
          <w:rFonts w:ascii="Times New Roman" w:hAnsi="Times New Roman"/>
          <w:sz w:val="28"/>
          <w:szCs w:val="28"/>
          <w:lang w:val="uk-UA"/>
        </w:rPr>
        <w:t>д</w:t>
      </w:r>
      <w:r w:rsidR="00655004" w:rsidRPr="00F50230">
        <w:rPr>
          <w:rFonts w:ascii="Times New Roman" w:hAnsi="Times New Roman"/>
          <w:sz w:val="28"/>
          <w:szCs w:val="28"/>
          <w:lang w:val="uk-UA"/>
        </w:rPr>
        <w:t>іагностикою Chl. </w:t>
      </w:r>
      <w:r w:rsidR="000A01EF" w:rsidRPr="00F50230">
        <w:rPr>
          <w:rFonts w:ascii="Times New Roman" w:hAnsi="Times New Roman"/>
          <w:sz w:val="28"/>
          <w:szCs w:val="28"/>
          <w:lang w:val="uk-UA"/>
        </w:rPr>
        <w:t>trachomatis [</w:t>
      </w:r>
      <w:r w:rsidR="004F03A9" w:rsidRPr="00F50230">
        <w:rPr>
          <w:rFonts w:ascii="Times New Roman" w:hAnsi="Times New Roman"/>
          <w:sz w:val="28"/>
          <w:szCs w:val="28"/>
          <w:lang w:val="uk-UA"/>
        </w:rPr>
        <w:t>1</w:t>
      </w:r>
      <w:r w:rsidR="008E7E4B" w:rsidRPr="00F50230">
        <w:rPr>
          <w:rFonts w:ascii="Times New Roman" w:hAnsi="Times New Roman"/>
          <w:sz w:val="28"/>
          <w:szCs w:val="28"/>
          <w:lang w:val="uk-UA"/>
        </w:rPr>
        <w:t>62</w:t>
      </w:r>
      <w:r w:rsidR="000A01EF" w:rsidRPr="00F50230">
        <w:rPr>
          <w:rFonts w:ascii="Times New Roman" w:hAnsi="Times New Roman"/>
          <w:sz w:val="28"/>
          <w:szCs w:val="28"/>
          <w:lang w:val="uk-UA"/>
        </w:rPr>
        <w:t>].</w:t>
      </w:r>
      <w:r w:rsidR="004B31D8" w:rsidRPr="00F50230">
        <w:rPr>
          <w:rFonts w:ascii="Times New Roman" w:hAnsi="Times New Roman"/>
          <w:sz w:val="28"/>
          <w:szCs w:val="28"/>
          <w:lang w:val="uk-UA"/>
        </w:rPr>
        <w:t xml:space="preserve"> Причиною розбіжності результатів ПЛР та ІФА є залежність результатів дослідження методом ПЛР від використаного матеріалу. Матеріал для ПЛР </w:t>
      </w:r>
      <w:r w:rsidR="000437DF" w:rsidRPr="00F50230">
        <w:rPr>
          <w:rFonts w:ascii="Times New Roman" w:hAnsi="Times New Roman"/>
          <w:sz w:val="28"/>
          <w:szCs w:val="28"/>
          <w:lang w:val="uk-UA"/>
        </w:rPr>
        <w:t>необхідно</w:t>
      </w:r>
      <w:r w:rsidR="004B31D8" w:rsidRPr="00F50230">
        <w:rPr>
          <w:rFonts w:ascii="Times New Roman" w:hAnsi="Times New Roman"/>
          <w:sz w:val="28"/>
          <w:szCs w:val="28"/>
          <w:lang w:val="uk-UA"/>
        </w:rPr>
        <w:t xml:space="preserve"> отрима</w:t>
      </w:r>
      <w:r w:rsidR="000437DF" w:rsidRPr="00F50230">
        <w:rPr>
          <w:rFonts w:ascii="Times New Roman" w:hAnsi="Times New Roman"/>
          <w:sz w:val="28"/>
          <w:szCs w:val="28"/>
          <w:lang w:val="uk-UA"/>
        </w:rPr>
        <w:t xml:space="preserve">ти </w:t>
      </w:r>
      <w:r w:rsidR="004B31D8" w:rsidRPr="00F50230">
        <w:rPr>
          <w:rFonts w:ascii="Times New Roman" w:hAnsi="Times New Roman"/>
          <w:sz w:val="28"/>
          <w:szCs w:val="28"/>
          <w:lang w:val="uk-UA"/>
        </w:rPr>
        <w:t>з місця очікуваної локалізації спец</w:t>
      </w:r>
      <w:r w:rsidR="00A155F3" w:rsidRPr="00F50230">
        <w:rPr>
          <w:rFonts w:ascii="Times New Roman" w:hAnsi="Times New Roman"/>
          <w:sz w:val="28"/>
          <w:szCs w:val="28"/>
          <w:lang w:val="uk-UA"/>
        </w:rPr>
        <w:t>ифічного запалення, а результат</w:t>
      </w:r>
      <w:r w:rsidR="004B31D8" w:rsidRPr="00F50230">
        <w:rPr>
          <w:rFonts w:ascii="Times New Roman" w:hAnsi="Times New Roman"/>
          <w:sz w:val="28"/>
          <w:szCs w:val="28"/>
          <w:lang w:val="uk-UA"/>
        </w:rPr>
        <w:t xml:space="preserve"> серологічного обстеження</w:t>
      </w:r>
      <w:r w:rsidR="000437DF" w:rsidRPr="00F50230">
        <w:rPr>
          <w:rFonts w:ascii="Times New Roman" w:hAnsi="Times New Roman"/>
          <w:sz w:val="28"/>
          <w:szCs w:val="28"/>
          <w:lang w:val="uk-UA"/>
        </w:rPr>
        <w:t xml:space="preserve"> </w:t>
      </w:r>
      <w:r w:rsidRPr="00F50230">
        <w:rPr>
          <w:rFonts w:ascii="Times New Roman" w:hAnsi="Times New Roman"/>
          <w:sz w:val="28"/>
          <w:szCs w:val="28"/>
          <w:lang w:val="uk-UA"/>
        </w:rPr>
        <w:t>від цього не залежить</w:t>
      </w:r>
      <w:r w:rsidR="004B31D8" w:rsidRPr="00F50230">
        <w:rPr>
          <w:rFonts w:ascii="Times New Roman" w:hAnsi="Times New Roman"/>
          <w:sz w:val="28"/>
          <w:szCs w:val="28"/>
          <w:lang w:val="uk-UA"/>
        </w:rPr>
        <w:t xml:space="preserve">. </w:t>
      </w:r>
      <w:r w:rsidR="000437DF" w:rsidRPr="00F50230">
        <w:rPr>
          <w:rFonts w:ascii="Times New Roman" w:hAnsi="Times New Roman"/>
          <w:sz w:val="28"/>
          <w:szCs w:val="28"/>
          <w:lang w:val="uk-UA"/>
        </w:rPr>
        <w:t>Тому</w:t>
      </w:r>
      <w:r w:rsidR="004B31D8" w:rsidRPr="00F50230">
        <w:rPr>
          <w:rFonts w:ascii="Times New Roman" w:hAnsi="Times New Roman"/>
          <w:sz w:val="28"/>
          <w:szCs w:val="28"/>
          <w:lang w:val="uk-UA"/>
        </w:rPr>
        <w:t xml:space="preserve"> </w:t>
      </w:r>
      <w:r w:rsidR="00A155F3" w:rsidRPr="00F50230">
        <w:rPr>
          <w:rFonts w:ascii="Times New Roman" w:hAnsi="Times New Roman"/>
          <w:sz w:val="28"/>
          <w:szCs w:val="28"/>
          <w:lang w:val="uk-UA"/>
        </w:rPr>
        <w:t>визначення</w:t>
      </w:r>
      <w:r w:rsidR="00655004" w:rsidRPr="00F50230">
        <w:rPr>
          <w:rFonts w:ascii="Times New Roman" w:hAnsi="Times New Roman"/>
          <w:sz w:val="28"/>
          <w:szCs w:val="28"/>
          <w:lang w:val="uk-UA"/>
        </w:rPr>
        <w:t xml:space="preserve"> IgM та IgG до Chl. </w:t>
      </w:r>
      <w:r w:rsidR="004B31D8" w:rsidRPr="00F50230">
        <w:rPr>
          <w:rFonts w:ascii="Times New Roman" w:hAnsi="Times New Roman"/>
          <w:sz w:val="28"/>
          <w:szCs w:val="28"/>
          <w:lang w:val="uk-UA"/>
        </w:rPr>
        <w:t>trachomatis</w:t>
      </w:r>
      <w:r w:rsidR="000437DF" w:rsidRPr="00F50230">
        <w:rPr>
          <w:rFonts w:ascii="Times New Roman" w:hAnsi="Times New Roman"/>
          <w:sz w:val="28"/>
          <w:szCs w:val="28"/>
          <w:lang w:val="uk-UA"/>
        </w:rPr>
        <w:t xml:space="preserve"> методом ІФА </w:t>
      </w:r>
      <w:r w:rsidR="004B31D8" w:rsidRPr="00F50230">
        <w:rPr>
          <w:rFonts w:ascii="Times New Roman" w:hAnsi="Times New Roman"/>
          <w:sz w:val="28"/>
          <w:szCs w:val="28"/>
          <w:lang w:val="uk-UA"/>
        </w:rPr>
        <w:t>більш інформатив</w:t>
      </w:r>
      <w:r w:rsidR="000437DF" w:rsidRPr="00F50230">
        <w:rPr>
          <w:rFonts w:ascii="Times New Roman" w:hAnsi="Times New Roman"/>
          <w:sz w:val="28"/>
          <w:szCs w:val="28"/>
          <w:lang w:val="uk-UA"/>
        </w:rPr>
        <w:t>не</w:t>
      </w:r>
      <w:r w:rsidR="004B31D8" w:rsidRPr="00F50230">
        <w:rPr>
          <w:rFonts w:ascii="Times New Roman" w:hAnsi="Times New Roman"/>
          <w:sz w:val="28"/>
          <w:szCs w:val="28"/>
          <w:lang w:val="uk-UA"/>
        </w:rPr>
        <w:t>. Даний метод визначає авідність антитіл – міцність зв’язку між антигеном та антитілом, що відображає терміни зараження та тривалість інфекційного процесу.</w:t>
      </w:r>
      <w:r w:rsidR="000A01EF" w:rsidRPr="00F50230">
        <w:rPr>
          <w:rFonts w:ascii="Times New Roman" w:hAnsi="Times New Roman"/>
          <w:sz w:val="28"/>
          <w:szCs w:val="28"/>
          <w:lang w:val="uk-UA"/>
        </w:rPr>
        <w:t xml:space="preserve"> Характерно</w:t>
      </w:r>
      <w:r w:rsidRPr="00F50230">
        <w:rPr>
          <w:rFonts w:ascii="Times New Roman" w:hAnsi="Times New Roman"/>
          <w:sz w:val="28"/>
          <w:szCs w:val="28"/>
          <w:lang w:val="uk-UA"/>
        </w:rPr>
        <w:t xml:space="preserve"> і це дуже важливо: після</w:t>
      </w:r>
      <w:r w:rsidR="000A01EF" w:rsidRPr="00F50230">
        <w:rPr>
          <w:rFonts w:ascii="Times New Roman" w:hAnsi="Times New Roman"/>
          <w:sz w:val="28"/>
          <w:szCs w:val="28"/>
          <w:lang w:val="uk-UA"/>
        </w:rPr>
        <w:t xml:space="preserve"> інфікування хламідіями специфічний IgM </w:t>
      </w:r>
      <w:r w:rsidR="000437DF" w:rsidRPr="00F50230">
        <w:rPr>
          <w:rFonts w:ascii="Times New Roman" w:hAnsi="Times New Roman"/>
          <w:sz w:val="28"/>
          <w:szCs w:val="28"/>
          <w:lang w:val="uk-UA"/>
        </w:rPr>
        <w:t>можна</w:t>
      </w:r>
      <w:r w:rsidR="000A01EF" w:rsidRPr="00F50230">
        <w:rPr>
          <w:rFonts w:ascii="Times New Roman" w:hAnsi="Times New Roman"/>
          <w:sz w:val="28"/>
          <w:szCs w:val="28"/>
          <w:lang w:val="uk-UA"/>
        </w:rPr>
        <w:t xml:space="preserve"> визнач</w:t>
      </w:r>
      <w:r w:rsidR="000437DF" w:rsidRPr="00F50230">
        <w:rPr>
          <w:rFonts w:ascii="Times New Roman" w:hAnsi="Times New Roman"/>
          <w:sz w:val="28"/>
          <w:szCs w:val="28"/>
          <w:lang w:val="uk-UA"/>
        </w:rPr>
        <w:t>и</w:t>
      </w:r>
      <w:r w:rsidR="000A01EF" w:rsidRPr="00F50230">
        <w:rPr>
          <w:rFonts w:ascii="Times New Roman" w:hAnsi="Times New Roman"/>
          <w:sz w:val="28"/>
          <w:szCs w:val="28"/>
          <w:lang w:val="uk-UA"/>
        </w:rPr>
        <w:t>ти лише протягом місяця [</w:t>
      </w:r>
      <w:r w:rsidR="004F03A9" w:rsidRPr="00F50230">
        <w:rPr>
          <w:rFonts w:ascii="Times New Roman" w:hAnsi="Times New Roman"/>
          <w:sz w:val="28"/>
          <w:szCs w:val="28"/>
          <w:lang w:val="uk-UA"/>
        </w:rPr>
        <w:t>12</w:t>
      </w:r>
      <w:r w:rsidR="000A01EF" w:rsidRPr="00F50230">
        <w:rPr>
          <w:rFonts w:ascii="Times New Roman" w:hAnsi="Times New Roman"/>
          <w:sz w:val="28"/>
          <w:szCs w:val="28"/>
          <w:lang w:val="uk-UA"/>
        </w:rPr>
        <w:t>]. У ті ж терміни або пізніше виявляють специфічний IgG, рівень якого залежить від тривалості та тяжкості запального процесу [</w:t>
      </w:r>
      <w:r w:rsidR="004F03A9" w:rsidRPr="00F50230">
        <w:rPr>
          <w:rFonts w:ascii="Times New Roman" w:hAnsi="Times New Roman"/>
          <w:sz w:val="28"/>
          <w:szCs w:val="28"/>
          <w:lang w:val="uk-UA"/>
        </w:rPr>
        <w:t>17</w:t>
      </w:r>
      <w:r w:rsidR="008E7E4B" w:rsidRPr="00F50230">
        <w:rPr>
          <w:rFonts w:ascii="Times New Roman" w:hAnsi="Times New Roman"/>
          <w:sz w:val="28"/>
          <w:szCs w:val="28"/>
          <w:lang w:val="uk-UA"/>
        </w:rPr>
        <w:t>8</w:t>
      </w:r>
      <w:r w:rsidR="000A01EF" w:rsidRPr="00F50230">
        <w:rPr>
          <w:rFonts w:ascii="Times New Roman" w:hAnsi="Times New Roman"/>
          <w:sz w:val="28"/>
          <w:szCs w:val="28"/>
          <w:lang w:val="uk-UA"/>
        </w:rPr>
        <w:t>]. Високі титри IgG свідчать про загострення хронічної хламідійної інфекції. Але таку діагностичну цінність не пов’язують з IgM, який майже повністю зникає з сироватки протягом 6-8 тижнів від початку інфекційного процесу і не продуку</w:t>
      </w:r>
      <w:r w:rsidRPr="00F50230">
        <w:rPr>
          <w:rFonts w:ascii="Times New Roman" w:hAnsi="Times New Roman"/>
          <w:sz w:val="28"/>
          <w:szCs w:val="28"/>
          <w:lang w:val="uk-UA"/>
        </w:rPr>
        <w:t>ється за наявності хронічної</w:t>
      </w:r>
      <w:r w:rsidR="000A01EF" w:rsidRPr="00F50230">
        <w:rPr>
          <w:rFonts w:ascii="Times New Roman" w:hAnsi="Times New Roman"/>
          <w:sz w:val="28"/>
          <w:szCs w:val="28"/>
          <w:lang w:val="uk-UA"/>
        </w:rPr>
        <w:t xml:space="preserve"> або р</w:t>
      </w:r>
      <w:r w:rsidR="00B84641" w:rsidRPr="00F50230">
        <w:rPr>
          <w:rFonts w:ascii="Times New Roman" w:hAnsi="Times New Roman"/>
          <w:sz w:val="28"/>
          <w:szCs w:val="28"/>
          <w:lang w:val="uk-UA"/>
        </w:rPr>
        <w:t>екурентної інфекції [</w:t>
      </w:r>
      <w:r w:rsidR="00DD62BC" w:rsidRPr="00F50230">
        <w:rPr>
          <w:rFonts w:ascii="Times New Roman" w:hAnsi="Times New Roman"/>
          <w:sz w:val="28"/>
          <w:szCs w:val="28"/>
          <w:lang w:val="uk-UA"/>
        </w:rPr>
        <w:t>42</w:t>
      </w:r>
      <w:r w:rsidR="00B84641" w:rsidRPr="00F50230">
        <w:rPr>
          <w:rFonts w:ascii="Times New Roman" w:hAnsi="Times New Roman"/>
          <w:sz w:val="28"/>
          <w:szCs w:val="28"/>
          <w:lang w:val="uk-UA"/>
        </w:rPr>
        <w:t xml:space="preserve">, </w:t>
      </w:r>
      <w:r w:rsidR="004F03A9" w:rsidRPr="00F50230">
        <w:rPr>
          <w:rFonts w:ascii="Times New Roman" w:hAnsi="Times New Roman"/>
          <w:sz w:val="28"/>
          <w:szCs w:val="28"/>
          <w:lang w:val="uk-UA"/>
        </w:rPr>
        <w:t>16</w:t>
      </w:r>
      <w:r w:rsidR="00DD62BC" w:rsidRPr="00F50230">
        <w:rPr>
          <w:rFonts w:ascii="Times New Roman" w:hAnsi="Times New Roman"/>
          <w:sz w:val="28"/>
          <w:szCs w:val="28"/>
          <w:lang w:val="uk-UA"/>
        </w:rPr>
        <w:t>7</w:t>
      </w:r>
      <w:r w:rsidR="00B84641" w:rsidRPr="00F50230">
        <w:rPr>
          <w:rFonts w:ascii="Times New Roman" w:hAnsi="Times New Roman"/>
          <w:sz w:val="28"/>
          <w:szCs w:val="28"/>
          <w:lang w:val="uk-UA"/>
        </w:rPr>
        <w:t>].</w:t>
      </w:r>
    </w:p>
    <w:p w14:paraId="009744AB" w14:textId="66BD3C2F" w:rsidR="000A01EF" w:rsidRPr="00F50230" w:rsidRDefault="000A01E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Серологіч</w:t>
      </w:r>
      <w:r w:rsidR="00655004" w:rsidRPr="00F50230">
        <w:rPr>
          <w:rFonts w:ascii="Times New Roman" w:hAnsi="Times New Roman"/>
          <w:sz w:val="28"/>
          <w:szCs w:val="28"/>
          <w:lang w:val="uk-UA"/>
        </w:rPr>
        <w:t>ні показники IgM та IgG до Chl. </w:t>
      </w:r>
      <w:r w:rsidRPr="00F50230">
        <w:rPr>
          <w:rFonts w:ascii="Times New Roman" w:hAnsi="Times New Roman"/>
          <w:sz w:val="28"/>
          <w:szCs w:val="28"/>
          <w:lang w:val="uk-UA"/>
        </w:rPr>
        <w:t>trachomatis нормалізуються відразу після лікування лише у незначної кількості хвор</w:t>
      </w:r>
      <w:r w:rsidR="00A155F3" w:rsidRPr="00F50230">
        <w:rPr>
          <w:rFonts w:ascii="Times New Roman" w:hAnsi="Times New Roman"/>
          <w:sz w:val="28"/>
          <w:szCs w:val="28"/>
          <w:lang w:val="uk-UA"/>
        </w:rPr>
        <w:t>их. Т</w:t>
      </w:r>
      <w:r w:rsidRPr="00F50230">
        <w:rPr>
          <w:rFonts w:ascii="Times New Roman" w:hAnsi="Times New Roman"/>
          <w:sz w:val="28"/>
          <w:szCs w:val="28"/>
          <w:lang w:val="uk-UA"/>
        </w:rPr>
        <w:t>ривала персистенція</w:t>
      </w:r>
      <w:r w:rsidR="008863AD" w:rsidRPr="00F50230">
        <w:rPr>
          <w:rFonts w:ascii="Times New Roman" w:hAnsi="Times New Roman"/>
          <w:sz w:val="28"/>
          <w:szCs w:val="28"/>
          <w:lang w:val="uk-UA"/>
        </w:rPr>
        <w:t xml:space="preserve"> (до 6 місяців)</w:t>
      </w:r>
      <w:r w:rsidRPr="00F50230">
        <w:rPr>
          <w:rFonts w:ascii="Times New Roman" w:hAnsi="Times New Roman"/>
          <w:sz w:val="28"/>
          <w:szCs w:val="28"/>
          <w:lang w:val="uk-UA"/>
        </w:rPr>
        <w:t xml:space="preserve"> антитіл у крові спостерігається у 63,6</w:t>
      </w:r>
      <w:r w:rsidR="00695C0D" w:rsidRPr="00F50230">
        <w:rPr>
          <w:rFonts w:ascii="Times New Roman" w:hAnsi="Times New Roman"/>
          <w:sz w:val="28"/>
          <w:szCs w:val="28"/>
          <w:lang w:val="uk-UA"/>
        </w:rPr>
        <w:t xml:space="preserve"> </w:t>
      </w:r>
      <w:r w:rsidRPr="00F50230">
        <w:rPr>
          <w:rFonts w:ascii="Times New Roman" w:hAnsi="Times New Roman"/>
          <w:sz w:val="28"/>
          <w:szCs w:val="28"/>
          <w:lang w:val="uk-UA"/>
        </w:rPr>
        <w:t>% [</w:t>
      </w:r>
      <w:r w:rsidR="00DD62BC" w:rsidRPr="00F50230">
        <w:rPr>
          <w:rFonts w:ascii="Times New Roman" w:hAnsi="Times New Roman"/>
          <w:sz w:val="28"/>
          <w:szCs w:val="28"/>
          <w:lang w:val="uk-UA"/>
        </w:rPr>
        <w:t>42</w:t>
      </w:r>
      <w:r w:rsidRPr="00F50230">
        <w:rPr>
          <w:rFonts w:ascii="Times New Roman" w:hAnsi="Times New Roman"/>
          <w:sz w:val="28"/>
          <w:szCs w:val="28"/>
          <w:lang w:val="uk-UA"/>
        </w:rPr>
        <w:t>,</w:t>
      </w:r>
      <w:r w:rsidR="00E853A4" w:rsidRPr="00F50230">
        <w:rPr>
          <w:rFonts w:ascii="Times New Roman" w:hAnsi="Times New Roman"/>
          <w:sz w:val="28"/>
          <w:szCs w:val="28"/>
          <w:lang w:val="uk-UA"/>
        </w:rPr>
        <w:t xml:space="preserve"> 1</w:t>
      </w:r>
      <w:r w:rsidR="00DD62BC" w:rsidRPr="00F50230">
        <w:rPr>
          <w:rFonts w:ascii="Times New Roman" w:hAnsi="Times New Roman"/>
          <w:sz w:val="28"/>
          <w:szCs w:val="28"/>
          <w:lang w:val="uk-UA"/>
        </w:rPr>
        <w:t>23</w:t>
      </w:r>
      <w:r w:rsidR="00E853A4" w:rsidRPr="00F50230">
        <w:rPr>
          <w:rFonts w:ascii="Times New Roman" w:hAnsi="Times New Roman"/>
          <w:sz w:val="28"/>
          <w:szCs w:val="28"/>
          <w:lang w:val="uk-UA"/>
        </w:rPr>
        <w:t>,</w:t>
      </w:r>
      <w:r w:rsidRPr="00F50230">
        <w:rPr>
          <w:rFonts w:ascii="Times New Roman" w:hAnsi="Times New Roman"/>
          <w:sz w:val="28"/>
          <w:szCs w:val="28"/>
          <w:lang w:val="uk-UA"/>
        </w:rPr>
        <w:t xml:space="preserve"> </w:t>
      </w:r>
      <w:r w:rsidR="004F03A9" w:rsidRPr="00F50230">
        <w:rPr>
          <w:rFonts w:ascii="Times New Roman" w:hAnsi="Times New Roman"/>
          <w:sz w:val="28"/>
          <w:szCs w:val="28"/>
          <w:lang w:val="uk-UA"/>
        </w:rPr>
        <w:t>16</w:t>
      </w:r>
      <w:r w:rsidR="00DD62BC" w:rsidRPr="00F50230">
        <w:rPr>
          <w:rFonts w:ascii="Times New Roman" w:hAnsi="Times New Roman"/>
          <w:sz w:val="28"/>
          <w:szCs w:val="28"/>
          <w:lang w:val="uk-UA"/>
        </w:rPr>
        <w:t>7</w:t>
      </w:r>
      <w:r w:rsidRPr="00F50230">
        <w:rPr>
          <w:rFonts w:ascii="Times New Roman" w:hAnsi="Times New Roman"/>
          <w:sz w:val="28"/>
          <w:szCs w:val="28"/>
          <w:lang w:val="uk-UA"/>
        </w:rPr>
        <w:t>]. Після лікування у 47</w:t>
      </w:r>
      <w:r w:rsidR="00695C0D" w:rsidRPr="00F50230">
        <w:rPr>
          <w:rFonts w:ascii="Times New Roman" w:hAnsi="Times New Roman"/>
          <w:sz w:val="28"/>
          <w:szCs w:val="28"/>
          <w:lang w:val="uk-UA"/>
        </w:rPr>
        <w:t xml:space="preserve"> </w:t>
      </w:r>
      <w:r w:rsidRPr="00F50230">
        <w:rPr>
          <w:rFonts w:ascii="Times New Roman" w:hAnsi="Times New Roman"/>
          <w:sz w:val="28"/>
          <w:szCs w:val="28"/>
          <w:lang w:val="uk-UA"/>
        </w:rPr>
        <w:t>% хворих значн</w:t>
      </w:r>
      <w:r w:rsidR="00A155F3" w:rsidRPr="00F50230">
        <w:rPr>
          <w:rFonts w:ascii="Times New Roman" w:hAnsi="Times New Roman"/>
          <w:sz w:val="28"/>
          <w:szCs w:val="28"/>
          <w:lang w:val="uk-UA"/>
        </w:rPr>
        <w:t>о</w:t>
      </w:r>
      <w:r w:rsidRPr="00F50230">
        <w:rPr>
          <w:rFonts w:ascii="Times New Roman" w:hAnsi="Times New Roman"/>
          <w:sz w:val="28"/>
          <w:szCs w:val="28"/>
          <w:lang w:val="uk-UA"/>
        </w:rPr>
        <w:t xml:space="preserve"> зниж</w:t>
      </w:r>
      <w:r w:rsidR="00A155F3" w:rsidRPr="00F50230">
        <w:rPr>
          <w:rFonts w:ascii="Times New Roman" w:hAnsi="Times New Roman"/>
          <w:sz w:val="28"/>
          <w:szCs w:val="28"/>
          <w:lang w:val="uk-UA"/>
        </w:rPr>
        <w:t>у</w:t>
      </w:r>
      <w:r w:rsidR="008863AD" w:rsidRPr="00F50230">
        <w:rPr>
          <w:rFonts w:ascii="Times New Roman" w:hAnsi="Times New Roman"/>
          <w:sz w:val="28"/>
          <w:szCs w:val="28"/>
          <w:lang w:val="uk-UA"/>
        </w:rPr>
        <w:t>є</w:t>
      </w:r>
      <w:r w:rsidR="00A155F3" w:rsidRPr="00F50230">
        <w:rPr>
          <w:rFonts w:ascii="Times New Roman" w:hAnsi="Times New Roman"/>
          <w:sz w:val="28"/>
          <w:szCs w:val="28"/>
          <w:lang w:val="uk-UA"/>
        </w:rPr>
        <w:t>ться</w:t>
      </w:r>
      <w:r w:rsidR="008863AD" w:rsidRPr="00F50230">
        <w:rPr>
          <w:rFonts w:ascii="Times New Roman" w:hAnsi="Times New Roman"/>
          <w:sz w:val="28"/>
          <w:szCs w:val="28"/>
          <w:lang w:val="uk-UA"/>
        </w:rPr>
        <w:t xml:space="preserve"> титр</w:t>
      </w:r>
      <w:r w:rsidRPr="00F50230">
        <w:rPr>
          <w:rFonts w:ascii="Times New Roman" w:hAnsi="Times New Roman"/>
          <w:sz w:val="28"/>
          <w:szCs w:val="28"/>
          <w:lang w:val="uk-UA"/>
        </w:rPr>
        <w:t xml:space="preserve"> антитіл, у 43</w:t>
      </w:r>
      <w:r w:rsidR="00695C0D" w:rsidRPr="00F50230">
        <w:rPr>
          <w:rFonts w:ascii="Times New Roman" w:hAnsi="Times New Roman"/>
          <w:sz w:val="28"/>
          <w:szCs w:val="28"/>
          <w:lang w:val="uk-UA"/>
        </w:rPr>
        <w:t xml:space="preserve"> </w:t>
      </w:r>
      <w:r w:rsidR="00A155F3" w:rsidRPr="00F50230">
        <w:rPr>
          <w:rFonts w:ascii="Times New Roman" w:hAnsi="Times New Roman"/>
          <w:sz w:val="28"/>
          <w:szCs w:val="28"/>
          <w:lang w:val="uk-UA"/>
        </w:rPr>
        <w:t>% – незначно</w:t>
      </w:r>
      <w:r w:rsidRPr="00F50230">
        <w:rPr>
          <w:rFonts w:ascii="Times New Roman" w:hAnsi="Times New Roman"/>
          <w:sz w:val="28"/>
          <w:szCs w:val="28"/>
          <w:lang w:val="uk-UA"/>
        </w:rPr>
        <w:t xml:space="preserve"> зни</w:t>
      </w:r>
      <w:r w:rsidR="008863AD" w:rsidRPr="00F50230">
        <w:rPr>
          <w:rFonts w:ascii="Times New Roman" w:hAnsi="Times New Roman"/>
          <w:sz w:val="28"/>
          <w:szCs w:val="28"/>
          <w:lang w:val="uk-UA"/>
        </w:rPr>
        <w:t>жує</w:t>
      </w:r>
      <w:r w:rsidR="00A155F3" w:rsidRPr="00F50230">
        <w:rPr>
          <w:rFonts w:ascii="Times New Roman" w:hAnsi="Times New Roman"/>
          <w:sz w:val="28"/>
          <w:szCs w:val="28"/>
          <w:lang w:val="uk-UA"/>
        </w:rPr>
        <w:t>ться</w:t>
      </w:r>
      <w:r w:rsidRPr="00F50230">
        <w:rPr>
          <w:rFonts w:ascii="Times New Roman" w:hAnsi="Times New Roman"/>
          <w:sz w:val="28"/>
          <w:szCs w:val="28"/>
          <w:lang w:val="uk-UA"/>
        </w:rPr>
        <w:t>, а у 9,8</w:t>
      </w:r>
      <w:r w:rsidR="00695C0D" w:rsidRPr="00F50230">
        <w:rPr>
          <w:rFonts w:ascii="Times New Roman" w:hAnsi="Times New Roman"/>
          <w:sz w:val="28"/>
          <w:szCs w:val="28"/>
          <w:lang w:val="uk-UA"/>
        </w:rPr>
        <w:t xml:space="preserve"> </w:t>
      </w:r>
      <w:r w:rsidRPr="00F50230">
        <w:rPr>
          <w:rFonts w:ascii="Times New Roman" w:hAnsi="Times New Roman"/>
          <w:sz w:val="28"/>
          <w:szCs w:val="28"/>
          <w:lang w:val="uk-UA"/>
        </w:rPr>
        <w:t xml:space="preserve">% – </w:t>
      </w:r>
      <w:r w:rsidR="00A155F3" w:rsidRPr="00F50230">
        <w:rPr>
          <w:rFonts w:ascii="Times New Roman" w:hAnsi="Times New Roman"/>
          <w:sz w:val="28"/>
          <w:szCs w:val="28"/>
          <w:lang w:val="uk-UA"/>
        </w:rPr>
        <w:t xml:space="preserve">відмічається </w:t>
      </w:r>
      <w:r w:rsidRPr="00F50230">
        <w:rPr>
          <w:rFonts w:ascii="Times New Roman" w:hAnsi="Times New Roman"/>
          <w:sz w:val="28"/>
          <w:szCs w:val="28"/>
          <w:lang w:val="uk-UA"/>
        </w:rPr>
        <w:t xml:space="preserve">сероконверсія з вірогідним підвищенням титрів IgG до Chl.trachomatis </w:t>
      </w:r>
      <w:r w:rsidR="008863AD" w:rsidRPr="00F50230">
        <w:rPr>
          <w:rFonts w:ascii="Times New Roman" w:hAnsi="Times New Roman"/>
          <w:sz w:val="28"/>
          <w:szCs w:val="28"/>
          <w:lang w:val="uk-UA"/>
        </w:rPr>
        <w:t>[16</w:t>
      </w:r>
      <w:r w:rsidR="00DD62BC" w:rsidRPr="00F50230">
        <w:rPr>
          <w:rFonts w:ascii="Times New Roman" w:hAnsi="Times New Roman"/>
          <w:sz w:val="28"/>
          <w:szCs w:val="28"/>
          <w:lang w:val="uk-UA"/>
        </w:rPr>
        <w:t>7</w:t>
      </w:r>
      <w:r w:rsidR="008863AD" w:rsidRPr="00F50230">
        <w:rPr>
          <w:rFonts w:ascii="Times New Roman" w:hAnsi="Times New Roman"/>
          <w:sz w:val="28"/>
          <w:szCs w:val="28"/>
          <w:lang w:val="uk-UA"/>
        </w:rPr>
        <w:t>]</w:t>
      </w:r>
      <w:r w:rsidRPr="00F50230">
        <w:rPr>
          <w:rFonts w:ascii="Times New Roman" w:hAnsi="Times New Roman"/>
          <w:sz w:val="28"/>
          <w:szCs w:val="28"/>
          <w:lang w:val="uk-UA"/>
        </w:rPr>
        <w:t>.</w:t>
      </w:r>
      <w:r w:rsidR="00C97FA8" w:rsidRPr="00F50230">
        <w:rPr>
          <w:rFonts w:ascii="Times New Roman" w:hAnsi="Times New Roman"/>
          <w:sz w:val="28"/>
          <w:szCs w:val="28"/>
          <w:lang w:val="uk-UA"/>
        </w:rPr>
        <w:t xml:space="preserve"> Причиною сероконверсії можна вважати вихід великої кількос</w:t>
      </w:r>
      <w:r w:rsidR="00A155F3" w:rsidRPr="00F50230">
        <w:rPr>
          <w:rFonts w:ascii="Times New Roman" w:hAnsi="Times New Roman"/>
          <w:sz w:val="28"/>
          <w:szCs w:val="28"/>
          <w:lang w:val="uk-UA"/>
        </w:rPr>
        <w:t>ті нежиттєздатних хламідій та ї</w:t>
      </w:r>
      <w:r w:rsidR="00C97FA8" w:rsidRPr="00F50230">
        <w:rPr>
          <w:rFonts w:ascii="Times New Roman" w:hAnsi="Times New Roman"/>
          <w:sz w:val="28"/>
          <w:szCs w:val="28"/>
          <w:lang w:val="uk-UA"/>
        </w:rPr>
        <w:t>х залишків з клітин-резервуарів.</w:t>
      </w:r>
      <w:r w:rsidRPr="00F50230">
        <w:rPr>
          <w:rFonts w:ascii="Times New Roman" w:hAnsi="Times New Roman"/>
          <w:sz w:val="28"/>
          <w:szCs w:val="28"/>
          <w:lang w:val="uk-UA"/>
        </w:rPr>
        <w:t xml:space="preserve"> </w:t>
      </w:r>
      <w:r w:rsidR="008863AD" w:rsidRPr="00F50230">
        <w:rPr>
          <w:rFonts w:ascii="Times New Roman" w:hAnsi="Times New Roman"/>
          <w:sz w:val="28"/>
          <w:szCs w:val="28"/>
          <w:lang w:val="uk-UA"/>
        </w:rPr>
        <w:t>П</w:t>
      </w:r>
      <w:r w:rsidRPr="00F50230">
        <w:rPr>
          <w:rFonts w:ascii="Times New Roman" w:hAnsi="Times New Roman"/>
          <w:sz w:val="28"/>
          <w:szCs w:val="28"/>
          <w:lang w:val="uk-UA"/>
        </w:rPr>
        <w:t xml:space="preserve">ісля лікування </w:t>
      </w:r>
      <w:r w:rsidR="008863AD" w:rsidRPr="00F50230">
        <w:rPr>
          <w:rFonts w:ascii="Times New Roman" w:hAnsi="Times New Roman"/>
          <w:sz w:val="28"/>
          <w:szCs w:val="28"/>
          <w:lang w:val="uk-UA"/>
        </w:rPr>
        <w:t xml:space="preserve">персистенцію антитіл можна спостерігати </w:t>
      </w:r>
      <w:r w:rsidRPr="00F50230">
        <w:rPr>
          <w:rFonts w:ascii="Times New Roman" w:hAnsi="Times New Roman"/>
          <w:sz w:val="28"/>
          <w:szCs w:val="28"/>
          <w:lang w:val="uk-UA"/>
        </w:rPr>
        <w:t>1,5 ро</w:t>
      </w:r>
      <w:r w:rsidR="008863AD" w:rsidRPr="00F50230">
        <w:rPr>
          <w:rFonts w:ascii="Times New Roman" w:hAnsi="Times New Roman"/>
          <w:sz w:val="28"/>
          <w:szCs w:val="28"/>
          <w:lang w:val="uk-UA"/>
        </w:rPr>
        <w:t>ку</w:t>
      </w:r>
      <w:r w:rsidR="00A155F3" w:rsidRPr="00F50230">
        <w:rPr>
          <w:rFonts w:ascii="Times New Roman" w:hAnsi="Times New Roman"/>
          <w:sz w:val="28"/>
          <w:szCs w:val="28"/>
          <w:lang w:val="uk-UA"/>
        </w:rPr>
        <w:t> </w:t>
      </w:r>
      <w:r w:rsidRPr="00F50230">
        <w:rPr>
          <w:rFonts w:ascii="Times New Roman" w:hAnsi="Times New Roman"/>
          <w:sz w:val="28"/>
          <w:szCs w:val="28"/>
          <w:lang w:val="uk-UA"/>
        </w:rPr>
        <w:t>[1</w:t>
      </w:r>
      <w:r w:rsidR="004F03A9" w:rsidRPr="00F50230">
        <w:rPr>
          <w:rFonts w:ascii="Times New Roman" w:hAnsi="Times New Roman"/>
          <w:sz w:val="28"/>
          <w:szCs w:val="28"/>
          <w:lang w:val="uk-UA"/>
        </w:rPr>
        <w:t>6</w:t>
      </w:r>
      <w:r w:rsidR="00DD62BC" w:rsidRPr="00F50230">
        <w:rPr>
          <w:rFonts w:ascii="Times New Roman" w:hAnsi="Times New Roman"/>
          <w:sz w:val="28"/>
          <w:szCs w:val="28"/>
          <w:lang w:val="uk-UA"/>
        </w:rPr>
        <w:t>7</w:t>
      </w:r>
      <w:r w:rsidRPr="00F50230">
        <w:rPr>
          <w:rFonts w:ascii="Times New Roman" w:hAnsi="Times New Roman"/>
          <w:sz w:val="28"/>
          <w:szCs w:val="28"/>
          <w:lang w:val="uk-UA"/>
        </w:rPr>
        <w:t>].</w:t>
      </w:r>
    </w:p>
    <w:p w14:paraId="4631F996" w14:textId="77777777" w:rsidR="00F36D13" w:rsidRPr="00F50230" w:rsidRDefault="00F36D13" w:rsidP="009D3514">
      <w:pPr>
        <w:spacing w:line="360" w:lineRule="auto"/>
        <w:ind w:firstLine="709"/>
        <w:contextualSpacing/>
        <w:jc w:val="both"/>
        <w:rPr>
          <w:rFonts w:ascii="Times New Roman" w:hAnsi="Times New Roman"/>
          <w:sz w:val="28"/>
          <w:szCs w:val="28"/>
          <w:lang w:val="uk-UA"/>
        </w:rPr>
      </w:pPr>
    </w:p>
    <w:p w14:paraId="0640C271" w14:textId="77777777" w:rsidR="000A01EF" w:rsidRPr="00F50230" w:rsidRDefault="000A01EF" w:rsidP="009D3514">
      <w:pPr>
        <w:numPr>
          <w:ilvl w:val="1"/>
          <w:numId w:val="21"/>
        </w:numPr>
        <w:spacing w:line="360" w:lineRule="auto"/>
        <w:contextualSpacing/>
        <w:jc w:val="both"/>
        <w:rPr>
          <w:rFonts w:ascii="Times New Roman" w:hAnsi="Times New Roman"/>
          <w:b/>
          <w:sz w:val="28"/>
          <w:szCs w:val="28"/>
          <w:lang w:val="uk-UA"/>
        </w:rPr>
      </w:pPr>
      <w:r w:rsidRPr="00F50230">
        <w:rPr>
          <w:rFonts w:ascii="Times New Roman" w:hAnsi="Times New Roman"/>
          <w:b/>
          <w:sz w:val="28"/>
          <w:szCs w:val="28"/>
          <w:lang w:val="uk-UA"/>
        </w:rPr>
        <w:lastRenderedPageBreak/>
        <w:t>Лікування хворих на синдром Фітц–Х’ю–Куртіса</w:t>
      </w:r>
    </w:p>
    <w:p w14:paraId="7D702AE9" w14:textId="0A2A46C9" w:rsidR="005E40A4" w:rsidRPr="00F50230" w:rsidRDefault="007D16D0"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Консервативне л</w:t>
      </w:r>
      <w:r w:rsidR="000A01EF" w:rsidRPr="00F50230">
        <w:rPr>
          <w:rFonts w:ascii="Times New Roman" w:hAnsi="Times New Roman"/>
          <w:sz w:val="28"/>
          <w:szCs w:val="28"/>
          <w:lang w:val="uk-UA"/>
        </w:rPr>
        <w:t>ікування хворих з синдромом Фітц–Х’ю–Куртіса подібне до протоколу лікування запальних захворюва</w:t>
      </w:r>
      <w:r w:rsidR="00476D35">
        <w:rPr>
          <w:rFonts w:ascii="Times New Roman" w:hAnsi="Times New Roman"/>
          <w:sz w:val="28"/>
          <w:szCs w:val="28"/>
          <w:lang w:val="uk-UA"/>
        </w:rPr>
        <w:t>н</w:t>
      </w:r>
      <w:r w:rsidR="00B84641" w:rsidRPr="00F50230">
        <w:rPr>
          <w:rFonts w:ascii="Times New Roman" w:hAnsi="Times New Roman"/>
          <w:sz w:val="28"/>
          <w:szCs w:val="28"/>
          <w:lang w:val="uk-UA"/>
        </w:rPr>
        <w:t>ь урогенітального тракту [</w:t>
      </w:r>
      <w:r w:rsidR="00E51F49" w:rsidRPr="00F50230">
        <w:rPr>
          <w:rFonts w:ascii="Times New Roman" w:hAnsi="Times New Roman"/>
          <w:sz w:val="28"/>
          <w:szCs w:val="28"/>
          <w:lang w:val="uk-UA"/>
        </w:rPr>
        <w:t>3</w:t>
      </w:r>
      <w:r w:rsidR="00DD62BC" w:rsidRPr="00F50230">
        <w:rPr>
          <w:rFonts w:ascii="Times New Roman" w:hAnsi="Times New Roman"/>
          <w:sz w:val="28"/>
          <w:szCs w:val="28"/>
          <w:lang w:val="uk-UA"/>
        </w:rPr>
        <w:t>6</w:t>
      </w:r>
      <w:r w:rsidR="00B84641" w:rsidRPr="00F50230">
        <w:rPr>
          <w:rFonts w:ascii="Times New Roman" w:hAnsi="Times New Roman"/>
          <w:sz w:val="28"/>
          <w:szCs w:val="28"/>
          <w:lang w:val="uk-UA"/>
        </w:rPr>
        <w:t>].</w:t>
      </w:r>
    </w:p>
    <w:p w14:paraId="532B1FE2" w14:textId="77777777" w:rsidR="005E40A4" w:rsidRPr="00F50230" w:rsidRDefault="005E40A4"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Базуючись на протоколах Британської Асоціації Статевого Здоров’я та ВІЛ (BASHH) та Трасту Північного Лінкольншира та Гула НСЗ (NLaG),</w:t>
      </w:r>
      <w:r w:rsidR="00040563" w:rsidRPr="00F50230">
        <w:rPr>
          <w:rFonts w:ascii="Times New Roman" w:hAnsi="Times New Roman"/>
          <w:sz w:val="28"/>
          <w:szCs w:val="28"/>
          <w:lang w:val="uk-UA"/>
        </w:rPr>
        <w:t xml:space="preserve"> а також Євпропейських рекомендацій з ведення пацієнтів з хламідійною інфекцією [7] </w:t>
      </w:r>
      <w:r w:rsidRPr="00F50230">
        <w:rPr>
          <w:rFonts w:ascii="Times New Roman" w:hAnsi="Times New Roman"/>
          <w:sz w:val="28"/>
          <w:szCs w:val="28"/>
          <w:lang w:val="uk-UA"/>
        </w:rPr>
        <w:t xml:space="preserve">пропонуються такі схеми </w:t>
      </w:r>
      <w:r w:rsidR="00773227" w:rsidRPr="00F50230">
        <w:rPr>
          <w:rFonts w:ascii="Times New Roman" w:hAnsi="Times New Roman"/>
          <w:sz w:val="28"/>
          <w:szCs w:val="28"/>
          <w:lang w:val="uk-UA"/>
        </w:rPr>
        <w:t>специфічної</w:t>
      </w:r>
      <w:r w:rsidRPr="00F50230">
        <w:rPr>
          <w:rFonts w:ascii="Times New Roman" w:hAnsi="Times New Roman"/>
          <w:sz w:val="28"/>
          <w:szCs w:val="28"/>
          <w:lang w:val="uk-UA"/>
        </w:rPr>
        <w:t xml:space="preserve"> антибіотикотерапії [1, </w:t>
      </w:r>
      <w:r w:rsidR="00E51F49" w:rsidRPr="00F50230">
        <w:rPr>
          <w:rFonts w:ascii="Times New Roman" w:hAnsi="Times New Roman"/>
          <w:sz w:val="28"/>
          <w:szCs w:val="28"/>
          <w:lang w:val="uk-UA"/>
        </w:rPr>
        <w:t>4</w:t>
      </w:r>
      <w:r w:rsidRPr="00F50230">
        <w:rPr>
          <w:rFonts w:ascii="Times New Roman" w:hAnsi="Times New Roman"/>
          <w:sz w:val="28"/>
          <w:szCs w:val="28"/>
          <w:lang w:val="uk-UA"/>
        </w:rPr>
        <w:t xml:space="preserve">, </w:t>
      </w:r>
      <w:r w:rsidR="00E51F49" w:rsidRPr="00F50230">
        <w:rPr>
          <w:rFonts w:ascii="Times New Roman" w:hAnsi="Times New Roman"/>
          <w:sz w:val="28"/>
          <w:szCs w:val="28"/>
          <w:lang w:val="uk-UA"/>
        </w:rPr>
        <w:t>6</w:t>
      </w:r>
      <w:r w:rsidR="003B7F9D" w:rsidRPr="00F50230">
        <w:rPr>
          <w:rFonts w:ascii="Times New Roman" w:hAnsi="Times New Roman"/>
          <w:sz w:val="28"/>
          <w:szCs w:val="28"/>
          <w:lang w:val="uk-UA"/>
        </w:rPr>
        <w:t>, 9</w:t>
      </w:r>
      <w:r w:rsidRPr="00F50230">
        <w:rPr>
          <w:rFonts w:ascii="Times New Roman" w:hAnsi="Times New Roman"/>
          <w:sz w:val="28"/>
          <w:szCs w:val="28"/>
          <w:lang w:val="uk-UA"/>
        </w:rPr>
        <w:t>]</w:t>
      </w:r>
      <w:r w:rsidR="00040563" w:rsidRPr="00F50230">
        <w:rPr>
          <w:rFonts w:ascii="Times New Roman" w:hAnsi="Times New Roman"/>
          <w:sz w:val="28"/>
          <w:szCs w:val="28"/>
          <w:lang w:val="uk-UA"/>
        </w:rPr>
        <w:t>:</w:t>
      </w:r>
    </w:p>
    <w:p w14:paraId="387308E1" w14:textId="77777777" w:rsidR="005E40A4" w:rsidRPr="00F50230" w:rsidRDefault="005E40A4" w:rsidP="002A1429">
      <w:pPr>
        <w:numPr>
          <w:ilvl w:val="0"/>
          <w:numId w:val="28"/>
        </w:numPr>
        <w:spacing w:line="360" w:lineRule="auto"/>
        <w:ind w:left="709" w:firstLine="0"/>
        <w:contextualSpacing/>
        <w:jc w:val="both"/>
        <w:rPr>
          <w:rFonts w:ascii="Times New Roman" w:hAnsi="Times New Roman"/>
          <w:sz w:val="28"/>
          <w:szCs w:val="28"/>
          <w:lang w:val="uk-UA"/>
        </w:rPr>
      </w:pPr>
      <w:r w:rsidRPr="00F50230">
        <w:rPr>
          <w:rFonts w:ascii="Times New Roman" w:hAnsi="Times New Roman"/>
          <w:sz w:val="28"/>
          <w:szCs w:val="28"/>
          <w:lang w:val="uk-UA"/>
        </w:rPr>
        <w:t>доксициклін 100 мг та м</w:t>
      </w:r>
      <w:r w:rsidR="000C3EB4" w:rsidRPr="00F50230">
        <w:rPr>
          <w:rFonts w:ascii="Times New Roman" w:hAnsi="Times New Roman"/>
          <w:sz w:val="28"/>
          <w:szCs w:val="28"/>
          <w:lang w:val="uk-UA"/>
        </w:rPr>
        <w:t>етронідазол 400 мг двічі на добу</w:t>
      </w:r>
      <w:r w:rsidRPr="00F50230">
        <w:rPr>
          <w:rFonts w:ascii="Times New Roman" w:hAnsi="Times New Roman"/>
          <w:sz w:val="28"/>
          <w:szCs w:val="28"/>
          <w:lang w:val="uk-UA"/>
        </w:rPr>
        <w:t xml:space="preserve"> протягом 14 діб;</w:t>
      </w:r>
    </w:p>
    <w:p w14:paraId="3028692B" w14:textId="77777777" w:rsidR="00FB469B" w:rsidRPr="00F50230" w:rsidRDefault="00FB469B" w:rsidP="002A1429">
      <w:pPr>
        <w:numPr>
          <w:ilvl w:val="0"/>
          <w:numId w:val="28"/>
        </w:numPr>
        <w:spacing w:line="360" w:lineRule="auto"/>
        <w:ind w:left="709" w:firstLine="0"/>
        <w:contextualSpacing/>
        <w:jc w:val="both"/>
        <w:rPr>
          <w:rFonts w:ascii="Times New Roman" w:hAnsi="Times New Roman"/>
          <w:sz w:val="28"/>
          <w:szCs w:val="28"/>
          <w:lang w:val="uk-UA"/>
        </w:rPr>
      </w:pPr>
      <w:r w:rsidRPr="00F50230">
        <w:rPr>
          <w:rFonts w:ascii="Times New Roman" w:hAnsi="Times New Roman"/>
          <w:sz w:val="28"/>
          <w:szCs w:val="28"/>
          <w:lang w:val="uk-UA"/>
        </w:rPr>
        <w:t>азитроміцин 1000 мг всередину одноразово;</w:t>
      </w:r>
    </w:p>
    <w:p w14:paraId="195770C3" w14:textId="77777777" w:rsidR="00FB469B" w:rsidRPr="00F50230" w:rsidRDefault="003D2D5E" w:rsidP="002A1429">
      <w:pPr>
        <w:numPr>
          <w:ilvl w:val="0"/>
          <w:numId w:val="28"/>
        </w:numPr>
        <w:spacing w:line="360" w:lineRule="auto"/>
        <w:ind w:left="709" w:firstLine="0"/>
        <w:contextualSpacing/>
        <w:jc w:val="both"/>
        <w:rPr>
          <w:rFonts w:ascii="Times New Roman" w:hAnsi="Times New Roman"/>
          <w:sz w:val="28"/>
          <w:szCs w:val="28"/>
          <w:lang w:val="uk-UA"/>
        </w:rPr>
      </w:pPr>
      <w:r w:rsidRPr="00F50230">
        <w:rPr>
          <w:rFonts w:ascii="Times New Roman" w:hAnsi="Times New Roman"/>
          <w:sz w:val="28"/>
          <w:szCs w:val="28"/>
          <w:lang w:val="uk-UA"/>
        </w:rPr>
        <w:t>еритроміцин 500 мг всередину чотири</w:t>
      </w:r>
      <w:r w:rsidR="000C3EB4" w:rsidRPr="00F50230">
        <w:rPr>
          <w:rFonts w:ascii="Times New Roman" w:hAnsi="Times New Roman"/>
          <w:sz w:val="28"/>
          <w:szCs w:val="28"/>
          <w:lang w:val="uk-UA"/>
        </w:rPr>
        <w:t xml:space="preserve"> рази на добу</w:t>
      </w:r>
      <w:r w:rsidR="00FB469B" w:rsidRPr="00F50230">
        <w:rPr>
          <w:rFonts w:ascii="Times New Roman" w:hAnsi="Times New Roman"/>
          <w:sz w:val="28"/>
          <w:szCs w:val="28"/>
          <w:lang w:val="uk-UA"/>
        </w:rPr>
        <w:t xml:space="preserve"> протягом 7 діб;</w:t>
      </w:r>
    </w:p>
    <w:p w14:paraId="4A8DB005" w14:textId="77777777" w:rsidR="00FB469B" w:rsidRPr="00F50230" w:rsidRDefault="00FB469B" w:rsidP="002A1429">
      <w:pPr>
        <w:numPr>
          <w:ilvl w:val="0"/>
          <w:numId w:val="28"/>
        </w:numPr>
        <w:spacing w:line="360" w:lineRule="auto"/>
        <w:ind w:left="709" w:firstLine="0"/>
        <w:contextualSpacing/>
        <w:jc w:val="both"/>
        <w:rPr>
          <w:rFonts w:ascii="Times New Roman" w:hAnsi="Times New Roman"/>
          <w:sz w:val="28"/>
          <w:szCs w:val="28"/>
          <w:lang w:val="uk-UA"/>
        </w:rPr>
      </w:pPr>
      <w:r w:rsidRPr="00F50230">
        <w:rPr>
          <w:rFonts w:ascii="Times New Roman" w:hAnsi="Times New Roman"/>
          <w:sz w:val="28"/>
          <w:szCs w:val="28"/>
          <w:lang w:val="uk-UA"/>
        </w:rPr>
        <w:t>рокси</w:t>
      </w:r>
      <w:r w:rsidR="003D2D5E" w:rsidRPr="00F50230">
        <w:rPr>
          <w:rFonts w:ascii="Times New Roman" w:hAnsi="Times New Roman"/>
          <w:sz w:val="28"/>
          <w:szCs w:val="28"/>
          <w:lang w:val="uk-UA"/>
        </w:rPr>
        <w:t>троміцин 150 мг всередину двічі</w:t>
      </w:r>
      <w:r w:rsidRPr="00F50230">
        <w:rPr>
          <w:rFonts w:ascii="Times New Roman" w:hAnsi="Times New Roman"/>
          <w:sz w:val="28"/>
          <w:szCs w:val="28"/>
          <w:lang w:val="uk-UA"/>
        </w:rPr>
        <w:t xml:space="preserve"> на добу протягом 7 діб;</w:t>
      </w:r>
    </w:p>
    <w:p w14:paraId="38A69F16" w14:textId="77777777" w:rsidR="00FB469B" w:rsidRPr="00F50230" w:rsidRDefault="00FB469B" w:rsidP="002A1429">
      <w:pPr>
        <w:numPr>
          <w:ilvl w:val="0"/>
          <w:numId w:val="28"/>
        </w:numPr>
        <w:spacing w:line="360" w:lineRule="auto"/>
        <w:ind w:left="709" w:firstLine="0"/>
        <w:contextualSpacing/>
        <w:jc w:val="both"/>
        <w:rPr>
          <w:rFonts w:ascii="Times New Roman" w:hAnsi="Times New Roman"/>
          <w:sz w:val="28"/>
          <w:szCs w:val="28"/>
          <w:lang w:val="uk-UA"/>
        </w:rPr>
      </w:pPr>
      <w:r w:rsidRPr="00F50230">
        <w:rPr>
          <w:rFonts w:ascii="Times New Roman" w:hAnsi="Times New Roman"/>
          <w:sz w:val="28"/>
          <w:szCs w:val="28"/>
          <w:lang w:val="uk-UA"/>
        </w:rPr>
        <w:t>клари</w:t>
      </w:r>
      <w:r w:rsidR="003D2D5E" w:rsidRPr="00F50230">
        <w:rPr>
          <w:rFonts w:ascii="Times New Roman" w:hAnsi="Times New Roman"/>
          <w:sz w:val="28"/>
          <w:szCs w:val="28"/>
          <w:lang w:val="uk-UA"/>
        </w:rPr>
        <w:t>троміцин 250 мг всередину двічі</w:t>
      </w:r>
      <w:r w:rsidRPr="00F50230">
        <w:rPr>
          <w:rFonts w:ascii="Times New Roman" w:hAnsi="Times New Roman"/>
          <w:sz w:val="28"/>
          <w:szCs w:val="28"/>
          <w:lang w:val="uk-UA"/>
        </w:rPr>
        <w:t xml:space="preserve"> на добу протягом 7 діб;</w:t>
      </w:r>
    </w:p>
    <w:p w14:paraId="6B31DEB7" w14:textId="77777777" w:rsidR="00FB469B" w:rsidRPr="00F50230" w:rsidRDefault="003D2D5E" w:rsidP="002A1429">
      <w:pPr>
        <w:numPr>
          <w:ilvl w:val="0"/>
          <w:numId w:val="28"/>
        </w:numPr>
        <w:spacing w:line="360" w:lineRule="auto"/>
        <w:ind w:left="709" w:firstLine="0"/>
        <w:contextualSpacing/>
        <w:jc w:val="both"/>
        <w:rPr>
          <w:rFonts w:ascii="Times New Roman" w:hAnsi="Times New Roman"/>
          <w:sz w:val="28"/>
          <w:szCs w:val="28"/>
          <w:lang w:val="uk-UA"/>
        </w:rPr>
      </w:pPr>
      <w:r w:rsidRPr="00F50230">
        <w:rPr>
          <w:rFonts w:ascii="Times New Roman" w:hAnsi="Times New Roman"/>
          <w:sz w:val="28"/>
          <w:szCs w:val="28"/>
          <w:lang w:val="uk-UA"/>
        </w:rPr>
        <w:t>амоксицилін 500 мг всередину тричі</w:t>
      </w:r>
      <w:r w:rsidR="00FB469B" w:rsidRPr="00F50230">
        <w:rPr>
          <w:rFonts w:ascii="Times New Roman" w:hAnsi="Times New Roman"/>
          <w:sz w:val="28"/>
          <w:szCs w:val="28"/>
          <w:lang w:val="uk-UA"/>
        </w:rPr>
        <w:t xml:space="preserve"> на добу протягом 7 діб</w:t>
      </w:r>
      <w:r w:rsidRPr="00F50230">
        <w:rPr>
          <w:rFonts w:ascii="Times New Roman" w:hAnsi="Times New Roman"/>
          <w:sz w:val="28"/>
          <w:szCs w:val="28"/>
          <w:lang w:val="uk-UA"/>
        </w:rPr>
        <w:t>;</w:t>
      </w:r>
    </w:p>
    <w:p w14:paraId="7339F682" w14:textId="77777777" w:rsidR="005E40A4" w:rsidRPr="00F50230" w:rsidRDefault="003D2D5E" w:rsidP="002A1429">
      <w:pPr>
        <w:numPr>
          <w:ilvl w:val="0"/>
          <w:numId w:val="28"/>
        </w:numPr>
        <w:spacing w:line="360" w:lineRule="auto"/>
        <w:ind w:left="709" w:firstLine="0"/>
        <w:contextualSpacing/>
        <w:jc w:val="both"/>
        <w:rPr>
          <w:rFonts w:ascii="Times New Roman" w:hAnsi="Times New Roman"/>
          <w:sz w:val="28"/>
          <w:szCs w:val="28"/>
          <w:lang w:val="uk-UA"/>
        </w:rPr>
      </w:pPr>
      <w:r w:rsidRPr="00F50230">
        <w:rPr>
          <w:rFonts w:ascii="Times New Roman" w:hAnsi="Times New Roman"/>
          <w:sz w:val="28"/>
          <w:szCs w:val="28"/>
          <w:lang w:val="uk-UA"/>
        </w:rPr>
        <w:t>кліндаміцин 900 мг тричі на добу</w:t>
      </w:r>
      <w:r w:rsidR="005E40A4" w:rsidRPr="00F50230">
        <w:rPr>
          <w:rFonts w:ascii="Times New Roman" w:hAnsi="Times New Roman"/>
          <w:sz w:val="28"/>
          <w:szCs w:val="28"/>
          <w:lang w:val="uk-UA"/>
        </w:rPr>
        <w:t xml:space="preserve"> пр</w:t>
      </w:r>
      <w:r w:rsidR="002A1429" w:rsidRPr="00F50230">
        <w:rPr>
          <w:rFonts w:ascii="Times New Roman" w:hAnsi="Times New Roman"/>
          <w:sz w:val="28"/>
          <w:szCs w:val="28"/>
          <w:lang w:val="uk-UA"/>
        </w:rPr>
        <w:t>отягом 24 годин та гентаміцин 7 </w:t>
      </w:r>
      <w:r w:rsidR="005E40A4" w:rsidRPr="00F50230">
        <w:rPr>
          <w:rFonts w:ascii="Times New Roman" w:hAnsi="Times New Roman"/>
          <w:sz w:val="28"/>
          <w:szCs w:val="28"/>
          <w:lang w:val="uk-UA"/>
        </w:rPr>
        <w:t>мг/кг внутрішньовенно;</w:t>
      </w:r>
    </w:p>
    <w:p w14:paraId="11B2C5F3" w14:textId="77777777" w:rsidR="005E40A4" w:rsidRPr="00F50230" w:rsidRDefault="005E40A4" w:rsidP="002A1429">
      <w:pPr>
        <w:numPr>
          <w:ilvl w:val="0"/>
          <w:numId w:val="28"/>
        </w:numPr>
        <w:spacing w:line="360" w:lineRule="auto"/>
        <w:ind w:left="709" w:firstLine="0"/>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левофлоксацин 500 мг </w:t>
      </w:r>
      <w:r w:rsidR="003D2D5E" w:rsidRPr="00F50230">
        <w:rPr>
          <w:rFonts w:ascii="Times New Roman" w:hAnsi="Times New Roman"/>
          <w:sz w:val="28"/>
          <w:szCs w:val="28"/>
          <w:lang w:val="uk-UA"/>
        </w:rPr>
        <w:t xml:space="preserve">всередину або внутрішньовенно </w:t>
      </w:r>
      <w:r w:rsidR="000C3EB4" w:rsidRPr="00F50230">
        <w:rPr>
          <w:rFonts w:ascii="Times New Roman" w:hAnsi="Times New Roman"/>
          <w:sz w:val="28"/>
          <w:szCs w:val="28"/>
          <w:lang w:val="uk-UA"/>
        </w:rPr>
        <w:t>один раз на добу</w:t>
      </w:r>
      <w:r w:rsidR="003D2D5E" w:rsidRPr="00F50230">
        <w:rPr>
          <w:rFonts w:ascii="Times New Roman" w:hAnsi="Times New Roman"/>
          <w:sz w:val="28"/>
          <w:szCs w:val="28"/>
          <w:lang w:val="uk-UA"/>
        </w:rPr>
        <w:t xml:space="preserve"> та метронідазол 500 мг тричі</w:t>
      </w:r>
      <w:r w:rsidR="000C3EB4" w:rsidRPr="00F50230">
        <w:rPr>
          <w:rFonts w:ascii="Times New Roman" w:hAnsi="Times New Roman"/>
          <w:sz w:val="28"/>
          <w:szCs w:val="28"/>
          <w:lang w:val="uk-UA"/>
        </w:rPr>
        <w:t xml:space="preserve"> на добу</w:t>
      </w:r>
      <w:r w:rsidRPr="00F50230">
        <w:rPr>
          <w:rFonts w:ascii="Times New Roman" w:hAnsi="Times New Roman"/>
          <w:sz w:val="28"/>
          <w:szCs w:val="28"/>
          <w:lang w:val="uk-UA"/>
        </w:rPr>
        <w:t xml:space="preserve"> протягом 14 діб;</w:t>
      </w:r>
    </w:p>
    <w:p w14:paraId="1260C456" w14:textId="77777777" w:rsidR="005E40A4" w:rsidRPr="00F50230" w:rsidRDefault="005E40A4" w:rsidP="002A1429">
      <w:pPr>
        <w:numPr>
          <w:ilvl w:val="0"/>
          <w:numId w:val="28"/>
        </w:numPr>
        <w:spacing w:line="360" w:lineRule="auto"/>
        <w:ind w:left="709" w:firstLine="0"/>
        <w:contextualSpacing/>
        <w:jc w:val="both"/>
        <w:rPr>
          <w:rFonts w:ascii="Times New Roman" w:hAnsi="Times New Roman"/>
          <w:sz w:val="28"/>
          <w:szCs w:val="28"/>
          <w:lang w:val="uk-UA"/>
        </w:rPr>
      </w:pPr>
      <w:r w:rsidRPr="00F50230">
        <w:rPr>
          <w:rFonts w:ascii="Times New Roman" w:hAnsi="Times New Roman"/>
          <w:sz w:val="28"/>
          <w:szCs w:val="28"/>
          <w:lang w:val="uk-UA"/>
        </w:rPr>
        <w:t>офлоксацин 400 мг та метроні</w:t>
      </w:r>
      <w:r w:rsidR="003D2D5E" w:rsidRPr="00F50230">
        <w:rPr>
          <w:rFonts w:ascii="Times New Roman" w:hAnsi="Times New Roman"/>
          <w:sz w:val="28"/>
          <w:szCs w:val="28"/>
          <w:lang w:val="uk-UA"/>
        </w:rPr>
        <w:t xml:space="preserve">дазол 400 мг </w:t>
      </w:r>
      <w:r w:rsidR="00A155F3" w:rsidRPr="00F50230">
        <w:rPr>
          <w:rFonts w:ascii="Times New Roman" w:hAnsi="Times New Roman"/>
          <w:sz w:val="28"/>
          <w:szCs w:val="28"/>
          <w:lang w:val="uk-UA"/>
        </w:rPr>
        <w:t xml:space="preserve">всередину </w:t>
      </w:r>
      <w:r w:rsidR="003D2D5E" w:rsidRPr="00F50230">
        <w:rPr>
          <w:rFonts w:ascii="Times New Roman" w:hAnsi="Times New Roman"/>
          <w:sz w:val="28"/>
          <w:szCs w:val="28"/>
          <w:lang w:val="uk-UA"/>
        </w:rPr>
        <w:t>двічі на д</w:t>
      </w:r>
      <w:r w:rsidR="00B13B43" w:rsidRPr="00F50230">
        <w:rPr>
          <w:rFonts w:ascii="Times New Roman" w:hAnsi="Times New Roman"/>
          <w:sz w:val="28"/>
          <w:szCs w:val="28"/>
          <w:lang w:val="uk-UA"/>
        </w:rPr>
        <w:t>обу</w:t>
      </w:r>
      <w:r w:rsidR="003D2D5E" w:rsidRPr="00F50230">
        <w:rPr>
          <w:rFonts w:ascii="Times New Roman" w:hAnsi="Times New Roman"/>
          <w:sz w:val="28"/>
          <w:szCs w:val="28"/>
          <w:lang w:val="uk-UA"/>
        </w:rPr>
        <w:t xml:space="preserve"> </w:t>
      </w:r>
      <w:r w:rsidRPr="00F50230">
        <w:rPr>
          <w:rFonts w:ascii="Times New Roman" w:hAnsi="Times New Roman"/>
          <w:sz w:val="28"/>
          <w:szCs w:val="28"/>
          <w:lang w:val="uk-UA"/>
        </w:rPr>
        <w:t>протягом 14 діб.</w:t>
      </w:r>
    </w:p>
    <w:p w14:paraId="2558CE8B" w14:textId="427B0B87" w:rsidR="005E40A4" w:rsidRPr="00F50230" w:rsidRDefault="000A01E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Хламіді</w:t>
      </w:r>
      <w:r w:rsidR="005E40A4" w:rsidRPr="00F50230">
        <w:rPr>
          <w:rFonts w:ascii="Times New Roman" w:hAnsi="Times New Roman"/>
          <w:sz w:val="28"/>
          <w:szCs w:val="28"/>
          <w:lang w:val="uk-UA"/>
        </w:rPr>
        <w:t>ї</w:t>
      </w:r>
      <w:r w:rsidR="008A4820" w:rsidRPr="00F50230">
        <w:rPr>
          <w:rFonts w:ascii="Times New Roman" w:hAnsi="Times New Roman"/>
          <w:sz w:val="28"/>
          <w:szCs w:val="28"/>
          <w:lang w:val="uk-UA"/>
        </w:rPr>
        <w:t xml:space="preserve"> </w:t>
      </w:r>
      <w:r w:rsidRPr="00F50230">
        <w:rPr>
          <w:rFonts w:ascii="Times New Roman" w:hAnsi="Times New Roman"/>
          <w:sz w:val="28"/>
          <w:szCs w:val="28"/>
          <w:lang w:val="uk-UA"/>
        </w:rPr>
        <w:t>чутлив</w:t>
      </w:r>
      <w:r w:rsidR="005E40A4" w:rsidRPr="00F50230">
        <w:rPr>
          <w:rFonts w:ascii="Times New Roman" w:hAnsi="Times New Roman"/>
          <w:sz w:val="28"/>
          <w:szCs w:val="28"/>
          <w:lang w:val="uk-UA"/>
        </w:rPr>
        <w:t>і</w:t>
      </w:r>
      <w:r w:rsidRPr="00F50230">
        <w:rPr>
          <w:rFonts w:ascii="Times New Roman" w:hAnsi="Times New Roman"/>
          <w:sz w:val="28"/>
          <w:szCs w:val="28"/>
          <w:lang w:val="uk-UA"/>
        </w:rPr>
        <w:t xml:space="preserve"> до тетрациклінів, макролідів</w:t>
      </w:r>
      <w:r w:rsidR="00476D35">
        <w:rPr>
          <w:rFonts w:ascii="Times New Roman" w:hAnsi="Times New Roman"/>
          <w:sz w:val="28"/>
          <w:szCs w:val="28"/>
          <w:lang w:val="uk-UA"/>
        </w:rPr>
        <w:t>, сульфаніламідів, деяких хіноло</w:t>
      </w:r>
      <w:r w:rsidRPr="00F50230">
        <w:rPr>
          <w:rFonts w:ascii="Times New Roman" w:hAnsi="Times New Roman"/>
          <w:sz w:val="28"/>
          <w:szCs w:val="28"/>
          <w:lang w:val="uk-UA"/>
        </w:rPr>
        <w:t>нів та кліндаміцину [</w:t>
      </w:r>
      <w:r w:rsidR="00D2575A" w:rsidRPr="00F50230">
        <w:rPr>
          <w:rFonts w:ascii="Times New Roman" w:hAnsi="Times New Roman"/>
          <w:sz w:val="28"/>
          <w:szCs w:val="28"/>
          <w:lang w:val="uk-UA"/>
        </w:rPr>
        <w:t>2</w:t>
      </w:r>
      <w:r w:rsidRPr="00F50230">
        <w:rPr>
          <w:rFonts w:ascii="Times New Roman" w:hAnsi="Times New Roman"/>
          <w:sz w:val="28"/>
          <w:szCs w:val="28"/>
          <w:lang w:val="uk-UA"/>
        </w:rPr>
        <w:t>]. Дослідженнями in vitro визначено [</w:t>
      </w:r>
      <w:r w:rsidR="00E51F49" w:rsidRPr="00F50230">
        <w:rPr>
          <w:rFonts w:ascii="Times New Roman" w:hAnsi="Times New Roman"/>
          <w:sz w:val="28"/>
          <w:szCs w:val="28"/>
          <w:lang w:val="uk-UA"/>
        </w:rPr>
        <w:t>1</w:t>
      </w:r>
      <w:r w:rsidR="00DD62BC" w:rsidRPr="00F50230">
        <w:rPr>
          <w:rFonts w:ascii="Times New Roman" w:hAnsi="Times New Roman"/>
          <w:sz w:val="28"/>
          <w:szCs w:val="28"/>
          <w:lang w:val="uk-UA"/>
        </w:rPr>
        <w:t>22</w:t>
      </w:r>
      <w:r w:rsidRPr="00F50230">
        <w:rPr>
          <w:rFonts w:ascii="Times New Roman" w:hAnsi="Times New Roman"/>
          <w:sz w:val="28"/>
          <w:szCs w:val="28"/>
          <w:lang w:val="uk-UA"/>
        </w:rPr>
        <w:t xml:space="preserve">], що збудник індуковано резистентний до напівсинтетичних пеніцилінів, а цефалоспорини малоефективні in vitro та </w:t>
      </w:r>
      <w:r w:rsidR="005E40A4" w:rsidRPr="00F50230">
        <w:rPr>
          <w:rFonts w:ascii="Times New Roman" w:hAnsi="Times New Roman"/>
          <w:sz w:val="28"/>
          <w:szCs w:val="28"/>
          <w:lang w:val="uk-UA"/>
        </w:rPr>
        <w:t xml:space="preserve">in vivo. Дуже </w:t>
      </w:r>
      <w:r w:rsidR="00476D35">
        <w:rPr>
          <w:rFonts w:ascii="Times New Roman" w:hAnsi="Times New Roman"/>
          <w:sz w:val="28"/>
          <w:szCs w:val="28"/>
          <w:lang w:val="uk-UA"/>
        </w:rPr>
        <w:t>з</w:t>
      </w:r>
      <w:r w:rsidR="005E40A4" w:rsidRPr="00F50230">
        <w:rPr>
          <w:rFonts w:ascii="Times New Roman" w:hAnsi="Times New Roman"/>
          <w:sz w:val="28"/>
          <w:szCs w:val="28"/>
          <w:lang w:val="uk-UA"/>
        </w:rPr>
        <w:t>рідк</w:t>
      </w:r>
      <w:r w:rsidR="00476D35">
        <w:rPr>
          <w:rFonts w:ascii="Times New Roman" w:hAnsi="Times New Roman"/>
          <w:sz w:val="28"/>
          <w:szCs w:val="28"/>
          <w:lang w:val="uk-UA"/>
        </w:rPr>
        <w:t>а</w:t>
      </w:r>
      <w:r w:rsidR="005E40A4" w:rsidRPr="00F50230">
        <w:rPr>
          <w:rFonts w:ascii="Times New Roman" w:hAnsi="Times New Roman"/>
          <w:sz w:val="28"/>
          <w:szCs w:val="28"/>
          <w:lang w:val="uk-UA"/>
        </w:rPr>
        <w:t xml:space="preserve"> </w:t>
      </w:r>
      <w:r w:rsidRPr="00F50230">
        <w:rPr>
          <w:rFonts w:ascii="Times New Roman" w:hAnsi="Times New Roman"/>
          <w:sz w:val="28"/>
          <w:szCs w:val="28"/>
          <w:lang w:val="uk-UA"/>
        </w:rPr>
        <w:t>хламіді</w:t>
      </w:r>
      <w:r w:rsidR="005E40A4" w:rsidRPr="00F50230">
        <w:rPr>
          <w:rFonts w:ascii="Times New Roman" w:hAnsi="Times New Roman"/>
          <w:sz w:val="28"/>
          <w:szCs w:val="28"/>
          <w:lang w:val="uk-UA"/>
        </w:rPr>
        <w:t>ї</w:t>
      </w:r>
      <w:r w:rsidRPr="00F50230">
        <w:rPr>
          <w:rFonts w:ascii="Times New Roman" w:hAnsi="Times New Roman"/>
          <w:sz w:val="28"/>
          <w:szCs w:val="28"/>
          <w:lang w:val="uk-UA"/>
        </w:rPr>
        <w:t>, переважно ЕТ форм</w:t>
      </w:r>
      <w:r w:rsidR="005E40A4" w:rsidRPr="00F50230">
        <w:rPr>
          <w:rFonts w:ascii="Times New Roman" w:hAnsi="Times New Roman"/>
          <w:sz w:val="28"/>
          <w:szCs w:val="28"/>
          <w:lang w:val="uk-UA"/>
        </w:rPr>
        <w:t>и</w:t>
      </w:r>
      <w:r w:rsidRPr="00F50230">
        <w:rPr>
          <w:rFonts w:ascii="Times New Roman" w:hAnsi="Times New Roman"/>
          <w:sz w:val="28"/>
          <w:szCs w:val="28"/>
          <w:lang w:val="uk-UA"/>
        </w:rPr>
        <w:t>,</w:t>
      </w:r>
      <w:r w:rsidR="005E40A4" w:rsidRPr="00F50230">
        <w:rPr>
          <w:rFonts w:ascii="Times New Roman" w:hAnsi="Times New Roman"/>
          <w:sz w:val="28"/>
          <w:szCs w:val="28"/>
          <w:lang w:val="uk-UA"/>
        </w:rPr>
        <w:t xml:space="preserve"> резистентні</w:t>
      </w:r>
      <w:r w:rsidRPr="00F50230">
        <w:rPr>
          <w:rFonts w:ascii="Times New Roman" w:hAnsi="Times New Roman"/>
          <w:sz w:val="28"/>
          <w:szCs w:val="28"/>
          <w:lang w:val="uk-UA"/>
        </w:rPr>
        <w:t xml:space="preserve"> д</w:t>
      </w:r>
      <w:r w:rsidR="00704F6B" w:rsidRPr="00F50230">
        <w:rPr>
          <w:rFonts w:ascii="Times New Roman" w:hAnsi="Times New Roman"/>
          <w:sz w:val="28"/>
          <w:szCs w:val="28"/>
          <w:lang w:val="uk-UA"/>
        </w:rPr>
        <w:t>о антибактеріальної терапії [</w:t>
      </w:r>
      <w:r w:rsidR="00E51F49" w:rsidRPr="00F50230">
        <w:rPr>
          <w:rFonts w:ascii="Times New Roman" w:hAnsi="Times New Roman"/>
          <w:sz w:val="28"/>
          <w:szCs w:val="28"/>
          <w:lang w:val="uk-UA"/>
        </w:rPr>
        <w:t>6</w:t>
      </w:r>
      <w:r w:rsidRPr="00F50230">
        <w:rPr>
          <w:rFonts w:ascii="Times New Roman" w:hAnsi="Times New Roman"/>
          <w:sz w:val="28"/>
          <w:szCs w:val="28"/>
          <w:lang w:val="uk-UA"/>
        </w:rPr>
        <w:t xml:space="preserve">, </w:t>
      </w:r>
      <w:r w:rsidR="00E51F49" w:rsidRPr="00F50230">
        <w:rPr>
          <w:rFonts w:ascii="Times New Roman" w:hAnsi="Times New Roman"/>
          <w:sz w:val="28"/>
          <w:szCs w:val="28"/>
          <w:lang w:val="uk-UA"/>
        </w:rPr>
        <w:t>12</w:t>
      </w:r>
      <w:r w:rsidRPr="00F50230">
        <w:rPr>
          <w:rFonts w:ascii="Times New Roman" w:hAnsi="Times New Roman"/>
          <w:sz w:val="28"/>
          <w:szCs w:val="28"/>
          <w:lang w:val="uk-UA"/>
        </w:rPr>
        <w:t>]. У схему лікування включають засоби, що посилюють місцеву резистентність [1</w:t>
      </w:r>
      <w:r w:rsidR="00175E8A" w:rsidRPr="00F50230">
        <w:rPr>
          <w:rFonts w:ascii="Times New Roman" w:hAnsi="Times New Roman"/>
          <w:sz w:val="28"/>
          <w:szCs w:val="28"/>
          <w:lang w:val="uk-UA"/>
        </w:rPr>
        <w:t>, 17</w:t>
      </w:r>
      <w:r w:rsidR="00DD62BC" w:rsidRPr="00F50230">
        <w:rPr>
          <w:rFonts w:ascii="Times New Roman" w:hAnsi="Times New Roman"/>
          <w:sz w:val="28"/>
          <w:szCs w:val="28"/>
          <w:lang w:val="uk-UA"/>
        </w:rPr>
        <w:t>9</w:t>
      </w:r>
      <w:r w:rsidRPr="00F50230">
        <w:rPr>
          <w:rFonts w:ascii="Times New Roman" w:hAnsi="Times New Roman"/>
          <w:sz w:val="28"/>
          <w:szCs w:val="28"/>
          <w:lang w:val="uk-UA"/>
        </w:rPr>
        <w:t>].</w:t>
      </w:r>
    </w:p>
    <w:p w14:paraId="5AF85FEB" w14:textId="7D7A871E" w:rsidR="005E40A4" w:rsidRPr="00F50230" w:rsidRDefault="000A01E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Фторхінолони (ципрофлоксацин, офлоксацин, левофлоксацин та моксифлоксацин), як препарати резерву, рекомендовано вводити внутрішньовенно. Завжди віддається перевага оральному </w:t>
      </w:r>
      <w:r w:rsidR="00D8388B" w:rsidRPr="00F50230">
        <w:rPr>
          <w:rFonts w:ascii="Times New Roman" w:hAnsi="Times New Roman"/>
          <w:sz w:val="28"/>
          <w:szCs w:val="28"/>
          <w:lang w:val="uk-UA"/>
        </w:rPr>
        <w:t>прийому</w:t>
      </w:r>
      <w:r w:rsidRPr="00F50230">
        <w:rPr>
          <w:rFonts w:ascii="Times New Roman" w:hAnsi="Times New Roman"/>
          <w:sz w:val="28"/>
          <w:szCs w:val="28"/>
          <w:lang w:val="uk-UA"/>
        </w:rPr>
        <w:t xml:space="preserve"> препаратів </w:t>
      </w:r>
      <w:r w:rsidRPr="00F50230">
        <w:rPr>
          <w:rFonts w:ascii="Times New Roman" w:hAnsi="Times New Roman"/>
          <w:sz w:val="28"/>
          <w:szCs w:val="28"/>
          <w:lang w:val="uk-UA"/>
        </w:rPr>
        <w:lastRenderedPageBreak/>
        <w:t>[</w:t>
      </w:r>
      <w:r w:rsidR="00E51F49" w:rsidRPr="00F50230">
        <w:rPr>
          <w:rFonts w:ascii="Times New Roman" w:hAnsi="Times New Roman"/>
          <w:sz w:val="28"/>
          <w:szCs w:val="28"/>
          <w:lang w:val="uk-UA"/>
        </w:rPr>
        <w:t>3</w:t>
      </w:r>
      <w:r w:rsidR="00DD62BC" w:rsidRPr="00F50230">
        <w:rPr>
          <w:rFonts w:ascii="Times New Roman" w:hAnsi="Times New Roman"/>
          <w:sz w:val="28"/>
          <w:szCs w:val="28"/>
          <w:lang w:val="uk-UA"/>
        </w:rPr>
        <w:t>6</w:t>
      </w:r>
      <w:r w:rsidRPr="00F50230">
        <w:rPr>
          <w:rFonts w:ascii="Times New Roman" w:hAnsi="Times New Roman"/>
          <w:sz w:val="28"/>
          <w:szCs w:val="28"/>
          <w:lang w:val="uk-UA"/>
        </w:rPr>
        <w:t>].</w:t>
      </w:r>
      <w:r w:rsidR="00FB469B" w:rsidRPr="00F50230">
        <w:rPr>
          <w:rFonts w:ascii="Times New Roman" w:hAnsi="Times New Roman"/>
          <w:sz w:val="28"/>
          <w:szCs w:val="28"/>
          <w:lang w:val="uk-UA"/>
        </w:rPr>
        <w:t xml:space="preserve"> </w:t>
      </w:r>
      <w:r w:rsidR="005E40A4" w:rsidRPr="00F50230">
        <w:rPr>
          <w:rFonts w:ascii="Times New Roman" w:hAnsi="Times New Roman"/>
          <w:sz w:val="28"/>
          <w:szCs w:val="28"/>
          <w:lang w:val="uk-UA"/>
        </w:rPr>
        <w:t xml:space="preserve">У більшості пролікованих після </w:t>
      </w:r>
      <w:r w:rsidR="00773227" w:rsidRPr="00F50230">
        <w:rPr>
          <w:rFonts w:ascii="Times New Roman" w:hAnsi="Times New Roman"/>
          <w:sz w:val="28"/>
          <w:szCs w:val="28"/>
          <w:lang w:val="uk-UA"/>
        </w:rPr>
        <w:t>специфічної</w:t>
      </w:r>
      <w:r w:rsidR="005E40A4" w:rsidRPr="00F50230">
        <w:rPr>
          <w:rFonts w:ascii="Times New Roman" w:hAnsi="Times New Roman"/>
          <w:sz w:val="28"/>
          <w:szCs w:val="28"/>
          <w:lang w:val="uk-UA"/>
        </w:rPr>
        <w:t xml:space="preserve"> терапії ознаки синдрому Фітц-Х’ю-Куртіса швидко регресують [</w:t>
      </w:r>
      <w:r w:rsidR="00E51F49" w:rsidRPr="00F50230">
        <w:rPr>
          <w:rFonts w:ascii="Times New Roman" w:hAnsi="Times New Roman"/>
          <w:sz w:val="28"/>
          <w:szCs w:val="28"/>
          <w:lang w:val="uk-UA"/>
        </w:rPr>
        <w:t>3</w:t>
      </w:r>
      <w:r w:rsidR="00DD62BC" w:rsidRPr="00F50230">
        <w:rPr>
          <w:rFonts w:ascii="Times New Roman" w:hAnsi="Times New Roman"/>
          <w:sz w:val="28"/>
          <w:szCs w:val="28"/>
          <w:lang w:val="uk-UA"/>
        </w:rPr>
        <w:t>6</w:t>
      </w:r>
      <w:r w:rsidR="005E40A4" w:rsidRPr="00F50230">
        <w:rPr>
          <w:rFonts w:ascii="Times New Roman" w:hAnsi="Times New Roman"/>
          <w:sz w:val="28"/>
          <w:szCs w:val="28"/>
          <w:lang w:val="uk-UA"/>
        </w:rPr>
        <w:t>].</w:t>
      </w:r>
      <w:r w:rsidR="00E3052D" w:rsidRPr="00F50230">
        <w:rPr>
          <w:rFonts w:ascii="Times New Roman" w:hAnsi="Times New Roman"/>
          <w:sz w:val="28"/>
          <w:szCs w:val="28"/>
          <w:lang w:val="uk-UA"/>
        </w:rPr>
        <w:t xml:space="preserve"> За даними </w:t>
      </w:r>
      <w:r w:rsidR="00E51F49" w:rsidRPr="00F50230">
        <w:rPr>
          <w:rFonts w:ascii="Times New Roman" w:hAnsi="Times New Roman"/>
          <w:sz w:val="28"/>
          <w:szCs w:val="28"/>
          <w:lang w:val="uk-UA"/>
        </w:rPr>
        <w:t xml:space="preserve">одноцентрових </w:t>
      </w:r>
      <w:r w:rsidR="00E3052D" w:rsidRPr="00F50230">
        <w:rPr>
          <w:rFonts w:ascii="Times New Roman" w:hAnsi="Times New Roman"/>
          <w:sz w:val="28"/>
          <w:szCs w:val="28"/>
          <w:lang w:val="uk-UA"/>
        </w:rPr>
        <w:t>досліджень [</w:t>
      </w:r>
      <w:r w:rsidR="00E51F49" w:rsidRPr="00F50230">
        <w:rPr>
          <w:rFonts w:ascii="Times New Roman" w:hAnsi="Times New Roman"/>
          <w:sz w:val="28"/>
          <w:szCs w:val="28"/>
          <w:lang w:val="uk-UA"/>
        </w:rPr>
        <w:t>9</w:t>
      </w:r>
      <w:r w:rsidR="00E3052D" w:rsidRPr="00F50230">
        <w:rPr>
          <w:rFonts w:ascii="Times New Roman" w:hAnsi="Times New Roman"/>
          <w:sz w:val="28"/>
          <w:szCs w:val="28"/>
          <w:lang w:val="uk-UA"/>
        </w:rPr>
        <w:t xml:space="preserve">] при </w:t>
      </w:r>
      <w:r w:rsidR="008A0446" w:rsidRPr="00F50230">
        <w:rPr>
          <w:rFonts w:ascii="Times New Roman" w:hAnsi="Times New Roman"/>
          <w:sz w:val="28"/>
          <w:szCs w:val="28"/>
          <w:lang w:val="uk-UA"/>
        </w:rPr>
        <w:t>лікуванні хворих на</w:t>
      </w:r>
      <w:r w:rsidR="00E3052D" w:rsidRPr="00F50230">
        <w:rPr>
          <w:rFonts w:ascii="Times New Roman" w:hAnsi="Times New Roman"/>
          <w:sz w:val="28"/>
          <w:szCs w:val="28"/>
          <w:lang w:val="uk-UA"/>
        </w:rPr>
        <w:t xml:space="preserve"> гостр</w:t>
      </w:r>
      <w:r w:rsidR="002F2137" w:rsidRPr="00F50230">
        <w:rPr>
          <w:rFonts w:ascii="Times New Roman" w:hAnsi="Times New Roman"/>
          <w:sz w:val="28"/>
          <w:szCs w:val="28"/>
          <w:lang w:val="uk-UA"/>
        </w:rPr>
        <w:t>у</w:t>
      </w:r>
      <w:r w:rsidR="00E3052D" w:rsidRPr="00F50230">
        <w:rPr>
          <w:rFonts w:ascii="Times New Roman" w:hAnsi="Times New Roman"/>
          <w:sz w:val="28"/>
          <w:szCs w:val="28"/>
          <w:lang w:val="uk-UA"/>
        </w:rPr>
        <w:t xml:space="preserve"> хламідійн</w:t>
      </w:r>
      <w:r w:rsidR="002F2137" w:rsidRPr="00F50230">
        <w:rPr>
          <w:rFonts w:ascii="Times New Roman" w:hAnsi="Times New Roman"/>
          <w:sz w:val="28"/>
          <w:szCs w:val="28"/>
          <w:lang w:val="uk-UA"/>
        </w:rPr>
        <w:t>у інфекцію</w:t>
      </w:r>
      <w:r w:rsidR="00E3052D" w:rsidRPr="00F50230">
        <w:rPr>
          <w:rFonts w:ascii="Times New Roman" w:hAnsi="Times New Roman"/>
          <w:sz w:val="28"/>
          <w:szCs w:val="28"/>
          <w:lang w:val="uk-UA"/>
        </w:rPr>
        <w:t xml:space="preserve"> на 4-5 день повністю зникають суб’єктивні відчуття та регресують об’єктивні ознаки запалення.</w:t>
      </w:r>
      <w:r w:rsidR="002D0D23">
        <w:rPr>
          <w:rFonts w:ascii="Times New Roman" w:hAnsi="Times New Roman"/>
          <w:sz w:val="28"/>
          <w:szCs w:val="28"/>
          <w:lang w:val="uk-UA"/>
        </w:rPr>
        <w:t xml:space="preserve"> При лікуванні</w:t>
      </w:r>
      <w:r w:rsidR="002A1429" w:rsidRPr="00F50230">
        <w:rPr>
          <w:rFonts w:ascii="Times New Roman" w:hAnsi="Times New Roman"/>
          <w:sz w:val="28"/>
          <w:szCs w:val="28"/>
          <w:lang w:val="uk-UA"/>
        </w:rPr>
        <w:t xml:space="preserve"> хворих на  хронічний</w:t>
      </w:r>
      <w:r w:rsidR="008863AD" w:rsidRPr="00F50230">
        <w:rPr>
          <w:rFonts w:ascii="Times New Roman" w:hAnsi="Times New Roman"/>
          <w:sz w:val="28"/>
          <w:szCs w:val="28"/>
          <w:lang w:val="uk-UA"/>
        </w:rPr>
        <w:t xml:space="preserve"> хламідіоз слід враховувати чутливість та індуковану резистентність окремого штаму збудника. </w:t>
      </w:r>
      <w:r w:rsidR="002A1429" w:rsidRPr="00F50230">
        <w:rPr>
          <w:rFonts w:ascii="Times New Roman" w:hAnsi="Times New Roman"/>
          <w:sz w:val="28"/>
          <w:szCs w:val="28"/>
          <w:lang w:val="uk-UA"/>
        </w:rPr>
        <w:t>Тому спочатку</w:t>
      </w:r>
      <w:r w:rsidR="008863AD" w:rsidRPr="00F50230">
        <w:rPr>
          <w:rFonts w:ascii="Times New Roman" w:hAnsi="Times New Roman"/>
          <w:sz w:val="28"/>
          <w:szCs w:val="28"/>
          <w:lang w:val="uk-UA"/>
        </w:rPr>
        <w:t xml:space="preserve"> лікування може бути неефективн</w:t>
      </w:r>
      <w:r w:rsidR="002A1429" w:rsidRPr="00F50230">
        <w:rPr>
          <w:rFonts w:ascii="Times New Roman" w:hAnsi="Times New Roman"/>
          <w:sz w:val="28"/>
          <w:szCs w:val="28"/>
          <w:lang w:val="uk-UA"/>
        </w:rPr>
        <w:t>им чи</w:t>
      </w:r>
      <w:r w:rsidR="008863AD" w:rsidRPr="00F50230">
        <w:rPr>
          <w:rFonts w:ascii="Times New Roman" w:hAnsi="Times New Roman"/>
          <w:sz w:val="28"/>
          <w:szCs w:val="28"/>
          <w:lang w:val="uk-UA"/>
        </w:rPr>
        <w:t xml:space="preserve"> навіть викликати клініко-лабораторне загострення.</w:t>
      </w:r>
    </w:p>
    <w:p w14:paraId="0584A7C5" w14:textId="05760CFE" w:rsidR="00AE3364" w:rsidRPr="00F50230" w:rsidRDefault="00AE3364" w:rsidP="00AE3364">
      <w:pPr>
        <w:autoSpaceDE w:val="0"/>
        <w:autoSpaceDN w:val="0"/>
        <w:adjustRightInd w:val="0"/>
        <w:spacing w:after="0" w:line="360" w:lineRule="auto"/>
        <w:ind w:firstLine="709"/>
        <w:jc w:val="both"/>
        <w:rPr>
          <w:rFonts w:ascii="Times New Roman" w:eastAsia="Calibri" w:hAnsi="Times New Roman"/>
          <w:sz w:val="28"/>
          <w:szCs w:val="28"/>
          <w:lang w:val="uk-UA" w:eastAsia="uk-UA"/>
        </w:rPr>
      </w:pPr>
      <w:r w:rsidRPr="00F50230">
        <w:rPr>
          <w:rFonts w:ascii="Times New Roman" w:eastAsia="Calibri" w:hAnsi="Times New Roman"/>
          <w:sz w:val="28"/>
          <w:szCs w:val="28"/>
          <w:lang w:val="uk-UA" w:eastAsia="uk-UA"/>
        </w:rPr>
        <w:t>Окрім індукованої резистентності хламідії є ще одна причина утримуватись від призначення цефтріаксону хворим із болем у правому підребер’ї. Існує гіпотеза щодо механізму літогенного впливу цефтріаксону: оскільки близько 40% метаболізованого цефтріаксону екскретується із жовчю, концентрація препарату може від 20 до 150 разів перевищувати таку у крові. У жовчі зростає концентрація іонізованого кальцію, який осаджується у вигляді нерозчинних цефтріаксон-кальцієвих ком</w:t>
      </w:r>
      <w:r w:rsidR="00476D35">
        <w:rPr>
          <w:rFonts w:ascii="Times New Roman" w:eastAsia="Calibri" w:hAnsi="Times New Roman"/>
          <w:sz w:val="28"/>
          <w:szCs w:val="28"/>
          <w:lang w:val="uk-UA" w:eastAsia="uk-UA"/>
        </w:rPr>
        <w:t>п</w:t>
      </w:r>
      <w:r w:rsidRPr="00F50230">
        <w:rPr>
          <w:rFonts w:ascii="Times New Roman" w:eastAsia="Calibri" w:hAnsi="Times New Roman"/>
          <w:sz w:val="28"/>
          <w:szCs w:val="28"/>
          <w:lang w:val="uk-UA" w:eastAsia="uk-UA"/>
        </w:rPr>
        <w:t xml:space="preserve">лексів. Цефтріаксон виступає в ролі аніона [29, 182] по аналогії з білірубіном. На додаток, антибіотик має </w:t>
      </w:r>
      <w:r w:rsidR="008A0446" w:rsidRPr="00F50230">
        <w:rPr>
          <w:rFonts w:ascii="Times New Roman" w:eastAsia="Calibri" w:hAnsi="Times New Roman"/>
          <w:sz w:val="28"/>
          <w:szCs w:val="28"/>
          <w:lang w:val="uk-UA" w:eastAsia="uk-UA"/>
        </w:rPr>
        <w:t>властивість</w:t>
      </w:r>
      <w:r w:rsidRPr="00F50230">
        <w:rPr>
          <w:rFonts w:ascii="Times New Roman" w:eastAsia="Calibri" w:hAnsi="Times New Roman"/>
          <w:sz w:val="28"/>
          <w:szCs w:val="28"/>
          <w:lang w:val="uk-UA" w:eastAsia="uk-UA"/>
        </w:rPr>
        <w:t xml:space="preserve"> впливати на перистальтику жовчного міхура [43, 115]. Ефект пригнічення перистальтики пос</w:t>
      </w:r>
      <w:r w:rsidR="002F2137" w:rsidRPr="00F50230">
        <w:rPr>
          <w:rFonts w:ascii="Times New Roman" w:eastAsia="Calibri" w:hAnsi="Times New Roman"/>
          <w:sz w:val="28"/>
          <w:szCs w:val="28"/>
          <w:lang w:val="uk-UA" w:eastAsia="uk-UA"/>
        </w:rPr>
        <w:t>и</w:t>
      </w:r>
      <w:r w:rsidRPr="00F50230">
        <w:rPr>
          <w:rFonts w:ascii="Times New Roman" w:eastAsia="Calibri" w:hAnsi="Times New Roman"/>
          <w:sz w:val="28"/>
          <w:szCs w:val="28"/>
          <w:lang w:val="uk-UA" w:eastAsia="uk-UA"/>
        </w:rPr>
        <w:t>люється додаванням до схеми лікування спазмолітичних та антисекреторних засобів [27]. Цей процес на УЗД виглядає, як гіперехогенне утворення у порожнині жовчного міхура з ефектом акустичної ті</w:t>
      </w:r>
      <w:r w:rsidR="002F2137" w:rsidRPr="00F50230">
        <w:rPr>
          <w:rFonts w:ascii="Times New Roman" w:eastAsia="Calibri" w:hAnsi="Times New Roman"/>
          <w:sz w:val="28"/>
          <w:szCs w:val="28"/>
          <w:lang w:val="uk-UA" w:eastAsia="uk-UA"/>
        </w:rPr>
        <w:t xml:space="preserve">ні позаду нього [23, 115], яке </w:t>
      </w:r>
      <w:r w:rsidRPr="00F50230">
        <w:rPr>
          <w:rFonts w:ascii="Times New Roman" w:eastAsia="Calibri" w:hAnsi="Times New Roman"/>
          <w:sz w:val="28"/>
          <w:szCs w:val="28"/>
          <w:lang w:val="uk-UA" w:eastAsia="uk-UA"/>
        </w:rPr>
        <w:t>залежно від щільності розцінюється як біліарний сладж або конкремент. Подібну інформацію можна отримати при проведенні КТ ОЧП [147].</w:t>
      </w:r>
    </w:p>
    <w:p w14:paraId="4D24EB89" w14:textId="1CDD22AD" w:rsidR="00ED2AFE" w:rsidRPr="00F50230" w:rsidRDefault="00AE3364" w:rsidP="00ED2AF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360" w:lineRule="auto"/>
        <w:ind w:firstLine="709"/>
        <w:contextualSpacing/>
        <w:jc w:val="both"/>
        <w:rPr>
          <w:rFonts w:ascii="Times New Roman" w:eastAsia="Calibri" w:hAnsi="Times New Roman"/>
          <w:sz w:val="28"/>
          <w:szCs w:val="28"/>
          <w:lang w:val="uk-UA" w:eastAsia="uk-UA"/>
        </w:rPr>
      </w:pPr>
      <w:r w:rsidRPr="00F50230">
        <w:rPr>
          <w:rFonts w:ascii="Times New Roman" w:eastAsia="Calibri" w:hAnsi="Times New Roman"/>
          <w:sz w:val="28"/>
          <w:szCs w:val="28"/>
          <w:lang w:val="uk-UA" w:eastAsia="uk-UA"/>
        </w:rPr>
        <w:tab/>
        <w:t>Окрім критеріїв ЖКХ, от</w:t>
      </w:r>
      <w:r w:rsidR="002F2137" w:rsidRPr="00F50230">
        <w:rPr>
          <w:rFonts w:ascii="Times New Roman" w:eastAsia="Calibri" w:hAnsi="Times New Roman"/>
          <w:sz w:val="28"/>
          <w:szCs w:val="28"/>
          <w:lang w:val="uk-UA" w:eastAsia="uk-UA"/>
        </w:rPr>
        <w:t>риманих при променевому дослідж</w:t>
      </w:r>
      <w:r w:rsidRPr="00F50230">
        <w:rPr>
          <w:rFonts w:ascii="Times New Roman" w:eastAsia="Calibri" w:hAnsi="Times New Roman"/>
          <w:sz w:val="28"/>
          <w:szCs w:val="28"/>
          <w:lang w:val="uk-UA" w:eastAsia="uk-UA"/>
        </w:rPr>
        <w:t>енні, хворі відмічають біль у правому підребер’ї різної інтенсивності, а також холециститоподібну симптоматику (сим</w:t>
      </w:r>
      <w:r w:rsidR="00476D35">
        <w:rPr>
          <w:rFonts w:ascii="Times New Roman" w:eastAsia="Calibri" w:hAnsi="Times New Roman"/>
          <w:sz w:val="28"/>
          <w:szCs w:val="28"/>
          <w:lang w:val="uk-UA" w:eastAsia="uk-UA"/>
        </w:rPr>
        <w:t>п</w:t>
      </w:r>
      <w:r w:rsidRPr="00F50230">
        <w:rPr>
          <w:rFonts w:ascii="Times New Roman" w:eastAsia="Calibri" w:hAnsi="Times New Roman"/>
          <w:sz w:val="28"/>
          <w:szCs w:val="28"/>
          <w:lang w:val="uk-UA" w:eastAsia="uk-UA"/>
        </w:rPr>
        <w:t>том Мерфі) [144]. Частота клінічних проявів індукованого псевдохолециститу сягає 4% [115]. В інших випадках псевдохолелітіаз перебігає безсимптомно або з мінімальними клінічними проявами [182].</w:t>
      </w:r>
    </w:p>
    <w:p w14:paraId="1C6CBEBD" w14:textId="3636A677" w:rsidR="000A01EF" w:rsidRPr="00F50230" w:rsidRDefault="000A01EF" w:rsidP="00ED2AF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При відсутності ефекту від консервативної </w:t>
      </w:r>
      <w:r w:rsidR="002D0D23">
        <w:rPr>
          <w:rFonts w:ascii="Times New Roman" w:hAnsi="Times New Roman"/>
          <w:sz w:val="28"/>
          <w:szCs w:val="28"/>
          <w:lang w:val="uk-UA"/>
        </w:rPr>
        <w:t>тактики лікування</w:t>
      </w:r>
      <w:r w:rsidRPr="00F50230">
        <w:rPr>
          <w:rFonts w:ascii="Times New Roman" w:hAnsi="Times New Roman"/>
          <w:sz w:val="28"/>
          <w:szCs w:val="28"/>
          <w:lang w:val="uk-UA"/>
        </w:rPr>
        <w:t xml:space="preserve"> показане лапароскопічне втручання для: а) підтвердження діагнозу синдрому Фітц–Х’ю–</w:t>
      </w:r>
      <w:r w:rsidRPr="00F50230">
        <w:rPr>
          <w:rFonts w:ascii="Times New Roman" w:hAnsi="Times New Roman"/>
          <w:sz w:val="28"/>
          <w:szCs w:val="28"/>
          <w:lang w:val="uk-UA"/>
        </w:rPr>
        <w:lastRenderedPageBreak/>
        <w:t>Куртіса; б) виключення іншої патології [</w:t>
      </w:r>
      <w:r w:rsidR="00E51F49" w:rsidRPr="00F50230">
        <w:rPr>
          <w:rFonts w:ascii="Times New Roman" w:hAnsi="Times New Roman"/>
          <w:sz w:val="28"/>
          <w:szCs w:val="28"/>
          <w:lang w:val="uk-UA"/>
        </w:rPr>
        <w:t>1</w:t>
      </w:r>
      <w:r w:rsidR="00DD62BC" w:rsidRPr="00F50230">
        <w:rPr>
          <w:rFonts w:ascii="Times New Roman" w:hAnsi="Times New Roman"/>
          <w:sz w:val="28"/>
          <w:szCs w:val="28"/>
          <w:lang w:val="uk-UA"/>
        </w:rPr>
        <w:t>2</w:t>
      </w:r>
      <w:r w:rsidR="00E51F49" w:rsidRPr="00F50230">
        <w:rPr>
          <w:rFonts w:ascii="Times New Roman" w:hAnsi="Times New Roman"/>
          <w:sz w:val="28"/>
          <w:szCs w:val="28"/>
          <w:lang w:val="uk-UA"/>
        </w:rPr>
        <w:t>1</w:t>
      </w:r>
      <w:r w:rsidRPr="00F50230">
        <w:rPr>
          <w:rFonts w:ascii="Times New Roman" w:hAnsi="Times New Roman"/>
          <w:sz w:val="28"/>
          <w:szCs w:val="28"/>
          <w:lang w:val="uk-UA"/>
        </w:rPr>
        <w:t xml:space="preserve">, </w:t>
      </w:r>
      <w:r w:rsidR="00E51F49" w:rsidRPr="00F50230">
        <w:rPr>
          <w:rFonts w:ascii="Times New Roman" w:hAnsi="Times New Roman"/>
          <w:sz w:val="28"/>
          <w:szCs w:val="28"/>
          <w:lang w:val="uk-UA"/>
        </w:rPr>
        <w:t>1</w:t>
      </w:r>
      <w:r w:rsidR="00DD62BC" w:rsidRPr="00F50230">
        <w:rPr>
          <w:rFonts w:ascii="Times New Roman" w:hAnsi="Times New Roman"/>
          <w:sz w:val="28"/>
          <w:szCs w:val="28"/>
          <w:lang w:val="uk-UA"/>
        </w:rPr>
        <w:t>58</w:t>
      </w:r>
      <w:r w:rsidRPr="00F50230">
        <w:rPr>
          <w:rFonts w:ascii="Times New Roman" w:hAnsi="Times New Roman"/>
          <w:sz w:val="28"/>
          <w:szCs w:val="28"/>
          <w:lang w:val="uk-UA"/>
        </w:rPr>
        <w:t xml:space="preserve">, </w:t>
      </w:r>
      <w:r w:rsidR="00E51F49" w:rsidRPr="00F50230">
        <w:rPr>
          <w:rFonts w:ascii="Times New Roman" w:hAnsi="Times New Roman"/>
          <w:sz w:val="28"/>
          <w:szCs w:val="28"/>
          <w:lang w:val="uk-UA"/>
        </w:rPr>
        <w:t>2</w:t>
      </w:r>
      <w:r w:rsidR="00DD62BC" w:rsidRPr="00F50230">
        <w:rPr>
          <w:rFonts w:ascii="Times New Roman" w:hAnsi="Times New Roman"/>
          <w:sz w:val="28"/>
          <w:szCs w:val="28"/>
          <w:lang w:val="uk-UA"/>
        </w:rPr>
        <w:t>31</w:t>
      </w:r>
      <w:r w:rsidRPr="00F50230">
        <w:rPr>
          <w:rFonts w:ascii="Times New Roman" w:hAnsi="Times New Roman"/>
          <w:sz w:val="28"/>
          <w:szCs w:val="28"/>
          <w:lang w:val="uk-UA"/>
        </w:rPr>
        <w:t>]; в) руйнування глісоперитонеальних зрощень</w:t>
      </w:r>
      <w:r w:rsidR="000F167F" w:rsidRPr="00F50230">
        <w:rPr>
          <w:rFonts w:ascii="Times New Roman" w:hAnsi="Times New Roman"/>
          <w:sz w:val="28"/>
          <w:szCs w:val="28"/>
          <w:lang w:val="uk-UA"/>
        </w:rPr>
        <w:t>. Це</w:t>
      </w:r>
      <w:r w:rsidRPr="00F50230">
        <w:rPr>
          <w:rFonts w:ascii="Times New Roman" w:hAnsi="Times New Roman"/>
          <w:sz w:val="28"/>
          <w:szCs w:val="28"/>
          <w:lang w:val="uk-UA"/>
        </w:rPr>
        <w:t xml:space="preserve"> відбувається або самовільно під час інсуфляції газу в черевну порожнину, або проводять ендолізис злук електрокоагуляцією чи ендоножицями [</w:t>
      </w:r>
      <w:r w:rsidR="00E51F49" w:rsidRPr="00F50230">
        <w:rPr>
          <w:rFonts w:ascii="Times New Roman" w:hAnsi="Times New Roman"/>
          <w:sz w:val="28"/>
          <w:szCs w:val="28"/>
          <w:lang w:val="uk-UA"/>
        </w:rPr>
        <w:t>3</w:t>
      </w:r>
      <w:r w:rsidR="00DD62BC" w:rsidRPr="00F50230">
        <w:rPr>
          <w:rFonts w:ascii="Times New Roman" w:hAnsi="Times New Roman"/>
          <w:sz w:val="28"/>
          <w:szCs w:val="28"/>
          <w:lang w:val="uk-UA"/>
        </w:rPr>
        <w:t>6</w:t>
      </w:r>
      <w:r w:rsidRPr="00F50230">
        <w:rPr>
          <w:rFonts w:ascii="Times New Roman" w:hAnsi="Times New Roman"/>
          <w:sz w:val="28"/>
          <w:szCs w:val="28"/>
          <w:lang w:val="uk-UA"/>
        </w:rPr>
        <w:t>]. Результат такої процедури – симптомат</w:t>
      </w:r>
      <w:r w:rsidR="00B84641" w:rsidRPr="00F50230">
        <w:rPr>
          <w:rFonts w:ascii="Times New Roman" w:hAnsi="Times New Roman"/>
          <w:sz w:val="28"/>
          <w:szCs w:val="28"/>
          <w:lang w:val="uk-UA"/>
        </w:rPr>
        <w:t>ичне полегшення [</w:t>
      </w:r>
      <w:r w:rsidR="00E51F49" w:rsidRPr="00F50230">
        <w:rPr>
          <w:rFonts w:ascii="Times New Roman" w:hAnsi="Times New Roman"/>
          <w:sz w:val="28"/>
          <w:szCs w:val="28"/>
          <w:lang w:val="uk-UA"/>
        </w:rPr>
        <w:t>1</w:t>
      </w:r>
      <w:r w:rsidR="00DD62BC" w:rsidRPr="00F50230">
        <w:rPr>
          <w:rFonts w:ascii="Times New Roman" w:hAnsi="Times New Roman"/>
          <w:sz w:val="28"/>
          <w:szCs w:val="28"/>
          <w:lang w:val="uk-UA"/>
        </w:rPr>
        <w:t>55</w:t>
      </w:r>
      <w:r w:rsidR="00B84641" w:rsidRPr="00F50230">
        <w:rPr>
          <w:rFonts w:ascii="Times New Roman" w:hAnsi="Times New Roman"/>
          <w:sz w:val="28"/>
          <w:szCs w:val="28"/>
          <w:lang w:val="uk-UA"/>
        </w:rPr>
        <w:t>].</w:t>
      </w:r>
    </w:p>
    <w:p w14:paraId="12DE1594" w14:textId="77777777" w:rsidR="002A1429" w:rsidRPr="00F50230" w:rsidRDefault="0021360A"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Таким чином, синдром Фітц–Х’</w:t>
      </w:r>
      <w:r w:rsidR="00A155F3" w:rsidRPr="00F50230">
        <w:rPr>
          <w:rFonts w:ascii="Times New Roman" w:hAnsi="Times New Roman"/>
          <w:sz w:val="28"/>
          <w:szCs w:val="28"/>
          <w:lang w:val="uk-UA"/>
        </w:rPr>
        <w:t>ю–Куртіса – це патологія</w:t>
      </w:r>
      <w:r w:rsidRPr="00F50230">
        <w:rPr>
          <w:rFonts w:ascii="Times New Roman" w:hAnsi="Times New Roman"/>
          <w:sz w:val="28"/>
          <w:szCs w:val="28"/>
          <w:lang w:val="uk-UA"/>
        </w:rPr>
        <w:t xml:space="preserve">, яка мімікрує під захворювання гепатобіліарної зони. </w:t>
      </w:r>
    </w:p>
    <w:p w14:paraId="6CEE9C17" w14:textId="77777777" w:rsidR="000A01EF" w:rsidRPr="00F50230" w:rsidRDefault="00CC6CBA"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Отже, у світовій практиці накопичена достатня інформація для планування індивідуалізованої діагностично-лікувальної програми </w:t>
      </w:r>
      <w:r w:rsidR="002A1429" w:rsidRPr="00F50230">
        <w:rPr>
          <w:rFonts w:ascii="Times New Roman" w:hAnsi="Times New Roman"/>
          <w:sz w:val="28"/>
          <w:szCs w:val="28"/>
          <w:lang w:val="uk-UA"/>
        </w:rPr>
        <w:t xml:space="preserve">у хворих </w:t>
      </w:r>
      <w:r w:rsidRPr="00F50230">
        <w:rPr>
          <w:rFonts w:ascii="Times New Roman" w:hAnsi="Times New Roman"/>
          <w:sz w:val="28"/>
          <w:szCs w:val="28"/>
          <w:lang w:val="uk-UA"/>
        </w:rPr>
        <w:t>і</w:t>
      </w:r>
      <w:r w:rsidR="002A1429" w:rsidRPr="00F50230">
        <w:rPr>
          <w:rFonts w:ascii="Times New Roman" w:hAnsi="Times New Roman"/>
          <w:sz w:val="28"/>
          <w:szCs w:val="28"/>
          <w:lang w:val="uk-UA"/>
        </w:rPr>
        <w:t>з болем у правому підребер’ї</w:t>
      </w:r>
      <w:r w:rsidRPr="00F50230">
        <w:rPr>
          <w:rFonts w:ascii="Times New Roman" w:hAnsi="Times New Roman"/>
          <w:sz w:val="28"/>
          <w:szCs w:val="28"/>
          <w:lang w:val="uk-UA"/>
        </w:rPr>
        <w:t>.</w:t>
      </w:r>
      <w:r w:rsidR="002A1429" w:rsidRPr="00F50230">
        <w:rPr>
          <w:rFonts w:ascii="Times New Roman" w:hAnsi="Times New Roman"/>
          <w:sz w:val="28"/>
          <w:szCs w:val="28"/>
          <w:lang w:val="uk-UA"/>
        </w:rPr>
        <w:t xml:space="preserve"> </w:t>
      </w:r>
      <w:r w:rsidR="008A0446" w:rsidRPr="00F50230">
        <w:rPr>
          <w:rFonts w:ascii="Times New Roman" w:hAnsi="Times New Roman"/>
          <w:sz w:val="28"/>
          <w:szCs w:val="28"/>
          <w:lang w:val="uk-UA"/>
        </w:rPr>
        <w:t>Вивчено е</w:t>
      </w:r>
      <w:r w:rsidRPr="00F50230">
        <w:rPr>
          <w:rFonts w:ascii="Times New Roman" w:hAnsi="Times New Roman"/>
          <w:sz w:val="28"/>
          <w:szCs w:val="28"/>
          <w:lang w:val="uk-UA"/>
        </w:rPr>
        <w:t>тіологію та</w:t>
      </w:r>
      <w:r w:rsidR="008A0446" w:rsidRPr="00F50230">
        <w:rPr>
          <w:rFonts w:ascii="Times New Roman" w:hAnsi="Times New Roman"/>
          <w:sz w:val="28"/>
          <w:szCs w:val="28"/>
          <w:lang w:val="uk-UA"/>
        </w:rPr>
        <w:t xml:space="preserve"> патогенез синдрому</w:t>
      </w:r>
      <w:r w:rsidRPr="00F50230">
        <w:rPr>
          <w:rFonts w:ascii="Times New Roman" w:hAnsi="Times New Roman"/>
          <w:sz w:val="28"/>
          <w:szCs w:val="28"/>
          <w:lang w:val="uk-UA"/>
        </w:rPr>
        <w:t>. О</w:t>
      </w:r>
      <w:r w:rsidR="00AD2CAB" w:rsidRPr="00F50230">
        <w:rPr>
          <w:rFonts w:ascii="Times New Roman" w:hAnsi="Times New Roman"/>
          <w:sz w:val="28"/>
          <w:szCs w:val="28"/>
          <w:lang w:val="uk-UA"/>
        </w:rPr>
        <w:t>писан</w:t>
      </w:r>
      <w:r w:rsidRPr="00F50230">
        <w:rPr>
          <w:rFonts w:ascii="Times New Roman" w:hAnsi="Times New Roman"/>
          <w:sz w:val="28"/>
          <w:szCs w:val="28"/>
          <w:lang w:val="uk-UA"/>
        </w:rPr>
        <w:t>а</w:t>
      </w:r>
      <w:r w:rsidR="000A01EF" w:rsidRPr="00F50230">
        <w:rPr>
          <w:rFonts w:ascii="Times New Roman" w:hAnsi="Times New Roman"/>
          <w:sz w:val="28"/>
          <w:szCs w:val="28"/>
          <w:lang w:val="uk-UA"/>
        </w:rPr>
        <w:t xml:space="preserve"> лабораторн</w:t>
      </w:r>
      <w:r w:rsidRPr="00F50230">
        <w:rPr>
          <w:rFonts w:ascii="Times New Roman" w:hAnsi="Times New Roman"/>
          <w:sz w:val="28"/>
          <w:szCs w:val="28"/>
          <w:lang w:val="uk-UA"/>
        </w:rPr>
        <w:t>а</w:t>
      </w:r>
      <w:r w:rsidR="000A01EF" w:rsidRPr="00F50230">
        <w:rPr>
          <w:rFonts w:ascii="Times New Roman" w:hAnsi="Times New Roman"/>
          <w:sz w:val="28"/>
          <w:szCs w:val="28"/>
          <w:lang w:val="uk-UA"/>
        </w:rPr>
        <w:t>, променев</w:t>
      </w:r>
      <w:r w:rsidRPr="00F50230">
        <w:rPr>
          <w:rFonts w:ascii="Times New Roman" w:hAnsi="Times New Roman"/>
          <w:sz w:val="28"/>
          <w:szCs w:val="28"/>
          <w:lang w:val="uk-UA"/>
        </w:rPr>
        <w:t>а</w:t>
      </w:r>
      <w:r w:rsidR="00AD2CAB" w:rsidRPr="00F50230">
        <w:rPr>
          <w:rFonts w:ascii="Times New Roman" w:hAnsi="Times New Roman"/>
          <w:sz w:val="28"/>
          <w:szCs w:val="28"/>
          <w:lang w:val="uk-UA"/>
        </w:rPr>
        <w:t xml:space="preserve"> та лапароскопічн</w:t>
      </w:r>
      <w:r w:rsidRPr="00F50230">
        <w:rPr>
          <w:rFonts w:ascii="Times New Roman" w:hAnsi="Times New Roman"/>
          <w:sz w:val="28"/>
          <w:szCs w:val="28"/>
          <w:lang w:val="uk-UA"/>
        </w:rPr>
        <w:t>а</w:t>
      </w:r>
      <w:r w:rsidR="00AD2CAB" w:rsidRPr="00F50230">
        <w:rPr>
          <w:rFonts w:ascii="Times New Roman" w:hAnsi="Times New Roman"/>
          <w:sz w:val="28"/>
          <w:szCs w:val="28"/>
          <w:lang w:val="uk-UA"/>
        </w:rPr>
        <w:t xml:space="preserve"> діагностик</w:t>
      </w:r>
      <w:r w:rsidRPr="00F50230">
        <w:rPr>
          <w:rFonts w:ascii="Times New Roman" w:hAnsi="Times New Roman"/>
          <w:sz w:val="28"/>
          <w:szCs w:val="28"/>
          <w:lang w:val="uk-UA"/>
        </w:rPr>
        <w:t>а</w:t>
      </w:r>
      <w:r w:rsidR="00AD2CAB" w:rsidRPr="00F50230">
        <w:rPr>
          <w:rFonts w:ascii="Times New Roman" w:hAnsi="Times New Roman"/>
          <w:sz w:val="28"/>
          <w:szCs w:val="28"/>
          <w:lang w:val="uk-UA"/>
        </w:rPr>
        <w:t>.</w:t>
      </w:r>
      <w:r w:rsidRPr="00F50230">
        <w:rPr>
          <w:rFonts w:ascii="Times New Roman" w:hAnsi="Times New Roman"/>
          <w:sz w:val="28"/>
          <w:szCs w:val="28"/>
          <w:lang w:val="uk-UA"/>
        </w:rPr>
        <w:t xml:space="preserve"> Визначено принципи </w:t>
      </w:r>
      <w:r w:rsidR="000A01EF" w:rsidRPr="00F50230">
        <w:rPr>
          <w:rFonts w:ascii="Times New Roman" w:hAnsi="Times New Roman"/>
          <w:sz w:val="28"/>
          <w:szCs w:val="28"/>
          <w:lang w:val="uk-UA"/>
        </w:rPr>
        <w:t xml:space="preserve">ефективного </w:t>
      </w:r>
      <w:r w:rsidR="00AD2CAB" w:rsidRPr="00F50230">
        <w:rPr>
          <w:rFonts w:ascii="Times New Roman" w:hAnsi="Times New Roman"/>
          <w:sz w:val="28"/>
          <w:szCs w:val="28"/>
          <w:lang w:val="uk-UA"/>
        </w:rPr>
        <w:t xml:space="preserve">комбінованого </w:t>
      </w:r>
      <w:r w:rsidR="000A01EF" w:rsidRPr="00F50230">
        <w:rPr>
          <w:rFonts w:ascii="Times New Roman" w:hAnsi="Times New Roman"/>
          <w:sz w:val="28"/>
          <w:szCs w:val="28"/>
          <w:lang w:val="uk-UA"/>
        </w:rPr>
        <w:t>лікування</w:t>
      </w:r>
      <w:r w:rsidR="00AD2CAB" w:rsidRPr="00F50230">
        <w:rPr>
          <w:rFonts w:ascii="Times New Roman" w:hAnsi="Times New Roman"/>
          <w:sz w:val="28"/>
          <w:szCs w:val="28"/>
          <w:lang w:val="uk-UA"/>
        </w:rPr>
        <w:t xml:space="preserve"> гострих та хронічних проявів локального та </w:t>
      </w:r>
      <w:r w:rsidR="00E15FF8" w:rsidRPr="00F50230">
        <w:rPr>
          <w:rFonts w:ascii="Times New Roman" w:hAnsi="Times New Roman"/>
          <w:sz w:val="28"/>
          <w:szCs w:val="28"/>
          <w:lang w:val="uk-UA"/>
        </w:rPr>
        <w:t>екстрагенітального</w:t>
      </w:r>
      <w:r w:rsidR="00AD2CAB" w:rsidRPr="00F50230">
        <w:rPr>
          <w:rFonts w:ascii="Times New Roman" w:hAnsi="Times New Roman"/>
          <w:sz w:val="28"/>
          <w:szCs w:val="28"/>
          <w:lang w:val="uk-UA"/>
        </w:rPr>
        <w:t xml:space="preserve"> хламідіозу</w:t>
      </w:r>
      <w:r w:rsidR="0021360A" w:rsidRPr="00F50230">
        <w:rPr>
          <w:rFonts w:ascii="Times New Roman" w:hAnsi="Times New Roman"/>
          <w:sz w:val="28"/>
          <w:szCs w:val="28"/>
          <w:lang w:val="uk-UA"/>
        </w:rPr>
        <w:t xml:space="preserve"> (ступенева та деескалаційна терапія)</w:t>
      </w:r>
      <w:r w:rsidR="000A01EF" w:rsidRPr="00F50230">
        <w:rPr>
          <w:rFonts w:ascii="Times New Roman" w:hAnsi="Times New Roman"/>
          <w:sz w:val="28"/>
          <w:szCs w:val="28"/>
          <w:lang w:val="uk-UA"/>
        </w:rPr>
        <w:t>.</w:t>
      </w:r>
      <w:r w:rsidR="0021360A" w:rsidRPr="00F50230">
        <w:rPr>
          <w:rFonts w:ascii="Times New Roman" w:hAnsi="Times New Roman"/>
          <w:sz w:val="28"/>
          <w:szCs w:val="28"/>
          <w:lang w:val="uk-UA"/>
        </w:rPr>
        <w:t xml:space="preserve"> </w:t>
      </w:r>
      <w:r w:rsidRPr="00F50230">
        <w:rPr>
          <w:rFonts w:ascii="Times New Roman" w:hAnsi="Times New Roman"/>
          <w:sz w:val="28"/>
          <w:szCs w:val="28"/>
          <w:lang w:val="uk-UA"/>
        </w:rPr>
        <w:t xml:space="preserve">З’ясовано спосіб </w:t>
      </w:r>
      <w:r w:rsidR="0021360A" w:rsidRPr="00F50230">
        <w:rPr>
          <w:rFonts w:ascii="Times New Roman" w:hAnsi="Times New Roman"/>
          <w:sz w:val="28"/>
          <w:szCs w:val="28"/>
          <w:lang w:val="uk-UA"/>
        </w:rPr>
        <w:t xml:space="preserve">хірургічної верифікації хламідійного </w:t>
      </w:r>
      <w:r w:rsidR="003B1D1C" w:rsidRPr="00F50230">
        <w:rPr>
          <w:rFonts w:ascii="Times New Roman" w:hAnsi="Times New Roman"/>
          <w:sz w:val="28"/>
          <w:szCs w:val="28"/>
          <w:lang w:val="uk-UA"/>
        </w:rPr>
        <w:t xml:space="preserve">перигепатиту </w:t>
      </w:r>
      <w:r w:rsidR="0021360A" w:rsidRPr="00F50230">
        <w:rPr>
          <w:rFonts w:ascii="Times New Roman" w:hAnsi="Times New Roman"/>
          <w:sz w:val="28"/>
          <w:szCs w:val="28"/>
          <w:lang w:val="uk-UA"/>
        </w:rPr>
        <w:t>і тактику при інтраопераційному виявленні глісоперитонеальних зрощень.</w:t>
      </w:r>
    </w:p>
    <w:p w14:paraId="18E70995" w14:textId="77777777" w:rsidR="002F2137" w:rsidRPr="00F50230" w:rsidRDefault="00CC6CBA" w:rsidP="00CC6CBA">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Але неспецифічність клінічної картини, низький рівень поінформованості хірургів, терапевтів та гастроентерологів, у більшості хворих призводять до некоректного встановлення діагнозу, а отже – до вибору неадекватної лікувальної такти</w:t>
      </w:r>
      <w:r w:rsidR="002F2137" w:rsidRPr="00F50230">
        <w:rPr>
          <w:rFonts w:ascii="Times New Roman" w:hAnsi="Times New Roman"/>
          <w:sz w:val="28"/>
          <w:szCs w:val="28"/>
          <w:lang w:val="uk-UA"/>
        </w:rPr>
        <w:t>ки.</w:t>
      </w:r>
    </w:p>
    <w:p w14:paraId="726749E8" w14:textId="5466D1E9" w:rsidR="00124C12" w:rsidRPr="00F50230" w:rsidRDefault="00CC6CBA"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Ще </w:t>
      </w:r>
      <w:r w:rsidR="000A01EF" w:rsidRPr="00F50230">
        <w:rPr>
          <w:rFonts w:ascii="Times New Roman" w:hAnsi="Times New Roman"/>
          <w:sz w:val="28"/>
          <w:szCs w:val="28"/>
          <w:lang w:val="uk-UA"/>
        </w:rPr>
        <w:t>зал</w:t>
      </w:r>
      <w:r w:rsidR="005E40A4" w:rsidRPr="00F50230">
        <w:rPr>
          <w:rFonts w:ascii="Times New Roman" w:hAnsi="Times New Roman"/>
          <w:sz w:val="28"/>
          <w:szCs w:val="28"/>
          <w:lang w:val="uk-UA"/>
        </w:rPr>
        <w:t>ишається ряд невирішених питань:</w:t>
      </w:r>
      <w:r w:rsidR="002F2137" w:rsidRPr="00F50230">
        <w:rPr>
          <w:rFonts w:ascii="Times New Roman" w:hAnsi="Times New Roman"/>
          <w:sz w:val="28"/>
          <w:szCs w:val="28"/>
          <w:lang w:val="uk-UA"/>
        </w:rPr>
        <w:t xml:space="preserve"> </w:t>
      </w:r>
      <w:r w:rsidR="005E40A4" w:rsidRPr="00F50230">
        <w:rPr>
          <w:rFonts w:ascii="Times New Roman" w:hAnsi="Times New Roman"/>
          <w:sz w:val="28"/>
          <w:szCs w:val="28"/>
          <w:lang w:val="uk-UA"/>
        </w:rPr>
        <w:t xml:space="preserve">а) </w:t>
      </w:r>
      <w:r w:rsidR="000A01EF" w:rsidRPr="00F50230">
        <w:rPr>
          <w:rFonts w:ascii="Times New Roman" w:hAnsi="Times New Roman"/>
          <w:sz w:val="28"/>
          <w:szCs w:val="28"/>
          <w:lang w:val="uk-UA"/>
        </w:rPr>
        <w:t>немає узагальнених даних чи стандартів, за якими синдром Фітц-Х’ю-Куртіса може бути виділений</w:t>
      </w:r>
      <w:r w:rsidR="005E40A4" w:rsidRPr="00F50230">
        <w:rPr>
          <w:rFonts w:ascii="Times New Roman" w:hAnsi="Times New Roman"/>
          <w:sz w:val="28"/>
          <w:szCs w:val="28"/>
          <w:lang w:val="uk-UA"/>
        </w:rPr>
        <w:t xml:space="preserve"> в окрему нозологічну категорію;</w:t>
      </w:r>
      <w:r w:rsidR="002F2137" w:rsidRPr="00F50230">
        <w:rPr>
          <w:rFonts w:ascii="Times New Roman" w:hAnsi="Times New Roman"/>
          <w:sz w:val="28"/>
          <w:szCs w:val="28"/>
          <w:lang w:val="uk-UA"/>
        </w:rPr>
        <w:t xml:space="preserve"> </w:t>
      </w:r>
      <w:r w:rsidR="005E40A4" w:rsidRPr="00F50230">
        <w:rPr>
          <w:rFonts w:ascii="Times New Roman" w:hAnsi="Times New Roman"/>
          <w:sz w:val="28"/>
          <w:szCs w:val="28"/>
          <w:lang w:val="uk-UA"/>
        </w:rPr>
        <w:t>б)</w:t>
      </w:r>
      <w:r w:rsidR="000A01EF" w:rsidRPr="00F50230">
        <w:rPr>
          <w:rFonts w:ascii="Times New Roman" w:hAnsi="Times New Roman"/>
          <w:sz w:val="28"/>
          <w:szCs w:val="28"/>
          <w:lang w:val="uk-UA"/>
        </w:rPr>
        <w:t xml:space="preserve"> </w:t>
      </w:r>
      <w:r w:rsidR="005E40A4" w:rsidRPr="00F50230">
        <w:rPr>
          <w:rFonts w:ascii="Times New Roman" w:hAnsi="Times New Roman"/>
          <w:sz w:val="28"/>
          <w:szCs w:val="28"/>
          <w:lang w:val="uk-UA"/>
        </w:rPr>
        <w:t>не проведені</w:t>
      </w:r>
      <w:r w:rsidR="000A01EF" w:rsidRPr="00F50230">
        <w:rPr>
          <w:rFonts w:ascii="Times New Roman" w:hAnsi="Times New Roman"/>
          <w:sz w:val="28"/>
          <w:szCs w:val="28"/>
          <w:lang w:val="uk-UA"/>
        </w:rPr>
        <w:t xml:space="preserve"> мультицентр</w:t>
      </w:r>
      <w:r w:rsidR="00FF3E95" w:rsidRPr="00F50230">
        <w:rPr>
          <w:rFonts w:ascii="Times New Roman" w:hAnsi="Times New Roman"/>
          <w:sz w:val="28"/>
          <w:szCs w:val="28"/>
          <w:lang w:val="uk-UA"/>
        </w:rPr>
        <w:t>ові дослідження щодо частоти виявлення</w:t>
      </w:r>
      <w:r w:rsidR="000A01EF" w:rsidRPr="00F50230">
        <w:rPr>
          <w:rFonts w:ascii="Times New Roman" w:hAnsi="Times New Roman"/>
          <w:sz w:val="28"/>
          <w:szCs w:val="28"/>
          <w:lang w:val="uk-UA"/>
        </w:rPr>
        <w:t xml:space="preserve"> цього захворювання в популяції</w:t>
      </w:r>
      <w:r w:rsidR="006745D5" w:rsidRPr="00F50230">
        <w:rPr>
          <w:rFonts w:ascii="Times New Roman" w:hAnsi="Times New Roman"/>
          <w:sz w:val="28"/>
          <w:szCs w:val="28"/>
          <w:lang w:val="uk-UA"/>
        </w:rPr>
        <w:t>, не встановлена його епідеміологія в окремих групах</w:t>
      </w:r>
      <w:r w:rsidR="005E40A4" w:rsidRPr="00F50230">
        <w:rPr>
          <w:rFonts w:ascii="Times New Roman" w:hAnsi="Times New Roman"/>
          <w:sz w:val="28"/>
          <w:szCs w:val="28"/>
          <w:lang w:val="uk-UA"/>
        </w:rPr>
        <w:t>;</w:t>
      </w:r>
      <w:r w:rsidR="002F2137" w:rsidRPr="00F50230">
        <w:rPr>
          <w:rFonts w:ascii="Times New Roman" w:hAnsi="Times New Roman"/>
          <w:sz w:val="28"/>
          <w:szCs w:val="28"/>
          <w:lang w:val="uk-UA"/>
        </w:rPr>
        <w:t xml:space="preserve"> </w:t>
      </w:r>
      <w:r w:rsidR="005E40A4" w:rsidRPr="00F50230">
        <w:rPr>
          <w:rFonts w:ascii="Times New Roman" w:hAnsi="Times New Roman"/>
          <w:sz w:val="28"/>
          <w:szCs w:val="28"/>
          <w:lang w:val="uk-UA"/>
        </w:rPr>
        <w:t>в)</w:t>
      </w:r>
      <w:r w:rsidR="000A01EF" w:rsidRPr="00F50230">
        <w:rPr>
          <w:rFonts w:ascii="Times New Roman" w:hAnsi="Times New Roman"/>
          <w:sz w:val="28"/>
          <w:szCs w:val="28"/>
          <w:lang w:val="uk-UA"/>
        </w:rPr>
        <w:t xml:space="preserve"> </w:t>
      </w:r>
      <w:r w:rsidR="005E40A4" w:rsidRPr="00F50230">
        <w:rPr>
          <w:rFonts w:ascii="Times New Roman" w:hAnsi="Times New Roman"/>
          <w:sz w:val="28"/>
          <w:szCs w:val="28"/>
          <w:lang w:val="uk-UA"/>
        </w:rPr>
        <w:t>не розроблено</w:t>
      </w:r>
      <w:r w:rsidR="000A01EF" w:rsidRPr="00F50230">
        <w:rPr>
          <w:rFonts w:ascii="Times New Roman" w:hAnsi="Times New Roman"/>
          <w:sz w:val="28"/>
          <w:szCs w:val="28"/>
          <w:lang w:val="uk-UA"/>
        </w:rPr>
        <w:t xml:space="preserve"> стандартизований алгоритм діагностично-лікувальної тактики для хірургів та</w:t>
      </w:r>
      <w:r w:rsidR="00100B7B" w:rsidRPr="00F50230">
        <w:rPr>
          <w:rFonts w:ascii="Times New Roman" w:hAnsi="Times New Roman"/>
          <w:sz w:val="28"/>
          <w:szCs w:val="28"/>
          <w:lang w:val="uk-UA"/>
        </w:rPr>
        <w:t xml:space="preserve"> лікарів терапевтичного профілю;</w:t>
      </w:r>
      <w:r w:rsidR="002F2137" w:rsidRPr="00F50230">
        <w:rPr>
          <w:rFonts w:ascii="Times New Roman" w:hAnsi="Times New Roman"/>
          <w:sz w:val="28"/>
          <w:szCs w:val="28"/>
          <w:lang w:val="uk-UA"/>
        </w:rPr>
        <w:t xml:space="preserve"> </w:t>
      </w:r>
      <w:r w:rsidR="00100B7B" w:rsidRPr="00F50230">
        <w:rPr>
          <w:rFonts w:ascii="Times New Roman" w:hAnsi="Times New Roman"/>
          <w:sz w:val="28"/>
          <w:szCs w:val="28"/>
          <w:lang w:val="uk-UA"/>
        </w:rPr>
        <w:t>г) не визначено скринінгові та цілеспрямовані методи діагностики синдрому Фітц–Х’ю–Куртіса у різних категорій хворих;</w:t>
      </w:r>
      <w:r w:rsidR="002F2137" w:rsidRPr="00F50230">
        <w:rPr>
          <w:rFonts w:ascii="Times New Roman" w:hAnsi="Times New Roman"/>
          <w:sz w:val="28"/>
          <w:szCs w:val="28"/>
          <w:lang w:val="uk-UA"/>
        </w:rPr>
        <w:t xml:space="preserve"> </w:t>
      </w:r>
      <w:r w:rsidR="00124C12" w:rsidRPr="00F50230">
        <w:rPr>
          <w:rFonts w:ascii="Times New Roman" w:hAnsi="Times New Roman"/>
          <w:sz w:val="28"/>
          <w:szCs w:val="28"/>
          <w:lang w:val="uk-UA"/>
        </w:rPr>
        <w:t>д) не розробл</w:t>
      </w:r>
      <w:r w:rsidR="00C33271" w:rsidRPr="00F50230">
        <w:rPr>
          <w:rFonts w:ascii="Times New Roman" w:hAnsi="Times New Roman"/>
          <w:sz w:val="28"/>
          <w:szCs w:val="28"/>
          <w:lang w:val="uk-UA"/>
        </w:rPr>
        <w:t>ена програма ступеневої та дееск</w:t>
      </w:r>
      <w:r w:rsidR="00124C12" w:rsidRPr="00F50230">
        <w:rPr>
          <w:rFonts w:ascii="Times New Roman" w:hAnsi="Times New Roman"/>
          <w:sz w:val="28"/>
          <w:szCs w:val="28"/>
          <w:lang w:val="uk-UA"/>
        </w:rPr>
        <w:t>алаційної антибактеріальної терапії хламідійного ураження гепатобіліарної зони;</w:t>
      </w:r>
      <w:r w:rsidR="002F2137" w:rsidRPr="00F50230">
        <w:rPr>
          <w:rFonts w:ascii="Times New Roman" w:hAnsi="Times New Roman"/>
          <w:sz w:val="28"/>
          <w:szCs w:val="28"/>
          <w:lang w:val="uk-UA"/>
        </w:rPr>
        <w:t xml:space="preserve"> </w:t>
      </w:r>
      <w:r w:rsidR="00124C12" w:rsidRPr="00F50230">
        <w:rPr>
          <w:rFonts w:ascii="Times New Roman" w:hAnsi="Times New Roman"/>
          <w:sz w:val="28"/>
          <w:szCs w:val="28"/>
          <w:lang w:val="uk-UA"/>
        </w:rPr>
        <w:t>є) не встановлено покази до лапа</w:t>
      </w:r>
      <w:r w:rsidR="00476D35">
        <w:rPr>
          <w:rFonts w:ascii="Times New Roman" w:hAnsi="Times New Roman"/>
          <w:sz w:val="28"/>
          <w:szCs w:val="28"/>
          <w:lang w:val="uk-UA"/>
        </w:rPr>
        <w:t>роскопічної ревізії черевної по</w:t>
      </w:r>
      <w:r w:rsidR="00124C12" w:rsidRPr="00F50230">
        <w:rPr>
          <w:rFonts w:ascii="Times New Roman" w:hAnsi="Times New Roman"/>
          <w:sz w:val="28"/>
          <w:szCs w:val="28"/>
          <w:lang w:val="uk-UA"/>
        </w:rPr>
        <w:t>рожнини при підозрі на синдром Фітц–Х’ю–Куртіса;</w:t>
      </w:r>
      <w:r w:rsidR="002F2137" w:rsidRPr="00F50230">
        <w:rPr>
          <w:rFonts w:ascii="Times New Roman" w:hAnsi="Times New Roman"/>
          <w:sz w:val="28"/>
          <w:szCs w:val="28"/>
          <w:lang w:val="uk-UA"/>
        </w:rPr>
        <w:t xml:space="preserve"> </w:t>
      </w:r>
      <w:r w:rsidR="00124C12" w:rsidRPr="00F50230">
        <w:rPr>
          <w:rFonts w:ascii="Times New Roman" w:hAnsi="Times New Roman"/>
          <w:sz w:val="28"/>
          <w:szCs w:val="28"/>
          <w:lang w:val="uk-UA"/>
        </w:rPr>
        <w:lastRenderedPageBreak/>
        <w:t>ж)</w:t>
      </w:r>
      <w:r w:rsidR="00B1352B" w:rsidRPr="00F50230">
        <w:rPr>
          <w:rFonts w:ascii="Times New Roman" w:hAnsi="Times New Roman"/>
          <w:sz w:val="28"/>
          <w:szCs w:val="28"/>
          <w:lang w:val="uk-UA"/>
        </w:rPr>
        <w:t> </w:t>
      </w:r>
      <w:r w:rsidR="00124C12" w:rsidRPr="00F50230">
        <w:rPr>
          <w:rFonts w:ascii="Times New Roman" w:hAnsi="Times New Roman"/>
          <w:sz w:val="28"/>
          <w:szCs w:val="28"/>
          <w:lang w:val="uk-UA"/>
        </w:rPr>
        <w:t>немає загальноприйнятої тактики при випадковому інтраопераційному виявленні ознак хламідійного перигепатиту.</w:t>
      </w:r>
    </w:p>
    <w:p w14:paraId="7F8B2CA2" w14:textId="77777777" w:rsidR="00CC6CBA" w:rsidRPr="00F50230" w:rsidRDefault="005E40A4"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С</w:t>
      </w:r>
      <w:r w:rsidR="000A01EF" w:rsidRPr="00F50230">
        <w:rPr>
          <w:rFonts w:ascii="Times New Roman" w:hAnsi="Times New Roman"/>
          <w:sz w:val="28"/>
          <w:szCs w:val="28"/>
          <w:lang w:val="uk-UA"/>
        </w:rPr>
        <w:t>ам факт існува</w:t>
      </w:r>
      <w:r w:rsidR="00FF3E95" w:rsidRPr="00F50230">
        <w:rPr>
          <w:rFonts w:ascii="Times New Roman" w:hAnsi="Times New Roman"/>
          <w:sz w:val="28"/>
          <w:szCs w:val="28"/>
          <w:lang w:val="uk-UA"/>
        </w:rPr>
        <w:t>ння такої патології та її достатньо велика частота виявлення</w:t>
      </w:r>
      <w:r w:rsidR="000A01EF" w:rsidRPr="00F50230">
        <w:rPr>
          <w:rFonts w:ascii="Times New Roman" w:hAnsi="Times New Roman"/>
          <w:sz w:val="28"/>
          <w:szCs w:val="28"/>
          <w:lang w:val="uk-UA"/>
        </w:rPr>
        <w:t xml:space="preserve"> вимагає розр</w:t>
      </w:r>
      <w:r w:rsidRPr="00F50230">
        <w:rPr>
          <w:rFonts w:ascii="Times New Roman" w:hAnsi="Times New Roman"/>
          <w:sz w:val="28"/>
          <w:szCs w:val="28"/>
          <w:lang w:val="uk-UA"/>
        </w:rPr>
        <w:t>обки нових тактичних підходів</w:t>
      </w:r>
      <w:r w:rsidR="00AD2CAB" w:rsidRPr="00F50230">
        <w:rPr>
          <w:rFonts w:ascii="Times New Roman" w:hAnsi="Times New Roman"/>
          <w:sz w:val="28"/>
          <w:szCs w:val="28"/>
          <w:lang w:val="uk-UA"/>
        </w:rPr>
        <w:t>. Коректна оцінка етіопатогенетичних факторів розвитку больового синдрому дасть можливість чітко визначити покази та обсяг необ</w:t>
      </w:r>
      <w:r w:rsidR="00ED2AFE" w:rsidRPr="00F50230">
        <w:rPr>
          <w:rFonts w:ascii="Times New Roman" w:hAnsi="Times New Roman"/>
          <w:sz w:val="28"/>
          <w:szCs w:val="28"/>
          <w:lang w:val="uk-UA"/>
        </w:rPr>
        <w:t>хідного хірургічного втручання.</w:t>
      </w:r>
    </w:p>
    <w:p w14:paraId="193C3D83" w14:textId="77777777" w:rsidR="00430500" w:rsidRPr="00F50230" w:rsidRDefault="0021360A" w:rsidP="009D3514">
      <w:pPr>
        <w:spacing w:line="360" w:lineRule="auto"/>
        <w:ind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Тому</w:t>
      </w:r>
      <w:r w:rsidR="00A155F3" w:rsidRPr="00F50230">
        <w:rPr>
          <w:rFonts w:ascii="Times New Roman" w:hAnsi="Times New Roman"/>
          <w:color w:val="000000"/>
          <w:sz w:val="28"/>
          <w:szCs w:val="28"/>
          <w:shd w:val="clear" w:color="auto" w:fill="FFFFFF"/>
          <w:lang w:val="uk-UA"/>
        </w:rPr>
        <w:t xml:space="preserve"> у хворих з болем у правому підребер’ї</w:t>
      </w:r>
      <w:r w:rsidRPr="00F50230">
        <w:rPr>
          <w:rFonts w:ascii="Times New Roman" w:hAnsi="Times New Roman"/>
          <w:color w:val="000000"/>
          <w:sz w:val="28"/>
          <w:szCs w:val="28"/>
          <w:shd w:val="clear" w:color="auto" w:fill="FFFFFF"/>
          <w:lang w:val="uk-UA"/>
        </w:rPr>
        <w:t xml:space="preserve"> назріла необхідність узагальнення масиву інформації про синдром Фітц–Х’ю–Куртіса, удосконалення </w:t>
      </w:r>
      <w:r w:rsidR="007D16D0" w:rsidRPr="00F50230">
        <w:rPr>
          <w:rFonts w:ascii="Times New Roman" w:hAnsi="Times New Roman"/>
          <w:color w:val="000000"/>
          <w:sz w:val="28"/>
          <w:szCs w:val="28"/>
          <w:shd w:val="clear" w:color="auto" w:fill="FFFFFF"/>
          <w:lang w:val="uk-UA"/>
        </w:rPr>
        <w:t>діагн</w:t>
      </w:r>
      <w:r w:rsidR="00430500" w:rsidRPr="00F50230">
        <w:rPr>
          <w:rFonts w:ascii="Times New Roman" w:hAnsi="Times New Roman"/>
          <w:color w:val="000000"/>
          <w:sz w:val="28"/>
          <w:szCs w:val="28"/>
          <w:shd w:val="clear" w:color="auto" w:fill="FFFFFF"/>
          <w:lang w:val="uk-UA"/>
        </w:rPr>
        <w:t>остичної та лікувальної тактики, о</w:t>
      </w:r>
      <w:r w:rsidR="007D16D0" w:rsidRPr="00F50230">
        <w:rPr>
          <w:rFonts w:ascii="Times New Roman" w:hAnsi="Times New Roman"/>
          <w:color w:val="000000"/>
          <w:sz w:val="28"/>
          <w:szCs w:val="28"/>
          <w:shd w:val="clear" w:color="auto" w:fill="FFFFFF"/>
          <w:lang w:val="uk-UA"/>
        </w:rPr>
        <w:t>соб</w:t>
      </w:r>
      <w:r w:rsidR="00A155F3" w:rsidRPr="00F50230">
        <w:rPr>
          <w:rFonts w:ascii="Times New Roman" w:hAnsi="Times New Roman"/>
          <w:color w:val="000000"/>
          <w:sz w:val="28"/>
          <w:szCs w:val="28"/>
          <w:shd w:val="clear" w:color="auto" w:fill="FFFFFF"/>
          <w:lang w:val="uk-UA"/>
        </w:rPr>
        <w:t>ливо хірургічного її аспекту</w:t>
      </w:r>
      <w:r w:rsidR="007D16D0" w:rsidRPr="00F50230">
        <w:rPr>
          <w:rFonts w:ascii="Times New Roman" w:hAnsi="Times New Roman"/>
          <w:color w:val="000000"/>
          <w:sz w:val="28"/>
          <w:szCs w:val="28"/>
          <w:shd w:val="clear" w:color="auto" w:fill="FFFFFF"/>
          <w:lang w:val="uk-UA"/>
        </w:rPr>
        <w:t>.</w:t>
      </w:r>
      <w:r w:rsidR="00CC6CBA" w:rsidRPr="00F50230">
        <w:rPr>
          <w:rFonts w:ascii="Times New Roman" w:hAnsi="Times New Roman"/>
          <w:color w:val="000000"/>
          <w:sz w:val="28"/>
          <w:szCs w:val="28"/>
          <w:shd w:val="clear" w:color="auto" w:fill="FFFFFF"/>
          <w:lang w:val="uk-UA"/>
        </w:rPr>
        <w:t xml:space="preserve"> </w:t>
      </w:r>
      <w:r w:rsidR="007D16D0" w:rsidRPr="00F50230">
        <w:rPr>
          <w:rFonts w:ascii="Times New Roman" w:hAnsi="Times New Roman"/>
          <w:color w:val="000000"/>
          <w:sz w:val="28"/>
          <w:szCs w:val="28"/>
          <w:shd w:val="clear" w:color="auto" w:fill="FFFFFF"/>
          <w:lang w:val="uk-UA"/>
        </w:rPr>
        <w:t>Ці питання, які вимагають подальшого вивчення, обумовили вибір н</w:t>
      </w:r>
      <w:r w:rsidR="00430500" w:rsidRPr="00F50230">
        <w:rPr>
          <w:rFonts w:ascii="Times New Roman" w:hAnsi="Times New Roman"/>
          <w:color w:val="000000"/>
          <w:sz w:val="28"/>
          <w:szCs w:val="28"/>
          <w:shd w:val="clear" w:color="auto" w:fill="FFFFFF"/>
          <w:lang w:val="uk-UA"/>
        </w:rPr>
        <w:t>а</w:t>
      </w:r>
      <w:r w:rsidR="007D16D0" w:rsidRPr="00F50230">
        <w:rPr>
          <w:rFonts w:ascii="Times New Roman" w:hAnsi="Times New Roman"/>
          <w:color w:val="000000"/>
          <w:sz w:val="28"/>
          <w:szCs w:val="28"/>
          <w:shd w:val="clear" w:color="auto" w:fill="FFFFFF"/>
          <w:lang w:val="uk-UA"/>
        </w:rPr>
        <w:t>прямку та доцільність проведення даного наукового дослідження.</w:t>
      </w:r>
    </w:p>
    <w:p w14:paraId="4BFA1472" w14:textId="77777777" w:rsidR="008E04F6" w:rsidRDefault="008E04F6">
      <w:pPr>
        <w:spacing w:after="0" w:line="240" w:lineRule="auto"/>
        <w:rPr>
          <w:rFonts w:ascii="Times New Roman" w:hAnsi="Times New Roman"/>
          <w:b/>
          <w:color w:val="000000"/>
          <w:sz w:val="28"/>
          <w:szCs w:val="28"/>
          <w:shd w:val="clear" w:color="auto" w:fill="FFFFFF"/>
          <w:lang w:val="uk-UA"/>
        </w:rPr>
      </w:pPr>
      <w:r>
        <w:rPr>
          <w:rFonts w:ascii="Times New Roman" w:hAnsi="Times New Roman"/>
          <w:b/>
          <w:color w:val="000000"/>
          <w:sz w:val="28"/>
          <w:szCs w:val="28"/>
          <w:shd w:val="clear" w:color="auto" w:fill="FFFFFF"/>
          <w:lang w:val="uk-UA"/>
        </w:rPr>
        <w:br w:type="page"/>
      </w:r>
    </w:p>
    <w:p w14:paraId="37108B67" w14:textId="18BAA935" w:rsidR="00AC306B" w:rsidRPr="00F50230" w:rsidRDefault="00AC306B" w:rsidP="009D3514">
      <w:pPr>
        <w:spacing w:line="360" w:lineRule="auto"/>
        <w:ind w:firstLine="709"/>
        <w:contextualSpacing/>
        <w:rPr>
          <w:rFonts w:ascii="Times New Roman" w:hAnsi="Times New Roman"/>
          <w:b/>
          <w:color w:val="000000"/>
          <w:sz w:val="28"/>
          <w:szCs w:val="28"/>
          <w:shd w:val="clear" w:color="auto" w:fill="FFFFFF"/>
          <w:lang w:val="uk-UA"/>
        </w:rPr>
      </w:pPr>
      <w:r w:rsidRPr="00F50230">
        <w:rPr>
          <w:rFonts w:ascii="Times New Roman" w:hAnsi="Times New Roman"/>
          <w:b/>
          <w:color w:val="000000"/>
          <w:sz w:val="28"/>
          <w:szCs w:val="28"/>
          <w:shd w:val="clear" w:color="auto" w:fill="FFFFFF"/>
          <w:lang w:val="uk-UA"/>
        </w:rPr>
        <w:lastRenderedPageBreak/>
        <w:t>Матеріали цього розділу оприлюднені у таких публікаціях:</w:t>
      </w:r>
    </w:p>
    <w:p w14:paraId="10C0CCD5" w14:textId="77777777" w:rsidR="00AC306B" w:rsidRPr="00F50230" w:rsidRDefault="00AC306B" w:rsidP="009D3514">
      <w:pPr>
        <w:pStyle w:val="ac"/>
        <w:widowControl/>
        <w:numPr>
          <w:ilvl w:val="0"/>
          <w:numId w:val="26"/>
        </w:numPr>
        <w:autoSpaceDE/>
        <w:autoSpaceDN/>
        <w:adjustRightInd/>
        <w:spacing w:after="200" w:line="360" w:lineRule="auto"/>
        <w:ind w:left="0" w:firstLine="709"/>
        <w:jc w:val="both"/>
        <w:rPr>
          <w:sz w:val="28"/>
          <w:szCs w:val="28"/>
          <w:lang w:val="uk-UA"/>
        </w:rPr>
      </w:pPr>
      <w:r w:rsidRPr="00F50230">
        <w:rPr>
          <w:sz w:val="28"/>
          <w:szCs w:val="28"/>
          <w:lang w:val="uk-UA"/>
        </w:rPr>
        <w:t xml:space="preserve">Маюра Н.А. Синдром Фітц–Х’ю–Куртіса як передумова запальних захворювань жовчовивідних шляхів. / В.В. Леонов, Н.А. Маюра// Харківська хірургічна школа . – 2015. – № </w:t>
      </w:r>
      <w:r w:rsidR="00E50925" w:rsidRPr="00F50230">
        <w:rPr>
          <w:sz w:val="28"/>
          <w:szCs w:val="28"/>
          <w:lang w:val="uk-UA"/>
        </w:rPr>
        <w:t>2. – С.45–48.</w:t>
      </w:r>
    </w:p>
    <w:p w14:paraId="4F7EB5C2" w14:textId="77777777" w:rsidR="00E50925" w:rsidRPr="00F50230" w:rsidRDefault="00E50925" w:rsidP="009D3514">
      <w:pPr>
        <w:pStyle w:val="ac"/>
        <w:widowControl/>
        <w:numPr>
          <w:ilvl w:val="0"/>
          <w:numId w:val="26"/>
        </w:numPr>
        <w:autoSpaceDE/>
        <w:autoSpaceDN/>
        <w:adjustRightInd/>
        <w:spacing w:after="200" w:line="360" w:lineRule="auto"/>
        <w:ind w:left="0" w:firstLine="709"/>
        <w:jc w:val="both"/>
        <w:rPr>
          <w:sz w:val="28"/>
          <w:szCs w:val="28"/>
          <w:lang w:val="uk-UA"/>
        </w:rPr>
      </w:pPr>
      <w:r w:rsidRPr="00F50230">
        <w:rPr>
          <w:sz w:val="28"/>
          <w:szCs w:val="28"/>
          <w:lang w:val="uk-UA"/>
        </w:rPr>
        <w:t>Маюра Н.А. Синдром Фітц–Х’ю–Куртіса (огляд літератури). / Н.А. Маюра, М.Г. Кононенко // Харківська хірургічна школа . – 2018. – № 2. – С.134–137.</w:t>
      </w:r>
    </w:p>
    <w:p w14:paraId="4B0FBE06" w14:textId="77777777" w:rsidR="00CF6B16" w:rsidRPr="00F50230" w:rsidRDefault="00CF6B16" w:rsidP="009D3514">
      <w:pPr>
        <w:pStyle w:val="ac"/>
        <w:widowControl/>
        <w:numPr>
          <w:ilvl w:val="0"/>
          <w:numId w:val="26"/>
        </w:numPr>
        <w:autoSpaceDE/>
        <w:autoSpaceDN/>
        <w:adjustRightInd/>
        <w:spacing w:after="200" w:line="360" w:lineRule="auto"/>
        <w:ind w:left="0" w:firstLine="709"/>
        <w:jc w:val="both"/>
        <w:rPr>
          <w:sz w:val="28"/>
          <w:szCs w:val="28"/>
          <w:lang w:val="uk-UA"/>
        </w:rPr>
      </w:pPr>
      <w:r w:rsidRPr="00F50230">
        <w:rPr>
          <w:sz w:val="28"/>
          <w:szCs w:val="28"/>
          <w:lang w:val="uk-UA"/>
        </w:rPr>
        <w:t>Маюра Н. Медичний та комп’ютерно-інформаційний аспекти дослідження неясних випадків біліарної п</w:t>
      </w:r>
      <w:r w:rsidR="00C33271" w:rsidRPr="00F50230">
        <w:rPr>
          <w:sz w:val="28"/>
          <w:szCs w:val="28"/>
          <w:lang w:val="uk-UA"/>
        </w:rPr>
        <w:t>атології (тези). / Н. Маюра, В. </w:t>
      </w:r>
      <w:r w:rsidRPr="00F50230">
        <w:rPr>
          <w:sz w:val="28"/>
          <w:szCs w:val="28"/>
          <w:lang w:val="uk-UA"/>
        </w:rPr>
        <w:t>Карпенко. // Здоров’я людини: теорія і практика (Матеріали Міжнародної науково-практичної конференції, присвяченої 25-річчю Медичного інституту Сумського державного університету). – Суми: СумДУ – 17–19 жовтня 2017. – С.71–72.</w:t>
      </w:r>
    </w:p>
    <w:p w14:paraId="35F9D142" w14:textId="77777777" w:rsidR="000A01EF" w:rsidRPr="00F50230" w:rsidRDefault="00637F3B" w:rsidP="009D3514">
      <w:pPr>
        <w:spacing w:line="360" w:lineRule="auto"/>
        <w:ind w:left="708"/>
        <w:contextualSpacing/>
        <w:jc w:val="center"/>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br w:type="page"/>
      </w:r>
      <w:r w:rsidR="000A01EF" w:rsidRPr="00F50230">
        <w:rPr>
          <w:rFonts w:ascii="Times New Roman" w:hAnsi="Times New Roman"/>
          <w:b/>
          <w:bCs/>
          <w:sz w:val="28"/>
          <w:szCs w:val="28"/>
          <w:lang w:val="uk-UA"/>
        </w:rPr>
        <w:lastRenderedPageBreak/>
        <w:t>РОЗДІЛ 2. МАТЕРІАЛИ І МЕТОДИ ДОСЛІДЖЕННЯ</w:t>
      </w:r>
    </w:p>
    <w:p w14:paraId="4BDDAC17" w14:textId="77777777" w:rsidR="000A01EF" w:rsidRPr="00F50230" w:rsidRDefault="003B15A7" w:rsidP="009D3514">
      <w:pPr>
        <w:shd w:val="clear" w:color="auto" w:fill="FFFFFF"/>
        <w:spacing w:line="360" w:lineRule="auto"/>
        <w:ind w:firstLine="709"/>
        <w:contextualSpacing/>
        <w:jc w:val="center"/>
        <w:rPr>
          <w:rFonts w:ascii="Times New Roman" w:hAnsi="Times New Roman"/>
          <w:b/>
          <w:bCs/>
          <w:sz w:val="28"/>
          <w:szCs w:val="28"/>
          <w:lang w:val="uk-UA"/>
        </w:rPr>
      </w:pPr>
      <w:r w:rsidRPr="00F50230">
        <w:rPr>
          <w:rFonts w:ascii="Times New Roman" w:hAnsi="Times New Roman"/>
          <w:b/>
          <w:bCs/>
          <w:sz w:val="28"/>
          <w:szCs w:val="28"/>
          <w:lang w:val="uk-UA"/>
        </w:rPr>
        <w:t>2.1. Х</w:t>
      </w:r>
      <w:r w:rsidR="000A01EF" w:rsidRPr="00F50230">
        <w:rPr>
          <w:rFonts w:ascii="Times New Roman" w:hAnsi="Times New Roman"/>
          <w:b/>
          <w:bCs/>
          <w:sz w:val="28"/>
          <w:szCs w:val="28"/>
          <w:lang w:val="uk-UA"/>
        </w:rPr>
        <w:t>арактеристика клінічних груп</w:t>
      </w:r>
    </w:p>
    <w:p w14:paraId="121FC367" w14:textId="078FC75E" w:rsidR="00775B48" w:rsidRPr="00F50230" w:rsidRDefault="00775B48" w:rsidP="009D3514">
      <w:pPr>
        <w:spacing w:line="360" w:lineRule="auto"/>
        <w:ind w:firstLine="708"/>
        <w:contextualSpacing/>
        <w:jc w:val="both"/>
        <w:rPr>
          <w:rFonts w:ascii="Times New Roman" w:hAnsi="Times New Roman"/>
          <w:bCs/>
          <w:sz w:val="28"/>
          <w:szCs w:val="28"/>
          <w:lang w:val="uk-UA"/>
        </w:rPr>
      </w:pPr>
      <w:r w:rsidRPr="00F50230">
        <w:rPr>
          <w:rFonts w:ascii="Times New Roman" w:hAnsi="Times New Roman"/>
          <w:bCs/>
          <w:sz w:val="28"/>
          <w:szCs w:val="28"/>
          <w:lang w:val="uk-UA"/>
        </w:rPr>
        <w:t>Відбір хворих для проведення дисертаційного дослідження відбувався у 2 етапи. Протягом 1-го етапу були обстежені усі хворі, що лікувались на базі КУ «Сумська міська клінічна лікарня №5», КУ «Сумська міська клінічна лікарня №1» та ПП «Флоріс-С» з приводу запальних захворювань гепатобіліарної зони</w:t>
      </w:r>
      <w:r w:rsidR="00914EE1" w:rsidRPr="00F50230">
        <w:rPr>
          <w:rFonts w:ascii="Times New Roman" w:hAnsi="Times New Roman"/>
          <w:bCs/>
          <w:sz w:val="28"/>
          <w:szCs w:val="28"/>
          <w:lang w:val="uk-UA"/>
        </w:rPr>
        <w:t xml:space="preserve"> в період з 2014 по 2019 роки</w:t>
      </w:r>
      <w:r w:rsidRPr="00F50230">
        <w:rPr>
          <w:rFonts w:ascii="Times New Roman" w:hAnsi="Times New Roman"/>
          <w:bCs/>
          <w:sz w:val="28"/>
          <w:szCs w:val="28"/>
          <w:lang w:val="uk-UA"/>
        </w:rPr>
        <w:t>.</w:t>
      </w:r>
      <w:r w:rsidR="00C70E1A" w:rsidRPr="00F50230">
        <w:rPr>
          <w:rFonts w:ascii="Times New Roman" w:hAnsi="Times New Roman"/>
          <w:bCs/>
          <w:sz w:val="28"/>
          <w:szCs w:val="28"/>
          <w:lang w:val="uk-UA"/>
        </w:rPr>
        <w:t xml:space="preserve"> Досліджувана група була представлена європеоїдним населенням Північно-Східного регіону України.</w:t>
      </w:r>
      <w:r w:rsidRPr="00F50230">
        <w:rPr>
          <w:rFonts w:ascii="Times New Roman" w:hAnsi="Times New Roman"/>
          <w:bCs/>
          <w:sz w:val="28"/>
          <w:szCs w:val="28"/>
          <w:lang w:val="uk-UA"/>
        </w:rPr>
        <w:t xml:space="preserve"> </w:t>
      </w:r>
      <w:r w:rsidR="00914EE1" w:rsidRPr="00F50230">
        <w:rPr>
          <w:rFonts w:ascii="Times New Roman" w:hAnsi="Times New Roman"/>
          <w:bCs/>
          <w:sz w:val="28"/>
          <w:szCs w:val="28"/>
          <w:lang w:val="uk-UA"/>
        </w:rPr>
        <w:t>Були</w:t>
      </w:r>
      <w:r w:rsidRPr="00F50230">
        <w:rPr>
          <w:rFonts w:ascii="Times New Roman" w:hAnsi="Times New Roman"/>
          <w:bCs/>
          <w:sz w:val="28"/>
          <w:szCs w:val="28"/>
          <w:lang w:val="uk-UA"/>
        </w:rPr>
        <w:t xml:space="preserve"> обстежені хворі з гострим холециститом, хронічним холециститом (яким була проведена лапароскопічна холецистектомія за плановими чи ургентними показаннями</w:t>
      </w:r>
      <w:r w:rsidR="00C70E1A" w:rsidRPr="00F50230">
        <w:rPr>
          <w:rFonts w:ascii="Times New Roman" w:hAnsi="Times New Roman"/>
          <w:bCs/>
          <w:sz w:val="28"/>
          <w:szCs w:val="28"/>
          <w:lang w:val="uk-UA"/>
        </w:rPr>
        <w:t xml:space="preserve">) – 234 особи, а також 185 осіб із клінікою постхолецистектомічного синдрому, які зверталися за медичною допомогою (усього 419 осіб). Усім хворим були проведені лабораторні дослідження (аналіз крові для виявлення антихламідійних антитіл), УЗД черевної порожнини та оцінка даних інтраопераційної візуалізації черевної порожнини. Другий етап передбачав відбір хворих </w:t>
      </w:r>
      <w:r w:rsidR="00476D35">
        <w:rPr>
          <w:rFonts w:ascii="Times New Roman" w:hAnsi="Times New Roman"/>
          <w:bCs/>
          <w:sz w:val="28"/>
          <w:szCs w:val="28"/>
          <w:lang w:val="uk-UA"/>
        </w:rPr>
        <w:t>і</w:t>
      </w:r>
      <w:r w:rsidR="00C70E1A" w:rsidRPr="00F50230">
        <w:rPr>
          <w:rFonts w:ascii="Times New Roman" w:hAnsi="Times New Roman"/>
          <w:bCs/>
          <w:sz w:val="28"/>
          <w:szCs w:val="28"/>
          <w:lang w:val="uk-UA"/>
        </w:rPr>
        <w:t>з серологічно підтвердженим хламідіозом та відсутністю іншої гострої патології.</w:t>
      </w:r>
    </w:p>
    <w:p w14:paraId="6798001C" w14:textId="77777777" w:rsidR="00C70E1A" w:rsidRPr="00F50230" w:rsidRDefault="00C70E1A" w:rsidP="00C70E1A">
      <w:pPr>
        <w:shd w:val="clear" w:color="auto" w:fill="FFFFFF"/>
        <w:spacing w:after="0"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Таким чином, критеріями включення до групи дослідження були:</w:t>
      </w:r>
    </w:p>
    <w:p w14:paraId="4D492D21" w14:textId="77777777" w:rsidR="00C70E1A" w:rsidRPr="00F50230" w:rsidRDefault="00C70E1A" w:rsidP="00C70E1A">
      <w:pPr>
        <w:pStyle w:val="ac"/>
        <w:numPr>
          <w:ilvl w:val="0"/>
          <w:numId w:val="35"/>
        </w:numPr>
        <w:shd w:val="clear" w:color="auto" w:fill="FFFFFF"/>
        <w:spacing w:line="360" w:lineRule="auto"/>
        <w:jc w:val="both"/>
        <w:rPr>
          <w:bCs/>
          <w:sz w:val="28"/>
          <w:szCs w:val="28"/>
          <w:lang w:val="uk-UA"/>
        </w:rPr>
      </w:pPr>
      <w:r w:rsidRPr="00F50230">
        <w:rPr>
          <w:bCs/>
          <w:sz w:val="28"/>
          <w:szCs w:val="28"/>
          <w:lang w:val="uk-UA"/>
        </w:rPr>
        <w:t>скарги на біль у правому підребер’ї, диспепсичні явища, інструментальне підтвердження ЖКХ</w:t>
      </w:r>
      <w:r w:rsidR="00127528" w:rsidRPr="00F50230">
        <w:rPr>
          <w:bCs/>
          <w:sz w:val="28"/>
          <w:szCs w:val="28"/>
          <w:lang w:val="uk-UA"/>
        </w:rPr>
        <w:t>, показання то планової чи ургентної лапароскопічної холецистектомії</w:t>
      </w:r>
      <w:r w:rsidRPr="00F50230">
        <w:rPr>
          <w:bCs/>
          <w:sz w:val="28"/>
          <w:szCs w:val="28"/>
          <w:lang w:val="uk-UA"/>
        </w:rPr>
        <w:t>;</w:t>
      </w:r>
    </w:p>
    <w:p w14:paraId="0B55279A" w14:textId="77777777" w:rsidR="00C70E1A" w:rsidRPr="00F50230" w:rsidRDefault="00127528" w:rsidP="00C70E1A">
      <w:pPr>
        <w:pStyle w:val="ac"/>
        <w:numPr>
          <w:ilvl w:val="0"/>
          <w:numId w:val="35"/>
        </w:numPr>
        <w:shd w:val="clear" w:color="auto" w:fill="FFFFFF"/>
        <w:spacing w:line="360" w:lineRule="auto"/>
        <w:jc w:val="both"/>
        <w:rPr>
          <w:bCs/>
          <w:sz w:val="28"/>
          <w:szCs w:val="28"/>
          <w:lang w:val="uk-UA"/>
        </w:rPr>
      </w:pPr>
      <w:r w:rsidRPr="00F50230">
        <w:rPr>
          <w:bCs/>
          <w:sz w:val="28"/>
          <w:szCs w:val="28"/>
          <w:lang w:val="uk-UA"/>
        </w:rPr>
        <w:t>скарги на біль у правому підребер’ї, диспепсичні явища, що тривають протягом тривалого часу (6 місяців та довше) після перенесеної лапароскопічної холецистектомії</w:t>
      </w:r>
      <w:r w:rsidR="00C70E1A" w:rsidRPr="00F50230">
        <w:rPr>
          <w:bCs/>
          <w:sz w:val="28"/>
          <w:szCs w:val="28"/>
          <w:lang w:val="uk-UA"/>
        </w:rPr>
        <w:t>;</w:t>
      </w:r>
    </w:p>
    <w:p w14:paraId="5CDD05E7" w14:textId="77777777" w:rsidR="00C70E1A" w:rsidRPr="00F50230" w:rsidRDefault="00C70E1A" w:rsidP="00C70E1A">
      <w:pPr>
        <w:pStyle w:val="ac"/>
        <w:numPr>
          <w:ilvl w:val="0"/>
          <w:numId w:val="35"/>
        </w:numPr>
        <w:shd w:val="clear" w:color="auto" w:fill="FFFFFF"/>
        <w:spacing w:line="360" w:lineRule="auto"/>
        <w:jc w:val="both"/>
        <w:rPr>
          <w:bCs/>
          <w:sz w:val="28"/>
          <w:szCs w:val="28"/>
          <w:lang w:val="uk-UA"/>
        </w:rPr>
      </w:pPr>
      <w:r w:rsidRPr="00F50230">
        <w:rPr>
          <w:bCs/>
          <w:sz w:val="28"/>
          <w:szCs w:val="28"/>
          <w:lang w:val="uk-UA"/>
        </w:rPr>
        <w:t>підтвердження супутньої хламідійної інфекції серологічним методом.</w:t>
      </w:r>
    </w:p>
    <w:p w14:paraId="26384949" w14:textId="77777777" w:rsidR="00C70E1A" w:rsidRPr="00F50230" w:rsidRDefault="00C70E1A" w:rsidP="00C70E1A">
      <w:pPr>
        <w:shd w:val="clear" w:color="auto" w:fill="FFFFFF"/>
        <w:spacing w:line="360" w:lineRule="auto"/>
        <w:jc w:val="both"/>
        <w:rPr>
          <w:rFonts w:ascii="Times New Roman" w:hAnsi="Times New Roman"/>
          <w:bCs/>
          <w:sz w:val="28"/>
          <w:szCs w:val="28"/>
          <w:lang w:val="uk-UA"/>
        </w:rPr>
      </w:pPr>
      <w:r w:rsidRPr="00F50230">
        <w:rPr>
          <w:rFonts w:ascii="Times New Roman" w:hAnsi="Times New Roman"/>
          <w:bCs/>
          <w:sz w:val="28"/>
          <w:szCs w:val="28"/>
          <w:lang w:val="uk-UA"/>
        </w:rPr>
        <w:t xml:space="preserve">До критеріїв виключення віднесені: </w:t>
      </w:r>
    </w:p>
    <w:p w14:paraId="58602B3E" w14:textId="77777777" w:rsidR="00127528" w:rsidRPr="00F50230" w:rsidRDefault="00C70E1A" w:rsidP="00C70E1A">
      <w:pPr>
        <w:pStyle w:val="ac"/>
        <w:numPr>
          <w:ilvl w:val="0"/>
          <w:numId w:val="35"/>
        </w:numPr>
        <w:shd w:val="clear" w:color="auto" w:fill="FFFFFF"/>
        <w:spacing w:line="360" w:lineRule="auto"/>
        <w:jc w:val="both"/>
        <w:rPr>
          <w:bCs/>
          <w:sz w:val="28"/>
          <w:szCs w:val="28"/>
          <w:lang w:val="uk-UA"/>
        </w:rPr>
      </w:pPr>
      <w:r w:rsidRPr="00F50230">
        <w:rPr>
          <w:bCs/>
          <w:sz w:val="28"/>
          <w:szCs w:val="28"/>
          <w:lang w:val="uk-UA"/>
        </w:rPr>
        <w:t xml:space="preserve">відмова хворого від обстеження та динамічного спостереження; </w:t>
      </w:r>
    </w:p>
    <w:p w14:paraId="7C67CC6D" w14:textId="77777777" w:rsidR="00127528" w:rsidRPr="00F50230" w:rsidRDefault="00C70E1A" w:rsidP="00C70E1A">
      <w:pPr>
        <w:pStyle w:val="ac"/>
        <w:numPr>
          <w:ilvl w:val="0"/>
          <w:numId w:val="35"/>
        </w:numPr>
        <w:shd w:val="clear" w:color="auto" w:fill="FFFFFF"/>
        <w:spacing w:line="360" w:lineRule="auto"/>
        <w:jc w:val="both"/>
        <w:rPr>
          <w:bCs/>
          <w:sz w:val="28"/>
          <w:szCs w:val="28"/>
          <w:lang w:val="uk-UA"/>
        </w:rPr>
      </w:pPr>
      <w:r w:rsidRPr="00F50230">
        <w:rPr>
          <w:bCs/>
          <w:sz w:val="28"/>
          <w:szCs w:val="28"/>
          <w:lang w:val="uk-UA"/>
        </w:rPr>
        <w:t xml:space="preserve">цироз печінки; </w:t>
      </w:r>
    </w:p>
    <w:p w14:paraId="351A68CF" w14:textId="77777777" w:rsidR="00C70E1A" w:rsidRPr="00F50230" w:rsidRDefault="00C70E1A" w:rsidP="00C70E1A">
      <w:pPr>
        <w:pStyle w:val="ac"/>
        <w:numPr>
          <w:ilvl w:val="0"/>
          <w:numId w:val="35"/>
        </w:numPr>
        <w:shd w:val="clear" w:color="auto" w:fill="FFFFFF"/>
        <w:spacing w:line="360" w:lineRule="auto"/>
        <w:jc w:val="both"/>
        <w:rPr>
          <w:bCs/>
          <w:sz w:val="28"/>
          <w:szCs w:val="28"/>
          <w:lang w:val="uk-UA"/>
        </w:rPr>
      </w:pPr>
      <w:r w:rsidRPr="00F50230">
        <w:rPr>
          <w:bCs/>
          <w:sz w:val="28"/>
          <w:szCs w:val="28"/>
          <w:lang w:val="uk-UA"/>
        </w:rPr>
        <w:t xml:space="preserve">гнійно-деструктивні процеси у черевній порожнині (флегмонозний/гангренозний холецистит, підпечінковий абсцес, </w:t>
      </w:r>
      <w:r w:rsidRPr="00F50230">
        <w:rPr>
          <w:bCs/>
          <w:sz w:val="28"/>
          <w:szCs w:val="28"/>
          <w:lang w:val="uk-UA"/>
        </w:rPr>
        <w:lastRenderedPageBreak/>
        <w:t>перитоніт</w:t>
      </w:r>
      <w:r w:rsidR="00127528" w:rsidRPr="00F50230">
        <w:rPr>
          <w:bCs/>
          <w:sz w:val="28"/>
          <w:szCs w:val="28"/>
          <w:lang w:val="uk-UA"/>
        </w:rPr>
        <w:t>);</w:t>
      </w:r>
    </w:p>
    <w:p w14:paraId="5133A6BD" w14:textId="77777777" w:rsidR="00127528" w:rsidRPr="00F50230" w:rsidRDefault="00127528" w:rsidP="00C70E1A">
      <w:pPr>
        <w:pStyle w:val="ac"/>
        <w:numPr>
          <w:ilvl w:val="0"/>
          <w:numId w:val="35"/>
        </w:numPr>
        <w:shd w:val="clear" w:color="auto" w:fill="FFFFFF"/>
        <w:spacing w:line="360" w:lineRule="auto"/>
        <w:jc w:val="both"/>
        <w:rPr>
          <w:bCs/>
          <w:sz w:val="28"/>
          <w:szCs w:val="28"/>
          <w:lang w:val="uk-UA"/>
        </w:rPr>
      </w:pPr>
      <w:r w:rsidRPr="00F50230">
        <w:rPr>
          <w:bCs/>
          <w:sz w:val="28"/>
          <w:szCs w:val="28"/>
          <w:lang w:val="uk-UA"/>
        </w:rPr>
        <w:t>встановлена органічна причина ПХЕС (холедохолітіаз, рубцеві стриктури жовчовивідних шляхів, хронічний панкреатит та ін.);</w:t>
      </w:r>
    </w:p>
    <w:p w14:paraId="45907CD2" w14:textId="77777777" w:rsidR="00127528" w:rsidRPr="00F50230" w:rsidRDefault="00127528" w:rsidP="00C70E1A">
      <w:pPr>
        <w:pStyle w:val="ac"/>
        <w:numPr>
          <w:ilvl w:val="0"/>
          <w:numId w:val="35"/>
        </w:numPr>
        <w:shd w:val="clear" w:color="auto" w:fill="FFFFFF"/>
        <w:spacing w:line="360" w:lineRule="auto"/>
        <w:jc w:val="both"/>
        <w:rPr>
          <w:bCs/>
          <w:sz w:val="28"/>
          <w:szCs w:val="28"/>
          <w:lang w:val="uk-UA"/>
        </w:rPr>
      </w:pPr>
      <w:r w:rsidRPr="00F50230">
        <w:rPr>
          <w:bCs/>
          <w:sz w:val="28"/>
          <w:szCs w:val="28"/>
          <w:lang w:val="uk-UA"/>
        </w:rPr>
        <w:t>відсутність антихламідійних антитіл при серологічному обстеженні.</w:t>
      </w:r>
    </w:p>
    <w:p w14:paraId="53116E29" w14:textId="410E98CD" w:rsidR="00E75556" w:rsidRPr="00F50230" w:rsidRDefault="00127528" w:rsidP="009D3514">
      <w:pPr>
        <w:spacing w:line="360" w:lineRule="auto"/>
        <w:ind w:firstLine="708"/>
        <w:contextualSpacing/>
        <w:jc w:val="both"/>
        <w:rPr>
          <w:rFonts w:ascii="Times New Roman" w:hAnsi="Times New Roman"/>
          <w:bCs/>
          <w:sz w:val="28"/>
          <w:szCs w:val="28"/>
          <w:lang w:val="uk-UA"/>
        </w:rPr>
      </w:pPr>
      <w:r w:rsidRPr="00F50230">
        <w:rPr>
          <w:rFonts w:ascii="Times New Roman" w:hAnsi="Times New Roman"/>
          <w:bCs/>
          <w:sz w:val="28"/>
          <w:szCs w:val="28"/>
          <w:lang w:val="uk-UA"/>
        </w:rPr>
        <w:t>Після відбору за критеріями включення та виключення отримані</w:t>
      </w:r>
      <w:r w:rsidR="00E75556" w:rsidRPr="00F50230">
        <w:rPr>
          <w:rFonts w:ascii="Times New Roman" w:hAnsi="Times New Roman"/>
          <w:bCs/>
          <w:sz w:val="28"/>
          <w:szCs w:val="28"/>
          <w:lang w:val="uk-UA"/>
        </w:rPr>
        <w:t xml:space="preserve"> дані клінічного обстеження та лікування</w:t>
      </w:r>
      <w:r w:rsidR="009A419E" w:rsidRPr="00F50230">
        <w:rPr>
          <w:rFonts w:ascii="Times New Roman" w:hAnsi="Times New Roman"/>
          <w:bCs/>
          <w:sz w:val="28"/>
          <w:szCs w:val="28"/>
          <w:lang w:val="uk-UA"/>
        </w:rPr>
        <w:t xml:space="preserve"> </w:t>
      </w:r>
      <w:r w:rsidR="00C62456" w:rsidRPr="00F50230">
        <w:rPr>
          <w:rFonts w:ascii="Times New Roman" w:hAnsi="Times New Roman"/>
          <w:bCs/>
          <w:sz w:val="28"/>
          <w:szCs w:val="28"/>
          <w:lang w:val="uk-UA"/>
        </w:rPr>
        <w:t>73</w:t>
      </w:r>
      <w:r w:rsidR="00E75556" w:rsidRPr="00F50230">
        <w:rPr>
          <w:rFonts w:ascii="Times New Roman" w:hAnsi="Times New Roman"/>
          <w:bCs/>
          <w:sz w:val="28"/>
          <w:szCs w:val="28"/>
          <w:lang w:val="uk-UA"/>
        </w:rPr>
        <w:t xml:space="preserve"> хворих </w:t>
      </w:r>
      <w:r w:rsidR="001266DE" w:rsidRPr="00F50230">
        <w:rPr>
          <w:rFonts w:ascii="Times New Roman" w:hAnsi="Times New Roman"/>
          <w:bCs/>
          <w:sz w:val="28"/>
          <w:szCs w:val="28"/>
          <w:lang w:val="uk-UA"/>
        </w:rPr>
        <w:t>(1</w:t>
      </w:r>
      <w:r w:rsidR="009B31F8" w:rsidRPr="00F50230">
        <w:rPr>
          <w:rFonts w:ascii="Times New Roman" w:hAnsi="Times New Roman"/>
          <w:bCs/>
          <w:sz w:val="28"/>
          <w:szCs w:val="28"/>
          <w:lang w:val="uk-UA"/>
        </w:rPr>
        <w:t>2</w:t>
      </w:r>
      <w:r w:rsidR="00313AC7" w:rsidRPr="00F50230">
        <w:rPr>
          <w:rFonts w:ascii="Times New Roman" w:hAnsi="Times New Roman"/>
          <w:bCs/>
          <w:sz w:val="28"/>
          <w:szCs w:val="28"/>
          <w:lang w:val="uk-UA"/>
        </w:rPr>
        <w:t xml:space="preserve"> чоловіків (</w:t>
      </w:r>
      <w:r w:rsidR="007B4439" w:rsidRPr="00F50230">
        <w:rPr>
          <w:rFonts w:ascii="Times New Roman" w:hAnsi="Times New Roman"/>
          <w:bCs/>
          <w:sz w:val="28"/>
          <w:szCs w:val="28"/>
          <w:lang w:val="uk-UA"/>
        </w:rPr>
        <w:t>16,4</w:t>
      </w:r>
      <w:r w:rsidR="009B31F8" w:rsidRPr="00F50230">
        <w:rPr>
          <w:rFonts w:ascii="Times New Roman" w:hAnsi="Times New Roman"/>
          <w:bCs/>
          <w:sz w:val="28"/>
          <w:szCs w:val="28"/>
          <w:lang w:val="uk-UA"/>
        </w:rPr>
        <w:t xml:space="preserve"> %) та</w:t>
      </w:r>
      <w:r w:rsidR="00AD1316" w:rsidRPr="00F50230">
        <w:rPr>
          <w:rFonts w:ascii="Times New Roman" w:hAnsi="Times New Roman"/>
          <w:bCs/>
          <w:sz w:val="28"/>
          <w:szCs w:val="28"/>
          <w:lang w:val="uk-UA"/>
        </w:rPr>
        <w:t xml:space="preserve"> </w:t>
      </w:r>
      <w:r w:rsidR="009B31F8" w:rsidRPr="00F50230">
        <w:rPr>
          <w:rFonts w:ascii="Times New Roman" w:hAnsi="Times New Roman"/>
          <w:bCs/>
          <w:sz w:val="28"/>
          <w:szCs w:val="28"/>
          <w:lang w:val="uk-UA"/>
        </w:rPr>
        <w:t>61</w:t>
      </w:r>
      <w:r w:rsidR="00313AC7" w:rsidRPr="00F50230">
        <w:rPr>
          <w:rFonts w:ascii="Times New Roman" w:hAnsi="Times New Roman"/>
          <w:bCs/>
          <w:sz w:val="28"/>
          <w:szCs w:val="28"/>
          <w:lang w:val="uk-UA"/>
        </w:rPr>
        <w:t xml:space="preserve"> жін</w:t>
      </w:r>
      <w:r w:rsidR="009B31F8" w:rsidRPr="00F50230">
        <w:rPr>
          <w:rFonts w:ascii="Times New Roman" w:hAnsi="Times New Roman"/>
          <w:bCs/>
          <w:sz w:val="28"/>
          <w:szCs w:val="28"/>
          <w:lang w:val="uk-UA"/>
        </w:rPr>
        <w:t>ка</w:t>
      </w:r>
      <w:r w:rsidR="00313AC7" w:rsidRPr="00F50230">
        <w:rPr>
          <w:rFonts w:ascii="Times New Roman" w:hAnsi="Times New Roman"/>
          <w:bCs/>
          <w:sz w:val="28"/>
          <w:szCs w:val="28"/>
          <w:lang w:val="uk-UA"/>
        </w:rPr>
        <w:t xml:space="preserve"> (</w:t>
      </w:r>
      <w:r w:rsidR="007B4439" w:rsidRPr="00F50230">
        <w:rPr>
          <w:rFonts w:ascii="Times New Roman" w:hAnsi="Times New Roman"/>
          <w:bCs/>
          <w:sz w:val="28"/>
          <w:szCs w:val="28"/>
          <w:lang w:val="uk-UA"/>
        </w:rPr>
        <w:t>83,6</w:t>
      </w:r>
      <w:r w:rsidR="00AD1316" w:rsidRPr="00F50230">
        <w:rPr>
          <w:rFonts w:ascii="Times New Roman" w:hAnsi="Times New Roman"/>
          <w:bCs/>
          <w:sz w:val="28"/>
          <w:szCs w:val="28"/>
          <w:lang w:val="uk-UA"/>
        </w:rPr>
        <w:t xml:space="preserve"> %), </w:t>
      </w:r>
      <w:r w:rsidR="00F76BD0">
        <w:rPr>
          <w:rFonts w:ascii="Times New Roman" w:hAnsi="Times New Roman"/>
          <w:bCs/>
          <w:sz w:val="28"/>
          <w:szCs w:val="28"/>
          <w:lang w:val="uk-UA"/>
        </w:rPr>
        <w:t xml:space="preserve">віковий діапазон 20-62 роки, </w:t>
      </w:r>
      <w:r w:rsidR="00AD1316" w:rsidRPr="00F50230">
        <w:rPr>
          <w:rFonts w:ascii="Times New Roman" w:hAnsi="Times New Roman"/>
          <w:bCs/>
          <w:sz w:val="28"/>
          <w:szCs w:val="28"/>
          <w:lang w:val="uk-UA"/>
        </w:rPr>
        <w:t>середн</w:t>
      </w:r>
      <w:r w:rsidR="00F76BD0">
        <w:rPr>
          <w:rFonts w:ascii="Times New Roman" w:hAnsi="Times New Roman"/>
          <w:bCs/>
          <w:sz w:val="28"/>
          <w:szCs w:val="28"/>
          <w:lang w:val="uk-UA"/>
        </w:rPr>
        <w:t>ій</w:t>
      </w:r>
      <w:r w:rsidR="00AD1316" w:rsidRPr="00F50230">
        <w:rPr>
          <w:rFonts w:ascii="Times New Roman" w:hAnsi="Times New Roman"/>
          <w:bCs/>
          <w:sz w:val="28"/>
          <w:szCs w:val="28"/>
          <w:lang w:val="uk-UA"/>
        </w:rPr>
        <w:t xml:space="preserve"> вік </w:t>
      </w:r>
      <w:r w:rsidR="001266DE" w:rsidRPr="00F50230">
        <w:rPr>
          <w:rFonts w:ascii="Times New Roman" w:hAnsi="Times New Roman"/>
          <w:bCs/>
          <w:sz w:val="28"/>
          <w:szCs w:val="28"/>
          <w:lang w:val="uk-UA"/>
        </w:rPr>
        <w:t>35</w:t>
      </w:r>
      <w:r w:rsidR="002C6016" w:rsidRPr="00F50230">
        <w:rPr>
          <w:rFonts w:ascii="Times New Roman" w:hAnsi="Times New Roman"/>
          <w:bCs/>
          <w:sz w:val="28"/>
          <w:szCs w:val="28"/>
          <w:lang w:val="uk-UA"/>
        </w:rPr>
        <w:t>,1</w:t>
      </w:r>
      <w:r w:rsidR="001266DE" w:rsidRPr="00F50230">
        <w:rPr>
          <w:rFonts w:ascii="Times New Roman" w:hAnsi="Times New Roman"/>
          <w:bCs/>
          <w:sz w:val="28"/>
          <w:szCs w:val="28"/>
          <w:lang w:val="uk-UA"/>
        </w:rPr>
        <w:t>5</w:t>
      </w:r>
      <w:r w:rsidR="00AD1316" w:rsidRPr="00F50230">
        <w:rPr>
          <w:rFonts w:ascii="Times New Roman" w:hAnsi="Times New Roman"/>
          <w:bCs/>
          <w:sz w:val="28"/>
          <w:szCs w:val="28"/>
          <w:lang w:val="uk-UA"/>
        </w:rPr>
        <w:t>±</w:t>
      </w:r>
      <w:r w:rsidR="001266DE" w:rsidRPr="00F50230">
        <w:rPr>
          <w:rFonts w:ascii="Times New Roman" w:hAnsi="Times New Roman"/>
          <w:bCs/>
          <w:sz w:val="28"/>
          <w:szCs w:val="28"/>
          <w:lang w:val="uk-UA"/>
        </w:rPr>
        <w:t>8,48</w:t>
      </w:r>
      <w:r w:rsidR="002C6016" w:rsidRPr="00F50230">
        <w:rPr>
          <w:rFonts w:ascii="Times New Roman" w:hAnsi="Times New Roman"/>
          <w:bCs/>
          <w:sz w:val="28"/>
          <w:szCs w:val="28"/>
          <w:lang w:val="uk-UA"/>
        </w:rPr>
        <w:t> років</w:t>
      </w:r>
      <w:r w:rsidR="00C70E1A" w:rsidRPr="00F50230">
        <w:rPr>
          <w:rFonts w:ascii="Times New Roman" w:hAnsi="Times New Roman"/>
          <w:bCs/>
          <w:sz w:val="28"/>
          <w:szCs w:val="28"/>
          <w:lang w:val="uk-UA"/>
        </w:rPr>
        <w:t>)</w:t>
      </w:r>
      <w:r w:rsidRPr="00F50230">
        <w:rPr>
          <w:rFonts w:ascii="Times New Roman" w:hAnsi="Times New Roman"/>
          <w:bCs/>
          <w:sz w:val="28"/>
          <w:szCs w:val="28"/>
          <w:lang w:val="uk-UA"/>
        </w:rPr>
        <w:t>, які були використані для проведення дисертаційного дослідження.</w:t>
      </w:r>
    </w:p>
    <w:p w14:paraId="5EBC0DFC" w14:textId="77777777" w:rsidR="003A6256" w:rsidRPr="00F50230" w:rsidRDefault="003A6256" w:rsidP="003A6256">
      <w:pPr>
        <w:shd w:val="clear" w:color="auto" w:fill="FFFFFF"/>
        <w:spacing w:after="0" w:line="360" w:lineRule="auto"/>
        <w:ind w:firstLine="708"/>
        <w:contextualSpacing/>
        <w:jc w:val="both"/>
        <w:rPr>
          <w:rFonts w:ascii="Times New Roman" w:hAnsi="Times New Roman"/>
          <w:bCs/>
          <w:sz w:val="28"/>
          <w:szCs w:val="28"/>
          <w:lang w:val="uk-UA"/>
        </w:rPr>
      </w:pPr>
      <w:r w:rsidRPr="00F50230">
        <w:rPr>
          <w:rFonts w:ascii="Times New Roman" w:hAnsi="Times New Roman"/>
          <w:bCs/>
          <w:sz w:val="28"/>
          <w:szCs w:val="28"/>
          <w:lang w:val="uk-UA"/>
        </w:rPr>
        <w:t>Хірургічні втручання та маніпуляції, активний моніторинг післяопераційного стану, збір та аналіз результатів клінічних, лабораторних та інструментальних методів дослідження, анкетування пацієнтів здійснювались протягом 201</w:t>
      </w:r>
      <w:r w:rsidR="009A419E" w:rsidRPr="00F50230">
        <w:rPr>
          <w:rFonts w:ascii="Times New Roman" w:hAnsi="Times New Roman"/>
          <w:bCs/>
          <w:sz w:val="28"/>
          <w:szCs w:val="28"/>
          <w:lang w:val="uk-UA"/>
        </w:rPr>
        <w:t>4</w:t>
      </w:r>
      <w:r w:rsidRPr="00F50230">
        <w:rPr>
          <w:rFonts w:ascii="Times New Roman" w:hAnsi="Times New Roman"/>
          <w:bCs/>
          <w:sz w:val="28"/>
          <w:szCs w:val="28"/>
          <w:lang w:val="uk-UA"/>
        </w:rPr>
        <w:t>-201</w:t>
      </w:r>
      <w:r w:rsidR="00325A33" w:rsidRPr="00F50230">
        <w:rPr>
          <w:rFonts w:ascii="Times New Roman" w:hAnsi="Times New Roman"/>
          <w:bCs/>
          <w:sz w:val="28"/>
          <w:szCs w:val="28"/>
          <w:lang w:val="uk-UA"/>
        </w:rPr>
        <w:t>9</w:t>
      </w:r>
      <w:r w:rsidRPr="00F50230">
        <w:rPr>
          <w:rFonts w:ascii="Times New Roman" w:hAnsi="Times New Roman"/>
          <w:bCs/>
          <w:sz w:val="28"/>
          <w:szCs w:val="28"/>
          <w:lang w:val="uk-UA"/>
        </w:rPr>
        <w:t xml:space="preserve"> років на клінічній базі кафедри хірургії та онкології медичного інституту Сумського державного університету – хірургічному відділені №1 СМКЛ №5</w:t>
      </w:r>
      <w:r w:rsidR="001266DE" w:rsidRPr="00F50230">
        <w:rPr>
          <w:rFonts w:ascii="Times New Roman" w:hAnsi="Times New Roman"/>
          <w:bCs/>
          <w:sz w:val="28"/>
          <w:szCs w:val="28"/>
          <w:lang w:val="uk-UA"/>
        </w:rPr>
        <w:t>, а також на базі ПП «Флоріс-С»</w:t>
      </w:r>
      <w:r w:rsidRPr="00F50230">
        <w:rPr>
          <w:rFonts w:ascii="Times New Roman" w:hAnsi="Times New Roman"/>
          <w:bCs/>
          <w:sz w:val="28"/>
          <w:szCs w:val="28"/>
          <w:lang w:val="uk-UA"/>
        </w:rPr>
        <w:t>. Лабораторні серологічні та молекулярно-генетичні дослідження проведені у діагностичній лабораторії ПП «Флоріс-С». Гістологічні дослідження виконані на базі кафедри патологічної анатомії медичного інституту Сумського держ</w:t>
      </w:r>
      <w:r w:rsidR="00775B48" w:rsidRPr="00F50230">
        <w:rPr>
          <w:rFonts w:ascii="Times New Roman" w:hAnsi="Times New Roman"/>
          <w:bCs/>
          <w:sz w:val="28"/>
          <w:szCs w:val="28"/>
          <w:lang w:val="uk-UA"/>
        </w:rPr>
        <w:t>авного університету під керівництвом професора А.М. Романюка.</w:t>
      </w:r>
    </w:p>
    <w:p w14:paraId="6F715662" w14:textId="7B843B4E" w:rsidR="003A6256" w:rsidRPr="00F50230" w:rsidRDefault="003A6256" w:rsidP="003A6256">
      <w:pPr>
        <w:shd w:val="clear" w:color="auto" w:fill="FFFFFF"/>
        <w:spacing w:after="0" w:line="360" w:lineRule="auto"/>
        <w:ind w:firstLine="708"/>
        <w:contextualSpacing/>
        <w:jc w:val="both"/>
        <w:rPr>
          <w:rFonts w:ascii="Times New Roman" w:hAnsi="Times New Roman"/>
          <w:bCs/>
          <w:sz w:val="28"/>
          <w:szCs w:val="28"/>
          <w:lang w:val="uk-UA"/>
        </w:rPr>
      </w:pPr>
      <w:r w:rsidRPr="00F50230">
        <w:rPr>
          <w:rFonts w:ascii="Times New Roman" w:hAnsi="Times New Roman"/>
          <w:bCs/>
          <w:sz w:val="28"/>
          <w:szCs w:val="28"/>
          <w:lang w:val="uk-UA"/>
        </w:rPr>
        <w:t>Важливою умовою проведення дос</w:t>
      </w:r>
      <w:r w:rsidR="00A46E0A" w:rsidRPr="00F50230">
        <w:rPr>
          <w:rFonts w:ascii="Times New Roman" w:hAnsi="Times New Roman"/>
          <w:bCs/>
          <w:sz w:val="28"/>
          <w:szCs w:val="28"/>
          <w:lang w:val="uk-UA"/>
        </w:rPr>
        <w:t xml:space="preserve">лідження було виявлення у </w:t>
      </w:r>
      <w:r w:rsidR="00476D35" w:rsidRPr="00F50230">
        <w:rPr>
          <w:rFonts w:ascii="Times New Roman" w:hAnsi="Times New Roman"/>
          <w:bCs/>
          <w:sz w:val="28"/>
          <w:szCs w:val="28"/>
          <w:lang w:val="uk-UA"/>
        </w:rPr>
        <w:t>досліджуваних</w:t>
      </w:r>
      <w:r w:rsidRPr="00F50230">
        <w:rPr>
          <w:rFonts w:ascii="Times New Roman" w:hAnsi="Times New Roman"/>
          <w:bCs/>
          <w:sz w:val="28"/>
          <w:szCs w:val="28"/>
          <w:lang w:val="uk-UA"/>
        </w:rPr>
        <w:t xml:space="preserve"> з патологією гепатобіліарної зони прямих та непрямих ознак </w:t>
      </w:r>
      <w:r w:rsidR="00E15FF8" w:rsidRPr="00F50230">
        <w:rPr>
          <w:rFonts w:ascii="Times New Roman" w:hAnsi="Times New Roman"/>
          <w:bCs/>
          <w:sz w:val="28"/>
          <w:szCs w:val="28"/>
          <w:lang w:val="uk-UA"/>
        </w:rPr>
        <w:t>екстрагенітальної</w:t>
      </w:r>
      <w:r w:rsidRPr="00F50230">
        <w:rPr>
          <w:rFonts w:ascii="Times New Roman" w:hAnsi="Times New Roman"/>
          <w:bCs/>
          <w:sz w:val="28"/>
          <w:szCs w:val="28"/>
          <w:lang w:val="uk-UA"/>
        </w:rPr>
        <w:t xml:space="preserve"> хламідійної інфекції. Для клінічної характеристики хворих розподілено за статтю, віком, нозологічною категоріє</w:t>
      </w:r>
      <w:r w:rsidR="00775E5A" w:rsidRPr="00F50230">
        <w:rPr>
          <w:rFonts w:ascii="Times New Roman" w:hAnsi="Times New Roman"/>
          <w:bCs/>
          <w:sz w:val="28"/>
          <w:szCs w:val="28"/>
          <w:lang w:val="uk-UA"/>
        </w:rPr>
        <w:t>ю ураження гепатобіліарної зони, а також наявністю супутніх захворювань.</w:t>
      </w:r>
    </w:p>
    <w:p w14:paraId="6A0BE5A2" w14:textId="77777777" w:rsidR="005337EA" w:rsidRPr="00F50230" w:rsidRDefault="00A46E0A" w:rsidP="00127528">
      <w:pPr>
        <w:spacing w:line="360" w:lineRule="auto"/>
        <w:ind w:firstLine="708"/>
        <w:contextualSpacing/>
        <w:jc w:val="both"/>
        <w:rPr>
          <w:rFonts w:ascii="Times New Roman" w:hAnsi="Times New Roman"/>
          <w:bCs/>
          <w:sz w:val="28"/>
          <w:szCs w:val="28"/>
          <w:lang w:val="uk-UA"/>
        </w:rPr>
      </w:pPr>
      <w:r w:rsidRPr="00F50230">
        <w:rPr>
          <w:rFonts w:ascii="Times New Roman" w:hAnsi="Times New Roman"/>
          <w:bCs/>
          <w:sz w:val="28"/>
          <w:szCs w:val="28"/>
          <w:lang w:val="uk-UA"/>
        </w:rPr>
        <w:t>У процесі виконання</w:t>
      </w:r>
      <w:r w:rsidR="003A6256" w:rsidRPr="00F50230">
        <w:rPr>
          <w:rFonts w:ascii="Times New Roman" w:hAnsi="Times New Roman"/>
          <w:bCs/>
          <w:sz w:val="28"/>
          <w:szCs w:val="28"/>
          <w:lang w:val="uk-UA"/>
        </w:rPr>
        <w:t xml:space="preserve"> дисертаційної роботи було розроблено дизайн за типом</w:t>
      </w:r>
      <w:r w:rsidR="001C30A1" w:rsidRPr="00F50230">
        <w:rPr>
          <w:rFonts w:ascii="Times New Roman" w:hAnsi="Times New Roman"/>
          <w:bCs/>
          <w:sz w:val="28"/>
          <w:szCs w:val="28"/>
          <w:lang w:val="uk-UA"/>
        </w:rPr>
        <w:t xml:space="preserve"> перехресної моделі</w:t>
      </w:r>
      <w:r w:rsidR="003A6256" w:rsidRPr="00F50230">
        <w:rPr>
          <w:rFonts w:ascii="Times New Roman" w:hAnsi="Times New Roman"/>
          <w:bCs/>
          <w:sz w:val="28"/>
          <w:szCs w:val="28"/>
          <w:lang w:val="uk-UA"/>
        </w:rPr>
        <w:t xml:space="preserve"> експериментального клінічного дослідження</w:t>
      </w:r>
      <w:r w:rsidR="001C30A1" w:rsidRPr="00F50230">
        <w:rPr>
          <w:rFonts w:ascii="Times New Roman" w:hAnsi="Times New Roman"/>
          <w:bCs/>
          <w:sz w:val="28"/>
          <w:szCs w:val="28"/>
          <w:lang w:val="uk-UA"/>
        </w:rPr>
        <w:t>.</w:t>
      </w:r>
      <w:r w:rsidR="003A6256" w:rsidRPr="00F50230">
        <w:rPr>
          <w:rFonts w:ascii="Times New Roman" w:hAnsi="Times New Roman"/>
          <w:bCs/>
          <w:sz w:val="28"/>
          <w:szCs w:val="28"/>
          <w:lang w:val="uk-UA"/>
        </w:rPr>
        <w:t xml:space="preserve"> </w:t>
      </w:r>
      <w:r w:rsidR="001C30A1" w:rsidRPr="00F50230">
        <w:rPr>
          <w:rFonts w:ascii="Times New Roman" w:hAnsi="Times New Roman"/>
          <w:bCs/>
          <w:sz w:val="28"/>
          <w:szCs w:val="28"/>
          <w:lang w:val="uk-UA"/>
        </w:rPr>
        <w:t xml:space="preserve">Перевагою такого дизайну є можливість оцінки ефекту від різної послідовності блоків лікування (хірургічного та консервативного) у одних і тих самих хворих. </w:t>
      </w:r>
      <w:r w:rsidR="00ED2A6C" w:rsidRPr="00F50230">
        <w:rPr>
          <w:rFonts w:ascii="Times New Roman" w:hAnsi="Times New Roman"/>
          <w:bCs/>
          <w:sz w:val="28"/>
          <w:szCs w:val="28"/>
          <w:lang w:val="uk-UA"/>
        </w:rPr>
        <w:t>Особливо цінною ця характеристика стала для хворих, з анамнезу яких відомо, що під час лапароскопічної холецистектомії глісоперитонеальні зрощення були виявлені, але залишені недоторканими.</w:t>
      </w:r>
      <w:r w:rsidR="005337EA" w:rsidRPr="00F50230">
        <w:rPr>
          <w:rFonts w:ascii="Times New Roman" w:hAnsi="Times New Roman"/>
          <w:bCs/>
          <w:sz w:val="28"/>
          <w:szCs w:val="28"/>
          <w:lang w:val="uk-UA"/>
        </w:rPr>
        <w:br w:type="page"/>
      </w:r>
    </w:p>
    <w:p w14:paraId="6575779A" w14:textId="77777777" w:rsidR="009C33B4" w:rsidRPr="00F50230" w:rsidRDefault="000856E5" w:rsidP="009C33B4">
      <w:pPr>
        <w:tabs>
          <w:tab w:val="left" w:pos="142"/>
          <w:tab w:val="left" w:pos="8931"/>
        </w:tabs>
        <w:spacing w:line="360" w:lineRule="auto"/>
        <w:ind w:firstLine="709"/>
        <w:contextualSpacing/>
        <w:rPr>
          <w:rFonts w:ascii="Times New Roman" w:hAnsi="Times New Roman"/>
          <w:bCs/>
          <w:sz w:val="28"/>
          <w:szCs w:val="28"/>
          <w:lang w:val="uk-UA"/>
        </w:rPr>
      </w:pPr>
      <w:r w:rsidRPr="00F50230">
        <w:rPr>
          <w:rFonts w:ascii="Times New Roman" w:hAnsi="Times New Roman"/>
          <w:bCs/>
          <w:noProof/>
          <w:sz w:val="28"/>
          <w:szCs w:val="28"/>
        </w:rPr>
        <w:lastRenderedPageBreak/>
        <mc:AlternateContent>
          <mc:Choice Requires="wps">
            <w:drawing>
              <wp:anchor distT="0" distB="0" distL="114300" distR="114300" simplePos="0" relativeHeight="251661312" behindDoc="0" locked="0" layoutInCell="1" allowOverlap="1" wp14:anchorId="49152B3D" wp14:editId="4C28B1C1">
                <wp:simplePos x="0" y="0"/>
                <wp:positionH relativeFrom="column">
                  <wp:posOffset>-22860</wp:posOffset>
                </wp:positionH>
                <wp:positionV relativeFrom="paragraph">
                  <wp:posOffset>3810</wp:posOffset>
                </wp:positionV>
                <wp:extent cx="6161405" cy="1047750"/>
                <wp:effectExtent l="5715" t="13335" r="5080" b="5715"/>
                <wp:wrapNone/>
                <wp:docPr id="85"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61405" cy="1047750"/>
                        </a:xfrm>
                        <a:prstGeom prst="rect">
                          <a:avLst/>
                        </a:prstGeom>
                        <a:solidFill>
                          <a:srgbClr val="FFFFFF"/>
                        </a:solidFill>
                        <a:ln w="9525">
                          <a:solidFill>
                            <a:srgbClr val="000000"/>
                          </a:solidFill>
                          <a:miter lim="800000"/>
                          <a:headEnd/>
                          <a:tailEnd/>
                        </a:ln>
                      </wps:spPr>
                      <wps:txbx>
                        <w:txbxContent>
                          <w:p w14:paraId="7FEFC3D6" w14:textId="77777777" w:rsidR="004F5382" w:rsidRPr="001C4F68" w:rsidRDefault="004F5382" w:rsidP="009C33B4">
                            <w:pPr>
                              <w:ind w:left="142" w:right="27"/>
                              <w:rPr>
                                <w:sz w:val="28"/>
                                <w:szCs w:val="28"/>
                                <w:lang w:val="uk-UA"/>
                              </w:rPr>
                            </w:pPr>
                            <w:r>
                              <w:rPr>
                                <w:rFonts w:ascii="Times New Roman" w:hAnsi="Times New Roman"/>
                                <w:b/>
                                <w:bCs/>
                                <w:sz w:val="28"/>
                                <w:szCs w:val="28"/>
                              </w:rPr>
                              <w:t>Мета:</w:t>
                            </w:r>
                            <w:r>
                              <w:rPr>
                                <w:rFonts w:ascii="Times New Roman" w:hAnsi="Times New Roman"/>
                                <w:sz w:val="28"/>
                                <w:szCs w:val="28"/>
                              </w:rPr>
                              <w:t xml:space="preserve"> покращити результати лікування хворих на гострий </w:t>
                            </w:r>
                            <w:r>
                              <w:rPr>
                                <w:rFonts w:ascii="Times New Roman" w:hAnsi="Times New Roman"/>
                                <w:sz w:val="28"/>
                                <w:szCs w:val="28"/>
                                <w:lang w:val="uk-UA"/>
                              </w:rPr>
                              <w:t>та хронічний холецистит шляхом розробки</w:t>
                            </w:r>
                            <w:r>
                              <w:rPr>
                                <w:rFonts w:ascii="Times New Roman" w:hAnsi="Times New Roman"/>
                                <w:sz w:val="28"/>
                                <w:szCs w:val="28"/>
                              </w:rPr>
                              <w:t xml:space="preserve"> діагностично-лікувального алгоритму, впроваджуючи визначення синдрому Фітц</w:t>
                            </w:r>
                            <w:r>
                              <w:rPr>
                                <w:rFonts w:ascii="Times New Roman" w:hAnsi="Times New Roman"/>
                                <w:sz w:val="28"/>
                                <w:szCs w:val="28"/>
                                <w:lang w:val="uk-UA"/>
                              </w:rPr>
                              <w:t>–</w:t>
                            </w:r>
                            <w:r>
                              <w:rPr>
                                <w:rFonts w:ascii="Times New Roman" w:hAnsi="Times New Roman"/>
                                <w:sz w:val="28"/>
                                <w:szCs w:val="28"/>
                              </w:rPr>
                              <w:t>Х’ю</w:t>
                            </w:r>
                            <w:r>
                              <w:rPr>
                                <w:rFonts w:ascii="Times New Roman" w:hAnsi="Times New Roman"/>
                                <w:sz w:val="28"/>
                                <w:szCs w:val="28"/>
                                <w:lang w:val="uk-UA"/>
                              </w:rPr>
                              <w:t>–</w:t>
                            </w:r>
                            <w:r>
                              <w:rPr>
                                <w:rFonts w:ascii="Times New Roman" w:hAnsi="Times New Roman"/>
                                <w:sz w:val="28"/>
                                <w:szCs w:val="28"/>
                              </w:rPr>
                              <w:t xml:space="preserve">Куртіса, як чинника </w:t>
                            </w:r>
                            <w:r>
                              <w:rPr>
                                <w:rFonts w:ascii="Times New Roman" w:hAnsi="Times New Roman"/>
                                <w:sz w:val="28"/>
                                <w:szCs w:val="28"/>
                                <w:lang w:val="uk-UA"/>
                              </w:rPr>
                              <w:t xml:space="preserve">ураження </w:t>
                            </w:r>
                            <w:r>
                              <w:rPr>
                                <w:rFonts w:ascii="Times New Roman" w:hAnsi="Times New Roman"/>
                                <w:sz w:val="28"/>
                                <w:szCs w:val="28"/>
                              </w:rPr>
                              <w:t>гепатобіліарної зони</w:t>
                            </w:r>
                          </w:p>
                          <w:p w14:paraId="2C38DF94" w14:textId="77777777" w:rsidR="004F5382" w:rsidRDefault="004F5382" w:rsidP="009C33B4">
                            <w:pPr>
                              <w:ind w:right="27"/>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0" o:spid="_x0000_s1026" style="position:absolute;left:0;text-align:left;margin-left:-1.8pt;margin-top:.3pt;width:485.15pt;height: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gh+KgIAAEsEAAAOAAAAZHJzL2Uyb0RvYy54bWysVNtu2zAMfR+wfxD0vtgOcmmMOEWRLsOA&#10;bi3W7QNkWbaF6TZKid19/SglTdNtT8P8IJAidXR4SHl9PWpFDgK8tKaixSSnRBhuG2m6in77unt3&#10;RYkPzDRMWSMq+iQ8vd68fbMeXCmmtreqEUAQxPhycBXtQ3BllnneC838xDphMNha0CygC13WABsQ&#10;XatsmueLbLDQOLBceI+7t8cg3ST8thU83LetF4GoiiK3kFZIax3XbLNmZQfM9ZKfaLB/YKGZNHjp&#10;GeqWBUb2IP+A0pKD9bYNE251ZttWcpFqwGqK/LdqHnvmRKoFxfHuLJP/f7D88+EBiGwqejWnxDCN&#10;PfqCqjHTKUGKVVJocL7ExEf3ALFG7+4s/+6Jsdse88QNgB16wRrkVURFs1cHouPxKKmHT7ZBfLYP&#10;Nok1tqAjIMpAxtSTp3NPxBgIx81FsShmOXLjGCvy2XI5T5wyVj4fd+DDB2E1iUZFAekneHa48yHS&#10;YeVzSqJvlWx2UqnkQFdvFZADwwHZpS9VgFVepilDhoqu5tN5Qn4V85cQefr+BqFlwElXUqPU5yRW&#10;Rt3emybNYWBSHW2krMxJyKhdnGdfhrEeMTGatW2eUFKwx4nGF4hGb+EnJQNOc0X9jz0DQYn6aLAt&#10;q2I2i+OfnNl8OUUHLiP1ZYQZjlAVDZQczW04Ppm9A9n1eFORZDD2BlvZyiTyC6sTb5zYpP3pdcUn&#10;cemnrJd/wOYXAAAA//8DAFBLAwQUAAYACAAAACEAYjipcNwAAAAHAQAADwAAAGRycy9kb3ducmV2&#10;LnhtbEyOQU+DQBCF7yb+h82YeGsX27haZGmMpiYeW3rxNsAIKDtL2KVFf73jSS+TvLwvb75sO7te&#10;nWgMnWcLN8sEFHHl644bC8dit7gHFSJyjb1nsvBFAbb55UWGae3PvKfTITZKRjikaKGNcUi1DlVL&#10;DsPSD8TSvfvRYZQ4Nroe8SzjrterJDHaYcfyocWBnlqqPg+Ts1B2qyN+74uXxG126/g6Fx/T27O1&#10;11fz4wOoSHP8g+FXX9QhF6fST1wH1VtYrI2QFuRKuzHmDlQpmLk1oPNM//fPfwAAAP//AwBQSwEC&#10;LQAUAAYACAAAACEAtoM4kv4AAADhAQAAEwAAAAAAAAAAAAAAAAAAAAAAW0NvbnRlbnRfVHlwZXNd&#10;LnhtbFBLAQItABQABgAIAAAAIQA4/SH/1gAAAJQBAAALAAAAAAAAAAAAAAAAAC8BAABfcmVscy8u&#10;cmVsc1BLAQItABQABgAIAAAAIQDnJgh+KgIAAEsEAAAOAAAAAAAAAAAAAAAAAC4CAABkcnMvZTJv&#10;RG9jLnhtbFBLAQItABQABgAIAAAAIQBiOKlw3AAAAAcBAAAPAAAAAAAAAAAAAAAAAIQEAABkcnMv&#10;ZG93bnJldi54bWxQSwUGAAAAAAQABADzAAAAjQUAAAAA&#10;">
                <v:textbox>
                  <w:txbxContent>
                    <w:p w14:paraId="7FEFC3D6" w14:textId="77777777" w:rsidR="004F5382" w:rsidRPr="001C4F68" w:rsidRDefault="004F5382" w:rsidP="009C33B4">
                      <w:pPr>
                        <w:ind w:left="142" w:right="27"/>
                        <w:rPr>
                          <w:sz w:val="28"/>
                          <w:szCs w:val="28"/>
                          <w:lang w:val="uk-UA"/>
                        </w:rPr>
                      </w:pPr>
                      <w:r>
                        <w:rPr>
                          <w:rFonts w:ascii="Times New Roman" w:hAnsi="Times New Roman"/>
                          <w:b/>
                          <w:bCs/>
                          <w:sz w:val="28"/>
                          <w:szCs w:val="28"/>
                        </w:rPr>
                        <w:t>Мета:</w:t>
                      </w:r>
                      <w:r>
                        <w:rPr>
                          <w:rFonts w:ascii="Times New Roman" w:hAnsi="Times New Roman"/>
                          <w:sz w:val="28"/>
                          <w:szCs w:val="28"/>
                        </w:rPr>
                        <w:t xml:space="preserve"> покращити результати лікування хворих на гострий </w:t>
                      </w:r>
                      <w:r>
                        <w:rPr>
                          <w:rFonts w:ascii="Times New Roman" w:hAnsi="Times New Roman"/>
                          <w:sz w:val="28"/>
                          <w:szCs w:val="28"/>
                          <w:lang w:val="uk-UA"/>
                        </w:rPr>
                        <w:t>та хронічний холецистит шляхом розробки</w:t>
                      </w:r>
                      <w:r>
                        <w:rPr>
                          <w:rFonts w:ascii="Times New Roman" w:hAnsi="Times New Roman"/>
                          <w:sz w:val="28"/>
                          <w:szCs w:val="28"/>
                        </w:rPr>
                        <w:t xml:space="preserve"> діагностично-лікувального алгоритму, впроваджуючи визначення синдрому Фітц</w:t>
                      </w:r>
                      <w:r>
                        <w:rPr>
                          <w:rFonts w:ascii="Times New Roman" w:hAnsi="Times New Roman"/>
                          <w:sz w:val="28"/>
                          <w:szCs w:val="28"/>
                          <w:lang w:val="uk-UA"/>
                        </w:rPr>
                        <w:t>–</w:t>
                      </w:r>
                      <w:r>
                        <w:rPr>
                          <w:rFonts w:ascii="Times New Roman" w:hAnsi="Times New Roman"/>
                          <w:sz w:val="28"/>
                          <w:szCs w:val="28"/>
                        </w:rPr>
                        <w:t>Х’ю</w:t>
                      </w:r>
                      <w:r>
                        <w:rPr>
                          <w:rFonts w:ascii="Times New Roman" w:hAnsi="Times New Roman"/>
                          <w:sz w:val="28"/>
                          <w:szCs w:val="28"/>
                          <w:lang w:val="uk-UA"/>
                        </w:rPr>
                        <w:t>–</w:t>
                      </w:r>
                      <w:r>
                        <w:rPr>
                          <w:rFonts w:ascii="Times New Roman" w:hAnsi="Times New Roman"/>
                          <w:sz w:val="28"/>
                          <w:szCs w:val="28"/>
                        </w:rPr>
                        <w:t xml:space="preserve">Куртіса, як чинника </w:t>
                      </w:r>
                      <w:r>
                        <w:rPr>
                          <w:rFonts w:ascii="Times New Roman" w:hAnsi="Times New Roman"/>
                          <w:sz w:val="28"/>
                          <w:szCs w:val="28"/>
                          <w:lang w:val="uk-UA"/>
                        </w:rPr>
                        <w:t xml:space="preserve">ураження </w:t>
                      </w:r>
                      <w:r>
                        <w:rPr>
                          <w:rFonts w:ascii="Times New Roman" w:hAnsi="Times New Roman"/>
                          <w:sz w:val="28"/>
                          <w:szCs w:val="28"/>
                        </w:rPr>
                        <w:t>гепатобіліарної зони</w:t>
                      </w:r>
                    </w:p>
                    <w:p w14:paraId="2C38DF94" w14:textId="77777777" w:rsidR="004F5382" w:rsidRDefault="004F5382" w:rsidP="009C33B4">
                      <w:pPr>
                        <w:ind w:right="27"/>
                      </w:pPr>
                    </w:p>
                  </w:txbxContent>
                </v:textbox>
              </v:rect>
            </w:pict>
          </mc:Fallback>
        </mc:AlternateContent>
      </w:r>
    </w:p>
    <w:p w14:paraId="667A4388" w14:textId="77777777" w:rsidR="009C33B4" w:rsidRPr="00F50230" w:rsidRDefault="009C33B4" w:rsidP="009C33B4">
      <w:pPr>
        <w:spacing w:after="0" w:line="360" w:lineRule="auto"/>
        <w:ind w:firstLine="709"/>
        <w:contextualSpacing/>
        <w:jc w:val="both"/>
        <w:rPr>
          <w:rFonts w:ascii="Times New Roman" w:hAnsi="Times New Roman"/>
          <w:bCs/>
          <w:sz w:val="28"/>
          <w:szCs w:val="28"/>
          <w:lang w:val="uk-UA"/>
        </w:rPr>
      </w:pPr>
    </w:p>
    <w:p w14:paraId="7B7DAA85" w14:textId="77777777" w:rsidR="009C33B4" w:rsidRPr="00F50230" w:rsidRDefault="009C33B4" w:rsidP="009C33B4">
      <w:pPr>
        <w:spacing w:after="0" w:line="360" w:lineRule="auto"/>
        <w:ind w:firstLine="709"/>
        <w:contextualSpacing/>
        <w:jc w:val="both"/>
        <w:rPr>
          <w:rFonts w:ascii="Times New Roman" w:hAnsi="Times New Roman"/>
          <w:bCs/>
          <w:sz w:val="28"/>
          <w:szCs w:val="28"/>
          <w:lang w:val="uk-UA"/>
        </w:rPr>
      </w:pPr>
    </w:p>
    <w:p w14:paraId="1F03A2A9" w14:textId="77777777" w:rsidR="009C33B4" w:rsidRPr="00F50230" w:rsidRDefault="000856E5" w:rsidP="009C33B4">
      <w:pPr>
        <w:spacing w:after="0" w:line="360" w:lineRule="auto"/>
        <w:ind w:firstLine="709"/>
        <w:contextualSpacing/>
        <w:jc w:val="both"/>
        <w:rPr>
          <w:rFonts w:ascii="Times New Roman" w:hAnsi="Times New Roman"/>
          <w:bCs/>
          <w:sz w:val="28"/>
          <w:szCs w:val="28"/>
          <w:lang w:val="uk-UA"/>
        </w:rPr>
      </w:pPr>
      <w:r w:rsidRPr="00F50230">
        <w:rPr>
          <w:rFonts w:ascii="Times New Roman" w:hAnsi="Times New Roman"/>
          <w:bCs/>
          <w:noProof/>
          <w:sz w:val="28"/>
          <w:szCs w:val="28"/>
        </w:rPr>
        <mc:AlternateContent>
          <mc:Choice Requires="wps">
            <w:drawing>
              <wp:anchor distT="0" distB="0" distL="114300" distR="114300" simplePos="0" relativeHeight="251672576" behindDoc="0" locked="0" layoutInCell="1" allowOverlap="1" wp14:anchorId="03C8DF3A" wp14:editId="4C286B71">
                <wp:simplePos x="0" y="0"/>
                <wp:positionH relativeFrom="column">
                  <wp:posOffset>-22860</wp:posOffset>
                </wp:positionH>
                <wp:positionV relativeFrom="paragraph">
                  <wp:posOffset>131445</wp:posOffset>
                </wp:positionV>
                <wp:extent cx="1905" cy="6957060"/>
                <wp:effectExtent l="5715" t="7620" r="11430" b="7620"/>
                <wp:wrapNone/>
                <wp:docPr id="84" name="AutoShape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 cy="69570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22" o:spid="_x0000_s1026" type="#_x0000_t32" style="position:absolute;margin-left:-1.8pt;margin-top:10.35pt;width:.15pt;height:547.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1lsJQIAAEEEAAAOAAAAZHJzL2Uyb0RvYy54bWysU9uO2jAQfa/Uf7D8Drk0sBARVqsE+rLt&#10;Iu32A4ztEKuObdmGgKr+e8fmIrZ9qaryYMaZmTNnZo4Xj8deogO3TmhV4WycYsQV1UyoXYW/va1H&#10;M4ycJ4oRqRWv8Ik7/Lj8+GExmJLnutOScYsARLlyMBXuvDdlkjja8Z64sTZcgbPVticernaXMEsG&#10;QO9lkqfpNBm0ZcZqyp2Dr83ZiZcRv2059S9t67hHssLAzcfTxnMbzmS5IOXOEtMJeqFB/oFFT4SC&#10;ojeohniC9lb8AdULarXTrR9T3Se6bQXlsQfoJkt/6+a1I4bHXmA4ztzG5P4fLP162FgkWIVnBUaK&#10;9LCjp73XsTTK8zxMaDCuhMBabWzokR7Vq3nW9LtDStcdUTsew99OBrKzkJG8SwkXZ6DOdviiGcQQ&#10;qBDHdWxtHyBhEOgYt3K6bYUfPaLwMZunE4woOKbzyUM6jUtLSHnNNdb5z1z3KBgVdt4Sset8rZWC&#10;9WubxUrk8Ox8YEbKa0IorPRaSBlVIBUaKjyf5JOY4LQULDhDmLO7bS0tOpCgo/iLbYLnPszqvWIR&#10;rOOErS62J0KebSguVcCD3oDOxToL5cc8na9mq1kxKvLpalSkTTN6WtfFaLrOHibNp6aum+xnoJYV&#10;ZScY4yqwu4o2K/5OFJfnc5bbTba3MSTv0eO8gOz1P5KOyw37PCtjq9lpY69LB53G4MubCg/h/g72&#10;/ctf/gIAAP//AwBQSwMEFAAGAAgAAAAhAEUsFRXeAAAACQEAAA8AAABkcnMvZG93bnJldi54bWxM&#10;j0FPg0AQhe8m/ofNmHgxdBeI2CJL05h48GjbxOsWRkDZWcIuBfvrHU/2OHlf3vum2C62F2ccfedI&#10;Q7xSIJAqV3fUaDgeXqM1CB8M1aZ3hBp+0MO2vL0pTF67md7xvA+N4BLyudHQhjDkUvqqRWv8yg1I&#10;nH260ZrA59jIejQzl9teJkpl0pqOeKE1A760WH3vJ6sB/fQYq93GNse3y/zwkVy+5uGg9f3dsnsG&#10;EXAJ/zD86bM6lOx0chPVXvQaojRjUkOinkBwHqUpiBNzcZylIMtCXn9Q/gIAAP//AwBQSwECLQAU&#10;AAYACAAAACEAtoM4kv4AAADhAQAAEwAAAAAAAAAAAAAAAAAAAAAAW0NvbnRlbnRfVHlwZXNdLnht&#10;bFBLAQItABQABgAIAAAAIQA4/SH/1gAAAJQBAAALAAAAAAAAAAAAAAAAAC8BAABfcmVscy8ucmVs&#10;c1BLAQItABQABgAIAAAAIQClM1lsJQIAAEEEAAAOAAAAAAAAAAAAAAAAAC4CAABkcnMvZTJvRG9j&#10;LnhtbFBLAQItABQABgAIAAAAIQBFLBUV3gAAAAkBAAAPAAAAAAAAAAAAAAAAAH8EAABkcnMvZG93&#10;bnJldi54bWxQSwUGAAAAAAQABADzAAAAigUAAAAA&#10;"/>
            </w:pict>
          </mc:Fallback>
        </mc:AlternateContent>
      </w:r>
      <w:r w:rsidR="009C33B4" w:rsidRPr="00F50230">
        <w:rPr>
          <w:rFonts w:ascii="Times New Roman" w:hAnsi="Times New Roman"/>
          <w:bCs/>
          <w:sz w:val="28"/>
          <w:szCs w:val="28"/>
          <w:lang w:val="uk-UA"/>
        </w:rPr>
        <w:softHyphen/>
      </w:r>
      <w:r w:rsidR="009C33B4" w:rsidRPr="00F50230">
        <w:rPr>
          <w:rFonts w:ascii="Times New Roman" w:hAnsi="Times New Roman"/>
          <w:bCs/>
          <w:sz w:val="28"/>
          <w:szCs w:val="28"/>
          <w:lang w:val="uk-UA"/>
        </w:rPr>
        <w:softHyphen/>
      </w:r>
    </w:p>
    <w:p w14:paraId="6983E7E9" w14:textId="77777777" w:rsidR="009C33B4" w:rsidRPr="00F50230" w:rsidRDefault="000856E5" w:rsidP="009C33B4">
      <w:pPr>
        <w:spacing w:after="0" w:line="360" w:lineRule="auto"/>
        <w:ind w:firstLine="709"/>
        <w:contextualSpacing/>
        <w:jc w:val="both"/>
        <w:rPr>
          <w:rFonts w:ascii="Times New Roman" w:hAnsi="Times New Roman"/>
          <w:bCs/>
          <w:sz w:val="28"/>
          <w:szCs w:val="28"/>
          <w:lang w:val="uk-UA"/>
        </w:rPr>
      </w:pPr>
      <w:r w:rsidRPr="00F50230">
        <w:rPr>
          <w:rFonts w:ascii="Times New Roman" w:hAnsi="Times New Roman"/>
          <w:bCs/>
          <w:noProof/>
          <w:sz w:val="28"/>
          <w:szCs w:val="28"/>
        </w:rPr>
        <mc:AlternateContent>
          <mc:Choice Requires="wps">
            <w:drawing>
              <wp:anchor distT="0" distB="0" distL="114300" distR="114300" simplePos="0" relativeHeight="251667456" behindDoc="0" locked="0" layoutInCell="1" allowOverlap="1" wp14:anchorId="45AEB0CE" wp14:editId="59C1B81C">
                <wp:simplePos x="0" y="0"/>
                <wp:positionH relativeFrom="column">
                  <wp:posOffset>3576567</wp:posOffset>
                </wp:positionH>
                <wp:positionV relativeFrom="paragraph">
                  <wp:posOffset>26803</wp:posOffset>
                </wp:positionV>
                <wp:extent cx="2562225" cy="950026"/>
                <wp:effectExtent l="0" t="0" r="28575" b="21590"/>
                <wp:wrapNone/>
                <wp:docPr id="83" name="Rectangle 2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2225" cy="950026"/>
                        </a:xfrm>
                        <a:prstGeom prst="rect">
                          <a:avLst/>
                        </a:prstGeom>
                        <a:solidFill>
                          <a:srgbClr val="FFFFFF"/>
                        </a:solidFill>
                        <a:ln w="9525">
                          <a:solidFill>
                            <a:srgbClr val="000000"/>
                          </a:solidFill>
                          <a:miter lim="800000"/>
                          <a:headEnd/>
                          <a:tailEnd/>
                        </a:ln>
                      </wps:spPr>
                      <wps:txbx>
                        <w:txbxContent>
                          <w:p w14:paraId="40AA688D" w14:textId="77777777" w:rsidR="004F5382" w:rsidRPr="00494639" w:rsidRDefault="004F5382">
                            <w:pPr>
                              <w:rPr>
                                <w:rFonts w:ascii="Times New Roman" w:hAnsi="Times New Roman"/>
                                <w:sz w:val="28"/>
                                <w:szCs w:val="28"/>
                                <w:lang w:val="uk-UA"/>
                              </w:rPr>
                            </w:pPr>
                            <w:r>
                              <w:rPr>
                                <w:rFonts w:ascii="Times New Roman" w:hAnsi="Times New Roman"/>
                                <w:sz w:val="28"/>
                                <w:szCs w:val="28"/>
                                <w:lang w:val="uk-UA"/>
                              </w:rPr>
                              <w:t xml:space="preserve">Серологічне виявлення </w:t>
                            </w:r>
                            <w:r>
                              <w:rPr>
                                <w:rFonts w:ascii="Times New Roman" w:hAnsi="Times New Roman"/>
                                <w:sz w:val="28"/>
                                <w:szCs w:val="28"/>
                                <w:lang w:val="en-US"/>
                              </w:rPr>
                              <w:t xml:space="preserve">IgM, IgG </w:t>
                            </w:r>
                            <w:r>
                              <w:rPr>
                                <w:rFonts w:ascii="Times New Roman" w:hAnsi="Times New Roman"/>
                                <w:sz w:val="28"/>
                                <w:szCs w:val="28"/>
                                <w:lang w:val="uk-UA"/>
                              </w:rPr>
                              <w:t xml:space="preserve">до </w:t>
                            </w:r>
                            <w:r>
                              <w:rPr>
                                <w:rFonts w:ascii="Times New Roman" w:hAnsi="Times New Roman"/>
                                <w:sz w:val="28"/>
                                <w:szCs w:val="28"/>
                                <w:lang w:val="en-US"/>
                              </w:rPr>
                              <w:t>Chl. trachomatis</w:t>
                            </w:r>
                            <w:r>
                              <w:rPr>
                                <w:rFonts w:ascii="Times New Roman" w:hAnsi="Times New Roman"/>
                                <w:sz w:val="28"/>
                                <w:szCs w:val="28"/>
                                <w:lang w:val="uk-UA"/>
                              </w:rPr>
                              <w:t xml:space="preserve"> у хворих із холециститом, ПХЕС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3" o:spid="_x0000_s1027" style="position:absolute;left:0;text-align:left;margin-left:281.6pt;margin-top:2.1pt;width:201.75pt;height:74.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ulhJgIAAFEEAAAOAAAAZHJzL2Uyb0RvYy54bWysVNtu2zAMfR+wfxD0vvjSJGuNOEWRLsOA&#10;bivW7QNkWbaF6TZKid19/SglTbML9jDMD4IoUkeHh6RX15NWZC/AS2tqWsxySoThtpWmr+mXz9tX&#10;l5T4wEzLlDWipo/C0+v1yxer0VWitINVrQCCIMZXo6vpEIKrsszzQWjmZ9YJg87OgmYBTeizFtiI&#10;6FplZZ4vs9FC68By4T2e3h6cdJ3wu07w8LHrvAhE1RS5hbRCWpu4ZusVq3pgbpD8SIP9AwvNpMFH&#10;T1C3LDCyA/kblJYcrLddmHGrM9t1kouUA2ZT5L9k8zAwJ1IuKI53J5n8/4PlH/b3QGRb08sLSgzT&#10;WKNPqBozvRKkLC6iQqPzFQY+uHuIOXp3Z/lXT4zdDBgnbgDsOAjWIq8ixmc/XYiGx6ukGd/bFvHZ&#10;Ltgk1tSBjoAoA5lSTR5PNRFTIBwPy8WyLMsFJRx9V4s8L5fpCVY93Xbgw1thNYmbmgKyT+hsf+dD&#10;ZMOqp5DE3irZbqVSyYC+2Sgge4b9sU3fEd2fhylDxvg68vg7RJ6+P0FoGbDRldSo9CmIVVG2N6ZN&#10;bRiYVIc9UlbmqGOU7lCCMDVTKlUSOcra2PYRhQV76GucQ9wMFr5TMmJP19R/2zEQlKh3BotzVczn&#10;cQiSMV+8LtGAc09z7mGGI1RNAyWH7SYcBmfnQPYDvlQkNYy9wYJ2Mmn9zOpIH/s2leA4Y3Ewzu0U&#10;9fwnWP8AAAD//wMAUEsDBBQABgAIAAAAIQC5YZq43wAAAAkBAAAPAAAAZHJzL2Rvd25yZXYueG1s&#10;TI/BToNAEIbvJr7DZky82UWw2CJLYzRt4rGlF28DuwLKzhJ2adGnd3rS02Tyf/nnm3wz216czOg7&#10;RwruFxEIQ7XTHTUKjuX2bgXCBySNvSOj4Nt42BTXVzlm2p1pb06H0AguIZ+hgjaEIZPS162x6Bdu&#10;MMTZhxstBl7HRuoRz1xuexlHUSotdsQXWhzMS2vqr8NkFVRdfMSffbmL7HqbhLe5/JzeX5W6vZmf&#10;n0AEM4c/GC76rA4FO1VuIu1Fr2CZJjGjCh54cL5O00cQFYPLZAWyyOX/D4pfAAAA//8DAFBLAQIt&#10;ABQABgAIAAAAIQC2gziS/gAAAOEBAAATAAAAAAAAAAAAAAAAAAAAAABbQ29udGVudF9UeXBlc10u&#10;eG1sUEsBAi0AFAAGAAgAAAAhADj9If/WAAAAlAEAAAsAAAAAAAAAAAAAAAAALwEAAF9yZWxzLy5y&#10;ZWxzUEsBAi0AFAAGAAgAAAAhAM4W6WEmAgAAUQQAAA4AAAAAAAAAAAAAAAAALgIAAGRycy9lMm9E&#10;b2MueG1sUEsBAi0AFAAGAAgAAAAhALlhmrjfAAAACQEAAA8AAAAAAAAAAAAAAAAAgAQAAGRycy9k&#10;b3ducmV2LnhtbFBLBQYAAAAABAAEAPMAAACMBQAAAAA=&#10;">
                <v:textbox>
                  <w:txbxContent>
                    <w:p w14:paraId="40AA688D" w14:textId="77777777" w:rsidR="004F5382" w:rsidRPr="00494639" w:rsidRDefault="004F5382">
                      <w:pPr>
                        <w:rPr>
                          <w:rFonts w:ascii="Times New Roman" w:hAnsi="Times New Roman"/>
                          <w:sz w:val="28"/>
                          <w:szCs w:val="28"/>
                          <w:lang w:val="uk-UA"/>
                        </w:rPr>
                      </w:pPr>
                      <w:r>
                        <w:rPr>
                          <w:rFonts w:ascii="Times New Roman" w:hAnsi="Times New Roman"/>
                          <w:sz w:val="28"/>
                          <w:szCs w:val="28"/>
                          <w:lang w:val="uk-UA"/>
                        </w:rPr>
                        <w:t xml:space="preserve">Серологічне виявлення </w:t>
                      </w:r>
                      <w:r>
                        <w:rPr>
                          <w:rFonts w:ascii="Times New Roman" w:hAnsi="Times New Roman"/>
                          <w:sz w:val="28"/>
                          <w:szCs w:val="28"/>
                          <w:lang w:val="en-US"/>
                        </w:rPr>
                        <w:t xml:space="preserve">IgM, IgG </w:t>
                      </w:r>
                      <w:r>
                        <w:rPr>
                          <w:rFonts w:ascii="Times New Roman" w:hAnsi="Times New Roman"/>
                          <w:sz w:val="28"/>
                          <w:szCs w:val="28"/>
                          <w:lang w:val="uk-UA"/>
                        </w:rPr>
                        <w:t xml:space="preserve">до </w:t>
                      </w:r>
                      <w:r>
                        <w:rPr>
                          <w:rFonts w:ascii="Times New Roman" w:hAnsi="Times New Roman"/>
                          <w:sz w:val="28"/>
                          <w:szCs w:val="28"/>
                          <w:lang w:val="en-US"/>
                        </w:rPr>
                        <w:t>Chl. trachomatis</w:t>
                      </w:r>
                      <w:r>
                        <w:rPr>
                          <w:rFonts w:ascii="Times New Roman" w:hAnsi="Times New Roman"/>
                          <w:sz w:val="28"/>
                          <w:szCs w:val="28"/>
                          <w:lang w:val="uk-UA"/>
                        </w:rPr>
                        <w:t xml:space="preserve"> у хворих із холециститом, ПХЕС</w:t>
                      </w:r>
                    </w:p>
                  </w:txbxContent>
                </v:textbox>
              </v:rect>
            </w:pict>
          </mc:Fallback>
        </mc:AlternateContent>
      </w:r>
      <w:r w:rsidRPr="00F50230">
        <w:rPr>
          <w:rFonts w:ascii="Times New Roman" w:hAnsi="Times New Roman"/>
          <w:bCs/>
          <w:noProof/>
          <w:sz w:val="28"/>
          <w:szCs w:val="28"/>
        </w:rPr>
        <mc:AlternateContent>
          <mc:Choice Requires="wps">
            <w:drawing>
              <wp:anchor distT="0" distB="0" distL="114300" distR="114300" simplePos="0" relativeHeight="251662336" behindDoc="0" locked="0" layoutInCell="1" allowOverlap="1" wp14:anchorId="77C0EBE0" wp14:editId="3F25EB2F">
                <wp:simplePos x="0" y="0"/>
                <wp:positionH relativeFrom="column">
                  <wp:posOffset>204470</wp:posOffset>
                </wp:positionH>
                <wp:positionV relativeFrom="paragraph">
                  <wp:posOffset>19050</wp:posOffset>
                </wp:positionV>
                <wp:extent cx="3000375" cy="1298575"/>
                <wp:effectExtent l="13970" t="9525" r="5080" b="6350"/>
                <wp:wrapNone/>
                <wp:docPr id="82" name="Rectangle 2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0375" cy="1298575"/>
                        </a:xfrm>
                        <a:prstGeom prst="rect">
                          <a:avLst/>
                        </a:prstGeom>
                        <a:solidFill>
                          <a:srgbClr val="FFFFFF"/>
                        </a:solidFill>
                        <a:ln w="9525">
                          <a:solidFill>
                            <a:srgbClr val="000000"/>
                          </a:solidFill>
                          <a:miter lim="800000"/>
                          <a:headEnd/>
                          <a:tailEnd/>
                        </a:ln>
                      </wps:spPr>
                      <wps:txbx>
                        <w:txbxContent>
                          <w:p w14:paraId="2B3AB125" w14:textId="77777777" w:rsidR="004F5382" w:rsidRDefault="004F5382">
                            <w:r>
                              <w:rPr>
                                <w:rFonts w:ascii="Times New Roman" w:hAnsi="Times New Roman"/>
                                <w:sz w:val="28"/>
                                <w:szCs w:val="28"/>
                                <w:lang w:val="uk-UA"/>
                              </w:rPr>
                              <w:t>Вивчити частоту виявлення екстрагенітальної</w:t>
                            </w:r>
                            <w:r w:rsidRPr="00287D4F">
                              <w:rPr>
                                <w:rFonts w:ascii="Times New Roman" w:hAnsi="Times New Roman"/>
                                <w:sz w:val="28"/>
                                <w:szCs w:val="28"/>
                                <w:lang w:val="uk-UA"/>
                              </w:rPr>
                              <w:t xml:space="preserve"> хламідійної інфекції серед хворих</w:t>
                            </w:r>
                            <w:r>
                              <w:rPr>
                                <w:rFonts w:ascii="Times New Roman" w:hAnsi="Times New Roman"/>
                                <w:sz w:val="28"/>
                                <w:szCs w:val="28"/>
                                <w:lang w:val="uk-UA"/>
                              </w:rPr>
                              <w:t xml:space="preserve"> із</w:t>
                            </w:r>
                            <w:r w:rsidRPr="00287D4F">
                              <w:rPr>
                                <w:rFonts w:ascii="Times New Roman" w:hAnsi="Times New Roman"/>
                                <w:sz w:val="28"/>
                                <w:szCs w:val="28"/>
                                <w:lang w:val="uk-UA"/>
                              </w:rPr>
                              <w:t xml:space="preserve"> синдромом болю у правій підреберній ділянці</w:t>
                            </w:r>
                            <w:r>
                              <w:rPr>
                                <w:rFonts w:ascii="Times New Roman" w:hAnsi="Times New Roman"/>
                                <w:sz w:val="28"/>
                                <w:szCs w:val="28"/>
                                <w:lang w:val="uk-UA"/>
                              </w:rPr>
                              <w:t xml:space="preserve"> (патологія гепатобіліарної зони)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5" o:spid="_x0000_s1028" style="position:absolute;left:0;text-align:left;margin-left:16.1pt;margin-top:1.5pt;width:236.25pt;height:10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V4MLQIAAFIEAAAOAAAAZHJzL2Uyb0RvYy54bWysVNuO0zAQfUfiHyy/01y2Yduo6WrVpQhp&#10;gRULH+A4TmLh2GbsNi1fz9jpdrvAEyIPlsczPj5zZiarm8OgyF6Ak0ZXNJullAjNTSN1V9FvX7dv&#10;FpQ4z3TDlNGiokfh6M369avVaEuRm96oRgBBEO3K0Va0996WSeJ4LwbmZsYKjc7WwMA8mtAlDbAR&#10;0QeV5Gn6NhkNNBYMF87h6d3kpOuI37aC+89t64QnqqLIzccV4lqHNVmvWNkBs73kJxrsH1gMTGp8&#10;9Ax1xzwjO5B/QA2Sg3Gm9TNuhsS0reQi5oDZZOlv2Tz2zIqYC4rj7Fkm9/9g+af9AxDZVHSRU6LZ&#10;gDX6gqox3SlB8rQICo3WlRj4aB8g5OjsveHfHdFm02OcuAUwYy9Yg7yyEJ+8uBAMh1dJPX40DeKz&#10;nTdRrEMLQwBEGcgh1uR4rok4eMLx8CpN06vrghKOvixfLgo0whusfLpuwfn3wgwkbCoKSD/Cs/29&#10;81PoU0ikb5RstlKpaEBXbxSQPcMG2cbvhO4uw5QmY0WXRV5E5Bc+dwmBbPH7G8QgPXa6kgNKfQ5i&#10;ZdDtnW6QJis9k2raY3ZKn4QM2k018If6EGuVhweCrrVpjqgsmKmxcRBx0xv4ScmITV1R92PHQFCi&#10;PmiszjKbz8MURGNeXOdowKWnvvQwzRGqop6Sabvx0+TsLMiux5eyqIY2t1jRVkatn1md6GPjxmqd&#10;hixMxqUdo55/BetfAAAA//8DAFBLAwQUAAYACAAAACEAOwAdGd0AAAAIAQAADwAAAGRycy9kb3du&#10;cmV2LnhtbEyPwU7DMBBE70j8g7VI3KiNSymEOBUCFYljm164OfGSBOJ1FDtt4OtZTnBajWY0+ybf&#10;zL4XRxxjF8jA9UKBQKqD66gxcCi3V3cgYrLkbB8IDXxhhE1xfpbbzIUT7fC4T43gEoqZNdCmNGRS&#10;xrpFb+MiDEjsvYfR28RybKQb7YnLfS+1UrfS2474Q2sHfGqx/txP3kDV6YP93pUvyt9vl+l1Lj+m&#10;t2djLi/mxwcQCef0F4ZffEaHgpmqMJGLojew1JqTfHkR2yt1swZRGdBqvQJZ5PL/gOIHAAD//wMA&#10;UEsBAi0AFAAGAAgAAAAhALaDOJL+AAAA4QEAABMAAAAAAAAAAAAAAAAAAAAAAFtDb250ZW50X1R5&#10;cGVzXS54bWxQSwECLQAUAAYACAAAACEAOP0h/9YAAACUAQAACwAAAAAAAAAAAAAAAAAvAQAAX3Jl&#10;bHMvLnJlbHNQSwECLQAUAAYACAAAACEAvBVeDC0CAABSBAAADgAAAAAAAAAAAAAAAAAuAgAAZHJz&#10;L2Uyb0RvYy54bWxQSwECLQAUAAYACAAAACEAOwAdGd0AAAAIAQAADwAAAAAAAAAAAAAAAACHBAAA&#10;ZHJzL2Rvd25yZXYueG1sUEsFBgAAAAAEAAQA8wAAAJEFAAAAAA==&#10;">
                <v:textbox>
                  <w:txbxContent>
                    <w:p w14:paraId="2B3AB125" w14:textId="77777777" w:rsidR="004F5382" w:rsidRDefault="004F5382">
                      <w:r>
                        <w:rPr>
                          <w:rFonts w:ascii="Times New Roman" w:hAnsi="Times New Roman"/>
                          <w:sz w:val="28"/>
                          <w:szCs w:val="28"/>
                          <w:lang w:val="uk-UA"/>
                        </w:rPr>
                        <w:t>Вивчити частоту виявлення екстрагенітальної</w:t>
                      </w:r>
                      <w:r w:rsidRPr="00287D4F">
                        <w:rPr>
                          <w:rFonts w:ascii="Times New Roman" w:hAnsi="Times New Roman"/>
                          <w:sz w:val="28"/>
                          <w:szCs w:val="28"/>
                          <w:lang w:val="uk-UA"/>
                        </w:rPr>
                        <w:t xml:space="preserve"> хламідійної інфекції серед хворих</w:t>
                      </w:r>
                      <w:r>
                        <w:rPr>
                          <w:rFonts w:ascii="Times New Roman" w:hAnsi="Times New Roman"/>
                          <w:sz w:val="28"/>
                          <w:szCs w:val="28"/>
                          <w:lang w:val="uk-UA"/>
                        </w:rPr>
                        <w:t xml:space="preserve"> із</w:t>
                      </w:r>
                      <w:r w:rsidRPr="00287D4F">
                        <w:rPr>
                          <w:rFonts w:ascii="Times New Roman" w:hAnsi="Times New Roman"/>
                          <w:sz w:val="28"/>
                          <w:szCs w:val="28"/>
                          <w:lang w:val="uk-UA"/>
                        </w:rPr>
                        <w:t xml:space="preserve"> синдромом болю у правій підреберній ділянці</w:t>
                      </w:r>
                      <w:r>
                        <w:rPr>
                          <w:rFonts w:ascii="Times New Roman" w:hAnsi="Times New Roman"/>
                          <w:sz w:val="28"/>
                          <w:szCs w:val="28"/>
                          <w:lang w:val="uk-UA"/>
                        </w:rPr>
                        <w:t xml:space="preserve"> (патологія гепатобіліарної зони)</w:t>
                      </w:r>
                    </w:p>
                  </w:txbxContent>
                </v:textbox>
              </v:rect>
            </w:pict>
          </mc:Fallback>
        </mc:AlternateContent>
      </w:r>
    </w:p>
    <w:p w14:paraId="0464D088" w14:textId="77777777" w:rsidR="003A6256" w:rsidRPr="00F50230" w:rsidRDefault="003A6256" w:rsidP="009C33B4">
      <w:pPr>
        <w:shd w:val="clear" w:color="auto" w:fill="FFFFFF"/>
        <w:spacing w:after="0" w:line="360" w:lineRule="auto"/>
        <w:contextualSpacing/>
        <w:jc w:val="both"/>
        <w:rPr>
          <w:rFonts w:ascii="Times New Roman" w:hAnsi="Times New Roman"/>
          <w:b/>
          <w:sz w:val="28"/>
          <w:szCs w:val="28"/>
          <w:lang w:val="uk-UA"/>
        </w:rPr>
      </w:pPr>
    </w:p>
    <w:p w14:paraId="2AA0A0B0" w14:textId="77777777" w:rsidR="003A6256" w:rsidRPr="00F50230" w:rsidRDefault="000856E5" w:rsidP="009C33B4">
      <w:pPr>
        <w:shd w:val="clear" w:color="auto" w:fill="FFFFFF"/>
        <w:spacing w:after="0" w:line="360" w:lineRule="auto"/>
        <w:contextualSpacing/>
        <w:jc w:val="both"/>
        <w:rPr>
          <w:rFonts w:ascii="Times New Roman" w:hAnsi="Times New Roman"/>
          <w:b/>
          <w:sz w:val="28"/>
          <w:szCs w:val="28"/>
          <w:lang w:val="uk-UA"/>
        </w:rPr>
      </w:pPr>
      <w:r w:rsidRPr="00F50230">
        <w:rPr>
          <w:rFonts w:ascii="Times New Roman" w:hAnsi="Times New Roman"/>
          <w:b/>
          <w:noProof/>
          <w:sz w:val="28"/>
          <w:szCs w:val="28"/>
        </w:rPr>
        <mc:AlternateContent>
          <mc:Choice Requires="wps">
            <w:drawing>
              <wp:anchor distT="0" distB="0" distL="114300" distR="114300" simplePos="0" relativeHeight="251674624" behindDoc="0" locked="0" layoutInCell="1" allowOverlap="1" wp14:anchorId="2CBC38D3" wp14:editId="4BDCCCD2">
                <wp:simplePos x="0" y="0"/>
                <wp:positionH relativeFrom="column">
                  <wp:posOffset>3204845</wp:posOffset>
                </wp:positionH>
                <wp:positionV relativeFrom="paragraph">
                  <wp:posOffset>11430</wp:posOffset>
                </wp:positionV>
                <wp:extent cx="371475" cy="0"/>
                <wp:effectExtent l="13970" t="59055" r="14605" b="55245"/>
                <wp:wrapNone/>
                <wp:docPr id="81" name="AutoShape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14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4" o:spid="_x0000_s1026" type="#_x0000_t32" style="position:absolute;margin-left:252.35pt;margin-top:.9pt;width:29.25pt;height: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QH7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PMNI&#10;kR5m9Lj3OqZGk0keOjQYV4BhpbY21EiP6sU8afrNIaWrjqiWR/PXkwHvLHgk71zCxRnIsxs+awY2&#10;BDLEdh0b24eQ0Ah0jFM53abCjx5R+Hh3n+X3U4zoVZWQ4upnrPOfuO5REErsvCWi7XyllYLRa5vF&#10;LOTw5HxARYqrQ0iq9EZIGRkgFRpKvJhOptHBaSlYUAYzZ9tdJS06kMCh+MQSQfPWzOq9YjFYxwlb&#10;X2RPhAQZ+dgbbwV0S3IcsvWcYSQ5rE2QzvCkChmhcgB8kc40+r5IF+v5ep6P8slsPcrTuh49bqp8&#10;NNtk99P6rq6qOvsRwGd50QnGuAr4r5TO8r+jzGW5zmS8kfrWqOR99NhRAHt9R9Bx9GHaZ97sNDtt&#10;bagusABYHI0vGxfW5O09Wv36L6x+AgAA//8DAFBLAwQUAAYACAAAACEAY+b2Nd0AAAAHAQAADwAA&#10;AGRycy9kb3ducmV2LnhtbEyPwU7DMBBE70j8g7VI3KhDoQFCnAqoELmARIsQRzdeYot4HcVum/L1&#10;XbjAcfRGs2/L+eg7scUhukAKzicZCKQmGEetgrfV49k1iJg0Gd0FQgV7jDCvjo9KXZiwo1fcLlMr&#10;eIRioRXYlPpCythY9DpOQo/E7DMMXieOQyvNoHc87js5zbJceu2IL1jd44PF5mu58QrS4mNv8/fm&#10;/sa9rJ6ec/dd1/VCqdOT8e4WRMIx/ZXhR5/VoWKnddiQiaJTMMsur7jKgD9gPssvpiDWv1lWpfzv&#10;Xx0AAAD//wMAUEsBAi0AFAAGAAgAAAAhALaDOJL+AAAA4QEAABMAAAAAAAAAAAAAAAAAAAAAAFtD&#10;b250ZW50X1R5cGVzXS54bWxQSwECLQAUAAYACAAAACEAOP0h/9YAAACUAQAACwAAAAAAAAAAAAAA&#10;AAAvAQAAX3JlbHMvLnJlbHNQSwECLQAUAAYACAAAACEAsuUB+zYCAABfBAAADgAAAAAAAAAAAAAA&#10;AAAuAgAAZHJzL2Uyb0RvYy54bWxQSwECLQAUAAYACAAAACEAY+b2Nd0AAAAHAQAADwAAAAAAAAAA&#10;AAAAAACQBAAAZHJzL2Rvd25yZXYueG1sUEsFBgAAAAAEAAQA8wAAAJoFAAAAAA==&#10;">
                <v:stroke endarrow="block"/>
              </v:shape>
            </w:pict>
          </mc:Fallback>
        </mc:AlternateContent>
      </w:r>
      <w:r w:rsidRPr="00F50230">
        <w:rPr>
          <w:rFonts w:ascii="Times New Roman" w:hAnsi="Times New Roman"/>
          <w:b/>
          <w:noProof/>
          <w:sz w:val="28"/>
          <w:szCs w:val="28"/>
        </w:rPr>
        <mc:AlternateContent>
          <mc:Choice Requires="wps">
            <w:drawing>
              <wp:anchor distT="0" distB="0" distL="114300" distR="114300" simplePos="0" relativeHeight="251673600" behindDoc="0" locked="0" layoutInCell="1" allowOverlap="1" wp14:anchorId="70AA69C8" wp14:editId="54A90129">
                <wp:simplePos x="0" y="0"/>
                <wp:positionH relativeFrom="column">
                  <wp:posOffset>-22860</wp:posOffset>
                </wp:positionH>
                <wp:positionV relativeFrom="paragraph">
                  <wp:posOffset>11430</wp:posOffset>
                </wp:positionV>
                <wp:extent cx="227330" cy="0"/>
                <wp:effectExtent l="5715" t="59055" r="14605" b="55245"/>
                <wp:wrapNone/>
                <wp:docPr id="80" name="AutoShape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3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3" o:spid="_x0000_s1026" type="#_x0000_t32" style="position:absolute;margin-left:-1.8pt;margin-top:.9pt;width:17.9pt;height: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H3RNQIAAF8EAAAOAAAAZHJzL2Uyb0RvYy54bWysVMuO2yAU3VfqPyD2iR9JZhIrzmhkJ91M&#10;O5Fm+gEEsI2KAQGJE1X9917IozPtpqrqBb6Y+zj33IOXD8deogO3TmhV4mycYsQV1UyotsRfXzej&#10;OUbOE8WI1IqX+MQdflh9/LAcTMFz3WnJuEWQRLliMCXuvDdFkjja8Z64sTZcwWGjbU88bG2bMEsG&#10;yN7LJE/Tu2TQlhmrKXcOvtbnQ7yK+ZuGU//cNI57JEsM2HxcbVx3YU1WS1K0lphO0AsM8g8oeiIU&#10;FL2lqoknaG/FH6l6Qa12uvFjqvtEN42gPPYA3WTpb928dMTw2AuQ48yNJvf/0tIvh61FgpV4DvQo&#10;0sOMHvdex9IozyeBocG4AhwrtbWhR3pUL+ZJ028OKV11RLU8ur+eDERnISJ5FxI2zkCd3fBZM/Ah&#10;UCHSdWxsH1ICEegYp3K6TYUfPaLwMc/vJxMAR69HCSmuccY6/4nrHgWjxM5bItrOV1opGL22WaxC&#10;Dk/OB1SkuAaEokpvhJRRAVKhocSLWT6LAU5LwcJhcHO23VXSogMJGopPbBFO3rpZvVcsJus4YeuL&#10;7YmQYCMfufFWAFuS41Ct5wwjyeHaBOsMT6pQEToHwBfrLKPvi3Sxnq/n09E0v1uPpmldjx431XR0&#10;t8nuZ/Wkrqo6+xHAZ9OiE4xxFfBfJZ1N/04yl8t1FuNN1DeikvfZI6MA9vqOoOPow7TPutlpdtra&#10;0F1QAag4Ol9uXLgmb/fR69d/YfUTAAD//wMAUEsDBBQABgAIAAAAIQB1t6Nk2wAAAAUBAAAPAAAA&#10;ZHJzL2Rvd25yZXYueG1sTI/BTsMwEETvSPyDtUjcWodUiiDEqYAKkQtIbRHi6MZLbBGvo9htU76e&#10;hQscZ2c0+6ZaTr4XBxyjC6Tgap6BQGqDcdQpeN0+zq5BxKTJ6D4QKjhhhGV9flbp0oQjrfGwSZ3g&#10;EoqlVmBTGkopY2vR6zgPAxJ7H2H0OrEcO2lGfeRy38s8ywrptSP+YPWADxbbz83eK0ir95Mt3tr7&#10;G/eyfXou3FfTNCulLi+mu1sQCaf0F4YffEaHmpl2YU8mil7BbFFwku88gO1FnoPY/UpZV/I/ff0N&#10;AAD//wMAUEsBAi0AFAAGAAgAAAAhALaDOJL+AAAA4QEAABMAAAAAAAAAAAAAAAAAAAAAAFtDb250&#10;ZW50X1R5cGVzXS54bWxQSwECLQAUAAYACAAAACEAOP0h/9YAAACUAQAACwAAAAAAAAAAAAAAAAAv&#10;AQAAX3JlbHMvLnJlbHNQSwECLQAUAAYACAAAACEA9gx90TUCAABfBAAADgAAAAAAAAAAAAAAAAAu&#10;AgAAZHJzL2Uyb0RvYy54bWxQSwECLQAUAAYACAAAACEAdbejZNsAAAAFAQAADwAAAAAAAAAAAAAA&#10;AACPBAAAZHJzL2Rvd25yZXYueG1sUEsFBgAAAAAEAAQA8wAAAJcFAAAAAA==&#10;">
                <v:stroke endarrow="block"/>
              </v:shape>
            </w:pict>
          </mc:Fallback>
        </mc:AlternateContent>
      </w:r>
    </w:p>
    <w:p w14:paraId="6F414B03" w14:textId="77777777" w:rsidR="003A6256" w:rsidRPr="00F50230" w:rsidRDefault="000856E5" w:rsidP="009C33B4">
      <w:pPr>
        <w:shd w:val="clear" w:color="auto" w:fill="FFFFFF"/>
        <w:spacing w:after="0" w:line="360" w:lineRule="auto"/>
        <w:contextualSpacing/>
        <w:jc w:val="both"/>
        <w:rPr>
          <w:rFonts w:ascii="Times New Roman" w:hAnsi="Times New Roman"/>
          <w:b/>
          <w:sz w:val="28"/>
          <w:szCs w:val="28"/>
          <w:lang w:val="uk-UA"/>
        </w:rPr>
      </w:pPr>
      <w:r w:rsidRPr="00F50230">
        <w:rPr>
          <w:rFonts w:ascii="Times New Roman" w:hAnsi="Times New Roman"/>
          <w:b/>
          <w:noProof/>
          <w:sz w:val="28"/>
          <w:szCs w:val="28"/>
        </w:rPr>
        <mc:AlternateContent>
          <mc:Choice Requires="wps">
            <w:drawing>
              <wp:anchor distT="0" distB="0" distL="114300" distR="114300" simplePos="0" relativeHeight="251668480" behindDoc="0" locked="0" layoutInCell="1" allowOverlap="1" wp14:anchorId="729E641F" wp14:editId="4173FE7C">
                <wp:simplePos x="0" y="0"/>
                <wp:positionH relativeFrom="column">
                  <wp:posOffset>3579280</wp:posOffset>
                </wp:positionH>
                <wp:positionV relativeFrom="paragraph">
                  <wp:posOffset>151955</wp:posOffset>
                </wp:positionV>
                <wp:extent cx="2562225" cy="1449672"/>
                <wp:effectExtent l="0" t="0" r="28575" b="17780"/>
                <wp:wrapNone/>
                <wp:docPr id="79" name="Rectangle 2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2225" cy="1449672"/>
                        </a:xfrm>
                        <a:prstGeom prst="rect">
                          <a:avLst/>
                        </a:prstGeom>
                        <a:solidFill>
                          <a:srgbClr val="FFFFFF"/>
                        </a:solidFill>
                        <a:ln w="9525">
                          <a:solidFill>
                            <a:srgbClr val="000000"/>
                          </a:solidFill>
                          <a:miter lim="800000"/>
                          <a:headEnd/>
                          <a:tailEnd/>
                        </a:ln>
                      </wps:spPr>
                      <wps:txbx>
                        <w:txbxContent>
                          <w:p w14:paraId="7F3E9491" w14:textId="77777777" w:rsidR="004F5382" w:rsidRPr="00494639" w:rsidRDefault="004F5382">
                            <w:pPr>
                              <w:rPr>
                                <w:rFonts w:ascii="Times New Roman" w:hAnsi="Times New Roman"/>
                                <w:sz w:val="28"/>
                                <w:szCs w:val="28"/>
                                <w:lang w:val="uk-UA"/>
                              </w:rPr>
                            </w:pPr>
                            <w:r>
                              <w:rPr>
                                <w:rFonts w:ascii="Times New Roman" w:hAnsi="Times New Roman"/>
                                <w:sz w:val="28"/>
                                <w:szCs w:val="28"/>
                                <w:lang w:val="uk-UA"/>
                              </w:rPr>
                              <w:t>Аналіз кореляції між болем у правому підребер</w:t>
                            </w:r>
                            <w:r w:rsidRPr="00494639">
                              <w:rPr>
                                <w:rFonts w:ascii="Times New Roman" w:hAnsi="Times New Roman"/>
                                <w:sz w:val="28"/>
                                <w:szCs w:val="28"/>
                              </w:rPr>
                              <w:t>’</w:t>
                            </w:r>
                            <w:r>
                              <w:rPr>
                                <w:rFonts w:ascii="Times New Roman" w:hAnsi="Times New Roman"/>
                                <w:sz w:val="28"/>
                                <w:szCs w:val="28"/>
                                <w:lang w:val="uk-UA"/>
                              </w:rPr>
                              <w:t xml:space="preserve">ї </w:t>
                            </w:r>
                            <w:r w:rsidRPr="00494639">
                              <w:rPr>
                                <w:rFonts w:ascii="Times New Roman" w:hAnsi="Times New Roman"/>
                                <w:sz w:val="28"/>
                                <w:szCs w:val="28"/>
                                <w:lang w:val="uk-UA"/>
                              </w:rPr>
                              <w:t>та супутні</w:t>
                            </w:r>
                            <w:r>
                              <w:rPr>
                                <w:rFonts w:ascii="Times New Roman" w:hAnsi="Times New Roman"/>
                                <w:sz w:val="28"/>
                                <w:szCs w:val="28"/>
                                <w:lang w:val="uk-UA"/>
                              </w:rPr>
                              <w:t>ми</w:t>
                            </w:r>
                            <w:r w:rsidRPr="00494639">
                              <w:rPr>
                                <w:rFonts w:ascii="Times New Roman" w:hAnsi="Times New Roman"/>
                                <w:sz w:val="28"/>
                                <w:szCs w:val="28"/>
                                <w:lang w:val="uk-UA"/>
                              </w:rPr>
                              <w:t xml:space="preserve"> захворювання</w:t>
                            </w:r>
                            <w:r>
                              <w:rPr>
                                <w:rFonts w:ascii="Times New Roman" w:hAnsi="Times New Roman"/>
                                <w:sz w:val="28"/>
                                <w:szCs w:val="28"/>
                                <w:lang w:val="uk-UA"/>
                              </w:rPr>
                              <w:t>ми</w:t>
                            </w:r>
                            <w:r w:rsidRPr="00494639">
                              <w:rPr>
                                <w:rFonts w:ascii="Times New Roman" w:hAnsi="Times New Roman"/>
                                <w:sz w:val="28"/>
                                <w:szCs w:val="28"/>
                                <w:lang w:val="uk-UA"/>
                              </w:rPr>
                              <w:t xml:space="preserve">, які </w:t>
                            </w:r>
                            <w:r>
                              <w:rPr>
                                <w:rFonts w:ascii="Times New Roman" w:hAnsi="Times New Roman"/>
                                <w:sz w:val="28"/>
                                <w:szCs w:val="28"/>
                                <w:lang w:val="uk-UA"/>
                              </w:rPr>
                              <w:t xml:space="preserve">асоціюють із </w:t>
                            </w:r>
                            <w:r w:rsidRPr="00494639">
                              <w:rPr>
                                <w:rFonts w:ascii="Times New Roman" w:hAnsi="Times New Roman"/>
                                <w:sz w:val="28"/>
                                <w:szCs w:val="28"/>
                                <w:lang w:val="uk-UA"/>
                              </w:rPr>
                              <w:t>хламідіоз</w:t>
                            </w:r>
                            <w:r>
                              <w:rPr>
                                <w:rFonts w:ascii="Times New Roman" w:hAnsi="Times New Roman"/>
                                <w:sz w:val="28"/>
                                <w:szCs w:val="28"/>
                                <w:lang w:val="uk-UA"/>
                              </w:rPr>
                              <w:t>ом</w:t>
                            </w:r>
                            <w:r w:rsidRPr="00494639">
                              <w:rPr>
                                <w:rFonts w:ascii="Times New Roman" w:hAnsi="Times New Roman"/>
                                <w:sz w:val="28"/>
                                <w:szCs w:val="28"/>
                                <w:lang w:val="uk-UA"/>
                              </w:rPr>
                              <w:t xml:space="preserve"> (моноартрит, аднексит, простатит)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4" o:spid="_x0000_s1029" style="position:absolute;left:0;text-align:left;margin-left:281.85pt;margin-top:11.95pt;width:201.75pt;height:114.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POKQIAAFIEAAAOAAAAZHJzL2Uyb0RvYy54bWysVNuO0zAQfUfiHyy/0zSh7W6jpqtVlyKk&#10;BVYsfIDjOImFb4zdJuXrGbvdbrmIB0QeLI9nfHzmzExWN6NWZC/AS2sqmk+mlAjDbSNNV9Evn7ev&#10;rinxgZmGKWtERQ/C05v1yxerwZWisL1VjQCCIMaXg6toH4Irs8zzXmjmJ9YJg87WgmYBTeiyBtiA&#10;6FplxXS6yAYLjQPLhfd4end00nXCb1vBw8e29SIQVVHkFtIKaa3jmq1XrOyAuV7yEw32Dyw0kwYf&#10;PUPdscDIDuRvUFpysN62YcKtzmzbSi5SDphNPv0lm8eeOZFyQXG8O8vk/x8s/7B/ACKbil4tKTFM&#10;Y40+oWrMdEqQIp9FhQbnSwx8dA8Qc/Tu3vKvnhi76TFO3ALYoResQV55jM9+uhANj1dJPby3DeKz&#10;XbBJrLEFHQFRBjKmmhzONRFjIBwPi/miKIo5JRx9+Wy2XFwV6Q1WPl134MNbYTWJm4oC0k/wbH/v&#10;Q6TDyqeQRN8q2WylUsmArt4oIHuGDbJN3wndX4YpQ4aKLudI5O8Q0/T9CULLgJ2upK7o9TmIlVG3&#10;N6ZJfRiYVMc9UlbmJGTU7liDMNZjqtXr+EDUtbbNAZUFe2xsHETc9Ba+UzJgU1fUf9sxEJSodwar&#10;s0QB4xQkYza/KtCAS0996WGGI1RFAyXH7SYcJ2fnQHY9vpQnNYy9xYq2Mmn9zOpEHxs3leA0ZHEy&#10;Lu0U9fwrWP8AAAD//wMAUEsDBBQABgAIAAAAIQC014tn3wAAAAoBAAAPAAAAZHJzL2Rvd25yZXYu&#10;eG1sTI/BToNAEIbvJr7DZky82cUlpYIsjdHUxGNLL94GWAFlZwm7tOjTO57qcWa+/PP9+XaxgziZ&#10;yfeONNyvIhCGatf01Go4lru7BxA+IDU4ODIavo2HbXF9lWPWuDPtzekQWsEh5DPU0IUwZlL6ujMW&#10;/cqNhvj24SaLgceplc2EZw63g1RRlEiLPfGHDkfz3Jn66zBbDVWvjvizL18jm+7i8LaUn/P7i9a3&#10;N8vTI4hglnCB4U+f1aFgp8rN1HgxaFgn8YZRDSpOQTCQJhsFouLFWimQRS7/Vyh+AQAA//8DAFBL&#10;AQItABQABgAIAAAAIQC2gziS/gAAAOEBAAATAAAAAAAAAAAAAAAAAAAAAABbQ29udGVudF9UeXBl&#10;c10ueG1sUEsBAi0AFAAGAAgAAAAhADj9If/WAAAAlAEAAAsAAAAAAAAAAAAAAAAALwEAAF9yZWxz&#10;Ly5yZWxzUEsBAi0AFAAGAAgAAAAhAGUD484pAgAAUgQAAA4AAAAAAAAAAAAAAAAALgIAAGRycy9l&#10;Mm9Eb2MueG1sUEsBAi0AFAAGAAgAAAAhALTXi2ffAAAACgEAAA8AAAAAAAAAAAAAAAAAgwQAAGRy&#10;cy9kb3ducmV2LnhtbFBLBQYAAAAABAAEAPMAAACPBQAAAAA=&#10;">
                <v:textbox>
                  <w:txbxContent>
                    <w:p w14:paraId="7F3E9491" w14:textId="77777777" w:rsidR="004F5382" w:rsidRPr="00494639" w:rsidRDefault="004F5382">
                      <w:pPr>
                        <w:rPr>
                          <w:rFonts w:ascii="Times New Roman" w:hAnsi="Times New Roman"/>
                          <w:sz w:val="28"/>
                          <w:szCs w:val="28"/>
                          <w:lang w:val="uk-UA"/>
                        </w:rPr>
                      </w:pPr>
                      <w:r>
                        <w:rPr>
                          <w:rFonts w:ascii="Times New Roman" w:hAnsi="Times New Roman"/>
                          <w:sz w:val="28"/>
                          <w:szCs w:val="28"/>
                          <w:lang w:val="uk-UA"/>
                        </w:rPr>
                        <w:t>Аналіз кореляції між болем у правому підребер</w:t>
                      </w:r>
                      <w:r w:rsidRPr="00494639">
                        <w:rPr>
                          <w:rFonts w:ascii="Times New Roman" w:hAnsi="Times New Roman"/>
                          <w:sz w:val="28"/>
                          <w:szCs w:val="28"/>
                        </w:rPr>
                        <w:t>’</w:t>
                      </w:r>
                      <w:r>
                        <w:rPr>
                          <w:rFonts w:ascii="Times New Roman" w:hAnsi="Times New Roman"/>
                          <w:sz w:val="28"/>
                          <w:szCs w:val="28"/>
                          <w:lang w:val="uk-UA"/>
                        </w:rPr>
                        <w:t xml:space="preserve">ї </w:t>
                      </w:r>
                      <w:r w:rsidRPr="00494639">
                        <w:rPr>
                          <w:rFonts w:ascii="Times New Roman" w:hAnsi="Times New Roman"/>
                          <w:sz w:val="28"/>
                          <w:szCs w:val="28"/>
                          <w:lang w:val="uk-UA"/>
                        </w:rPr>
                        <w:t>та супутні</w:t>
                      </w:r>
                      <w:r>
                        <w:rPr>
                          <w:rFonts w:ascii="Times New Roman" w:hAnsi="Times New Roman"/>
                          <w:sz w:val="28"/>
                          <w:szCs w:val="28"/>
                          <w:lang w:val="uk-UA"/>
                        </w:rPr>
                        <w:t>ми</w:t>
                      </w:r>
                      <w:r w:rsidRPr="00494639">
                        <w:rPr>
                          <w:rFonts w:ascii="Times New Roman" w:hAnsi="Times New Roman"/>
                          <w:sz w:val="28"/>
                          <w:szCs w:val="28"/>
                          <w:lang w:val="uk-UA"/>
                        </w:rPr>
                        <w:t xml:space="preserve"> захворювання</w:t>
                      </w:r>
                      <w:r>
                        <w:rPr>
                          <w:rFonts w:ascii="Times New Roman" w:hAnsi="Times New Roman"/>
                          <w:sz w:val="28"/>
                          <w:szCs w:val="28"/>
                          <w:lang w:val="uk-UA"/>
                        </w:rPr>
                        <w:t>ми</w:t>
                      </w:r>
                      <w:r w:rsidRPr="00494639">
                        <w:rPr>
                          <w:rFonts w:ascii="Times New Roman" w:hAnsi="Times New Roman"/>
                          <w:sz w:val="28"/>
                          <w:szCs w:val="28"/>
                          <w:lang w:val="uk-UA"/>
                        </w:rPr>
                        <w:t xml:space="preserve">, які </w:t>
                      </w:r>
                      <w:r>
                        <w:rPr>
                          <w:rFonts w:ascii="Times New Roman" w:hAnsi="Times New Roman"/>
                          <w:sz w:val="28"/>
                          <w:szCs w:val="28"/>
                          <w:lang w:val="uk-UA"/>
                        </w:rPr>
                        <w:t xml:space="preserve">асоціюють із </w:t>
                      </w:r>
                      <w:r w:rsidRPr="00494639">
                        <w:rPr>
                          <w:rFonts w:ascii="Times New Roman" w:hAnsi="Times New Roman"/>
                          <w:sz w:val="28"/>
                          <w:szCs w:val="28"/>
                          <w:lang w:val="uk-UA"/>
                        </w:rPr>
                        <w:t>хламідіоз</w:t>
                      </w:r>
                      <w:r>
                        <w:rPr>
                          <w:rFonts w:ascii="Times New Roman" w:hAnsi="Times New Roman"/>
                          <w:sz w:val="28"/>
                          <w:szCs w:val="28"/>
                          <w:lang w:val="uk-UA"/>
                        </w:rPr>
                        <w:t>ом</w:t>
                      </w:r>
                      <w:r w:rsidRPr="00494639">
                        <w:rPr>
                          <w:rFonts w:ascii="Times New Roman" w:hAnsi="Times New Roman"/>
                          <w:sz w:val="28"/>
                          <w:szCs w:val="28"/>
                          <w:lang w:val="uk-UA"/>
                        </w:rPr>
                        <w:t xml:space="preserve"> (моноартрит, аднексит, простатит)</w:t>
                      </w:r>
                    </w:p>
                  </w:txbxContent>
                </v:textbox>
              </v:rect>
            </w:pict>
          </mc:Fallback>
        </mc:AlternateContent>
      </w:r>
    </w:p>
    <w:p w14:paraId="36E7B271" w14:textId="77777777" w:rsidR="003A6256" w:rsidRPr="00F50230" w:rsidRDefault="003A6256" w:rsidP="009C33B4">
      <w:pPr>
        <w:shd w:val="clear" w:color="auto" w:fill="FFFFFF"/>
        <w:spacing w:after="0" w:line="360" w:lineRule="auto"/>
        <w:contextualSpacing/>
        <w:jc w:val="both"/>
        <w:rPr>
          <w:rFonts w:ascii="Times New Roman" w:hAnsi="Times New Roman"/>
          <w:b/>
          <w:sz w:val="28"/>
          <w:szCs w:val="28"/>
          <w:lang w:val="uk-UA"/>
        </w:rPr>
      </w:pPr>
      <w:r w:rsidRPr="00F50230">
        <w:rPr>
          <w:rFonts w:ascii="Times New Roman" w:hAnsi="Times New Roman"/>
          <w:b/>
          <w:sz w:val="28"/>
          <w:szCs w:val="28"/>
          <w:lang w:val="uk-UA"/>
        </w:rPr>
        <w:tab/>
      </w:r>
    </w:p>
    <w:p w14:paraId="71B578BB" w14:textId="77777777" w:rsidR="003A6256" w:rsidRPr="00F50230" w:rsidRDefault="000856E5" w:rsidP="009C33B4">
      <w:pPr>
        <w:shd w:val="clear" w:color="auto" w:fill="FFFFFF"/>
        <w:spacing w:after="0" w:line="360" w:lineRule="auto"/>
        <w:contextualSpacing/>
        <w:jc w:val="both"/>
        <w:rPr>
          <w:rFonts w:ascii="Times New Roman" w:hAnsi="Times New Roman"/>
          <w:b/>
          <w:sz w:val="28"/>
          <w:szCs w:val="28"/>
          <w:lang w:val="uk-UA"/>
        </w:rPr>
      </w:pPr>
      <w:r w:rsidRPr="00F50230">
        <w:rPr>
          <w:rFonts w:ascii="Times New Roman" w:hAnsi="Times New Roman"/>
          <w:b/>
          <w:noProof/>
          <w:sz w:val="28"/>
          <w:szCs w:val="28"/>
        </w:rPr>
        <mc:AlternateContent>
          <mc:Choice Requires="wps">
            <w:drawing>
              <wp:anchor distT="0" distB="0" distL="114300" distR="114300" simplePos="0" relativeHeight="251663360" behindDoc="0" locked="0" layoutInCell="1" allowOverlap="1" wp14:anchorId="19F6B33D" wp14:editId="2846FCFC">
                <wp:simplePos x="0" y="0"/>
                <wp:positionH relativeFrom="column">
                  <wp:posOffset>204470</wp:posOffset>
                </wp:positionH>
                <wp:positionV relativeFrom="paragraph">
                  <wp:posOffset>3175</wp:posOffset>
                </wp:positionV>
                <wp:extent cx="3000375" cy="1010285"/>
                <wp:effectExtent l="13970" t="12700" r="5080" b="5715"/>
                <wp:wrapNone/>
                <wp:docPr id="78" name="Rectangle 2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0375" cy="1010285"/>
                        </a:xfrm>
                        <a:prstGeom prst="rect">
                          <a:avLst/>
                        </a:prstGeom>
                        <a:solidFill>
                          <a:srgbClr val="FFFFFF"/>
                        </a:solidFill>
                        <a:ln w="9525">
                          <a:solidFill>
                            <a:srgbClr val="000000"/>
                          </a:solidFill>
                          <a:miter lim="800000"/>
                          <a:headEnd/>
                          <a:tailEnd/>
                        </a:ln>
                      </wps:spPr>
                      <wps:txbx>
                        <w:txbxContent>
                          <w:p w14:paraId="27273FF8" w14:textId="77777777" w:rsidR="004F5382" w:rsidRDefault="004F5382" w:rsidP="00ED2A6C">
                            <w:r w:rsidRPr="00287D4F">
                              <w:rPr>
                                <w:rFonts w:ascii="Times New Roman" w:hAnsi="Times New Roman"/>
                                <w:sz w:val="28"/>
                                <w:szCs w:val="28"/>
                                <w:lang w:val="uk-UA"/>
                              </w:rPr>
                              <w:t xml:space="preserve">Визначити клінічні фактори, які свідчать про наявність у хворих </w:t>
                            </w:r>
                            <w:r>
                              <w:rPr>
                                <w:rFonts w:ascii="Times New Roman" w:hAnsi="Times New Roman"/>
                                <w:sz w:val="28"/>
                                <w:szCs w:val="28"/>
                                <w:lang w:val="uk-UA"/>
                              </w:rPr>
                              <w:t>і</w:t>
                            </w:r>
                            <w:r w:rsidRPr="00287D4F">
                              <w:rPr>
                                <w:rFonts w:ascii="Times New Roman" w:hAnsi="Times New Roman"/>
                                <w:sz w:val="28"/>
                                <w:szCs w:val="28"/>
                                <w:lang w:val="uk-UA"/>
                              </w:rPr>
                              <w:t>з патологією гепатобіліарної зони синдрому Фітц–Х’ю–Куртіса</w:t>
                            </w:r>
                          </w:p>
                          <w:p w14:paraId="27CDCB49" w14:textId="77777777" w:rsidR="004F5382" w:rsidRDefault="004F538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6" o:spid="_x0000_s1030" style="position:absolute;left:0;text-align:left;margin-left:16.1pt;margin-top:.25pt;width:236.25pt;height:79.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ziDLgIAAFIEAAAOAAAAZHJzL2Uyb0RvYy54bWysVNtu2zAMfR+wfxD0vvjSpE2NOEWRLsOA&#10;bivW7QNkWbaFyZJGKbGzry8lp2m67WmYHwRRpI4OD0mvbsZekb0AJ40uaTZLKRGam1rqtqTfv23f&#10;LSlxnumaKaNFSQ/C0Zv12zerwRYiN51RtQCCINoVgy1p570tksTxTvTMzYwVGp2NgZ55NKFNamAD&#10;ovcqydP0MhkM1BYMF87h6d3kpOuI3zSC+y9N44QnqqTIzccV4lqFNVmvWNECs53kRxrsH1j0TGp8&#10;9AR1xzwjO5B/QPWSg3Gm8TNu+sQ0jeQi5oDZZOlv2Tx2zIqYC4rj7Ekm9/9g+ef9AxBZl/QKK6VZ&#10;jzX6iqox3SpB8vQyKDRYV2Dgo32AkKOz94b/cESbTYdx4hbADJ1gNfLKQnzy6kIwHF4l1fDJ1IjP&#10;dt5EscYG+gCIMpAx1uRwqokYPeF4eJGm6cXVghKOvgw1ypeL+AYrnq9bcP6DMD0Jm5IC0o/wbH/v&#10;fKDDiueQSN8oWW+lUtGAttooIHuGDbKN3xHdnYcpTYaSXi/yRUR+5XPnEMgWv79B9NJjpyvZl3R5&#10;CmJF0O29rmMfeibVtEfKSh+FDNpNNfBjNcZazcMDQdfK1AdUFszU2DiIuOkM/KJkwKYuqfu5YyAo&#10;UR81Vuc6m8/DFERjvrjK0YBzT3XuYZojVEk9JdN246fJ2VmQbYcvZVENbW6xoo2MWr+wOtLHxo0l&#10;OA5ZmIxzO0a9/ArWTwAAAP//AwBQSwMEFAAGAAgAAAAhALJPpzbcAAAABwEAAA8AAABkcnMvZG93&#10;bnJldi54bWxMjsFOwzAQRO9I/IO1SNyoTUoKDXEqBCoSxza9cHPiJQnE6yh22sDXs5zKcTRPMy/f&#10;zK4XRxxD50nD7UKBQKq97ajRcCi3Nw8gQjRkTe8JNXxjgE1xeZGbzPoT7fC4j43gEQqZ0dDGOGRS&#10;hrpFZ8LCD0jcffjRmchxbKQdzYnHXS8TpVbSmY74oTUDPrdYf+0np6HqkoP52ZWvyq23y/g2l5/T&#10;+4vW11fz0yOIiHM8w/Cnz+pQsFPlJ7JB9BqWScKkhhQEt6m6uwdRMZauVyCLXP73L34BAAD//wMA&#10;UEsBAi0AFAAGAAgAAAAhALaDOJL+AAAA4QEAABMAAAAAAAAAAAAAAAAAAAAAAFtDb250ZW50X1R5&#10;cGVzXS54bWxQSwECLQAUAAYACAAAACEAOP0h/9YAAACUAQAACwAAAAAAAAAAAAAAAAAvAQAAX3Jl&#10;bHMvLnJlbHNQSwECLQAUAAYACAAAACEAIlM4gy4CAABSBAAADgAAAAAAAAAAAAAAAAAuAgAAZHJz&#10;L2Uyb0RvYy54bWxQSwECLQAUAAYACAAAACEAsk+nNtwAAAAHAQAADwAAAAAAAAAAAAAAAACIBAAA&#10;ZHJzL2Rvd25yZXYueG1sUEsFBgAAAAAEAAQA8wAAAJEFAAAAAA==&#10;">
                <v:textbox>
                  <w:txbxContent>
                    <w:p w14:paraId="27273FF8" w14:textId="77777777" w:rsidR="004F5382" w:rsidRDefault="004F5382" w:rsidP="00ED2A6C">
                      <w:r w:rsidRPr="00287D4F">
                        <w:rPr>
                          <w:rFonts w:ascii="Times New Roman" w:hAnsi="Times New Roman"/>
                          <w:sz w:val="28"/>
                          <w:szCs w:val="28"/>
                          <w:lang w:val="uk-UA"/>
                        </w:rPr>
                        <w:t xml:space="preserve">Визначити клінічні фактори, які свідчать про наявність у хворих </w:t>
                      </w:r>
                      <w:r>
                        <w:rPr>
                          <w:rFonts w:ascii="Times New Roman" w:hAnsi="Times New Roman"/>
                          <w:sz w:val="28"/>
                          <w:szCs w:val="28"/>
                          <w:lang w:val="uk-UA"/>
                        </w:rPr>
                        <w:t>і</w:t>
                      </w:r>
                      <w:r w:rsidRPr="00287D4F">
                        <w:rPr>
                          <w:rFonts w:ascii="Times New Roman" w:hAnsi="Times New Roman"/>
                          <w:sz w:val="28"/>
                          <w:szCs w:val="28"/>
                          <w:lang w:val="uk-UA"/>
                        </w:rPr>
                        <w:t>з патологією гепатобіліарної зони синдрому Фітц–Х’ю–Куртіса</w:t>
                      </w:r>
                    </w:p>
                    <w:p w14:paraId="27CDCB49" w14:textId="77777777" w:rsidR="004F5382" w:rsidRDefault="004F5382"/>
                  </w:txbxContent>
                </v:textbox>
              </v:rect>
            </w:pict>
          </mc:Fallback>
        </mc:AlternateContent>
      </w:r>
      <w:r w:rsidR="003A6256" w:rsidRPr="00F50230">
        <w:rPr>
          <w:rFonts w:ascii="Times New Roman" w:hAnsi="Times New Roman"/>
          <w:b/>
          <w:sz w:val="28"/>
          <w:szCs w:val="28"/>
          <w:lang w:val="uk-UA"/>
        </w:rPr>
        <w:tab/>
      </w:r>
    </w:p>
    <w:p w14:paraId="59E59C69" w14:textId="77777777" w:rsidR="003A6256" w:rsidRPr="00F50230" w:rsidRDefault="000856E5" w:rsidP="009C33B4">
      <w:pPr>
        <w:shd w:val="clear" w:color="auto" w:fill="FFFFFF"/>
        <w:spacing w:after="0" w:line="360" w:lineRule="auto"/>
        <w:contextualSpacing/>
        <w:jc w:val="both"/>
        <w:rPr>
          <w:rFonts w:ascii="Times New Roman" w:hAnsi="Times New Roman"/>
          <w:b/>
          <w:sz w:val="28"/>
          <w:szCs w:val="28"/>
          <w:lang w:val="uk-UA"/>
        </w:rPr>
      </w:pPr>
      <w:r w:rsidRPr="00F50230">
        <w:rPr>
          <w:rFonts w:ascii="Times New Roman" w:hAnsi="Times New Roman"/>
          <w:bCs/>
          <w:noProof/>
          <w:sz w:val="28"/>
          <w:szCs w:val="28"/>
        </w:rPr>
        <mc:AlternateContent>
          <mc:Choice Requires="wps">
            <w:drawing>
              <wp:anchor distT="0" distB="0" distL="114300" distR="114300" simplePos="0" relativeHeight="251679744" behindDoc="0" locked="0" layoutInCell="1" allowOverlap="1" wp14:anchorId="46641082" wp14:editId="07DA3794">
                <wp:simplePos x="0" y="0"/>
                <wp:positionH relativeFrom="column">
                  <wp:posOffset>3204845</wp:posOffset>
                </wp:positionH>
                <wp:positionV relativeFrom="paragraph">
                  <wp:posOffset>121920</wp:posOffset>
                </wp:positionV>
                <wp:extent cx="371475" cy="0"/>
                <wp:effectExtent l="13970" t="55245" r="14605" b="59055"/>
                <wp:wrapNone/>
                <wp:docPr id="77" name="AutoShape 2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14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9" o:spid="_x0000_s1026" type="#_x0000_t32" style="position:absolute;margin-left:252.35pt;margin-top:9.6pt;width:29.25pt;height: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VWwNgIAAF8EAAAOAAAAZHJzL2Uyb0RvYy54bWysVM2O2yAQvlfqOyDuie2ss0msOKuVnfSy&#10;7Uba7QMQwDYqBgQkTlT13TuQn+62l6qqD3jw/H0z842XD8deogO3TmhV4mycYsQV1UyotsRfXzej&#10;OUbOE8WI1IqX+MQdflh9/LAcTMEnutOScYsgiHLFYErceW+KJHG04z1xY224AmWjbU88XG2bMEsG&#10;iN7LZJKm98mgLTNWU+4cfK3PSryK8ZuGU//cNI57JEsM2Hw8bTx34UxWS1K0lphO0AsM8g8oeiIU&#10;JL2FqoknaG/FH6F6Qa12uvFjqvtEN42gPNYA1WTpb9W8dMTwWAs0x5lbm9z/C0u/HLYWCVbi2Qwj&#10;RXqY0ePe65gaTSaL0KHBuAIMK7W1oUZ6VC/mSdNvDilddUS1PJq/ngx4Z8EjeecSLs5Ant3wWTOw&#10;IZAhtuvY2D6EhEagY5zK6TYVfvSIwse7WZbPphjRqyohxdXPWOc/cd2jIJTYeUtE2/lKKwWj1zaL&#10;WcjhyfmAihRXh5BU6Y2QMjJAKjSUeDGdTKOD01KwoAxmzra7Slp0IIFD8YklguatmdV7xWKwjhO2&#10;vsieCAky8rE33groluQ4ZOs5w0hyWJsgneFJFTJC5QD4Ip1p9H2RLtbz9Twf5ZP79ShP63r0uKny&#10;0f0mm03ru7qq6uxHAJ/lRScY4yrgv1I6y/+OMpflOpPxRupbo5L30WNHAez1HUHH0Ydpn3mz0+y0&#10;taG6wAJgcTS+bFxYk7f3aPXrv7D6CQAA//8DAFBLAwQUAAYACAAAACEAMMFOBN8AAAAJAQAADwAA&#10;AGRycy9kb3ducmV2LnhtbEyPQU/DMAyF70j8h8hI3FjKYIWVphMwIXoBiQ0hjlljmojGqZps6/j1&#10;GHGAm+339Py9cjH6TuxwiC6QgvNJBgKpCcZRq+B1/XB2DSImTUZ3gVDBASMsquOjUhcm7OkFd6vU&#10;Cg6hWGgFNqW+kDI2Fr2Ok9AjsfYRBq8Tr0MrzaD3HO47Oc2yXHrtiD9Y3eO9xeZztfUK0vL9YPO3&#10;5m7untePT7n7qut6qdTpyXh7AyLhmP7M8IPP6FAx0yZsyUTRKZhll1dsZWE+BcGGWX7Bw+b3IKtS&#10;/m9QfQMAAP//AwBQSwECLQAUAAYACAAAACEAtoM4kv4AAADhAQAAEwAAAAAAAAAAAAAAAAAAAAAA&#10;W0NvbnRlbnRfVHlwZXNdLnhtbFBLAQItABQABgAIAAAAIQA4/SH/1gAAAJQBAAALAAAAAAAAAAAA&#10;AAAAAC8BAABfcmVscy8ucmVsc1BLAQItABQABgAIAAAAIQDWuVWwNgIAAF8EAAAOAAAAAAAAAAAA&#10;AAAAAC4CAABkcnMvZTJvRG9jLnhtbFBLAQItABQABgAIAAAAIQAwwU4E3wAAAAkBAAAPAAAAAAAA&#10;AAAAAAAAAJAEAABkcnMvZG93bnJldi54bWxQSwUGAAAAAAQABADzAAAAnAUAAAAA&#10;">
                <v:stroke endarrow="block"/>
              </v:shape>
            </w:pict>
          </mc:Fallback>
        </mc:AlternateContent>
      </w:r>
      <w:r w:rsidRPr="00F50230">
        <w:rPr>
          <w:rFonts w:ascii="Times New Roman" w:hAnsi="Times New Roman"/>
          <w:bCs/>
          <w:noProof/>
          <w:sz w:val="28"/>
          <w:szCs w:val="28"/>
        </w:rPr>
        <mc:AlternateContent>
          <mc:Choice Requires="wps">
            <w:drawing>
              <wp:anchor distT="0" distB="0" distL="114300" distR="114300" simplePos="0" relativeHeight="251675648" behindDoc="0" locked="0" layoutInCell="1" allowOverlap="1" wp14:anchorId="5992CEE7" wp14:editId="70185F36">
                <wp:simplePos x="0" y="0"/>
                <wp:positionH relativeFrom="column">
                  <wp:posOffset>-22860</wp:posOffset>
                </wp:positionH>
                <wp:positionV relativeFrom="paragraph">
                  <wp:posOffset>203835</wp:posOffset>
                </wp:positionV>
                <wp:extent cx="227330" cy="0"/>
                <wp:effectExtent l="5715" t="60960" r="14605" b="53340"/>
                <wp:wrapNone/>
                <wp:docPr id="76" name="AutoShape 2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3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5" o:spid="_x0000_s1026" type="#_x0000_t32" style="position:absolute;margin-left:-1.8pt;margin-top:16.05pt;width:17.9pt;height: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tLdRMgIAAF8EAAAOAAAAZHJzL2Uyb0RvYy54bWysVNuO2yAQfa/Uf0C8J77kbsVZreykL9tu&#10;pN1+AAEco2JAQOJEVf+9A7m0u32pqvoBD57bmZkzXj6cOomO3DqhVYmzYYoRV1QzofYl/vq6Gcwx&#10;cp4oRqRWvMRn7vDD6uOHZW8KnutWS8YtgiDKFb0pceu9KZLE0ZZ3xA214QqUjbYd8XC1+4RZ0kP0&#10;TiZ5mk6TXltmrKbcOfhaX5R4FeM3Daf+uWkc90iWGLD5eNp47sKZrJak2FtiWkGvMMg/oOiIUJD0&#10;HqomnqCDFX+E6gS12unGD6nuEt00gvJYA1STpe+qeWmJ4bEWaI4z9za5/xeWfjluLRKsxLMpRop0&#10;MKPHg9cxNcrzSehQb1wBhpXa2lAjPakX86TpN4eUrlqi9jyav54NeGfBI3njEi7OQJ5d/1kzsCGQ&#10;Ibbr1NguhIRGoFOcyvk+FX7yiMLHPJ+NRjA7elMlpLj5Gev8J647FIQSO2+J2Le+0krB6LXNYhZy&#10;fHI+oCLFzSEkVXojpIwMkAr1JV5MoN6gcVoKFpTxYve7Slp0JIFD8YklvjOz+qBYDNZywtZX2RMh&#10;QUY+9sZbAd2SHIdsHWcYSQ5rE6QLPKlCRqgcAF+lC42+L9LFer6ejwfjfLoejNO6HjxuqvFguslm&#10;k3pUV1Wd/Qjgs3HRCsa4CvhvlM7Gf0eZ63JdyHgn9b1RydvosaMA9vaOoOPow7QvvNlpdt7aUF1g&#10;AbA4Gl83LqzJ7/do9eu/sPoJAAD//wMAUEsDBBQABgAIAAAAIQDmkKNh3QAAAAcBAAAPAAAAZHJz&#10;L2Rvd25yZXYueG1sTI5RS8MwFIXfBf9DuIJvW7oWinZNh9sQ+zLBTcTHrLlrgs1NabKt89eb4YM+&#10;Hs7hO1+5GG3HTjh440jAbJoAQ2qcMtQKeN89Tx6A+SBJyc4RCrigh0V1e1PKQrkzveFpG1oWIeQL&#10;KUCH0Bec+0ajlX7qeqTYHdxgZYhxaLka5DnCbcfTJMm5lYbig5Y9rjQ2X9ujFRDWnxedfzTLR/O6&#10;e9nk5ruu67UQ93fj0xxYwDH8jeGqH9Whik57dyTlWSdgkuVxKSBLZ8Bin6UpsP1v5lXJ//tXPwAA&#10;AP//AwBQSwECLQAUAAYACAAAACEAtoM4kv4AAADhAQAAEwAAAAAAAAAAAAAAAAAAAAAAW0NvbnRl&#10;bnRfVHlwZXNdLnhtbFBLAQItABQABgAIAAAAIQA4/SH/1gAAAJQBAAALAAAAAAAAAAAAAAAAAC8B&#10;AABfcmVscy8ucmVsc1BLAQItABQABgAIAAAAIQC0tLdRMgIAAF8EAAAOAAAAAAAAAAAAAAAAAC4C&#10;AABkcnMvZTJvRG9jLnhtbFBLAQItABQABgAIAAAAIQDmkKNh3QAAAAcBAAAPAAAAAAAAAAAAAAAA&#10;AIwEAABkcnMvZG93bnJldi54bWxQSwUGAAAAAAQABADzAAAAlgUAAAAA&#10;">
                <v:stroke endarrow="block"/>
              </v:shape>
            </w:pict>
          </mc:Fallback>
        </mc:AlternateContent>
      </w:r>
    </w:p>
    <w:p w14:paraId="58AE595C" w14:textId="77777777" w:rsidR="003A6256" w:rsidRPr="00F50230" w:rsidRDefault="003A6256" w:rsidP="009C33B4">
      <w:pPr>
        <w:shd w:val="clear" w:color="auto" w:fill="FFFFFF"/>
        <w:spacing w:after="0" w:line="360" w:lineRule="auto"/>
        <w:contextualSpacing/>
        <w:jc w:val="both"/>
        <w:rPr>
          <w:rFonts w:ascii="Times New Roman" w:hAnsi="Times New Roman"/>
          <w:b/>
          <w:sz w:val="28"/>
          <w:szCs w:val="28"/>
          <w:lang w:val="uk-UA"/>
        </w:rPr>
      </w:pPr>
    </w:p>
    <w:p w14:paraId="33A709DF" w14:textId="77777777" w:rsidR="003A6256" w:rsidRPr="00F50230" w:rsidRDefault="000856E5" w:rsidP="009C33B4">
      <w:pPr>
        <w:shd w:val="clear" w:color="auto" w:fill="FFFFFF"/>
        <w:spacing w:after="0" w:line="360" w:lineRule="auto"/>
        <w:contextualSpacing/>
        <w:jc w:val="both"/>
        <w:rPr>
          <w:rFonts w:ascii="Times New Roman" w:hAnsi="Times New Roman"/>
          <w:b/>
          <w:sz w:val="28"/>
          <w:szCs w:val="28"/>
          <w:lang w:val="uk-UA"/>
        </w:rPr>
      </w:pPr>
      <w:r w:rsidRPr="00F50230">
        <w:rPr>
          <w:rFonts w:ascii="Times New Roman" w:hAnsi="Times New Roman"/>
          <w:b/>
          <w:noProof/>
          <w:sz w:val="28"/>
          <w:szCs w:val="28"/>
        </w:rPr>
        <mc:AlternateContent>
          <mc:Choice Requires="wps">
            <w:drawing>
              <wp:anchor distT="0" distB="0" distL="114300" distR="114300" simplePos="0" relativeHeight="251669504" behindDoc="0" locked="0" layoutInCell="1" allowOverlap="1" wp14:anchorId="72099F03" wp14:editId="762634CA">
                <wp:simplePos x="0" y="0"/>
                <wp:positionH relativeFrom="column">
                  <wp:posOffset>3576567</wp:posOffset>
                </wp:positionH>
                <wp:positionV relativeFrom="paragraph">
                  <wp:posOffset>115116</wp:posOffset>
                </wp:positionV>
                <wp:extent cx="2562225" cy="1425039"/>
                <wp:effectExtent l="0" t="0" r="28575" b="22860"/>
                <wp:wrapNone/>
                <wp:docPr id="75" name="Rectangle 2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2225" cy="1425039"/>
                        </a:xfrm>
                        <a:prstGeom prst="rect">
                          <a:avLst/>
                        </a:prstGeom>
                        <a:solidFill>
                          <a:srgbClr val="FFFFFF"/>
                        </a:solidFill>
                        <a:ln w="9525">
                          <a:solidFill>
                            <a:srgbClr val="000000"/>
                          </a:solidFill>
                          <a:miter lim="800000"/>
                          <a:headEnd/>
                          <a:tailEnd/>
                        </a:ln>
                      </wps:spPr>
                      <wps:txbx>
                        <w:txbxContent>
                          <w:p w14:paraId="1DCFAFE0" w14:textId="77777777" w:rsidR="004F5382" w:rsidRPr="004F322B" w:rsidRDefault="004F5382">
                            <w:pPr>
                              <w:rPr>
                                <w:rFonts w:ascii="Times New Roman" w:hAnsi="Times New Roman"/>
                                <w:sz w:val="28"/>
                                <w:szCs w:val="28"/>
                                <w:lang w:val="uk-UA"/>
                              </w:rPr>
                            </w:pPr>
                            <w:r w:rsidRPr="004F322B">
                              <w:rPr>
                                <w:rFonts w:ascii="Times New Roman" w:hAnsi="Times New Roman"/>
                                <w:sz w:val="28"/>
                                <w:szCs w:val="28"/>
                                <w:lang w:val="uk-UA"/>
                              </w:rPr>
                              <w:t xml:space="preserve">Аналіз кореляції між </w:t>
                            </w:r>
                            <w:r>
                              <w:rPr>
                                <w:rFonts w:ascii="Times New Roman" w:hAnsi="Times New Roman"/>
                                <w:sz w:val="28"/>
                                <w:szCs w:val="28"/>
                                <w:lang w:val="uk-UA"/>
                              </w:rPr>
                              <w:t xml:space="preserve">клінічними, </w:t>
                            </w:r>
                            <w:r w:rsidRPr="004F322B">
                              <w:rPr>
                                <w:rFonts w:ascii="Times New Roman" w:hAnsi="Times New Roman"/>
                                <w:sz w:val="28"/>
                                <w:szCs w:val="28"/>
                                <w:lang w:val="uk-UA"/>
                              </w:rPr>
                              <w:t xml:space="preserve">візуальними (УЗД, лапароскопія) </w:t>
                            </w:r>
                            <w:r>
                              <w:rPr>
                                <w:rFonts w:ascii="Times New Roman" w:hAnsi="Times New Roman"/>
                                <w:sz w:val="28"/>
                                <w:szCs w:val="28"/>
                                <w:lang w:val="uk-UA"/>
                              </w:rPr>
                              <w:t xml:space="preserve">ознаками </w:t>
                            </w:r>
                            <w:r w:rsidRPr="004F322B">
                              <w:rPr>
                                <w:rFonts w:ascii="Times New Roman" w:hAnsi="Times New Roman"/>
                                <w:sz w:val="28"/>
                                <w:szCs w:val="28"/>
                                <w:lang w:val="uk-UA"/>
                              </w:rPr>
                              <w:t>синдрому Фітц– Х’</w:t>
                            </w:r>
                            <w:r>
                              <w:rPr>
                                <w:rFonts w:ascii="Times New Roman" w:hAnsi="Times New Roman"/>
                                <w:sz w:val="28"/>
                                <w:szCs w:val="28"/>
                                <w:lang w:val="uk-UA"/>
                              </w:rPr>
                              <w:t>ю–</w:t>
                            </w:r>
                            <w:r w:rsidRPr="004F322B">
                              <w:rPr>
                                <w:rFonts w:ascii="Times New Roman" w:hAnsi="Times New Roman"/>
                                <w:sz w:val="28"/>
                                <w:szCs w:val="28"/>
                                <w:lang w:val="uk-UA"/>
                              </w:rPr>
                              <w:t xml:space="preserve"> </w:t>
                            </w:r>
                            <w:r>
                              <w:rPr>
                                <w:rFonts w:ascii="Times New Roman" w:hAnsi="Times New Roman"/>
                                <w:sz w:val="28"/>
                                <w:szCs w:val="28"/>
                                <w:lang w:val="uk-UA"/>
                              </w:rPr>
                              <w:t>Куртіса</w:t>
                            </w:r>
                            <w:r w:rsidRPr="004F322B">
                              <w:rPr>
                                <w:rFonts w:ascii="Times New Roman" w:hAnsi="Times New Roman"/>
                                <w:sz w:val="28"/>
                                <w:szCs w:val="28"/>
                                <w:lang w:val="uk-UA"/>
                              </w:rPr>
                              <w:t xml:space="preserve"> </w:t>
                            </w:r>
                            <w:r>
                              <w:rPr>
                                <w:rFonts w:ascii="Times New Roman" w:hAnsi="Times New Roman"/>
                                <w:sz w:val="28"/>
                                <w:szCs w:val="28"/>
                                <w:lang w:val="uk-UA"/>
                              </w:rPr>
                              <w:t xml:space="preserve"> </w:t>
                            </w:r>
                            <w:r w:rsidRPr="004F322B">
                              <w:rPr>
                                <w:rFonts w:ascii="Times New Roman" w:hAnsi="Times New Roman"/>
                                <w:sz w:val="28"/>
                                <w:szCs w:val="28"/>
                                <w:lang w:val="uk-UA"/>
                              </w:rPr>
                              <w:t>та л</w:t>
                            </w:r>
                            <w:r>
                              <w:rPr>
                                <w:rFonts w:ascii="Times New Roman" w:hAnsi="Times New Roman"/>
                                <w:sz w:val="28"/>
                                <w:szCs w:val="28"/>
                                <w:lang w:val="uk-UA"/>
                              </w:rPr>
                              <w:t xml:space="preserve">абораторними ознаками екстрагенітального хламідіозу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5" o:spid="_x0000_s1031" style="position:absolute;left:0;text-align:left;margin-left:281.6pt;margin-top:9.05pt;width:201.75pt;height:112.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9LhKQIAAFIEAAAOAAAAZHJzL2Uyb0RvYy54bWysVNtu2zAMfR+wfxD0vviyuG2MOEWRLsOA&#10;bivW7QNkWbaFyZJGKbG7ry8lp1l2wR6G+UEQRero8JD0+noaFDkIcNLoimaLlBKhuWmk7ir65fPu&#10;1RUlzjPdMGW0qOijcPR68/LFerSlyE1vVCOAIIh25Wgr2ntvyyRxvBcDcwtjhUZna2BgHk3okgbY&#10;iOiDSvI0vUhGA40Fw4VzeHo7O+km4ret4P5j2zrhiaoocvNxhbjWYU02a1Z2wGwv+ZEG+wcWA5Ma&#10;Hz1B3TLPyB7kb1CD5GCcaf2CmyExbSu5iDlgNln6SzYPPbMi5oLiOHuSyf0/WP7hcA9ENhW9LCjR&#10;bMAafULVmO6UIHlWBIVG60oMfLD3EHJ09s7wr45os+0xTtwAmLEXrEFeWYhPfroQDIdXST2+Nw3i&#10;s703UayphSEAogxkijV5PNVETJ5wPMyLizzPkRtHX7bMi/T1Kr7ByufrFpx/K8xAwqaigPQjPDvc&#10;OR/osPI5JNI3SjY7qVQ0oKu3CsiBYYPs4ndEd+dhSpOxoqsCifwdIo3fnyAG6bHTlRwqenUKYmXQ&#10;7Y1uYh96JtW8R8pKH4UM2s018FM9xVqdqlKb5hGVBTM3Ng4ibnoD3ykZsakr6r7tGQhK1DuN1Vll&#10;y2WYgmgsi8scDTj31OcepjlCVdRTMm+3fp6cvQXZ9fhSFtXQ5gYr2sqodaj2zOpIHxs3luA4ZGEy&#10;zu0Y9eNXsHkCAAD//wMAUEsDBBQABgAIAAAAIQDnx+Nj4AAAAAoBAAAPAAAAZHJzL2Rvd25yZXYu&#10;eG1sTI9BT4NAEIXvJv6HzZh4s0upxZayNEZTE48tvXgb2BGo7Cxhlxb99a6nepy8L+99k20n04kz&#10;Da61rGA+i0AQV1a3XCs4FruHFQjnkTV2lknBNznY5rc3GabaXnhP54OvRShhl6KCxvs+ldJVDRl0&#10;M9sTh+zTDgZ9OIda6gEvodx0Mo6iRBpsOSw02NNLQ9XXYTQKyjY+4s++eIvMerfw71NxGj9elbq/&#10;m543IDxN/grDn35Qhzw4lXZk7USnYJks4oCGYDUHEYB1kjyBKBXEj/ESZJ7J/y/kvwAAAP//AwBQ&#10;SwECLQAUAAYACAAAACEAtoM4kv4AAADhAQAAEwAAAAAAAAAAAAAAAAAAAAAAW0NvbnRlbnRfVHlw&#10;ZXNdLnhtbFBLAQItABQABgAIAAAAIQA4/SH/1gAAAJQBAAALAAAAAAAAAAAAAAAAAC8BAABfcmVs&#10;cy8ucmVsc1BLAQItABQABgAIAAAAIQCe89LhKQIAAFIEAAAOAAAAAAAAAAAAAAAAAC4CAABkcnMv&#10;ZTJvRG9jLnhtbFBLAQItABQABgAIAAAAIQDnx+Nj4AAAAAoBAAAPAAAAAAAAAAAAAAAAAIMEAABk&#10;cnMvZG93bnJldi54bWxQSwUGAAAAAAQABADzAAAAkAUAAAAA&#10;">
                <v:textbox>
                  <w:txbxContent>
                    <w:p w14:paraId="1DCFAFE0" w14:textId="77777777" w:rsidR="004F5382" w:rsidRPr="004F322B" w:rsidRDefault="004F5382">
                      <w:pPr>
                        <w:rPr>
                          <w:rFonts w:ascii="Times New Roman" w:hAnsi="Times New Roman"/>
                          <w:sz w:val="28"/>
                          <w:szCs w:val="28"/>
                          <w:lang w:val="uk-UA"/>
                        </w:rPr>
                      </w:pPr>
                      <w:r w:rsidRPr="004F322B">
                        <w:rPr>
                          <w:rFonts w:ascii="Times New Roman" w:hAnsi="Times New Roman"/>
                          <w:sz w:val="28"/>
                          <w:szCs w:val="28"/>
                          <w:lang w:val="uk-UA"/>
                        </w:rPr>
                        <w:t xml:space="preserve">Аналіз кореляції між </w:t>
                      </w:r>
                      <w:r>
                        <w:rPr>
                          <w:rFonts w:ascii="Times New Roman" w:hAnsi="Times New Roman"/>
                          <w:sz w:val="28"/>
                          <w:szCs w:val="28"/>
                          <w:lang w:val="uk-UA"/>
                        </w:rPr>
                        <w:t xml:space="preserve">клінічними, </w:t>
                      </w:r>
                      <w:r w:rsidRPr="004F322B">
                        <w:rPr>
                          <w:rFonts w:ascii="Times New Roman" w:hAnsi="Times New Roman"/>
                          <w:sz w:val="28"/>
                          <w:szCs w:val="28"/>
                          <w:lang w:val="uk-UA"/>
                        </w:rPr>
                        <w:t xml:space="preserve">візуальними (УЗД, лапароскопія) </w:t>
                      </w:r>
                      <w:r>
                        <w:rPr>
                          <w:rFonts w:ascii="Times New Roman" w:hAnsi="Times New Roman"/>
                          <w:sz w:val="28"/>
                          <w:szCs w:val="28"/>
                          <w:lang w:val="uk-UA"/>
                        </w:rPr>
                        <w:t xml:space="preserve">ознаками </w:t>
                      </w:r>
                      <w:r w:rsidRPr="004F322B">
                        <w:rPr>
                          <w:rFonts w:ascii="Times New Roman" w:hAnsi="Times New Roman"/>
                          <w:sz w:val="28"/>
                          <w:szCs w:val="28"/>
                          <w:lang w:val="uk-UA"/>
                        </w:rPr>
                        <w:t>синдрому Фітц– Х’</w:t>
                      </w:r>
                      <w:r>
                        <w:rPr>
                          <w:rFonts w:ascii="Times New Roman" w:hAnsi="Times New Roman"/>
                          <w:sz w:val="28"/>
                          <w:szCs w:val="28"/>
                          <w:lang w:val="uk-UA"/>
                        </w:rPr>
                        <w:t>ю–</w:t>
                      </w:r>
                      <w:r w:rsidRPr="004F322B">
                        <w:rPr>
                          <w:rFonts w:ascii="Times New Roman" w:hAnsi="Times New Roman"/>
                          <w:sz w:val="28"/>
                          <w:szCs w:val="28"/>
                          <w:lang w:val="uk-UA"/>
                        </w:rPr>
                        <w:t xml:space="preserve"> </w:t>
                      </w:r>
                      <w:r>
                        <w:rPr>
                          <w:rFonts w:ascii="Times New Roman" w:hAnsi="Times New Roman"/>
                          <w:sz w:val="28"/>
                          <w:szCs w:val="28"/>
                          <w:lang w:val="uk-UA"/>
                        </w:rPr>
                        <w:t>Куртіса</w:t>
                      </w:r>
                      <w:r w:rsidRPr="004F322B">
                        <w:rPr>
                          <w:rFonts w:ascii="Times New Roman" w:hAnsi="Times New Roman"/>
                          <w:sz w:val="28"/>
                          <w:szCs w:val="28"/>
                          <w:lang w:val="uk-UA"/>
                        </w:rPr>
                        <w:t xml:space="preserve"> </w:t>
                      </w:r>
                      <w:r>
                        <w:rPr>
                          <w:rFonts w:ascii="Times New Roman" w:hAnsi="Times New Roman"/>
                          <w:sz w:val="28"/>
                          <w:szCs w:val="28"/>
                          <w:lang w:val="uk-UA"/>
                        </w:rPr>
                        <w:t xml:space="preserve"> </w:t>
                      </w:r>
                      <w:r w:rsidRPr="004F322B">
                        <w:rPr>
                          <w:rFonts w:ascii="Times New Roman" w:hAnsi="Times New Roman"/>
                          <w:sz w:val="28"/>
                          <w:szCs w:val="28"/>
                          <w:lang w:val="uk-UA"/>
                        </w:rPr>
                        <w:t>та л</w:t>
                      </w:r>
                      <w:r>
                        <w:rPr>
                          <w:rFonts w:ascii="Times New Roman" w:hAnsi="Times New Roman"/>
                          <w:sz w:val="28"/>
                          <w:szCs w:val="28"/>
                          <w:lang w:val="uk-UA"/>
                        </w:rPr>
                        <w:t xml:space="preserve">абораторними ознаками екстрагенітального хламідіозу </w:t>
                      </w:r>
                    </w:p>
                  </w:txbxContent>
                </v:textbox>
              </v:rect>
            </w:pict>
          </mc:Fallback>
        </mc:AlternateContent>
      </w:r>
      <w:r w:rsidRPr="00F50230">
        <w:rPr>
          <w:rFonts w:ascii="Times New Roman" w:hAnsi="Times New Roman"/>
          <w:b/>
          <w:noProof/>
          <w:sz w:val="28"/>
          <w:szCs w:val="28"/>
        </w:rPr>
        <mc:AlternateContent>
          <mc:Choice Requires="wps">
            <w:drawing>
              <wp:anchor distT="0" distB="0" distL="114300" distR="114300" simplePos="0" relativeHeight="251665408" behindDoc="0" locked="0" layoutInCell="1" allowOverlap="1" wp14:anchorId="32C42F95" wp14:editId="2B6226E5">
                <wp:simplePos x="0" y="0"/>
                <wp:positionH relativeFrom="column">
                  <wp:posOffset>204470</wp:posOffset>
                </wp:positionH>
                <wp:positionV relativeFrom="paragraph">
                  <wp:posOffset>283845</wp:posOffset>
                </wp:positionV>
                <wp:extent cx="3000375" cy="1727835"/>
                <wp:effectExtent l="13970" t="7620" r="5080" b="7620"/>
                <wp:wrapNone/>
                <wp:docPr id="74" name="Rectangle 2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0375" cy="1727835"/>
                        </a:xfrm>
                        <a:prstGeom prst="rect">
                          <a:avLst/>
                        </a:prstGeom>
                        <a:solidFill>
                          <a:srgbClr val="FFFFFF"/>
                        </a:solidFill>
                        <a:ln w="9525">
                          <a:solidFill>
                            <a:srgbClr val="000000"/>
                          </a:solidFill>
                          <a:miter lim="800000"/>
                          <a:headEnd/>
                          <a:tailEnd/>
                        </a:ln>
                      </wps:spPr>
                      <wps:txbx>
                        <w:txbxContent>
                          <w:p w14:paraId="26E191A9" w14:textId="77777777" w:rsidR="004F5382" w:rsidRDefault="004F5382" w:rsidP="00ED2A6C">
                            <w:r w:rsidRPr="00287D4F">
                              <w:rPr>
                                <w:rFonts w:ascii="Times New Roman" w:hAnsi="Times New Roman"/>
                                <w:sz w:val="28"/>
                                <w:szCs w:val="28"/>
                                <w:lang w:val="uk-UA"/>
                              </w:rPr>
                              <w:t xml:space="preserve">Встановити діагностичну цінність </w:t>
                            </w:r>
                            <w:r>
                              <w:rPr>
                                <w:rFonts w:ascii="Times New Roman" w:hAnsi="Times New Roman"/>
                                <w:sz w:val="28"/>
                                <w:szCs w:val="28"/>
                                <w:lang w:val="uk-UA"/>
                              </w:rPr>
                              <w:t>лабораторних методів (</w:t>
                            </w:r>
                            <w:r>
                              <w:rPr>
                                <w:rFonts w:ascii="Times New Roman" w:hAnsi="Times New Roman"/>
                                <w:sz w:val="28"/>
                                <w:szCs w:val="28"/>
                                <w:lang w:val="en-US"/>
                              </w:rPr>
                              <w:t xml:space="preserve">IgM, IgG </w:t>
                            </w:r>
                            <w:r>
                              <w:rPr>
                                <w:rFonts w:ascii="Times New Roman" w:hAnsi="Times New Roman"/>
                                <w:sz w:val="28"/>
                                <w:szCs w:val="28"/>
                                <w:lang w:val="uk-UA"/>
                              </w:rPr>
                              <w:t xml:space="preserve">до </w:t>
                            </w:r>
                            <w:r>
                              <w:rPr>
                                <w:rFonts w:ascii="Times New Roman" w:hAnsi="Times New Roman"/>
                                <w:sz w:val="28"/>
                                <w:szCs w:val="28"/>
                                <w:lang w:val="en-US"/>
                              </w:rPr>
                              <w:t xml:space="preserve">Chl. trachomatis, </w:t>
                            </w:r>
                            <w:r>
                              <w:rPr>
                                <w:rFonts w:ascii="Times New Roman" w:hAnsi="Times New Roman"/>
                                <w:sz w:val="28"/>
                                <w:szCs w:val="28"/>
                                <w:lang w:val="uk-UA"/>
                              </w:rPr>
                              <w:t xml:space="preserve">ДНК </w:t>
                            </w:r>
                            <w:r>
                              <w:rPr>
                                <w:rFonts w:ascii="Times New Roman" w:hAnsi="Times New Roman"/>
                                <w:sz w:val="28"/>
                                <w:szCs w:val="28"/>
                                <w:lang w:val="en-US"/>
                              </w:rPr>
                              <w:t>Chl. trachomatis)</w:t>
                            </w:r>
                            <w:r>
                              <w:rPr>
                                <w:rFonts w:ascii="Times New Roman" w:hAnsi="Times New Roman"/>
                                <w:sz w:val="28"/>
                                <w:szCs w:val="28"/>
                                <w:lang w:val="uk-UA"/>
                              </w:rPr>
                              <w:t xml:space="preserve"> виявлення  хламідозу </w:t>
                            </w:r>
                            <w:r w:rsidRPr="00287D4F">
                              <w:rPr>
                                <w:rFonts w:ascii="Times New Roman" w:hAnsi="Times New Roman"/>
                                <w:sz w:val="28"/>
                                <w:szCs w:val="28"/>
                                <w:lang w:val="uk-UA"/>
                              </w:rPr>
                              <w:t xml:space="preserve">у виборі </w:t>
                            </w:r>
                            <w:r>
                              <w:rPr>
                                <w:rFonts w:ascii="Times New Roman" w:hAnsi="Times New Roman"/>
                                <w:sz w:val="28"/>
                                <w:szCs w:val="28"/>
                                <w:lang w:val="uk-UA"/>
                              </w:rPr>
                              <w:t xml:space="preserve">плану </w:t>
                            </w:r>
                            <w:r w:rsidRPr="00287D4F">
                              <w:rPr>
                                <w:rFonts w:ascii="Times New Roman" w:hAnsi="Times New Roman"/>
                                <w:sz w:val="28"/>
                                <w:szCs w:val="28"/>
                                <w:lang w:val="uk-UA"/>
                              </w:rPr>
                              <w:t>ліку</w:t>
                            </w:r>
                            <w:r>
                              <w:rPr>
                                <w:rFonts w:ascii="Times New Roman" w:hAnsi="Times New Roman"/>
                                <w:sz w:val="28"/>
                                <w:szCs w:val="28"/>
                                <w:lang w:val="uk-UA"/>
                              </w:rPr>
                              <w:t>вання</w:t>
                            </w:r>
                            <w:r w:rsidRPr="00287D4F">
                              <w:rPr>
                                <w:rFonts w:ascii="Times New Roman" w:hAnsi="Times New Roman"/>
                                <w:sz w:val="28"/>
                                <w:szCs w:val="28"/>
                                <w:lang w:val="uk-UA"/>
                              </w:rPr>
                              <w:t xml:space="preserve"> хворих на</w:t>
                            </w:r>
                            <w:r>
                              <w:rPr>
                                <w:rFonts w:ascii="Times New Roman" w:hAnsi="Times New Roman"/>
                                <w:sz w:val="28"/>
                                <w:szCs w:val="28"/>
                                <w:lang w:val="uk-UA"/>
                              </w:rPr>
                              <w:t xml:space="preserve"> </w:t>
                            </w:r>
                            <w:r w:rsidRPr="00287D4F">
                              <w:rPr>
                                <w:rFonts w:ascii="Times New Roman" w:hAnsi="Times New Roman"/>
                                <w:sz w:val="28"/>
                                <w:szCs w:val="28"/>
                                <w:lang w:val="uk-UA"/>
                              </w:rPr>
                              <w:t>холецистит</w:t>
                            </w:r>
                            <w:r>
                              <w:rPr>
                                <w:rFonts w:ascii="Times New Roman" w:hAnsi="Times New Roman"/>
                                <w:sz w:val="28"/>
                                <w:szCs w:val="28"/>
                                <w:lang w:val="uk-UA"/>
                              </w:rPr>
                              <w:t xml:space="preserve"> (як гострий, так і хронічний)</w:t>
                            </w:r>
                            <w:r w:rsidRPr="00287D4F">
                              <w:rPr>
                                <w:rFonts w:ascii="Times New Roman" w:hAnsi="Times New Roman"/>
                                <w:sz w:val="28"/>
                                <w:szCs w:val="28"/>
                                <w:lang w:val="uk-UA"/>
                              </w:rPr>
                              <w:t>, ПХЕС</w:t>
                            </w:r>
                          </w:p>
                          <w:p w14:paraId="369DD3CA" w14:textId="77777777" w:rsidR="004F5382" w:rsidRDefault="004F538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8" o:spid="_x0000_s1032" style="position:absolute;left:0;text-align:left;margin-left:16.1pt;margin-top:22.35pt;width:236.25pt;height:136.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9MeLwIAAFIEAAAOAAAAZHJzL2Uyb0RvYy54bWysVNtu2zAMfR+wfxD0vviSpEmNOEWRLsOA&#10;bivW7QNkWbaFyZJGKXGyry8lp2m67WmYHwRRpI4OD0mvbg69InsBThpd0mySUiI0N7XUbUm/f9u+&#10;W1LiPNM1U0aLkh6Fozfrt29Wgy1EbjqjagEEQbQrBlvSzntbJInjneiZmxgrNDobAz3zaEKb1MAG&#10;RO9VkqfpVTIYqC0YLpzD07vRSdcRv2kE91+axglPVEmRm48rxLUKa7JesaIFZjvJTzTYP7DomdT4&#10;6BnqjnlGdiD/gOolB+NM4yfc9IlpGslFzAGzydLfsnnsmBUxFxTH2bNM7v/B8s/7ByCyLuliRolm&#10;PdboK6rGdKsEydNlUGiwrsDAR/sAIUdn7w3/4Yg2mw7jxC2AGTrBauSVhfjk1YVgOLxKquGTqRGf&#10;7byJYh0a6AMgykAOsSbHc03EwROOh9M0TaeLOSUcfdkiXyyn8/gGK56vW3D+gzA9CZuSAtKP8Gx/&#10;73ygw4rnkEjfKFlvpVLRgLbaKCB7hg2yjd8J3V2GKU2Gkl7P83lEfuVzlxDIFr+/QfTSY6cr2Zd0&#10;eQ5iRdDtva5jH3om1bhHykqfhAzajTXwh+oQa3UVHgi6VqY+orJgxsbGQcRNZ+AXJQM2dUndzx0D&#10;QYn6qLE619lsFqYgGrP5IkcDLj3VpYdpjlAl9ZSM240fJ2dnQbYdvpRFNbS5xYo2Mmr9wupEHxs3&#10;luA0ZGEyLu0Y9fIrWD8BAAD//wMAUEsDBBQABgAIAAAAIQAU4n7Q3gAAAAkBAAAPAAAAZHJzL2Rv&#10;d25yZXYueG1sTI/BTsMwDIbvSLxDZCRuLFk3xihNJwQaEsetu3BLG9MWGqdq0q3w9HincbP1/fr9&#10;OdtMrhNHHELrScN8pkAgVd62VGs4FNu7NYgQDVnTeUINPxhgk19fZSa1/kQ7PO5jLbiEQmo0NDH2&#10;qZShatCZMPM9ErNPPzgTeR1qaQdz4nLXyUSplXSmJb7QmB5fGqy+96PTULbJwfzuijflHreL+D4V&#10;X+PHq9a3N9PzE4iIU7yE4azP6pCzU+lHskF0GhZJwkkNy+UDCOb36jyUDOarNcg8k/8/yP8AAAD/&#10;/wMAUEsBAi0AFAAGAAgAAAAhALaDOJL+AAAA4QEAABMAAAAAAAAAAAAAAAAAAAAAAFtDb250ZW50&#10;X1R5cGVzXS54bWxQSwECLQAUAAYACAAAACEAOP0h/9YAAACUAQAACwAAAAAAAAAAAAAAAAAvAQAA&#10;X3JlbHMvLnJlbHNQSwECLQAUAAYACAAAACEAb6/THi8CAABSBAAADgAAAAAAAAAAAAAAAAAuAgAA&#10;ZHJzL2Uyb0RvYy54bWxQSwECLQAUAAYACAAAACEAFOJ+0N4AAAAJAQAADwAAAAAAAAAAAAAAAACJ&#10;BAAAZHJzL2Rvd25yZXYueG1sUEsFBgAAAAAEAAQA8wAAAJQFAAAAAA==&#10;">
                <v:textbox>
                  <w:txbxContent>
                    <w:p w14:paraId="26E191A9" w14:textId="77777777" w:rsidR="004F5382" w:rsidRDefault="004F5382" w:rsidP="00ED2A6C">
                      <w:r w:rsidRPr="00287D4F">
                        <w:rPr>
                          <w:rFonts w:ascii="Times New Roman" w:hAnsi="Times New Roman"/>
                          <w:sz w:val="28"/>
                          <w:szCs w:val="28"/>
                          <w:lang w:val="uk-UA"/>
                        </w:rPr>
                        <w:t xml:space="preserve">Встановити діагностичну цінність </w:t>
                      </w:r>
                      <w:r>
                        <w:rPr>
                          <w:rFonts w:ascii="Times New Roman" w:hAnsi="Times New Roman"/>
                          <w:sz w:val="28"/>
                          <w:szCs w:val="28"/>
                          <w:lang w:val="uk-UA"/>
                        </w:rPr>
                        <w:t>лабораторних методів (</w:t>
                      </w:r>
                      <w:r>
                        <w:rPr>
                          <w:rFonts w:ascii="Times New Roman" w:hAnsi="Times New Roman"/>
                          <w:sz w:val="28"/>
                          <w:szCs w:val="28"/>
                          <w:lang w:val="en-US"/>
                        </w:rPr>
                        <w:t xml:space="preserve">IgM, IgG </w:t>
                      </w:r>
                      <w:r>
                        <w:rPr>
                          <w:rFonts w:ascii="Times New Roman" w:hAnsi="Times New Roman"/>
                          <w:sz w:val="28"/>
                          <w:szCs w:val="28"/>
                          <w:lang w:val="uk-UA"/>
                        </w:rPr>
                        <w:t xml:space="preserve">до </w:t>
                      </w:r>
                      <w:r>
                        <w:rPr>
                          <w:rFonts w:ascii="Times New Roman" w:hAnsi="Times New Roman"/>
                          <w:sz w:val="28"/>
                          <w:szCs w:val="28"/>
                          <w:lang w:val="en-US"/>
                        </w:rPr>
                        <w:t xml:space="preserve">Chl. trachomatis, </w:t>
                      </w:r>
                      <w:r>
                        <w:rPr>
                          <w:rFonts w:ascii="Times New Roman" w:hAnsi="Times New Roman"/>
                          <w:sz w:val="28"/>
                          <w:szCs w:val="28"/>
                          <w:lang w:val="uk-UA"/>
                        </w:rPr>
                        <w:t xml:space="preserve">ДНК </w:t>
                      </w:r>
                      <w:r>
                        <w:rPr>
                          <w:rFonts w:ascii="Times New Roman" w:hAnsi="Times New Roman"/>
                          <w:sz w:val="28"/>
                          <w:szCs w:val="28"/>
                          <w:lang w:val="en-US"/>
                        </w:rPr>
                        <w:t>Chl. trachomatis)</w:t>
                      </w:r>
                      <w:r>
                        <w:rPr>
                          <w:rFonts w:ascii="Times New Roman" w:hAnsi="Times New Roman"/>
                          <w:sz w:val="28"/>
                          <w:szCs w:val="28"/>
                          <w:lang w:val="uk-UA"/>
                        </w:rPr>
                        <w:t xml:space="preserve"> виявлення  хламідозу </w:t>
                      </w:r>
                      <w:r w:rsidRPr="00287D4F">
                        <w:rPr>
                          <w:rFonts w:ascii="Times New Roman" w:hAnsi="Times New Roman"/>
                          <w:sz w:val="28"/>
                          <w:szCs w:val="28"/>
                          <w:lang w:val="uk-UA"/>
                        </w:rPr>
                        <w:t xml:space="preserve">у виборі </w:t>
                      </w:r>
                      <w:r>
                        <w:rPr>
                          <w:rFonts w:ascii="Times New Roman" w:hAnsi="Times New Roman"/>
                          <w:sz w:val="28"/>
                          <w:szCs w:val="28"/>
                          <w:lang w:val="uk-UA"/>
                        </w:rPr>
                        <w:t xml:space="preserve">плану </w:t>
                      </w:r>
                      <w:r w:rsidRPr="00287D4F">
                        <w:rPr>
                          <w:rFonts w:ascii="Times New Roman" w:hAnsi="Times New Roman"/>
                          <w:sz w:val="28"/>
                          <w:szCs w:val="28"/>
                          <w:lang w:val="uk-UA"/>
                        </w:rPr>
                        <w:t>ліку</w:t>
                      </w:r>
                      <w:r>
                        <w:rPr>
                          <w:rFonts w:ascii="Times New Roman" w:hAnsi="Times New Roman"/>
                          <w:sz w:val="28"/>
                          <w:szCs w:val="28"/>
                          <w:lang w:val="uk-UA"/>
                        </w:rPr>
                        <w:t>вання</w:t>
                      </w:r>
                      <w:r w:rsidRPr="00287D4F">
                        <w:rPr>
                          <w:rFonts w:ascii="Times New Roman" w:hAnsi="Times New Roman"/>
                          <w:sz w:val="28"/>
                          <w:szCs w:val="28"/>
                          <w:lang w:val="uk-UA"/>
                        </w:rPr>
                        <w:t xml:space="preserve"> хворих на</w:t>
                      </w:r>
                      <w:r>
                        <w:rPr>
                          <w:rFonts w:ascii="Times New Roman" w:hAnsi="Times New Roman"/>
                          <w:sz w:val="28"/>
                          <w:szCs w:val="28"/>
                          <w:lang w:val="uk-UA"/>
                        </w:rPr>
                        <w:t xml:space="preserve"> </w:t>
                      </w:r>
                      <w:r w:rsidRPr="00287D4F">
                        <w:rPr>
                          <w:rFonts w:ascii="Times New Roman" w:hAnsi="Times New Roman"/>
                          <w:sz w:val="28"/>
                          <w:szCs w:val="28"/>
                          <w:lang w:val="uk-UA"/>
                        </w:rPr>
                        <w:t>холецистит</w:t>
                      </w:r>
                      <w:r>
                        <w:rPr>
                          <w:rFonts w:ascii="Times New Roman" w:hAnsi="Times New Roman"/>
                          <w:sz w:val="28"/>
                          <w:szCs w:val="28"/>
                          <w:lang w:val="uk-UA"/>
                        </w:rPr>
                        <w:t xml:space="preserve"> (як гострий, так і хронічний)</w:t>
                      </w:r>
                      <w:r w:rsidRPr="00287D4F">
                        <w:rPr>
                          <w:rFonts w:ascii="Times New Roman" w:hAnsi="Times New Roman"/>
                          <w:sz w:val="28"/>
                          <w:szCs w:val="28"/>
                          <w:lang w:val="uk-UA"/>
                        </w:rPr>
                        <w:t>, ПХЕС</w:t>
                      </w:r>
                    </w:p>
                    <w:p w14:paraId="369DD3CA" w14:textId="77777777" w:rsidR="004F5382" w:rsidRDefault="004F5382"/>
                  </w:txbxContent>
                </v:textbox>
              </v:rect>
            </w:pict>
          </mc:Fallback>
        </mc:AlternateContent>
      </w:r>
      <w:r w:rsidR="003A6256" w:rsidRPr="00F50230">
        <w:rPr>
          <w:rFonts w:ascii="Times New Roman" w:hAnsi="Times New Roman"/>
          <w:b/>
          <w:sz w:val="28"/>
          <w:szCs w:val="28"/>
          <w:lang w:val="uk-UA"/>
        </w:rPr>
        <w:tab/>
      </w:r>
    </w:p>
    <w:p w14:paraId="2A32759F" w14:textId="77777777" w:rsidR="003A6256" w:rsidRPr="00F50230" w:rsidRDefault="003A6256" w:rsidP="009C33B4">
      <w:pPr>
        <w:shd w:val="clear" w:color="auto" w:fill="FFFFFF"/>
        <w:spacing w:after="0" w:line="360" w:lineRule="auto"/>
        <w:contextualSpacing/>
        <w:jc w:val="both"/>
        <w:rPr>
          <w:rFonts w:ascii="Times New Roman" w:hAnsi="Times New Roman"/>
          <w:b/>
          <w:sz w:val="28"/>
          <w:szCs w:val="28"/>
          <w:lang w:val="uk-UA"/>
        </w:rPr>
      </w:pPr>
    </w:p>
    <w:p w14:paraId="6CD724C8" w14:textId="77777777" w:rsidR="003A6256" w:rsidRPr="00F50230" w:rsidRDefault="000856E5" w:rsidP="009C33B4">
      <w:pPr>
        <w:shd w:val="clear" w:color="auto" w:fill="FFFFFF"/>
        <w:spacing w:after="0" w:line="360" w:lineRule="auto"/>
        <w:contextualSpacing/>
        <w:jc w:val="both"/>
        <w:rPr>
          <w:rFonts w:ascii="Times New Roman" w:hAnsi="Times New Roman"/>
          <w:b/>
          <w:sz w:val="28"/>
          <w:szCs w:val="28"/>
          <w:lang w:val="uk-UA"/>
        </w:rPr>
      </w:pPr>
      <w:r w:rsidRPr="00F50230">
        <w:rPr>
          <w:rFonts w:ascii="Times New Roman" w:hAnsi="Times New Roman"/>
          <w:bCs/>
          <w:noProof/>
          <w:sz w:val="28"/>
          <w:szCs w:val="28"/>
        </w:rPr>
        <mc:AlternateContent>
          <mc:Choice Requires="wps">
            <w:drawing>
              <wp:anchor distT="0" distB="0" distL="114300" distR="114300" simplePos="0" relativeHeight="251680768" behindDoc="0" locked="0" layoutInCell="1" allowOverlap="1" wp14:anchorId="6F7AE8C5" wp14:editId="5940B5A4">
                <wp:simplePos x="0" y="0"/>
                <wp:positionH relativeFrom="column">
                  <wp:posOffset>3204845</wp:posOffset>
                </wp:positionH>
                <wp:positionV relativeFrom="paragraph">
                  <wp:posOffset>287655</wp:posOffset>
                </wp:positionV>
                <wp:extent cx="371475" cy="0"/>
                <wp:effectExtent l="13970" t="59055" r="14605" b="55245"/>
                <wp:wrapNone/>
                <wp:docPr id="73" name="AutoShape 2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14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0" o:spid="_x0000_s1026" type="#_x0000_t32" style="position:absolute;margin-left:252.35pt;margin-top:22.65pt;width:29.25pt;height: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QKpNgIAAF8EAAAOAAAAZHJzL2Uyb0RvYy54bWysVNuO2yAQfa/Uf0C8J7YT52bFWa3spC/b&#10;bqTdfgABHKNiQEDiRFX/vQO5dLd9qar6AQ+e25kzM14+nDqJjtw6oVWJs2GKEVdUM6H2Jf76uhnM&#10;MXKeKEakVrzEZ+7ww+rjh2VvCj7SrZaMWwRBlCt6U+LWe1MkiaMt74gbasMVKBttO+LhavcJs6SH&#10;6J1MRmk6TXptmbGacufga31R4lWM3zSc+uemcdwjWWLA5uNp47kLZ7JakmJviWkFvcIg/4CiI0JB&#10;0nuomniCDlb8EaoT1GqnGz+kukt00wjKYw1QTZb+Vs1LSwyPtQA5ztxpcv8vLP1y3FokWIlnY4wU&#10;6aBHjwevY2o0GkeGeuMKMKzU1oYa6Um9mCdNvzmkdNUStefR/PVswDsLnCbvXMLFGciz6z9rBjYE&#10;MkS6To3tQkggAp1iV873rvCTRxQ+jmdZPptgRG+qhBQ3P2Od/8R1h4JQYuctEfvWV1opaL22WcxC&#10;jk/OB1SkuDmEpEpvhJRxAqRCfYkXk9EkOjgtBQvKYObsfldJi44kzFB8YomgeWtm9UGxGKzlhK2v&#10;sidCgox85MZbAWxJjkO2jjOMJIe1CdIFnlQhI1QOgK/SZYy+L9LFer6e54N8NF0P8rSuB4+bKh9M&#10;N9lsUo/rqqqzHwF8lhetYIyrgP820ln+dyNzXa7LMN6H+k5U8j56ZBTA3t4RdGx96HbYQVfsNDtv&#10;bagu3GCKo/F148KavL1Hq1//hdVPAAAA//8DAFBLAwQUAAYACAAAACEAW9QEfOEAAAAJAQAADwAA&#10;AGRycy9kb3ducmV2LnhtbEyPwU7DMAyG70i8Q2QkbixlW8soTSdgQvTCJLYJccwa00Q0TtVkW8fT&#10;L4gDO9r+9Pv7i/lgW7bH3htHAm5HCTCk2ilDjYDN+uVmBswHSUq2jlDAET3My8uLQubKHegd96vQ&#10;sBhCPpcCdAhdzrmvNVrpR65Dircv11sZ4tg3XPXyEMNty8dJknErDcUPWnb4rLH+Xu2sgLD4POrs&#10;o366N8v161tmfqqqWghxfTU8PgALOIR/GH71ozqU0WnrdqQ8awWkyfQuogKm6QRYBNJsMga2/Vvw&#10;suDnDcoTAAAA//8DAFBLAQItABQABgAIAAAAIQC2gziS/gAAAOEBAAATAAAAAAAAAAAAAAAAAAAA&#10;AABbQ29udGVudF9UeXBlc10ueG1sUEsBAi0AFAAGAAgAAAAhADj9If/WAAAAlAEAAAsAAAAAAAAA&#10;AAAAAAAALwEAAF9yZWxzLy5yZWxzUEsBAi0AFAAGAAgAAAAhABWZAqk2AgAAXwQAAA4AAAAAAAAA&#10;AAAAAAAALgIAAGRycy9lMm9Eb2MueG1sUEsBAi0AFAAGAAgAAAAhAFvUBHzhAAAACQEAAA8AAAAA&#10;AAAAAAAAAAAAkAQAAGRycy9kb3ducmV2LnhtbFBLBQYAAAAABAAEAPMAAACeBQAAAAA=&#10;">
                <v:stroke endarrow="block"/>
              </v:shape>
            </w:pict>
          </mc:Fallback>
        </mc:AlternateContent>
      </w:r>
      <w:r w:rsidRPr="00F50230">
        <w:rPr>
          <w:rFonts w:ascii="Times New Roman" w:hAnsi="Times New Roman"/>
          <w:b/>
          <w:noProof/>
          <w:sz w:val="28"/>
          <w:szCs w:val="28"/>
        </w:rPr>
        <mc:AlternateContent>
          <mc:Choice Requires="wps">
            <w:drawing>
              <wp:anchor distT="0" distB="0" distL="114300" distR="114300" simplePos="0" relativeHeight="251676672" behindDoc="0" locked="0" layoutInCell="1" allowOverlap="1" wp14:anchorId="228539F5" wp14:editId="6C0D3CA0">
                <wp:simplePos x="0" y="0"/>
                <wp:positionH relativeFrom="column">
                  <wp:posOffset>-22860</wp:posOffset>
                </wp:positionH>
                <wp:positionV relativeFrom="paragraph">
                  <wp:posOffset>287655</wp:posOffset>
                </wp:positionV>
                <wp:extent cx="227330" cy="0"/>
                <wp:effectExtent l="5715" t="59055" r="14605" b="55245"/>
                <wp:wrapNone/>
                <wp:docPr id="72" name="AutoShape 2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3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6" o:spid="_x0000_s1026" type="#_x0000_t32" style="position:absolute;margin-left:-1.8pt;margin-top:22.65pt;width:17.9pt;height: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M+ANAIAAF8EAAAOAAAAZHJzL2Uyb0RvYy54bWysVNuO2yAQfa/Uf0C8J77kbsVZreykL9tu&#10;pN1+AAEco2JAQOJEVf+9A7l0t32pqvoBD57bmZkzXj6cOomO3DqhVYmzYYoRV1QzofYl/vq6Gcwx&#10;cp4oRqRWvMRn7vDD6uOHZW8KnutWS8YtgiDKFb0pceu9KZLE0ZZ3xA214QqUjbYd8XC1+4RZ0kP0&#10;TiZ5mk6TXltmrKbcOfhaX5R4FeM3Daf+uWkc90iWGLD5eNp47sKZrJak2FtiWkGvMMg/oOiIUJD0&#10;HqomnqCDFX+E6gS12unGD6nuEt00gvJYA1STpb9V89ISw2Mt0Bxn7m1y/y8s/XLcWiRYiWc5Rop0&#10;MKPHg9cxNcrzaehQb1wBhpXa2lAjPakX86TpN4eUrlqi9jyav54NeGfBI3nnEi7OQJ5d/1kzsCGQ&#10;Ibbr1NguhIRGoFOcyvk+FX7yiMLHPJ+NRjA7elMlpLj5Gev8J647FIQSO2+J2Le+0krB6LXNYhZy&#10;fHI+oCLFzSEkVXojpIwMkAr1JV5M8kl0cFoKFpTBzNn9rpIWHUngUHxiiaB5a2b1QbEYrOWEra+y&#10;J0KCjHzsjbcCuiU5Dtk6zjCSHNYmSBd4UoWMUDkAvkoXGn1fpIv1fD0fD8b5dD0Yp3U9eNxU48F0&#10;k80m9aiuqjr7EcBn46IVjHEV8N8onY3/jjLX5bqQ8U7qe6OS99FjRwHs7R1Bx9GHaV94s9PsvLWh&#10;usACYHE0vm5cWJO392j167+w+gkAAP//AwBQSwMEFAAGAAgAAAAhALvVe7HdAAAABwEAAA8AAABk&#10;cnMvZG93bnJldi54bWxMjlFLwzAUhd8F/0O4gm9bulaL1qZDHWJfJmwT8TFr7ppgc1OabOv89UZ8&#10;cI+Hc/jOV85H27EDDt44EjCbJsCQGqcMtQLeNy+TO2A+SFKyc4QCTuhhXl1elLJQ7kgrPKxDyyKE&#10;fCEF6BD6gnPfaLTST12PFLudG6wMMQ4tV4M8RrjteJokObfSUHzQssdnjc3Xem8FhMXnSecfzdO9&#10;edu8LnPzXdf1Qojrq/HxAVjAMfyP4Vc/qkMVnbZuT8qzTsAky+NSwM1tBiz2WZoC2/5lXpX83L/6&#10;AQAA//8DAFBLAQItABQABgAIAAAAIQC2gziS/gAAAOEBAAATAAAAAAAAAAAAAAAAAAAAAABbQ29u&#10;dGVudF9UeXBlc10ueG1sUEsBAi0AFAAGAAgAAAAhADj9If/WAAAAlAEAAAsAAAAAAAAAAAAAAAAA&#10;LwEAAF9yZWxzLy5yZWxzUEsBAi0AFAAGAAgAAAAhAJwYz4A0AgAAXwQAAA4AAAAAAAAAAAAAAAAA&#10;LgIAAGRycy9lMm9Eb2MueG1sUEsBAi0AFAAGAAgAAAAhALvVe7HdAAAABwEAAA8AAAAAAAAAAAAA&#10;AAAAjgQAAGRycy9kb3ducmV2LnhtbFBLBQYAAAAABAAEAPMAAACYBQAAAAA=&#10;">
                <v:stroke endarrow="block"/>
              </v:shape>
            </w:pict>
          </mc:Fallback>
        </mc:AlternateContent>
      </w:r>
    </w:p>
    <w:p w14:paraId="14AB0C90" w14:textId="77777777" w:rsidR="003A6256" w:rsidRPr="00F50230" w:rsidRDefault="003A6256" w:rsidP="009C33B4">
      <w:pPr>
        <w:shd w:val="clear" w:color="auto" w:fill="FFFFFF"/>
        <w:spacing w:after="0" w:line="360" w:lineRule="auto"/>
        <w:contextualSpacing/>
        <w:jc w:val="both"/>
        <w:rPr>
          <w:rFonts w:ascii="Times New Roman" w:hAnsi="Times New Roman"/>
          <w:b/>
          <w:sz w:val="28"/>
          <w:szCs w:val="28"/>
          <w:lang w:val="uk-UA"/>
        </w:rPr>
      </w:pPr>
    </w:p>
    <w:p w14:paraId="010DA631" w14:textId="77777777" w:rsidR="003A6256" w:rsidRPr="00F50230" w:rsidRDefault="003A6256" w:rsidP="009C33B4">
      <w:pPr>
        <w:shd w:val="clear" w:color="auto" w:fill="FFFFFF"/>
        <w:spacing w:after="0" w:line="360" w:lineRule="auto"/>
        <w:contextualSpacing/>
        <w:jc w:val="both"/>
        <w:rPr>
          <w:rFonts w:ascii="Times New Roman" w:hAnsi="Times New Roman"/>
          <w:b/>
          <w:sz w:val="28"/>
          <w:szCs w:val="28"/>
          <w:lang w:val="uk-UA"/>
        </w:rPr>
      </w:pPr>
    </w:p>
    <w:p w14:paraId="03AD49EC" w14:textId="77777777" w:rsidR="003A6256" w:rsidRPr="00F50230" w:rsidRDefault="000856E5" w:rsidP="009C33B4">
      <w:pPr>
        <w:shd w:val="clear" w:color="auto" w:fill="FFFFFF"/>
        <w:spacing w:after="0" w:line="360" w:lineRule="auto"/>
        <w:contextualSpacing/>
        <w:jc w:val="both"/>
        <w:rPr>
          <w:rFonts w:ascii="Times New Roman" w:hAnsi="Times New Roman"/>
          <w:b/>
          <w:sz w:val="28"/>
          <w:szCs w:val="28"/>
          <w:lang w:val="uk-UA"/>
        </w:rPr>
      </w:pPr>
      <w:r w:rsidRPr="00F50230">
        <w:rPr>
          <w:rFonts w:ascii="Times New Roman" w:hAnsi="Times New Roman"/>
          <w:b/>
          <w:noProof/>
          <w:sz w:val="28"/>
          <w:szCs w:val="28"/>
        </w:rPr>
        <mc:AlternateContent>
          <mc:Choice Requires="wps">
            <w:drawing>
              <wp:anchor distT="0" distB="0" distL="114300" distR="114300" simplePos="0" relativeHeight="251670528" behindDoc="0" locked="0" layoutInCell="1" allowOverlap="1" wp14:anchorId="52DBB10C" wp14:editId="5123FAFD">
                <wp:simplePos x="0" y="0"/>
                <wp:positionH relativeFrom="column">
                  <wp:posOffset>3579280</wp:posOffset>
                </wp:positionH>
                <wp:positionV relativeFrom="paragraph">
                  <wp:posOffset>77470</wp:posOffset>
                </wp:positionV>
                <wp:extent cx="2562225" cy="1686296"/>
                <wp:effectExtent l="0" t="0" r="28575" b="28575"/>
                <wp:wrapNone/>
                <wp:docPr id="71" name="Rectangle 2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2225" cy="1686296"/>
                        </a:xfrm>
                        <a:prstGeom prst="rect">
                          <a:avLst/>
                        </a:prstGeom>
                        <a:solidFill>
                          <a:srgbClr val="FFFFFF"/>
                        </a:solidFill>
                        <a:ln w="9525">
                          <a:solidFill>
                            <a:srgbClr val="000000"/>
                          </a:solidFill>
                          <a:miter lim="800000"/>
                          <a:headEnd/>
                          <a:tailEnd/>
                        </a:ln>
                      </wps:spPr>
                      <wps:txbx>
                        <w:txbxContent>
                          <w:p w14:paraId="34FF9F63" w14:textId="77777777" w:rsidR="004F5382" w:rsidRPr="004F322B" w:rsidRDefault="004F5382">
                            <w:pPr>
                              <w:rPr>
                                <w:rFonts w:ascii="Times New Roman" w:hAnsi="Times New Roman"/>
                                <w:sz w:val="28"/>
                                <w:szCs w:val="28"/>
                                <w:lang w:val="uk-UA"/>
                              </w:rPr>
                            </w:pPr>
                            <w:r w:rsidRPr="004F322B">
                              <w:rPr>
                                <w:rFonts w:ascii="Times New Roman" w:hAnsi="Times New Roman"/>
                                <w:sz w:val="28"/>
                                <w:szCs w:val="28"/>
                                <w:lang w:val="uk-UA"/>
                              </w:rPr>
                              <w:t xml:space="preserve">Виявлення </w:t>
                            </w:r>
                            <w:r>
                              <w:rPr>
                                <w:rFonts w:ascii="Times New Roman" w:hAnsi="Times New Roman"/>
                                <w:sz w:val="28"/>
                                <w:szCs w:val="28"/>
                                <w:lang w:val="uk-UA"/>
                              </w:rPr>
                              <w:t xml:space="preserve">специфічного та неспецифічного спайкового процесу у навколопечінковій ділянці </w:t>
                            </w:r>
                            <w:r w:rsidRPr="004F322B">
                              <w:rPr>
                                <w:rFonts w:ascii="Times New Roman" w:hAnsi="Times New Roman"/>
                                <w:sz w:val="28"/>
                                <w:szCs w:val="28"/>
                                <w:lang w:val="uk-UA"/>
                              </w:rPr>
                              <w:t>при лапароскопі</w:t>
                            </w:r>
                            <w:r>
                              <w:rPr>
                                <w:rFonts w:ascii="Times New Roman" w:hAnsi="Times New Roman"/>
                                <w:sz w:val="28"/>
                                <w:szCs w:val="28"/>
                                <w:lang w:val="uk-UA"/>
                              </w:rPr>
                              <w:t>ї</w:t>
                            </w:r>
                            <w:r w:rsidRPr="004F322B">
                              <w:rPr>
                                <w:rFonts w:ascii="Times New Roman" w:hAnsi="Times New Roman"/>
                                <w:sz w:val="28"/>
                                <w:szCs w:val="28"/>
                                <w:lang w:val="uk-UA"/>
                              </w:rPr>
                              <w:t>,</w:t>
                            </w:r>
                            <w:r>
                              <w:rPr>
                                <w:rFonts w:ascii="Times New Roman" w:hAnsi="Times New Roman"/>
                                <w:sz w:val="28"/>
                                <w:szCs w:val="28"/>
                                <w:lang w:val="uk-UA"/>
                              </w:rPr>
                              <w:t xml:space="preserve"> встановлення кореляції з серологічними ознаками хламідіозу</w:t>
                            </w:r>
                            <w:r w:rsidRPr="004F322B">
                              <w:rPr>
                                <w:rFonts w:ascii="Times New Roman" w:hAnsi="Times New Roman"/>
                                <w:sz w:val="28"/>
                                <w:szCs w:val="28"/>
                                <w:lang w:val="uk-UA"/>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6" o:spid="_x0000_s1033" style="position:absolute;left:0;text-align:left;margin-left:281.85pt;margin-top:6.1pt;width:201.75pt;height:132.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bDTKQIAAFIEAAAOAAAAZHJzL2Uyb0RvYy54bWysVNuO0zAQfUfiHyy/0zRR291GTVerLkVI&#10;C6xY+ADHcRIL3xi7TcvXM3baUi7iAZEHyxOPT86cM5PV3UErshfgpTUVzSdTSoThtpGmq+jnT9tX&#10;t5T4wEzDlDWiokfh6d365YvV4EpR2N6qRgBBEOPLwVW0D8GVWeZ5LzTzE+uEwcPWgmYBQ+iyBtiA&#10;6FplxXS6yAYLjQPLhff49mE8pOuE37aChw9t60UgqqLILaQV0lrHNVuvWNkBc73kJxrsH1hoJg1+&#10;9AL1wAIjO5C/QWnJwXrbhgm3OrNtK7lINWA1+fSXap575kSqBcXx7iKT/3+w/P3+CYhsKnqTU2KY&#10;Ro8+omrMdEqQIl9EhQbnS0x8dk8Qa/Tu0fIvnhi76TFP3APYoResQV55zM9+uhADj1dJPbyzDeKz&#10;XbBJrEMLOgKiDOSQPDlePBGHQDi+LOaLoijmlHA8yxe3i2KZOGWsPF934MMbYTWJm4oC0k/wbP/o&#10;Q6TDynNKom+VbLZSqRRAV28UkD3DBtmmJ1WAVV6nKUOGii7nSOTvENP0/AlCy4CdrqSu6O0liZVR&#10;t9emSX0YmFTjHikrcxIyajd6EA71YfTq7EptmyMqC3ZsbBxE3PQWvlEyYFNX1H/dMRCUqLcG3Vnm&#10;s1mcghTM5jcFBnB9Ul+fMMMRqqKBknG7CePk7BzIrscv5UkNY+/R0VYmraPbI6sTfWzcZMFpyOJk&#10;XMcp68evYP0dAAD//wMAUEsDBBQABgAIAAAAIQClbgQN3wAAAAoBAAAPAAAAZHJzL2Rvd25yZXYu&#10;eG1sTI/BToNAEIbvJr7DZky82cVthBZZGtOmJh5bevE2wAgou0vYpUWf3vFUbzP5v/zzTbaZTS/O&#10;NPrOWQ2PiwgE2crVnW00nIr9wwqED2hr7J0lDd/kYZPf3mSY1u5iD3Q+hkZwifUpamhDGFIpfdWS&#10;Qb9wA1nOPtxoMPA6NrIe8cLlppcqimJpsLN8ocWBti1VX8fJaCg7dcKfQ/EamfV+Gd7m4nN632l9&#10;fze/PIMINIcrDH/6rA45O5VusrUXvYaneJkwyoFSIBhYxwkPpQaVJCuQeSb/v5D/AgAA//8DAFBL&#10;AQItABQABgAIAAAAIQC2gziS/gAAAOEBAAATAAAAAAAAAAAAAAAAAAAAAABbQ29udGVudF9UeXBl&#10;c10ueG1sUEsBAi0AFAAGAAgAAAAhADj9If/WAAAAlAEAAAsAAAAAAAAAAAAAAAAALwEAAF9yZWxz&#10;Ly5yZWxzUEsBAi0AFAAGAAgAAAAhALyFsNMpAgAAUgQAAA4AAAAAAAAAAAAAAAAALgIAAGRycy9l&#10;Mm9Eb2MueG1sUEsBAi0AFAAGAAgAAAAhAKVuBA3fAAAACgEAAA8AAAAAAAAAAAAAAAAAgwQAAGRy&#10;cy9kb3ducmV2LnhtbFBLBQYAAAAABAAEAPMAAACPBQAAAAA=&#10;">
                <v:textbox>
                  <w:txbxContent>
                    <w:p w14:paraId="34FF9F63" w14:textId="77777777" w:rsidR="004F5382" w:rsidRPr="004F322B" w:rsidRDefault="004F5382">
                      <w:pPr>
                        <w:rPr>
                          <w:rFonts w:ascii="Times New Roman" w:hAnsi="Times New Roman"/>
                          <w:sz w:val="28"/>
                          <w:szCs w:val="28"/>
                          <w:lang w:val="uk-UA"/>
                        </w:rPr>
                      </w:pPr>
                      <w:r w:rsidRPr="004F322B">
                        <w:rPr>
                          <w:rFonts w:ascii="Times New Roman" w:hAnsi="Times New Roman"/>
                          <w:sz w:val="28"/>
                          <w:szCs w:val="28"/>
                          <w:lang w:val="uk-UA"/>
                        </w:rPr>
                        <w:t xml:space="preserve">Виявлення </w:t>
                      </w:r>
                      <w:r>
                        <w:rPr>
                          <w:rFonts w:ascii="Times New Roman" w:hAnsi="Times New Roman"/>
                          <w:sz w:val="28"/>
                          <w:szCs w:val="28"/>
                          <w:lang w:val="uk-UA"/>
                        </w:rPr>
                        <w:t xml:space="preserve">специфічного та неспецифічного спайкового процесу у навколопечінковій ділянці </w:t>
                      </w:r>
                      <w:r w:rsidRPr="004F322B">
                        <w:rPr>
                          <w:rFonts w:ascii="Times New Roman" w:hAnsi="Times New Roman"/>
                          <w:sz w:val="28"/>
                          <w:szCs w:val="28"/>
                          <w:lang w:val="uk-UA"/>
                        </w:rPr>
                        <w:t>при лапароскопі</w:t>
                      </w:r>
                      <w:r>
                        <w:rPr>
                          <w:rFonts w:ascii="Times New Roman" w:hAnsi="Times New Roman"/>
                          <w:sz w:val="28"/>
                          <w:szCs w:val="28"/>
                          <w:lang w:val="uk-UA"/>
                        </w:rPr>
                        <w:t>ї</w:t>
                      </w:r>
                      <w:r w:rsidRPr="004F322B">
                        <w:rPr>
                          <w:rFonts w:ascii="Times New Roman" w:hAnsi="Times New Roman"/>
                          <w:sz w:val="28"/>
                          <w:szCs w:val="28"/>
                          <w:lang w:val="uk-UA"/>
                        </w:rPr>
                        <w:t>,</w:t>
                      </w:r>
                      <w:r>
                        <w:rPr>
                          <w:rFonts w:ascii="Times New Roman" w:hAnsi="Times New Roman"/>
                          <w:sz w:val="28"/>
                          <w:szCs w:val="28"/>
                          <w:lang w:val="uk-UA"/>
                        </w:rPr>
                        <w:t xml:space="preserve"> встановлення кореляції з серологічними ознаками хламідіозу</w:t>
                      </w:r>
                      <w:r w:rsidRPr="004F322B">
                        <w:rPr>
                          <w:rFonts w:ascii="Times New Roman" w:hAnsi="Times New Roman"/>
                          <w:sz w:val="28"/>
                          <w:szCs w:val="28"/>
                          <w:lang w:val="uk-UA"/>
                        </w:rPr>
                        <w:t xml:space="preserve"> </w:t>
                      </w:r>
                    </w:p>
                  </w:txbxContent>
                </v:textbox>
              </v:rect>
            </w:pict>
          </mc:Fallback>
        </mc:AlternateContent>
      </w:r>
      <w:r w:rsidR="003A6256" w:rsidRPr="00F50230">
        <w:rPr>
          <w:rFonts w:ascii="Times New Roman" w:hAnsi="Times New Roman"/>
          <w:b/>
          <w:sz w:val="28"/>
          <w:szCs w:val="28"/>
          <w:lang w:val="uk-UA"/>
        </w:rPr>
        <w:tab/>
      </w:r>
    </w:p>
    <w:p w14:paraId="29F984FB" w14:textId="77777777" w:rsidR="003A6256" w:rsidRPr="00F50230" w:rsidRDefault="003A6256" w:rsidP="009C33B4">
      <w:pPr>
        <w:shd w:val="clear" w:color="auto" w:fill="FFFFFF"/>
        <w:spacing w:after="0" w:line="360" w:lineRule="auto"/>
        <w:contextualSpacing/>
        <w:jc w:val="both"/>
        <w:rPr>
          <w:rFonts w:ascii="Times New Roman" w:hAnsi="Times New Roman"/>
          <w:b/>
          <w:sz w:val="28"/>
          <w:szCs w:val="28"/>
          <w:lang w:val="uk-UA"/>
        </w:rPr>
      </w:pPr>
    </w:p>
    <w:p w14:paraId="646F5089" w14:textId="77777777" w:rsidR="003A6256" w:rsidRPr="00F50230" w:rsidRDefault="000856E5" w:rsidP="009C33B4">
      <w:pPr>
        <w:shd w:val="clear" w:color="auto" w:fill="FFFFFF"/>
        <w:spacing w:after="0" w:line="360" w:lineRule="auto"/>
        <w:contextualSpacing/>
        <w:jc w:val="both"/>
        <w:rPr>
          <w:rFonts w:ascii="Times New Roman" w:hAnsi="Times New Roman"/>
          <w:b/>
          <w:sz w:val="28"/>
          <w:szCs w:val="28"/>
          <w:lang w:val="uk-UA"/>
        </w:rPr>
      </w:pPr>
      <w:r w:rsidRPr="00F50230">
        <w:rPr>
          <w:rFonts w:ascii="Times New Roman" w:hAnsi="Times New Roman"/>
          <w:b/>
          <w:noProof/>
          <w:sz w:val="28"/>
          <w:szCs w:val="28"/>
        </w:rPr>
        <mc:AlternateContent>
          <mc:Choice Requires="wps">
            <w:drawing>
              <wp:anchor distT="0" distB="0" distL="114300" distR="114300" simplePos="0" relativeHeight="251666432" behindDoc="0" locked="0" layoutInCell="1" allowOverlap="1" wp14:anchorId="6C60AFBF" wp14:editId="54432B8B">
                <wp:simplePos x="0" y="0"/>
                <wp:positionH relativeFrom="column">
                  <wp:posOffset>206375</wp:posOffset>
                </wp:positionH>
                <wp:positionV relativeFrom="paragraph">
                  <wp:posOffset>38100</wp:posOffset>
                </wp:positionV>
                <wp:extent cx="3000375" cy="986790"/>
                <wp:effectExtent l="6350" t="9525" r="12700" b="13335"/>
                <wp:wrapNone/>
                <wp:docPr id="70" name="Rectangle 2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0375" cy="986790"/>
                        </a:xfrm>
                        <a:prstGeom prst="rect">
                          <a:avLst/>
                        </a:prstGeom>
                        <a:solidFill>
                          <a:srgbClr val="FFFFFF"/>
                        </a:solidFill>
                        <a:ln w="9525">
                          <a:solidFill>
                            <a:srgbClr val="000000"/>
                          </a:solidFill>
                          <a:miter lim="800000"/>
                          <a:headEnd/>
                          <a:tailEnd/>
                        </a:ln>
                      </wps:spPr>
                      <wps:txbx>
                        <w:txbxContent>
                          <w:p w14:paraId="057943F4" w14:textId="77777777" w:rsidR="004F5382" w:rsidRDefault="004F5382">
                            <w:r w:rsidRPr="00287D4F">
                              <w:rPr>
                                <w:rFonts w:ascii="Times New Roman" w:hAnsi="Times New Roman"/>
                                <w:sz w:val="28"/>
                                <w:szCs w:val="28"/>
                                <w:lang w:val="uk-UA"/>
                              </w:rPr>
                              <w:t>З’ясувати</w:t>
                            </w:r>
                            <w:r>
                              <w:rPr>
                                <w:rFonts w:ascii="Times New Roman" w:hAnsi="Times New Roman"/>
                                <w:sz w:val="28"/>
                                <w:szCs w:val="28"/>
                                <w:lang w:val="uk-UA"/>
                              </w:rPr>
                              <w:t xml:space="preserve"> </w:t>
                            </w:r>
                            <w:r w:rsidRPr="00287D4F">
                              <w:rPr>
                                <w:rFonts w:ascii="Times New Roman" w:hAnsi="Times New Roman"/>
                                <w:sz w:val="28"/>
                                <w:szCs w:val="28"/>
                                <w:lang w:val="uk-UA"/>
                              </w:rPr>
                              <w:t xml:space="preserve">частоту </w:t>
                            </w:r>
                            <w:r>
                              <w:rPr>
                                <w:rFonts w:ascii="Times New Roman" w:hAnsi="Times New Roman"/>
                                <w:sz w:val="28"/>
                                <w:szCs w:val="28"/>
                                <w:lang w:val="uk-UA"/>
                              </w:rPr>
                              <w:t xml:space="preserve">можливості візуальної </w:t>
                            </w:r>
                            <w:r w:rsidRPr="00287D4F">
                              <w:rPr>
                                <w:rFonts w:ascii="Times New Roman" w:hAnsi="Times New Roman"/>
                                <w:sz w:val="28"/>
                                <w:szCs w:val="28"/>
                                <w:lang w:val="uk-UA"/>
                              </w:rPr>
                              <w:t>діагностики синдрому Фітц–Х’ю–Куртіса під час лапароскопічної холецистектомії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9" o:spid="_x0000_s1034" style="position:absolute;left:0;text-align:left;margin-left:16.25pt;margin-top:3pt;width:236.25pt;height:77.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bdpLgIAAFEEAAAOAAAAZHJzL2Uyb0RvYy54bWysVNuO0zAQfUfiHyy/06TddttGTVerLkVI&#10;C6xY+ADHcRIL3xi7TcvXM3ba0gWeEHmwPJnxyZlzxlndHbQiewFeWlPS8SinRBhua2nakn79sn2z&#10;oMQHZmqmrBElPQpP79avX616V4iJ7ayqBRAEMb7oXUm7EFyRZZ53QjM/sk4YTDYWNAsYQpvVwHpE&#10;1yqb5Plt1luoHVguvMe3D0OSrhN+0wgePjWNF4GokiK3kFZIaxXXbL1iRQvMdZKfaLB/YKGZNPjR&#10;C9QDC4zsQP4BpSUH620TRtzqzDaN5CL1gN2M89+6ee6YE6kXFMe7i0z+/8Hyj/snILIu6RzlMUyj&#10;R59RNWZaJcgkX0aFeucLLHx2TxB79O7R8m+eGLvpsE7cA9i+E6xGXuNYn704EAOPR0nVf7A14rNd&#10;sEmsQwM6AqIM5JA8OV48EYdAOL68yfP8Zj6jhGNuubidL5NpGSvOpx348E5YTeKmpIDsEzrbP/oQ&#10;2bDiXJLYWyXrrVQqBdBWGwVkz3A+tulJDWCT12XKkB6/PpvMEvKLnL+GQLL4/A1Cy4CDrqQu6eJS&#10;xIoo21tTpzEMTKphj5SVOekYpRssCIfqkKxanE2pbH1EYcEOc433EDedhR+U9DjTJfXfdwwEJeq9&#10;QXOW4+k0XoIUTGfzCQZwnamuM8xwhCppoGTYbsJwcXYOZNvhl8ZJDWPv0dBGJq2j2QOrE32c22TB&#10;6Y7Fi3Edp6pff4L1TwAAAP//AwBQSwMEFAAGAAgAAAAhAMA2d+LdAAAACAEAAA8AAABkcnMvZG93&#10;bnJldi54bWxMj8FOwzAQRO9I/IO1SNyo3ZREEOJUCFQkjm164baJTRKI11HstIGvZznBbUfzNDtT&#10;bBc3iJOdQu9Jw3qlQFhqvOmp1XCsdjd3IEJEMjh4shq+bIBteXlRYG78mfb2dIit4BAKOWroYhxz&#10;KUPTWYdh5UdL7L37yWFkObXSTHjmcDfIRKlMOuyJP3Q42qfONp+H2Wmo++SI3/vqRbn73Sa+LtXH&#10;/Pas9fXV8vgAItol/sHwW5+rQ8mdaj+TCWLQsElSJjVkvIjtVKV81Mxl61uQZSH/Dyh/AAAA//8D&#10;AFBLAQItABQABgAIAAAAIQC2gziS/gAAAOEBAAATAAAAAAAAAAAAAAAAAAAAAABbQ29udGVudF9U&#10;eXBlc10ueG1sUEsBAi0AFAAGAAgAAAAhADj9If/WAAAAlAEAAAsAAAAAAAAAAAAAAAAALwEAAF9y&#10;ZWxzLy5yZWxzUEsBAi0AFAAGAAgAAAAhAGett2kuAgAAUQQAAA4AAAAAAAAAAAAAAAAALgIAAGRy&#10;cy9lMm9Eb2MueG1sUEsBAi0AFAAGAAgAAAAhAMA2d+LdAAAACAEAAA8AAAAAAAAAAAAAAAAAiAQA&#10;AGRycy9kb3ducmV2LnhtbFBLBQYAAAAABAAEAPMAAACSBQAAAAA=&#10;">
                <v:textbox>
                  <w:txbxContent>
                    <w:p w14:paraId="057943F4" w14:textId="77777777" w:rsidR="004F5382" w:rsidRDefault="004F5382">
                      <w:r w:rsidRPr="00287D4F">
                        <w:rPr>
                          <w:rFonts w:ascii="Times New Roman" w:hAnsi="Times New Roman"/>
                          <w:sz w:val="28"/>
                          <w:szCs w:val="28"/>
                          <w:lang w:val="uk-UA"/>
                        </w:rPr>
                        <w:t>З’ясувати</w:t>
                      </w:r>
                      <w:r>
                        <w:rPr>
                          <w:rFonts w:ascii="Times New Roman" w:hAnsi="Times New Roman"/>
                          <w:sz w:val="28"/>
                          <w:szCs w:val="28"/>
                          <w:lang w:val="uk-UA"/>
                        </w:rPr>
                        <w:t xml:space="preserve"> </w:t>
                      </w:r>
                      <w:r w:rsidRPr="00287D4F">
                        <w:rPr>
                          <w:rFonts w:ascii="Times New Roman" w:hAnsi="Times New Roman"/>
                          <w:sz w:val="28"/>
                          <w:szCs w:val="28"/>
                          <w:lang w:val="uk-UA"/>
                        </w:rPr>
                        <w:t xml:space="preserve">частоту </w:t>
                      </w:r>
                      <w:r>
                        <w:rPr>
                          <w:rFonts w:ascii="Times New Roman" w:hAnsi="Times New Roman"/>
                          <w:sz w:val="28"/>
                          <w:szCs w:val="28"/>
                          <w:lang w:val="uk-UA"/>
                        </w:rPr>
                        <w:t xml:space="preserve">можливості візуальної </w:t>
                      </w:r>
                      <w:r w:rsidRPr="00287D4F">
                        <w:rPr>
                          <w:rFonts w:ascii="Times New Roman" w:hAnsi="Times New Roman"/>
                          <w:sz w:val="28"/>
                          <w:szCs w:val="28"/>
                          <w:lang w:val="uk-UA"/>
                        </w:rPr>
                        <w:t>діагностики синдрому Фітц–Х’ю–Куртіса під час лапароскопічної холецистектомії</w:t>
                      </w:r>
                    </w:p>
                  </w:txbxContent>
                </v:textbox>
              </v:rect>
            </w:pict>
          </mc:Fallback>
        </mc:AlternateContent>
      </w:r>
    </w:p>
    <w:p w14:paraId="1D717492" w14:textId="77777777" w:rsidR="003A6256" w:rsidRPr="00F50230" w:rsidRDefault="000856E5" w:rsidP="009C33B4">
      <w:pPr>
        <w:shd w:val="clear" w:color="auto" w:fill="FFFFFF"/>
        <w:spacing w:after="0" w:line="360" w:lineRule="auto"/>
        <w:contextualSpacing/>
        <w:jc w:val="both"/>
        <w:rPr>
          <w:rFonts w:ascii="Times New Roman" w:hAnsi="Times New Roman"/>
          <w:b/>
          <w:sz w:val="28"/>
          <w:szCs w:val="28"/>
          <w:lang w:val="uk-UA"/>
        </w:rPr>
      </w:pPr>
      <w:r w:rsidRPr="00F50230">
        <w:rPr>
          <w:rFonts w:ascii="Times New Roman" w:hAnsi="Times New Roman"/>
          <w:bCs/>
          <w:noProof/>
          <w:sz w:val="28"/>
          <w:szCs w:val="28"/>
        </w:rPr>
        <mc:AlternateContent>
          <mc:Choice Requires="wps">
            <w:drawing>
              <wp:anchor distT="0" distB="0" distL="114300" distR="114300" simplePos="0" relativeHeight="251681792" behindDoc="0" locked="0" layoutInCell="1" allowOverlap="1" wp14:anchorId="2FEA68C3" wp14:editId="4EC1BE95">
                <wp:simplePos x="0" y="0"/>
                <wp:positionH relativeFrom="column">
                  <wp:posOffset>3206750</wp:posOffset>
                </wp:positionH>
                <wp:positionV relativeFrom="paragraph">
                  <wp:posOffset>235585</wp:posOffset>
                </wp:positionV>
                <wp:extent cx="371475" cy="0"/>
                <wp:effectExtent l="6350" t="54610" r="22225" b="59690"/>
                <wp:wrapNone/>
                <wp:docPr id="69" name="AutoShape 2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14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1" o:spid="_x0000_s1026" type="#_x0000_t32" style="position:absolute;margin-left:252.5pt;margin-top:18.55pt;width:29.25pt;height:0;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bJlNQIAAF8EAAAOAAAAZHJzL2Uyb0RvYy54bWysVMuu2yAQ3VfqPyD2iePEeVlxrq7spJvb&#10;NtK9/QAC2EbFgIDEiar+ewfyaNNuqqpe4MHMnJk5c/Dq6dRJdOTWCa0KnA5HGHFFNROqKfCXt+1g&#10;gZHzRDEiteIFPnOHn9bv3616k/OxbrVk3CIAUS7vTYFb702eJI62vCNuqA1XcFhr2xEPW9skzJIe&#10;0DuZjEejWdJry4zVlDsHX6vLIV5H/Lrm1H+ua8c9kgWG2nxcbVz3YU3WK5I3lphW0GsZ5B+q6IhQ&#10;kPQOVRFP0MGKP6A6Qa12uvZDqrtE17WgPPYA3aSj37p5bYnhsRcgx5k7Te7/wdJPx51FghV4tsRI&#10;kQ5m9HzwOqZG40kaGOqNy8GxVDsbeqQn9WpeNP3qkNJlS1TDo/vb2UB0jEgeQsLGGciz7z9qBj4E&#10;MkS6TrXtAiQQgU5xKuf7VPjJIwofJ/M0m08xorejhOS3OGOd/8B1h4JRYOctEU3rS60UjF7bNGYh&#10;xxfnoQ8IvAWEpEpvhZRRAVKhvsDL6XgaA5yWgoXD4OZssy+lRUcSNBSfQAqAPbhZfVAsgrWcsM3V&#10;9kRIsJGP3HgrgC3JccjWcYaR5HBtgnVBlCpkhM6h4Kt1kdG35Wi5WWwW2SAbzzaDbFRVg+dtmQ1m&#10;23Q+rSZVWVbp91B8muWtYIyrUP9N0mn2d5K5Xq6LGO+ivhOVPKJHEqDY2zsWHUcfpn3RzV6z886G&#10;7oIKQMXR+XrjwjX5dR+9fv4X1j8AAAD//wMAUEsDBBQABgAIAAAAIQCin1sx4QAAAAkBAAAPAAAA&#10;ZHJzL2Rvd25yZXYueG1sTI/BTsMwEETvSP0Ha5G4UadUCSWNUwEVIpci0VaoRzdeYqvxOordNuXr&#10;MeIAx9kZzb4pFoNt2Ql7bxwJmIwTYEi1U4YaAdvNy+0MmA+SlGwdoYALeliUo6tC5sqd6R1P69Cw&#10;WEI+lwJ0CF3Oua81WunHrkOK3qfrrQxR9g1XvTzHctvyuyTJuJWG4gctO3zWWB/WRysgLHcXnX3U&#10;Tw/mbfO6ysxXVVVLIW6uh8c5sIBD+AvDD35EhzIy7d2RlGetgDRJ45YgYHo/ARYDaTZNge1/D7ws&#10;+P8F5TcAAAD//wMAUEsBAi0AFAAGAAgAAAAhALaDOJL+AAAA4QEAABMAAAAAAAAAAAAAAAAAAAAA&#10;AFtDb250ZW50X1R5cGVzXS54bWxQSwECLQAUAAYACAAAACEAOP0h/9YAAACUAQAACwAAAAAAAAAA&#10;AAAAAAAvAQAAX3JlbHMvLnJlbHNQSwECLQAUAAYACAAAACEAaHWyZTUCAABfBAAADgAAAAAAAAAA&#10;AAAAAAAuAgAAZHJzL2Uyb0RvYy54bWxQSwECLQAUAAYACAAAACEAop9bMeEAAAAJAQAADwAAAAAA&#10;AAAAAAAAAACPBAAAZHJzL2Rvd25yZXYueG1sUEsFBgAAAAAEAAQA8wAAAJ0FAAAAAA==&#10;">
                <v:stroke endarrow="block"/>
              </v:shape>
            </w:pict>
          </mc:Fallback>
        </mc:AlternateContent>
      </w:r>
      <w:r w:rsidRPr="00F50230">
        <w:rPr>
          <w:rFonts w:ascii="Times New Roman" w:hAnsi="Times New Roman"/>
          <w:b/>
          <w:noProof/>
          <w:sz w:val="28"/>
          <w:szCs w:val="28"/>
        </w:rPr>
        <mc:AlternateContent>
          <mc:Choice Requires="wps">
            <w:drawing>
              <wp:anchor distT="0" distB="0" distL="114300" distR="114300" simplePos="0" relativeHeight="251677696" behindDoc="0" locked="0" layoutInCell="1" allowOverlap="1" wp14:anchorId="79B92760" wp14:editId="4F28987E">
                <wp:simplePos x="0" y="0"/>
                <wp:positionH relativeFrom="column">
                  <wp:posOffset>-20955</wp:posOffset>
                </wp:positionH>
                <wp:positionV relativeFrom="paragraph">
                  <wp:posOffset>235585</wp:posOffset>
                </wp:positionV>
                <wp:extent cx="227330" cy="0"/>
                <wp:effectExtent l="7620" t="54610" r="22225" b="59690"/>
                <wp:wrapNone/>
                <wp:docPr id="68" name="AutoShape 2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3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7" o:spid="_x0000_s1026" type="#_x0000_t32" style="position:absolute;margin-left:-1.65pt;margin-top:18.55pt;width:17.9pt;height: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H9MNQIAAF8EAAAOAAAAZHJzL2Uyb0RvYy54bWysVMlu2zAQvRfoPxC8O1q8xBYsB4Fk95I2&#10;BpJ+AE1SElGKJEjaslH03zuklybtpSiqAzXUbG9m3mj5cOwlOnDrhFYlzu5SjLiimgnVlvjr62Y0&#10;x8h5ohiRWvESn7jDD6uPH5aDKXiuOy0ZtwiCKFcMpsSd96ZIEkc73hN3pw1XoGy07YmHq20TZskA&#10;0XuZ5Gk6SwZtmbGacufga31W4lWM3zSc+uemcdwjWWLA5uNp47kLZ7JakqK1xHSCXmCQf0DRE6Eg&#10;6S1UTTxBeyv+CNULarXTjb+juk900wjKYw1QTZb+Vs1LRwyPtUBznLm1yf2/sPTLYWuRYCWewaQU&#10;6WFGj3uvY2qU5/ehQ4NxBRhWamtDjfSoXsyTpt8cUrrqiGp5NH89GfDOgkfyziVcnIE8u+GzZmBD&#10;IENs17GxfQgJjUDHOJXTbSr86BGFjwBiPIbZ0asqIcXVz1jnP3HdoyCU2HlLRNv5SisFo9c2i1nI&#10;4cn5gIoUV4eQVOmNkDIyQCo0lHgxzafRwWkpWFAGM2fbXSUtOpDAofjEEkHz1szqvWIxWMcJW19k&#10;T4QEGfnYG28FdEtyHLL1nGEkOaxNkM7wpAoZoXIAfJHONPq+SBfr+Xo+GU3y2Xo0Set69LipJqPZ&#10;Jruf1uO6qursRwCfTYpOMMZVwH+ldDb5O8pclutMxhupb41K3kePHQWw13cEHUcfpn3mzU6z09aG&#10;6gILgMXR+LJxYU3e3qPVr//C6icAAAD//wMAUEsDBBQABgAIAAAAIQArofG13QAAAAcBAAAPAAAA&#10;ZHJzL2Rvd25yZXYueG1sTI5RT8IwFIXfTfwPzTXxDTpYHDjXEZQY96IJYIyPZb2uDevtshYY/npr&#10;fJDHk3Pyna9YDLZlR+y9cSRgMk6AIdVOGWoEvG+fR3NgPkhSsnWEAs7oYVFeXxUyV+5EazxuQsMi&#10;hHwuBegQupxzX2u00o9dhxS7L9dbGWLsG656eYpw2/JpkmTcSkPxQcsOnzTW+83BCgirz7POPurH&#10;e/O2fXnNzHdVVSshbm+G5QOwgEP4H8OvflSHMjrt3IGUZ62AUZrGpYB0NgEW+3R6B2z3l3lZ8Ev/&#10;8gcAAP//AwBQSwECLQAUAAYACAAAACEAtoM4kv4AAADhAQAAEwAAAAAAAAAAAAAAAAAAAAAAW0Nv&#10;bnRlbnRfVHlwZXNdLnhtbFBLAQItABQABgAIAAAAIQA4/SH/1gAAAJQBAAALAAAAAAAAAAAAAAAA&#10;AC8BAABfcmVscy8ucmVsc1BLAQItABQABgAIAAAAIQDh9H9MNQIAAF8EAAAOAAAAAAAAAAAAAAAA&#10;AC4CAABkcnMvZTJvRG9jLnhtbFBLAQItABQABgAIAAAAIQArofG13QAAAAcBAAAPAAAAAAAAAAAA&#10;AAAAAI8EAABkcnMvZG93bnJldi54bWxQSwUGAAAAAAQABADzAAAAmQUAAAAA&#10;">
                <v:stroke endarrow="block"/>
              </v:shape>
            </w:pict>
          </mc:Fallback>
        </mc:AlternateContent>
      </w:r>
    </w:p>
    <w:p w14:paraId="2491CA46" w14:textId="77777777" w:rsidR="003A6256" w:rsidRPr="00F50230" w:rsidRDefault="003A6256" w:rsidP="009C33B4">
      <w:pPr>
        <w:shd w:val="clear" w:color="auto" w:fill="FFFFFF"/>
        <w:spacing w:after="0" w:line="360" w:lineRule="auto"/>
        <w:contextualSpacing/>
        <w:jc w:val="both"/>
        <w:rPr>
          <w:rFonts w:ascii="Times New Roman" w:hAnsi="Times New Roman"/>
          <w:b/>
          <w:sz w:val="28"/>
          <w:szCs w:val="28"/>
          <w:lang w:val="uk-UA"/>
        </w:rPr>
      </w:pPr>
      <w:r w:rsidRPr="00F50230">
        <w:rPr>
          <w:rFonts w:ascii="Times New Roman" w:hAnsi="Times New Roman"/>
          <w:b/>
          <w:sz w:val="28"/>
          <w:szCs w:val="28"/>
          <w:lang w:val="uk-UA"/>
        </w:rPr>
        <w:tab/>
      </w:r>
    </w:p>
    <w:p w14:paraId="0809B2FA" w14:textId="77777777" w:rsidR="003A6256" w:rsidRPr="00F50230" w:rsidRDefault="00DD4BDE" w:rsidP="009C33B4">
      <w:pPr>
        <w:shd w:val="clear" w:color="auto" w:fill="FFFFFF"/>
        <w:spacing w:after="0" w:line="360" w:lineRule="auto"/>
        <w:contextualSpacing/>
        <w:jc w:val="both"/>
        <w:rPr>
          <w:rFonts w:ascii="Times New Roman" w:hAnsi="Times New Roman"/>
          <w:b/>
          <w:sz w:val="28"/>
          <w:szCs w:val="28"/>
          <w:lang w:val="uk-UA"/>
        </w:rPr>
      </w:pPr>
      <w:r w:rsidRPr="00F50230">
        <w:rPr>
          <w:rFonts w:ascii="Times New Roman" w:hAnsi="Times New Roman"/>
          <w:b/>
          <w:noProof/>
          <w:sz w:val="28"/>
          <w:szCs w:val="28"/>
        </w:rPr>
        <mc:AlternateContent>
          <mc:Choice Requires="wps">
            <w:drawing>
              <wp:anchor distT="0" distB="0" distL="114300" distR="114300" simplePos="0" relativeHeight="251664384" behindDoc="0" locked="0" layoutInCell="1" allowOverlap="1" wp14:anchorId="636EF4F6" wp14:editId="32B85D61">
                <wp:simplePos x="0" y="0"/>
                <wp:positionH relativeFrom="column">
                  <wp:posOffset>205356</wp:posOffset>
                </wp:positionH>
                <wp:positionV relativeFrom="paragraph">
                  <wp:posOffset>294035</wp:posOffset>
                </wp:positionV>
                <wp:extent cx="3000375" cy="1711841"/>
                <wp:effectExtent l="0" t="0" r="28575" b="22225"/>
                <wp:wrapNone/>
                <wp:docPr id="66" name="Rectangle 2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0375" cy="1711841"/>
                        </a:xfrm>
                        <a:prstGeom prst="rect">
                          <a:avLst/>
                        </a:prstGeom>
                        <a:solidFill>
                          <a:srgbClr val="FFFFFF"/>
                        </a:solidFill>
                        <a:ln w="9525">
                          <a:solidFill>
                            <a:srgbClr val="000000"/>
                          </a:solidFill>
                          <a:miter lim="800000"/>
                          <a:headEnd/>
                          <a:tailEnd/>
                        </a:ln>
                      </wps:spPr>
                      <wps:txbx>
                        <w:txbxContent>
                          <w:p w14:paraId="1AC18AD3" w14:textId="77777777" w:rsidR="004F5382" w:rsidRDefault="004F5382">
                            <w:r w:rsidRPr="00F222BA">
                              <w:rPr>
                                <w:rFonts w:ascii="Times New Roman" w:hAnsi="Times New Roman"/>
                                <w:sz w:val="28"/>
                                <w:szCs w:val="28"/>
                                <w:lang w:val="uk-UA"/>
                              </w:rPr>
                              <w:t>Обгрунтувати індивідуальну діагностично-лікувальну тактику для хворих</w:t>
                            </w:r>
                            <w:r>
                              <w:rPr>
                                <w:rFonts w:ascii="Times New Roman" w:hAnsi="Times New Roman"/>
                                <w:sz w:val="28"/>
                                <w:szCs w:val="28"/>
                                <w:lang w:val="uk-UA"/>
                              </w:rPr>
                              <w:t xml:space="preserve"> на біліарну патологію</w:t>
                            </w:r>
                            <w:r w:rsidRPr="00F222BA">
                              <w:rPr>
                                <w:rFonts w:ascii="Times New Roman" w:hAnsi="Times New Roman"/>
                                <w:sz w:val="28"/>
                                <w:szCs w:val="28"/>
                                <w:lang w:val="uk-UA"/>
                              </w:rPr>
                              <w:t xml:space="preserve"> із синдромом болю в правій підреберній ділянці з </w:t>
                            </w:r>
                            <w:r>
                              <w:rPr>
                                <w:rFonts w:ascii="Times New Roman" w:hAnsi="Times New Roman"/>
                                <w:sz w:val="28"/>
                                <w:szCs w:val="28"/>
                                <w:lang w:val="uk-UA"/>
                              </w:rPr>
                              <w:t xml:space="preserve">ознаками </w:t>
                            </w:r>
                            <w:r w:rsidRPr="00F222BA">
                              <w:rPr>
                                <w:rFonts w:ascii="Times New Roman" w:hAnsi="Times New Roman"/>
                                <w:sz w:val="28"/>
                                <w:szCs w:val="28"/>
                                <w:lang w:val="uk-UA"/>
                              </w:rPr>
                              <w:t>хламідійного ураження органів гепатобіліарної зони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7" o:spid="_x0000_s1035" style="position:absolute;left:0;text-align:left;margin-left:16.15pt;margin-top:23.15pt;width:236.25pt;height:134.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avJLgIAAFIEAAAOAAAAZHJzL2Uyb0RvYy54bWysVNuO0zAQfUfiHyy/0yTdXqOmq1WXIqQF&#10;Vix8gOM4iYVjm7HbZPl6xk5busATIg+WxzM+PnNmJpvboVPkKMBJowuaTVJKhOamkrop6Ncv+zcr&#10;SpxnumLKaFHQZ+Ho7fb1q01vczE1rVGVAIIg2uW9LWjrvc2TxPFWdMxNjBUanbWBjnk0oUkqYD2i&#10;dyqZpuki6Q1UFgwXzuHp/eik24hf14L7T3XthCeqoMjNxxXiWoY12W5Y3gCzreQnGuwfWHRManz0&#10;AnXPPCMHkH9AdZKDcab2E266xNS15CLmgNlk6W/ZPLXMipgLiuPsRSb3/2D5x+MjEFkVdLGgRLMO&#10;a/QZVWO6UYJM02VQqLcux8An+wghR2cfDP/miDa7FuPEHYDpW8Eq5JWF+OTFhWA4vErK/oOpEJ8d&#10;vIliDTV0ARBlIEOsyfOlJmLwhOPhTZqmN8s5JRx92TLLVrPxDZafr1tw/p0wHQmbggLSj/Ds+OB8&#10;oMPyc0ikb5Ss9lKpaEBT7hSQI8MG2ccvZoBZXocpTfqCrufTeUR+4XPXEMgWv79BdNJjpyvZFXR1&#10;CWJ50O2trmIfeibVuEfKSp+EDNqNNfBDOcRarc9VKU31jMqCGRsbBxE3rYEflPTY1AV13w8MBCXq&#10;vcbqrLPZLExBNGbz5RQNuPaU1x6mOUIV1FMybnd+nJyDBdm0+FIW1dDmDitay6h1qPbI6kQfGzeW&#10;4DRkYTKu7Rj161ew/QkAAP//AwBQSwMEFAAGAAgAAAAhAEu3NqzeAAAACQEAAA8AAABkcnMvZG93&#10;bnJldi54bWxMj8FOwzAQRO9I/IO1SNyo3aStaIhTIVCROLbphdsmNkkgXkex0wa+nuUEp9XojWZn&#10;8t3senG2Y+g8aVguFAhLtTcdNRpO5f7uHkSISAZ7T1bDlw2wK66vcsyMv9DBno+xERxCIUMNbYxD&#10;JmWoW+swLPxgidm7Hx1GlmMjzYgXDne9TJTaSIcd8YcWB/vU2vrzODkNVZec8PtQvii33afxdS4/&#10;prdnrW9v5scHENHO8c8Mv/W5OhTcqfITmSB6DWmSslPDasOX+VqteErFYLnegixy+X9B8QMAAP//&#10;AwBQSwECLQAUAAYACAAAACEAtoM4kv4AAADhAQAAEwAAAAAAAAAAAAAAAAAAAAAAW0NvbnRlbnRf&#10;VHlwZXNdLnhtbFBLAQItABQABgAIAAAAIQA4/SH/1gAAAJQBAAALAAAAAAAAAAAAAAAAAC8BAABf&#10;cmVscy8ucmVsc1BLAQItABQABgAIAAAAIQDNnavJLgIAAFIEAAAOAAAAAAAAAAAAAAAAAC4CAABk&#10;cnMvZTJvRG9jLnhtbFBLAQItABQABgAIAAAAIQBLtzas3gAAAAkBAAAPAAAAAAAAAAAAAAAAAIgE&#10;AABkcnMvZG93bnJldi54bWxQSwUGAAAAAAQABADzAAAAkwUAAAAA&#10;">
                <v:textbox>
                  <w:txbxContent>
                    <w:p w14:paraId="1AC18AD3" w14:textId="77777777" w:rsidR="004F5382" w:rsidRDefault="004F5382">
                      <w:r w:rsidRPr="00F222BA">
                        <w:rPr>
                          <w:rFonts w:ascii="Times New Roman" w:hAnsi="Times New Roman"/>
                          <w:sz w:val="28"/>
                          <w:szCs w:val="28"/>
                          <w:lang w:val="uk-UA"/>
                        </w:rPr>
                        <w:t>Обгрунтувати індивідуальну діагностично-лікувальну тактику для хворих</w:t>
                      </w:r>
                      <w:r>
                        <w:rPr>
                          <w:rFonts w:ascii="Times New Roman" w:hAnsi="Times New Roman"/>
                          <w:sz w:val="28"/>
                          <w:szCs w:val="28"/>
                          <w:lang w:val="uk-UA"/>
                        </w:rPr>
                        <w:t xml:space="preserve"> на біліарну патологію</w:t>
                      </w:r>
                      <w:r w:rsidRPr="00F222BA">
                        <w:rPr>
                          <w:rFonts w:ascii="Times New Roman" w:hAnsi="Times New Roman"/>
                          <w:sz w:val="28"/>
                          <w:szCs w:val="28"/>
                          <w:lang w:val="uk-UA"/>
                        </w:rPr>
                        <w:t xml:space="preserve"> із синдромом болю в правій підреберній ділянці з </w:t>
                      </w:r>
                      <w:r>
                        <w:rPr>
                          <w:rFonts w:ascii="Times New Roman" w:hAnsi="Times New Roman"/>
                          <w:sz w:val="28"/>
                          <w:szCs w:val="28"/>
                          <w:lang w:val="uk-UA"/>
                        </w:rPr>
                        <w:t xml:space="preserve">ознаками </w:t>
                      </w:r>
                      <w:r w:rsidRPr="00F222BA">
                        <w:rPr>
                          <w:rFonts w:ascii="Times New Roman" w:hAnsi="Times New Roman"/>
                          <w:sz w:val="28"/>
                          <w:szCs w:val="28"/>
                          <w:lang w:val="uk-UA"/>
                        </w:rPr>
                        <w:t>хламідійного ураження органів гепатобіліарної зони</w:t>
                      </w:r>
                    </w:p>
                  </w:txbxContent>
                </v:textbox>
              </v:rect>
            </w:pict>
          </mc:Fallback>
        </mc:AlternateContent>
      </w:r>
    </w:p>
    <w:p w14:paraId="7723E899" w14:textId="77777777" w:rsidR="00ED2A6C" w:rsidRPr="00F50230" w:rsidRDefault="000856E5" w:rsidP="009C33B4">
      <w:pPr>
        <w:shd w:val="clear" w:color="auto" w:fill="FFFFFF"/>
        <w:spacing w:after="0" w:line="360" w:lineRule="auto"/>
        <w:contextualSpacing/>
        <w:jc w:val="both"/>
        <w:rPr>
          <w:rFonts w:ascii="Times New Roman" w:hAnsi="Times New Roman"/>
          <w:b/>
          <w:sz w:val="28"/>
          <w:szCs w:val="28"/>
          <w:lang w:val="uk-UA"/>
        </w:rPr>
      </w:pPr>
      <w:r w:rsidRPr="00F50230">
        <w:rPr>
          <w:rFonts w:ascii="Times New Roman" w:hAnsi="Times New Roman"/>
          <w:b/>
          <w:noProof/>
          <w:sz w:val="28"/>
          <w:szCs w:val="28"/>
        </w:rPr>
        <mc:AlternateContent>
          <mc:Choice Requires="wps">
            <w:drawing>
              <wp:anchor distT="0" distB="0" distL="114300" distR="114300" simplePos="0" relativeHeight="251671552" behindDoc="0" locked="0" layoutInCell="1" allowOverlap="1" wp14:anchorId="65E32E2C" wp14:editId="576F4951">
                <wp:simplePos x="0" y="0"/>
                <wp:positionH relativeFrom="column">
                  <wp:posOffset>3554095</wp:posOffset>
                </wp:positionH>
                <wp:positionV relativeFrom="paragraph">
                  <wp:posOffset>-8898</wp:posOffset>
                </wp:positionV>
                <wp:extent cx="2562225" cy="1700530"/>
                <wp:effectExtent l="0" t="0" r="28575" b="13970"/>
                <wp:wrapNone/>
                <wp:docPr id="67" name="Rectangle 2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2225" cy="1700530"/>
                        </a:xfrm>
                        <a:prstGeom prst="rect">
                          <a:avLst/>
                        </a:prstGeom>
                        <a:solidFill>
                          <a:srgbClr val="FFFFFF"/>
                        </a:solidFill>
                        <a:ln w="9525">
                          <a:solidFill>
                            <a:srgbClr val="000000"/>
                          </a:solidFill>
                          <a:miter lim="800000"/>
                          <a:headEnd/>
                          <a:tailEnd/>
                        </a:ln>
                      </wps:spPr>
                      <wps:txbx>
                        <w:txbxContent>
                          <w:p w14:paraId="6B1A718B" w14:textId="77777777" w:rsidR="004F5382" w:rsidRPr="003E7F28" w:rsidRDefault="004F5382">
                            <w:pPr>
                              <w:rPr>
                                <w:rFonts w:ascii="Times New Roman" w:hAnsi="Times New Roman"/>
                                <w:sz w:val="28"/>
                                <w:szCs w:val="28"/>
                                <w:lang w:val="uk-UA"/>
                              </w:rPr>
                            </w:pPr>
                            <w:r w:rsidRPr="003E7F28">
                              <w:rPr>
                                <w:rFonts w:ascii="Times New Roman" w:hAnsi="Times New Roman"/>
                                <w:sz w:val="28"/>
                                <w:szCs w:val="28"/>
                                <w:lang w:val="uk-UA"/>
                              </w:rPr>
                              <w:t xml:space="preserve">Аналіз якості життя хворих після </w:t>
                            </w:r>
                            <w:r>
                              <w:rPr>
                                <w:rFonts w:ascii="Times New Roman" w:hAnsi="Times New Roman"/>
                                <w:sz w:val="28"/>
                                <w:szCs w:val="28"/>
                                <w:lang w:val="uk-UA"/>
                              </w:rPr>
                              <w:t xml:space="preserve">специфічної комбінованої </w:t>
                            </w:r>
                            <w:r w:rsidRPr="003E7F28">
                              <w:rPr>
                                <w:rFonts w:ascii="Times New Roman" w:hAnsi="Times New Roman"/>
                                <w:sz w:val="28"/>
                                <w:szCs w:val="28"/>
                                <w:lang w:val="uk-UA"/>
                              </w:rPr>
                              <w:t xml:space="preserve">терапії, порівняння </w:t>
                            </w:r>
                            <w:r>
                              <w:rPr>
                                <w:rFonts w:ascii="Times New Roman" w:hAnsi="Times New Roman"/>
                                <w:sz w:val="28"/>
                                <w:szCs w:val="28"/>
                                <w:lang w:val="uk-UA"/>
                              </w:rPr>
                              <w:t xml:space="preserve">даних </w:t>
                            </w:r>
                            <w:r w:rsidRPr="003E7F28">
                              <w:rPr>
                                <w:rFonts w:ascii="Times New Roman" w:hAnsi="Times New Roman"/>
                                <w:sz w:val="28"/>
                                <w:szCs w:val="28"/>
                                <w:lang w:val="uk-UA"/>
                              </w:rPr>
                              <w:t>хворих із розсіченими та інтактними глісоперитонеальними зрощеннями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7" o:spid="_x0000_s1036" style="position:absolute;left:0;text-align:left;margin-left:279.85pt;margin-top:-.7pt;width:201.75pt;height:133.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8/r+KwIAAFMEAAAOAAAAZHJzL2Uyb0RvYy54bWysVNuO0zAQfUfiHyy/01zoZTdqulp1KUJa&#10;YMXCBziOk1g4thm7TcrXM3a63XIRD4g8WB7P+PjMmZmsb8ZekYMAJ40uaTZLKRGam1rqtqRfPu9e&#10;XVHiPNM1U0aLkh6Fozebly/Wgy1EbjqjagEEQbQrBlvSzntbJInjneiZmxkrNDobAz3zaEKb1MAG&#10;RO9VkqfpMhkM1BYMF87h6d3kpJuI3zSC+49N44QnqqTIzccV4lqFNdmsWdECs53kJxrsH1j0TGp8&#10;9Ax1xzwje5C/QfWSg3Gm8TNu+sQ0jeQi5oDZZOkv2Tx2zIqYC4rj7Fkm9/9g+YfDAxBZl3S5okSz&#10;Hmv0CVVjulWC5NkqKDRYV2Dgo32AkKOz94Z/dUSbbYdx4hbADJ1gNfLKQnzy04VgOLxKquG9qRGf&#10;7b2JYo0N9AEQZSBjrMnxXBMxesLxMF8s8zxfUMLRl63SdPE6Vi1hxdN1C86/FaYnYVNSQPoRnh3u&#10;nQ90WPEUEukbJeudVCoa0FZbBeTAsEF28YsZYJaXYUqToaTXCyTyd4g0fn+C6KXHTleyL+nVOYgV&#10;Qbc3uo596JlU0x4pK30SMmg31cCP1RhrlUUJgrCVqY8oLZips3EScdMZ+E7JgF1dUvdtz0BQot5p&#10;LM91Np+HMYjGfLHK0YBLT3XpYZojVEk9JdN266fR2VuQbYcvZVEObW6xpI2MYj+zOvHHzo01OE1Z&#10;GI1LO0Y9/ws2PwAAAP//AwBQSwMEFAAGAAgAAAAhAIfwun7gAAAACgEAAA8AAABkcnMvZG93bnJl&#10;di54bWxMj0FPg0AQhe8m/ofNmHhrl9IWBRkao6mJx5ZevA3sCig7S9ilRX+960mPk/flvW/y3Wx6&#10;cdaj6ywjrJYRCM21VR03CKdyv7gH4Tyxot6yRvjSDnbF9VVOmbIXPujz0TcilLDLCKH1fsikdHWr&#10;DbmlHTSH7N2Ohnw4x0aqkS6h3PQyjqJEGuo4LLQ06KdW15/HySBUXXyi70P5Epl0v/avc/kxvT0j&#10;3t7Mjw8gvJ79Hwy/+kEdiuBU2YmVEz3CdpveBRRhsdqACECarGMQFUKcJBuQRS7/v1D8AAAA//8D&#10;AFBLAQItABQABgAIAAAAIQC2gziS/gAAAOEBAAATAAAAAAAAAAAAAAAAAAAAAABbQ29udGVudF9U&#10;eXBlc10ueG1sUEsBAi0AFAAGAAgAAAAhADj9If/WAAAAlAEAAAsAAAAAAAAAAAAAAAAALwEAAF9y&#10;ZWxzLy5yZWxzUEsBAi0AFAAGAAgAAAAhAPrz+v4rAgAAUwQAAA4AAAAAAAAAAAAAAAAALgIAAGRy&#10;cy9lMm9Eb2MueG1sUEsBAi0AFAAGAAgAAAAhAIfwun7gAAAACgEAAA8AAAAAAAAAAAAAAAAAhQQA&#10;AGRycy9kb3ducmV2LnhtbFBLBQYAAAAABAAEAPMAAACSBQAAAAA=&#10;">
                <v:textbox>
                  <w:txbxContent>
                    <w:p w14:paraId="6B1A718B" w14:textId="77777777" w:rsidR="004F5382" w:rsidRPr="003E7F28" w:rsidRDefault="004F5382">
                      <w:pPr>
                        <w:rPr>
                          <w:rFonts w:ascii="Times New Roman" w:hAnsi="Times New Roman"/>
                          <w:sz w:val="28"/>
                          <w:szCs w:val="28"/>
                          <w:lang w:val="uk-UA"/>
                        </w:rPr>
                      </w:pPr>
                      <w:r w:rsidRPr="003E7F28">
                        <w:rPr>
                          <w:rFonts w:ascii="Times New Roman" w:hAnsi="Times New Roman"/>
                          <w:sz w:val="28"/>
                          <w:szCs w:val="28"/>
                          <w:lang w:val="uk-UA"/>
                        </w:rPr>
                        <w:t xml:space="preserve">Аналіз якості життя хворих після </w:t>
                      </w:r>
                      <w:r>
                        <w:rPr>
                          <w:rFonts w:ascii="Times New Roman" w:hAnsi="Times New Roman"/>
                          <w:sz w:val="28"/>
                          <w:szCs w:val="28"/>
                          <w:lang w:val="uk-UA"/>
                        </w:rPr>
                        <w:t xml:space="preserve">специфічної комбінованої </w:t>
                      </w:r>
                      <w:r w:rsidRPr="003E7F28">
                        <w:rPr>
                          <w:rFonts w:ascii="Times New Roman" w:hAnsi="Times New Roman"/>
                          <w:sz w:val="28"/>
                          <w:szCs w:val="28"/>
                          <w:lang w:val="uk-UA"/>
                        </w:rPr>
                        <w:t xml:space="preserve">терапії, порівняння </w:t>
                      </w:r>
                      <w:r>
                        <w:rPr>
                          <w:rFonts w:ascii="Times New Roman" w:hAnsi="Times New Roman"/>
                          <w:sz w:val="28"/>
                          <w:szCs w:val="28"/>
                          <w:lang w:val="uk-UA"/>
                        </w:rPr>
                        <w:t xml:space="preserve">даних </w:t>
                      </w:r>
                      <w:r w:rsidRPr="003E7F28">
                        <w:rPr>
                          <w:rFonts w:ascii="Times New Roman" w:hAnsi="Times New Roman"/>
                          <w:sz w:val="28"/>
                          <w:szCs w:val="28"/>
                          <w:lang w:val="uk-UA"/>
                        </w:rPr>
                        <w:t>хворих із розсіченими та інтактними глісоперитонеальними зрощеннями</w:t>
                      </w:r>
                    </w:p>
                  </w:txbxContent>
                </v:textbox>
              </v:rect>
            </w:pict>
          </mc:Fallback>
        </mc:AlternateContent>
      </w:r>
    </w:p>
    <w:p w14:paraId="379F363C" w14:textId="77777777" w:rsidR="00ED2A6C" w:rsidRPr="00F50230" w:rsidRDefault="00ED2A6C" w:rsidP="009C33B4">
      <w:pPr>
        <w:shd w:val="clear" w:color="auto" w:fill="FFFFFF"/>
        <w:spacing w:after="0" w:line="360" w:lineRule="auto"/>
        <w:contextualSpacing/>
        <w:jc w:val="both"/>
        <w:rPr>
          <w:rFonts w:ascii="Times New Roman" w:hAnsi="Times New Roman"/>
          <w:b/>
          <w:sz w:val="28"/>
          <w:szCs w:val="28"/>
          <w:lang w:val="uk-UA"/>
        </w:rPr>
      </w:pPr>
    </w:p>
    <w:p w14:paraId="71F070FD" w14:textId="77777777" w:rsidR="00ED2A6C" w:rsidRPr="00F50230" w:rsidRDefault="00ED2A6C" w:rsidP="009C33B4">
      <w:pPr>
        <w:shd w:val="clear" w:color="auto" w:fill="FFFFFF"/>
        <w:spacing w:after="0" w:line="360" w:lineRule="auto"/>
        <w:contextualSpacing/>
        <w:jc w:val="both"/>
        <w:rPr>
          <w:rFonts w:ascii="Times New Roman" w:hAnsi="Times New Roman"/>
          <w:b/>
          <w:sz w:val="28"/>
          <w:szCs w:val="28"/>
          <w:lang w:val="uk-UA"/>
        </w:rPr>
      </w:pPr>
    </w:p>
    <w:p w14:paraId="302B87E8" w14:textId="77777777" w:rsidR="00ED2A6C" w:rsidRPr="00F50230" w:rsidRDefault="000856E5" w:rsidP="009C33B4">
      <w:pPr>
        <w:shd w:val="clear" w:color="auto" w:fill="FFFFFF"/>
        <w:spacing w:after="0" w:line="360" w:lineRule="auto"/>
        <w:contextualSpacing/>
        <w:jc w:val="both"/>
        <w:rPr>
          <w:rFonts w:ascii="Times New Roman" w:hAnsi="Times New Roman"/>
          <w:b/>
          <w:sz w:val="28"/>
          <w:szCs w:val="28"/>
          <w:lang w:val="uk-UA"/>
        </w:rPr>
      </w:pPr>
      <w:r w:rsidRPr="00F50230">
        <w:rPr>
          <w:rFonts w:ascii="Times New Roman" w:hAnsi="Times New Roman"/>
          <w:bCs/>
          <w:noProof/>
          <w:sz w:val="28"/>
          <w:szCs w:val="28"/>
        </w:rPr>
        <mc:AlternateContent>
          <mc:Choice Requires="wps">
            <w:drawing>
              <wp:anchor distT="0" distB="0" distL="114300" distR="114300" simplePos="0" relativeHeight="251682816" behindDoc="0" locked="0" layoutInCell="1" allowOverlap="1" wp14:anchorId="635C8184" wp14:editId="6EE17DAA">
                <wp:simplePos x="0" y="0"/>
                <wp:positionH relativeFrom="column">
                  <wp:posOffset>3206750</wp:posOffset>
                </wp:positionH>
                <wp:positionV relativeFrom="paragraph">
                  <wp:posOffset>34925</wp:posOffset>
                </wp:positionV>
                <wp:extent cx="371475" cy="0"/>
                <wp:effectExtent l="6350" t="53975" r="22225" b="60325"/>
                <wp:wrapNone/>
                <wp:docPr id="65" name="AutoShape 2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14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2" o:spid="_x0000_s1026" type="#_x0000_t32" style="position:absolute;margin-left:252.5pt;margin-top:2.75pt;width:29.25pt;height: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qSANQIAAF8EAAAOAAAAZHJzL2Uyb0RvYy54bWysVNuO2yAQfa/Uf0C8J7YT52bFWa3spC/b&#10;bqTdfgABHKNiQEDiRFX/vQO5dLd9qar6AQ+e25mZM14+nDqJjtw6oVWJs2GKEVdUM6H2Jf76uhnM&#10;MXKeKEakVrzEZ+7ww+rjh2VvCj7SrZaMWwRBlCt6U+LWe1MkiaMt74gbasMVKBttO+LhavcJs6SH&#10;6J1MRmk6TXptmbGacufga31R4lWM3zSc+uemcdwjWWLA5uNp47kLZ7JakmJviWkFvcIg/4CiI0JB&#10;0nuomniCDlb8EaoT1GqnGz+kukt00wjKYw1QTZb+Vs1LSwyPtUBznLm3yf2/sPTLcWuRYCWeTjBS&#10;pIMZPR68jqnRaDwKHeqNK8CwUlsbaqQn9WKeNP3mkNJVS9SeR/PXswHvLHgk71zCxRnIs+s/awY2&#10;BDLEdp0a24WQ0Ah0ilM536fCTx5R+DieZfkMwNGbKiHFzc9Y5z9x3aEglNh5S8S+9ZVWCkavbRaz&#10;kOOT8wEVKW4OIanSGyFlZIBUqC/xYjKaRAenpWBBGcyc3e8qadGRBA7FJ5YImrdmVh8Ui8FaTtj6&#10;KnsiJMjIx954K6BbkuOQreMMI8lhbYJ0gSdVyAiVA+CrdKHR90W6WM/X83yQj6brQZ7W9eBxU+WD&#10;6SabTepxXVV19iOAz/KiFYxxFfDfKJ3lf0eZ63JdyHgn9b1RyfvosaMA9vaOoOPow7QvvNlpdt7a&#10;UF1gAbA4Gl83LqzJ23u0+vVfWP0EAAD//wMAUEsDBBQABgAIAAAAIQAoP7+33QAAAAcBAAAPAAAA&#10;ZHJzL2Rvd25yZXYueG1sTI/BTsMwEETvSPyDtUjcqAMoEYQ4FVAhcgGJFlU9uvESW8TrKHbblK9n&#10;4QK3Gc1q9k01n3wv9jhGF0jB5SwDgdQG46hT8L56urgBEZMmo/tAqOCIEeb16UmlSxMO9Ib7ZeoE&#10;l1AstQKb0lBKGVuLXsdZGJA4+wij14nt2Ekz6gOX+15eZVkhvXbEH6we8NFi+7nceQVpsTnaYt0+&#10;3LrX1fNL4b6aplkodX423d+BSDilv2P4wWd0qJlpG3ZkougV5FnOWxKLHATneXHNYvvrZV3J//z1&#10;NwAAAP//AwBQSwECLQAUAAYACAAAACEAtoM4kv4AAADhAQAAEwAAAAAAAAAAAAAAAAAAAAAAW0Nv&#10;bnRlbnRfVHlwZXNdLnhtbFBLAQItABQABgAIAAAAIQA4/SH/1gAAAJQBAAALAAAAAAAAAAAAAAAA&#10;AC8BAABfcmVscy8ucmVsc1BLAQItABQABgAIAAAAIQA9NqSANQIAAF8EAAAOAAAAAAAAAAAAAAAA&#10;AC4CAABkcnMvZTJvRG9jLnhtbFBLAQItABQABgAIAAAAIQAoP7+33QAAAAcBAAAPAAAAAAAAAAAA&#10;AAAAAI8EAABkcnMvZG93bnJldi54bWxQSwUGAAAAAAQABADzAAAAmQUAAAAA&#10;">
                <v:stroke endarrow="block"/>
              </v:shape>
            </w:pict>
          </mc:Fallback>
        </mc:AlternateContent>
      </w:r>
      <w:r w:rsidRPr="00F50230">
        <w:rPr>
          <w:rFonts w:ascii="Times New Roman" w:hAnsi="Times New Roman"/>
          <w:b/>
          <w:noProof/>
          <w:sz w:val="28"/>
          <w:szCs w:val="28"/>
        </w:rPr>
        <mc:AlternateContent>
          <mc:Choice Requires="wps">
            <w:drawing>
              <wp:anchor distT="0" distB="0" distL="114300" distR="114300" simplePos="0" relativeHeight="251678720" behindDoc="0" locked="0" layoutInCell="1" allowOverlap="1" wp14:anchorId="5B9EE55B" wp14:editId="79D1C4F9">
                <wp:simplePos x="0" y="0"/>
                <wp:positionH relativeFrom="column">
                  <wp:posOffset>-20955</wp:posOffset>
                </wp:positionH>
                <wp:positionV relativeFrom="paragraph">
                  <wp:posOffset>34925</wp:posOffset>
                </wp:positionV>
                <wp:extent cx="227330" cy="0"/>
                <wp:effectExtent l="7620" t="53975" r="22225" b="60325"/>
                <wp:wrapNone/>
                <wp:docPr id="64" name="AutoShape 2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3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8" o:spid="_x0000_s1026" type="#_x0000_t32" style="position:absolute;margin-left:-1.65pt;margin-top:2.75pt;width:17.9pt;height: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bQyNgIAAF8EAAAOAAAAZHJzL2Uyb0RvYy54bWysVMlu2zAQvRfoPxC8O1osO7ZgOQgku5e0&#10;MZD0A2iSsohSJEHSlo2i/94hvTRpL0VRHaihZnsz80aLh2Mv0YFbJ7SqcHaXYsQV1UyoXYW/vq5H&#10;M4ycJ4oRqRWv8Ik7/LD8+GExmJLnutOScYsgiHLlYCrceW/KJHG04z1xd9pwBcpW2554uNpdwiwZ&#10;IHovkzxNp8mgLTNWU+4cfG3OSryM8duWU//cto57JCsM2Hw8bTy34UyWC1LuLDGdoBcY5B9Q9EQo&#10;SHoL1RBP0N6KP0L1glrtdOvvqO4T3baC8lgDVJOlv1Xz0hHDYy3QHGdubXL/Lyz9cthYJFiFpwVG&#10;ivQwo8e91zE1yvNZ6NBgXAmGtdrYUCM9qhfzpOk3h5SuO6J2PJq/ngx4Z8EjeecSLs5Anu3wWTOw&#10;IZAhtuvY2j6EhEagY5zK6TYVfvSIwsc8vx+PYXb0qkpIefUz1vlPXPcoCBV23hKx63ytlYLRa5vF&#10;LOTw5HxARcqrQ0iq9FpIGRkgFRoqPJ/kk+jgtBQsKIOZs7ttLS06kMCh+MQSQfPWzOq9YjFYxwlb&#10;XWRPhAQZ+dgbbwV0S3IcsvWcYSQ5rE2QzvCkChmhcgB8kc40+j5P56vZalaMiny6GhVp04we13Ux&#10;mq6z+0kzbuq6yX4E8FlRdoIxrgL+K6Wz4u8oc1muMxlvpL41KnkfPXYUwF7fEXQcfZj2mTdbzU4b&#10;G6oLLAAWR+PLxoU1eXuPVr/+C8ufAAAA//8DAFBLAwQUAAYACAAAACEAL6B/+twAAAAFAQAADwAA&#10;AGRycy9kb3ducmV2LnhtbEyOQUvDQBSE74L/YXmCt3ZjQ4PGbIpaxFws2JbicZt9ZoPZtyG7bVN/&#10;vU8vehqGGWa+YjG6ThxxCK0nBTfTBARS7U1LjYLt5nlyCyJETUZ3nlDBGQMsysuLQufGn+gNj+vY&#10;CB6hkGsFNsY+lzLUFp0OU98jcfbhB6cj26GRZtAnHnednCVJJp1uiR+s7vHJYv25PjgFcfl+ttmu&#10;frxrV5uX16z9qqpqqdT11fhwDyLiGP/K8IPP6FAy094fyATRKZikKTcVzOcgOE5nrPtfK8tC/qcv&#10;vwEAAP//AwBQSwECLQAUAAYACAAAACEAtoM4kv4AAADhAQAAEwAAAAAAAAAAAAAAAAAAAAAAW0Nv&#10;bnRlbnRfVHlwZXNdLnhtbFBLAQItABQABgAIAAAAIQA4/SH/1gAAAJQBAAALAAAAAAAAAAAAAAAA&#10;AC8BAABfcmVscy8ucmVsc1BLAQItABQABgAIAAAAIQBs1bQyNgIAAF8EAAAOAAAAAAAAAAAAAAAA&#10;AC4CAABkcnMvZTJvRG9jLnhtbFBLAQItABQABgAIAAAAIQAvoH/63AAAAAUBAAAPAAAAAAAAAAAA&#10;AAAAAJAEAABkcnMvZG93bnJldi54bWxQSwUGAAAAAAQABADzAAAAmQUAAAAA&#10;">
                <v:stroke endarrow="block"/>
              </v:shape>
            </w:pict>
          </mc:Fallback>
        </mc:AlternateContent>
      </w:r>
    </w:p>
    <w:p w14:paraId="11099BA3" w14:textId="77777777" w:rsidR="00ED2A6C" w:rsidRPr="00F50230" w:rsidRDefault="00ED2A6C" w:rsidP="009C33B4">
      <w:pPr>
        <w:shd w:val="clear" w:color="auto" w:fill="FFFFFF"/>
        <w:spacing w:after="0" w:line="360" w:lineRule="auto"/>
        <w:contextualSpacing/>
        <w:jc w:val="both"/>
        <w:rPr>
          <w:rFonts w:ascii="Times New Roman" w:hAnsi="Times New Roman"/>
          <w:b/>
          <w:sz w:val="28"/>
          <w:szCs w:val="28"/>
          <w:lang w:val="uk-UA"/>
        </w:rPr>
      </w:pPr>
    </w:p>
    <w:p w14:paraId="38A47337" w14:textId="77777777" w:rsidR="00ED2A6C" w:rsidRPr="00F50230" w:rsidRDefault="00ED2A6C" w:rsidP="009C33B4">
      <w:pPr>
        <w:shd w:val="clear" w:color="auto" w:fill="FFFFFF"/>
        <w:spacing w:after="0" w:line="360" w:lineRule="auto"/>
        <w:contextualSpacing/>
        <w:jc w:val="both"/>
        <w:rPr>
          <w:rFonts w:ascii="Times New Roman" w:hAnsi="Times New Roman"/>
          <w:b/>
          <w:sz w:val="28"/>
          <w:szCs w:val="28"/>
          <w:lang w:val="uk-UA"/>
        </w:rPr>
      </w:pPr>
    </w:p>
    <w:p w14:paraId="17E4C4E6" w14:textId="326998E8" w:rsidR="009C33B4" w:rsidRPr="00F50230" w:rsidRDefault="00C70E1A" w:rsidP="009C33B4">
      <w:pPr>
        <w:shd w:val="clear" w:color="auto" w:fill="FFFFFF"/>
        <w:spacing w:after="0" w:line="360" w:lineRule="auto"/>
        <w:contextualSpacing/>
        <w:jc w:val="both"/>
        <w:rPr>
          <w:rFonts w:ascii="Times New Roman" w:hAnsi="Times New Roman"/>
          <w:bCs/>
          <w:sz w:val="28"/>
          <w:szCs w:val="28"/>
          <w:lang w:val="uk-UA"/>
        </w:rPr>
      </w:pPr>
      <w:r w:rsidRPr="00F50230">
        <w:rPr>
          <w:rFonts w:ascii="Times New Roman" w:hAnsi="Times New Roman"/>
          <w:sz w:val="28"/>
          <w:szCs w:val="28"/>
          <w:lang w:val="uk-UA"/>
        </w:rPr>
        <w:t>Рис</w:t>
      </w:r>
      <w:r w:rsidR="00276490" w:rsidRPr="00F50230">
        <w:rPr>
          <w:rFonts w:ascii="Times New Roman" w:hAnsi="Times New Roman"/>
          <w:sz w:val="28"/>
          <w:szCs w:val="28"/>
          <w:lang w:val="uk-UA"/>
        </w:rPr>
        <w:t xml:space="preserve">. </w:t>
      </w:r>
      <w:r w:rsidRPr="00F50230">
        <w:rPr>
          <w:rFonts w:ascii="Times New Roman" w:hAnsi="Times New Roman"/>
          <w:sz w:val="28"/>
          <w:szCs w:val="28"/>
          <w:lang w:val="uk-UA"/>
        </w:rPr>
        <w:t>2.1.</w:t>
      </w:r>
      <w:r w:rsidR="009C33B4" w:rsidRPr="00F50230">
        <w:rPr>
          <w:rFonts w:ascii="Times New Roman" w:hAnsi="Times New Roman"/>
          <w:sz w:val="28"/>
          <w:szCs w:val="28"/>
          <w:lang w:val="uk-UA"/>
        </w:rPr>
        <w:t xml:space="preserve"> Алгоритм дослідження</w:t>
      </w:r>
    </w:p>
    <w:p w14:paraId="3E625CB5" w14:textId="77777777" w:rsidR="005337EA" w:rsidRPr="00F50230" w:rsidRDefault="00A46E0A" w:rsidP="005337EA">
      <w:pPr>
        <w:shd w:val="clear" w:color="auto" w:fill="FFFFFF"/>
        <w:spacing w:after="0"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lastRenderedPageBreak/>
        <w:t xml:space="preserve">У процесі виконання дисертаційної роботи хворі були розподілені </w:t>
      </w:r>
      <w:r w:rsidR="005337EA" w:rsidRPr="00F50230">
        <w:rPr>
          <w:rFonts w:ascii="Times New Roman" w:hAnsi="Times New Roman"/>
          <w:bCs/>
          <w:sz w:val="28"/>
          <w:szCs w:val="28"/>
          <w:lang w:val="uk-UA"/>
        </w:rPr>
        <w:t>на дві підгрупи:</w:t>
      </w:r>
      <w:r w:rsidR="0070004F" w:rsidRPr="00F50230">
        <w:rPr>
          <w:rFonts w:ascii="Times New Roman" w:hAnsi="Times New Roman"/>
          <w:bCs/>
          <w:sz w:val="28"/>
          <w:szCs w:val="28"/>
          <w:lang w:val="uk-UA"/>
        </w:rPr>
        <w:t xml:space="preserve"> </w:t>
      </w:r>
      <w:r w:rsidR="005337EA" w:rsidRPr="00F50230">
        <w:rPr>
          <w:rFonts w:ascii="Times New Roman" w:hAnsi="Times New Roman"/>
          <w:bCs/>
          <w:i/>
          <w:sz w:val="28"/>
          <w:szCs w:val="28"/>
          <w:lang w:val="uk-UA"/>
        </w:rPr>
        <w:t>ретроспективну</w:t>
      </w:r>
      <w:r w:rsidR="005337EA" w:rsidRPr="00F50230">
        <w:rPr>
          <w:rFonts w:ascii="Times New Roman" w:hAnsi="Times New Roman"/>
          <w:bCs/>
          <w:sz w:val="28"/>
          <w:szCs w:val="28"/>
          <w:lang w:val="uk-UA"/>
        </w:rPr>
        <w:t xml:space="preserve"> та </w:t>
      </w:r>
      <w:r w:rsidR="005337EA" w:rsidRPr="00F50230">
        <w:rPr>
          <w:rFonts w:ascii="Times New Roman" w:hAnsi="Times New Roman"/>
          <w:bCs/>
          <w:i/>
          <w:sz w:val="28"/>
          <w:szCs w:val="28"/>
          <w:lang w:val="uk-UA"/>
        </w:rPr>
        <w:t>проспективну</w:t>
      </w:r>
      <w:r w:rsidR="005337EA" w:rsidRPr="00F50230">
        <w:rPr>
          <w:rFonts w:ascii="Times New Roman" w:hAnsi="Times New Roman"/>
          <w:bCs/>
          <w:sz w:val="28"/>
          <w:szCs w:val="28"/>
          <w:lang w:val="uk-UA"/>
        </w:rPr>
        <w:t>.</w:t>
      </w:r>
    </w:p>
    <w:p w14:paraId="5E8B6B96" w14:textId="70B2D90A" w:rsidR="00CC6CBA" w:rsidRPr="00F50230" w:rsidRDefault="0065366C" w:rsidP="005C28D8">
      <w:pPr>
        <w:shd w:val="clear" w:color="auto" w:fill="FFFFFF"/>
        <w:spacing w:after="0"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 xml:space="preserve">Перша підгрупа – </w:t>
      </w:r>
      <w:r w:rsidR="006D2B3E" w:rsidRPr="00F50230">
        <w:rPr>
          <w:rFonts w:ascii="Times New Roman" w:hAnsi="Times New Roman"/>
          <w:bCs/>
          <w:sz w:val="28"/>
          <w:szCs w:val="28"/>
          <w:lang w:val="uk-UA"/>
        </w:rPr>
        <w:t>ретроспективна</w:t>
      </w:r>
      <w:r w:rsidR="009A419E" w:rsidRPr="00F50230">
        <w:rPr>
          <w:rFonts w:ascii="Times New Roman" w:hAnsi="Times New Roman"/>
          <w:bCs/>
          <w:sz w:val="28"/>
          <w:szCs w:val="28"/>
          <w:lang w:val="uk-UA"/>
        </w:rPr>
        <w:t xml:space="preserve"> – </w:t>
      </w:r>
      <w:r w:rsidR="005337EA" w:rsidRPr="00F50230">
        <w:rPr>
          <w:rFonts w:ascii="Times New Roman" w:hAnsi="Times New Roman"/>
          <w:bCs/>
          <w:sz w:val="28"/>
          <w:szCs w:val="28"/>
          <w:lang w:val="uk-UA"/>
        </w:rPr>
        <w:t>32</w:t>
      </w:r>
      <w:r w:rsidRPr="00F50230">
        <w:rPr>
          <w:rFonts w:ascii="Times New Roman" w:hAnsi="Times New Roman"/>
          <w:bCs/>
          <w:sz w:val="28"/>
          <w:szCs w:val="28"/>
          <w:lang w:val="uk-UA"/>
        </w:rPr>
        <w:t xml:space="preserve"> хворих. Вона слугувала об’єктом формування та вивчення факторів ризику розвитку ПХЕС без органічних причин на фоні хламідійного ураження верхнього поверху черевної порожнини. До цієї підгрупи були </w:t>
      </w:r>
      <w:r w:rsidR="006D2B3E" w:rsidRPr="00F50230">
        <w:rPr>
          <w:rFonts w:ascii="Times New Roman" w:hAnsi="Times New Roman"/>
          <w:bCs/>
          <w:sz w:val="28"/>
          <w:szCs w:val="28"/>
          <w:lang w:val="uk-UA"/>
        </w:rPr>
        <w:t>віднесені хворі, які перенесли лапароскопічну холецистекто</w:t>
      </w:r>
      <w:r w:rsidR="005C28D8" w:rsidRPr="00F50230">
        <w:rPr>
          <w:rFonts w:ascii="Times New Roman" w:hAnsi="Times New Roman"/>
          <w:bCs/>
          <w:sz w:val="28"/>
          <w:szCs w:val="28"/>
          <w:lang w:val="uk-UA"/>
        </w:rPr>
        <w:t>мію у термін від 6 місяців</w:t>
      </w:r>
      <w:r w:rsidR="006D2B3E" w:rsidRPr="00F50230">
        <w:rPr>
          <w:rFonts w:ascii="Times New Roman" w:hAnsi="Times New Roman"/>
          <w:bCs/>
          <w:sz w:val="28"/>
          <w:szCs w:val="28"/>
          <w:lang w:val="uk-UA"/>
        </w:rPr>
        <w:t xml:space="preserve"> до 8 років до включення у дисертаційне дослідження</w:t>
      </w:r>
      <w:r w:rsidRPr="00F50230">
        <w:rPr>
          <w:rFonts w:ascii="Times New Roman" w:hAnsi="Times New Roman"/>
          <w:bCs/>
          <w:sz w:val="28"/>
          <w:szCs w:val="28"/>
          <w:lang w:val="uk-UA"/>
        </w:rPr>
        <w:t>, але у них зберігався біль у правому підребер’ї</w:t>
      </w:r>
      <w:r w:rsidR="006D2B3E" w:rsidRPr="00F50230">
        <w:rPr>
          <w:rFonts w:ascii="Times New Roman" w:hAnsi="Times New Roman"/>
          <w:bCs/>
          <w:sz w:val="28"/>
          <w:szCs w:val="28"/>
          <w:lang w:val="uk-UA"/>
        </w:rPr>
        <w:t xml:space="preserve"> та диспепсичні явища</w:t>
      </w:r>
      <w:r w:rsidR="00A46E0A" w:rsidRPr="00F50230">
        <w:rPr>
          <w:rFonts w:ascii="Times New Roman" w:hAnsi="Times New Roman"/>
          <w:bCs/>
          <w:sz w:val="28"/>
          <w:szCs w:val="28"/>
          <w:lang w:val="uk-UA"/>
        </w:rPr>
        <w:t>. Ці хворі</w:t>
      </w:r>
      <w:r w:rsidRPr="00F50230">
        <w:rPr>
          <w:rFonts w:ascii="Times New Roman" w:hAnsi="Times New Roman"/>
          <w:bCs/>
          <w:sz w:val="28"/>
          <w:szCs w:val="28"/>
          <w:lang w:val="uk-UA"/>
        </w:rPr>
        <w:t xml:space="preserve"> тривало лікувалися з приводу ПХЕС.</w:t>
      </w:r>
      <w:r w:rsidR="003E7F28" w:rsidRPr="00F50230">
        <w:rPr>
          <w:rFonts w:ascii="Times New Roman" w:hAnsi="Times New Roman"/>
          <w:bCs/>
          <w:sz w:val="28"/>
          <w:szCs w:val="28"/>
          <w:lang w:val="uk-UA"/>
        </w:rPr>
        <w:t xml:space="preserve"> </w:t>
      </w:r>
      <w:r w:rsidR="006D2B3E" w:rsidRPr="00F50230">
        <w:rPr>
          <w:rFonts w:ascii="Times New Roman" w:hAnsi="Times New Roman"/>
          <w:bCs/>
          <w:sz w:val="28"/>
          <w:szCs w:val="28"/>
          <w:lang w:val="uk-UA"/>
        </w:rPr>
        <w:t xml:space="preserve">Критерієм включення до цієї підгрупи була </w:t>
      </w:r>
      <w:r w:rsidR="00931F09" w:rsidRPr="00F50230">
        <w:rPr>
          <w:rFonts w:ascii="Times New Roman" w:hAnsi="Times New Roman"/>
          <w:bCs/>
          <w:sz w:val="28"/>
          <w:szCs w:val="28"/>
          <w:lang w:val="uk-UA"/>
        </w:rPr>
        <w:t>можливість</w:t>
      </w:r>
      <w:r w:rsidR="006D2B3E" w:rsidRPr="00F50230">
        <w:rPr>
          <w:rFonts w:ascii="Times New Roman" w:hAnsi="Times New Roman"/>
          <w:bCs/>
          <w:sz w:val="28"/>
          <w:szCs w:val="28"/>
          <w:lang w:val="uk-UA"/>
        </w:rPr>
        <w:t xml:space="preserve"> отримання протоколу операції, в якому </w:t>
      </w:r>
      <w:r w:rsidR="00476D35">
        <w:rPr>
          <w:rFonts w:ascii="Times New Roman" w:hAnsi="Times New Roman"/>
          <w:bCs/>
          <w:sz w:val="28"/>
          <w:szCs w:val="28"/>
          <w:lang w:val="uk-UA"/>
        </w:rPr>
        <w:t>відмічено наявність екс</w:t>
      </w:r>
      <w:r w:rsidR="006D2B3E" w:rsidRPr="00F50230">
        <w:rPr>
          <w:rFonts w:ascii="Times New Roman" w:hAnsi="Times New Roman"/>
          <w:bCs/>
          <w:sz w:val="28"/>
          <w:szCs w:val="28"/>
          <w:lang w:val="uk-UA"/>
        </w:rPr>
        <w:t xml:space="preserve">удату, паравезикального інфильтрату або спайок у навколопечінковій ділянці. </w:t>
      </w:r>
      <w:r w:rsidRPr="00F50230">
        <w:rPr>
          <w:rFonts w:ascii="Times New Roman" w:hAnsi="Times New Roman"/>
          <w:bCs/>
          <w:sz w:val="28"/>
          <w:szCs w:val="28"/>
          <w:lang w:val="uk-UA"/>
        </w:rPr>
        <w:t>Цим хво</w:t>
      </w:r>
      <w:r w:rsidR="00A46E0A" w:rsidRPr="00F50230">
        <w:rPr>
          <w:rFonts w:ascii="Times New Roman" w:hAnsi="Times New Roman"/>
          <w:bCs/>
          <w:sz w:val="28"/>
          <w:szCs w:val="28"/>
          <w:lang w:val="uk-UA"/>
        </w:rPr>
        <w:t>рим проводилося</w:t>
      </w:r>
      <w:r w:rsidRPr="00F50230">
        <w:rPr>
          <w:rFonts w:ascii="Times New Roman" w:hAnsi="Times New Roman"/>
          <w:bCs/>
          <w:sz w:val="28"/>
          <w:szCs w:val="28"/>
          <w:lang w:val="uk-UA"/>
        </w:rPr>
        <w:t xml:space="preserve"> клінічне обстеження, УЗД черевної порожнини</w:t>
      </w:r>
      <w:r w:rsidR="00A46E0A" w:rsidRPr="00F50230">
        <w:rPr>
          <w:rFonts w:ascii="Times New Roman" w:hAnsi="Times New Roman"/>
          <w:bCs/>
          <w:sz w:val="28"/>
          <w:szCs w:val="28"/>
          <w:lang w:val="uk-UA"/>
        </w:rPr>
        <w:t xml:space="preserve"> при зверненні за медичною допомогою піс</w:t>
      </w:r>
      <w:r w:rsidR="00476D35">
        <w:rPr>
          <w:rFonts w:ascii="Times New Roman" w:hAnsi="Times New Roman"/>
          <w:bCs/>
          <w:sz w:val="28"/>
          <w:szCs w:val="28"/>
          <w:lang w:val="uk-UA"/>
        </w:rPr>
        <w:t>ля лапароскопічної холецистекто</w:t>
      </w:r>
      <w:r w:rsidR="00A46E0A" w:rsidRPr="00F50230">
        <w:rPr>
          <w:rFonts w:ascii="Times New Roman" w:hAnsi="Times New Roman"/>
          <w:bCs/>
          <w:sz w:val="28"/>
          <w:szCs w:val="28"/>
          <w:lang w:val="uk-UA"/>
        </w:rPr>
        <w:t>мії</w:t>
      </w:r>
      <w:r w:rsidRPr="00F50230">
        <w:rPr>
          <w:rFonts w:ascii="Times New Roman" w:hAnsi="Times New Roman"/>
          <w:bCs/>
          <w:sz w:val="28"/>
          <w:szCs w:val="28"/>
          <w:lang w:val="uk-UA"/>
        </w:rPr>
        <w:t>, визначали сироваткові імуноглобуліни IgM та IgG Chl. trachomatis.</w:t>
      </w:r>
      <w:r w:rsidR="00A70610" w:rsidRPr="00F50230">
        <w:rPr>
          <w:rFonts w:ascii="Times New Roman" w:hAnsi="Times New Roman"/>
          <w:bCs/>
          <w:sz w:val="28"/>
          <w:szCs w:val="28"/>
          <w:lang w:val="uk-UA"/>
        </w:rPr>
        <w:t xml:space="preserve"> Хворим не визначали ДНК Chl. trachomatis методом ПЛР, оскільки не було можливості отримати матеріал безпосередньо із очеревини.</w:t>
      </w:r>
    </w:p>
    <w:p w14:paraId="25AB3F8C" w14:textId="5DE3862B" w:rsidR="00CC6CBA" w:rsidRPr="00F50230" w:rsidRDefault="00CC6CBA" w:rsidP="00CC6CBA">
      <w:pPr>
        <w:shd w:val="clear" w:color="auto" w:fill="FFFFFF"/>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Таб</w:t>
      </w:r>
      <w:r w:rsidR="00A46E0A" w:rsidRPr="00F50230">
        <w:rPr>
          <w:rFonts w:ascii="Times New Roman" w:hAnsi="Times New Roman"/>
          <w:sz w:val="28"/>
          <w:szCs w:val="28"/>
          <w:lang w:val="uk-UA"/>
        </w:rPr>
        <w:t>л</w:t>
      </w:r>
      <w:r w:rsidR="00276490" w:rsidRPr="00F50230">
        <w:rPr>
          <w:rFonts w:ascii="Times New Roman" w:hAnsi="Times New Roman"/>
          <w:sz w:val="28"/>
          <w:szCs w:val="28"/>
          <w:lang w:val="uk-UA"/>
        </w:rPr>
        <w:t>иця</w:t>
      </w:r>
      <w:r w:rsidR="00A46E0A" w:rsidRPr="00F50230">
        <w:rPr>
          <w:rFonts w:ascii="Times New Roman" w:hAnsi="Times New Roman"/>
          <w:sz w:val="28"/>
          <w:szCs w:val="28"/>
          <w:lang w:val="uk-UA"/>
        </w:rPr>
        <w:t xml:space="preserve"> 2.1. Розподіл хворих</w:t>
      </w:r>
      <w:r w:rsidRPr="00F50230">
        <w:rPr>
          <w:rFonts w:ascii="Times New Roman" w:hAnsi="Times New Roman"/>
          <w:sz w:val="28"/>
          <w:szCs w:val="28"/>
          <w:lang w:val="uk-UA"/>
        </w:rPr>
        <w:t xml:space="preserve"> </w:t>
      </w:r>
      <w:r w:rsidR="006D2B3E" w:rsidRPr="00F50230">
        <w:rPr>
          <w:rFonts w:ascii="Times New Roman" w:hAnsi="Times New Roman"/>
          <w:sz w:val="28"/>
          <w:szCs w:val="28"/>
          <w:lang w:val="uk-UA"/>
        </w:rPr>
        <w:t xml:space="preserve">ретроспективної </w:t>
      </w:r>
      <w:r w:rsidRPr="00F50230">
        <w:rPr>
          <w:rFonts w:ascii="Times New Roman" w:hAnsi="Times New Roman"/>
          <w:sz w:val="28"/>
          <w:szCs w:val="28"/>
          <w:lang w:val="uk-UA"/>
        </w:rPr>
        <w:t>підгрупи</w:t>
      </w:r>
      <w:r w:rsidR="006D2B3E" w:rsidRPr="00F50230">
        <w:rPr>
          <w:rFonts w:ascii="Times New Roman" w:hAnsi="Times New Roman"/>
          <w:sz w:val="28"/>
          <w:szCs w:val="28"/>
          <w:lang w:val="uk-UA"/>
        </w:rPr>
        <w:t xml:space="preserve"> </w:t>
      </w:r>
      <w:r w:rsidRPr="00F50230">
        <w:rPr>
          <w:rFonts w:ascii="Times New Roman" w:hAnsi="Times New Roman"/>
          <w:sz w:val="28"/>
          <w:szCs w:val="28"/>
          <w:lang w:val="uk-UA"/>
        </w:rPr>
        <w:t>дослідження за статтю та віком</w:t>
      </w:r>
    </w:p>
    <w:tbl>
      <w:tblPr>
        <w:tblW w:w="0" w:type="auto"/>
        <w:jc w:val="center"/>
        <w:tblInd w:w="98" w:type="dxa"/>
        <w:tblCellMar>
          <w:left w:w="10" w:type="dxa"/>
          <w:right w:w="10" w:type="dxa"/>
        </w:tblCellMar>
        <w:tblLook w:val="0000" w:firstRow="0" w:lastRow="0" w:firstColumn="0" w:lastColumn="0" w:noHBand="0" w:noVBand="0"/>
      </w:tblPr>
      <w:tblGrid>
        <w:gridCol w:w="2704"/>
        <w:gridCol w:w="1984"/>
        <w:gridCol w:w="2126"/>
        <w:gridCol w:w="2552"/>
      </w:tblGrid>
      <w:tr w:rsidR="0059404A" w:rsidRPr="00F50230" w14:paraId="08726052" w14:textId="77777777" w:rsidTr="00D85705">
        <w:trPr>
          <w:trHeight w:val="654"/>
          <w:jc w:val="center"/>
        </w:trPr>
        <w:tc>
          <w:tcPr>
            <w:tcW w:w="27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5B1A079" w14:textId="77777777" w:rsidR="0059404A" w:rsidRPr="00F50230" w:rsidRDefault="0059404A"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Вік, роки</w:t>
            </w:r>
          </w:p>
        </w:tc>
        <w:tc>
          <w:tcPr>
            <w:tcW w:w="19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A6607C9" w14:textId="77777777" w:rsidR="0059404A" w:rsidRPr="00F50230" w:rsidRDefault="0059404A"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Чоловіки</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745B550" w14:textId="77777777" w:rsidR="0059404A" w:rsidRPr="00F50230" w:rsidRDefault="0059404A"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Жінки</w:t>
            </w:r>
          </w:p>
        </w:tc>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8498B51" w14:textId="77777777" w:rsidR="0059404A" w:rsidRPr="00F50230" w:rsidRDefault="0059404A"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Всього</w:t>
            </w:r>
          </w:p>
        </w:tc>
      </w:tr>
      <w:tr w:rsidR="0059404A" w:rsidRPr="00F50230" w14:paraId="7FD373DA" w14:textId="77777777" w:rsidTr="00D85705">
        <w:trPr>
          <w:trHeight w:val="567"/>
          <w:jc w:val="center"/>
        </w:trPr>
        <w:tc>
          <w:tcPr>
            <w:tcW w:w="27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6E5DE9E" w14:textId="77777777" w:rsidR="0059404A" w:rsidRPr="00F50230" w:rsidRDefault="0059404A"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20 – 29</w:t>
            </w:r>
          </w:p>
        </w:tc>
        <w:tc>
          <w:tcPr>
            <w:tcW w:w="19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5B9A090C" w14:textId="77777777" w:rsidR="0059404A" w:rsidRPr="00F50230" w:rsidRDefault="00CC618C" w:rsidP="00CC618C">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2</w:t>
            </w:r>
            <w:r w:rsidR="0059404A" w:rsidRPr="00F50230">
              <w:rPr>
                <w:rFonts w:ascii="Times New Roman" w:hAnsi="Times New Roman"/>
                <w:sz w:val="28"/>
                <w:szCs w:val="28"/>
                <w:lang w:val="uk-UA"/>
              </w:rPr>
              <w:t xml:space="preserve"> (</w:t>
            </w:r>
            <w:r w:rsidRPr="00F50230">
              <w:rPr>
                <w:rFonts w:ascii="Times New Roman" w:hAnsi="Times New Roman"/>
                <w:sz w:val="28"/>
                <w:szCs w:val="28"/>
                <w:lang w:val="uk-UA"/>
              </w:rPr>
              <w:t>6,25</w:t>
            </w:r>
            <w:r w:rsidR="0059404A" w:rsidRPr="00F50230">
              <w:rPr>
                <w:rFonts w:ascii="Times New Roman" w:hAnsi="Times New Roman"/>
                <w:sz w:val="28"/>
                <w:szCs w:val="28"/>
                <w:lang w:val="uk-UA"/>
              </w:rPr>
              <w:t xml:space="preserve"> %)</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F59ED4C" w14:textId="77777777" w:rsidR="0059404A" w:rsidRPr="00F50230" w:rsidRDefault="00CC618C" w:rsidP="00CC618C">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7</w:t>
            </w:r>
            <w:r w:rsidR="0059404A" w:rsidRPr="00F50230">
              <w:rPr>
                <w:rFonts w:ascii="Times New Roman" w:hAnsi="Times New Roman"/>
                <w:sz w:val="28"/>
                <w:szCs w:val="28"/>
                <w:lang w:val="uk-UA"/>
              </w:rPr>
              <w:t xml:space="preserve"> (</w:t>
            </w:r>
            <w:r w:rsidRPr="00F50230">
              <w:rPr>
                <w:rFonts w:ascii="Times New Roman" w:hAnsi="Times New Roman"/>
                <w:sz w:val="28"/>
                <w:szCs w:val="28"/>
                <w:lang w:val="uk-UA"/>
              </w:rPr>
              <w:t>21,87</w:t>
            </w:r>
            <w:r w:rsidR="0059404A" w:rsidRPr="00F50230">
              <w:rPr>
                <w:rFonts w:ascii="Times New Roman" w:hAnsi="Times New Roman"/>
                <w:sz w:val="28"/>
                <w:szCs w:val="28"/>
                <w:lang w:val="uk-UA"/>
              </w:rPr>
              <w:t xml:space="preserve"> %)</w:t>
            </w:r>
          </w:p>
        </w:tc>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7F15193" w14:textId="77777777" w:rsidR="0059404A" w:rsidRPr="00F50230" w:rsidRDefault="00FF7CB8" w:rsidP="00CC618C">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9</w:t>
            </w:r>
            <w:r w:rsidR="0059404A" w:rsidRPr="00F50230">
              <w:rPr>
                <w:rFonts w:ascii="Times New Roman" w:hAnsi="Times New Roman"/>
                <w:sz w:val="28"/>
                <w:szCs w:val="28"/>
                <w:lang w:val="uk-UA"/>
              </w:rPr>
              <w:t xml:space="preserve"> (</w:t>
            </w:r>
            <w:r w:rsidR="00CC618C" w:rsidRPr="00F50230">
              <w:rPr>
                <w:rFonts w:ascii="Times New Roman" w:hAnsi="Times New Roman"/>
                <w:sz w:val="28"/>
                <w:szCs w:val="28"/>
                <w:lang w:val="uk-UA"/>
              </w:rPr>
              <w:t>28,12</w:t>
            </w:r>
            <w:r w:rsidR="0059404A" w:rsidRPr="00F50230">
              <w:rPr>
                <w:rFonts w:ascii="Times New Roman" w:hAnsi="Times New Roman"/>
                <w:sz w:val="28"/>
                <w:szCs w:val="28"/>
                <w:lang w:val="uk-UA"/>
              </w:rPr>
              <w:t xml:space="preserve"> %)</w:t>
            </w:r>
          </w:p>
        </w:tc>
      </w:tr>
      <w:tr w:rsidR="0059404A" w:rsidRPr="00F50230" w14:paraId="3E4FB0E6" w14:textId="77777777" w:rsidTr="00D85705">
        <w:trPr>
          <w:trHeight w:val="567"/>
          <w:jc w:val="center"/>
        </w:trPr>
        <w:tc>
          <w:tcPr>
            <w:tcW w:w="27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E107159" w14:textId="77777777" w:rsidR="0059404A" w:rsidRPr="00F50230" w:rsidRDefault="0059404A"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30 – 39</w:t>
            </w:r>
          </w:p>
        </w:tc>
        <w:tc>
          <w:tcPr>
            <w:tcW w:w="19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7D9469E" w14:textId="77777777" w:rsidR="0059404A" w:rsidRPr="00F50230" w:rsidRDefault="00CC618C" w:rsidP="00CC618C">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4</w:t>
            </w:r>
            <w:r w:rsidR="0059404A" w:rsidRPr="00F50230">
              <w:rPr>
                <w:rFonts w:ascii="Times New Roman" w:hAnsi="Times New Roman"/>
                <w:sz w:val="28"/>
                <w:szCs w:val="28"/>
                <w:lang w:val="uk-UA"/>
              </w:rPr>
              <w:t xml:space="preserve"> (</w:t>
            </w:r>
            <w:r w:rsidRPr="00F50230">
              <w:rPr>
                <w:rFonts w:ascii="Times New Roman" w:hAnsi="Times New Roman"/>
                <w:sz w:val="28"/>
                <w:szCs w:val="28"/>
                <w:lang w:val="uk-UA"/>
              </w:rPr>
              <w:t>12,50</w:t>
            </w:r>
            <w:r w:rsidR="0059404A" w:rsidRPr="00F50230">
              <w:rPr>
                <w:rFonts w:ascii="Times New Roman" w:hAnsi="Times New Roman"/>
                <w:sz w:val="28"/>
                <w:szCs w:val="28"/>
                <w:lang w:val="uk-UA"/>
              </w:rPr>
              <w:t xml:space="preserve"> %)</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576C270" w14:textId="77777777" w:rsidR="0059404A" w:rsidRPr="00F50230" w:rsidRDefault="00CC618C" w:rsidP="00CC618C">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11</w:t>
            </w:r>
            <w:r w:rsidR="0059404A" w:rsidRPr="00F50230">
              <w:rPr>
                <w:rFonts w:ascii="Times New Roman" w:hAnsi="Times New Roman"/>
                <w:sz w:val="28"/>
                <w:szCs w:val="28"/>
                <w:lang w:val="uk-UA"/>
              </w:rPr>
              <w:t xml:space="preserve"> (</w:t>
            </w:r>
            <w:r w:rsidRPr="00F50230">
              <w:rPr>
                <w:rFonts w:ascii="Times New Roman" w:hAnsi="Times New Roman"/>
                <w:sz w:val="28"/>
                <w:szCs w:val="28"/>
                <w:lang w:val="uk-UA"/>
              </w:rPr>
              <w:t>34,38</w:t>
            </w:r>
            <w:r w:rsidR="0059404A" w:rsidRPr="00F50230">
              <w:rPr>
                <w:rFonts w:ascii="Times New Roman" w:hAnsi="Times New Roman"/>
                <w:sz w:val="28"/>
                <w:szCs w:val="28"/>
                <w:lang w:val="uk-UA"/>
              </w:rPr>
              <w:t xml:space="preserve"> %)</w:t>
            </w:r>
          </w:p>
        </w:tc>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80E0E84" w14:textId="77777777" w:rsidR="0059404A" w:rsidRPr="00F50230" w:rsidRDefault="00CC618C" w:rsidP="00CC618C">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w:t>
            </w:r>
            <w:r w:rsidR="00FF7CB8" w:rsidRPr="00F50230">
              <w:rPr>
                <w:rFonts w:ascii="Times New Roman" w:hAnsi="Times New Roman"/>
                <w:sz w:val="28"/>
                <w:szCs w:val="28"/>
                <w:lang w:val="uk-UA"/>
              </w:rPr>
              <w:t>5</w:t>
            </w:r>
            <w:r w:rsidR="0059404A" w:rsidRPr="00F50230">
              <w:rPr>
                <w:rFonts w:ascii="Times New Roman" w:hAnsi="Times New Roman"/>
                <w:sz w:val="28"/>
                <w:szCs w:val="28"/>
                <w:lang w:val="uk-UA"/>
              </w:rPr>
              <w:t xml:space="preserve"> (</w:t>
            </w:r>
            <w:r w:rsidRPr="00F50230">
              <w:rPr>
                <w:rFonts w:ascii="Times New Roman" w:hAnsi="Times New Roman"/>
                <w:sz w:val="28"/>
                <w:szCs w:val="28"/>
                <w:lang w:val="uk-UA"/>
              </w:rPr>
              <w:t>46,88</w:t>
            </w:r>
            <w:r w:rsidR="0059404A" w:rsidRPr="00F50230">
              <w:rPr>
                <w:rFonts w:ascii="Times New Roman" w:hAnsi="Times New Roman"/>
                <w:sz w:val="28"/>
                <w:szCs w:val="28"/>
                <w:lang w:val="uk-UA"/>
              </w:rPr>
              <w:t xml:space="preserve"> %)</w:t>
            </w:r>
          </w:p>
        </w:tc>
      </w:tr>
      <w:tr w:rsidR="0059404A" w:rsidRPr="00F50230" w14:paraId="0A5C248D" w14:textId="77777777" w:rsidTr="00D85705">
        <w:trPr>
          <w:trHeight w:val="567"/>
          <w:jc w:val="center"/>
        </w:trPr>
        <w:tc>
          <w:tcPr>
            <w:tcW w:w="27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2424452" w14:textId="77777777" w:rsidR="0059404A" w:rsidRPr="00F50230" w:rsidRDefault="0059404A"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40 – 49</w:t>
            </w:r>
          </w:p>
        </w:tc>
        <w:tc>
          <w:tcPr>
            <w:tcW w:w="19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343AC53" w14:textId="77777777" w:rsidR="0059404A" w:rsidRPr="00F50230" w:rsidRDefault="00CC618C" w:rsidP="00CC618C">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w:t>
            </w:r>
            <w:r w:rsidR="0059404A" w:rsidRPr="00F50230">
              <w:rPr>
                <w:rFonts w:ascii="Times New Roman" w:hAnsi="Times New Roman"/>
                <w:sz w:val="28"/>
                <w:szCs w:val="28"/>
                <w:lang w:val="uk-UA"/>
              </w:rPr>
              <w:t xml:space="preserve"> (</w:t>
            </w:r>
            <w:r w:rsidRPr="00F50230">
              <w:rPr>
                <w:rFonts w:ascii="Times New Roman" w:hAnsi="Times New Roman"/>
                <w:sz w:val="28"/>
                <w:szCs w:val="28"/>
                <w:lang w:val="uk-UA"/>
              </w:rPr>
              <w:t>3,12</w:t>
            </w:r>
            <w:r w:rsidR="0059404A" w:rsidRPr="00F50230">
              <w:rPr>
                <w:rFonts w:ascii="Times New Roman" w:hAnsi="Times New Roman"/>
                <w:sz w:val="28"/>
                <w:szCs w:val="28"/>
                <w:lang w:val="uk-UA"/>
              </w:rPr>
              <w:t xml:space="preserve"> %)</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63697EA" w14:textId="77777777" w:rsidR="0059404A" w:rsidRPr="00F50230" w:rsidRDefault="00CC618C" w:rsidP="00CC618C">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5</w:t>
            </w:r>
            <w:r w:rsidR="0059404A" w:rsidRPr="00F50230">
              <w:rPr>
                <w:rFonts w:ascii="Times New Roman" w:hAnsi="Times New Roman"/>
                <w:sz w:val="28"/>
                <w:szCs w:val="28"/>
                <w:lang w:val="uk-UA"/>
              </w:rPr>
              <w:t xml:space="preserve"> (</w:t>
            </w:r>
            <w:r w:rsidR="00FF7CB8" w:rsidRPr="00F50230">
              <w:rPr>
                <w:rFonts w:ascii="Times New Roman" w:hAnsi="Times New Roman"/>
                <w:sz w:val="28"/>
                <w:szCs w:val="28"/>
                <w:lang w:val="uk-UA"/>
              </w:rPr>
              <w:t>1</w:t>
            </w:r>
            <w:r w:rsidRPr="00F50230">
              <w:rPr>
                <w:rFonts w:ascii="Times New Roman" w:hAnsi="Times New Roman"/>
                <w:sz w:val="28"/>
                <w:szCs w:val="28"/>
                <w:lang w:val="uk-UA"/>
              </w:rPr>
              <w:t>5,63</w:t>
            </w:r>
            <w:r w:rsidR="0059404A" w:rsidRPr="00F50230">
              <w:rPr>
                <w:rFonts w:ascii="Times New Roman" w:hAnsi="Times New Roman"/>
                <w:sz w:val="28"/>
                <w:szCs w:val="28"/>
                <w:lang w:val="uk-UA"/>
              </w:rPr>
              <w:t xml:space="preserve"> %)</w:t>
            </w:r>
          </w:p>
        </w:tc>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76EA27C" w14:textId="77777777" w:rsidR="0059404A" w:rsidRPr="00F50230" w:rsidRDefault="00CC618C" w:rsidP="00CC618C">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6</w:t>
            </w:r>
            <w:r w:rsidR="0059404A" w:rsidRPr="00F50230">
              <w:rPr>
                <w:rFonts w:ascii="Times New Roman" w:hAnsi="Times New Roman"/>
                <w:sz w:val="28"/>
                <w:szCs w:val="28"/>
                <w:lang w:val="uk-UA"/>
              </w:rPr>
              <w:t xml:space="preserve"> (</w:t>
            </w:r>
            <w:r w:rsidRPr="00F50230">
              <w:rPr>
                <w:rFonts w:ascii="Times New Roman" w:hAnsi="Times New Roman"/>
                <w:sz w:val="28"/>
                <w:szCs w:val="28"/>
                <w:lang w:val="uk-UA"/>
              </w:rPr>
              <w:t>18,75</w:t>
            </w:r>
            <w:r w:rsidR="0059404A" w:rsidRPr="00F50230">
              <w:rPr>
                <w:rFonts w:ascii="Times New Roman" w:hAnsi="Times New Roman"/>
                <w:sz w:val="28"/>
                <w:szCs w:val="28"/>
                <w:lang w:val="uk-UA"/>
              </w:rPr>
              <w:t xml:space="preserve"> %)</w:t>
            </w:r>
          </w:p>
        </w:tc>
      </w:tr>
      <w:tr w:rsidR="0059404A" w:rsidRPr="00F50230" w14:paraId="3DE24168" w14:textId="77777777" w:rsidTr="00D85705">
        <w:trPr>
          <w:trHeight w:val="567"/>
          <w:jc w:val="center"/>
        </w:trPr>
        <w:tc>
          <w:tcPr>
            <w:tcW w:w="27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BF2DCDD" w14:textId="77777777" w:rsidR="0059404A" w:rsidRPr="00F50230" w:rsidRDefault="0059404A"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50 – 59</w:t>
            </w:r>
          </w:p>
        </w:tc>
        <w:tc>
          <w:tcPr>
            <w:tcW w:w="19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F0FC121" w14:textId="77777777" w:rsidR="0059404A" w:rsidRPr="00F50230" w:rsidRDefault="00CC618C" w:rsidP="00FF7CB8">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0</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A710DB2" w14:textId="77777777" w:rsidR="0059404A" w:rsidRPr="00F50230" w:rsidRDefault="00CC618C" w:rsidP="00CC618C">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2</w:t>
            </w:r>
            <w:r w:rsidR="0059404A" w:rsidRPr="00F50230">
              <w:rPr>
                <w:rFonts w:ascii="Times New Roman" w:hAnsi="Times New Roman"/>
                <w:sz w:val="28"/>
                <w:szCs w:val="28"/>
                <w:lang w:val="uk-UA"/>
              </w:rPr>
              <w:t xml:space="preserve"> (</w:t>
            </w:r>
            <w:r w:rsidRPr="00F50230">
              <w:rPr>
                <w:rFonts w:ascii="Times New Roman" w:hAnsi="Times New Roman"/>
                <w:sz w:val="28"/>
                <w:szCs w:val="28"/>
                <w:lang w:val="uk-UA"/>
              </w:rPr>
              <w:t>6,25</w:t>
            </w:r>
            <w:r w:rsidR="0059404A" w:rsidRPr="00F50230">
              <w:rPr>
                <w:rFonts w:ascii="Times New Roman" w:hAnsi="Times New Roman"/>
                <w:sz w:val="28"/>
                <w:szCs w:val="28"/>
                <w:lang w:val="uk-UA"/>
              </w:rPr>
              <w:t xml:space="preserve"> %)</w:t>
            </w:r>
          </w:p>
        </w:tc>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E271F21" w14:textId="77777777" w:rsidR="0059404A" w:rsidRPr="00F50230" w:rsidRDefault="00CC618C" w:rsidP="00CC618C">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2</w:t>
            </w:r>
            <w:r w:rsidR="0059404A" w:rsidRPr="00F50230">
              <w:rPr>
                <w:rFonts w:ascii="Times New Roman" w:hAnsi="Times New Roman"/>
                <w:sz w:val="28"/>
                <w:szCs w:val="28"/>
                <w:lang w:val="uk-UA"/>
              </w:rPr>
              <w:t xml:space="preserve"> (</w:t>
            </w:r>
            <w:r w:rsidRPr="00F50230">
              <w:rPr>
                <w:rFonts w:ascii="Times New Roman" w:hAnsi="Times New Roman"/>
                <w:sz w:val="28"/>
                <w:szCs w:val="28"/>
                <w:lang w:val="uk-UA"/>
              </w:rPr>
              <w:t>6,25</w:t>
            </w:r>
            <w:r w:rsidR="0059404A" w:rsidRPr="00F50230">
              <w:rPr>
                <w:rFonts w:ascii="Times New Roman" w:hAnsi="Times New Roman"/>
                <w:sz w:val="28"/>
                <w:szCs w:val="28"/>
                <w:lang w:val="uk-UA"/>
              </w:rPr>
              <w:t xml:space="preserve"> %)</w:t>
            </w:r>
          </w:p>
        </w:tc>
      </w:tr>
      <w:tr w:rsidR="0059404A" w:rsidRPr="00F50230" w14:paraId="7841C91E" w14:textId="77777777" w:rsidTr="00D85705">
        <w:trPr>
          <w:trHeight w:val="567"/>
          <w:jc w:val="center"/>
        </w:trPr>
        <w:tc>
          <w:tcPr>
            <w:tcW w:w="27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BF3F565" w14:textId="77777777" w:rsidR="0059404A" w:rsidRPr="00F50230" w:rsidRDefault="0059404A"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60 – 69</w:t>
            </w:r>
          </w:p>
        </w:tc>
        <w:tc>
          <w:tcPr>
            <w:tcW w:w="19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4919E986" w14:textId="77777777" w:rsidR="0059404A" w:rsidRPr="00F50230" w:rsidRDefault="00CC618C" w:rsidP="00BF0582">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0</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2209E9D" w14:textId="77777777" w:rsidR="0059404A" w:rsidRPr="00F50230" w:rsidRDefault="00CC618C" w:rsidP="00BF0582">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0</w:t>
            </w:r>
          </w:p>
        </w:tc>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87193D9" w14:textId="77777777" w:rsidR="0059404A" w:rsidRPr="00F50230" w:rsidRDefault="00CC618C" w:rsidP="00BF0582">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0</w:t>
            </w:r>
          </w:p>
        </w:tc>
      </w:tr>
      <w:tr w:rsidR="0059404A" w:rsidRPr="00F50230" w14:paraId="7EE0E16B" w14:textId="77777777" w:rsidTr="00D85705">
        <w:trPr>
          <w:trHeight w:val="567"/>
          <w:jc w:val="center"/>
        </w:trPr>
        <w:tc>
          <w:tcPr>
            <w:tcW w:w="27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ECD7A37" w14:textId="77777777" w:rsidR="0059404A" w:rsidRPr="00F50230" w:rsidRDefault="0059404A" w:rsidP="009D3514">
            <w:pPr>
              <w:spacing w:after="0" w:line="360" w:lineRule="auto"/>
              <w:contextualSpacing/>
              <w:jc w:val="center"/>
              <w:rPr>
                <w:rFonts w:ascii="Times New Roman" w:hAnsi="Times New Roman"/>
                <w:sz w:val="28"/>
                <w:szCs w:val="28"/>
                <w:lang w:val="uk-UA"/>
              </w:rPr>
            </w:pPr>
            <w:r w:rsidRPr="00F50230">
              <w:rPr>
                <w:rFonts w:ascii="Times New Roman" w:hAnsi="Times New Roman"/>
                <w:b/>
                <w:sz w:val="28"/>
                <w:szCs w:val="28"/>
                <w:lang w:val="uk-UA"/>
              </w:rPr>
              <w:t>Всього</w:t>
            </w:r>
          </w:p>
        </w:tc>
        <w:tc>
          <w:tcPr>
            <w:tcW w:w="19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BD63C43" w14:textId="77777777" w:rsidR="0059404A" w:rsidRPr="00F50230" w:rsidRDefault="00CC618C" w:rsidP="00CC618C">
            <w:pPr>
              <w:spacing w:after="0" w:line="360" w:lineRule="auto"/>
              <w:contextualSpacing/>
              <w:jc w:val="center"/>
              <w:rPr>
                <w:rFonts w:ascii="Times New Roman" w:hAnsi="Times New Roman"/>
                <w:b/>
                <w:sz w:val="28"/>
                <w:szCs w:val="28"/>
                <w:lang w:val="uk-UA"/>
              </w:rPr>
            </w:pPr>
            <w:r w:rsidRPr="00F50230">
              <w:rPr>
                <w:rFonts w:ascii="Times New Roman" w:hAnsi="Times New Roman"/>
                <w:b/>
                <w:sz w:val="28"/>
                <w:szCs w:val="28"/>
                <w:lang w:val="uk-UA"/>
              </w:rPr>
              <w:t>7</w:t>
            </w:r>
            <w:r w:rsidR="0059404A" w:rsidRPr="00F50230">
              <w:rPr>
                <w:rFonts w:ascii="Times New Roman" w:hAnsi="Times New Roman"/>
                <w:b/>
                <w:sz w:val="28"/>
                <w:szCs w:val="28"/>
                <w:lang w:val="uk-UA"/>
              </w:rPr>
              <w:t xml:space="preserve"> (</w:t>
            </w:r>
            <w:r w:rsidRPr="00F50230">
              <w:rPr>
                <w:rFonts w:ascii="Times New Roman" w:hAnsi="Times New Roman"/>
                <w:b/>
                <w:sz w:val="28"/>
                <w:szCs w:val="28"/>
                <w:lang w:val="uk-UA"/>
              </w:rPr>
              <w:t>21,87</w:t>
            </w:r>
            <w:r w:rsidR="0059404A" w:rsidRPr="00F50230">
              <w:rPr>
                <w:rFonts w:ascii="Times New Roman" w:hAnsi="Times New Roman"/>
                <w:b/>
                <w:sz w:val="28"/>
                <w:szCs w:val="28"/>
                <w:lang w:val="uk-UA"/>
              </w:rPr>
              <w:t xml:space="preserve"> %)</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4D2BD97" w14:textId="77777777" w:rsidR="0059404A" w:rsidRPr="00F50230" w:rsidRDefault="00CC618C" w:rsidP="00CC618C">
            <w:pPr>
              <w:spacing w:after="0" w:line="360" w:lineRule="auto"/>
              <w:contextualSpacing/>
              <w:jc w:val="center"/>
              <w:rPr>
                <w:rFonts w:ascii="Times New Roman" w:hAnsi="Times New Roman"/>
                <w:b/>
                <w:sz w:val="28"/>
                <w:szCs w:val="28"/>
                <w:lang w:val="uk-UA"/>
              </w:rPr>
            </w:pPr>
            <w:r w:rsidRPr="00F50230">
              <w:rPr>
                <w:rFonts w:ascii="Times New Roman" w:hAnsi="Times New Roman"/>
                <w:b/>
                <w:sz w:val="28"/>
                <w:szCs w:val="28"/>
                <w:lang w:val="uk-UA"/>
              </w:rPr>
              <w:t>25</w:t>
            </w:r>
            <w:r w:rsidR="0059404A" w:rsidRPr="00F50230">
              <w:rPr>
                <w:rFonts w:ascii="Times New Roman" w:hAnsi="Times New Roman"/>
                <w:b/>
                <w:sz w:val="28"/>
                <w:szCs w:val="28"/>
                <w:lang w:val="uk-UA"/>
              </w:rPr>
              <w:t xml:space="preserve"> (</w:t>
            </w:r>
            <w:r w:rsidRPr="00F50230">
              <w:rPr>
                <w:rFonts w:ascii="Times New Roman" w:hAnsi="Times New Roman"/>
                <w:b/>
                <w:sz w:val="28"/>
                <w:szCs w:val="28"/>
                <w:lang w:val="uk-UA"/>
              </w:rPr>
              <w:t>79,13</w:t>
            </w:r>
            <w:r w:rsidR="0059404A" w:rsidRPr="00F50230">
              <w:rPr>
                <w:rFonts w:ascii="Times New Roman" w:hAnsi="Times New Roman"/>
                <w:b/>
                <w:sz w:val="28"/>
                <w:szCs w:val="28"/>
                <w:lang w:val="uk-UA"/>
              </w:rPr>
              <w:t xml:space="preserve"> %)</w:t>
            </w:r>
          </w:p>
        </w:tc>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3C02F3D" w14:textId="77777777" w:rsidR="0059404A" w:rsidRPr="00F50230" w:rsidRDefault="00CC618C" w:rsidP="009D3514">
            <w:pPr>
              <w:spacing w:after="0" w:line="360" w:lineRule="auto"/>
              <w:contextualSpacing/>
              <w:jc w:val="center"/>
              <w:rPr>
                <w:rFonts w:ascii="Times New Roman" w:hAnsi="Times New Roman"/>
                <w:b/>
                <w:sz w:val="28"/>
                <w:szCs w:val="28"/>
                <w:lang w:val="uk-UA"/>
              </w:rPr>
            </w:pPr>
            <w:r w:rsidRPr="00F50230">
              <w:rPr>
                <w:rFonts w:ascii="Times New Roman" w:hAnsi="Times New Roman"/>
                <w:b/>
                <w:sz w:val="28"/>
                <w:szCs w:val="28"/>
                <w:lang w:val="uk-UA"/>
              </w:rPr>
              <w:t xml:space="preserve">32 </w:t>
            </w:r>
            <w:r w:rsidR="0059404A" w:rsidRPr="00F50230">
              <w:rPr>
                <w:rFonts w:ascii="Times New Roman" w:hAnsi="Times New Roman"/>
                <w:b/>
                <w:sz w:val="28"/>
                <w:szCs w:val="28"/>
                <w:lang w:val="uk-UA"/>
              </w:rPr>
              <w:t>(100 %)</w:t>
            </w:r>
          </w:p>
        </w:tc>
      </w:tr>
    </w:tbl>
    <w:p w14:paraId="1434B0CC" w14:textId="0345AEFE" w:rsidR="00AF78E6" w:rsidRPr="00F50230" w:rsidRDefault="005844CC" w:rsidP="009D3514">
      <w:pPr>
        <w:shd w:val="clear" w:color="auto" w:fill="FFFFFF"/>
        <w:spacing w:after="0"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Друга підгрупа</w:t>
      </w:r>
      <w:r w:rsidR="009C3242" w:rsidRPr="00F50230">
        <w:rPr>
          <w:rFonts w:ascii="Times New Roman" w:hAnsi="Times New Roman"/>
          <w:bCs/>
          <w:sz w:val="28"/>
          <w:szCs w:val="28"/>
          <w:lang w:val="uk-UA"/>
        </w:rPr>
        <w:t xml:space="preserve"> – </w:t>
      </w:r>
      <w:r w:rsidR="006D2B3E" w:rsidRPr="00F50230">
        <w:rPr>
          <w:rFonts w:ascii="Times New Roman" w:hAnsi="Times New Roman"/>
          <w:bCs/>
          <w:sz w:val="28"/>
          <w:szCs w:val="28"/>
          <w:lang w:val="uk-UA"/>
        </w:rPr>
        <w:t>проспективна</w:t>
      </w:r>
      <w:r w:rsidR="009C3242" w:rsidRPr="00F50230">
        <w:rPr>
          <w:rFonts w:ascii="Times New Roman" w:hAnsi="Times New Roman"/>
          <w:bCs/>
          <w:sz w:val="28"/>
          <w:szCs w:val="28"/>
          <w:lang w:val="uk-UA"/>
        </w:rPr>
        <w:t xml:space="preserve"> –</w:t>
      </w:r>
      <w:r w:rsidR="002178E6" w:rsidRPr="00F50230">
        <w:rPr>
          <w:rFonts w:ascii="Times New Roman" w:hAnsi="Times New Roman"/>
          <w:bCs/>
          <w:sz w:val="28"/>
          <w:szCs w:val="28"/>
          <w:lang w:val="uk-UA"/>
        </w:rPr>
        <w:t xml:space="preserve"> </w:t>
      </w:r>
      <w:r w:rsidR="005337EA" w:rsidRPr="00F50230">
        <w:rPr>
          <w:rFonts w:ascii="Times New Roman" w:hAnsi="Times New Roman"/>
          <w:bCs/>
          <w:sz w:val="28"/>
          <w:szCs w:val="28"/>
          <w:lang w:val="uk-UA"/>
        </w:rPr>
        <w:t>41 хвори</w:t>
      </w:r>
      <w:r w:rsidR="00CC618C" w:rsidRPr="00F50230">
        <w:rPr>
          <w:rFonts w:ascii="Times New Roman" w:hAnsi="Times New Roman"/>
          <w:bCs/>
          <w:sz w:val="28"/>
          <w:szCs w:val="28"/>
          <w:lang w:val="uk-UA"/>
        </w:rPr>
        <w:t>й</w:t>
      </w:r>
      <w:r w:rsidR="002178E6" w:rsidRPr="00F50230">
        <w:rPr>
          <w:rFonts w:ascii="Times New Roman" w:hAnsi="Times New Roman"/>
          <w:bCs/>
          <w:sz w:val="28"/>
          <w:szCs w:val="28"/>
          <w:lang w:val="uk-UA"/>
        </w:rPr>
        <w:t>.</w:t>
      </w:r>
      <w:r w:rsidR="00AF78E6" w:rsidRPr="00F50230">
        <w:rPr>
          <w:rFonts w:ascii="Times New Roman" w:hAnsi="Times New Roman"/>
          <w:bCs/>
          <w:sz w:val="28"/>
          <w:szCs w:val="28"/>
          <w:lang w:val="uk-UA"/>
        </w:rPr>
        <w:t xml:space="preserve"> </w:t>
      </w:r>
      <w:r w:rsidR="00FA19E2" w:rsidRPr="00F50230">
        <w:rPr>
          <w:rFonts w:ascii="Times New Roman" w:hAnsi="Times New Roman"/>
          <w:bCs/>
          <w:sz w:val="28"/>
          <w:szCs w:val="28"/>
          <w:lang w:val="uk-UA"/>
        </w:rPr>
        <w:t xml:space="preserve">Цим особам </w:t>
      </w:r>
      <w:r w:rsidR="00AF78E6" w:rsidRPr="00F50230">
        <w:rPr>
          <w:rFonts w:ascii="Times New Roman" w:hAnsi="Times New Roman"/>
          <w:bCs/>
          <w:sz w:val="28"/>
          <w:szCs w:val="28"/>
          <w:lang w:val="uk-UA"/>
        </w:rPr>
        <w:t>була виконана  лапароскопічна холецистектомія переважно в плановому порядку. В</w:t>
      </w:r>
      <w:r w:rsidR="00FA19E2" w:rsidRPr="00F50230">
        <w:rPr>
          <w:rFonts w:ascii="Times New Roman" w:hAnsi="Times New Roman"/>
          <w:bCs/>
          <w:sz w:val="28"/>
          <w:szCs w:val="28"/>
          <w:lang w:val="uk-UA"/>
        </w:rPr>
        <w:t>ажливо, що у досліджуваних осіб</w:t>
      </w:r>
      <w:r w:rsidR="00CE598E" w:rsidRPr="00F50230">
        <w:rPr>
          <w:rFonts w:ascii="Times New Roman" w:hAnsi="Times New Roman"/>
          <w:bCs/>
          <w:sz w:val="28"/>
          <w:szCs w:val="28"/>
          <w:lang w:val="uk-UA"/>
        </w:rPr>
        <w:t xml:space="preserve"> проспективної</w:t>
      </w:r>
      <w:r w:rsidR="00AF78E6" w:rsidRPr="00F50230">
        <w:rPr>
          <w:rFonts w:ascii="Times New Roman" w:hAnsi="Times New Roman"/>
          <w:bCs/>
          <w:sz w:val="28"/>
          <w:szCs w:val="28"/>
          <w:lang w:val="uk-UA"/>
        </w:rPr>
        <w:t xml:space="preserve"> </w:t>
      </w:r>
      <w:r w:rsidR="00CE598E" w:rsidRPr="00F50230">
        <w:rPr>
          <w:rFonts w:ascii="Times New Roman" w:hAnsi="Times New Roman"/>
          <w:bCs/>
          <w:sz w:val="28"/>
          <w:szCs w:val="28"/>
          <w:lang w:val="uk-UA"/>
        </w:rPr>
        <w:t>під</w:t>
      </w:r>
      <w:r w:rsidR="00AF78E6" w:rsidRPr="00F50230">
        <w:rPr>
          <w:rFonts w:ascii="Times New Roman" w:hAnsi="Times New Roman"/>
          <w:bCs/>
          <w:sz w:val="28"/>
          <w:szCs w:val="28"/>
          <w:lang w:val="uk-UA"/>
        </w:rPr>
        <w:t xml:space="preserve">групи лапароскопічна ревізія черевної </w:t>
      </w:r>
      <w:r w:rsidR="00AF78E6" w:rsidRPr="00F50230">
        <w:rPr>
          <w:rFonts w:ascii="Times New Roman" w:hAnsi="Times New Roman"/>
          <w:bCs/>
          <w:sz w:val="28"/>
          <w:szCs w:val="28"/>
          <w:lang w:val="uk-UA"/>
        </w:rPr>
        <w:lastRenderedPageBreak/>
        <w:t>порожнини дала можливість проводити візуальну діагностику синдрому Фітц–Х’ю–Куртіса та забір операц</w:t>
      </w:r>
      <w:r w:rsidRPr="00F50230">
        <w:rPr>
          <w:rFonts w:ascii="Times New Roman" w:hAnsi="Times New Roman"/>
          <w:bCs/>
          <w:sz w:val="28"/>
          <w:szCs w:val="28"/>
          <w:lang w:val="uk-UA"/>
        </w:rPr>
        <w:t xml:space="preserve">ійного матеріалу для виявлення </w:t>
      </w:r>
      <w:r w:rsidR="00AF78E6" w:rsidRPr="00F50230">
        <w:rPr>
          <w:rFonts w:ascii="Times New Roman" w:hAnsi="Times New Roman"/>
          <w:bCs/>
          <w:sz w:val="28"/>
          <w:szCs w:val="28"/>
          <w:lang w:val="uk-UA"/>
        </w:rPr>
        <w:t>Chl.</w:t>
      </w:r>
      <w:r w:rsidR="00655004" w:rsidRPr="00F50230">
        <w:rPr>
          <w:rFonts w:ascii="Times New Roman" w:hAnsi="Times New Roman"/>
          <w:bCs/>
          <w:sz w:val="28"/>
          <w:szCs w:val="28"/>
          <w:lang w:val="uk-UA"/>
        </w:rPr>
        <w:t> </w:t>
      </w:r>
      <w:r w:rsidR="00AF78E6" w:rsidRPr="00F50230">
        <w:rPr>
          <w:rFonts w:ascii="Times New Roman" w:hAnsi="Times New Roman"/>
          <w:bCs/>
          <w:sz w:val="28"/>
          <w:szCs w:val="28"/>
          <w:lang w:val="uk-UA"/>
        </w:rPr>
        <w:t>trachomatis</w:t>
      </w:r>
      <w:r w:rsidRPr="00F50230">
        <w:rPr>
          <w:rFonts w:ascii="Times New Roman" w:hAnsi="Times New Roman"/>
          <w:bCs/>
          <w:sz w:val="28"/>
          <w:szCs w:val="28"/>
          <w:lang w:val="uk-UA"/>
        </w:rPr>
        <w:t xml:space="preserve"> методом ПЛР</w:t>
      </w:r>
      <w:r w:rsidR="002930CD" w:rsidRPr="00F50230">
        <w:rPr>
          <w:rFonts w:ascii="Times New Roman" w:hAnsi="Times New Roman"/>
          <w:bCs/>
          <w:sz w:val="28"/>
          <w:szCs w:val="28"/>
          <w:lang w:val="uk-UA"/>
        </w:rPr>
        <w:t xml:space="preserve">, а також </w:t>
      </w:r>
      <w:r w:rsidR="00476D35" w:rsidRPr="00F50230">
        <w:rPr>
          <w:rFonts w:ascii="Times New Roman" w:hAnsi="Times New Roman"/>
          <w:bCs/>
          <w:sz w:val="28"/>
          <w:szCs w:val="28"/>
          <w:lang w:val="uk-UA"/>
        </w:rPr>
        <w:t>безпосередньо</w:t>
      </w:r>
      <w:r w:rsidR="002930CD" w:rsidRPr="00F50230">
        <w:rPr>
          <w:rFonts w:ascii="Times New Roman" w:hAnsi="Times New Roman"/>
          <w:bCs/>
          <w:sz w:val="28"/>
          <w:szCs w:val="28"/>
          <w:lang w:val="uk-UA"/>
        </w:rPr>
        <w:t xml:space="preserve"> впливати на морфологічний субстрат захворювання – руйнувати глісоперитонеальні зрощення</w:t>
      </w:r>
      <w:r w:rsidR="004A1A78" w:rsidRPr="00F50230">
        <w:rPr>
          <w:rFonts w:ascii="Times New Roman" w:hAnsi="Times New Roman"/>
          <w:bCs/>
          <w:sz w:val="28"/>
          <w:szCs w:val="28"/>
          <w:lang w:val="uk-UA"/>
        </w:rPr>
        <w:t>.</w:t>
      </w:r>
    </w:p>
    <w:p w14:paraId="446F3D61" w14:textId="77777777" w:rsidR="0065366C" w:rsidRPr="00F50230" w:rsidRDefault="00FA19E2" w:rsidP="009D3514">
      <w:pPr>
        <w:spacing w:line="360" w:lineRule="auto"/>
        <w:ind w:firstLine="708"/>
        <w:contextualSpacing/>
        <w:jc w:val="both"/>
        <w:rPr>
          <w:rFonts w:ascii="Times New Roman" w:hAnsi="Times New Roman"/>
          <w:bCs/>
          <w:sz w:val="28"/>
          <w:szCs w:val="28"/>
          <w:lang w:val="uk-UA"/>
        </w:rPr>
      </w:pPr>
      <w:r w:rsidRPr="00F50230">
        <w:rPr>
          <w:rFonts w:ascii="Times New Roman" w:hAnsi="Times New Roman"/>
          <w:bCs/>
          <w:sz w:val="28"/>
          <w:szCs w:val="28"/>
          <w:lang w:val="uk-UA"/>
        </w:rPr>
        <w:t>Поміж</w:t>
      </w:r>
      <w:r w:rsidR="0065366C" w:rsidRPr="00F50230">
        <w:rPr>
          <w:rFonts w:ascii="Times New Roman" w:hAnsi="Times New Roman"/>
          <w:bCs/>
          <w:sz w:val="28"/>
          <w:szCs w:val="28"/>
          <w:lang w:val="uk-UA"/>
        </w:rPr>
        <w:t xml:space="preserve"> хворих обох підгруп переважали особи жіночої статі (середній вік </w:t>
      </w:r>
      <w:r w:rsidR="00D77EDA" w:rsidRPr="00F50230">
        <w:rPr>
          <w:rFonts w:ascii="Times New Roman" w:hAnsi="Times New Roman"/>
          <w:bCs/>
          <w:sz w:val="28"/>
          <w:szCs w:val="28"/>
          <w:lang w:val="uk-UA"/>
        </w:rPr>
        <w:t>35,59</w:t>
      </w:r>
      <w:r w:rsidR="00A70610" w:rsidRPr="00F50230">
        <w:rPr>
          <w:rFonts w:ascii="Times New Roman" w:hAnsi="Times New Roman"/>
          <w:bCs/>
          <w:sz w:val="28"/>
          <w:szCs w:val="28"/>
          <w:lang w:val="uk-UA"/>
        </w:rPr>
        <w:t>±</w:t>
      </w:r>
      <w:r w:rsidR="00D77EDA" w:rsidRPr="00F50230">
        <w:rPr>
          <w:rFonts w:ascii="Times New Roman" w:hAnsi="Times New Roman"/>
          <w:bCs/>
          <w:sz w:val="28"/>
          <w:szCs w:val="28"/>
          <w:lang w:val="uk-UA"/>
        </w:rPr>
        <w:t>8,75</w:t>
      </w:r>
      <w:r w:rsidR="00A70610" w:rsidRPr="00F50230">
        <w:rPr>
          <w:rFonts w:ascii="Times New Roman" w:hAnsi="Times New Roman"/>
          <w:bCs/>
          <w:sz w:val="28"/>
          <w:szCs w:val="28"/>
          <w:lang w:val="uk-UA"/>
        </w:rPr>
        <w:t> років</w:t>
      </w:r>
      <w:r w:rsidR="0065366C" w:rsidRPr="00F50230">
        <w:rPr>
          <w:rFonts w:ascii="Times New Roman" w:hAnsi="Times New Roman"/>
          <w:bCs/>
          <w:sz w:val="28"/>
          <w:szCs w:val="28"/>
          <w:lang w:val="uk-UA"/>
        </w:rPr>
        <w:t xml:space="preserve">), що було близько до вірогідної різниці в групі </w:t>
      </w:r>
      <w:r w:rsidRPr="00F50230">
        <w:rPr>
          <w:rFonts w:ascii="Times New Roman" w:hAnsi="Times New Roman"/>
          <w:bCs/>
          <w:sz w:val="28"/>
          <w:szCs w:val="28"/>
          <w:lang w:val="uk-UA"/>
        </w:rPr>
        <w:t>порівняння</w:t>
      </w:r>
      <w:r w:rsidR="0065366C" w:rsidRPr="00F50230">
        <w:rPr>
          <w:rFonts w:ascii="Times New Roman" w:hAnsi="Times New Roman"/>
          <w:bCs/>
          <w:sz w:val="28"/>
          <w:szCs w:val="28"/>
          <w:lang w:val="uk-UA"/>
        </w:rPr>
        <w:t>. Розподіл у групах за віком також суттєво не відрізнявся.</w:t>
      </w:r>
    </w:p>
    <w:p w14:paraId="7A927FB6" w14:textId="77777777" w:rsidR="00C70E1A" w:rsidRPr="00F50230" w:rsidRDefault="00C70E1A" w:rsidP="009D3514">
      <w:pPr>
        <w:spacing w:line="360" w:lineRule="auto"/>
        <w:ind w:firstLine="708"/>
        <w:contextualSpacing/>
        <w:jc w:val="both"/>
        <w:rPr>
          <w:rFonts w:ascii="Times New Roman" w:hAnsi="Times New Roman"/>
          <w:bCs/>
          <w:sz w:val="28"/>
          <w:szCs w:val="28"/>
          <w:lang w:val="uk-UA"/>
        </w:rPr>
      </w:pPr>
      <w:r w:rsidRPr="00F50230">
        <w:rPr>
          <w:rFonts w:ascii="Times New Roman" w:hAnsi="Times New Roman"/>
          <w:bCs/>
          <w:sz w:val="28"/>
          <w:szCs w:val="28"/>
          <w:lang w:val="uk-UA"/>
        </w:rPr>
        <w:t>Ретроспективна та проспективна підгрупи були співс</w:t>
      </w:r>
      <w:r w:rsidR="006345E7" w:rsidRPr="00F50230">
        <w:rPr>
          <w:rFonts w:ascii="Times New Roman" w:hAnsi="Times New Roman"/>
          <w:bCs/>
          <w:sz w:val="28"/>
          <w:szCs w:val="28"/>
          <w:lang w:val="uk-UA"/>
        </w:rPr>
        <w:t>тавними за критеріями включення та виключення. Встановлена інтраопераційно або непрямим методом при УЗД черевної порожнини наявність глісоперитонеальних зрощень розцінювалася як наслідок хламідійного ураження очеревини при його серологчіному підтвердженні, та як наслідок неспецифічного запально-деструктивного процесу – при флегмонозному/гангренозному холециститі.</w:t>
      </w:r>
    </w:p>
    <w:p w14:paraId="613A6246" w14:textId="77777777" w:rsidR="00140ACC" w:rsidRPr="00F50230" w:rsidRDefault="00FA19E2" w:rsidP="00140ACC">
      <w:pPr>
        <w:shd w:val="clear" w:color="auto" w:fill="FFFFFF"/>
        <w:spacing w:after="0" w:line="360" w:lineRule="auto"/>
        <w:ind w:firstLine="708"/>
        <w:contextualSpacing/>
        <w:jc w:val="both"/>
        <w:rPr>
          <w:rFonts w:ascii="Times New Roman" w:hAnsi="Times New Roman"/>
          <w:bCs/>
          <w:sz w:val="28"/>
          <w:szCs w:val="28"/>
          <w:lang w:val="uk-UA"/>
        </w:rPr>
      </w:pPr>
      <w:r w:rsidRPr="00F50230">
        <w:rPr>
          <w:rFonts w:ascii="Times New Roman" w:hAnsi="Times New Roman"/>
          <w:sz w:val="28"/>
          <w:szCs w:val="28"/>
          <w:lang w:val="uk-UA"/>
        </w:rPr>
        <w:t>Таблиця 2.</w:t>
      </w:r>
      <w:r w:rsidR="00140ACC" w:rsidRPr="00F50230">
        <w:rPr>
          <w:rFonts w:ascii="Times New Roman" w:hAnsi="Times New Roman"/>
          <w:sz w:val="28"/>
          <w:szCs w:val="28"/>
          <w:lang w:val="uk-UA"/>
        </w:rPr>
        <w:t xml:space="preserve">2. Розподіл </w:t>
      </w:r>
      <w:r w:rsidRPr="00F50230">
        <w:rPr>
          <w:rFonts w:ascii="Times New Roman" w:hAnsi="Times New Roman"/>
          <w:sz w:val="28"/>
          <w:szCs w:val="28"/>
          <w:lang w:val="uk-UA"/>
        </w:rPr>
        <w:t>хворих</w:t>
      </w:r>
      <w:r w:rsidR="00140ACC" w:rsidRPr="00F50230">
        <w:rPr>
          <w:rFonts w:ascii="Times New Roman" w:hAnsi="Times New Roman"/>
          <w:sz w:val="28"/>
          <w:szCs w:val="28"/>
          <w:lang w:val="uk-UA"/>
        </w:rPr>
        <w:t xml:space="preserve"> </w:t>
      </w:r>
      <w:r w:rsidR="006D2B3E" w:rsidRPr="00F50230">
        <w:rPr>
          <w:rFonts w:ascii="Times New Roman" w:hAnsi="Times New Roman"/>
          <w:sz w:val="28"/>
          <w:szCs w:val="28"/>
          <w:lang w:val="uk-UA"/>
        </w:rPr>
        <w:t xml:space="preserve">проспективної </w:t>
      </w:r>
      <w:r w:rsidR="00140ACC" w:rsidRPr="00F50230">
        <w:rPr>
          <w:rFonts w:ascii="Times New Roman" w:hAnsi="Times New Roman"/>
          <w:sz w:val="28"/>
          <w:szCs w:val="28"/>
          <w:lang w:val="uk-UA"/>
        </w:rPr>
        <w:t>підгрупи</w:t>
      </w:r>
      <w:r w:rsidR="002930CD" w:rsidRPr="00F50230">
        <w:rPr>
          <w:rFonts w:ascii="Times New Roman" w:hAnsi="Times New Roman"/>
          <w:sz w:val="28"/>
          <w:szCs w:val="28"/>
          <w:lang w:val="uk-UA"/>
        </w:rPr>
        <w:t xml:space="preserve"> </w:t>
      </w:r>
      <w:r w:rsidR="00140ACC" w:rsidRPr="00F50230">
        <w:rPr>
          <w:rFonts w:ascii="Times New Roman" w:hAnsi="Times New Roman"/>
          <w:sz w:val="28"/>
          <w:szCs w:val="28"/>
          <w:lang w:val="uk-UA"/>
        </w:rPr>
        <w:t>дослідження за статтю та віком</w:t>
      </w:r>
    </w:p>
    <w:tbl>
      <w:tblPr>
        <w:tblW w:w="0" w:type="auto"/>
        <w:jc w:val="center"/>
        <w:tblInd w:w="65" w:type="dxa"/>
        <w:tblCellMar>
          <w:left w:w="10" w:type="dxa"/>
          <w:right w:w="10" w:type="dxa"/>
        </w:tblCellMar>
        <w:tblLook w:val="0000" w:firstRow="0" w:lastRow="0" w:firstColumn="0" w:lastColumn="0" w:noHBand="0" w:noVBand="0"/>
      </w:tblPr>
      <w:tblGrid>
        <w:gridCol w:w="2693"/>
        <w:gridCol w:w="1985"/>
        <w:gridCol w:w="2126"/>
        <w:gridCol w:w="2518"/>
      </w:tblGrid>
      <w:tr w:rsidR="0059404A" w:rsidRPr="00F50230" w14:paraId="1E9AD3F5" w14:textId="77777777" w:rsidTr="00D85705">
        <w:trPr>
          <w:trHeight w:val="654"/>
          <w:jc w:val="center"/>
        </w:trPr>
        <w:tc>
          <w:tcPr>
            <w:tcW w:w="26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7D90CB2" w14:textId="77777777" w:rsidR="0059404A" w:rsidRPr="00F50230" w:rsidRDefault="0059404A"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Вік, роки</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CC8C667" w14:textId="77777777" w:rsidR="0059404A" w:rsidRPr="00F50230" w:rsidRDefault="00FA19E2" w:rsidP="00FA19E2">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Особи чоловічої статі</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D705108" w14:textId="77777777" w:rsidR="0059404A" w:rsidRPr="00F50230" w:rsidRDefault="00FA19E2"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Особи жіночої статі</w:t>
            </w:r>
          </w:p>
        </w:tc>
        <w:tc>
          <w:tcPr>
            <w:tcW w:w="25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8E1843D" w14:textId="77777777" w:rsidR="0059404A" w:rsidRPr="00F50230" w:rsidRDefault="0059404A"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Всього</w:t>
            </w:r>
          </w:p>
        </w:tc>
      </w:tr>
      <w:tr w:rsidR="0059404A" w:rsidRPr="00F50230" w14:paraId="10573186" w14:textId="77777777" w:rsidTr="00D85705">
        <w:trPr>
          <w:trHeight w:val="567"/>
          <w:jc w:val="center"/>
        </w:trPr>
        <w:tc>
          <w:tcPr>
            <w:tcW w:w="26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4C20F88" w14:textId="77777777" w:rsidR="0059404A" w:rsidRPr="00F50230" w:rsidRDefault="0059404A"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20 – 29</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3DAB0B9" w14:textId="77777777" w:rsidR="0059404A" w:rsidRPr="00F50230" w:rsidRDefault="00775E5A" w:rsidP="00775E5A">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3</w:t>
            </w:r>
            <w:r w:rsidR="0059404A" w:rsidRPr="00F50230">
              <w:rPr>
                <w:rFonts w:ascii="Times New Roman" w:hAnsi="Times New Roman"/>
                <w:sz w:val="28"/>
                <w:szCs w:val="28"/>
                <w:lang w:val="uk-UA"/>
              </w:rPr>
              <w:t xml:space="preserve"> (</w:t>
            </w:r>
            <w:r w:rsidRPr="00F50230">
              <w:rPr>
                <w:rFonts w:ascii="Times New Roman" w:hAnsi="Times New Roman"/>
                <w:sz w:val="28"/>
                <w:szCs w:val="28"/>
                <w:lang w:val="uk-UA"/>
              </w:rPr>
              <w:t>7,3</w:t>
            </w:r>
            <w:r w:rsidR="002B43B1" w:rsidRPr="00F50230">
              <w:rPr>
                <w:rFonts w:ascii="Times New Roman" w:hAnsi="Times New Roman"/>
                <w:sz w:val="28"/>
                <w:szCs w:val="28"/>
                <w:lang w:val="uk-UA"/>
              </w:rPr>
              <w:t>2</w:t>
            </w:r>
            <w:r w:rsidR="0059404A" w:rsidRPr="00F50230">
              <w:rPr>
                <w:rFonts w:ascii="Times New Roman" w:hAnsi="Times New Roman"/>
                <w:sz w:val="28"/>
                <w:szCs w:val="28"/>
                <w:lang w:val="uk-UA"/>
              </w:rPr>
              <w:t xml:space="preserve"> %)</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47BA544A" w14:textId="77777777" w:rsidR="0059404A" w:rsidRPr="00F50230" w:rsidRDefault="00775E5A" w:rsidP="002B43B1">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6</w:t>
            </w:r>
            <w:r w:rsidR="0059404A" w:rsidRPr="00F50230">
              <w:rPr>
                <w:rFonts w:ascii="Times New Roman" w:hAnsi="Times New Roman"/>
                <w:sz w:val="28"/>
                <w:szCs w:val="28"/>
                <w:lang w:val="uk-UA"/>
              </w:rPr>
              <w:t xml:space="preserve"> (</w:t>
            </w:r>
            <w:r w:rsidR="002B43B1" w:rsidRPr="00F50230">
              <w:rPr>
                <w:rFonts w:ascii="Times New Roman" w:hAnsi="Times New Roman"/>
                <w:sz w:val="28"/>
                <w:szCs w:val="28"/>
                <w:lang w:val="uk-UA"/>
              </w:rPr>
              <w:t>14,63</w:t>
            </w:r>
            <w:r w:rsidR="0059404A" w:rsidRPr="00F50230">
              <w:rPr>
                <w:rFonts w:ascii="Times New Roman" w:hAnsi="Times New Roman"/>
                <w:sz w:val="28"/>
                <w:szCs w:val="28"/>
                <w:lang w:val="uk-UA"/>
              </w:rPr>
              <w:t xml:space="preserve"> %)</w:t>
            </w:r>
          </w:p>
        </w:tc>
        <w:tc>
          <w:tcPr>
            <w:tcW w:w="25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524085BB" w14:textId="77777777" w:rsidR="0059404A" w:rsidRPr="00F50230" w:rsidRDefault="00665494" w:rsidP="002B43B1">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9</w:t>
            </w:r>
            <w:r w:rsidR="0059404A" w:rsidRPr="00F50230">
              <w:rPr>
                <w:rFonts w:ascii="Times New Roman" w:hAnsi="Times New Roman"/>
                <w:sz w:val="28"/>
                <w:szCs w:val="28"/>
                <w:lang w:val="uk-UA"/>
              </w:rPr>
              <w:t xml:space="preserve"> (</w:t>
            </w:r>
            <w:r w:rsidR="002B43B1" w:rsidRPr="00F50230">
              <w:rPr>
                <w:rFonts w:ascii="Times New Roman" w:hAnsi="Times New Roman"/>
                <w:sz w:val="28"/>
                <w:szCs w:val="28"/>
                <w:lang w:val="uk-UA"/>
              </w:rPr>
              <w:t>21,95</w:t>
            </w:r>
            <w:r w:rsidR="0059404A" w:rsidRPr="00F50230">
              <w:rPr>
                <w:rFonts w:ascii="Times New Roman" w:hAnsi="Times New Roman"/>
                <w:sz w:val="28"/>
                <w:szCs w:val="28"/>
                <w:lang w:val="uk-UA"/>
              </w:rPr>
              <w:t xml:space="preserve"> %)</w:t>
            </w:r>
          </w:p>
        </w:tc>
      </w:tr>
      <w:tr w:rsidR="0059404A" w:rsidRPr="00F50230" w14:paraId="34BE8B44" w14:textId="77777777" w:rsidTr="00D85705">
        <w:trPr>
          <w:trHeight w:val="567"/>
          <w:jc w:val="center"/>
        </w:trPr>
        <w:tc>
          <w:tcPr>
            <w:tcW w:w="26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C13AC4E" w14:textId="77777777" w:rsidR="0059404A" w:rsidRPr="00F50230" w:rsidRDefault="0059404A"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30 – 39</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9C6293E" w14:textId="77777777" w:rsidR="0059404A" w:rsidRPr="00F50230" w:rsidRDefault="00775E5A" w:rsidP="002B43B1">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2</w:t>
            </w:r>
            <w:r w:rsidR="0059404A" w:rsidRPr="00F50230">
              <w:rPr>
                <w:rFonts w:ascii="Times New Roman" w:hAnsi="Times New Roman"/>
                <w:sz w:val="28"/>
                <w:szCs w:val="28"/>
                <w:lang w:val="uk-UA"/>
              </w:rPr>
              <w:t xml:space="preserve"> (</w:t>
            </w:r>
            <w:r w:rsidR="002B43B1" w:rsidRPr="00F50230">
              <w:rPr>
                <w:rFonts w:ascii="Times New Roman" w:hAnsi="Times New Roman"/>
                <w:sz w:val="28"/>
                <w:szCs w:val="28"/>
                <w:lang w:val="uk-UA"/>
              </w:rPr>
              <w:t>4,88</w:t>
            </w:r>
            <w:r w:rsidR="0059404A" w:rsidRPr="00F50230">
              <w:rPr>
                <w:rFonts w:ascii="Times New Roman" w:hAnsi="Times New Roman"/>
                <w:sz w:val="28"/>
                <w:szCs w:val="28"/>
                <w:lang w:val="uk-UA"/>
              </w:rPr>
              <w:t xml:space="preserve"> %)</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2290191" w14:textId="77777777" w:rsidR="0059404A" w:rsidRPr="00F50230" w:rsidRDefault="00775E5A" w:rsidP="0066549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20</w:t>
            </w:r>
            <w:r w:rsidR="0059404A" w:rsidRPr="00F50230">
              <w:rPr>
                <w:rFonts w:ascii="Times New Roman" w:hAnsi="Times New Roman"/>
                <w:sz w:val="28"/>
                <w:szCs w:val="28"/>
                <w:lang w:val="uk-UA"/>
              </w:rPr>
              <w:t xml:space="preserve"> (</w:t>
            </w:r>
            <w:r w:rsidR="002B43B1" w:rsidRPr="00F50230">
              <w:rPr>
                <w:rFonts w:ascii="Times New Roman" w:hAnsi="Times New Roman"/>
                <w:sz w:val="28"/>
                <w:szCs w:val="28"/>
                <w:lang w:val="uk-UA"/>
              </w:rPr>
              <w:t>48,78</w:t>
            </w:r>
            <w:r w:rsidR="0059404A" w:rsidRPr="00F50230">
              <w:rPr>
                <w:rFonts w:ascii="Times New Roman" w:hAnsi="Times New Roman"/>
                <w:sz w:val="28"/>
                <w:szCs w:val="28"/>
                <w:lang w:val="uk-UA"/>
              </w:rPr>
              <w:t xml:space="preserve"> %)</w:t>
            </w:r>
          </w:p>
        </w:tc>
        <w:tc>
          <w:tcPr>
            <w:tcW w:w="25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5A2E13E8" w14:textId="77777777" w:rsidR="0059404A" w:rsidRPr="00F50230" w:rsidRDefault="00775E5A" w:rsidP="002B43B1">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22</w:t>
            </w:r>
            <w:r w:rsidR="0059404A" w:rsidRPr="00F50230">
              <w:rPr>
                <w:rFonts w:ascii="Times New Roman" w:hAnsi="Times New Roman"/>
                <w:sz w:val="28"/>
                <w:szCs w:val="28"/>
                <w:lang w:val="uk-UA"/>
              </w:rPr>
              <w:t xml:space="preserve"> (</w:t>
            </w:r>
            <w:r w:rsidR="002B43B1" w:rsidRPr="00F50230">
              <w:rPr>
                <w:rFonts w:ascii="Times New Roman" w:hAnsi="Times New Roman"/>
                <w:sz w:val="28"/>
                <w:szCs w:val="28"/>
                <w:lang w:val="uk-UA"/>
              </w:rPr>
              <w:t>53,66</w:t>
            </w:r>
            <w:r w:rsidR="0059404A" w:rsidRPr="00F50230">
              <w:rPr>
                <w:rFonts w:ascii="Times New Roman" w:hAnsi="Times New Roman"/>
                <w:sz w:val="28"/>
                <w:szCs w:val="28"/>
                <w:lang w:val="uk-UA"/>
              </w:rPr>
              <w:t xml:space="preserve"> %)</w:t>
            </w:r>
          </w:p>
        </w:tc>
      </w:tr>
      <w:tr w:rsidR="0059404A" w:rsidRPr="00F50230" w14:paraId="2653651C" w14:textId="77777777" w:rsidTr="00D85705">
        <w:trPr>
          <w:trHeight w:val="567"/>
          <w:jc w:val="center"/>
        </w:trPr>
        <w:tc>
          <w:tcPr>
            <w:tcW w:w="26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CF17D55" w14:textId="77777777" w:rsidR="0059404A" w:rsidRPr="00F50230" w:rsidRDefault="0059404A"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40 – 49</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761E040" w14:textId="77777777" w:rsidR="0059404A" w:rsidRPr="00F50230" w:rsidRDefault="00775E5A" w:rsidP="0066549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0</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0E4BDD4" w14:textId="77777777" w:rsidR="0059404A" w:rsidRPr="00F50230" w:rsidRDefault="00775E5A" w:rsidP="002B43B1">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7</w:t>
            </w:r>
            <w:r w:rsidR="0059404A" w:rsidRPr="00F50230">
              <w:rPr>
                <w:rFonts w:ascii="Times New Roman" w:hAnsi="Times New Roman"/>
                <w:sz w:val="28"/>
                <w:szCs w:val="28"/>
                <w:lang w:val="uk-UA"/>
              </w:rPr>
              <w:t xml:space="preserve"> (</w:t>
            </w:r>
            <w:r w:rsidR="002B43B1" w:rsidRPr="00F50230">
              <w:rPr>
                <w:rFonts w:ascii="Times New Roman" w:hAnsi="Times New Roman"/>
                <w:sz w:val="28"/>
                <w:szCs w:val="28"/>
                <w:lang w:val="uk-UA"/>
              </w:rPr>
              <w:t>17,07</w:t>
            </w:r>
            <w:r w:rsidR="0059404A" w:rsidRPr="00F50230">
              <w:rPr>
                <w:rFonts w:ascii="Times New Roman" w:hAnsi="Times New Roman"/>
                <w:sz w:val="28"/>
                <w:szCs w:val="28"/>
                <w:lang w:val="uk-UA"/>
              </w:rPr>
              <w:t xml:space="preserve"> %)</w:t>
            </w:r>
          </w:p>
        </w:tc>
        <w:tc>
          <w:tcPr>
            <w:tcW w:w="25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2537244" w14:textId="77777777" w:rsidR="0059404A" w:rsidRPr="00F50230" w:rsidRDefault="00775E5A" w:rsidP="002B43B1">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7</w:t>
            </w:r>
            <w:r w:rsidR="0059404A" w:rsidRPr="00F50230">
              <w:rPr>
                <w:rFonts w:ascii="Times New Roman" w:hAnsi="Times New Roman"/>
                <w:sz w:val="28"/>
                <w:szCs w:val="28"/>
                <w:lang w:val="uk-UA"/>
              </w:rPr>
              <w:t xml:space="preserve"> (</w:t>
            </w:r>
            <w:r w:rsidR="002B43B1" w:rsidRPr="00F50230">
              <w:rPr>
                <w:rFonts w:ascii="Times New Roman" w:hAnsi="Times New Roman"/>
                <w:sz w:val="28"/>
                <w:szCs w:val="28"/>
                <w:lang w:val="uk-UA"/>
              </w:rPr>
              <w:t>17,0</w:t>
            </w:r>
            <w:r w:rsidR="00FE160C" w:rsidRPr="00F50230">
              <w:rPr>
                <w:rFonts w:ascii="Times New Roman" w:hAnsi="Times New Roman"/>
                <w:sz w:val="28"/>
                <w:szCs w:val="28"/>
                <w:lang w:val="uk-UA"/>
              </w:rPr>
              <w:t>7</w:t>
            </w:r>
            <w:r w:rsidR="0059404A" w:rsidRPr="00F50230">
              <w:rPr>
                <w:rFonts w:ascii="Times New Roman" w:hAnsi="Times New Roman"/>
                <w:sz w:val="28"/>
                <w:szCs w:val="28"/>
                <w:lang w:val="uk-UA"/>
              </w:rPr>
              <w:t xml:space="preserve"> %)</w:t>
            </w:r>
          </w:p>
        </w:tc>
      </w:tr>
      <w:tr w:rsidR="0059404A" w:rsidRPr="00F50230" w14:paraId="616516F6" w14:textId="77777777" w:rsidTr="00D85705">
        <w:trPr>
          <w:trHeight w:val="567"/>
          <w:jc w:val="center"/>
        </w:trPr>
        <w:tc>
          <w:tcPr>
            <w:tcW w:w="26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85AA4CF" w14:textId="77777777" w:rsidR="0059404A" w:rsidRPr="00F50230" w:rsidRDefault="0059404A"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50 – 59</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8717788" w14:textId="77777777" w:rsidR="0059404A" w:rsidRPr="00F50230" w:rsidRDefault="00775E5A" w:rsidP="00FE160C">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0</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403908C" w14:textId="77777777" w:rsidR="0059404A" w:rsidRPr="00F50230" w:rsidRDefault="00775E5A" w:rsidP="00FE160C">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2</w:t>
            </w:r>
            <w:r w:rsidR="0059404A" w:rsidRPr="00F50230">
              <w:rPr>
                <w:rFonts w:ascii="Times New Roman" w:hAnsi="Times New Roman"/>
                <w:sz w:val="28"/>
                <w:szCs w:val="28"/>
                <w:lang w:val="uk-UA"/>
              </w:rPr>
              <w:t xml:space="preserve"> (</w:t>
            </w:r>
            <w:r w:rsidR="002B43B1" w:rsidRPr="00F50230">
              <w:rPr>
                <w:rFonts w:ascii="Times New Roman" w:hAnsi="Times New Roman"/>
                <w:sz w:val="28"/>
                <w:szCs w:val="28"/>
                <w:lang w:val="uk-UA"/>
              </w:rPr>
              <w:t>4,88</w:t>
            </w:r>
            <w:r w:rsidR="0059404A" w:rsidRPr="00F50230">
              <w:rPr>
                <w:rFonts w:ascii="Times New Roman" w:hAnsi="Times New Roman"/>
                <w:sz w:val="28"/>
                <w:szCs w:val="28"/>
                <w:lang w:val="uk-UA"/>
              </w:rPr>
              <w:t xml:space="preserve"> %)</w:t>
            </w:r>
          </w:p>
        </w:tc>
        <w:tc>
          <w:tcPr>
            <w:tcW w:w="25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7CD132B" w14:textId="77777777" w:rsidR="0059404A" w:rsidRPr="00F50230" w:rsidRDefault="00665494" w:rsidP="002B43B1">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2</w:t>
            </w:r>
            <w:r w:rsidR="0059404A" w:rsidRPr="00F50230">
              <w:rPr>
                <w:rFonts w:ascii="Times New Roman" w:hAnsi="Times New Roman"/>
                <w:sz w:val="28"/>
                <w:szCs w:val="28"/>
                <w:lang w:val="uk-UA"/>
              </w:rPr>
              <w:t xml:space="preserve"> (</w:t>
            </w:r>
            <w:r w:rsidR="002B43B1" w:rsidRPr="00F50230">
              <w:rPr>
                <w:rFonts w:ascii="Times New Roman" w:hAnsi="Times New Roman"/>
                <w:sz w:val="28"/>
                <w:szCs w:val="28"/>
                <w:lang w:val="uk-UA"/>
              </w:rPr>
              <w:t>4,88</w:t>
            </w:r>
            <w:r w:rsidR="0059404A" w:rsidRPr="00F50230">
              <w:rPr>
                <w:rFonts w:ascii="Times New Roman" w:hAnsi="Times New Roman"/>
                <w:sz w:val="28"/>
                <w:szCs w:val="28"/>
                <w:lang w:val="uk-UA"/>
              </w:rPr>
              <w:t xml:space="preserve"> %)</w:t>
            </w:r>
          </w:p>
        </w:tc>
      </w:tr>
      <w:tr w:rsidR="0059404A" w:rsidRPr="00F50230" w14:paraId="50B46995" w14:textId="77777777" w:rsidTr="00D85705">
        <w:trPr>
          <w:trHeight w:val="567"/>
          <w:jc w:val="center"/>
        </w:trPr>
        <w:tc>
          <w:tcPr>
            <w:tcW w:w="26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E2EBA00" w14:textId="77777777" w:rsidR="0059404A" w:rsidRPr="00F50230" w:rsidRDefault="0059404A"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60 – 69</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1A27BA6" w14:textId="77777777" w:rsidR="0059404A" w:rsidRPr="00F50230" w:rsidRDefault="00775E5A" w:rsidP="00FE160C">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0</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16E6D7E" w14:textId="77777777" w:rsidR="0059404A" w:rsidRPr="00F50230" w:rsidRDefault="00775E5A" w:rsidP="00FE160C">
            <w:pPr>
              <w:spacing w:after="0" w:line="360" w:lineRule="auto"/>
              <w:contextualSpacing/>
              <w:jc w:val="center"/>
              <w:rPr>
                <w:rFonts w:ascii="Times New Roman" w:eastAsia="Calibri" w:hAnsi="Times New Roman"/>
                <w:sz w:val="28"/>
                <w:szCs w:val="28"/>
                <w:lang w:val="uk-UA"/>
              </w:rPr>
            </w:pPr>
            <w:r w:rsidRPr="00F50230">
              <w:rPr>
                <w:rFonts w:ascii="Times New Roman" w:eastAsia="Calibri" w:hAnsi="Times New Roman"/>
                <w:sz w:val="28"/>
                <w:szCs w:val="28"/>
                <w:lang w:val="uk-UA"/>
              </w:rPr>
              <w:t>1</w:t>
            </w:r>
            <w:r w:rsidR="0059404A" w:rsidRPr="00F50230">
              <w:rPr>
                <w:rFonts w:ascii="Times New Roman" w:eastAsia="Calibri" w:hAnsi="Times New Roman"/>
                <w:sz w:val="28"/>
                <w:szCs w:val="28"/>
                <w:lang w:val="uk-UA"/>
              </w:rPr>
              <w:t xml:space="preserve"> (</w:t>
            </w:r>
            <w:r w:rsidR="002B43B1" w:rsidRPr="00F50230">
              <w:rPr>
                <w:rFonts w:ascii="Times New Roman" w:eastAsia="Calibri" w:hAnsi="Times New Roman"/>
                <w:sz w:val="28"/>
                <w:szCs w:val="28"/>
                <w:lang w:val="uk-UA"/>
              </w:rPr>
              <w:t>2,44</w:t>
            </w:r>
            <w:r w:rsidR="0059404A" w:rsidRPr="00F50230">
              <w:rPr>
                <w:rFonts w:ascii="Times New Roman" w:eastAsia="Calibri" w:hAnsi="Times New Roman"/>
                <w:sz w:val="28"/>
                <w:szCs w:val="28"/>
                <w:lang w:val="uk-UA"/>
              </w:rPr>
              <w:t xml:space="preserve"> %)</w:t>
            </w:r>
          </w:p>
        </w:tc>
        <w:tc>
          <w:tcPr>
            <w:tcW w:w="25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46B3A9C" w14:textId="77777777" w:rsidR="0059404A" w:rsidRPr="00F50230" w:rsidRDefault="00665494" w:rsidP="002B43B1">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w:t>
            </w:r>
            <w:r w:rsidR="0059404A" w:rsidRPr="00F50230">
              <w:rPr>
                <w:rFonts w:ascii="Times New Roman" w:hAnsi="Times New Roman"/>
                <w:sz w:val="28"/>
                <w:szCs w:val="28"/>
                <w:lang w:val="uk-UA"/>
              </w:rPr>
              <w:t xml:space="preserve"> (</w:t>
            </w:r>
            <w:r w:rsidR="002B43B1" w:rsidRPr="00F50230">
              <w:rPr>
                <w:rFonts w:ascii="Times New Roman" w:hAnsi="Times New Roman"/>
                <w:sz w:val="28"/>
                <w:szCs w:val="28"/>
                <w:lang w:val="uk-UA"/>
              </w:rPr>
              <w:t>2,44</w:t>
            </w:r>
            <w:r w:rsidR="0059404A" w:rsidRPr="00F50230">
              <w:rPr>
                <w:rFonts w:ascii="Times New Roman" w:hAnsi="Times New Roman"/>
                <w:sz w:val="28"/>
                <w:szCs w:val="28"/>
                <w:lang w:val="uk-UA"/>
              </w:rPr>
              <w:t xml:space="preserve"> %)</w:t>
            </w:r>
          </w:p>
        </w:tc>
      </w:tr>
      <w:tr w:rsidR="00117765" w:rsidRPr="00F50230" w14:paraId="021F3D5B" w14:textId="77777777" w:rsidTr="00D85705">
        <w:trPr>
          <w:trHeight w:val="567"/>
          <w:jc w:val="center"/>
        </w:trPr>
        <w:tc>
          <w:tcPr>
            <w:tcW w:w="26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4435D29" w14:textId="77777777" w:rsidR="00117765" w:rsidRPr="00F50230" w:rsidRDefault="00117765" w:rsidP="009D3514">
            <w:pPr>
              <w:spacing w:after="0" w:line="360" w:lineRule="auto"/>
              <w:contextualSpacing/>
              <w:jc w:val="center"/>
              <w:rPr>
                <w:rFonts w:ascii="Times New Roman" w:hAnsi="Times New Roman"/>
                <w:sz w:val="28"/>
                <w:szCs w:val="28"/>
                <w:lang w:val="uk-UA"/>
              </w:rPr>
            </w:pPr>
            <w:r w:rsidRPr="00F50230">
              <w:rPr>
                <w:rFonts w:ascii="Times New Roman" w:hAnsi="Times New Roman"/>
                <w:b/>
                <w:sz w:val="28"/>
                <w:szCs w:val="28"/>
                <w:lang w:val="uk-UA"/>
              </w:rPr>
              <w:t>Всього</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759B42E" w14:textId="77777777" w:rsidR="00117765" w:rsidRPr="00F50230" w:rsidRDefault="00775E5A" w:rsidP="002B43B1">
            <w:pPr>
              <w:spacing w:after="0" w:line="360" w:lineRule="auto"/>
              <w:contextualSpacing/>
              <w:jc w:val="center"/>
              <w:rPr>
                <w:rFonts w:ascii="Times New Roman" w:hAnsi="Times New Roman"/>
                <w:b/>
                <w:sz w:val="28"/>
                <w:szCs w:val="28"/>
                <w:lang w:val="uk-UA"/>
              </w:rPr>
            </w:pPr>
            <w:r w:rsidRPr="00F50230">
              <w:rPr>
                <w:rFonts w:ascii="Times New Roman" w:hAnsi="Times New Roman"/>
                <w:b/>
                <w:sz w:val="28"/>
                <w:szCs w:val="28"/>
                <w:lang w:val="uk-UA"/>
              </w:rPr>
              <w:t>5</w:t>
            </w:r>
            <w:r w:rsidR="00117765" w:rsidRPr="00F50230">
              <w:rPr>
                <w:rFonts w:ascii="Times New Roman" w:hAnsi="Times New Roman"/>
                <w:b/>
                <w:sz w:val="28"/>
                <w:szCs w:val="28"/>
                <w:lang w:val="uk-UA"/>
              </w:rPr>
              <w:t xml:space="preserve"> (</w:t>
            </w:r>
            <w:r w:rsidR="002B43B1" w:rsidRPr="00F50230">
              <w:rPr>
                <w:rFonts w:ascii="Times New Roman" w:hAnsi="Times New Roman"/>
                <w:b/>
                <w:sz w:val="28"/>
                <w:szCs w:val="28"/>
                <w:lang w:val="uk-UA"/>
              </w:rPr>
              <w:t>12,20</w:t>
            </w:r>
            <w:r w:rsidR="00117765" w:rsidRPr="00F50230">
              <w:rPr>
                <w:rFonts w:ascii="Times New Roman" w:hAnsi="Times New Roman"/>
                <w:b/>
                <w:sz w:val="28"/>
                <w:szCs w:val="28"/>
                <w:lang w:val="uk-UA"/>
              </w:rPr>
              <w:t xml:space="preserve"> %)</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7620AB8" w14:textId="77777777" w:rsidR="00117765" w:rsidRPr="00F50230" w:rsidRDefault="00775E5A" w:rsidP="002B43B1">
            <w:pPr>
              <w:spacing w:after="0" w:line="360" w:lineRule="auto"/>
              <w:contextualSpacing/>
              <w:jc w:val="center"/>
              <w:rPr>
                <w:rFonts w:ascii="Times New Roman" w:hAnsi="Times New Roman"/>
                <w:b/>
                <w:sz w:val="28"/>
                <w:szCs w:val="28"/>
                <w:lang w:val="uk-UA"/>
              </w:rPr>
            </w:pPr>
            <w:r w:rsidRPr="00F50230">
              <w:rPr>
                <w:rFonts w:ascii="Times New Roman" w:hAnsi="Times New Roman"/>
                <w:b/>
                <w:sz w:val="28"/>
                <w:szCs w:val="28"/>
                <w:lang w:val="uk-UA"/>
              </w:rPr>
              <w:t>36</w:t>
            </w:r>
            <w:r w:rsidR="00117765" w:rsidRPr="00F50230">
              <w:rPr>
                <w:rFonts w:ascii="Times New Roman" w:hAnsi="Times New Roman"/>
                <w:b/>
                <w:sz w:val="28"/>
                <w:szCs w:val="28"/>
                <w:lang w:val="uk-UA"/>
              </w:rPr>
              <w:t xml:space="preserve"> (</w:t>
            </w:r>
            <w:r w:rsidR="00FE160C" w:rsidRPr="00F50230">
              <w:rPr>
                <w:rFonts w:ascii="Times New Roman" w:hAnsi="Times New Roman"/>
                <w:b/>
                <w:sz w:val="28"/>
                <w:szCs w:val="28"/>
                <w:lang w:val="uk-UA"/>
              </w:rPr>
              <w:t>8</w:t>
            </w:r>
            <w:r w:rsidR="002B43B1" w:rsidRPr="00F50230">
              <w:rPr>
                <w:rFonts w:ascii="Times New Roman" w:hAnsi="Times New Roman"/>
                <w:b/>
                <w:sz w:val="28"/>
                <w:szCs w:val="28"/>
                <w:lang w:val="uk-UA"/>
              </w:rPr>
              <w:t>7,80</w:t>
            </w:r>
            <w:r w:rsidR="00117765" w:rsidRPr="00F50230">
              <w:rPr>
                <w:rFonts w:ascii="Times New Roman" w:hAnsi="Times New Roman"/>
                <w:b/>
                <w:sz w:val="28"/>
                <w:szCs w:val="28"/>
                <w:lang w:val="uk-UA"/>
              </w:rPr>
              <w:t xml:space="preserve"> %)</w:t>
            </w:r>
          </w:p>
        </w:tc>
        <w:tc>
          <w:tcPr>
            <w:tcW w:w="25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7423605" w14:textId="77777777" w:rsidR="00117765" w:rsidRPr="00F50230" w:rsidRDefault="00775E5A" w:rsidP="00665494">
            <w:pPr>
              <w:spacing w:after="0" w:line="360" w:lineRule="auto"/>
              <w:contextualSpacing/>
              <w:jc w:val="center"/>
              <w:rPr>
                <w:rFonts w:ascii="Times New Roman" w:hAnsi="Times New Roman"/>
                <w:b/>
                <w:sz w:val="28"/>
                <w:szCs w:val="28"/>
                <w:lang w:val="uk-UA"/>
              </w:rPr>
            </w:pPr>
            <w:r w:rsidRPr="00F50230">
              <w:rPr>
                <w:rFonts w:ascii="Times New Roman" w:hAnsi="Times New Roman"/>
                <w:b/>
                <w:sz w:val="28"/>
                <w:szCs w:val="28"/>
                <w:lang w:val="uk-UA"/>
              </w:rPr>
              <w:t>41</w:t>
            </w:r>
            <w:r w:rsidR="00117765" w:rsidRPr="00F50230">
              <w:rPr>
                <w:rFonts w:ascii="Times New Roman" w:hAnsi="Times New Roman"/>
                <w:b/>
                <w:sz w:val="28"/>
                <w:szCs w:val="28"/>
                <w:lang w:val="uk-UA"/>
              </w:rPr>
              <w:t xml:space="preserve"> (100 %)</w:t>
            </w:r>
          </w:p>
        </w:tc>
      </w:tr>
    </w:tbl>
    <w:p w14:paraId="03816FE1" w14:textId="77777777" w:rsidR="00E75556" w:rsidRPr="00F50230" w:rsidRDefault="00E86DFB" w:rsidP="009D3514">
      <w:pPr>
        <w:shd w:val="clear" w:color="auto" w:fill="FFFFFF"/>
        <w:spacing w:after="0" w:line="360" w:lineRule="auto"/>
        <w:ind w:firstLine="709"/>
        <w:contextualSpacing/>
        <w:jc w:val="both"/>
        <w:rPr>
          <w:rFonts w:ascii="Times New Roman" w:hAnsi="Times New Roman"/>
          <w:sz w:val="28"/>
          <w:szCs w:val="28"/>
          <w:lang w:val="uk-UA"/>
        </w:rPr>
      </w:pPr>
      <w:r w:rsidRPr="00F50230">
        <w:rPr>
          <w:rFonts w:ascii="Times New Roman" w:hAnsi="Times New Roman"/>
          <w:bCs/>
          <w:sz w:val="28"/>
          <w:szCs w:val="28"/>
          <w:lang w:val="uk-UA"/>
        </w:rPr>
        <w:t>Для виявлення кореляції між хламідійною інфекцією та гепатобіліарною патологією було сформовано контрольну групу</w:t>
      </w:r>
      <w:r w:rsidR="006345E7" w:rsidRPr="00F50230">
        <w:rPr>
          <w:rFonts w:ascii="Times New Roman" w:hAnsi="Times New Roman"/>
          <w:bCs/>
          <w:sz w:val="28"/>
          <w:szCs w:val="28"/>
          <w:lang w:val="uk-UA"/>
        </w:rPr>
        <w:t>,</w:t>
      </w:r>
      <w:r w:rsidR="00CE598E" w:rsidRPr="00F50230">
        <w:rPr>
          <w:rFonts w:ascii="Times New Roman" w:hAnsi="Times New Roman"/>
          <w:bCs/>
          <w:sz w:val="28"/>
          <w:szCs w:val="28"/>
          <w:lang w:val="uk-UA"/>
        </w:rPr>
        <w:t xml:space="preserve"> до </w:t>
      </w:r>
      <w:r w:rsidR="006345E7" w:rsidRPr="00F50230">
        <w:rPr>
          <w:rFonts w:ascii="Times New Roman" w:hAnsi="Times New Roman"/>
          <w:bCs/>
          <w:sz w:val="28"/>
          <w:szCs w:val="28"/>
          <w:lang w:val="uk-UA"/>
        </w:rPr>
        <w:t xml:space="preserve">якої </w:t>
      </w:r>
      <w:r w:rsidR="00E75556" w:rsidRPr="00F50230">
        <w:rPr>
          <w:rFonts w:ascii="Times New Roman" w:hAnsi="Times New Roman"/>
          <w:bCs/>
          <w:sz w:val="28"/>
          <w:szCs w:val="28"/>
          <w:lang w:val="uk-UA"/>
        </w:rPr>
        <w:t xml:space="preserve">включено 63 особи, </w:t>
      </w:r>
      <w:r w:rsidR="002F7B1A" w:rsidRPr="00F50230">
        <w:rPr>
          <w:rFonts w:ascii="Times New Roman" w:hAnsi="Times New Roman"/>
          <w:bCs/>
          <w:sz w:val="28"/>
          <w:szCs w:val="28"/>
          <w:lang w:val="uk-UA"/>
        </w:rPr>
        <w:t>у яких не було виявлено</w:t>
      </w:r>
      <w:r w:rsidR="00E75556" w:rsidRPr="00F50230">
        <w:rPr>
          <w:rFonts w:ascii="Times New Roman" w:hAnsi="Times New Roman"/>
          <w:bCs/>
          <w:sz w:val="28"/>
          <w:szCs w:val="28"/>
          <w:lang w:val="uk-UA"/>
        </w:rPr>
        <w:t xml:space="preserve"> </w:t>
      </w:r>
      <w:r w:rsidRPr="00F50230">
        <w:rPr>
          <w:rFonts w:ascii="Times New Roman" w:hAnsi="Times New Roman"/>
          <w:sz w:val="28"/>
          <w:szCs w:val="28"/>
          <w:lang w:val="uk-UA"/>
        </w:rPr>
        <w:t>гострого або хронічного холециститу в анамнезі.</w:t>
      </w:r>
    </w:p>
    <w:p w14:paraId="17ADB77A" w14:textId="77777777" w:rsidR="006345E7" w:rsidRPr="00F50230" w:rsidRDefault="006345E7" w:rsidP="006345E7">
      <w:pPr>
        <w:shd w:val="clear" w:color="auto" w:fill="FFFFFF"/>
        <w:spacing w:after="0"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lastRenderedPageBreak/>
        <w:t>Таким чином, сформовані групи хворих дали можливість зробити кіль-кісну оцінку кожного з вивчених критеріїв діагностики синдрому Фітц–Х’ю–Куртіса при лікуванні запальних захворювань гепатобіліарної зони.</w:t>
      </w:r>
    </w:p>
    <w:p w14:paraId="7E647849" w14:textId="77777777" w:rsidR="00140ACC" w:rsidRPr="00F50230" w:rsidRDefault="00140ACC" w:rsidP="00140ACC">
      <w:pPr>
        <w:shd w:val="clear" w:color="auto" w:fill="FFFFFF"/>
        <w:spacing w:after="0" w:line="360" w:lineRule="auto"/>
        <w:ind w:firstLine="708"/>
        <w:contextualSpacing/>
        <w:jc w:val="both"/>
        <w:rPr>
          <w:rFonts w:ascii="Times New Roman" w:hAnsi="Times New Roman"/>
          <w:bCs/>
          <w:sz w:val="28"/>
          <w:szCs w:val="28"/>
          <w:lang w:val="uk-UA"/>
        </w:rPr>
      </w:pPr>
      <w:r w:rsidRPr="00F50230">
        <w:rPr>
          <w:rFonts w:ascii="Times New Roman" w:hAnsi="Times New Roman"/>
          <w:sz w:val="28"/>
          <w:szCs w:val="28"/>
          <w:lang w:val="uk-UA"/>
        </w:rPr>
        <w:t>Таблиця 2.3. Розподіл контрольної групи пацієнтів за статтю та віком</w:t>
      </w:r>
    </w:p>
    <w:tbl>
      <w:tblPr>
        <w:tblW w:w="0" w:type="auto"/>
        <w:tblInd w:w="250" w:type="dxa"/>
        <w:tblCellMar>
          <w:left w:w="10" w:type="dxa"/>
          <w:right w:w="10" w:type="dxa"/>
        </w:tblCellMar>
        <w:tblLook w:val="0000" w:firstRow="0" w:lastRow="0" w:firstColumn="0" w:lastColumn="0" w:noHBand="0" w:noVBand="0"/>
      </w:tblPr>
      <w:tblGrid>
        <w:gridCol w:w="2693"/>
        <w:gridCol w:w="1985"/>
        <w:gridCol w:w="2126"/>
        <w:gridCol w:w="2410"/>
      </w:tblGrid>
      <w:tr w:rsidR="00951A0B" w:rsidRPr="00F50230" w14:paraId="06E72930" w14:textId="77777777" w:rsidTr="0026651E">
        <w:trPr>
          <w:trHeight w:val="654"/>
        </w:trPr>
        <w:tc>
          <w:tcPr>
            <w:tcW w:w="26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F679134"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Вік, роки</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33A7C49"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Чоловіки</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5BEFB3A"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Жінки</w:t>
            </w:r>
          </w:p>
        </w:tc>
        <w:tc>
          <w:tcPr>
            <w:tcW w:w="24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AB8998B"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Всього</w:t>
            </w:r>
          </w:p>
        </w:tc>
      </w:tr>
      <w:tr w:rsidR="00951A0B" w:rsidRPr="00F50230" w14:paraId="7DF33D45" w14:textId="77777777" w:rsidTr="0026651E">
        <w:trPr>
          <w:trHeight w:val="567"/>
        </w:trPr>
        <w:tc>
          <w:tcPr>
            <w:tcW w:w="26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D23D90C"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20 – 29</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34A8D8F"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4 (6,3</w:t>
            </w:r>
            <w:r w:rsidR="006C17A9" w:rsidRPr="00F50230">
              <w:rPr>
                <w:rFonts w:ascii="Times New Roman" w:hAnsi="Times New Roman"/>
                <w:sz w:val="28"/>
                <w:szCs w:val="28"/>
                <w:lang w:val="uk-UA"/>
              </w:rPr>
              <w:t xml:space="preserve"> </w:t>
            </w:r>
            <w:r w:rsidRPr="00F50230">
              <w:rPr>
                <w:rFonts w:ascii="Times New Roman" w:hAnsi="Times New Roman"/>
                <w:sz w:val="28"/>
                <w:szCs w:val="28"/>
                <w:lang w:val="uk-UA"/>
              </w:rPr>
              <w:t>%)</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E256584"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25 (39,7</w:t>
            </w:r>
            <w:r w:rsidR="006C17A9" w:rsidRPr="00F50230">
              <w:rPr>
                <w:rFonts w:ascii="Times New Roman" w:hAnsi="Times New Roman"/>
                <w:sz w:val="28"/>
                <w:szCs w:val="28"/>
                <w:lang w:val="uk-UA"/>
              </w:rPr>
              <w:t xml:space="preserve"> </w:t>
            </w:r>
            <w:r w:rsidRPr="00F50230">
              <w:rPr>
                <w:rFonts w:ascii="Times New Roman" w:hAnsi="Times New Roman"/>
                <w:sz w:val="28"/>
                <w:szCs w:val="28"/>
                <w:lang w:val="uk-UA"/>
              </w:rPr>
              <w:t>%)</w:t>
            </w:r>
          </w:p>
        </w:tc>
        <w:tc>
          <w:tcPr>
            <w:tcW w:w="24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BB44620"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29 (46,0</w:t>
            </w:r>
            <w:r w:rsidR="006C17A9" w:rsidRPr="00F50230">
              <w:rPr>
                <w:rFonts w:ascii="Times New Roman" w:hAnsi="Times New Roman"/>
                <w:sz w:val="28"/>
                <w:szCs w:val="28"/>
                <w:lang w:val="uk-UA"/>
              </w:rPr>
              <w:t xml:space="preserve"> </w:t>
            </w:r>
            <w:r w:rsidRPr="00F50230">
              <w:rPr>
                <w:rFonts w:ascii="Times New Roman" w:hAnsi="Times New Roman"/>
                <w:sz w:val="28"/>
                <w:szCs w:val="28"/>
                <w:lang w:val="uk-UA"/>
              </w:rPr>
              <w:t>%)</w:t>
            </w:r>
          </w:p>
        </w:tc>
      </w:tr>
      <w:tr w:rsidR="00951A0B" w:rsidRPr="00F50230" w14:paraId="32ABC56E" w14:textId="77777777" w:rsidTr="0026651E">
        <w:trPr>
          <w:trHeight w:val="567"/>
        </w:trPr>
        <w:tc>
          <w:tcPr>
            <w:tcW w:w="26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78285CF"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30 – 39</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5545F3E"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3 (4,8</w:t>
            </w:r>
            <w:r w:rsidR="006C17A9" w:rsidRPr="00F50230">
              <w:rPr>
                <w:rFonts w:ascii="Times New Roman" w:hAnsi="Times New Roman"/>
                <w:sz w:val="28"/>
                <w:szCs w:val="28"/>
                <w:lang w:val="uk-UA"/>
              </w:rPr>
              <w:t xml:space="preserve"> </w:t>
            </w:r>
            <w:r w:rsidRPr="00F50230">
              <w:rPr>
                <w:rFonts w:ascii="Times New Roman" w:hAnsi="Times New Roman"/>
                <w:sz w:val="28"/>
                <w:szCs w:val="28"/>
                <w:lang w:val="uk-UA"/>
              </w:rPr>
              <w:t>%)</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0D6AFE7"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13 (20,6</w:t>
            </w:r>
            <w:r w:rsidR="006C17A9" w:rsidRPr="00F50230">
              <w:rPr>
                <w:rFonts w:ascii="Times New Roman" w:hAnsi="Times New Roman"/>
                <w:sz w:val="28"/>
                <w:szCs w:val="28"/>
                <w:lang w:val="uk-UA"/>
              </w:rPr>
              <w:t xml:space="preserve"> </w:t>
            </w:r>
            <w:r w:rsidRPr="00F50230">
              <w:rPr>
                <w:rFonts w:ascii="Times New Roman" w:hAnsi="Times New Roman"/>
                <w:sz w:val="28"/>
                <w:szCs w:val="28"/>
                <w:lang w:val="uk-UA"/>
              </w:rPr>
              <w:t>%)</w:t>
            </w:r>
          </w:p>
        </w:tc>
        <w:tc>
          <w:tcPr>
            <w:tcW w:w="24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7271DB6"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16 (25,4</w:t>
            </w:r>
            <w:r w:rsidR="006C17A9" w:rsidRPr="00F50230">
              <w:rPr>
                <w:rFonts w:ascii="Times New Roman" w:hAnsi="Times New Roman"/>
                <w:sz w:val="28"/>
                <w:szCs w:val="28"/>
                <w:lang w:val="uk-UA"/>
              </w:rPr>
              <w:t xml:space="preserve"> </w:t>
            </w:r>
            <w:r w:rsidRPr="00F50230">
              <w:rPr>
                <w:rFonts w:ascii="Times New Roman" w:hAnsi="Times New Roman"/>
                <w:sz w:val="28"/>
                <w:szCs w:val="28"/>
                <w:lang w:val="uk-UA"/>
              </w:rPr>
              <w:t>%)</w:t>
            </w:r>
          </w:p>
        </w:tc>
      </w:tr>
      <w:tr w:rsidR="00951A0B" w:rsidRPr="00F50230" w14:paraId="63BFEBEF" w14:textId="77777777" w:rsidTr="0026651E">
        <w:trPr>
          <w:trHeight w:val="567"/>
        </w:trPr>
        <w:tc>
          <w:tcPr>
            <w:tcW w:w="26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2C1DF9C"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40 – 49</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2AC248F"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2 (3,2</w:t>
            </w:r>
            <w:r w:rsidR="006C17A9" w:rsidRPr="00F50230">
              <w:rPr>
                <w:rFonts w:ascii="Times New Roman" w:hAnsi="Times New Roman"/>
                <w:sz w:val="28"/>
                <w:szCs w:val="28"/>
                <w:lang w:val="uk-UA"/>
              </w:rPr>
              <w:t xml:space="preserve"> </w:t>
            </w:r>
            <w:r w:rsidRPr="00F50230">
              <w:rPr>
                <w:rFonts w:ascii="Times New Roman" w:hAnsi="Times New Roman"/>
                <w:sz w:val="28"/>
                <w:szCs w:val="28"/>
                <w:lang w:val="uk-UA"/>
              </w:rPr>
              <w:t>%)</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1036755"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10 (15,9</w:t>
            </w:r>
            <w:r w:rsidR="006C17A9" w:rsidRPr="00F50230">
              <w:rPr>
                <w:rFonts w:ascii="Times New Roman" w:hAnsi="Times New Roman"/>
                <w:sz w:val="28"/>
                <w:szCs w:val="28"/>
                <w:lang w:val="uk-UA"/>
              </w:rPr>
              <w:t xml:space="preserve"> </w:t>
            </w:r>
            <w:r w:rsidRPr="00F50230">
              <w:rPr>
                <w:rFonts w:ascii="Times New Roman" w:hAnsi="Times New Roman"/>
                <w:sz w:val="28"/>
                <w:szCs w:val="28"/>
                <w:lang w:val="uk-UA"/>
              </w:rPr>
              <w:t>%)</w:t>
            </w:r>
          </w:p>
        </w:tc>
        <w:tc>
          <w:tcPr>
            <w:tcW w:w="24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A9FE923"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12 (19,1</w:t>
            </w:r>
            <w:r w:rsidR="006C17A9" w:rsidRPr="00F50230">
              <w:rPr>
                <w:rFonts w:ascii="Times New Roman" w:hAnsi="Times New Roman"/>
                <w:sz w:val="28"/>
                <w:szCs w:val="28"/>
                <w:lang w:val="uk-UA"/>
              </w:rPr>
              <w:t xml:space="preserve"> </w:t>
            </w:r>
            <w:r w:rsidRPr="00F50230">
              <w:rPr>
                <w:rFonts w:ascii="Times New Roman" w:hAnsi="Times New Roman"/>
                <w:sz w:val="28"/>
                <w:szCs w:val="28"/>
                <w:lang w:val="uk-UA"/>
              </w:rPr>
              <w:t>%)</w:t>
            </w:r>
          </w:p>
        </w:tc>
      </w:tr>
      <w:tr w:rsidR="00951A0B" w:rsidRPr="00F50230" w14:paraId="759C0F60" w14:textId="77777777" w:rsidTr="0026651E">
        <w:trPr>
          <w:trHeight w:val="567"/>
        </w:trPr>
        <w:tc>
          <w:tcPr>
            <w:tcW w:w="26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54CB1DBE"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50 – 59</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F40EDC6"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3 (4,8</w:t>
            </w:r>
            <w:r w:rsidR="006C17A9" w:rsidRPr="00F50230">
              <w:rPr>
                <w:rFonts w:ascii="Times New Roman" w:hAnsi="Times New Roman"/>
                <w:sz w:val="28"/>
                <w:szCs w:val="28"/>
                <w:lang w:val="uk-UA"/>
              </w:rPr>
              <w:t xml:space="preserve"> </w:t>
            </w:r>
            <w:r w:rsidRPr="00F50230">
              <w:rPr>
                <w:rFonts w:ascii="Times New Roman" w:hAnsi="Times New Roman"/>
                <w:sz w:val="28"/>
                <w:szCs w:val="28"/>
                <w:lang w:val="uk-UA"/>
              </w:rPr>
              <w:t>%)</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48EE800C"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2 (3,2</w:t>
            </w:r>
            <w:r w:rsidR="006C17A9" w:rsidRPr="00F50230">
              <w:rPr>
                <w:rFonts w:ascii="Times New Roman" w:hAnsi="Times New Roman"/>
                <w:sz w:val="28"/>
                <w:szCs w:val="28"/>
                <w:lang w:val="uk-UA"/>
              </w:rPr>
              <w:t xml:space="preserve"> </w:t>
            </w:r>
            <w:r w:rsidRPr="00F50230">
              <w:rPr>
                <w:rFonts w:ascii="Times New Roman" w:hAnsi="Times New Roman"/>
                <w:sz w:val="28"/>
                <w:szCs w:val="28"/>
                <w:lang w:val="uk-UA"/>
              </w:rPr>
              <w:t>%)</w:t>
            </w:r>
          </w:p>
        </w:tc>
        <w:tc>
          <w:tcPr>
            <w:tcW w:w="24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0B33244"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5 (8,0</w:t>
            </w:r>
            <w:r w:rsidR="006C17A9" w:rsidRPr="00F50230">
              <w:rPr>
                <w:rFonts w:ascii="Times New Roman" w:hAnsi="Times New Roman"/>
                <w:sz w:val="28"/>
                <w:szCs w:val="28"/>
                <w:lang w:val="uk-UA"/>
              </w:rPr>
              <w:t xml:space="preserve"> </w:t>
            </w:r>
            <w:r w:rsidRPr="00F50230">
              <w:rPr>
                <w:rFonts w:ascii="Times New Roman" w:hAnsi="Times New Roman"/>
                <w:sz w:val="28"/>
                <w:szCs w:val="28"/>
                <w:lang w:val="uk-UA"/>
              </w:rPr>
              <w:t>%)</w:t>
            </w:r>
          </w:p>
        </w:tc>
      </w:tr>
      <w:tr w:rsidR="00951A0B" w:rsidRPr="00F50230" w14:paraId="1B15B537" w14:textId="77777777" w:rsidTr="0026651E">
        <w:trPr>
          <w:trHeight w:val="567"/>
        </w:trPr>
        <w:tc>
          <w:tcPr>
            <w:tcW w:w="26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F06CA50"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60 – 69</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428C4EC8"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 (1,5</w:t>
            </w:r>
            <w:r w:rsidR="006C17A9" w:rsidRPr="00F50230">
              <w:rPr>
                <w:rFonts w:ascii="Times New Roman" w:hAnsi="Times New Roman"/>
                <w:sz w:val="28"/>
                <w:szCs w:val="28"/>
                <w:lang w:val="uk-UA"/>
              </w:rPr>
              <w:t xml:space="preserve"> </w:t>
            </w:r>
            <w:r w:rsidRPr="00F50230">
              <w:rPr>
                <w:rFonts w:ascii="Times New Roman" w:hAnsi="Times New Roman"/>
                <w:sz w:val="28"/>
                <w:szCs w:val="28"/>
                <w:lang w:val="uk-UA"/>
              </w:rPr>
              <w:t>%)</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BB721E7" w14:textId="77777777" w:rsidR="00951A0B" w:rsidRPr="00F50230" w:rsidRDefault="00951A0B" w:rsidP="009D3514">
            <w:pPr>
              <w:spacing w:after="0" w:line="360" w:lineRule="auto"/>
              <w:contextualSpacing/>
              <w:jc w:val="center"/>
              <w:rPr>
                <w:rFonts w:ascii="Times New Roman" w:eastAsia="Calibri" w:hAnsi="Times New Roman"/>
                <w:sz w:val="28"/>
                <w:szCs w:val="28"/>
                <w:lang w:val="uk-UA"/>
              </w:rPr>
            </w:pPr>
            <w:r w:rsidRPr="00F50230">
              <w:rPr>
                <w:rFonts w:ascii="Times New Roman" w:eastAsia="Calibri" w:hAnsi="Times New Roman"/>
                <w:sz w:val="28"/>
                <w:szCs w:val="28"/>
                <w:lang w:val="uk-UA"/>
              </w:rPr>
              <w:t>0</w:t>
            </w:r>
          </w:p>
        </w:tc>
        <w:tc>
          <w:tcPr>
            <w:tcW w:w="24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5B9C6D30"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 (1,5</w:t>
            </w:r>
            <w:r w:rsidR="006C17A9" w:rsidRPr="00F50230">
              <w:rPr>
                <w:rFonts w:ascii="Times New Roman" w:hAnsi="Times New Roman"/>
                <w:sz w:val="28"/>
                <w:szCs w:val="28"/>
                <w:lang w:val="uk-UA"/>
              </w:rPr>
              <w:t xml:space="preserve"> </w:t>
            </w:r>
            <w:r w:rsidRPr="00F50230">
              <w:rPr>
                <w:rFonts w:ascii="Times New Roman" w:hAnsi="Times New Roman"/>
                <w:sz w:val="28"/>
                <w:szCs w:val="28"/>
                <w:lang w:val="uk-UA"/>
              </w:rPr>
              <w:t>%)</w:t>
            </w:r>
          </w:p>
        </w:tc>
      </w:tr>
      <w:tr w:rsidR="00951A0B" w:rsidRPr="00F50230" w14:paraId="6E923F97" w14:textId="77777777" w:rsidTr="0026651E">
        <w:trPr>
          <w:trHeight w:val="567"/>
        </w:trPr>
        <w:tc>
          <w:tcPr>
            <w:tcW w:w="26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AD5AC3D" w14:textId="77777777" w:rsidR="00951A0B" w:rsidRPr="00F50230" w:rsidRDefault="00951A0B" w:rsidP="009D3514">
            <w:pPr>
              <w:spacing w:after="0" w:line="360" w:lineRule="auto"/>
              <w:contextualSpacing/>
              <w:jc w:val="center"/>
              <w:rPr>
                <w:rFonts w:ascii="Times New Roman" w:hAnsi="Times New Roman"/>
                <w:sz w:val="28"/>
                <w:szCs w:val="28"/>
                <w:lang w:val="uk-UA"/>
              </w:rPr>
            </w:pPr>
            <w:r w:rsidRPr="00F50230">
              <w:rPr>
                <w:rFonts w:ascii="Times New Roman" w:hAnsi="Times New Roman"/>
                <w:b/>
                <w:sz w:val="28"/>
                <w:szCs w:val="28"/>
                <w:lang w:val="uk-UA"/>
              </w:rPr>
              <w:t>Всього</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23D6EE8" w14:textId="77777777" w:rsidR="00951A0B" w:rsidRPr="00F50230" w:rsidRDefault="00951A0B" w:rsidP="009D3514">
            <w:pPr>
              <w:spacing w:after="0" w:line="360" w:lineRule="auto"/>
              <w:contextualSpacing/>
              <w:jc w:val="center"/>
              <w:rPr>
                <w:rFonts w:ascii="Times New Roman" w:hAnsi="Times New Roman"/>
                <w:b/>
                <w:sz w:val="28"/>
                <w:szCs w:val="28"/>
                <w:lang w:val="uk-UA"/>
              </w:rPr>
            </w:pPr>
            <w:r w:rsidRPr="00F50230">
              <w:rPr>
                <w:rFonts w:ascii="Times New Roman" w:hAnsi="Times New Roman"/>
                <w:b/>
                <w:sz w:val="28"/>
                <w:szCs w:val="28"/>
                <w:lang w:val="uk-UA"/>
              </w:rPr>
              <w:t>13 (20,6</w:t>
            </w:r>
            <w:r w:rsidR="006C17A9" w:rsidRPr="00F50230">
              <w:rPr>
                <w:rFonts w:ascii="Times New Roman" w:hAnsi="Times New Roman"/>
                <w:b/>
                <w:sz w:val="28"/>
                <w:szCs w:val="28"/>
                <w:lang w:val="uk-UA"/>
              </w:rPr>
              <w:t xml:space="preserve"> </w:t>
            </w:r>
            <w:r w:rsidRPr="00F50230">
              <w:rPr>
                <w:rFonts w:ascii="Times New Roman" w:hAnsi="Times New Roman"/>
                <w:b/>
                <w:sz w:val="28"/>
                <w:szCs w:val="28"/>
                <w:lang w:val="uk-UA"/>
              </w:rPr>
              <w:t>%)</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9D4B6CF" w14:textId="77777777" w:rsidR="00951A0B" w:rsidRPr="00F50230" w:rsidRDefault="00951A0B" w:rsidP="009D3514">
            <w:pPr>
              <w:spacing w:after="0" w:line="360" w:lineRule="auto"/>
              <w:contextualSpacing/>
              <w:jc w:val="center"/>
              <w:rPr>
                <w:rFonts w:ascii="Times New Roman" w:hAnsi="Times New Roman"/>
                <w:b/>
                <w:sz w:val="28"/>
                <w:szCs w:val="28"/>
                <w:lang w:val="uk-UA"/>
              </w:rPr>
            </w:pPr>
            <w:r w:rsidRPr="00F50230">
              <w:rPr>
                <w:rFonts w:ascii="Times New Roman" w:hAnsi="Times New Roman"/>
                <w:b/>
                <w:sz w:val="28"/>
                <w:szCs w:val="28"/>
                <w:lang w:val="uk-UA"/>
              </w:rPr>
              <w:t>50 (79,4</w:t>
            </w:r>
            <w:r w:rsidR="006C17A9" w:rsidRPr="00F50230">
              <w:rPr>
                <w:rFonts w:ascii="Times New Roman" w:hAnsi="Times New Roman"/>
                <w:b/>
                <w:sz w:val="28"/>
                <w:szCs w:val="28"/>
                <w:lang w:val="uk-UA"/>
              </w:rPr>
              <w:t xml:space="preserve"> </w:t>
            </w:r>
            <w:r w:rsidRPr="00F50230">
              <w:rPr>
                <w:rFonts w:ascii="Times New Roman" w:hAnsi="Times New Roman"/>
                <w:b/>
                <w:sz w:val="28"/>
                <w:szCs w:val="28"/>
                <w:lang w:val="uk-UA"/>
              </w:rPr>
              <w:t>%)</w:t>
            </w:r>
          </w:p>
        </w:tc>
        <w:tc>
          <w:tcPr>
            <w:tcW w:w="24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0761F0F" w14:textId="77777777" w:rsidR="00951A0B" w:rsidRPr="00F50230" w:rsidRDefault="00951A0B" w:rsidP="009D3514">
            <w:pPr>
              <w:spacing w:after="0" w:line="360" w:lineRule="auto"/>
              <w:contextualSpacing/>
              <w:jc w:val="center"/>
              <w:rPr>
                <w:rFonts w:ascii="Times New Roman" w:hAnsi="Times New Roman"/>
                <w:b/>
                <w:sz w:val="28"/>
                <w:szCs w:val="28"/>
                <w:lang w:val="uk-UA"/>
              </w:rPr>
            </w:pPr>
            <w:r w:rsidRPr="00F50230">
              <w:rPr>
                <w:rFonts w:ascii="Times New Roman" w:hAnsi="Times New Roman"/>
                <w:b/>
                <w:sz w:val="28"/>
                <w:szCs w:val="28"/>
                <w:lang w:val="uk-UA"/>
              </w:rPr>
              <w:t>63 (100</w:t>
            </w:r>
            <w:r w:rsidR="006C17A9" w:rsidRPr="00F50230">
              <w:rPr>
                <w:rFonts w:ascii="Times New Roman" w:hAnsi="Times New Roman"/>
                <w:b/>
                <w:sz w:val="28"/>
                <w:szCs w:val="28"/>
                <w:lang w:val="uk-UA"/>
              </w:rPr>
              <w:t xml:space="preserve"> </w:t>
            </w:r>
            <w:r w:rsidRPr="00F50230">
              <w:rPr>
                <w:rFonts w:ascii="Times New Roman" w:hAnsi="Times New Roman"/>
                <w:b/>
                <w:sz w:val="28"/>
                <w:szCs w:val="28"/>
                <w:lang w:val="uk-UA"/>
              </w:rPr>
              <w:t>%)</w:t>
            </w:r>
          </w:p>
        </w:tc>
      </w:tr>
    </w:tbl>
    <w:p w14:paraId="7B9E6615" w14:textId="5D0551E9" w:rsidR="00E10560" w:rsidRPr="00F50230" w:rsidRDefault="00E10560" w:rsidP="009D3514">
      <w:pPr>
        <w:spacing w:after="0" w:line="360" w:lineRule="auto"/>
        <w:ind w:firstLine="708"/>
        <w:contextualSpacing/>
        <w:jc w:val="both"/>
        <w:rPr>
          <w:rFonts w:ascii="Times New Roman" w:hAnsi="Times New Roman"/>
          <w:bCs/>
          <w:sz w:val="28"/>
          <w:szCs w:val="28"/>
          <w:lang w:val="uk-UA"/>
        </w:rPr>
      </w:pPr>
      <w:r w:rsidRPr="00F50230">
        <w:rPr>
          <w:rFonts w:ascii="Times New Roman" w:hAnsi="Times New Roman"/>
          <w:bCs/>
          <w:sz w:val="28"/>
          <w:szCs w:val="28"/>
          <w:lang w:val="uk-UA"/>
        </w:rPr>
        <w:t>Базуючись на порівнянні виявлення позитивних ознак хламідійної інфекції з клінічною симптоматикою захворювання та візуальними ознаками синдрому Фітц–Х’ю–Куртіса була встановлена пріор</w:t>
      </w:r>
      <w:r w:rsidR="00476D35">
        <w:rPr>
          <w:rFonts w:ascii="Times New Roman" w:hAnsi="Times New Roman"/>
          <w:bCs/>
          <w:sz w:val="28"/>
          <w:szCs w:val="28"/>
          <w:lang w:val="uk-UA"/>
        </w:rPr>
        <w:t>и</w:t>
      </w:r>
      <w:r w:rsidRPr="00F50230">
        <w:rPr>
          <w:rFonts w:ascii="Times New Roman" w:hAnsi="Times New Roman"/>
          <w:bCs/>
          <w:sz w:val="28"/>
          <w:szCs w:val="28"/>
          <w:lang w:val="uk-UA"/>
        </w:rPr>
        <w:t xml:space="preserve">тетність кожного з показників. До непрямих ознак </w:t>
      </w:r>
      <w:r w:rsidR="00E15FF8" w:rsidRPr="00F50230">
        <w:rPr>
          <w:rFonts w:ascii="Times New Roman" w:hAnsi="Times New Roman"/>
          <w:bCs/>
          <w:sz w:val="28"/>
          <w:szCs w:val="28"/>
          <w:lang w:val="uk-UA"/>
        </w:rPr>
        <w:t>екстрагенітального</w:t>
      </w:r>
      <w:r w:rsidRPr="00F50230">
        <w:rPr>
          <w:rFonts w:ascii="Times New Roman" w:hAnsi="Times New Roman"/>
          <w:bCs/>
          <w:sz w:val="28"/>
          <w:szCs w:val="28"/>
          <w:lang w:val="uk-UA"/>
        </w:rPr>
        <w:t xml:space="preserve"> хламідіозу віднесено ізольоване запа</w:t>
      </w:r>
      <w:r w:rsidR="006345E7" w:rsidRPr="00F50230">
        <w:rPr>
          <w:rFonts w:ascii="Times New Roman" w:hAnsi="Times New Roman"/>
          <w:bCs/>
          <w:sz w:val="28"/>
          <w:szCs w:val="28"/>
          <w:lang w:val="uk-UA"/>
        </w:rPr>
        <w:t>лення великих суглобів, що не</w:t>
      </w:r>
      <w:r w:rsidRPr="00F50230">
        <w:rPr>
          <w:rFonts w:ascii="Times New Roman" w:hAnsi="Times New Roman"/>
          <w:bCs/>
          <w:sz w:val="28"/>
          <w:szCs w:val="28"/>
          <w:lang w:val="uk-UA"/>
        </w:rPr>
        <w:t xml:space="preserve"> піддається традиційній протизапальній терапії, а також запальні захворювання сечостатевої системи (аднексит, простатит, транзитор</w:t>
      </w:r>
      <w:r w:rsidR="006345E7" w:rsidRPr="00F50230">
        <w:rPr>
          <w:rFonts w:ascii="Times New Roman" w:hAnsi="Times New Roman"/>
          <w:bCs/>
          <w:sz w:val="28"/>
          <w:szCs w:val="28"/>
          <w:lang w:val="uk-UA"/>
        </w:rPr>
        <w:t>ний уретрит). П</w:t>
      </w:r>
      <w:r w:rsidRPr="00F50230">
        <w:rPr>
          <w:rFonts w:ascii="Times New Roman" w:hAnsi="Times New Roman"/>
          <w:bCs/>
          <w:sz w:val="28"/>
          <w:szCs w:val="28"/>
          <w:lang w:val="uk-UA"/>
        </w:rPr>
        <w:t>евне значення</w:t>
      </w:r>
      <w:r w:rsidR="006345E7" w:rsidRPr="00F50230">
        <w:rPr>
          <w:rFonts w:ascii="Times New Roman" w:hAnsi="Times New Roman"/>
          <w:bCs/>
          <w:sz w:val="28"/>
          <w:szCs w:val="28"/>
          <w:lang w:val="uk-UA"/>
        </w:rPr>
        <w:t xml:space="preserve"> надавали</w:t>
      </w:r>
      <w:r w:rsidRPr="00F50230">
        <w:rPr>
          <w:rFonts w:ascii="Times New Roman" w:hAnsi="Times New Roman"/>
          <w:bCs/>
          <w:sz w:val="28"/>
          <w:szCs w:val="28"/>
          <w:lang w:val="uk-UA"/>
        </w:rPr>
        <w:t xml:space="preserve"> ві</w:t>
      </w:r>
      <w:r w:rsidR="006345E7" w:rsidRPr="00F50230">
        <w:rPr>
          <w:rFonts w:ascii="Times New Roman" w:hAnsi="Times New Roman"/>
          <w:bCs/>
          <w:sz w:val="28"/>
          <w:szCs w:val="28"/>
          <w:lang w:val="uk-UA"/>
        </w:rPr>
        <w:t>ку та способу життя хворих, оскільки</w:t>
      </w:r>
      <w:r w:rsidRPr="00F50230">
        <w:rPr>
          <w:rFonts w:ascii="Times New Roman" w:hAnsi="Times New Roman"/>
          <w:bCs/>
          <w:sz w:val="28"/>
          <w:szCs w:val="28"/>
          <w:lang w:val="uk-UA"/>
        </w:rPr>
        <w:t xml:space="preserve"> відомо, що ризик інфікування Chl. trachomatis вищий у молодих людей, які ведуть активне невпорядковане статеве життя. Особливо висока імовірність виявлення синдрому Фітц–Х’ю–Куртіса у хворих до 30 років з клінікою гострого безкам’яного холециститу</w:t>
      </w:r>
      <w:r w:rsidR="006345E7" w:rsidRPr="00F50230">
        <w:rPr>
          <w:rFonts w:ascii="Times New Roman" w:hAnsi="Times New Roman"/>
          <w:bCs/>
          <w:sz w:val="28"/>
          <w:szCs w:val="28"/>
          <w:lang w:val="uk-UA"/>
        </w:rPr>
        <w:t xml:space="preserve"> та і</w:t>
      </w:r>
      <w:r w:rsidR="004E5644" w:rsidRPr="00F50230">
        <w:rPr>
          <w:rFonts w:ascii="Times New Roman" w:hAnsi="Times New Roman"/>
          <w:bCs/>
          <w:sz w:val="28"/>
          <w:szCs w:val="28"/>
          <w:lang w:val="uk-UA"/>
        </w:rPr>
        <w:t>з біліарним сладжем (за даними УЗД)</w:t>
      </w:r>
      <w:r w:rsidRPr="00F50230">
        <w:rPr>
          <w:rFonts w:ascii="Times New Roman" w:hAnsi="Times New Roman"/>
          <w:bCs/>
          <w:sz w:val="28"/>
          <w:szCs w:val="28"/>
          <w:lang w:val="uk-UA"/>
        </w:rPr>
        <w:t>.</w:t>
      </w:r>
    </w:p>
    <w:p w14:paraId="06BF38EE" w14:textId="77777777" w:rsidR="00E10560" w:rsidRPr="00F50230" w:rsidRDefault="002E3BA3" w:rsidP="00E10560">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У всіх</w:t>
      </w:r>
      <w:r w:rsidR="00E10560" w:rsidRPr="00F50230">
        <w:rPr>
          <w:rFonts w:ascii="Times New Roman" w:hAnsi="Times New Roman"/>
          <w:sz w:val="28"/>
          <w:szCs w:val="28"/>
          <w:lang w:val="uk-UA"/>
        </w:rPr>
        <w:t xml:space="preserve"> досліджуваних контрольної групи показники IgM до Chl. trachomatis були негативні. При дослідженні контрольної групи на IgG до Chl. trachomatis у 49 осіб (77,8 %) був негативний результат, а у 14 (22,2</w:t>
      </w:r>
      <w:r w:rsidR="005B4191" w:rsidRPr="00F50230">
        <w:rPr>
          <w:rFonts w:ascii="Times New Roman" w:hAnsi="Times New Roman"/>
          <w:sz w:val="28"/>
          <w:szCs w:val="28"/>
          <w:lang w:val="uk-UA"/>
        </w:rPr>
        <w:t> </w:t>
      </w:r>
      <w:r w:rsidR="00E10560" w:rsidRPr="00F50230">
        <w:rPr>
          <w:rFonts w:ascii="Times New Roman" w:hAnsi="Times New Roman"/>
          <w:sz w:val="28"/>
          <w:szCs w:val="28"/>
          <w:lang w:val="uk-UA"/>
        </w:rPr>
        <w:t>%) – позитивний.</w:t>
      </w:r>
    </w:p>
    <w:p w14:paraId="70F7BB54" w14:textId="77777777" w:rsidR="007F47A2" w:rsidRPr="00F50230" w:rsidRDefault="007F47A2" w:rsidP="00E10560">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Загалом при обстеженні хворих встановлено, що хворі проспективної підгрупи з підтвердженою хламідійною інфекцією складають 17,5% від </w:t>
      </w:r>
      <w:r w:rsidRPr="00F50230">
        <w:rPr>
          <w:rFonts w:ascii="Times New Roman" w:hAnsi="Times New Roman"/>
          <w:sz w:val="28"/>
          <w:szCs w:val="28"/>
          <w:lang w:val="uk-UA"/>
        </w:rPr>
        <w:lastRenderedPageBreak/>
        <w:t>загального числа обстежених (41 з 234 осіб), а хворі ретроспективної підгрупи – 17,3% (32 зі 185 осіб). Таким чином, показник частоти виявлення серологічних ознак хламідійної інфекції серед хворих на запальні захворювання гепатобіліарної зони дещо нижчий, аніж серед здорових осіб обох статей.</w:t>
      </w:r>
    </w:p>
    <w:p w14:paraId="6ADA808C" w14:textId="77777777" w:rsidR="000A01EF" w:rsidRPr="00F50230" w:rsidRDefault="000A01EF" w:rsidP="009D3514">
      <w:pPr>
        <w:shd w:val="clear" w:color="auto" w:fill="FFFFFF"/>
        <w:spacing w:after="0" w:line="360" w:lineRule="auto"/>
        <w:ind w:firstLine="709"/>
        <w:contextualSpacing/>
        <w:jc w:val="both"/>
        <w:rPr>
          <w:rFonts w:ascii="Times New Roman" w:hAnsi="Times New Roman"/>
          <w:b/>
          <w:bCs/>
          <w:sz w:val="28"/>
          <w:szCs w:val="28"/>
          <w:lang w:val="uk-UA"/>
        </w:rPr>
      </w:pPr>
      <w:r w:rsidRPr="00F50230">
        <w:rPr>
          <w:rFonts w:ascii="Times New Roman" w:hAnsi="Times New Roman"/>
          <w:b/>
          <w:bCs/>
          <w:sz w:val="28"/>
          <w:szCs w:val="28"/>
          <w:lang w:val="uk-UA"/>
        </w:rPr>
        <w:t>2.</w:t>
      </w:r>
      <w:r w:rsidR="00951A0B" w:rsidRPr="00F50230">
        <w:rPr>
          <w:rFonts w:ascii="Times New Roman" w:hAnsi="Times New Roman"/>
          <w:b/>
          <w:bCs/>
          <w:sz w:val="28"/>
          <w:szCs w:val="28"/>
          <w:lang w:val="uk-UA"/>
        </w:rPr>
        <w:t>2</w:t>
      </w:r>
      <w:r w:rsidRPr="00F50230">
        <w:rPr>
          <w:rFonts w:ascii="Times New Roman" w:hAnsi="Times New Roman"/>
          <w:b/>
          <w:bCs/>
          <w:sz w:val="28"/>
          <w:szCs w:val="28"/>
          <w:lang w:val="uk-UA"/>
        </w:rPr>
        <w:t xml:space="preserve">. </w:t>
      </w:r>
      <w:r w:rsidR="00A3118F" w:rsidRPr="00F50230">
        <w:rPr>
          <w:rFonts w:ascii="Times New Roman" w:hAnsi="Times New Roman"/>
          <w:b/>
          <w:bCs/>
          <w:sz w:val="28"/>
          <w:szCs w:val="28"/>
          <w:lang w:val="uk-UA"/>
        </w:rPr>
        <w:t>Методи дослідження.</w:t>
      </w:r>
    </w:p>
    <w:p w14:paraId="5B825E70" w14:textId="16ABAF26" w:rsidR="00FE3ECE" w:rsidRPr="00F50230" w:rsidRDefault="00FE3ECE" w:rsidP="009D3514">
      <w:pPr>
        <w:pStyle w:val="21"/>
        <w:contextualSpacing/>
        <w:rPr>
          <w:szCs w:val="28"/>
        </w:rPr>
      </w:pPr>
      <w:r w:rsidRPr="00F50230">
        <w:rPr>
          <w:szCs w:val="28"/>
        </w:rPr>
        <w:t>Строки обстеження хворих з метою вивченн</w:t>
      </w:r>
      <w:r w:rsidR="00946230" w:rsidRPr="00F50230">
        <w:rPr>
          <w:szCs w:val="28"/>
        </w:rPr>
        <w:t xml:space="preserve">я віддалених результатів </w:t>
      </w:r>
      <w:r w:rsidRPr="00F50230">
        <w:rPr>
          <w:szCs w:val="28"/>
        </w:rPr>
        <w:t>від 6 місяців до 2 років.</w:t>
      </w:r>
      <w:r w:rsidR="00B90B87" w:rsidRPr="00F50230">
        <w:rPr>
          <w:szCs w:val="28"/>
        </w:rPr>
        <w:t xml:space="preserve"> При цьому хворих проспективної підгрупи анкетували перед операцією та через 6 місяців після неї, а ретроспективної – при зверненні </w:t>
      </w:r>
      <w:r w:rsidR="0001387C" w:rsidRPr="00F50230">
        <w:rPr>
          <w:szCs w:val="28"/>
        </w:rPr>
        <w:t>(</w:t>
      </w:r>
      <w:r w:rsidR="00B90B87" w:rsidRPr="00F50230">
        <w:rPr>
          <w:szCs w:val="28"/>
        </w:rPr>
        <w:t xml:space="preserve">з урахуванням того, що після </w:t>
      </w:r>
      <w:r w:rsidR="002E3BA3" w:rsidRPr="00F50230">
        <w:rPr>
          <w:szCs w:val="28"/>
        </w:rPr>
        <w:t xml:space="preserve">холецистектомії </w:t>
      </w:r>
      <w:r w:rsidR="00B90B87" w:rsidRPr="00F50230">
        <w:rPr>
          <w:szCs w:val="28"/>
        </w:rPr>
        <w:t>пройшло не менше ніж 6 міс</w:t>
      </w:r>
      <w:r w:rsidR="0001387C" w:rsidRPr="00F50230">
        <w:rPr>
          <w:szCs w:val="28"/>
        </w:rPr>
        <w:t>) та чере</w:t>
      </w:r>
      <w:r w:rsidR="002D0D23">
        <w:rPr>
          <w:szCs w:val="28"/>
        </w:rPr>
        <w:t>з 6 місяців після комплексного неінвазійного лікування</w:t>
      </w:r>
      <w:r w:rsidR="00B90B87" w:rsidRPr="00F50230">
        <w:rPr>
          <w:szCs w:val="28"/>
        </w:rPr>
        <w:t>.</w:t>
      </w:r>
    </w:p>
    <w:p w14:paraId="336DD7F6" w14:textId="77777777" w:rsidR="00FE3ECE" w:rsidRPr="00F50230" w:rsidRDefault="00FE3ECE" w:rsidP="009D3514">
      <w:pPr>
        <w:pStyle w:val="21"/>
        <w:contextualSpacing/>
        <w:rPr>
          <w:szCs w:val="28"/>
        </w:rPr>
      </w:pPr>
      <w:r w:rsidRPr="00F50230">
        <w:rPr>
          <w:szCs w:val="28"/>
        </w:rPr>
        <w:t>Віддалені резу</w:t>
      </w:r>
      <w:r w:rsidR="00D046F9" w:rsidRPr="00F50230">
        <w:rPr>
          <w:szCs w:val="28"/>
        </w:rPr>
        <w:t>льтати лікування</w:t>
      </w:r>
      <w:r w:rsidR="009A0C70" w:rsidRPr="00F50230">
        <w:rPr>
          <w:szCs w:val="28"/>
        </w:rPr>
        <w:t xml:space="preserve"> </w:t>
      </w:r>
      <w:r w:rsidR="002E3BA3" w:rsidRPr="00F50230">
        <w:rPr>
          <w:szCs w:val="28"/>
        </w:rPr>
        <w:t xml:space="preserve">ретроспективної </w:t>
      </w:r>
      <w:r w:rsidR="00E86DFB" w:rsidRPr="00F50230">
        <w:rPr>
          <w:szCs w:val="28"/>
        </w:rPr>
        <w:t>під</w:t>
      </w:r>
      <w:r w:rsidR="009A0C70" w:rsidRPr="00F50230">
        <w:rPr>
          <w:szCs w:val="28"/>
        </w:rPr>
        <w:t>групи</w:t>
      </w:r>
      <w:r w:rsidR="002E3BA3" w:rsidRPr="00F50230">
        <w:rPr>
          <w:szCs w:val="28"/>
        </w:rPr>
        <w:t xml:space="preserve"> хворих вивчали не</w:t>
      </w:r>
      <w:r w:rsidR="009A0C70" w:rsidRPr="00F50230">
        <w:rPr>
          <w:szCs w:val="28"/>
        </w:rPr>
        <w:t>інвазивними методами</w:t>
      </w:r>
      <w:r w:rsidRPr="00F50230">
        <w:rPr>
          <w:szCs w:val="28"/>
        </w:rPr>
        <w:t xml:space="preserve"> обстеження: УЗД черевної порожнини, </w:t>
      </w:r>
      <w:r w:rsidR="002E3BA3" w:rsidRPr="00F50230">
        <w:rPr>
          <w:szCs w:val="28"/>
        </w:rPr>
        <w:t>анкетування</w:t>
      </w:r>
      <w:r w:rsidRPr="00F50230">
        <w:rPr>
          <w:szCs w:val="28"/>
        </w:rPr>
        <w:t>, серологічне визначення IgM до Chl.</w:t>
      </w:r>
      <w:r w:rsidR="00655004" w:rsidRPr="00F50230">
        <w:rPr>
          <w:szCs w:val="28"/>
        </w:rPr>
        <w:t> </w:t>
      </w:r>
      <w:r w:rsidRPr="00F50230">
        <w:rPr>
          <w:szCs w:val="28"/>
        </w:rPr>
        <w:t>trachomatis, IgG до Chl.</w:t>
      </w:r>
      <w:r w:rsidR="00655004" w:rsidRPr="00F50230">
        <w:rPr>
          <w:szCs w:val="28"/>
        </w:rPr>
        <w:t> </w:t>
      </w:r>
      <w:r w:rsidRPr="00F50230">
        <w:rPr>
          <w:szCs w:val="28"/>
        </w:rPr>
        <w:t>trachomatis.</w:t>
      </w:r>
    </w:p>
    <w:p w14:paraId="1802DA14" w14:textId="77777777" w:rsidR="00FE3ECE" w:rsidRPr="00F50230" w:rsidRDefault="00140ACC" w:rsidP="009D3514">
      <w:pPr>
        <w:pStyle w:val="21"/>
        <w:contextualSpacing/>
        <w:rPr>
          <w:szCs w:val="28"/>
        </w:rPr>
      </w:pPr>
      <w:r w:rsidRPr="00F50230">
        <w:rPr>
          <w:szCs w:val="28"/>
        </w:rPr>
        <w:t>В</w:t>
      </w:r>
      <w:r w:rsidR="009A0C70" w:rsidRPr="00F50230">
        <w:rPr>
          <w:szCs w:val="28"/>
        </w:rPr>
        <w:t>іддален</w:t>
      </w:r>
      <w:r w:rsidRPr="00F50230">
        <w:rPr>
          <w:szCs w:val="28"/>
        </w:rPr>
        <w:t>і наслідки</w:t>
      </w:r>
      <w:r w:rsidR="009A0C70" w:rsidRPr="00F50230">
        <w:rPr>
          <w:szCs w:val="28"/>
        </w:rPr>
        <w:t xml:space="preserve"> хірургічних</w:t>
      </w:r>
      <w:r w:rsidR="00FE3ECE" w:rsidRPr="00F50230">
        <w:rPr>
          <w:szCs w:val="28"/>
        </w:rPr>
        <w:t xml:space="preserve"> втручань у пацієнтів</w:t>
      </w:r>
      <w:r w:rsidR="00D30D5D" w:rsidRPr="00F50230">
        <w:rPr>
          <w:szCs w:val="28"/>
        </w:rPr>
        <w:t xml:space="preserve"> проспективної</w:t>
      </w:r>
      <w:r w:rsidR="00FE3ECE" w:rsidRPr="00F50230">
        <w:rPr>
          <w:szCs w:val="28"/>
        </w:rPr>
        <w:t xml:space="preserve"> </w:t>
      </w:r>
      <w:r w:rsidR="00E86DFB" w:rsidRPr="00F50230">
        <w:rPr>
          <w:szCs w:val="28"/>
        </w:rPr>
        <w:t>під</w:t>
      </w:r>
      <w:r w:rsidR="00FE3ECE" w:rsidRPr="00F50230">
        <w:rPr>
          <w:szCs w:val="28"/>
        </w:rPr>
        <w:t xml:space="preserve">групи </w:t>
      </w:r>
      <w:r w:rsidRPr="00F50230">
        <w:rPr>
          <w:szCs w:val="28"/>
        </w:rPr>
        <w:t>вивчали</w:t>
      </w:r>
      <w:r w:rsidR="00FE3ECE" w:rsidRPr="00F50230">
        <w:rPr>
          <w:szCs w:val="28"/>
        </w:rPr>
        <w:t xml:space="preserve"> анкетування</w:t>
      </w:r>
      <w:r w:rsidRPr="00F50230">
        <w:rPr>
          <w:szCs w:val="28"/>
        </w:rPr>
        <w:t>м</w:t>
      </w:r>
      <w:r w:rsidR="00FE3ECE" w:rsidRPr="00F50230">
        <w:rPr>
          <w:szCs w:val="28"/>
        </w:rPr>
        <w:t>, У</w:t>
      </w:r>
      <w:r w:rsidR="00D046F9" w:rsidRPr="00F50230">
        <w:rPr>
          <w:szCs w:val="28"/>
        </w:rPr>
        <w:t>ЗД черевної порожнини</w:t>
      </w:r>
      <w:r w:rsidRPr="00F50230">
        <w:rPr>
          <w:szCs w:val="28"/>
        </w:rPr>
        <w:t>, серологічним</w:t>
      </w:r>
      <w:r w:rsidR="00FE3ECE" w:rsidRPr="00F50230">
        <w:rPr>
          <w:szCs w:val="28"/>
        </w:rPr>
        <w:t xml:space="preserve"> визначення</w:t>
      </w:r>
      <w:r w:rsidRPr="00F50230">
        <w:rPr>
          <w:szCs w:val="28"/>
        </w:rPr>
        <w:t>м</w:t>
      </w:r>
      <w:r w:rsidR="00FE3ECE" w:rsidRPr="00F50230">
        <w:rPr>
          <w:szCs w:val="28"/>
        </w:rPr>
        <w:t xml:space="preserve"> IgM до Chl.</w:t>
      </w:r>
      <w:r w:rsidR="00655004" w:rsidRPr="00F50230">
        <w:rPr>
          <w:szCs w:val="28"/>
        </w:rPr>
        <w:t> </w:t>
      </w:r>
      <w:r w:rsidR="00FE3ECE" w:rsidRPr="00F50230">
        <w:rPr>
          <w:szCs w:val="28"/>
        </w:rPr>
        <w:t>trachomatis, IgG до Chl.</w:t>
      </w:r>
      <w:r w:rsidR="00655004" w:rsidRPr="00F50230">
        <w:rPr>
          <w:szCs w:val="28"/>
        </w:rPr>
        <w:t> </w:t>
      </w:r>
      <w:r w:rsidR="00FE3ECE" w:rsidRPr="00F50230">
        <w:rPr>
          <w:szCs w:val="28"/>
        </w:rPr>
        <w:t xml:space="preserve">trachomatis. </w:t>
      </w:r>
      <w:r w:rsidR="00B92B0A" w:rsidRPr="00F50230">
        <w:rPr>
          <w:szCs w:val="28"/>
        </w:rPr>
        <w:t xml:space="preserve">Оцінювали процес реабілітації хворих після холецистектомії, швидкість зникнення больового синдрому та диспептичних явищ. </w:t>
      </w:r>
      <w:r w:rsidR="00FE3ECE" w:rsidRPr="00F50230">
        <w:rPr>
          <w:szCs w:val="28"/>
        </w:rPr>
        <w:t>Також ураховували дані обстежень, які були виконані хворим в інших лікувальних закладах (довідки, виписки), вивчали амбулаторні кар</w:t>
      </w:r>
      <w:r w:rsidR="009A0C70" w:rsidRPr="00F50230">
        <w:rPr>
          <w:szCs w:val="28"/>
        </w:rPr>
        <w:t>тки за</w:t>
      </w:r>
      <w:r w:rsidR="00FE3ECE" w:rsidRPr="00F50230">
        <w:rPr>
          <w:szCs w:val="28"/>
        </w:rPr>
        <w:t xml:space="preserve"> місц</w:t>
      </w:r>
      <w:r w:rsidR="009A0C70" w:rsidRPr="00F50230">
        <w:rPr>
          <w:szCs w:val="28"/>
        </w:rPr>
        <w:t>ем</w:t>
      </w:r>
      <w:r w:rsidR="00FE3ECE" w:rsidRPr="00F50230">
        <w:rPr>
          <w:szCs w:val="28"/>
        </w:rPr>
        <w:t xml:space="preserve"> проживання або роботи хворих.</w:t>
      </w:r>
    </w:p>
    <w:p w14:paraId="4074DF59" w14:textId="77777777" w:rsidR="00FE3ECE" w:rsidRPr="00F50230" w:rsidRDefault="00FE3ECE" w:rsidP="009D3514">
      <w:pPr>
        <w:pStyle w:val="21"/>
        <w:contextualSpacing/>
        <w:rPr>
          <w:szCs w:val="28"/>
        </w:rPr>
      </w:pPr>
      <w:r w:rsidRPr="00F50230">
        <w:rPr>
          <w:szCs w:val="28"/>
        </w:rPr>
        <w:t>Обстеження пацієнтів</w:t>
      </w:r>
      <w:r w:rsidR="00CE598E" w:rsidRPr="00F50230">
        <w:rPr>
          <w:szCs w:val="28"/>
        </w:rPr>
        <w:t xml:space="preserve"> починали зі збору анамнезу (анкетування)</w:t>
      </w:r>
      <w:r w:rsidRPr="00F50230">
        <w:rPr>
          <w:szCs w:val="28"/>
        </w:rPr>
        <w:t>. Анкети заповнювали при першому зверненні хворого. Використовували анкету, яка включала на</w:t>
      </w:r>
      <w:r w:rsidR="005844CC" w:rsidRPr="00F50230">
        <w:rPr>
          <w:szCs w:val="28"/>
        </w:rPr>
        <w:t>ступні відомості.</w:t>
      </w:r>
    </w:p>
    <w:p w14:paraId="5EA92801" w14:textId="77777777" w:rsidR="00FE3ECE" w:rsidRPr="00F50230" w:rsidRDefault="00FE3ECE" w:rsidP="009D3514">
      <w:pPr>
        <w:pStyle w:val="21"/>
        <w:contextualSpacing/>
        <w:rPr>
          <w:szCs w:val="28"/>
        </w:rPr>
      </w:pPr>
      <w:r w:rsidRPr="00F50230">
        <w:rPr>
          <w:szCs w:val="28"/>
        </w:rPr>
        <w:t>1. Особливості перебігу захворювань гепатобіліарної зони до операції (враховувались особливості клінічної симптоматики захворювання під час загострень, частота загострень, ефективність протизапальної, антибактеріальної, холеретичної терапії</w:t>
      </w:r>
      <w:r w:rsidR="009A0C70" w:rsidRPr="00F50230">
        <w:rPr>
          <w:szCs w:val="28"/>
        </w:rPr>
        <w:t xml:space="preserve"> – спроби консервативного лікування безкам’</w:t>
      </w:r>
      <w:r w:rsidR="00E86DFB" w:rsidRPr="00F50230">
        <w:rPr>
          <w:szCs w:val="28"/>
        </w:rPr>
        <w:t>ян</w:t>
      </w:r>
      <w:r w:rsidR="009A0C70" w:rsidRPr="00F50230">
        <w:rPr>
          <w:szCs w:val="28"/>
        </w:rPr>
        <w:t>ого холециститу або біліарного сладжу</w:t>
      </w:r>
      <w:r w:rsidRPr="00F50230">
        <w:rPr>
          <w:szCs w:val="28"/>
        </w:rPr>
        <w:t>).</w:t>
      </w:r>
    </w:p>
    <w:p w14:paraId="1A70A3EE" w14:textId="77777777" w:rsidR="00FE3ECE" w:rsidRPr="00F50230" w:rsidRDefault="00FE3ECE" w:rsidP="009D3514">
      <w:pPr>
        <w:pStyle w:val="21"/>
        <w:contextualSpacing/>
        <w:rPr>
          <w:szCs w:val="28"/>
        </w:rPr>
      </w:pPr>
      <w:r w:rsidRPr="00F50230">
        <w:rPr>
          <w:szCs w:val="28"/>
        </w:rPr>
        <w:t>2. Вік хворого; сімейний анамнез: відомості про захворю</w:t>
      </w:r>
      <w:r w:rsidR="00CE598E" w:rsidRPr="00F50230">
        <w:rPr>
          <w:szCs w:val="28"/>
        </w:rPr>
        <w:t>в</w:t>
      </w:r>
      <w:r w:rsidR="009A0C70" w:rsidRPr="00F50230">
        <w:rPr>
          <w:szCs w:val="28"/>
        </w:rPr>
        <w:t>ання печінки, жовчо</w:t>
      </w:r>
      <w:r w:rsidR="00CE598E" w:rsidRPr="00F50230">
        <w:rPr>
          <w:szCs w:val="28"/>
        </w:rPr>
        <w:t>вивідних шля</w:t>
      </w:r>
      <w:r w:rsidRPr="00F50230">
        <w:rPr>
          <w:szCs w:val="28"/>
        </w:rPr>
        <w:t>хів, підшлункової залози у родичів.</w:t>
      </w:r>
    </w:p>
    <w:p w14:paraId="6E4D94B6" w14:textId="77777777" w:rsidR="00FE3ECE" w:rsidRPr="00F50230" w:rsidRDefault="00FE3ECE" w:rsidP="009D3514">
      <w:pPr>
        <w:pStyle w:val="21"/>
        <w:contextualSpacing/>
        <w:rPr>
          <w:szCs w:val="28"/>
        </w:rPr>
      </w:pPr>
      <w:r w:rsidRPr="00F50230">
        <w:rPr>
          <w:szCs w:val="28"/>
        </w:rPr>
        <w:lastRenderedPageBreak/>
        <w:t>3. Причини, що сприяли зверненню до хірурга: наявність конкрементів в жовчному міхур</w:t>
      </w:r>
      <w:r w:rsidR="009D63EB" w:rsidRPr="00F50230">
        <w:rPr>
          <w:szCs w:val="28"/>
        </w:rPr>
        <w:t xml:space="preserve">і, часті напади жовчної кольки, через який час </w:t>
      </w:r>
      <w:r w:rsidRPr="00F50230">
        <w:rPr>
          <w:szCs w:val="28"/>
        </w:rPr>
        <w:t>після холецистектомії</w:t>
      </w:r>
      <w:r w:rsidR="009D63EB" w:rsidRPr="00F50230">
        <w:rPr>
          <w:szCs w:val="28"/>
        </w:rPr>
        <w:t xml:space="preserve"> відновлювався больовий синдром</w:t>
      </w:r>
      <w:r w:rsidR="00140ACC" w:rsidRPr="00F50230">
        <w:rPr>
          <w:szCs w:val="28"/>
        </w:rPr>
        <w:t>; його</w:t>
      </w:r>
      <w:r w:rsidRPr="00F50230">
        <w:rPr>
          <w:szCs w:val="28"/>
        </w:rPr>
        <w:t xml:space="preserve"> частота; які заходи мали знеболюючий ефект.</w:t>
      </w:r>
    </w:p>
    <w:p w14:paraId="314EED40" w14:textId="7ACCCE36" w:rsidR="00FE3ECE" w:rsidRPr="00F50230" w:rsidRDefault="00FE3ECE" w:rsidP="009D3514">
      <w:pPr>
        <w:pStyle w:val="21"/>
        <w:contextualSpacing/>
        <w:rPr>
          <w:szCs w:val="28"/>
        </w:rPr>
      </w:pPr>
      <w:r w:rsidRPr="00F50230">
        <w:rPr>
          <w:szCs w:val="28"/>
        </w:rPr>
        <w:t xml:space="preserve">4. Клінічні ознаки захворювань сечостатевої </w:t>
      </w:r>
      <w:r w:rsidR="00B92B0A" w:rsidRPr="00F50230">
        <w:rPr>
          <w:szCs w:val="28"/>
        </w:rPr>
        <w:t xml:space="preserve">зони: хронічні </w:t>
      </w:r>
      <w:r w:rsidR="00CE598E" w:rsidRPr="00F50230">
        <w:rPr>
          <w:szCs w:val="28"/>
        </w:rPr>
        <w:t>часто рецидивуючі а</w:t>
      </w:r>
      <w:r w:rsidRPr="00F50230">
        <w:rPr>
          <w:szCs w:val="28"/>
        </w:rPr>
        <w:t>д</w:t>
      </w:r>
      <w:r w:rsidR="00CE598E" w:rsidRPr="00F50230">
        <w:rPr>
          <w:szCs w:val="28"/>
        </w:rPr>
        <w:t>н</w:t>
      </w:r>
      <w:r w:rsidRPr="00F50230">
        <w:rPr>
          <w:szCs w:val="28"/>
        </w:rPr>
        <w:t>ексити, пельвіоперито</w:t>
      </w:r>
      <w:r w:rsidR="00140ACC" w:rsidRPr="00F50230">
        <w:rPr>
          <w:szCs w:val="28"/>
        </w:rPr>
        <w:t>ніт,</w:t>
      </w:r>
      <w:r w:rsidRPr="00F50230">
        <w:rPr>
          <w:szCs w:val="28"/>
        </w:rPr>
        <w:t xml:space="preserve"> гострий уретрит (</w:t>
      </w:r>
      <w:r w:rsidR="00476D35">
        <w:rPr>
          <w:szCs w:val="28"/>
        </w:rPr>
        <w:t>у</w:t>
      </w:r>
      <w:r w:rsidRPr="00F50230">
        <w:rPr>
          <w:szCs w:val="28"/>
        </w:rPr>
        <w:t xml:space="preserve"> т.ч. абортивний перебіг), гострий або хронічний простатит</w:t>
      </w:r>
      <w:r w:rsidR="00140ACC" w:rsidRPr="00F50230">
        <w:rPr>
          <w:szCs w:val="28"/>
        </w:rPr>
        <w:t xml:space="preserve"> в анамнезі</w:t>
      </w:r>
      <w:r w:rsidRPr="00F50230">
        <w:rPr>
          <w:szCs w:val="28"/>
        </w:rPr>
        <w:t>.</w:t>
      </w:r>
    </w:p>
    <w:p w14:paraId="3BF06FB7" w14:textId="77777777" w:rsidR="00FE3ECE" w:rsidRPr="00F50230" w:rsidRDefault="00FE3ECE" w:rsidP="009D3514">
      <w:pPr>
        <w:pStyle w:val="21"/>
        <w:contextualSpacing/>
        <w:rPr>
          <w:szCs w:val="28"/>
        </w:rPr>
      </w:pPr>
      <w:r w:rsidRPr="00F50230">
        <w:rPr>
          <w:szCs w:val="28"/>
        </w:rPr>
        <w:t>5. Результати проведених обстежень та відомості про ефективність лікува</w:t>
      </w:r>
      <w:r w:rsidR="005844CC" w:rsidRPr="00F50230">
        <w:rPr>
          <w:szCs w:val="28"/>
        </w:rPr>
        <w:t>льних заходів.</w:t>
      </w:r>
    </w:p>
    <w:p w14:paraId="11FA938E" w14:textId="77777777" w:rsidR="00FE3ECE" w:rsidRPr="00F50230" w:rsidRDefault="006345E7" w:rsidP="009D3514">
      <w:pPr>
        <w:pStyle w:val="21"/>
        <w:contextualSpacing/>
        <w:rPr>
          <w:szCs w:val="28"/>
        </w:rPr>
      </w:pPr>
      <w:r w:rsidRPr="00F50230">
        <w:rPr>
          <w:szCs w:val="28"/>
        </w:rPr>
        <w:t>6. Стан хворого</w:t>
      </w:r>
      <w:r w:rsidR="00FE3ECE" w:rsidRPr="00F50230">
        <w:rPr>
          <w:szCs w:val="28"/>
        </w:rPr>
        <w:t xml:space="preserve"> на </w:t>
      </w:r>
      <w:r w:rsidRPr="00F50230">
        <w:rPr>
          <w:szCs w:val="28"/>
        </w:rPr>
        <w:t>час</w:t>
      </w:r>
      <w:r w:rsidR="00FE3ECE" w:rsidRPr="00F50230">
        <w:rPr>
          <w:szCs w:val="28"/>
        </w:rPr>
        <w:t xml:space="preserve"> анкетування: приймання лікувальних препаратів, їх ефективність; дотримання дієти (які продукти провокують погіршення); працездатність та зміни умов праці хворих; шкідливі звички; оцінка пацієнтом св</w:t>
      </w:r>
      <w:r w:rsidR="009D63EB" w:rsidRPr="00F50230">
        <w:rPr>
          <w:szCs w:val="28"/>
        </w:rPr>
        <w:t>ого самопочуття після операції у</w:t>
      </w:r>
      <w:r w:rsidR="00FE3ECE" w:rsidRPr="00F50230">
        <w:rPr>
          <w:szCs w:val="28"/>
        </w:rPr>
        <w:t xml:space="preserve"> порівнянні з доопераційним станом - здоровий, покращення, без змін, погіршення).</w:t>
      </w:r>
    </w:p>
    <w:p w14:paraId="54FB5A6B" w14:textId="77777777" w:rsidR="00D046F9" w:rsidRPr="00F50230" w:rsidRDefault="00D046F9" w:rsidP="00D046F9">
      <w:pPr>
        <w:spacing w:after="0" w:line="360" w:lineRule="auto"/>
        <w:ind w:firstLine="720"/>
        <w:contextualSpacing/>
        <w:jc w:val="both"/>
        <w:rPr>
          <w:rFonts w:ascii="Times New Roman" w:hAnsi="Times New Roman"/>
          <w:i/>
          <w:sz w:val="28"/>
          <w:szCs w:val="28"/>
          <w:lang w:val="uk-UA"/>
        </w:rPr>
      </w:pPr>
      <w:r w:rsidRPr="00F50230">
        <w:rPr>
          <w:rFonts w:ascii="Times New Roman" w:hAnsi="Times New Roman"/>
          <w:i/>
          <w:sz w:val="28"/>
          <w:szCs w:val="28"/>
          <w:lang w:val="uk-UA"/>
        </w:rPr>
        <w:t>Оцінка якості життя.</w:t>
      </w:r>
    </w:p>
    <w:p w14:paraId="49C89EAD" w14:textId="77777777" w:rsidR="00D046F9" w:rsidRPr="00F50230" w:rsidRDefault="006345E7" w:rsidP="00D046F9">
      <w:pPr>
        <w:spacing w:after="0" w:line="360" w:lineRule="auto"/>
        <w:ind w:firstLine="720"/>
        <w:contextualSpacing/>
        <w:jc w:val="both"/>
        <w:rPr>
          <w:rFonts w:ascii="Times New Roman" w:hAnsi="Times New Roman"/>
          <w:sz w:val="28"/>
          <w:szCs w:val="28"/>
          <w:lang w:val="uk-UA"/>
        </w:rPr>
      </w:pPr>
      <w:r w:rsidRPr="00F50230">
        <w:rPr>
          <w:rFonts w:ascii="Times New Roman" w:hAnsi="Times New Roman"/>
          <w:sz w:val="28"/>
          <w:szCs w:val="28"/>
          <w:lang w:val="uk-UA"/>
        </w:rPr>
        <w:t>З метою</w:t>
      </w:r>
      <w:r w:rsidR="00D046F9" w:rsidRPr="00F50230">
        <w:rPr>
          <w:rFonts w:ascii="Times New Roman" w:hAnsi="Times New Roman"/>
          <w:sz w:val="28"/>
          <w:szCs w:val="28"/>
          <w:lang w:val="uk-UA"/>
        </w:rPr>
        <w:t xml:space="preserve"> оцінки якості життя хворих використовували специфічний для ЖКХ опитувальник «Gallstone Impact Checklist» (GIC)</w:t>
      </w:r>
      <w:r w:rsidRPr="00F50230">
        <w:rPr>
          <w:rFonts w:ascii="Times New Roman" w:hAnsi="Times New Roman"/>
          <w:sz w:val="28"/>
          <w:szCs w:val="28"/>
          <w:lang w:val="uk-UA"/>
        </w:rPr>
        <w:t xml:space="preserve">, </w:t>
      </w:r>
      <w:r w:rsidR="007E3008" w:rsidRPr="00F50230">
        <w:rPr>
          <w:rFonts w:ascii="Times New Roman" w:hAnsi="Times New Roman"/>
          <w:sz w:val="28"/>
          <w:szCs w:val="28"/>
          <w:lang w:val="uk-UA"/>
        </w:rPr>
        <w:t>створений Russell M.L. у 1996 р.</w:t>
      </w:r>
      <w:r w:rsidR="002E3BA3" w:rsidRPr="00F50230">
        <w:rPr>
          <w:rFonts w:ascii="Times New Roman" w:hAnsi="Times New Roman"/>
          <w:sz w:val="28"/>
          <w:szCs w:val="28"/>
          <w:lang w:val="uk-UA"/>
        </w:rPr>
        <w:t>,</w:t>
      </w:r>
      <w:r w:rsidR="007E3008" w:rsidRPr="00F50230">
        <w:rPr>
          <w:rFonts w:ascii="Times New Roman" w:hAnsi="Times New Roman"/>
          <w:sz w:val="28"/>
          <w:szCs w:val="28"/>
          <w:lang w:val="uk-UA"/>
        </w:rPr>
        <w:t xml:space="preserve"> </w:t>
      </w:r>
      <w:r w:rsidRPr="00F50230">
        <w:rPr>
          <w:rFonts w:ascii="Times New Roman" w:hAnsi="Times New Roman"/>
          <w:sz w:val="28"/>
          <w:szCs w:val="28"/>
          <w:lang w:val="uk-UA"/>
        </w:rPr>
        <w:t xml:space="preserve">що </w:t>
      </w:r>
      <w:r w:rsidR="007E3008" w:rsidRPr="00F50230">
        <w:rPr>
          <w:rFonts w:ascii="Times New Roman" w:hAnsi="Times New Roman"/>
          <w:sz w:val="28"/>
          <w:szCs w:val="28"/>
          <w:lang w:val="uk-UA"/>
        </w:rPr>
        <w:t>дає можливість більш інформативно, у порівнянні з опитувальниками загального типу, інтерпретувати специфічні озна</w:t>
      </w:r>
      <w:r w:rsidR="00380E87" w:rsidRPr="00F50230">
        <w:rPr>
          <w:rFonts w:ascii="Times New Roman" w:hAnsi="Times New Roman"/>
          <w:sz w:val="28"/>
          <w:szCs w:val="28"/>
          <w:lang w:val="uk-UA"/>
        </w:rPr>
        <w:t>ки ураження органів гепатобіліарної зони</w:t>
      </w:r>
      <w:r w:rsidRPr="00F50230">
        <w:rPr>
          <w:rFonts w:ascii="Times New Roman" w:hAnsi="Times New Roman"/>
          <w:sz w:val="28"/>
          <w:szCs w:val="28"/>
          <w:lang w:val="uk-UA"/>
        </w:rPr>
        <w:t>, які</w:t>
      </w:r>
      <w:r w:rsidR="007E3008" w:rsidRPr="00F50230">
        <w:rPr>
          <w:rFonts w:ascii="Times New Roman" w:hAnsi="Times New Roman"/>
          <w:sz w:val="28"/>
          <w:szCs w:val="28"/>
          <w:lang w:val="uk-UA"/>
        </w:rPr>
        <w:t xml:space="preserve"> мають значення для оцінки якості життя. Доведена його висока надійність та валідність: коефіцієнт внутрішньої погодженості опитувальника – 0,94, коефіцієнт тест-ретестової надійності – 0,78.</w:t>
      </w:r>
      <w:r w:rsidR="00D34E53" w:rsidRPr="00F50230">
        <w:rPr>
          <w:rFonts w:ascii="Times New Roman" w:hAnsi="Times New Roman"/>
          <w:sz w:val="28"/>
          <w:szCs w:val="28"/>
          <w:lang w:val="uk-UA"/>
        </w:rPr>
        <w:t xml:space="preserve"> М</w:t>
      </w:r>
      <w:r w:rsidR="00D046F9" w:rsidRPr="00F50230">
        <w:rPr>
          <w:rFonts w:ascii="Times New Roman" w:hAnsi="Times New Roman"/>
          <w:sz w:val="28"/>
          <w:szCs w:val="28"/>
          <w:lang w:val="uk-UA"/>
        </w:rPr>
        <w:t>овна адаптація опитувальника була здійснена у відповідності до міжнародних стандартів</w:t>
      </w:r>
      <w:r w:rsidR="00B90B87" w:rsidRPr="00F50230">
        <w:rPr>
          <w:rFonts w:ascii="Times New Roman" w:hAnsi="Times New Roman"/>
          <w:sz w:val="28"/>
          <w:szCs w:val="28"/>
          <w:lang w:val="uk-UA"/>
        </w:rPr>
        <w:t xml:space="preserve"> перекладу</w:t>
      </w:r>
      <w:r w:rsidR="00D046F9" w:rsidRPr="00F50230">
        <w:rPr>
          <w:rFonts w:ascii="Times New Roman" w:hAnsi="Times New Roman"/>
          <w:sz w:val="28"/>
          <w:szCs w:val="28"/>
          <w:lang w:val="uk-UA"/>
        </w:rPr>
        <w:t>.</w:t>
      </w:r>
      <w:r w:rsidR="00D34E53" w:rsidRPr="00F50230">
        <w:rPr>
          <w:rFonts w:ascii="Times New Roman" w:hAnsi="Times New Roman"/>
          <w:sz w:val="28"/>
          <w:szCs w:val="28"/>
          <w:lang w:val="uk-UA"/>
        </w:rPr>
        <w:t xml:space="preserve"> Х</w:t>
      </w:r>
      <w:r w:rsidR="00D046F9" w:rsidRPr="00F50230">
        <w:rPr>
          <w:rFonts w:ascii="Times New Roman" w:hAnsi="Times New Roman"/>
          <w:sz w:val="28"/>
          <w:szCs w:val="28"/>
          <w:lang w:val="uk-UA"/>
        </w:rPr>
        <w:t>ворі заповнювали у</w:t>
      </w:r>
      <w:r w:rsidR="00D34E53" w:rsidRPr="00F50230">
        <w:rPr>
          <w:rFonts w:ascii="Times New Roman" w:hAnsi="Times New Roman"/>
          <w:sz w:val="28"/>
          <w:szCs w:val="28"/>
          <w:lang w:val="uk-UA"/>
        </w:rPr>
        <w:t xml:space="preserve">країномовну версію </w:t>
      </w:r>
      <w:r w:rsidR="00D046F9" w:rsidRPr="00F50230">
        <w:rPr>
          <w:rFonts w:ascii="Times New Roman" w:hAnsi="Times New Roman"/>
          <w:sz w:val="28"/>
          <w:szCs w:val="28"/>
          <w:lang w:val="uk-UA"/>
        </w:rPr>
        <w:t>опитувальника GIC (Russell M</w:t>
      </w:r>
      <w:r w:rsidR="00A66CE4" w:rsidRPr="00F50230">
        <w:rPr>
          <w:rFonts w:ascii="Times New Roman" w:hAnsi="Times New Roman"/>
          <w:sz w:val="28"/>
          <w:szCs w:val="28"/>
          <w:lang w:val="uk-UA"/>
        </w:rPr>
        <w:t>.</w:t>
      </w:r>
      <w:r w:rsidR="00D046F9" w:rsidRPr="00F50230">
        <w:rPr>
          <w:rFonts w:ascii="Times New Roman" w:hAnsi="Times New Roman"/>
          <w:sz w:val="28"/>
          <w:szCs w:val="28"/>
          <w:lang w:val="uk-UA"/>
        </w:rPr>
        <w:t xml:space="preserve">, 1996), який складається із таких компонентів: </w:t>
      </w:r>
    </w:p>
    <w:p w14:paraId="307C2A97" w14:textId="77777777" w:rsidR="00D046F9" w:rsidRPr="00F50230" w:rsidRDefault="00D046F9" w:rsidP="00D046F9">
      <w:pPr>
        <w:numPr>
          <w:ilvl w:val="2"/>
          <w:numId w:val="11"/>
        </w:numPr>
        <w:tabs>
          <w:tab w:val="clear" w:pos="3049"/>
          <w:tab w:val="num" w:pos="0"/>
        </w:tabs>
        <w:spacing w:after="0"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Анкетна частина включала такі пункти: дата народження, освіта, тривалість болю в правому підребер’ї, супутні захворювання, кількість звернень до терапевта і хірурга за останні 6 місяців, у тому числі з приводу ЖКХ; дата лапароскопічної холеци</w:t>
      </w:r>
      <w:r w:rsidR="002E3BA3" w:rsidRPr="00F50230">
        <w:rPr>
          <w:rFonts w:ascii="Times New Roman" w:hAnsi="Times New Roman"/>
          <w:sz w:val="28"/>
          <w:szCs w:val="28"/>
          <w:lang w:val="uk-UA"/>
        </w:rPr>
        <w:t>стектомії</w:t>
      </w:r>
      <w:r w:rsidRPr="00F50230">
        <w:rPr>
          <w:rFonts w:ascii="Times New Roman" w:hAnsi="Times New Roman"/>
          <w:sz w:val="28"/>
          <w:szCs w:val="28"/>
          <w:lang w:val="uk-UA"/>
        </w:rPr>
        <w:t>.</w:t>
      </w:r>
    </w:p>
    <w:p w14:paraId="267AB13B" w14:textId="77777777" w:rsidR="00D046F9" w:rsidRPr="00F50230" w:rsidRDefault="00D046F9" w:rsidP="00D046F9">
      <w:pPr>
        <w:numPr>
          <w:ilvl w:val="2"/>
          <w:numId w:val="11"/>
        </w:numPr>
        <w:tabs>
          <w:tab w:val="clear" w:pos="3049"/>
          <w:tab w:val="num" w:pos="0"/>
        </w:tabs>
        <w:spacing w:after="0"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Запитання про загальну оцінку свого здоров’я: запропоновані градації – відмінно, дуже добре, добре, задовільно, погано.</w:t>
      </w:r>
    </w:p>
    <w:p w14:paraId="4BEDFE1F" w14:textId="77777777" w:rsidR="00D046F9" w:rsidRPr="00F50230" w:rsidRDefault="00D046F9" w:rsidP="00D046F9">
      <w:pPr>
        <w:numPr>
          <w:ilvl w:val="2"/>
          <w:numId w:val="11"/>
        </w:numPr>
        <w:tabs>
          <w:tab w:val="clear" w:pos="3049"/>
          <w:tab w:val="num" w:pos="0"/>
        </w:tabs>
        <w:spacing w:after="0"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Чотири клінічні шкали опитувальника: болю, диспепсії, емоцій,</w:t>
      </w:r>
      <w:r w:rsidR="00C33271" w:rsidRPr="00F50230">
        <w:rPr>
          <w:rFonts w:ascii="Times New Roman" w:hAnsi="Times New Roman"/>
          <w:sz w:val="28"/>
          <w:szCs w:val="28"/>
          <w:lang w:val="uk-UA"/>
        </w:rPr>
        <w:t xml:space="preserve"> харчування та загальний підсумок</w:t>
      </w:r>
      <w:r w:rsidRPr="00F50230">
        <w:rPr>
          <w:rFonts w:ascii="Times New Roman" w:hAnsi="Times New Roman"/>
          <w:sz w:val="28"/>
          <w:szCs w:val="28"/>
          <w:lang w:val="uk-UA"/>
        </w:rPr>
        <w:t xml:space="preserve"> опитувальника, як сума шкал.</w:t>
      </w:r>
    </w:p>
    <w:p w14:paraId="043AD55D" w14:textId="79FA53DB" w:rsidR="00D046F9" w:rsidRPr="00F50230" w:rsidRDefault="00D046F9" w:rsidP="00D046F9">
      <w:pPr>
        <w:spacing w:after="0" w:line="360" w:lineRule="auto"/>
        <w:ind w:firstLine="708"/>
        <w:contextualSpacing/>
        <w:jc w:val="both"/>
        <w:rPr>
          <w:rFonts w:ascii="Times New Roman" w:hAnsi="Times New Roman"/>
          <w:bCs/>
          <w:sz w:val="28"/>
          <w:szCs w:val="28"/>
          <w:lang w:val="uk-UA"/>
        </w:rPr>
      </w:pPr>
      <w:r w:rsidRPr="00F50230">
        <w:rPr>
          <w:rFonts w:ascii="Times New Roman" w:hAnsi="Times New Roman"/>
          <w:bCs/>
          <w:sz w:val="28"/>
          <w:szCs w:val="28"/>
          <w:lang w:val="uk-UA"/>
        </w:rPr>
        <w:t>Таблиця 2.</w:t>
      </w:r>
      <w:r w:rsidR="00276490" w:rsidRPr="00F50230">
        <w:rPr>
          <w:rFonts w:ascii="Times New Roman" w:hAnsi="Times New Roman"/>
          <w:bCs/>
          <w:sz w:val="28"/>
          <w:szCs w:val="28"/>
          <w:lang w:val="uk-UA"/>
        </w:rPr>
        <w:t>4</w:t>
      </w:r>
      <w:r w:rsidRPr="00F50230">
        <w:rPr>
          <w:rFonts w:ascii="Times New Roman" w:hAnsi="Times New Roman"/>
          <w:bCs/>
          <w:sz w:val="28"/>
          <w:szCs w:val="28"/>
          <w:lang w:val="uk-UA"/>
        </w:rPr>
        <w:t>. Шкала опитувальника GIC</w:t>
      </w: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5"/>
        <w:gridCol w:w="1134"/>
        <w:gridCol w:w="284"/>
        <w:gridCol w:w="283"/>
        <w:gridCol w:w="284"/>
        <w:gridCol w:w="283"/>
        <w:gridCol w:w="284"/>
        <w:gridCol w:w="283"/>
        <w:gridCol w:w="284"/>
        <w:gridCol w:w="283"/>
        <w:gridCol w:w="284"/>
        <w:gridCol w:w="390"/>
      </w:tblGrid>
      <w:tr w:rsidR="008033F5" w:rsidRPr="00F50230" w14:paraId="78333DFE" w14:textId="77777777" w:rsidTr="001018A7">
        <w:trPr>
          <w:trHeight w:val="300"/>
        </w:trPr>
        <w:tc>
          <w:tcPr>
            <w:tcW w:w="5685" w:type="dxa"/>
            <w:shd w:val="clear" w:color="auto" w:fill="auto"/>
            <w:noWrap/>
            <w:vAlign w:val="center"/>
          </w:tcPr>
          <w:p w14:paraId="60180C0D" w14:textId="77777777" w:rsidR="008033F5" w:rsidRPr="00F50230" w:rsidRDefault="008033F5" w:rsidP="001018A7">
            <w:pPr>
              <w:spacing w:after="0" w:line="360" w:lineRule="auto"/>
              <w:contextualSpacing/>
              <w:jc w:val="center"/>
              <w:rPr>
                <w:rFonts w:ascii="Times New Roman" w:hAnsi="Times New Roman"/>
                <w:b/>
                <w:sz w:val="20"/>
                <w:szCs w:val="28"/>
                <w:lang w:val="uk-UA"/>
              </w:rPr>
            </w:pPr>
            <w:r w:rsidRPr="00F50230">
              <w:rPr>
                <w:rFonts w:ascii="Times New Roman" w:hAnsi="Times New Roman"/>
                <w:b/>
                <w:sz w:val="20"/>
                <w:szCs w:val="28"/>
                <w:lang w:val="uk-UA"/>
              </w:rPr>
              <w:t>Симптом</w:t>
            </w:r>
          </w:p>
        </w:tc>
        <w:tc>
          <w:tcPr>
            <w:tcW w:w="1134" w:type="dxa"/>
            <w:vAlign w:val="center"/>
          </w:tcPr>
          <w:p w14:paraId="15934291" w14:textId="77777777" w:rsidR="008033F5" w:rsidRPr="00F50230" w:rsidRDefault="008033F5" w:rsidP="001018A7">
            <w:pPr>
              <w:spacing w:after="0" w:line="360" w:lineRule="auto"/>
              <w:contextualSpacing/>
              <w:jc w:val="center"/>
              <w:rPr>
                <w:rFonts w:ascii="Times New Roman" w:hAnsi="Times New Roman"/>
                <w:b/>
                <w:sz w:val="20"/>
                <w:szCs w:val="28"/>
                <w:lang w:val="uk-UA"/>
              </w:rPr>
            </w:pPr>
            <w:r w:rsidRPr="00F50230">
              <w:rPr>
                <w:rFonts w:ascii="Times New Roman" w:hAnsi="Times New Roman"/>
                <w:b/>
                <w:sz w:val="20"/>
                <w:szCs w:val="28"/>
                <w:lang w:val="uk-UA"/>
              </w:rPr>
              <w:t>Чи була проблема раніше</w:t>
            </w:r>
          </w:p>
        </w:tc>
        <w:tc>
          <w:tcPr>
            <w:tcW w:w="2942" w:type="dxa"/>
            <w:gridSpan w:val="10"/>
            <w:vAlign w:val="center"/>
          </w:tcPr>
          <w:p w14:paraId="4D6D611C" w14:textId="77777777" w:rsidR="008033F5" w:rsidRPr="00F50230" w:rsidRDefault="008033F5" w:rsidP="001018A7">
            <w:pPr>
              <w:spacing w:after="0" w:line="360" w:lineRule="auto"/>
              <w:contextualSpacing/>
              <w:jc w:val="center"/>
              <w:rPr>
                <w:rFonts w:ascii="Times New Roman" w:hAnsi="Times New Roman"/>
                <w:b/>
                <w:sz w:val="20"/>
                <w:szCs w:val="28"/>
                <w:lang w:val="uk-UA"/>
              </w:rPr>
            </w:pPr>
            <w:r w:rsidRPr="00F50230">
              <w:rPr>
                <w:rFonts w:ascii="Times New Roman" w:hAnsi="Times New Roman"/>
                <w:b/>
                <w:sz w:val="20"/>
                <w:szCs w:val="28"/>
                <w:lang w:val="uk-UA"/>
              </w:rPr>
              <w:t>Оцініть ступінь прояву симптому в балах</w:t>
            </w:r>
          </w:p>
        </w:tc>
      </w:tr>
      <w:tr w:rsidR="007E3008" w:rsidRPr="00F50230" w14:paraId="48CE4960" w14:textId="77777777" w:rsidTr="001018A7">
        <w:trPr>
          <w:trHeight w:val="300"/>
        </w:trPr>
        <w:tc>
          <w:tcPr>
            <w:tcW w:w="9761" w:type="dxa"/>
            <w:gridSpan w:val="12"/>
            <w:shd w:val="clear" w:color="auto" w:fill="auto"/>
            <w:noWrap/>
            <w:vAlign w:val="center"/>
          </w:tcPr>
          <w:p w14:paraId="60DE3CC5" w14:textId="77777777" w:rsidR="007E3008" w:rsidRPr="00F50230" w:rsidRDefault="007E3008" w:rsidP="001018A7">
            <w:pPr>
              <w:spacing w:after="0" w:line="360" w:lineRule="auto"/>
              <w:contextualSpacing/>
              <w:jc w:val="center"/>
              <w:rPr>
                <w:rFonts w:ascii="Times New Roman" w:hAnsi="Times New Roman"/>
                <w:b/>
                <w:sz w:val="28"/>
                <w:szCs w:val="28"/>
                <w:lang w:val="uk-UA"/>
              </w:rPr>
            </w:pPr>
            <w:r w:rsidRPr="00F50230">
              <w:rPr>
                <w:rFonts w:ascii="Times New Roman" w:hAnsi="Times New Roman"/>
                <w:b/>
                <w:sz w:val="28"/>
                <w:szCs w:val="28"/>
                <w:lang w:val="uk-UA"/>
              </w:rPr>
              <w:t>Біль</w:t>
            </w:r>
          </w:p>
        </w:tc>
      </w:tr>
      <w:tr w:rsidR="008033F5" w:rsidRPr="00F50230" w14:paraId="27A29742" w14:textId="77777777" w:rsidTr="001018A7">
        <w:trPr>
          <w:trHeight w:val="300"/>
        </w:trPr>
        <w:tc>
          <w:tcPr>
            <w:tcW w:w="5685" w:type="dxa"/>
            <w:shd w:val="clear" w:color="auto" w:fill="auto"/>
            <w:noWrap/>
            <w:vAlign w:val="center"/>
            <w:hideMark/>
          </w:tcPr>
          <w:p w14:paraId="2CE1D2B9" w14:textId="77777777" w:rsidR="0078121F" w:rsidRPr="00F50230" w:rsidRDefault="0078121F"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Періодичний біль</w:t>
            </w:r>
          </w:p>
        </w:tc>
        <w:tc>
          <w:tcPr>
            <w:tcW w:w="1134" w:type="dxa"/>
            <w:vAlign w:val="center"/>
          </w:tcPr>
          <w:p w14:paraId="6E5DDDCB" w14:textId="77777777" w:rsidR="0078121F"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2212A5BD" w14:textId="77777777" w:rsidR="0078121F"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406D1A34" w14:textId="77777777" w:rsidR="0078121F"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34930EDD" w14:textId="77777777" w:rsidR="0078121F"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08AE0330" w14:textId="77777777" w:rsidR="0078121F"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16BD062E" w14:textId="77777777" w:rsidR="0078121F"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6CA2DFF6" w14:textId="77777777" w:rsidR="0078121F"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3F76C49F" w14:textId="77777777" w:rsidR="0078121F"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4A61E2F3" w14:textId="77777777" w:rsidR="0078121F"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284C604B" w14:textId="77777777" w:rsidR="0078121F"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1516D2D3" w14:textId="77777777" w:rsidR="0078121F"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3227322C" w14:textId="77777777" w:rsidTr="001018A7">
        <w:trPr>
          <w:trHeight w:val="300"/>
        </w:trPr>
        <w:tc>
          <w:tcPr>
            <w:tcW w:w="5685" w:type="dxa"/>
            <w:shd w:val="clear" w:color="auto" w:fill="auto"/>
            <w:noWrap/>
            <w:vAlign w:val="center"/>
            <w:hideMark/>
          </w:tcPr>
          <w:p w14:paraId="23919812"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Напади дуже сильного болю</w:t>
            </w:r>
          </w:p>
        </w:tc>
        <w:tc>
          <w:tcPr>
            <w:tcW w:w="1134" w:type="dxa"/>
            <w:vAlign w:val="center"/>
          </w:tcPr>
          <w:p w14:paraId="23839CE5"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0B26B31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66B05DA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1705BEA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526F4D6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12FA431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25ED745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21943DE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4F170DF9"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427FE17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3EFAAF6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19E7457F" w14:textId="77777777" w:rsidTr="001018A7">
        <w:trPr>
          <w:trHeight w:val="300"/>
        </w:trPr>
        <w:tc>
          <w:tcPr>
            <w:tcW w:w="5685" w:type="dxa"/>
            <w:shd w:val="clear" w:color="auto" w:fill="auto"/>
            <w:noWrap/>
            <w:vAlign w:val="center"/>
            <w:hideMark/>
          </w:tcPr>
          <w:p w14:paraId="24BC8738"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Епізодични</w:t>
            </w:r>
            <w:r w:rsidR="005B4191" w:rsidRPr="00F50230">
              <w:rPr>
                <w:rFonts w:ascii="Times New Roman" w:hAnsi="Times New Roman"/>
                <w:sz w:val="24"/>
                <w:szCs w:val="24"/>
                <w:lang w:val="uk-UA"/>
              </w:rPr>
              <w:t>й біль у верхній частині живота,</w:t>
            </w:r>
            <w:r w:rsidRPr="00F50230">
              <w:rPr>
                <w:rFonts w:ascii="Times New Roman" w:hAnsi="Times New Roman"/>
                <w:sz w:val="24"/>
                <w:szCs w:val="24"/>
                <w:lang w:val="uk-UA"/>
              </w:rPr>
              <w:t xml:space="preserve"> </w:t>
            </w:r>
            <w:r w:rsidR="005B4191" w:rsidRPr="00F50230">
              <w:rPr>
                <w:rFonts w:ascii="Times New Roman" w:hAnsi="Times New Roman"/>
                <w:sz w:val="24"/>
                <w:szCs w:val="24"/>
                <w:lang w:val="uk-UA"/>
              </w:rPr>
              <w:t xml:space="preserve">у </w:t>
            </w:r>
            <w:r w:rsidR="00FB6DAA" w:rsidRPr="00F50230">
              <w:rPr>
                <w:rFonts w:ascii="Times New Roman" w:hAnsi="Times New Roman"/>
                <w:sz w:val="24"/>
                <w:szCs w:val="24"/>
                <w:lang w:val="uk-UA"/>
              </w:rPr>
              <w:t>нижній частині грудної клітки</w:t>
            </w:r>
            <w:r w:rsidRPr="00F50230">
              <w:rPr>
                <w:rFonts w:ascii="Times New Roman" w:hAnsi="Times New Roman"/>
                <w:sz w:val="24"/>
                <w:szCs w:val="24"/>
                <w:lang w:val="uk-UA"/>
              </w:rPr>
              <w:t xml:space="preserve"> або у ребрах</w:t>
            </w:r>
          </w:p>
        </w:tc>
        <w:tc>
          <w:tcPr>
            <w:tcW w:w="1134" w:type="dxa"/>
            <w:vAlign w:val="center"/>
          </w:tcPr>
          <w:p w14:paraId="6F9C42E3"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58BEEC9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2F87F6F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0E1A107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18F74C1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622E456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242850D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39B2F1B9"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20F00BF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3407E0B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2D43B799"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73459B77" w14:textId="77777777" w:rsidTr="001018A7">
        <w:trPr>
          <w:trHeight w:val="300"/>
        </w:trPr>
        <w:tc>
          <w:tcPr>
            <w:tcW w:w="5685" w:type="dxa"/>
            <w:shd w:val="clear" w:color="auto" w:fill="auto"/>
            <w:noWrap/>
            <w:vAlign w:val="center"/>
            <w:hideMark/>
          </w:tcPr>
          <w:p w14:paraId="5861D59A"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Напади виникають раптово</w:t>
            </w:r>
          </w:p>
        </w:tc>
        <w:tc>
          <w:tcPr>
            <w:tcW w:w="1134" w:type="dxa"/>
            <w:vAlign w:val="center"/>
          </w:tcPr>
          <w:p w14:paraId="3C4C6530"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59D2C00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051D7B0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57047A2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61CF0B2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5EEAA61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6AF3780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1951A2E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6BE34E7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0A45D6D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344FC50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7C6EED13" w14:textId="77777777" w:rsidTr="001018A7">
        <w:trPr>
          <w:trHeight w:val="300"/>
        </w:trPr>
        <w:tc>
          <w:tcPr>
            <w:tcW w:w="5685" w:type="dxa"/>
            <w:shd w:val="clear" w:color="auto" w:fill="auto"/>
            <w:noWrap/>
            <w:vAlign w:val="center"/>
            <w:hideMark/>
          </w:tcPr>
          <w:p w14:paraId="506A17D8"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Тупий біль у верхній частині живота або у правому підребер'ї</w:t>
            </w:r>
          </w:p>
        </w:tc>
        <w:tc>
          <w:tcPr>
            <w:tcW w:w="1134" w:type="dxa"/>
            <w:vAlign w:val="center"/>
          </w:tcPr>
          <w:p w14:paraId="11219DCD"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51AF7D4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5465719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52C3B08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385822DB"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283DF00B"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6B2EB09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7939351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22B7BCC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7DD2FCE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223C3FF9"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0E6F2EA6" w14:textId="77777777" w:rsidTr="001018A7">
        <w:trPr>
          <w:trHeight w:val="300"/>
        </w:trPr>
        <w:tc>
          <w:tcPr>
            <w:tcW w:w="5685" w:type="dxa"/>
            <w:shd w:val="clear" w:color="auto" w:fill="auto"/>
            <w:noWrap/>
            <w:vAlign w:val="center"/>
            <w:hideMark/>
          </w:tcPr>
          <w:p w14:paraId="4689E5E4"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Періодичний біль у спині або між лопатками</w:t>
            </w:r>
          </w:p>
        </w:tc>
        <w:tc>
          <w:tcPr>
            <w:tcW w:w="1134" w:type="dxa"/>
            <w:vAlign w:val="center"/>
          </w:tcPr>
          <w:p w14:paraId="33453C90"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023126E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32ADFD1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57D2B299"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491A694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1544BC0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08ED409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10D3AC9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2391A8A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25FFC93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60D60AF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650DB778" w14:textId="77777777" w:rsidTr="001018A7">
        <w:trPr>
          <w:trHeight w:val="300"/>
        </w:trPr>
        <w:tc>
          <w:tcPr>
            <w:tcW w:w="5685" w:type="dxa"/>
            <w:shd w:val="clear" w:color="auto" w:fill="auto"/>
            <w:noWrap/>
            <w:vAlign w:val="center"/>
            <w:hideMark/>
          </w:tcPr>
          <w:p w14:paraId="5A5D6162"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Біль/дискомфорт після вживання багатої на жири їжі</w:t>
            </w:r>
          </w:p>
        </w:tc>
        <w:tc>
          <w:tcPr>
            <w:tcW w:w="1134" w:type="dxa"/>
            <w:vAlign w:val="center"/>
          </w:tcPr>
          <w:p w14:paraId="4B6DC697"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4D686E7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3A629C6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7416043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0BAC76B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72522D8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55A8997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4014176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5DD3054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037EC22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30EBE71B"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39EC71DD" w14:textId="77777777" w:rsidTr="001018A7">
        <w:trPr>
          <w:trHeight w:val="300"/>
        </w:trPr>
        <w:tc>
          <w:tcPr>
            <w:tcW w:w="5685" w:type="dxa"/>
            <w:shd w:val="clear" w:color="auto" w:fill="auto"/>
            <w:noWrap/>
            <w:vAlign w:val="center"/>
            <w:hideMark/>
          </w:tcPr>
          <w:p w14:paraId="5A446D6E"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Напади виникають опівночі</w:t>
            </w:r>
          </w:p>
        </w:tc>
        <w:tc>
          <w:tcPr>
            <w:tcW w:w="1134" w:type="dxa"/>
            <w:vAlign w:val="center"/>
          </w:tcPr>
          <w:p w14:paraId="0E26F1F3"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071CBAB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7433C43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00FC362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66B5148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4BE28ED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4D8F7C3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149D323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6D9BE82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112521C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588D25B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7F929583" w14:textId="77777777" w:rsidTr="001018A7">
        <w:trPr>
          <w:trHeight w:val="300"/>
        </w:trPr>
        <w:tc>
          <w:tcPr>
            <w:tcW w:w="5685" w:type="dxa"/>
            <w:shd w:val="clear" w:color="auto" w:fill="auto"/>
            <w:noWrap/>
            <w:vAlign w:val="center"/>
            <w:hideMark/>
          </w:tcPr>
          <w:p w14:paraId="3ED8EE59" w14:textId="77777777" w:rsidR="008033F5" w:rsidRPr="00F50230" w:rsidRDefault="003E7F28"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Повторні напади переймоподібних болей</w:t>
            </w:r>
          </w:p>
        </w:tc>
        <w:tc>
          <w:tcPr>
            <w:tcW w:w="1134" w:type="dxa"/>
            <w:vAlign w:val="center"/>
          </w:tcPr>
          <w:p w14:paraId="233C959D"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6644743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6B2C179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15919DA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0E59C02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242D394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75FB8A4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4DF56B3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5B1EDC2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49F0560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242020A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08FE8699" w14:textId="77777777" w:rsidTr="001018A7">
        <w:trPr>
          <w:trHeight w:val="300"/>
        </w:trPr>
        <w:tc>
          <w:tcPr>
            <w:tcW w:w="5685" w:type="dxa"/>
            <w:shd w:val="clear" w:color="auto" w:fill="auto"/>
            <w:noWrap/>
            <w:vAlign w:val="center"/>
            <w:hideMark/>
          </w:tcPr>
          <w:p w14:paraId="357ECEC8"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Напади, що змушують звертатися за невідкладною допомогою</w:t>
            </w:r>
          </w:p>
        </w:tc>
        <w:tc>
          <w:tcPr>
            <w:tcW w:w="1134" w:type="dxa"/>
            <w:vAlign w:val="center"/>
          </w:tcPr>
          <w:p w14:paraId="5CCFA2CD"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24A56BA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791F2BE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3BE3EEA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3248075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104E59B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28D3A0E9"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59D0DAAB"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3C61ABA9"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0A034E8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3BE9877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71BEC027" w14:textId="77777777" w:rsidTr="001018A7">
        <w:trPr>
          <w:trHeight w:val="300"/>
        </w:trPr>
        <w:tc>
          <w:tcPr>
            <w:tcW w:w="5685" w:type="dxa"/>
            <w:shd w:val="clear" w:color="auto" w:fill="auto"/>
            <w:noWrap/>
            <w:vAlign w:val="center"/>
            <w:hideMark/>
          </w:tcPr>
          <w:p w14:paraId="277E4F0F"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Біль пов'язаний із вкороченням дихання або відчуттям стиснення у грудях</w:t>
            </w:r>
          </w:p>
        </w:tc>
        <w:tc>
          <w:tcPr>
            <w:tcW w:w="1134" w:type="dxa"/>
            <w:vAlign w:val="center"/>
          </w:tcPr>
          <w:p w14:paraId="33ABC41F"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5F8FB2A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26C57EE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01A1E2F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3A8C29E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2E2FF0B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0032561B"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261DF11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65B6204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1700F26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1A600C2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40756C8D" w14:textId="77777777" w:rsidTr="001018A7">
        <w:trPr>
          <w:trHeight w:val="300"/>
        </w:trPr>
        <w:tc>
          <w:tcPr>
            <w:tcW w:w="5685" w:type="dxa"/>
            <w:shd w:val="clear" w:color="auto" w:fill="auto"/>
            <w:noWrap/>
            <w:vAlign w:val="center"/>
            <w:hideMark/>
          </w:tcPr>
          <w:p w14:paraId="3DDE9AC5"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Постійний тупий біль</w:t>
            </w:r>
          </w:p>
        </w:tc>
        <w:tc>
          <w:tcPr>
            <w:tcW w:w="1134" w:type="dxa"/>
            <w:vAlign w:val="center"/>
          </w:tcPr>
          <w:p w14:paraId="1FE4421F"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12C96ED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54ADDDD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2D24294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5F4FFD5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1AB6616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61C25BE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784C269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1C72981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7340E38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1B66591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7E3008" w:rsidRPr="00F50230" w14:paraId="6135A264" w14:textId="77777777" w:rsidTr="001018A7">
        <w:trPr>
          <w:trHeight w:val="300"/>
        </w:trPr>
        <w:tc>
          <w:tcPr>
            <w:tcW w:w="9761" w:type="dxa"/>
            <w:gridSpan w:val="12"/>
            <w:shd w:val="clear" w:color="auto" w:fill="auto"/>
            <w:noWrap/>
            <w:vAlign w:val="center"/>
            <w:hideMark/>
          </w:tcPr>
          <w:p w14:paraId="73D22DD8" w14:textId="77777777" w:rsidR="007E3008" w:rsidRPr="00F50230" w:rsidRDefault="007E3008" w:rsidP="001018A7">
            <w:pPr>
              <w:spacing w:after="0" w:line="360" w:lineRule="auto"/>
              <w:contextualSpacing/>
              <w:jc w:val="center"/>
              <w:rPr>
                <w:rFonts w:ascii="Times New Roman" w:hAnsi="Times New Roman"/>
                <w:b/>
                <w:sz w:val="24"/>
                <w:szCs w:val="24"/>
                <w:lang w:val="uk-UA"/>
              </w:rPr>
            </w:pPr>
            <w:r w:rsidRPr="00F50230">
              <w:rPr>
                <w:rFonts w:ascii="Times New Roman" w:hAnsi="Times New Roman"/>
                <w:b/>
                <w:sz w:val="24"/>
                <w:szCs w:val="24"/>
                <w:lang w:val="uk-UA"/>
              </w:rPr>
              <w:t>Диспепсія</w:t>
            </w:r>
          </w:p>
        </w:tc>
      </w:tr>
      <w:tr w:rsidR="008033F5" w:rsidRPr="00F50230" w14:paraId="29ED0AAA" w14:textId="77777777" w:rsidTr="001018A7">
        <w:trPr>
          <w:trHeight w:val="300"/>
        </w:trPr>
        <w:tc>
          <w:tcPr>
            <w:tcW w:w="5685" w:type="dxa"/>
            <w:shd w:val="clear" w:color="auto" w:fill="auto"/>
            <w:noWrap/>
            <w:vAlign w:val="center"/>
            <w:hideMark/>
          </w:tcPr>
          <w:p w14:paraId="61A3B7F5"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Відчуваєте себе змученим після нападу</w:t>
            </w:r>
          </w:p>
        </w:tc>
        <w:tc>
          <w:tcPr>
            <w:tcW w:w="1134" w:type="dxa"/>
            <w:vAlign w:val="center"/>
          </w:tcPr>
          <w:p w14:paraId="60D525D7"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6C19A24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2E72D98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070FED2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090ACF1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7EB73C8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569925E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4C51327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6208F31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0C63861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611CD38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2EC931D8" w14:textId="77777777" w:rsidTr="001018A7">
        <w:trPr>
          <w:trHeight w:val="300"/>
        </w:trPr>
        <w:tc>
          <w:tcPr>
            <w:tcW w:w="5685" w:type="dxa"/>
            <w:shd w:val="clear" w:color="auto" w:fill="auto"/>
            <w:noWrap/>
            <w:vAlign w:val="center"/>
            <w:hideMark/>
          </w:tcPr>
          <w:p w14:paraId="05BEDCF3"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Відчуваєте переповнення та здуття живота, особливо після їжі</w:t>
            </w:r>
          </w:p>
        </w:tc>
        <w:tc>
          <w:tcPr>
            <w:tcW w:w="1134" w:type="dxa"/>
            <w:vAlign w:val="center"/>
          </w:tcPr>
          <w:p w14:paraId="062F0ACE"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55BE40F9"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7ECF7CE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78F6973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2713B36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39D7617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16C22E2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3270680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1D54A02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5291B5F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3AFD9EF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014ACECD" w14:textId="77777777" w:rsidTr="001018A7">
        <w:trPr>
          <w:trHeight w:val="300"/>
        </w:trPr>
        <w:tc>
          <w:tcPr>
            <w:tcW w:w="5685" w:type="dxa"/>
            <w:shd w:val="clear" w:color="auto" w:fill="auto"/>
            <w:noWrap/>
            <w:vAlign w:val="center"/>
            <w:hideMark/>
          </w:tcPr>
          <w:p w14:paraId="7789EE74"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Відходить багато газів</w:t>
            </w:r>
          </w:p>
        </w:tc>
        <w:tc>
          <w:tcPr>
            <w:tcW w:w="1134" w:type="dxa"/>
            <w:vAlign w:val="center"/>
          </w:tcPr>
          <w:p w14:paraId="018DC0D2"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362AE25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2639602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022B4B0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51E9491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7DA5EE7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61BB414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67C3EAA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620EDD4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6F4C560B"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5E8DCEF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083EFB1A" w14:textId="77777777" w:rsidTr="001018A7">
        <w:trPr>
          <w:trHeight w:val="300"/>
        </w:trPr>
        <w:tc>
          <w:tcPr>
            <w:tcW w:w="5685" w:type="dxa"/>
            <w:shd w:val="clear" w:color="auto" w:fill="auto"/>
            <w:noWrap/>
            <w:vAlign w:val="center"/>
            <w:hideMark/>
          </w:tcPr>
          <w:p w14:paraId="2DEC50DC"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Відчуваєте себе слабким, неенергійним</w:t>
            </w:r>
          </w:p>
        </w:tc>
        <w:tc>
          <w:tcPr>
            <w:tcW w:w="1134" w:type="dxa"/>
            <w:vAlign w:val="center"/>
          </w:tcPr>
          <w:p w14:paraId="5DE6DF37"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7D0E176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20A4F1E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72E043B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2093A54B"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5B38FCD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3448D91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69BC188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7006959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47A6914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5C21657B"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2920B5E9" w14:textId="77777777" w:rsidTr="001018A7">
        <w:trPr>
          <w:trHeight w:val="300"/>
        </w:trPr>
        <w:tc>
          <w:tcPr>
            <w:tcW w:w="5685" w:type="dxa"/>
            <w:shd w:val="clear" w:color="auto" w:fill="auto"/>
            <w:noWrap/>
            <w:vAlign w:val="center"/>
            <w:hideMark/>
          </w:tcPr>
          <w:p w14:paraId="7333B8A2"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Часта відрижка</w:t>
            </w:r>
          </w:p>
        </w:tc>
        <w:tc>
          <w:tcPr>
            <w:tcW w:w="1134" w:type="dxa"/>
            <w:vAlign w:val="center"/>
          </w:tcPr>
          <w:p w14:paraId="223F14CA"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690D5F79"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411499D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4E5EDB1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2808099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57642EC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39639B7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3D4F811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2E1821E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6EDA616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4AD6AFB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43212D0A" w14:textId="77777777" w:rsidTr="001018A7">
        <w:trPr>
          <w:trHeight w:val="300"/>
        </w:trPr>
        <w:tc>
          <w:tcPr>
            <w:tcW w:w="5685" w:type="dxa"/>
            <w:shd w:val="clear" w:color="auto" w:fill="auto"/>
            <w:noWrap/>
            <w:vAlign w:val="center"/>
            <w:hideMark/>
          </w:tcPr>
          <w:p w14:paraId="66EF73B9"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Відчуваєте біль, тяжкість у шлунку під час нападу</w:t>
            </w:r>
          </w:p>
        </w:tc>
        <w:tc>
          <w:tcPr>
            <w:tcW w:w="1134" w:type="dxa"/>
            <w:vAlign w:val="center"/>
          </w:tcPr>
          <w:p w14:paraId="0B37765F"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69C4DF2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40B176F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732DCA7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3EBDA7F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0CE1ECD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52472DA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0FB0033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6E7825C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124D2F9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36284D1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7772066D" w14:textId="77777777" w:rsidTr="001018A7">
        <w:trPr>
          <w:trHeight w:val="300"/>
        </w:trPr>
        <w:tc>
          <w:tcPr>
            <w:tcW w:w="5685" w:type="dxa"/>
            <w:shd w:val="clear" w:color="auto" w:fill="auto"/>
            <w:noWrap/>
            <w:vAlign w:val="center"/>
            <w:hideMark/>
          </w:tcPr>
          <w:p w14:paraId="6AC9A462"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Легко наступає розлад шлунку, виникає нудота</w:t>
            </w:r>
          </w:p>
        </w:tc>
        <w:tc>
          <w:tcPr>
            <w:tcW w:w="1134" w:type="dxa"/>
            <w:vAlign w:val="center"/>
          </w:tcPr>
          <w:p w14:paraId="54B435F1"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20863F6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593C59D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7B4F891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354BE89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3C27A90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588C2AC9"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1452588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361B286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4AE8FC4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6724523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156BA374" w14:textId="77777777" w:rsidTr="001018A7">
        <w:trPr>
          <w:trHeight w:val="300"/>
        </w:trPr>
        <w:tc>
          <w:tcPr>
            <w:tcW w:w="5685" w:type="dxa"/>
            <w:shd w:val="clear" w:color="auto" w:fill="auto"/>
            <w:noWrap/>
            <w:vAlign w:val="center"/>
            <w:hideMark/>
          </w:tcPr>
          <w:p w14:paraId="6C6D81A0"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Тугий одяг або ремінь тиснуть на шлунок, живіт</w:t>
            </w:r>
          </w:p>
        </w:tc>
        <w:tc>
          <w:tcPr>
            <w:tcW w:w="1134" w:type="dxa"/>
            <w:vAlign w:val="center"/>
          </w:tcPr>
          <w:p w14:paraId="4012C4E5"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2B18631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619DC09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7BF2683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1D9641B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28638A2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0DB7EC5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63F3585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0991EAE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3DEDC18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65269D4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1F1AA2B1" w14:textId="77777777" w:rsidTr="001018A7">
        <w:trPr>
          <w:trHeight w:val="300"/>
        </w:trPr>
        <w:tc>
          <w:tcPr>
            <w:tcW w:w="5685" w:type="dxa"/>
            <w:shd w:val="clear" w:color="auto" w:fill="auto"/>
            <w:noWrap/>
            <w:vAlign w:val="center"/>
            <w:hideMark/>
          </w:tcPr>
          <w:p w14:paraId="5D6A4EA3"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Неперетравлювання, печія після їжі</w:t>
            </w:r>
          </w:p>
        </w:tc>
        <w:tc>
          <w:tcPr>
            <w:tcW w:w="1134" w:type="dxa"/>
            <w:vAlign w:val="center"/>
          </w:tcPr>
          <w:p w14:paraId="5257B794"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0A2A85FB"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1C62A02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0EA724A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3D35F9C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5ABB27D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58F4754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3544805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1FFC1EA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263114C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43F813C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113BDCB9" w14:textId="77777777" w:rsidTr="001018A7">
        <w:trPr>
          <w:trHeight w:val="300"/>
        </w:trPr>
        <w:tc>
          <w:tcPr>
            <w:tcW w:w="5685" w:type="dxa"/>
            <w:shd w:val="clear" w:color="auto" w:fill="auto"/>
            <w:noWrap/>
            <w:vAlign w:val="center"/>
            <w:hideMark/>
          </w:tcPr>
          <w:p w14:paraId="5BE01007"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Незвичайний колір, консистенція калу</w:t>
            </w:r>
          </w:p>
        </w:tc>
        <w:tc>
          <w:tcPr>
            <w:tcW w:w="1134" w:type="dxa"/>
            <w:vAlign w:val="center"/>
          </w:tcPr>
          <w:p w14:paraId="3DD3D16E"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0216509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2D1E6C5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032F74B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4E9D6DE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088E974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614D830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75A7E13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447877C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5C9854A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5AF557F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7E3008" w:rsidRPr="00F50230" w14:paraId="5624A4ED" w14:textId="77777777" w:rsidTr="001018A7">
        <w:trPr>
          <w:trHeight w:val="300"/>
        </w:trPr>
        <w:tc>
          <w:tcPr>
            <w:tcW w:w="9761" w:type="dxa"/>
            <w:gridSpan w:val="12"/>
            <w:shd w:val="clear" w:color="auto" w:fill="auto"/>
            <w:noWrap/>
            <w:vAlign w:val="center"/>
            <w:hideMark/>
          </w:tcPr>
          <w:p w14:paraId="408F57B6" w14:textId="77777777" w:rsidR="007E3008" w:rsidRPr="00F50230" w:rsidRDefault="007E3008" w:rsidP="001018A7">
            <w:pPr>
              <w:spacing w:after="0" w:line="360" w:lineRule="auto"/>
              <w:contextualSpacing/>
              <w:jc w:val="center"/>
              <w:rPr>
                <w:rFonts w:ascii="Times New Roman" w:hAnsi="Times New Roman"/>
                <w:b/>
                <w:sz w:val="24"/>
                <w:szCs w:val="24"/>
                <w:lang w:val="uk-UA"/>
              </w:rPr>
            </w:pPr>
            <w:r w:rsidRPr="00F50230">
              <w:rPr>
                <w:rFonts w:ascii="Times New Roman" w:hAnsi="Times New Roman"/>
                <w:b/>
                <w:sz w:val="24"/>
                <w:szCs w:val="24"/>
                <w:lang w:val="uk-UA"/>
              </w:rPr>
              <w:lastRenderedPageBreak/>
              <w:t>Емоції</w:t>
            </w:r>
          </w:p>
        </w:tc>
      </w:tr>
      <w:tr w:rsidR="008033F5" w:rsidRPr="00F50230" w14:paraId="67F68DCB" w14:textId="77777777" w:rsidTr="001018A7">
        <w:trPr>
          <w:trHeight w:val="300"/>
        </w:trPr>
        <w:tc>
          <w:tcPr>
            <w:tcW w:w="5685" w:type="dxa"/>
            <w:shd w:val="clear" w:color="auto" w:fill="auto"/>
            <w:noWrap/>
            <w:vAlign w:val="center"/>
            <w:hideMark/>
          </w:tcPr>
          <w:p w14:paraId="56D800B2"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Біль мене засмучує</w:t>
            </w:r>
          </w:p>
        </w:tc>
        <w:tc>
          <w:tcPr>
            <w:tcW w:w="1134" w:type="dxa"/>
            <w:vAlign w:val="center"/>
          </w:tcPr>
          <w:p w14:paraId="379F9C62"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013F2EC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6FF22D3B"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38BE1F5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70C4B84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45DF333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1EBBDB1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27D181C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2B6BDF59"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6464141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6E63065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B85B76" w:rsidRPr="00F50230" w14:paraId="02684772" w14:textId="77777777" w:rsidTr="00A60D83">
        <w:trPr>
          <w:trHeight w:val="300"/>
        </w:trPr>
        <w:tc>
          <w:tcPr>
            <w:tcW w:w="5685" w:type="dxa"/>
            <w:shd w:val="clear" w:color="auto" w:fill="auto"/>
            <w:noWrap/>
            <w:vAlign w:val="center"/>
          </w:tcPr>
          <w:p w14:paraId="78AA974F" w14:textId="77777777" w:rsidR="00B85B76" w:rsidRPr="00F50230" w:rsidRDefault="00B85B76" w:rsidP="00A60D83">
            <w:pPr>
              <w:spacing w:after="0" w:line="360" w:lineRule="auto"/>
              <w:contextualSpacing/>
              <w:jc w:val="center"/>
              <w:rPr>
                <w:rFonts w:ascii="Times New Roman" w:hAnsi="Times New Roman"/>
                <w:b/>
                <w:sz w:val="24"/>
                <w:szCs w:val="24"/>
                <w:lang w:val="uk-UA"/>
              </w:rPr>
            </w:pPr>
            <w:r w:rsidRPr="00F50230">
              <w:rPr>
                <w:rFonts w:ascii="Times New Roman" w:hAnsi="Times New Roman"/>
                <w:b/>
                <w:sz w:val="24"/>
                <w:szCs w:val="24"/>
                <w:lang w:val="uk-UA"/>
              </w:rPr>
              <w:t>Симптом</w:t>
            </w:r>
          </w:p>
        </w:tc>
        <w:tc>
          <w:tcPr>
            <w:tcW w:w="1134" w:type="dxa"/>
            <w:vAlign w:val="center"/>
          </w:tcPr>
          <w:p w14:paraId="437BA77D" w14:textId="77777777" w:rsidR="00B85B76" w:rsidRPr="00F50230" w:rsidRDefault="00B85B76" w:rsidP="00A60D83">
            <w:pPr>
              <w:spacing w:after="0" w:line="360" w:lineRule="auto"/>
              <w:contextualSpacing/>
              <w:jc w:val="center"/>
              <w:rPr>
                <w:rFonts w:ascii="Times New Roman" w:hAnsi="Times New Roman"/>
                <w:b/>
                <w:sz w:val="20"/>
                <w:szCs w:val="28"/>
                <w:lang w:val="uk-UA"/>
              </w:rPr>
            </w:pPr>
            <w:r w:rsidRPr="00F50230">
              <w:rPr>
                <w:rFonts w:ascii="Times New Roman" w:hAnsi="Times New Roman"/>
                <w:b/>
                <w:sz w:val="20"/>
                <w:szCs w:val="28"/>
                <w:lang w:val="uk-UA"/>
              </w:rPr>
              <w:t>Чи була проблема раніше</w:t>
            </w:r>
          </w:p>
        </w:tc>
        <w:tc>
          <w:tcPr>
            <w:tcW w:w="2942" w:type="dxa"/>
            <w:gridSpan w:val="10"/>
            <w:vAlign w:val="center"/>
          </w:tcPr>
          <w:p w14:paraId="79D52E90" w14:textId="77777777" w:rsidR="00B85B76" w:rsidRPr="00F50230" w:rsidRDefault="00B85B76" w:rsidP="00A60D83">
            <w:pPr>
              <w:spacing w:after="0" w:line="360" w:lineRule="auto"/>
              <w:contextualSpacing/>
              <w:jc w:val="center"/>
              <w:rPr>
                <w:rFonts w:ascii="Times New Roman" w:hAnsi="Times New Roman"/>
                <w:b/>
                <w:sz w:val="20"/>
                <w:szCs w:val="28"/>
                <w:lang w:val="uk-UA"/>
              </w:rPr>
            </w:pPr>
            <w:r w:rsidRPr="00F50230">
              <w:rPr>
                <w:rFonts w:ascii="Times New Roman" w:hAnsi="Times New Roman"/>
                <w:b/>
                <w:sz w:val="20"/>
                <w:szCs w:val="28"/>
                <w:lang w:val="uk-UA"/>
              </w:rPr>
              <w:t>Оцініть ступінь прояву симптому в балах</w:t>
            </w:r>
          </w:p>
        </w:tc>
      </w:tr>
      <w:tr w:rsidR="008033F5" w:rsidRPr="00F50230" w14:paraId="38D9009D" w14:textId="77777777" w:rsidTr="001018A7">
        <w:trPr>
          <w:trHeight w:val="300"/>
        </w:trPr>
        <w:tc>
          <w:tcPr>
            <w:tcW w:w="5685" w:type="dxa"/>
            <w:shd w:val="clear" w:color="auto" w:fill="auto"/>
            <w:noWrap/>
            <w:vAlign w:val="center"/>
            <w:hideMark/>
          </w:tcPr>
          <w:p w14:paraId="7589A0ED"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Ненавиджу хворіти</w:t>
            </w:r>
          </w:p>
        </w:tc>
        <w:tc>
          <w:tcPr>
            <w:tcW w:w="1134" w:type="dxa"/>
            <w:vAlign w:val="center"/>
          </w:tcPr>
          <w:p w14:paraId="3BEF8D00"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70010EC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73A15AC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1023BC9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4606A6E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083EA32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660696F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25DB571B"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6AA96F9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0129CF7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3C08CE2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760A5657" w14:textId="77777777" w:rsidTr="001018A7">
        <w:trPr>
          <w:trHeight w:val="300"/>
        </w:trPr>
        <w:tc>
          <w:tcPr>
            <w:tcW w:w="5685" w:type="dxa"/>
            <w:shd w:val="clear" w:color="auto" w:fill="auto"/>
            <w:noWrap/>
            <w:vAlign w:val="center"/>
            <w:hideMark/>
          </w:tcPr>
          <w:p w14:paraId="77F95B8D"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У розпачі через те, що не вистачає контролю</w:t>
            </w:r>
          </w:p>
        </w:tc>
        <w:tc>
          <w:tcPr>
            <w:tcW w:w="1134" w:type="dxa"/>
            <w:vAlign w:val="center"/>
          </w:tcPr>
          <w:p w14:paraId="343A2C3B"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36BF9E9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7033C17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0C91344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398EE64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3A25EA6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5B9DF709"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561B060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65C2709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6F661FF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3BE5B2D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0181F807" w14:textId="77777777" w:rsidTr="001018A7">
        <w:trPr>
          <w:trHeight w:val="300"/>
        </w:trPr>
        <w:tc>
          <w:tcPr>
            <w:tcW w:w="5685" w:type="dxa"/>
            <w:shd w:val="clear" w:color="auto" w:fill="auto"/>
            <w:noWrap/>
            <w:vAlign w:val="center"/>
            <w:hideMark/>
          </w:tcPr>
          <w:p w14:paraId="059F33F5"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Мені не подобається виглядати "хворою людиною"</w:t>
            </w:r>
          </w:p>
        </w:tc>
        <w:tc>
          <w:tcPr>
            <w:tcW w:w="1134" w:type="dxa"/>
            <w:vAlign w:val="center"/>
          </w:tcPr>
          <w:p w14:paraId="4798E424"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4F75246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5C0154E9"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3A2346E9"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7664316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7CC9528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526FF1C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2B9AB54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692882A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5228830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7736846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204EFEC7" w14:textId="77777777" w:rsidTr="001018A7">
        <w:trPr>
          <w:trHeight w:val="300"/>
        </w:trPr>
        <w:tc>
          <w:tcPr>
            <w:tcW w:w="5685" w:type="dxa"/>
            <w:shd w:val="clear" w:color="auto" w:fill="auto"/>
            <w:noWrap/>
            <w:vAlign w:val="center"/>
            <w:hideMark/>
          </w:tcPr>
          <w:p w14:paraId="7214D638"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Відчуваю безпорадність</w:t>
            </w:r>
          </w:p>
        </w:tc>
        <w:tc>
          <w:tcPr>
            <w:tcW w:w="1134" w:type="dxa"/>
            <w:vAlign w:val="center"/>
          </w:tcPr>
          <w:p w14:paraId="246B0C98"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39CEF7F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540B82E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58AA301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1403971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68C8BBD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77DB7A4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39EDE43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7658A1F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4149687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3839E69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6296CF7C" w14:textId="77777777" w:rsidTr="001018A7">
        <w:trPr>
          <w:trHeight w:val="300"/>
        </w:trPr>
        <w:tc>
          <w:tcPr>
            <w:tcW w:w="5685" w:type="dxa"/>
            <w:shd w:val="clear" w:color="auto" w:fill="auto"/>
            <w:noWrap/>
            <w:vAlign w:val="center"/>
            <w:hideMark/>
          </w:tcPr>
          <w:p w14:paraId="1190D151"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Постійно боюся чергового нападу</w:t>
            </w:r>
          </w:p>
        </w:tc>
        <w:tc>
          <w:tcPr>
            <w:tcW w:w="1134" w:type="dxa"/>
            <w:vAlign w:val="center"/>
          </w:tcPr>
          <w:p w14:paraId="7BBACCAA"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484A977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70A14D8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77280EB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56C9075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792BDA3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225E631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1A0D3D2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08EFF769"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78F31C6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2194C00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121A38CA" w14:textId="77777777" w:rsidTr="001018A7">
        <w:trPr>
          <w:trHeight w:val="300"/>
        </w:trPr>
        <w:tc>
          <w:tcPr>
            <w:tcW w:w="5685" w:type="dxa"/>
            <w:shd w:val="clear" w:color="auto" w:fill="auto"/>
            <w:noWrap/>
            <w:vAlign w:val="center"/>
            <w:hideMark/>
          </w:tcPr>
          <w:p w14:paraId="4EA2C22E"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Я роздратований, нестриманий</w:t>
            </w:r>
          </w:p>
        </w:tc>
        <w:tc>
          <w:tcPr>
            <w:tcW w:w="1134" w:type="dxa"/>
            <w:vAlign w:val="center"/>
          </w:tcPr>
          <w:p w14:paraId="55003B65"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04F385F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0D67C46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60E7660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28432CD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341BC9F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2920A3E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643BFF0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6CB4696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603D039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1FBF89E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5D7C9A0E" w14:textId="77777777" w:rsidTr="001018A7">
        <w:trPr>
          <w:trHeight w:val="300"/>
        </w:trPr>
        <w:tc>
          <w:tcPr>
            <w:tcW w:w="5685" w:type="dxa"/>
            <w:shd w:val="clear" w:color="auto" w:fill="auto"/>
            <w:noWrap/>
            <w:vAlign w:val="center"/>
            <w:hideMark/>
          </w:tcPr>
          <w:p w14:paraId="13015701"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У розпачі через обмеження у дієті та фізичному навантаженні</w:t>
            </w:r>
          </w:p>
        </w:tc>
        <w:tc>
          <w:tcPr>
            <w:tcW w:w="1134" w:type="dxa"/>
            <w:vAlign w:val="center"/>
          </w:tcPr>
          <w:p w14:paraId="35738EFD"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2D4160A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4025608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74F4D29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6F3ECF0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57983A6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0605173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0C58BA1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42E758F9"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404D1BC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692F7A8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7CCF7B5A" w14:textId="77777777" w:rsidTr="001018A7">
        <w:trPr>
          <w:trHeight w:val="300"/>
        </w:trPr>
        <w:tc>
          <w:tcPr>
            <w:tcW w:w="5685" w:type="dxa"/>
            <w:shd w:val="clear" w:color="auto" w:fill="auto"/>
            <w:noWrap/>
            <w:vAlign w:val="center"/>
            <w:hideMark/>
          </w:tcPr>
          <w:p w14:paraId="102F0572"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Боюся зіпсувати свято собі та іншим</w:t>
            </w:r>
          </w:p>
        </w:tc>
        <w:tc>
          <w:tcPr>
            <w:tcW w:w="1134" w:type="dxa"/>
            <w:vAlign w:val="center"/>
          </w:tcPr>
          <w:p w14:paraId="76F0B1A4"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0ADBC88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2CA7D44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3D888D3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3A9DC7B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520306A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592217D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0BF98CA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7F953AE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1B00B8A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05B7F21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42C5B9DD" w14:textId="77777777" w:rsidTr="001018A7">
        <w:trPr>
          <w:trHeight w:val="300"/>
        </w:trPr>
        <w:tc>
          <w:tcPr>
            <w:tcW w:w="5685" w:type="dxa"/>
            <w:shd w:val="clear" w:color="auto" w:fill="auto"/>
            <w:noWrap/>
            <w:vAlign w:val="center"/>
            <w:hideMark/>
          </w:tcPr>
          <w:p w14:paraId="3EBC1678"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Сердитий на біль</w:t>
            </w:r>
          </w:p>
        </w:tc>
        <w:tc>
          <w:tcPr>
            <w:tcW w:w="1134" w:type="dxa"/>
            <w:vAlign w:val="center"/>
          </w:tcPr>
          <w:p w14:paraId="50B6CD4A"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0FEE659B"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47BC96F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28F9642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0283991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0D93C87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797D516B"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57A979D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1BB3422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46FED73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3992760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1D2CEFDA" w14:textId="77777777" w:rsidTr="001018A7">
        <w:trPr>
          <w:trHeight w:val="300"/>
        </w:trPr>
        <w:tc>
          <w:tcPr>
            <w:tcW w:w="5685" w:type="dxa"/>
            <w:shd w:val="clear" w:color="auto" w:fill="auto"/>
            <w:noWrap/>
            <w:vAlign w:val="center"/>
            <w:hideMark/>
          </w:tcPr>
          <w:p w14:paraId="36782149"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Боюся їсти</w:t>
            </w:r>
          </w:p>
        </w:tc>
        <w:tc>
          <w:tcPr>
            <w:tcW w:w="1134" w:type="dxa"/>
            <w:vAlign w:val="center"/>
          </w:tcPr>
          <w:p w14:paraId="39A1CABB"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0EEB404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720D9D2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0F54198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2863F07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1D0DB7D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3252711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1FC8A1B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6EF0018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087880E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11F5C90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3B428B9B" w14:textId="77777777" w:rsidTr="001018A7">
        <w:trPr>
          <w:trHeight w:val="300"/>
        </w:trPr>
        <w:tc>
          <w:tcPr>
            <w:tcW w:w="5685" w:type="dxa"/>
            <w:shd w:val="clear" w:color="auto" w:fill="auto"/>
            <w:noWrap/>
            <w:vAlign w:val="center"/>
            <w:hideMark/>
          </w:tcPr>
          <w:p w14:paraId="5FFA326B"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Стурбований своєю залежністю</w:t>
            </w:r>
          </w:p>
        </w:tc>
        <w:tc>
          <w:tcPr>
            <w:tcW w:w="1134" w:type="dxa"/>
            <w:vAlign w:val="center"/>
          </w:tcPr>
          <w:p w14:paraId="1C6D23DE"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2205ABD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4E9DB5F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135B79D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375CDE4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00C9239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3F6715B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70BA1B9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2EC0BDE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334134B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6790DB8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7E3008" w:rsidRPr="00F50230" w14:paraId="2EA50EBF" w14:textId="77777777" w:rsidTr="001018A7">
        <w:trPr>
          <w:trHeight w:val="300"/>
        </w:trPr>
        <w:tc>
          <w:tcPr>
            <w:tcW w:w="9761" w:type="dxa"/>
            <w:gridSpan w:val="12"/>
            <w:shd w:val="clear" w:color="auto" w:fill="auto"/>
            <w:noWrap/>
            <w:vAlign w:val="center"/>
            <w:hideMark/>
          </w:tcPr>
          <w:p w14:paraId="02F290AE" w14:textId="77777777" w:rsidR="007E3008" w:rsidRPr="00F50230" w:rsidRDefault="007E3008" w:rsidP="001018A7">
            <w:pPr>
              <w:spacing w:after="0" w:line="360" w:lineRule="auto"/>
              <w:contextualSpacing/>
              <w:jc w:val="center"/>
              <w:rPr>
                <w:rFonts w:ascii="Times New Roman" w:hAnsi="Times New Roman"/>
                <w:b/>
                <w:sz w:val="24"/>
                <w:szCs w:val="24"/>
                <w:lang w:val="uk-UA"/>
              </w:rPr>
            </w:pPr>
            <w:r w:rsidRPr="00F50230">
              <w:rPr>
                <w:rFonts w:ascii="Times New Roman" w:hAnsi="Times New Roman"/>
                <w:b/>
                <w:sz w:val="24"/>
                <w:szCs w:val="24"/>
                <w:lang w:val="uk-UA"/>
              </w:rPr>
              <w:t>Харчування</w:t>
            </w:r>
          </w:p>
        </w:tc>
      </w:tr>
      <w:tr w:rsidR="008033F5" w:rsidRPr="00F50230" w14:paraId="6D10885D" w14:textId="77777777" w:rsidTr="001018A7">
        <w:trPr>
          <w:trHeight w:val="300"/>
        </w:trPr>
        <w:tc>
          <w:tcPr>
            <w:tcW w:w="5685" w:type="dxa"/>
            <w:shd w:val="clear" w:color="auto" w:fill="auto"/>
            <w:noWrap/>
            <w:vAlign w:val="center"/>
            <w:hideMark/>
          </w:tcPr>
          <w:p w14:paraId="0D337D53"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Не можу їсти смажену їжу</w:t>
            </w:r>
          </w:p>
        </w:tc>
        <w:tc>
          <w:tcPr>
            <w:tcW w:w="1134" w:type="dxa"/>
            <w:vAlign w:val="center"/>
          </w:tcPr>
          <w:p w14:paraId="0B5B8BA8"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52096FD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4F1473B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5EA7B01B"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621BF55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659FFC4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459DD1F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528C9D9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7787624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1FD3351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04A946D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3A7359FF" w14:textId="77777777" w:rsidTr="001018A7">
        <w:trPr>
          <w:trHeight w:val="300"/>
        </w:trPr>
        <w:tc>
          <w:tcPr>
            <w:tcW w:w="5685" w:type="dxa"/>
            <w:shd w:val="clear" w:color="auto" w:fill="auto"/>
            <w:noWrap/>
            <w:vAlign w:val="center"/>
            <w:hideMark/>
          </w:tcPr>
          <w:p w14:paraId="2E4C5032"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Постійно спостерігаю за тим, що їм</w:t>
            </w:r>
          </w:p>
        </w:tc>
        <w:tc>
          <w:tcPr>
            <w:tcW w:w="1134" w:type="dxa"/>
            <w:vAlign w:val="center"/>
          </w:tcPr>
          <w:p w14:paraId="40AD641B"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56E646C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5B35705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2C23C11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72B2DF5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532E62CB"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3590F85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1592E47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3F54579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21B02C7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7EA5D1E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615BBB61" w14:textId="77777777" w:rsidTr="001018A7">
        <w:trPr>
          <w:trHeight w:val="300"/>
        </w:trPr>
        <w:tc>
          <w:tcPr>
            <w:tcW w:w="5685" w:type="dxa"/>
            <w:shd w:val="clear" w:color="auto" w:fill="auto"/>
            <w:noWrap/>
            <w:vAlign w:val="center"/>
            <w:hideMark/>
          </w:tcPr>
          <w:p w14:paraId="765070DD"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Уникаю деяких продуктів</w:t>
            </w:r>
          </w:p>
        </w:tc>
        <w:tc>
          <w:tcPr>
            <w:tcW w:w="1134" w:type="dxa"/>
            <w:vAlign w:val="center"/>
          </w:tcPr>
          <w:p w14:paraId="0706B757"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27B42B0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45E425C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5C8B1D6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5FF338B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10D428A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3627D2B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30CBF76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1BDFB983"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70DC90C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58AC343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4EA759BB" w14:textId="77777777" w:rsidTr="001018A7">
        <w:trPr>
          <w:trHeight w:val="300"/>
        </w:trPr>
        <w:tc>
          <w:tcPr>
            <w:tcW w:w="5685" w:type="dxa"/>
            <w:shd w:val="clear" w:color="auto" w:fill="auto"/>
            <w:noWrap/>
            <w:vAlign w:val="center"/>
            <w:hideMark/>
          </w:tcPr>
          <w:p w14:paraId="1730682F"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Не можу їсти продукти, які хочу та люблю</w:t>
            </w:r>
          </w:p>
        </w:tc>
        <w:tc>
          <w:tcPr>
            <w:tcW w:w="1134" w:type="dxa"/>
            <w:vAlign w:val="center"/>
          </w:tcPr>
          <w:p w14:paraId="371994CA"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6B6DC852"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6DAAE1C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4FA58AF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1CD09AD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09D2038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58DE137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5A9D38E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5C9E02F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34E484E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3DCBCDE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1AD87292" w14:textId="77777777" w:rsidTr="001018A7">
        <w:trPr>
          <w:trHeight w:val="300"/>
        </w:trPr>
        <w:tc>
          <w:tcPr>
            <w:tcW w:w="5685" w:type="dxa"/>
            <w:shd w:val="clear" w:color="auto" w:fill="auto"/>
            <w:noWrap/>
            <w:vAlign w:val="center"/>
            <w:hideMark/>
          </w:tcPr>
          <w:p w14:paraId="052A3EF7"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Обмежений набір продуктів для приготування їжі</w:t>
            </w:r>
          </w:p>
        </w:tc>
        <w:tc>
          <w:tcPr>
            <w:tcW w:w="1134" w:type="dxa"/>
            <w:vAlign w:val="center"/>
          </w:tcPr>
          <w:p w14:paraId="40BE5003"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60106B7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70F78F0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6437788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3F17C3A9"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0DBA047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3449E31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119969A9"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4577216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06486DCB"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23A8B94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1AEF30E1" w14:textId="77777777" w:rsidTr="001018A7">
        <w:trPr>
          <w:trHeight w:val="300"/>
        </w:trPr>
        <w:tc>
          <w:tcPr>
            <w:tcW w:w="5685" w:type="dxa"/>
            <w:shd w:val="clear" w:color="auto" w:fill="auto"/>
            <w:noWrap/>
            <w:vAlign w:val="center"/>
            <w:hideMark/>
          </w:tcPr>
          <w:p w14:paraId="7CB01118"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Продукти, які я можу їсти, набридають</w:t>
            </w:r>
          </w:p>
        </w:tc>
        <w:tc>
          <w:tcPr>
            <w:tcW w:w="1134" w:type="dxa"/>
            <w:vAlign w:val="center"/>
          </w:tcPr>
          <w:p w14:paraId="098CBF8E"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779D6B6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6D2E067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19BAD7FA"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2FFC5615"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7E7F294F"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6F60B90D"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6CA82394"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0969C859"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3A37C13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07FD493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r w:rsidR="008033F5" w:rsidRPr="00F50230" w14:paraId="40FD122A" w14:textId="77777777" w:rsidTr="001018A7">
        <w:trPr>
          <w:trHeight w:val="300"/>
        </w:trPr>
        <w:tc>
          <w:tcPr>
            <w:tcW w:w="5685" w:type="dxa"/>
            <w:shd w:val="clear" w:color="auto" w:fill="auto"/>
            <w:noWrap/>
            <w:vAlign w:val="center"/>
            <w:hideMark/>
          </w:tcPr>
          <w:p w14:paraId="6532F669" w14:textId="77777777" w:rsidR="008033F5" w:rsidRPr="00F50230" w:rsidRDefault="008033F5" w:rsidP="002E3BA3">
            <w:pPr>
              <w:spacing w:after="0" w:line="360" w:lineRule="auto"/>
              <w:contextualSpacing/>
              <w:rPr>
                <w:rFonts w:ascii="Times New Roman" w:hAnsi="Times New Roman"/>
                <w:sz w:val="24"/>
                <w:szCs w:val="24"/>
                <w:lang w:val="uk-UA"/>
              </w:rPr>
            </w:pPr>
            <w:r w:rsidRPr="00F50230">
              <w:rPr>
                <w:rFonts w:ascii="Times New Roman" w:hAnsi="Times New Roman"/>
                <w:sz w:val="24"/>
                <w:szCs w:val="24"/>
                <w:lang w:val="uk-UA"/>
              </w:rPr>
              <w:t>Ніколи не знаю що я міг би з'їсти</w:t>
            </w:r>
          </w:p>
        </w:tc>
        <w:tc>
          <w:tcPr>
            <w:tcW w:w="1134" w:type="dxa"/>
            <w:vAlign w:val="center"/>
          </w:tcPr>
          <w:p w14:paraId="6F240FB4" w14:textId="77777777" w:rsidR="008033F5" w:rsidRPr="00F50230" w:rsidRDefault="008033F5" w:rsidP="001018A7">
            <w:pPr>
              <w:spacing w:after="0" w:line="360" w:lineRule="auto"/>
              <w:contextualSpacing/>
              <w:jc w:val="center"/>
              <w:rPr>
                <w:rFonts w:ascii="Times New Roman" w:hAnsi="Times New Roman"/>
                <w:sz w:val="20"/>
                <w:szCs w:val="20"/>
                <w:lang w:val="uk-UA"/>
              </w:rPr>
            </w:pPr>
            <w:r w:rsidRPr="00F50230">
              <w:rPr>
                <w:rFonts w:ascii="Times New Roman" w:hAnsi="Times New Roman"/>
                <w:sz w:val="20"/>
                <w:szCs w:val="20"/>
                <w:lang w:val="uk-UA"/>
              </w:rPr>
              <w:t>○так ○ні</w:t>
            </w:r>
          </w:p>
        </w:tc>
        <w:tc>
          <w:tcPr>
            <w:tcW w:w="284" w:type="dxa"/>
            <w:vAlign w:val="center"/>
          </w:tcPr>
          <w:p w14:paraId="557B6C5E"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w:t>
            </w:r>
          </w:p>
        </w:tc>
        <w:tc>
          <w:tcPr>
            <w:tcW w:w="283" w:type="dxa"/>
            <w:vAlign w:val="center"/>
          </w:tcPr>
          <w:p w14:paraId="7AF93546"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2</w:t>
            </w:r>
          </w:p>
        </w:tc>
        <w:tc>
          <w:tcPr>
            <w:tcW w:w="284" w:type="dxa"/>
            <w:vAlign w:val="center"/>
          </w:tcPr>
          <w:p w14:paraId="457DCA8C"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3</w:t>
            </w:r>
          </w:p>
        </w:tc>
        <w:tc>
          <w:tcPr>
            <w:tcW w:w="283" w:type="dxa"/>
            <w:vAlign w:val="center"/>
          </w:tcPr>
          <w:p w14:paraId="05D029F7"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4</w:t>
            </w:r>
          </w:p>
        </w:tc>
        <w:tc>
          <w:tcPr>
            <w:tcW w:w="284" w:type="dxa"/>
            <w:vAlign w:val="center"/>
          </w:tcPr>
          <w:p w14:paraId="1DE698B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5</w:t>
            </w:r>
          </w:p>
        </w:tc>
        <w:tc>
          <w:tcPr>
            <w:tcW w:w="283" w:type="dxa"/>
            <w:vAlign w:val="center"/>
          </w:tcPr>
          <w:p w14:paraId="327C5501"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6</w:t>
            </w:r>
          </w:p>
        </w:tc>
        <w:tc>
          <w:tcPr>
            <w:tcW w:w="284" w:type="dxa"/>
            <w:vAlign w:val="center"/>
          </w:tcPr>
          <w:p w14:paraId="66D5E2A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7</w:t>
            </w:r>
          </w:p>
        </w:tc>
        <w:tc>
          <w:tcPr>
            <w:tcW w:w="283" w:type="dxa"/>
            <w:vAlign w:val="center"/>
          </w:tcPr>
          <w:p w14:paraId="3663F71B"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8</w:t>
            </w:r>
          </w:p>
        </w:tc>
        <w:tc>
          <w:tcPr>
            <w:tcW w:w="284" w:type="dxa"/>
            <w:vAlign w:val="center"/>
          </w:tcPr>
          <w:p w14:paraId="340B9EA0"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9</w:t>
            </w:r>
          </w:p>
        </w:tc>
        <w:tc>
          <w:tcPr>
            <w:tcW w:w="390" w:type="dxa"/>
            <w:vAlign w:val="center"/>
          </w:tcPr>
          <w:p w14:paraId="3CD13578" w14:textId="77777777" w:rsidR="008033F5" w:rsidRPr="00F50230" w:rsidRDefault="008033F5" w:rsidP="001018A7">
            <w:pPr>
              <w:spacing w:after="0" w:line="360" w:lineRule="auto"/>
              <w:contextualSpacing/>
              <w:jc w:val="center"/>
              <w:rPr>
                <w:rFonts w:ascii="Times New Roman" w:hAnsi="Times New Roman"/>
                <w:sz w:val="16"/>
                <w:szCs w:val="16"/>
                <w:lang w:val="uk-UA"/>
              </w:rPr>
            </w:pPr>
            <w:r w:rsidRPr="00F50230">
              <w:rPr>
                <w:rFonts w:ascii="Times New Roman" w:hAnsi="Times New Roman"/>
                <w:sz w:val="16"/>
                <w:szCs w:val="16"/>
                <w:lang w:val="uk-UA"/>
              </w:rPr>
              <w:t>10</w:t>
            </w:r>
          </w:p>
        </w:tc>
      </w:tr>
    </w:tbl>
    <w:p w14:paraId="47AE995E" w14:textId="77777777" w:rsidR="00D046F9" w:rsidRPr="00F50230" w:rsidRDefault="00D046F9" w:rsidP="00D046F9">
      <w:pPr>
        <w:spacing w:after="0" w:line="360" w:lineRule="auto"/>
        <w:ind w:firstLine="720"/>
        <w:contextualSpacing/>
        <w:jc w:val="both"/>
        <w:rPr>
          <w:rFonts w:ascii="Times New Roman" w:hAnsi="Times New Roman"/>
          <w:sz w:val="28"/>
          <w:szCs w:val="28"/>
          <w:lang w:val="uk-UA"/>
        </w:rPr>
      </w:pPr>
      <w:r w:rsidRPr="00F50230">
        <w:rPr>
          <w:rFonts w:ascii="Times New Roman" w:hAnsi="Times New Roman"/>
          <w:sz w:val="28"/>
          <w:szCs w:val="28"/>
          <w:lang w:val="uk-UA"/>
        </w:rPr>
        <w:t>Кожен з критеріїв хворі оцінювали за 10-бальною шкалою, де 1 бал – це мінімальна оцінка, а 10 балів – максимальна. Оцінку проводили при першому огляді хворого, а також через 1, 3 та 6 місяців після проведеного комбінованого лікування.</w:t>
      </w:r>
    </w:p>
    <w:p w14:paraId="103E8943" w14:textId="77777777" w:rsidR="000A01EF" w:rsidRPr="00F50230" w:rsidRDefault="00D34E53" w:rsidP="009D3514">
      <w:pPr>
        <w:shd w:val="clear" w:color="auto" w:fill="FFFFFF"/>
        <w:spacing w:after="0" w:line="360" w:lineRule="auto"/>
        <w:ind w:firstLine="720"/>
        <w:contextualSpacing/>
        <w:jc w:val="both"/>
        <w:rPr>
          <w:rFonts w:ascii="Times New Roman" w:hAnsi="Times New Roman"/>
          <w:bCs/>
          <w:sz w:val="28"/>
          <w:szCs w:val="28"/>
          <w:lang w:val="uk-UA"/>
        </w:rPr>
      </w:pPr>
      <w:r w:rsidRPr="00F50230">
        <w:rPr>
          <w:rFonts w:ascii="Times New Roman" w:hAnsi="Times New Roman"/>
          <w:bCs/>
          <w:i/>
          <w:sz w:val="28"/>
          <w:szCs w:val="28"/>
          <w:lang w:val="uk-UA"/>
        </w:rPr>
        <w:t>При клінічному обстеженні</w:t>
      </w:r>
      <w:r w:rsidR="000A01EF" w:rsidRPr="00F50230">
        <w:rPr>
          <w:rFonts w:ascii="Times New Roman" w:hAnsi="Times New Roman"/>
          <w:bCs/>
          <w:i/>
          <w:sz w:val="28"/>
          <w:szCs w:val="28"/>
          <w:lang w:val="uk-UA"/>
        </w:rPr>
        <w:t xml:space="preserve"> </w:t>
      </w:r>
      <w:r w:rsidR="000A01EF" w:rsidRPr="00F50230">
        <w:rPr>
          <w:rFonts w:ascii="Times New Roman" w:hAnsi="Times New Roman"/>
          <w:bCs/>
          <w:sz w:val="28"/>
          <w:szCs w:val="28"/>
          <w:lang w:val="uk-UA"/>
        </w:rPr>
        <w:t>використані дослідження:</w:t>
      </w:r>
    </w:p>
    <w:p w14:paraId="4A248836" w14:textId="77777777" w:rsidR="000A01EF" w:rsidRPr="00F50230" w:rsidRDefault="000A01EF" w:rsidP="009D3514">
      <w:pPr>
        <w:numPr>
          <w:ilvl w:val="0"/>
          <w:numId w:val="14"/>
        </w:numPr>
        <w:shd w:val="clear" w:color="auto" w:fill="FFFFFF"/>
        <w:spacing w:after="0" w:line="360" w:lineRule="auto"/>
        <w:ind w:left="0" w:firstLine="720"/>
        <w:contextualSpacing/>
        <w:jc w:val="both"/>
        <w:rPr>
          <w:rFonts w:ascii="Times New Roman" w:hAnsi="Times New Roman"/>
          <w:bCs/>
          <w:sz w:val="28"/>
          <w:szCs w:val="28"/>
          <w:lang w:val="uk-UA"/>
        </w:rPr>
      </w:pPr>
      <w:r w:rsidRPr="00F50230">
        <w:rPr>
          <w:rFonts w:ascii="Times New Roman" w:hAnsi="Times New Roman"/>
          <w:bCs/>
          <w:sz w:val="28"/>
          <w:szCs w:val="28"/>
          <w:lang w:val="uk-UA"/>
        </w:rPr>
        <w:t>метод загально клінічної оцінки хворих (розподіл за віко</w:t>
      </w:r>
      <w:r w:rsidR="009A0C70" w:rsidRPr="00F50230">
        <w:rPr>
          <w:rFonts w:ascii="Times New Roman" w:hAnsi="Times New Roman"/>
          <w:bCs/>
          <w:sz w:val="28"/>
          <w:szCs w:val="28"/>
          <w:lang w:val="uk-UA"/>
        </w:rPr>
        <w:t>м</w:t>
      </w:r>
      <w:r w:rsidRPr="00F50230">
        <w:rPr>
          <w:rFonts w:ascii="Times New Roman" w:hAnsi="Times New Roman"/>
          <w:bCs/>
          <w:sz w:val="28"/>
          <w:szCs w:val="28"/>
          <w:lang w:val="uk-UA"/>
        </w:rPr>
        <w:t>, стат</w:t>
      </w:r>
      <w:r w:rsidR="009A0C70" w:rsidRPr="00F50230">
        <w:rPr>
          <w:rFonts w:ascii="Times New Roman" w:hAnsi="Times New Roman"/>
          <w:bCs/>
          <w:sz w:val="28"/>
          <w:szCs w:val="28"/>
          <w:lang w:val="uk-UA"/>
        </w:rPr>
        <w:t>тю</w:t>
      </w:r>
      <w:r w:rsidRPr="00F50230">
        <w:rPr>
          <w:rFonts w:ascii="Times New Roman" w:hAnsi="Times New Roman"/>
          <w:bCs/>
          <w:sz w:val="28"/>
          <w:szCs w:val="28"/>
          <w:lang w:val="uk-UA"/>
        </w:rPr>
        <w:t xml:space="preserve">, характером захворювання, </w:t>
      </w:r>
      <w:r w:rsidR="009A0C70" w:rsidRPr="00F50230">
        <w:rPr>
          <w:rFonts w:ascii="Times New Roman" w:hAnsi="Times New Roman"/>
          <w:bCs/>
          <w:sz w:val="28"/>
          <w:szCs w:val="28"/>
          <w:lang w:val="uk-UA"/>
        </w:rPr>
        <w:t>перенесеними хірургічними втручаннями</w:t>
      </w:r>
      <w:r w:rsidRPr="00F50230">
        <w:rPr>
          <w:rFonts w:ascii="Times New Roman" w:hAnsi="Times New Roman"/>
          <w:bCs/>
          <w:sz w:val="28"/>
          <w:szCs w:val="28"/>
          <w:lang w:val="uk-UA"/>
        </w:rPr>
        <w:t xml:space="preserve"> в анамнезі, наявністю показань до планової або ургентної лапароскопічної холецистектомії);</w:t>
      </w:r>
    </w:p>
    <w:p w14:paraId="768A5448" w14:textId="77777777" w:rsidR="000A01EF" w:rsidRPr="00F50230" w:rsidRDefault="000A01EF" w:rsidP="009D3514">
      <w:pPr>
        <w:numPr>
          <w:ilvl w:val="0"/>
          <w:numId w:val="14"/>
        </w:numPr>
        <w:shd w:val="clear" w:color="auto" w:fill="FFFFFF"/>
        <w:spacing w:after="0" w:line="360" w:lineRule="auto"/>
        <w:ind w:left="0" w:firstLine="720"/>
        <w:contextualSpacing/>
        <w:jc w:val="both"/>
        <w:rPr>
          <w:rFonts w:ascii="Times New Roman" w:hAnsi="Times New Roman"/>
          <w:bCs/>
          <w:sz w:val="28"/>
          <w:szCs w:val="28"/>
          <w:lang w:val="uk-UA"/>
        </w:rPr>
      </w:pPr>
      <w:r w:rsidRPr="00F50230">
        <w:rPr>
          <w:rFonts w:ascii="Times New Roman" w:hAnsi="Times New Roman"/>
          <w:bCs/>
          <w:sz w:val="28"/>
          <w:szCs w:val="28"/>
          <w:lang w:val="uk-UA"/>
        </w:rPr>
        <w:lastRenderedPageBreak/>
        <w:t>метод лабораторної оцінки наявності хламідійної інфекції (IgM та IgG до Chl.</w:t>
      </w:r>
      <w:r w:rsidR="00655004" w:rsidRPr="00F50230">
        <w:rPr>
          <w:rFonts w:ascii="Times New Roman" w:hAnsi="Times New Roman"/>
          <w:bCs/>
          <w:sz w:val="28"/>
          <w:szCs w:val="28"/>
          <w:lang w:val="uk-UA"/>
        </w:rPr>
        <w:t> </w:t>
      </w:r>
      <w:r w:rsidRPr="00F50230">
        <w:rPr>
          <w:rFonts w:ascii="Times New Roman" w:hAnsi="Times New Roman"/>
          <w:bCs/>
          <w:sz w:val="28"/>
          <w:szCs w:val="28"/>
          <w:lang w:val="uk-UA"/>
        </w:rPr>
        <w:t>trachomatis; визначення Chl.</w:t>
      </w:r>
      <w:r w:rsidR="00655004" w:rsidRPr="00F50230">
        <w:rPr>
          <w:rFonts w:ascii="Times New Roman" w:hAnsi="Times New Roman"/>
          <w:bCs/>
          <w:sz w:val="28"/>
          <w:szCs w:val="28"/>
          <w:lang w:val="uk-UA"/>
        </w:rPr>
        <w:t> </w:t>
      </w:r>
      <w:r w:rsidRPr="00F50230">
        <w:rPr>
          <w:rFonts w:ascii="Times New Roman" w:hAnsi="Times New Roman"/>
          <w:bCs/>
          <w:sz w:val="28"/>
          <w:szCs w:val="28"/>
          <w:lang w:val="uk-UA"/>
        </w:rPr>
        <w:t>trachomatis методом ПЛР);</w:t>
      </w:r>
    </w:p>
    <w:p w14:paraId="33D0581A" w14:textId="77777777" w:rsidR="000A01EF" w:rsidRPr="00F50230" w:rsidRDefault="009A0C70" w:rsidP="009D3514">
      <w:pPr>
        <w:numPr>
          <w:ilvl w:val="0"/>
          <w:numId w:val="14"/>
        </w:numPr>
        <w:shd w:val="clear" w:color="auto" w:fill="FFFFFF"/>
        <w:spacing w:after="0" w:line="360" w:lineRule="auto"/>
        <w:ind w:left="0" w:firstLine="720"/>
        <w:contextualSpacing/>
        <w:jc w:val="both"/>
        <w:rPr>
          <w:rFonts w:ascii="Times New Roman" w:hAnsi="Times New Roman"/>
          <w:bCs/>
          <w:sz w:val="28"/>
          <w:szCs w:val="28"/>
          <w:lang w:val="uk-UA"/>
        </w:rPr>
      </w:pPr>
      <w:r w:rsidRPr="00F50230">
        <w:rPr>
          <w:rFonts w:ascii="Times New Roman" w:hAnsi="Times New Roman"/>
          <w:bCs/>
          <w:sz w:val="28"/>
          <w:szCs w:val="28"/>
          <w:lang w:val="uk-UA"/>
        </w:rPr>
        <w:t>метод пошуку УЗ–</w:t>
      </w:r>
      <w:r w:rsidR="000A01EF" w:rsidRPr="00F50230">
        <w:rPr>
          <w:rFonts w:ascii="Times New Roman" w:hAnsi="Times New Roman"/>
          <w:bCs/>
          <w:sz w:val="28"/>
          <w:szCs w:val="28"/>
          <w:lang w:val="uk-UA"/>
        </w:rPr>
        <w:t>ознак си</w:t>
      </w:r>
      <w:r w:rsidR="009B09DD" w:rsidRPr="00F50230">
        <w:rPr>
          <w:rFonts w:ascii="Times New Roman" w:hAnsi="Times New Roman"/>
          <w:bCs/>
          <w:sz w:val="28"/>
          <w:szCs w:val="28"/>
          <w:lang w:val="uk-UA"/>
        </w:rPr>
        <w:t>ндрому Фітц–Х’ю–Куртіса</w:t>
      </w:r>
      <w:r w:rsidR="000A01EF" w:rsidRPr="00F50230">
        <w:rPr>
          <w:rFonts w:ascii="Times New Roman" w:hAnsi="Times New Roman"/>
          <w:bCs/>
          <w:sz w:val="28"/>
          <w:szCs w:val="28"/>
          <w:lang w:val="uk-UA"/>
        </w:rPr>
        <w:t>.</w:t>
      </w:r>
    </w:p>
    <w:p w14:paraId="5AD0A05B" w14:textId="77777777" w:rsidR="000A01EF" w:rsidRPr="00F50230" w:rsidRDefault="00140ACC" w:rsidP="009D3514">
      <w:pPr>
        <w:spacing w:line="360" w:lineRule="auto"/>
        <w:ind w:firstLine="720"/>
        <w:contextualSpacing/>
        <w:jc w:val="both"/>
        <w:rPr>
          <w:rFonts w:ascii="Times New Roman" w:hAnsi="Times New Roman"/>
          <w:sz w:val="28"/>
          <w:szCs w:val="28"/>
          <w:lang w:val="uk-UA"/>
        </w:rPr>
      </w:pPr>
      <w:r w:rsidRPr="00F50230">
        <w:rPr>
          <w:rFonts w:ascii="Times New Roman" w:hAnsi="Times New Roman"/>
          <w:sz w:val="28"/>
          <w:szCs w:val="28"/>
          <w:lang w:val="uk-UA"/>
        </w:rPr>
        <w:t>К</w:t>
      </w:r>
      <w:r w:rsidR="000A01EF" w:rsidRPr="00F50230">
        <w:rPr>
          <w:rFonts w:ascii="Times New Roman" w:hAnsi="Times New Roman"/>
          <w:sz w:val="28"/>
          <w:szCs w:val="28"/>
          <w:lang w:val="uk-UA"/>
        </w:rPr>
        <w:t>лінічн</w:t>
      </w:r>
      <w:r w:rsidRPr="00F50230">
        <w:rPr>
          <w:rFonts w:ascii="Times New Roman" w:hAnsi="Times New Roman"/>
          <w:sz w:val="28"/>
          <w:szCs w:val="28"/>
          <w:lang w:val="uk-UA"/>
        </w:rPr>
        <w:t>е</w:t>
      </w:r>
      <w:r w:rsidR="000A01EF" w:rsidRPr="00F50230">
        <w:rPr>
          <w:rFonts w:ascii="Times New Roman" w:hAnsi="Times New Roman"/>
          <w:sz w:val="28"/>
          <w:szCs w:val="28"/>
          <w:lang w:val="uk-UA"/>
        </w:rPr>
        <w:t xml:space="preserve"> обстеження при синдромі Фітц–Х’ю–Куртіса</w:t>
      </w:r>
      <w:r w:rsidRPr="00F50230">
        <w:rPr>
          <w:rFonts w:ascii="Times New Roman" w:hAnsi="Times New Roman"/>
          <w:sz w:val="28"/>
          <w:szCs w:val="28"/>
          <w:lang w:val="uk-UA"/>
        </w:rPr>
        <w:t xml:space="preserve">: опитування для виявлення симптомів хронічного запалення органів сечостатевої системи; ураження суглобів; </w:t>
      </w:r>
      <w:r w:rsidR="000A01EF" w:rsidRPr="00F50230">
        <w:rPr>
          <w:rFonts w:ascii="Times New Roman" w:hAnsi="Times New Roman"/>
          <w:sz w:val="28"/>
          <w:szCs w:val="28"/>
          <w:lang w:val="uk-UA"/>
        </w:rPr>
        <w:t>огляд</w:t>
      </w:r>
      <w:r w:rsidRPr="00F50230">
        <w:rPr>
          <w:rFonts w:ascii="Times New Roman" w:hAnsi="Times New Roman"/>
          <w:sz w:val="28"/>
          <w:szCs w:val="28"/>
          <w:lang w:val="uk-UA"/>
        </w:rPr>
        <w:t xml:space="preserve"> та пальпація</w:t>
      </w:r>
      <w:r w:rsidR="000A01EF" w:rsidRPr="00F50230">
        <w:rPr>
          <w:rFonts w:ascii="Times New Roman" w:hAnsi="Times New Roman"/>
          <w:sz w:val="28"/>
          <w:szCs w:val="28"/>
          <w:lang w:val="uk-UA"/>
        </w:rPr>
        <w:t xml:space="preserve"> живота (біль або підвищена чутливість при пальпації в проекції жовчного міхура, загальноклінічні симпто</w:t>
      </w:r>
      <w:r w:rsidR="00E03171" w:rsidRPr="00F50230">
        <w:rPr>
          <w:rFonts w:ascii="Times New Roman" w:hAnsi="Times New Roman"/>
          <w:sz w:val="28"/>
          <w:szCs w:val="28"/>
          <w:lang w:val="uk-UA"/>
        </w:rPr>
        <w:t>ми), аускультація.</w:t>
      </w:r>
    </w:p>
    <w:p w14:paraId="10A4A4C5" w14:textId="77777777" w:rsidR="00C6735D" w:rsidRPr="00F50230" w:rsidRDefault="00C6735D" w:rsidP="009D3514">
      <w:pPr>
        <w:spacing w:line="360" w:lineRule="auto"/>
        <w:ind w:firstLine="720"/>
        <w:contextualSpacing/>
        <w:jc w:val="both"/>
        <w:rPr>
          <w:rFonts w:ascii="Times New Roman" w:hAnsi="Times New Roman"/>
          <w:sz w:val="28"/>
          <w:szCs w:val="28"/>
          <w:lang w:val="uk-UA"/>
        </w:rPr>
      </w:pPr>
      <w:r w:rsidRPr="00F50230">
        <w:rPr>
          <w:rFonts w:ascii="Times New Roman" w:hAnsi="Times New Roman"/>
          <w:sz w:val="28"/>
          <w:szCs w:val="28"/>
          <w:lang w:val="uk-UA"/>
        </w:rPr>
        <w:t>У літературі немає інформації про кореляцію між загальноклінічними лабораторними аналізами крові та сечі і присутністю в організмі людини хламі</w:t>
      </w:r>
      <w:r w:rsidR="00B92B0A" w:rsidRPr="00F50230">
        <w:rPr>
          <w:rFonts w:ascii="Times New Roman" w:hAnsi="Times New Roman"/>
          <w:sz w:val="28"/>
          <w:szCs w:val="28"/>
          <w:lang w:val="uk-UA"/>
        </w:rPr>
        <w:t>дій. Тому</w:t>
      </w:r>
      <w:r w:rsidRPr="00F50230">
        <w:rPr>
          <w:rFonts w:ascii="Times New Roman" w:hAnsi="Times New Roman"/>
          <w:sz w:val="28"/>
          <w:szCs w:val="28"/>
          <w:lang w:val="uk-UA"/>
        </w:rPr>
        <w:t xml:space="preserve"> стандартне</w:t>
      </w:r>
      <w:r w:rsidR="00C33271" w:rsidRPr="00F50230">
        <w:rPr>
          <w:rFonts w:ascii="Times New Roman" w:hAnsi="Times New Roman"/>
          <w:sz w:val="28"/>
          <w:szCs w:val="28"/>
          <w:lang w:val="uk-UA"/>
        </w:rPr>
        <w:t xml:space="preserve"> лабораторне обстеження хворих у</w:t>
      </w:r>
      <w:r w:rsidRPr="00F50230">
        <w:rPr>
          <w:rFonts w:ascii="Times New Roman" w:hAnsi="Times New Roman"/>
          <w:sz w:val="28"/>
          <w:szCs w:val="28"/>
          <w:lang w:val="uk-UA"/>
        </w:rPr>
        <w:t xml:space="preserve"> план дисертаційного дослідження</w:t>
      </w:r>
      <w:r w:rsidR="00B92B0A" w:rsidRPr="00F50230">
        <w:rPr>
          <w:rFonts w:ascii="Times New Roman" w:hAnsi="Times New Roman"/>
          <w:sz w:val="28"/>
          <w:szCs w:val="28"/>
          <w:lang w:val="uk-UA"/>
        </w:rPr>
        <w:t xml:space="preserve"> не включали</w:t>
      </w:r>
      <w:r w:rsidRPr="00F50230">
        <w:rPr>
          <w:rFonts w:ascii="Times New Roman" w:hAnsi="Times New Roman"/>
          <w:sz w:val="28"/>
          <w:szCs w:val="28"/>
          <w:lang w:val="uk-UA"/>
        </w:rPr>
        <w:t>.</w:t>
      </w:r>
    </w:p>
    <w:p w14:paraId="1751C7A6" w14:textId="77777777" w:rsidR="009A0C70" w:rsidRPr="00F50230" w:rsidRDefault="001D77B6" w:rsidP="009D3514">
      <w:pPr>
        <w:spacing w:line="360" w:lineRule="auto"/>
        <w:ind w:firstLine="720"/>
        <w:contextualSpacing/>
        <w:jc w:val="both"/>
        <w:rPr>
          <w:rFonts w:ascii="Times New Roman" w:hAnsi="Times New Roman"/>
          <w:sz w:val="28"/>
          <w:szCs w:val="28"/>
          <w:lang w:val="uk-UA"/>
        </w:rPr>
      </w:pPr>
      <w:r w:rsidRPr="00F50230">
        <w:rPr>
          <w:rFonts w:ascii="Times New Roman" w:hAnsi="Times New Roman"/>
          <w:i/>
          <w:sz w:val="28"/>
          <w:szCs w:val="28"/>
          <w:lang w:val="uk-UA"/>
        </w:rPr>
        <w:t>Ультразвукове обстеження.</w:t>
      </w:r>
      <w:r w:rsidRPr="00F50230">
        <w:rPr>
          <w:rFonts w:ascii="Times New Roman" w:hAnsi="Times New Roman"/>
          <w:sz w:val="28"/>
          <w:szCs w:val="28"/>
          <w:lang w:val="uk-UA"/>
        </w:rPr>
        <w:t xml:space="preserve"> </w:t>
      </w:r>
      <w:r w:rsidR="00140ACC" w:rsidRPr="00F50230">
        <w:rPr>
          <w:rFonts w:ascii="Times New Roman" w:hAnsi="Times New Roman"/>
          <w:sz w:val="28"/>
          <w:szCs w:val="28"/>
          <w:lang w:val="uk-UA"/>
        </w:rPr>
        <w:t xml:space="preserve">Його </w:t>
      </w:r>
      <w:r w:rsidRPr="00F50230">
        <w:rPr>
          <w:rFonts w:ascii="Times New Roman" w:hAnsi="Times New Roman"/>
          <w:sz w:val="28"/>
          <w:szCs w:val="28"/>
          <w:lang w:val="uk-UA"/>
        </w:rPr>
        <w:t>викону</w:t>
      </w:r>
      <w:r w:rsidR="00BB23DB" w:rsidRPr="00F50230">
        <w:rPr>
          <w:rFonts w:ascii="Times New Roman" w:hAnsi="Times New Roman"/>
          <w:sz w:val="28"/>
          <w:szCs w:val="28"/>
          <w:lang w:val="uk-UA"/>
        </w:rPr>
        <w:t xml:space="preserve">вали на апараті Toshiba Applio MX SSA-780A </w:t>
      </w:r>
      <w:r w:rsidR="009A0C70" w:rsidRPr="00F50230">
        <w:rPr>
          <w:rFonts w:ascii="Times New Roman" w:hAnsi="Times New Roman"/>
          <w:sz w:val="28"/>
          <w:szCs w:val="28"/>
          <w:lang w:val="uk-UA"/>
        </w:rPr>
        <w:t>за загальноприйнятою методикою.</w:t>
      </w:r>
    </w:p>
    <w:p w14:paraId="3764F9FB" w14:textId="77777777" w:rsidR="000A01EF" w:rsidRPr="00F50230" w:rsidRDefault="001D77B6" w:rsidP="009D3514">
      <w:pPr>
        <w:spacing w:line="360" w:lineRule="auto"/>
        <w:ind w:firstLine="720"/>
        <w:contextualSpacing/>
        <w:jc w:val="both"/>
        <w:rPr>
          <w:rFonts w:ascii="Times New Roman" w:hAnsi="Times New Roman"/>
          <w:sz w:val="28"/>
          <w:szCs w:val="28"/>
          <w:lang w:val="uk-UA"/>
        </w:rPr>
      </w:pPr>
      <w:r w:rsidRPr="00F50230">
        <w:rPr>
          <w:rFonts w:ascii="Times New Roman" w:hAnsi="Times New Roman"/>
          <w:sz w:val="28"/>
          <w:szCs w:val="28"/>
          <w:lang w:val="uk-UA"/>
        </w:rPr>
        <w:t>Завдання дослідження:</w:t>
      </w:r>
    </w:p>
    <w:p w14:paraId="37D6E162" w14:textId="77777777" w:rsidR="001D77B6" w:rsidRPr="00F50230" w:rsidRDefault="00BB23DB" w:rsidP="009D3514">
      <w:pPr>
        <w:numPr>
          <w:ilvl w:val="0"/>
          <w:numId w:val="13"/>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В</w:t>
      </w:r>
      <w:r w:rsidR="001D77B6" w:rsidRPr="00F50230">
        <w:rPr>
          <w:rFonts w:ascii="Times New Roman" w:hAnsi="Times New Roman"/>
          <w:sz w:val="28"/>
          <w:szCs w:val="28"/>
          <w:lang w:val="uk-UA"/>
        </w:rPr>
        <w:t xml:space="preserve">иявлення ознак запалення </w:t>
      </w:r>
      <w:r w:rsidR="00140ACC" w:rsidRPr="00F50230">
        <w:rPr>
          <w:rFonts w:ascii="Times New Roman" w:hAnsi="Times New Roman"/>
          <w:sz w:val="28"/>
          <w:szCs w:val="28"/>
          <w:lang w:val="uk-UA"/>
        </w:rPr>
        <w:t xml:space="preserve">капсули </w:t>
      </w:r>
      <w:r w:rsidR="001D77B6" w:rsidRPr="00F50230">
        <w:rPr>
          <w:rFonts w:ascii="Times New Roman" w:hAnsi="Times New Roman"/>
          <w:sz w:val="28"/>
          <w:szCs w:val="28"/>
          <w:lang w:val="uk-UA"/>
        </w:rPr>
        <w:t>печінк</w:t>
      </w:r>
      <w:r w:rsidR="00140ACC" w:rsidRPr="00F50230">
        <w:rPr>
          <w:rFonts w:ascii="Times New Roman" w:hAnsi="Times New Roman"/>
          <w:sz w:val="28"/>
          <w:szCs w:val="28"/>
          <w:lang w:val="uk-UA"/>
        </w:rPr>
        <w:t>и</w:t>
      </w:r>
      <w:r w:rsidR="00D34E53" w:rsidRPr="00F50230">
        <w:rPr>
          <w:rFonts w:ascii="Times New Roman" w:hAnsi="Times New Roman"/>
          <w:sz w:val="28"/>
          <w:szCs w:val="28"/>
          <w:lang w:val="uk-UA"/>
        </w:rPr>
        <w:t xml:space="preserve"> чи</w:t>
      </w:r>
      <w:r w:rsidR="001D77B6" w:rsidRPr="00F50230">
        <w:rPr>
          <w:rFonts w:ascii="Times New Roman" w:hAnsi="Times New Roman"/>
          <w:sz w:val="28"/>
          <w:szCs w:val="28"/>
          <w:lang w:val="uk-UA"/>
        </w:rPr>
        <w:t xml:space="preserve"> стінки жовчного міхура;</w:t>
      </w:r>
    </w:p>
    <w:p w14:paraId="49914637" w14:textId="77777777" w:rsidR="001D77B6" w:rsidRPr="00F50230" w:rsidRDefault="00BB23DB" w:rsidP="009D3514">
      <w:pPr>
        <w:numPr>
          <w:ilvl w:val="0"/>
          <w:numId w:val="13"/>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Д</w:t>
      </w:r>
      <w:r w:rsidR="001D77B6" w:rsidRPr="00F50230">
        <w:rPr>
          <w:rFonts w:ascii="Times New Roman" w:hAnsi="Times New Roman"/>
          <w:sz w:val="28"/>
          <w:szCs w:val="28"/>
          <w:lang w:val="uk-UA"/>
        </w:rPr>
        <w:t>іагностика ускладнень гост</w:t>
      </w:r>
      <w:r w:rsidR="00D34E53" w:rsidRPr="00F50230">
        <w:rPr>
          <w:rFonts w:ascii="Times New Roman" w:hAnsi="Times New Roman"/>
          <w:sz w:val="28"/>
          <w:szCs w:val="28"/>
          <w:lang w:val="uk-UA"/>
        </w:rPr>
        <w:t>рого чи</w:t>
      </w:r>
      <w:r w:rsidR="0026651E" w:rsidRPr="00F50230">
        <w:rPr>
          <w:rFonts w:ascii="Times New Roman" w:hAnsi="Times New Roman"/>
          <w:sz w:val="28"/>
          <w:szCs w:val="28"/>
          <w:lang w:val="uk-UA"/>
        </w:rPr>
        <w:t xml:space="preserve"> хронічного холециститу </w:t>
      </w:r>
      <w:r w:rsidR="001D77B6" w:rsidRPr="00F50230">
        <w:rPr>
          <w:rFonts w:ascii="Times New Roman" w:hAnsi="Times New Roman"/>
          <w:sz w:val="28"/>
          <w:szCs w:val="28"/>
          <w:lang w:val="uk-UA"/>
        </w:rPr>
        <w:t>(флегмона, гангрена жовчного міхура; паравезикальний абсцес; місцевий перитоніт);</w:t>
      </w:r>
    </w:p>
    <w:p w14:paraId="653F8F1C" w14:textId="77777777" w:rsidR="001D77B6" w:rsidRPr="00F50230" w:rsidRDefault="00BB23DB" w:rsidP="009D3514">
      <w:pPr>
        <w:numPr>
          <w:ilvl w:val="0"/>
          <w:numId w:val="13"/>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В</w:t>
      </w:r>
      <w:r w:rsidR="001D77B6" w:rsidRPr="00F50230">
        <w:rPr>
          <w:rFonts w:ascii="Times New Roman" w:hAnsi="Times New Roman"/>
          <w:sz w:val="28"/>
          <w:szCs w:val="28"/>
          <w:lang w:val="uk-UA"/>
        </w:rPr>
        <w:t>изначення показань до проведення хірургічного втручання;</w:t>
      </w:r>
    </w:p>
    <w:p w14:paraId="52620AEC" w14:textId="77777777" w:rsidR="001D77B6" w:rsidRPr="00F50230" w:rsidRDefault="00BB23DB" w:rsidP="009D3514">
      <w:pPr>
        <w:numPr>
          <w:ilvl w:val="0"/>
          <w:numId w:val="13"/>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К</w:t>
      </w:r>
      <w:r w:rsidR="001D77B6" w:rsidRPr="00F50230">
        <w:rPr>
          <w:rFonts w:ascii="Times New Roman" w:hAnsi="Times New Roman"/>
          <w:sz w:val="28"/>
          <w:szCs w:val="28"/>
          <w:lang w:val="uk-UA"/>
        </w:rPr>
        <w:t>онтроль ефективності консервативної антибактеріальної та протизапальної терапії.</w:t>
      </w:r>
    </w:p>
    <w:p w14:paraId="1649F334" w14:textId="77777777" w:rsidR="009A0C70" w:rsidRPr="00F50230" w:rsidRDefault="00D34E53" w:rsidP="009D3514">
      <w:pPr>
        <w:spacing w:line="360" w:lineRule="auto"/>
        <w:ind w:firstLine="720"/>
        <w:contextualSpacing/>
        <w:jc w:val="both"/>
        <w:rPr>
          <w:rFonts w:ascii="Times New Roman" w:hAnsi="Times New Roman"/>
          <w:sz w:val="28"/>
          <w:szCs w:val="28"/>
          <w:lang w:val="uk-UA"/>
        </w:rPr>
      </w:pPr>
      <w:r w:rsidRPr="00F50230">
        <w:rPr>
          <w:rFonts w:ascii="Times New Roman" w:hAnsi="Times New Roman"/>
          <w:i/>
          <w:sz w:val="28"/>
          <w:szCs w:val="28"/>
          <w:lang w:val="uk-UA"/>
        </w:rPr>
        <w:t xml:space="preserve">Лапароскопічну ревізію черевної порожнини </w:t>
      </w:r>
      <w:r w:rsidRPr="00F50230">
        <w:rPr>
          <w:rFonts w:ascii="Times New Roman" w:hAnsi="Times New Roman"/>
          <w:sz w:val="28"/>
          <w:szCs w:val="28"/>
          <w:lang w:val="uk-UA"/>
        </w:rPr>
        <w:t xml:space="preserve">виконували </w:t>
      </w:r>
      <w:r w:rsidR="00BB23DB" w:rsidRPr="00F50230">
        <w:rPr>
          <w:rFonts w:ascii="Times New Roman" w:hAnsi="Times New Roman"/>
          <w:sz w:val="28"/>
          <w:szCs w:val="28"/>
          <w:lang w:val="uk-UA"/>
        </w:rPr>
        <w:t xml:space="preserve">на ендоскопічному комплексі Shrek 800 (медична ендоскопічна камера Full HD SY-GW800C) </w:t>
      </w:r>
      <w:r w:rsidR="009A0C70" w:rsidRPr="00F50230">
        <w:rPr>
          <w:rFonts w:ascii="Times New Roman" w:hAnsi="Times New Roman"/>
          <w:sz w:val="28"/>
          <w:szCs w:val="28"/>
          <w:lang w:val="uk-UA"/>
        </w:rPr>
        <w:t>за загальноприйнятою методикою.</w:t>
      </w:r>
    </w:p>
    <w:p w14:paraId="2E03C1D9" w14:textId="77777777" w:rsidR="00464E6C" w:rsidRPr="00F50230" w:rsidRDefault="00BB23DB" w:rsidP="009D3514">
      <w:pPr>
        <w:spacing w:line="360" w:lineRule="auto"/>
        <w:ind w:firstLine="720"/>
        <w:contextualSpacing/>
        <w:jc w:val="both"/>
        <w:rPr>
          <w:rFonts w:ascii="Times New Roman" w:hAnsi="Times New Roman"/>
          <w:sz w:val="28"/>
          <w:szCs w:val="28"/>
          <w:lang w:val="uk-UA"/>
        </w:rPr>
      </w:pPr>
      <w:r w:rsidRPr="00F50230">
        <w:rPr>
          <w:rFonts w:ascii="Times New Roman" w:hAnsi="Times New Roman"/>
          <w:sz w:val="28"/>
          <w:szCs w:val="28"/>
          <w:lang w:val="uk-UA"/>
        </w:rPr>
        <w:t>Завдання</w:t>
      </w:r>
      <w:r w:rsidR="00D34E53" w:rsidRPr="00F50230">
        <w:rPr>
          <w:rFonts w:ascii="Times New Roman" w:hAnsi="Times New Roman"/>
          <w:sz w:val="28"/>
          <w:szCs w:val="28"/>
          <w:lang w:val="uk-UA"/>
        </w:rPr>
        <w:t>ми</w:t>
      </w:r>
      <w:r w:rsidRPr="00F50230">
        <w:rPr>
          <w:rFonts w:ascii="Times New Roman" w:hAnsi="Times New Roman"/>
          <w:sz w:val="28"/>
          <w:szCs w:val="28"/>
          <w:lang w:val="uk-UA"/>
        </w:rPr>
        <w:t xml:space="preserve"> дослідження</w:t>
      </w:r>
      <w:r w:rsidR="00D34E53" w:rsidRPr="00F50230">
        <w:rPr>
          <w:rFonts w:ascii="Times New Roman" w:hAnsi="Times New Roman"/>
          <w:sz w:val="28"/>
          <w:szCs w:val="28"/>
          <w:lang w:val="uk-UA"/>
        </w:rPr>
        <w:t xml:space="preserve"> були</w:t>
      </w:r>
      <w:r w:rsidRPr="00F50230">
        <w:rPr>
          <w:rFonts w:ascii="Times New Roman" w:hAnsi="Times New Roman"/>
          <w:sz w:val="28"/>
          <w:szCs w:val="28"/>
          <w:lang w:val="uk-UA"/>
        </w:rPr>
        <w:t>:</w:t>
      </w:r>
    </w:p>
    <w:p w14:paraId="61305EE6" w14:textId="77777777" w:rsidR="00464E6C" w:rsidRPr="00F50230" w:rsidRDefault="00BB23DB" w:rsidP="009D3514">
      <w:pPr>
        <w:numPr>
          <w:ilvl w:val="0"/>
          <w:numId w:val="22"/>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Візуальна оцінка стану печінки та жовчного міхура.</w:t>
      </w:r>
      <w:r w:rsidR="00464E6C" w:rsidRPr="00F50230">
        <w:rPr>
          <w:rFonts w:ascii="Times New Roman" w:hAnsi="Times New Roman"/>
          <w:sz w:val="28"/>
          <w:szCs w:val="28"/>
          <w:lang w:val="uk-UA"/>
        </w:rPr>
        <w:t xml:space="preserve"> </w:t>
      </w:r>
    </w:p>
    <w:p w14:paraId="17B578D2" w14:textId="77777777" w:rsidR="00464E6C" w:rsidRPr="00F50230" w:rsidRDefault="00BB23DB" w:rsidP="009D3514">
      <w:pPr>
        <w:numPr>
          <w:ilvl w:val="0"/>
          <w:numId w:val="22"/>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Пошук типових глісоперитонеальних зрощень типу «струн скрипки».</w:t>
      </w:r>
    </w:p>
    <w:p w14:paraId="27E8CCE8" w14:textId="77777777" w:rsidR="00464E6C" w:rsidRPr="00F50230" w:rsidRDefault="00BB23DB" w:rsidP="009D3514">
      <w:pPr>
        <w:numPr>
          <w:ilvl w:val="0"/>
          <w:numId w:val="22"/>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Пошук атипових зрощень між капсулою печінки та серозною оболонкою прилеглих органів.</w:t>
      </w:r>
    </w:p>
    <w:p w14:paraId="2909B819" w14:textId="77777777" w:rsidR="00BB23DB" w:rsidRPr="00F50230" w:rsidRDefault="00BB23DB" w:rsidP="009D3514">
      <w:pPr>
        <w:numPr>
          <w:ilvl w:val="0"/>
          <w:numId w:val="22"/>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Пошук запального серозного, фібринозного або гнійного ексудату в надпечінковому та підпечінковому просторі</w:t>
      </w:r>
      <w:r w:rsidR="00D34E53" w:rsidRPr="00F50230">
        <w:rPr>
          <w:rFonts w:ascii="Times New Roman" w:hAnsi="Times New Roman"/>
          <w:sz w:val="28"/>
          <w:szCs w:val="28"/>
          <w:lang w:val="uk-UA"/>
        </w:rPr>
        <w:t xml:space="preserve"> (критерій виключення)</w:t>
      </w:r>
      <w:r w:rsidRPr="00F50230">
        <w:rPr>
          <w:rFonts w:ascii="Times New Roman" w:hAnsi="Times New Roman"/>
          <w:sz w:val="28"/>
          <w:szCs w:val="28"/>
          <w:lang w:val="uk-UA"/>
        </w:rPr>
        <w:t>.</w:t>
      </w:r>
    </w:p>
    <w:p w14:paraId="74E86C6C" w14:textId="77777777" w:rsidR="000A01EF" w:rsidRPr="00F50230" w:rsidRDefault="000A01EF" w:rsidP="009D3514">
      <w:pPr>
        <w:spacing w:line="360" w:lineRule="auto"/>
        <w:ind w:firstLine="720"/>
        <w:contextualSpacing/>
        <w:jc w:val="both"/>
        <w:rPr>
          <w:rFonts w:ascii="Times New Roman" w:hAnsi="Times New Roman"/>
          <w:b/>
          <w:sz w:val="28"/>
          <w:szCs w:val="28"/>
          <w:lang w:val="uk-UA"/>
        </w:rPr>
      </w:pPr>
      <w:r w:rsidRPr="00F50230">
        <w:rPr>
          <w:rFonts w:ascii="Times New Roman" w:hAnsi="Times New Roman"/>
          <w:b/>
          <w:sz w:val="28"/>
          <w:szCs w:val="28"/>
          <w:lang w:val="uk-UA"/>
        </w:rPr>
        <w:t>Методика забору матеріалів для лаборатор</w:t>
      </w:r>
      <w:r w:rsidR="009A0C70" w:rsidRPr="00F50230">
        <w:rPr>
          <w:rFonts w:ascii="Times New Roman" w:hAnsi="Times New Roman"/>
          <w:b/>
          <w:sz w:val="28"/>
          <w:szCs w:val="28"/>
          <w:lang w:val="uk-UA"/>
        </w:rPr>
        <w:t>ного дослідження</w:t>
      </w:r>
    </w:p>
    <w:p w14:paraId="1394672B" w14:textId="77777777" w:rsidR="00377BAB" w:rsidRPr="00F50230" w:rsidRDefault="00132552" w:rsidP="009D3514">
      <w:pPr>
        <w:spacing w:line="360" w:lineRule="auto"/>
        <w:ind w:firstLine="720"/>
        <w:contextualSpacing/>
        <w:jc w:val="both"/>
        <w:rPr>
          <w:rFonts w:ascii="Times New Roman" w:hAnsi="Times New Roman"/>
          <w:sz w:val="28"/>
          <w:szCs w:val="28"/>
          <w:lang w:val="uk-UA"/>
        </w:rPr>
      </w:pPr>
      <w:r w:rsidRPr="00F50230">
        <w:rPr>
          <w:rFonts w:ascii="Times New Roman" w:hAnsi="Times New Roman"/>
          <w:i/>
          <w:sz w:val="28"/>
          <w:szCs w:val="28"/>
          <w:lang w:val="uk-UA"/>
        </w:rPr>
        <w:t xml:space="preserve">Імуноферментний аналіз. </w:t>
      </w:r>
      <w:r w:rsidR="004647B0" w:rsidRPr="00F50230">
        <w:rPr>
          <w:rFonts w:ascii="Times New Roman" w:hAnsi="Times New Roman"/>
          <w:sz w:val="28"/>
          <w:szCs w:val="28"/>
          <w:lang w:val="uk-UA"/>
        </w:rPr>
        <w:t xml:space="preserve">У хворих </w:t>
      </w:r>
      <w:r w:rsidR="00D30D5D" w:rsidRPr="00F50230">
        <w:rPr>
          <w:rFonts w:ascii="Times New Roman" w:hAnsi="Times New Roman"/>
          <w:sz w:val="28"/>
          <w:szCs w:val="28"/>
          <w:lang w:val="uk-UA"/>
        </w:rPr>
        <w:t xml:space="preserve">проспективної </w:t>
      </w:r>
      <w:r w:rsidR="009D63EB" w:rsidRPr="00F50230">
        <w:rPr>
          <w:rFonts w:ascii="Times New Roman" w:hAnsi="Times New Roman"/>
          <w:sz w:val="28"/>
          <w:szCs w:val="28"/>
          <w:lang w:val="uk-UA"/>
        </w:rPr>
        <w:t>під</w:t>
      </w:r>
      <w:r w:rsidR="000A01EF" w:rsidRPr="00F50230">
        <w:rPr>
          <w:rFonts w:ascii="Times New Roman" w:hAnsi="Times New Roman"/>
          <w:sz w:val="28"/>
          <w:szCs w:val="28"/>
          <w:lang w:val="uk-UA"/>
        </w:rPr>
        <w:t xml:space="preserve">групи, які на час дослідження підлягали плановому або ургентному хірургічному втручанню, матеріали для аналізу відбиралися інтраопераційно. </w:t>
      </w:r>
      <w:r w:rsidR="00377BAB" w:rsidRPr="00F50230">
        <w:rPr>
          <w:rFonts w:ascii="Times New Roman" w:hAnsi="Times New Roman"/>
          <w:sz w:val="28"/>
          <w:szCs w:val="28"/>
          <w:lang w:val="uk-UA"/>
        </w:rPr>
        <w:t>Для визначення імуноглобулінів класів IgG та IgM  до Сhl.</w:t>
      </w:r>
      <w:r w:rsidR="00655004" w:rsidRPr="00F50230">
        <w:rPr>
          <w:rFonts w:ascii="Times New Roman" w:hAnsi="Times New Roman"/>
          <w:sz w:val="28"/>
          <w:szCs w:val="28"/>
          <w:lang w:val="uk-UA"/>
        </w:rPr>
        <w:t> </w:t>
      </w:r>
      <w:r w:rsidR="00377BAB" w:rsidRPr="00F50230">
        <w:rPr>
          <w:rFonts w:ascii="Times New Roman" w:hAnsi="Times New Roman"/>
          <w:sz w:val="28"/>
          <w:szCs w:val="28"/>
          <w:lang w:val="uk-UA"/>
        </w:rPr>
        <w:t>trachomatis у</w:t>
      </w:r>
      <w:r w:rsidR="000A01EF" w:rsidRPr="00F50230">
        <w:rPr>
          <w:rFonts w:ascii="Times New Roman" w:hAnsi="Times New Roman"/>
          <w:sz w:val="28"/>
          <w:szCs w:val="28"/>
          <w:lang w:val="uk-UA"/>
        </w:rPr>
        <w:t xml:space="preserve"> хворого під час або безпосередньо після операції (в</w:t>
      </w:r>
      <w:r w:rsidR="00CE598E" w:rsidRPr="00F50230">
        <w:rPr>
          <w:rFonts w:ascii="Times New Roman" w:hAnsi="Times New Roman"/>
          <w:sz w:val="28"/>
          <w:szCs w:val="28"/>
          <w:lang w:val="uk-UA"/>
        </w:rPr>
        <w:t xml:space="preserve"> умовах операційної) виконували</w:t>
      </w:r>
      <w:r w:rsidR="000A01EF" w:rsidRPr="00F50230">
        <w:rPr>
          <w:rFonts w:ascii="Times New Roman" w:hAnsi="Times New Roman"/>
          <w:sz w:val="28"/>
          <w:szCs w:val="28"/>
          <w:lang w:val="uk-UA"/>
        </w:rPr>
        <w:t xml:space="preserve"> забір венозної крові у</w:t>
      </w:r>
      <w:r w:rsidR="00377BAB" w:rsidRPr="00F50230">
        <w:rPr>
          <w:rFonts w:ascii="Times New Roman" w:hAnsi="Times New Roman"/>
          <w:sz w:val="28"/>
          <w:szCs w:val="28"/>
          <w:lang w:val="uk-UA"/>
        </w:rPr>
        <w:t xml:space="preserve"> стерильну вакуумну</w:t>
      </w:r>
      <w:r w:rsidR="000A01EF" w:rsidRPr="00F50230">
        <w:rPr>
          <w:rFonts w:ascii="Times New Roman" w:hAnsi="Times New Roman"/>
          <w:sz w:val="28"/>
          <w:szCs w:val="28"/>
          <w:lang w:val="uk-UA"/>
        </w:rPr>
        <w:t xml:space="preserve"> пробірку типу BD Vacutainer® об’ємом 6 мл з індуктором згортання кремнеземом, після чого пробірк</w:t>
      </w:r>
      <w:r w:rsidR="00CE598E" w:rsidRPr="00F50230">
        <w:rPr>
          <w:rFonts w:ascii="Times New Roman" w:hAnsi="Times New Roman"/>
          <w:sz w:val="28"/>
          <w:szCs w:val="28"/>
          <w:lang w:val="uk-UA"/>
        </w:rPr>
        <w:t>у відправляли</w:t>
      </w:r>
      <w:r w:rsidR="000A01EF" w:rsidRPr="00F50230">
        <w:rPr>
          <w:rFonts w:ascii="Times New Roman" w:hAnsi="Times New Roman"/>
          <w:sz w:val="28"/>
          <w:szCs w:val="28"/>
          <w:lang w:val="uk-UA"/>
        </w:rPr>
        <w:t xml:space="preserve"> до клініко-діагностичної лабораторії. </w:t>
      </w:r>
      <w:r w:rsidR="00377BAB" w:rsidRPr="00F50230">
        <w:rPr>
          <w:rFonts w:ascii="Times New Roman" w:hAnsi="Times New Roman"/>
          <w:sz w:val="28"/>
          <w:szCs w:val="28"/>
          <w:lang w:val="uk-UA"/>
        </w:rPr>
        <w:t>Вміст імуноглобулінів класів M та G до Chl.</w:t>
      </w:r>
      <w:r w:rsidR="00655004" w:rsidRPr="00F50230">
        <w:rPr>
          <w:rFonts w:ascii="Times New Roman" w:hAnsi="Times New Roman"/>
          <w:sz w:val="28"/>
          <w:szCs w:val="28"/>
          <w:lang w:val="uk-UA"/>
        </w:rPr>
        <w:t> </w:t>
      </w:r>
      <w:r w:rsidR="00377BAB" w:rsidRPr="00F50230">
        <w:rPr>
          <w:rFonts w:ascii="Times New Roman" w:hAnsi="Times New Roman"/>
          <w:sz w:val="28"/>
          <w:szCs w:val="28"/>
          <w:lang w:val="uk-UA"/>
        </w:rPr>
        <w:t>trachomatis визначали методом імуноферментного аналізу (ІФА).</w:t>
      </w:r>
    </w:p>
    <w:p w14:paraId="3F46A0BB" w14:textId="3DCA9A5A" w:rsidR="00377BAB" w:rsidRPr="00F50230" w:rsidRDefault="00377BAB" w:rsidP="009D3514">
      <w:pPr>
        <w:spacing w:line="360" w:lineRule="auto"/>
        <w:ind w:firstLine="720"/>
        <w:contextualSpacing/>
        <w:jc w:val="both"/>
        <w:rPr>
          <w:rFonts w:ascii="Times New Roman" w:hAnsi="Times New Roman"/>
          <w:sz w:val="28"/>
          <w:szCs w:val="28"/>
          <w:lang w:val="uk-UA"/>
        </w:rPr>
      </w:pPr>
      <w:r w:rsidRPr="00F50230">
        <w:rPr>
          <w:rFonts w:ascii="Times New Roman" w:hAnsi="Times New Roman"/>
          <w:sz w:val="28"/>
          <w:szCs w:val="28"/>
          <w:lang w:val="uk-UA"/>
        </w:rPr>
        <w:t xml:space="preserve">  Зразки центрифугували протягом 10 хв при </w:t>
      </w:r>
      <w:r w:rsidR="00860106" w:rsidRPr="00F50230">
        <w:rPr>
          <w:rFonts w:ascii="Times New Roman" w:hAnsi="Times New Roman"/>
          <w:sz w:val="28"/>
          <w:szCs w:val="28"/>
          <w:lang w:val="uk-UA"/>
        </w:rPr>
        <w:t>3</w:t>
      </w:r>
      <w:r w:rsidRPr="00F50230">
        <w:rPr>
          <w:rFonts w:ascii="Times New Roman" w:hAnsi="Times New Roman"/>
          <w:sz w:val="28"/>
          <w:szCs w:val="28"/>
          <w:lang w:val="uk-UA"/>
        </w:rPr>
        <w:t xml:space="preserve">000 об/хв. Сироватку переносили в </w:t>
      </w:r>
      <w:r w:rsidR="00076542" w:rsidRPr="00F50230">
        <w:rPr>
          <w:rFonts w:ascii="Times New Roman" w:hAnsi="Times New Roman"/>
          <w:sz w:val="28"/>
          <w:szCs w:val="28"/>
          <w:lang w:val="uk-UA"/>
        </w:rPr>
        <w:t>пробірку Ependorf</w:t>
      </w:r>
      <w:r w:rsidRPr="00F50230">
        <w:rPr>
          <w:rFonts w:ascii="Times New Roman" w:hAnsi="Times New Roman"/>
          <w:sz w:val="28"/>
          <w:szCs w:val="28"/>
          <w:lang w:val="uk-UA"/>
        </w:rPr>
        <w:t xml:space="preserve"> та </w:t>
      </w:r>
      <w:r w:rsidR="00076542" w:rsidRPr="00F50230">
        <w:rPr>
          <w:rFonts w:ascii="Times New Roman" w:hAnsi="Times New Roman"/>
          <w:sz w:val="28"/>
          <w:szCs w:val="28"/>
          <w:lang w:val="uk-UA"/>
        </w:rPr>
        <w:t xml:space="preserve">зберігали при </w:t>
      </w:r>
      <w:r w:rsidRPr="00F50230">
        <w:rPr>
          <w:rFonts w:ascii="Times New Roman" w:hAnsi="Times New Roman"/>
          <w:sz w:val="28"/>
          <w:szCs w:val="28"/>
          <w:lang w:val="uk-UA"/>
        </w:rPr>
        <w:t>-7°</w:t>
      </w:r>
      <w:r w:rsidR="00076542" w:rsidRPr="00F50230">
        <w:rPr>
          <w:rFonts w:ascii="Times New Roman" w:hAnsi="Times New Roman"/>
          <w:sz w:val="28"/>
          <w:szCs w:val="28"/>
          <w:lang w:val="uk-UA"/>
        </w:rPr>
        <w:t>С до проведення лабораторного дослідження</w:t>
      </w:r>
      <w:r w:rsidRPr="00F50230">
        <w:rPr>
          <w:rFonts w:ascii="Times New Roman" w:hAnsi="Times New Roman"/>
          <w:sz w:val="28"/>
          <w:szCs w:val="28"/>
          <w:lang w:val="uk-UA"/>
        </w:rPr>
        <w:t>. Для визначення</w:t>
      </w:r>
      <w:r w:rsidR="00076542" w:rsidRPr="00F50230">
        <w:rPr>
          <w:rFonts w:ascii="Times New Roman" w:hAnsi="Times New Roman"/>
          <w:sz w:val="28"/>
          <w:szCs w:val="28"/>
          <w:lang w:val="uk-UA"/>
        </w:rPr>
        <w:t xml:space="preserve"> антитіл</w:t>
      </w:r>
      <w:r w:rsidRPr="00F50230">
        <w:rPr>
          <w:rFonts w:ascii="Times New Roman" w:hAnsi="Times New Roman"/>
          <w:sz w:val="28"/>
          <w:szCs w:val="28"/>
          <w:lang w:val="uk-UA"/>
        </w:rPr>
        <w:t xml:space="preserve"> IgG </w:t>
      </w:r>
      <w:r w:rsidR="00076542" w:rsidRPr="00F50230">
        <w:rPr>
          <w:rFonts w:ascii="Times New Roman" w:hAnsi="Times New Roman"/>
          <w:sz w:val="28"/>
          <w:szCs w:val="28"/>
          <w:lang w:val="uk-UA"/>
        </w:rPr>
        <w:t xml:space="preserve">та IgM до </w:t>
      </w:r>
      <w:r w:rsidRPr="00F50230">
        <w:rPr>
          <w:rFonts w:ascii="Times New Roman" w:hAnsi="Times New Roman"/>
          <w:sz w:val="28"/>
          <w:szCs w:val="28"/>
          <w:lang w:val="uk-UA"/>
        </w:rPr>
        <w:t>С</w:t>
      </w:r>
      <w:r w:rsidR="00076542" w:rsidRPr="00F50230">
        <w:rPr>
          <w:rFonts w:ascii="Times New Roman" w:hAnsi="Times New Roman"/>
          <w:sz w:val="28"/>
          <w:szCs w:val="28"/>
          <w:lang w:val="uk-UA"/>
        </w:rPr>
        <w:t>hl</w:t>
      </w:r>
      <w:r w:rsidR="00655004" w:rsidRPr="00F50230">
        <w:rPr>
          <w:rFonts w:ascii="Times New Roman" w:hAnsi="Times New Roman"/>
          <w:sz w:val="28"/>
          <w:szCs w:val="28"/>
          <w:lang w:val="uk-UA"/>
        </w:rPr>
        <w:t>. </w:t>
      </w:r>
      <w:r w:rsidRPr="00F50230">
        <w:rPr>
          <w:rFonts w:ascii="Times New Roman" w:hAnsi="Times New Roman"/>
          <w:sz w:val="28"/>
          <w:szCs w:val="28"/>
          <w:lang w:val="uk-UA"/>
        </w:rPr>
        <w:t>trachomatis у зібраних зразках</w:t>
      </w:r>
      <w:r w:rsidR="00076542" w:rsidRPr="00F50230">
        <w:rPr>
          <w:rFonts w:ascii="Times New Roman" w:hAnsi="Times New Roman"/>
          <w:sz w:val="28"/>
          <w:szCs w:val="28"/>
          <w:lang w:val="uk-UA"/>
        </w:rPr>
        <w:t xml:space="preserve"> крові використано комплекти</w:t>
      </w:r>
      <w:r w:rsidRPr="00F50230">
        <w:rPr>
          <w:rFonts w:ascii="Times New Roman" w:hAnsi="Times New Roman"/>
          <w:sz w:val="28"/>
          <w:szCs w:val="28"/>
          <w:lang w:val="uk-UA"/>
        </w:rPr>
        <w:t xml:space="preserve"> C</w:t>
      </w:r>
      <w:r w:rsidR="00076542" w:rsidRPr="00F50230">
        <w:rPr>
          <w:rFonts w:ascii="Times New Roman" w:hAnsi="Times New Roman"/>
          <w:sz w:val="28"/>
          <w:szCs w:val="28"/>
          <w:lang w:val="uk-UA"/>
        </w:rPr>
        <w:t>hl</w:t>
      </w:r>
      <w:r w:rsidR="00655004" w:rsidRPr="00F50230">
        <w:rPr>
          <w:rFonts w:ascii="Times New Roman" w:hAnsi="Times New Roman"/>
          <w:sz w:val="28"/>
          <w:szCs w:val="28"/>
          <w:lang w:val="uk-UA"/>
        </w:rPr>
        <w:t>. </w:t>
      </w:r>
      <w:r w:rsidRPr="00F50230">
        <w:rPr>
          <w:rFonts w:ascii="Times New Roman" w:hAnsi="Times New Roman"/>
          <w:sz w:val="28"/>
          <w:szCs w:val="28"/>
          <w:lang w:val="uk-UA"/>
        </w:rPr>
        <w:t>tracho</w:t>
      </w:r>
      <w:r w:rsidR="00076542" w:rsidRPr="00F50230">
        <w:rPr>
          <w:rFonts w:ascii="Times New Roman" w:hAnsi="Times New Roman"/>
          <w:sz w:val="28"/>
          <w:szCs w:val="28"/>
          <w:lang w:val="uk-UA"/>
        </w:rPr>
        <w:t>matis ELISA IgG/IgM (</w:t>
      </w:r>
      <w:r w:rsidRPr="00F50230">
        <w:rPr>
          <w:rFonts w:ascii="Times New Roman" w:hAnsi="Times New Roman"/>
          <w:sz w:val="28"/>
          <w:szCs w:val="28"/>
          <w:lang w:val="uk-UA"/>
        </w:rPr>
        <w:t>Vircell</w:t>
      </w:r>
      <w:r w:rsidR="00076542" w:rsidRPr="00F50230">
        <w:rPr>
          <w:rFonts w:ascii="Times New Roman" w:hAnsi="Times New Roman"/>
          <w:sz w:val="28"/>
          <w:szCs w:val="28"/>
          <w:lang w:val="uk-UA"/>
        </w:rPr>
        <w:t>,</w:t>
      </w:r>
      <w:r w:rsidRPr="00F50230">
        <w:rPr>
          <w:rFonts w:ascii="Times New Roman" w:hAnsi="Times New Roman"/>
          <w:sz w:val="28"/>
          <w:szCs w:val="28"/>
          <w:lang w:val="uk-UA"/>
        </w:rPr>
        <w:t xml:space="preserve"> Німеччина) відповідно з 98% чутливістю та 97% спец</w:t>
      </w:r>
      <w:r w:rsidR="00076542" w:rsidRPr="00F50230">
        <w:rPr>
          <w:rFonts w:ascii="Times New Roman" w:hAnsi="Times New Roman"/>
          <w:sz w:val="28"/>
          <w:szCs w:val="28"/>
          <w:lang w:val="uk-UA"/>
        </w:rPr>
        <w:t>ифічністю</w:t>
      </w:r>
      <w:r w:rsidR="00476D35">
        <w:rPr>
          <w:rFonts w:ascii="Times New Roman" w:hAnsi="Times New Roman"/>
          <w:sz w:val="28"/>
          <w:szCs w:val="28"/>
          <w:lang w:val="uk-UA"/>
        </w:rPr>
        <w:t xml:space="preserve"> для IgG та 97% чутливі</w:t>
      </w:r>
      <w:r w:rsidRPr="00F50230">
        <w:rPr>
          <w:rFonts w:ascii="Times New Roman" w:hAnsi="Times New Roman"/>
          <w:sz w:val="28"/>
          <w:szCs w:val="28"/>
          <w:lang w:val="uk-UA"/>
        </w:rPr>
        <w:t>ст</w:t>
      </w:r>
      <w:r w:rsidR="00076542" w:rsidRPr="00F50230">
        <w:rPr>
          <w:rFonts w:ascii="Times New Roman" w:hAnsi="Times New Roman"/>
          <w:sz w:val="28"/>
          <w:szCs w:val="28"/>
          <w:lang w:val="uk-UA"/>
        </w:rPr>
        <w:t>ю</w:t>
      </w:r>
      <w:r w:rsidRPr="00F50230">
        <w:rPr>
          <w:rFonts w:ascii="Times New Roman" w:hAnsi="Times New Roman"/>
          <w:sz w:val="28"/>
          <w:szCs w:val="28"/>
          <w:lang w:val="uk-UA"/>
        </w:rPr>
        <w:t xml:space="preserve"> та 97% спец</w:t>
      </w:r>
      <w:r w:rsidR="00476D35">
        <w:rPr>
          <w:rFonts w:ascii="Times New Roman" w:hAnsi="Times New Roman"/>
          <w:sz w:val="28"/>
          <w:szCs w:val="28"/>
          <w:lang w:val="uk-UA"/>
        </w:rPr>
        <w:t>и</w:t>
      </w:r>
      <w:r w:rsidR="00076542" w:rsidRPr="00F50230">
        <w:rPr>
          <w:rFonts w:ascii="Times New Roman" w:hAnsi="Times New Roman"/>
          <w:sz w:val="28"/>
          <w:szCs w:val="28"/>
          <w:lang w:val="uk-UA"/>
        </w:rPr>
        <w:t>фічністю</w:t>
      </w:r>
      <w:r w:rsidRPr="00F50230">
        <w:rPr>
          <w:rFonts w:ascii="Times New Roman" w:hAnsi="Times New Roman"/>
          <w:sz w:val="28"/>
          <w:szCs w:val="28"/>
          <w:lang w:val="uk-UA"/>
        </w:rPr>
        <w:t xml:space="preserve"> для IgM в </w:t>
      </w:r>
      <w:r w:rsidR="00076542" w:rsidRPr="00F50230">
        <w:rPr>
          <w:rFonts w:ascii="Times New Roman" w:hAnsi="Times New Roman"/>
          <w:sz w:val="28"/>
          <w:szCs w:val="28"/>
          <w:lang w:val="uk-UA"/>
        </w:rPr>
        <w:t>ELISA та Elisa reader</w:t>
      </w:r>
      <w:r w:rsidRPr="00F50230">
        <w:rPr>
          <w:rFonts w:ascii="Times New Roman" w:hAnsi="Times New Roman"/>
          <w:sz w:val="28"/>
          <w:szCs w:val="28"/>
          <w:lang w:val="uk-UA"/>
        </w:rPr>
        <w:t>.</w:t>
      </w:r>
    </w:p>
    <w:p w14:paraId="1391040C" w14:textId="77777777" w:rsidR="009717A5" w:rsidRPr="00F50230" w:rsidRDefault="009717A5" w:rsidP="009D3514">
      <w:pPr>
        <w:spacing w:line="360" w:lineRule="auto"/>
        <w:ind w:firstLine="720"/>
        <w:contextualSpacing/>
        <w:jc w:val="both"/>
        <w:rPr>
          <w:rFonts w:ascii="Times New Roman" w:hAnsi="Times New Roman"/>
          <w:i/>
          <w:sz w:val="28"/>
          <w:szCs w:val="28"/>
          <w:lang w:val="uk-UA"/>
        </w:rPr>
      </w:pPr>
      <w:r w:rsidRPr="00F50230">
        <w:rPr>
          <w:rFonts w:ascii="Times New Roman" w:hAnsi="Times New Roman"/>
          <w:i/>
          <w:sz w:val="28"/>
          <w:szCs w:val="28"/>
          <w:lang w:val="uk-UA"/>
        </w:rPr>
        <w:t>Визначення імуноглобулінів класу M до Chlamydia trachomatis.</w:t>
      </w:r>
    </w:p>
    <w:p w14:paraId="3D54F93B" w14:textId="20928040" w:rsidR="009717A5" w:rsidRPr="00F50230" w:rsidRDefault="009717A5" w:rsidP="009D3514">
      <w:pPr>
        <w:numPr>
          <w:ilvl w:val="0"/>
          <w:numId w:val="9"/>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Перед п</w:t>
      </w:r>
      <w:r w:rsidR="005070B4" w:rsidRPr="00F50230">
        <w:rPr>
          <w:rFonts w:ascii="Times New Roman" w:hAnsi="Times New Roman"/>
          <w:sz w:val="28"/>
          <w:szCs w:val="28"/>
          <w:lang w:val="uk-UA"/>
        </w:rPr>
        <w:t>о</w:t>
      </w:r>
      <w:r w:rsidRPr="00F50230">
        <w:rPr>
          <w:rFonts w:ascii="Times New Roman" w:hAnsi="Times New Roman"/>
          <w:sz w:val="28"/>
          <w:szCs w:val="28"/>
          <w:lang w:val="uk-UA"/>
        </w:rPr>
        <w:t xml:space="preserve">становкою ІФА лунки стрипів з </w:t>
      </w:r>
      <w:r w:rsidR="00476D35" w:rsidRPr="00F50230">
        <w:rPr>
          <w:rFonts w:ascii="Times New Roman" w:hAnsi="Times New Roman"/>
          <w:sz w:val="28"/>
          <w:szCs w:val="28"/>
          <w:lang w:val="uk-UA"/>
        </w:rPr>
        <w:t>іммобілізованим</w:t>
      </w:r>
      <w:r w:rsidRPr="00F50230">
        <w:rPr>
          <w:rFonts w:ascii="Times New Roman" w:hAnsi="Times New Roman"/>
          <w:sz w:val="28"/>
          <w:szCs w:val="28"/>
          <w:lang w:val="uk-UA"/>
        </w:rPr>
        <w:t xml:space="preserve"> рекомбінант</w:t>
      </w:r>
      <w:r w:rsidR="007F12E1" w:rsidRPr="00F50230">
        <w:rPr>
          <w:rFonts w:ascii="Times New Roman" w:hAnsi="Times New Roman"/>
          <w:sz w:val="28"/>
          <w:szCs w:val="28"/>
          <w:lang w:val="uk-UA"/>
        </w:rPr>
        <w:t>ним антигеном Chl. </w:t>
      </w:r>
      <w:r w:rsidR="00036957" w:rsidRPr="00F50230">
        <w:rPr>
          <w:rFonts w:ascii="Times New Roman" w:hAnsi="Times New Roman"/>
          <w:sz w:val="28"/>
          <w:szCs w:val="28"/>
          <w:lang w:val="uk-UA"/>
        </w:rPr>
        <w:t>t</w:t>
      </w:r>
      <w:r w:rsidRPr="00F50230">
        <w:rPr>
          <w:rFonts w:ascii="Times New Roman" w:hAnsi="Times New Roman"/>
          <w:sz w:val="28"/>
          <w:szCs w:val="28"/>
          <w:lang w:val="uk-UA"/>
        </w:rPr>
        <w:t xml:space="preserve">rachomatis </w:t>
      </w:r>
      <w:r w:rsidR="00E348E7" w:rsidRPr="00F50230">
        <w:rPr>
          <w:rFonts w:ascii="Times New Roman" w:hAnsi="Times New Roman"/>
          <w:sz w:val="28"/>
          <w:szCs w:val="28"/>
          <w:lang w:val="uk-UA"/>
        </w:rPr>
        <w:t>промивали</w:t>
      </w:r>
      <w:r w:rsidRPr="00F50230">
        <w:rPr>
          <w:rFonts w:ascii="Times New Roman" w:hAnsi="Times New Roman"/>
          <w:sz w:val="28"/>
          <w:szCs w:val="28"/>
          <w:lang w:val="uk-UA"/>
        </w:rPr>
        <w:t xml:space="preserve"> 1 раз промивальним розчином</w:t>
      </w:r>
      <w:r w:rsidR="00860106" w:rsidRPr="00F50230">
        <w:rPr>
          <w:rFonts w:ascii="Times New Roman" w:hAnsi="Times New Roman"/>
          <w:sz w:val="28"/>
          <w:szCs w:val="28"/>
          <w:lang w:val="uk-UA"/>
        </w:rPr>
        <w:t xml:space="preserve"> ФСБ­Т×25</w:t>
      </w:r>
      <w:r w:rsidRPr="00F50230">
        <w:rPr>
          <w:rFonts w:ascii="Times New Roman" w:hAnsi="Times New Roman"/>
          <w:sz w:val="28"/>
          <w:szCs w:val="28"/>
          <w:lang w:val="uk-UA"/>
        </w:rPr>
        <w:t>, заливаючи</w:t>
      </w:r>
      <w:r w:rsidR="00E348E7" w:rsidRPr="00F50230">
        <w:rPr>
          <w:rFonts w:ascii="Times New Roman" w:hAnsi="Times New Roman"/>
          <w:sz w:val="28"/>
          <w:szCs w:val="28"/>
          <w:lang w:val="uk-UA"/>
        </w:rPr>
        <w:t xml:space="preserve"> його</w:t>
      </w:r>
      <w:r w:rsidRPr="00F50230">
        <w:rPr>
          <w:rFonts w:ascii="Times New Roman" w:hAnsi="Times New Roman"/>
          <w:sz w:val="28"/>
          <w:szCs w:val="28"/>
          <w:lang w:val="uk-UA"/>
        </w:rPr>
        <w:t xml:space="preserve"> в кожну лунку по 400 мкл</w:t>
      </w:r>
      <w:r w:rsidR="00E348E7" w:rsidRPr="00F50230">
        <w:rPr>
          <w:rFonts w:ascii="Times New Roman" w:hAnsi="Times New Roman"/>
          <w:sz w:val="28"/>
          <w:szCs w:val="28"/>
          <w:lang w:val="uk-UA"/>
        </w:rPr>
        <w:t>. Через 5 хвилин видаляли</w:t>
      </w:r>
      <w:r w:rsidRPr="00F50230">
        <w:rPr>
          <w:rFonts w:ascii="Times New Roman" w:hAnsi="Times New Roman"/>
          <w:sz w:val="28"/>
          <w:szCs w:val="28"/>
          <w:lang w:val="uk-UA"/>
        </w:rPr>
        <w:t xml:space="preserve"> розчин в ємність з дезінфікуючим розчином. Післ</w:t>
      </w:r>
      <w:r w:rsidR="00E348E7" w:rsidRPr="00F50230">
        <w:rPr>
          <w:rFonts w:ascii="Times New Roman" w:hAnsi="Times New Roman"/>
          <w:sz w:val="28"/>
          <w:szCs w:val="28"/>
          <w:lang w:val="uk-UA"/>
        </w:rPr>
        <w:t>я закінчення промивання видаляли</w:t>
      </w:r>
      <w:r w:rsidRPr="00F50230">
        <w:rPr>
          <w:rFonts w:ascii="Times New Roman" w:hAnsi="Times New Roman"/>
          <w:sz w:val="28"/>
          <w:szCs w:val="28"/>
          <w:lang w:val="uk-UA"/>
        </w:rPr>
        <w:t xml:space="preserve"> вологу з лунок.</w:t>
      </w:r>
    </w:p>
    <w:p w14:paraId="7FEA2119" w14:textId="77777777" w:rsidR="009717A5" w:rsidRPr="00F50230" w:rsidRDefault="009717A5" w:rsidP="009D3514">
      <w:pPr>
        <w:numPr>
          <w:ilvl w:val="0"/>
          <w:numId w:val="9"/>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Безпосередньо перед використанням досліджувані зр</w:t>
      </w:r>
      <w:r w:rsidR="00E348E7" w:rsidRPr="00F50230">
        <w:rPr>
          <w:rFonts w:ascii="Times New Roman" w:hAnsi="Times New Roman"/>
          <w:sz w:val="28"/>
          <w:szCs w:val="28"/>
          <w:lang w:val="uk-UA"/>
        </w:rPr>
        <w:t>азки сироватки (плазми) розводили</w:t>
      </w:r>
      <w:r w:rsidRPr="00F50230">
        <w:rPr>
          <w:rFonts w:ascii="Times New Roman" w:hAnsi="Times New Roman"/>
          <w:sz w:val="28"/>
          <w:szCs w:val="28"/>
          <w:lang w:val="uk-UA"/>
        </w:rPr>
        <w:t xml:space="preserve"> в 10 разів розчином для розведення сироватки (10 мкл сироватки + 90 мкл РС) в лунках чистого планшету</w:t>
      </w:r>
      <w:r w:rsidR="00036957" w:rsidRPr="00F50230">
        <w:rPr>
          <w:rFonts w:ascii="Times New Roman" w:hAnsi="Times New Roman"/>
          <w:sz w:val="28"/>
          <w:szCs w:val="28"/>
          <w:lang w:val="uk-UA"/>
        </w:rPr>
        <w:t>.</w:t>
      </w:r>
    </w:p>
    <w:p w14:paraId="5404C606" w14:textId="699CC3ED" w:rsidR="00036957" w:rsidRPr="00F50230" w:rsidRDefault="00036957" w:rsidP="009D3514">
      <w:pPr>
        <w:numPr>
          <w:ilvl w:val="0"/>
          <w:numId w:val="9"/>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 xml:space="preserve">У всі лунки стрипів з </w:t>
      </w:r>
      <w:r w:rsidR="00476D35" w:rsidRPr="00F50230">
        <w:rPr>
          <w:rFonts w:ascii="Times New Roman" w:hAnsi="Times New Roman"/>
          <w:sz w:val="28"/>
          <w:szCs w:val="28"/>
          <w:lang w:val="uk-UA"/>
        </w:rPr>
        <w:t>іммобілізованим</w:t>
      </w:r>
      <w:r w:rsidRPr="00F50230">
        <w:rPr>
          <w:rFonts w:ascii="Times New Roman" w:hAnsi="Times New Roman"/>
          <w:sz w:val="28"/>
          <w:szCs w:val="28"/>
          <w:lang w:val="uk-UA"/>
        </w:rPr>
        <w:t xml:space="preserve"> антигеном </w:t>
      </w:r>
      <w:r w:rsidR="007F12E1" w:rsidRPr="00F50230">
        <w:rPr>
          <w:rFonts w:ascii="Times New Roman" w:hAnsi="Times New Roman"/>
          <w:sz w:val="28"/>
          <w:szCs w:val="28"/>
          <w:lang w:val="uk-UA"/>
        </w:rPr>
        <w:t>Chl. </w:t>
      </w:r>
      <w:r w:rsidR="00DE58A8" w:rsidRPr="00F50230">
        <w:rPr>
          <w:rFonts w:ascii="Times New Roman" w:hAnsi="Times New Roman"/>
          <w:sz w:val="28"/>
          <w:szCs w:val="28"/>
          <w:lang w:val="uk-UA"/>
        </w:rPr>
        <w:t>t</w:t>
      </w:r>
      <w:r w:rsidRPr="00F50230">
        <w:rPr>
          <w:rFonts w:ascii="Times New Roman" w:hAnsi="Times New Roman"/>
          <w:sz w:val="28"/>
          <w:szCs w:val="28"/>
          <w:lang w:val="uk-UA"/>
        </w:rPr>
        <w:t>rachomatis</w:t>
      </w:r>
      <w:r w:rsidR="00E348E7" w:rsidRPr="00F50230">
        <w:rPr>
          <w:rFonts w:ascii="Times New Roman" w:hAnsi="Times New Roman"/>
          <w:sz w:val="28"/>
          <w:szCs w:val="28"/>
          <w:lang w:val="uk-UA"/>
        </w:rPr>
        <w:t xml:space="preserve"> вносили</w:t>
      </w:r>
      <w:r w:rsidRPr="00F50230">
        <w:rPr>
          <w:rFonts w:ascii="Times New Roman" w:hAnsi="Times New Roman"/>
          <w:sz w:val="28"/>
          <w:szCs w:val="28"/>
          <w:lang w:val="uk-UA"/>
        </w:rPr>
        <w:t xml:space="preserve"> по 90 м</w:t>
      </w:r>
      <w:r w:rsidR="00E348E7" w:rsidRPr="00F50230">
        <w:rPr>
          <w:rFonts w:ascii="Times New Roman" w:hAnsi="Times New Roman"/>
          <w:sz w:val="28"/>
          <w:szCs w:val="28"/>
          <w:lang w:val="uk-UA"/>
        </w:rPr>
        <w:t>кл РС, у будь-які 2 лунки вносили</w:t>
      </w:r>
      <w:r w:rsidRPr="00F50230">
        <w:rPr>
          <w:rFonts w:ascii="Times New Roman" w:hAnsi="Times New Roman"/>
          <w:sz w:val="28"/>
          <w:szCs w:val="28"/>
          <w:lang w:val="uk-UA"/>
        </w:rPr>
        <w:t xml:space="preserve"> по 10 мкл негативного контрольного зразка (К-), в 1 лунку – 10 мкл позитивного контрольного зразк</w:t>
      </w:r>
      <w:r w:rsidR="00E348E7" w:rsidRPr="00F50230">
        <w:rPr>
          <w:rFonts w:ascii="Times New Roman" w:hAnsi="Times New Roman"/>
          <w:sz w:val="28"/>
          <w:szCs w:val="28"/>
          <w:lang w:val="uk-UA"/>
        </w:rPr>
        <w:t>а  (К+). У всі інші лунки вносили</w:t>
      </w:r>
      <w:r w:rsidRPr="00F50230">
        <w:rPr>
          <w:rFonts w:ascii="Times New Roman" w:hAnsi="Times New Roman"/>
          <w:sz w:val="28"/>
          <w:szCs w:val="28"/>
          <w:lang w:val="uk-UA"/>
        </w:rPr>
        <w:t xml:space="preserve"> по 10 мкл попередньо розведених сир</w:t>
      </w:r>
      <w:r w:rsidR="00E348E7" w:rsidRPr="00F50230">
        <w:rPr>
          <w:rFonts w:ascii="Times New Roman" w:hAnsi="Times New Roman"/>
          <w:sz w:val="28"/>
          <w:szCs w:val="28"/>
          <w:lang w:val="uk-UA"/>
        </w:rPr>
        <w:t xml:space="preserve">оваток, отримуючи </w:t>
      </w:r>
      <w:r w:rsidRPr="00F50230">
        <w:rPr>
          <w:rFonts w:ascii="Times New Roman" w:hAnsi="Times New Roman"/>
          <w:sz w:val="28"/>
          <w:szCs w:val="28"/>
          <w:lang w:val="uk-UA"/>
        </w:rPr>
        <w:t xml:space="preserve">розведення 1:100. Внесення сироваток </w:t>
      </w:r>
      <w:r w:rsidR="00E348E7" w:rsidRPr="00F50230">
        <w:rPr>
          <w:rFonts w:ascii="Times New Roman" w:hAnsi="Times New Roman"/>
          <w:sz w:val="28"/>
          <w:szCs w:val="28"/>
          <w:lang w:val="uk-UA"/>
        </w:rPr>
        <w:t>супроводжували</w:t>
      </w:r>
      <w:r w:rsidR="00DE58A8" w:rsidRPr="00F50230">
        <w:rPr>
          <w:rFonts w:ascii="Times New Roman" w:hAnsi="Times New Roman"/>
          <w:sz w:val="28"/>
          <w:szCs w:val="28"/>
          <w:lang w:val="uk-UA"/>
        </w:rPr>
        <w:t xml:space="preserve"> ретельним перемішуванням (піп</w:t>
      </w:r>
      <w:r w:rsidRPr="00F50230">
        <w:rPr>
          <w:rFonts w:ascii="Times New Roman" w:hAnsi="Times New Roman"/>
          <w:sz w:val="28"/>
          <w:szCs w:val="28"/>
          <w:lang w:val="uk-UA"/>
        </w:rPr>
        <w:t>етування не менше 4 разів).</w:t>
      </w:r>
    </w:p>
    <w:p w14:paraId="562DBD74" w14:textId="532038DF" w:rsidR="00036957" w:rsidRPr="00F50230" w:rsidRDefault="00E348E7" w:rsidP="009D3514">
      <w:pPr>
        <w:numPr>
          <w:ilvl w:val="0"/>
          <w:numId w:val="9"/>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Лунки заклеювали плівкою та інкубували</w:t>
      </w:r>
      <w:r w:rsidR="00036957" w:rsidRPr="00F50230">
        <w:rPr>
          <w:rFonts w:ascii="Times New Roman" w:hAnsi="Times New Roman"/>
          <w:sz w:val="28"/>
          <w:szCs w:val="28"/>
          <w:lang w:val="uk-UA"/>
        </w:rPr>
        <w:t xml:space="preserve"> при температурі 37±1 °С 30 хвилин. За 5 хвилин до закінчення інкубації </w:t>
      </w:r>
      <w:r w:rsidRPr="00F50230">
        <w:rPr>
          <w:rFonts w:ascii="Times New Roman" w:hAnsi="Times New Roman"/>
          <w:sz w:val="28"/>
          <w:szCs w:val="28"/>
          <w:lang w:val="uk-UA"/>
        </w:rPr>
        <w:t>готували</w:t>
      </w:r>
      <w:r w:rsidR="00036957" w:rsidRPr="00F50230">
        <w:rPr>
          <w:rFonts w:ascii="Times New Roman" w:hAnsi="Times New Roman"/>
          <w:sz w:val="28"/>
          <w:szCs w:val="28"/>
          <w:lang w:val="uk-UA"/>
        </w:rPr>
        <w:t xml:space="preserve"> розчин кон`югат</w:t>
      </w:r>
      <w:r w:rsidR="00476D35">
        <w:rPr>
          <w:rFonts w:ascii="Times New Roman" w:hAnsi="Times New Roman"/>
          <w:sz w:val="28"/>
          <w:szCs w:val="28"/>
          <w:lang w:val="uk-UA"/>
        </w:rPr>
        <w:t>у</w:t>
      </w:r>
      <w:r w:rsidR="00036957" w:rsidRPr="00F50230">
        <w:rPr>
          <w:rFonts w:ascii="Times New Roman" w:hAnsi="Times New Roman"/>
          <w:sz w:val="28"/>
          <w:szCs w:val="28"/>
          <w:lang w:val="uk-UA"/>
        </w:rPr>
        <w:t xml:space="preserve"> в робочому розведенні (антитіла до IgМ людини, мічені пероксидазою хріну).</w:t>
      </w:r>
    </w:p>
    <w:p w14:paraId="33C9ECD9" w14:textId="77777777" w:rsidR="009717A5" w:rsidRPr="00F50230" w:rsidRDefault="009A0C70" w:rsidP="009D3514">
      <w:pPr>
        <w:numPr>
          <w:ilvl w:val="0"/>
          <w:numId w:val="9"/>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Після</w:t>
      </w:r>
      <w:r w:rsidR="00036957" w:rsidRPr="00F50230">
        <w:rPr>
          <w:rFonts w:ascii="Times New Roman" w:hAnsi="Times New Roman"/>
          <w:sz w:val="28"/>
          <w:szCs w:val="28"/>
          <w:lang w:val="uk-UA"/>
        </w:rPr>
        <w:t xml:space="preserve"> зак</w:t>
      </w:r>
      <w:r w:rsidRPr="00F50230">
        <w:rPr>
          <w:rFonts w:ascii="Times New Roman" w:hAnsi="Times New Roman"/>
          <w:sz w:val="28"/>
          <w:szCs w:val="28"/>
          <w:lang w:val="uk-UA"/>
        </w:rPr>
        <w:t>інчення</w:t>
      </w:r>
      <w:r w:rsidR="00E348E7" w:rsidRPr="00F50230">
        <w:rPr>
          <w:rFonts w:ascii="Times New Roman" w:hAnsi="Times New Roman"/>
          <w:sz w:val="28"/>
          <w:szCs w:val="28"/>
          <w:lang w:val="uk-UA"/>
        </w:rPr>
        <w:t xml:space="preserve"> інкубації вміст лунок за</w:t>
      </w:r>
      <w:r w:rsidR="00036957" w:rsidRPr="00F50230">
        <w:rPr>
          <w:rFonts w:ascii="Times New Roman" w:hAnsi="Times New Roman"/>
          <w:sz w:val="28"/>
          <w:szCs w:val="28"/>
          <w:lang w:val="uk-UA"/>
        </w:rPr>
        <w:t>б</w:t>
      </w:r>
      <w:r w:rsidR="00E348E7" w:rsidRPr="00F50230">
        <w:rPr>
          <w:rFonts w:ascii="Times New Roman" w:hAnsi="Times New Roman"/>
          <w:sz w:val="28"/>
          <w:szCs w:val="28"/>
          <w:lang w:val="uk-UA"/>
        </w:rPr>
        <w:t>ирал</w:t>
      </w:r>
      <w:r w:rsidR="00036957" w:rsidRPr="00F50230">
        <w:rPr>
          <w:rFonts w:ascii="Times New Roman" w:hAnsi="Times New Roman"/>
          <w:sz w:val="28"/>
          <w:szCs w:val="28"/>
          <w:lang w:val="uk-UA"/>
        </w:rPr>
        <w:t>и в ємність з</w:t>
      </w:r>
      <w:r w:rsidR="00E348E7" w:rsidRPr="00F50230">
        <w:rPr>
          <w:rFonts w:ascii="Times New Roman" w:hAnsi="Times New Roman"/>
          <w:sz w:val="28"/>
          <w:szCs w:val="28"/>
          <w:lang w:val="uk-UA"/>
        </w:rPr>
        <w:t xml:space="preserve"> дезінфікуючим розчином, лунки промивали</w:t>
      </w:r>
      <w:r w:rsidR="00036957" w:rsidRPr="00F50230">
        <w:rPr>
          <w:rFonts w:ascii="Times New Roman" w:hAnsi="Times New Roman"/>
          <w:sz w:val="28"/>
          <w:szCs w:val="28"/>
          <w:lang w:val="uk-UA"/>
        </w:rPr>
        <w:t xml:space="preserve"> 5 разів промивальним розчином (щоразу 400 мкл промивально</w:t>
      </w:r>
      <w:r w:rsidR="00E348E7" w:rsidRPr="00F50230">
        <w:rPr>
          <w:rFonts w:ascii="Times New Roman" w:hAnsi="Times New Roman"/>
          <w:sz w:val="28"/>
          <w:szCs w:val="28"/>
          <w:lang w:val="uk-UA"/>
        </w:rPr>
        <w:t>го розчину) та ретельно видаляли</w:t>
      </w:r>
      <w:r w:rsidR="00036957" w:rsidRPr="00F50230">
        <w:rPr>
          <w:rFonts w:ascii="Times New Roman" w:hAnsi="Times New Roman"/>
          <w:sz w:val="28"/>
          <w:szCs w:val="28"/>
          <w:lang w:val="uk-UA"/>
        </w:rPr>
        <w:t xml:space="preserve"> вологу. Час між заповн</w:t>
      </w:r>
      <w:r w:rsidR="00E348E7" w:rsidRPr="00F50230">
        <w:rPr>
          <w:rFonts w:ascii="Times New Roman" w:hAnsi="Times New Roman"/>
          <w:sz w:val="28"/>
          <w:szCs w:val="28"/>
          <w:lang w:val="uk-UA"/>
        </w:rPr>
        <w:t>енням та спорожненням лунок був</w:t>
      </w:r>
      <w:r w:rsidR="00036957" w:rsidRPr="00F50230">
        <w:rPr>
          <w:rFonts w:ascii="Times New Roman" w:hAnsi="Times New Roman"/>
          <w:sz w:val="28"/>
          <w:szCs w:val="28"/>
          <w:lang w:val="uk-UA"/>
        </w:rPr>
        <w:t xml:space="preserve"> не менше 30 секунд.</w:t>
      </w:r>
    </w:p>
    <w:p w14:paraId="64901546" w14:textId="77777777" w:rsidR="00036957" w:rsidRPr="00F50230" w:rsidRDefault="00036957" w:rsidP="009D3514">
      <w:pPr>
        <w:numPr>
          <w:ilvl w:val="0"/>
          <w:numId w:val="9"/>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В кожну лунк</w:t>
      </w:r>
      <w:r w:rsidR="00DE58A8" w:rsidRPr="00F50230">
        <w:rPr>
          <w:rFonts w:ascii="Times New Roman" w:hAnsi="Times New Roman"/>
          <w:sz w:val="28"/>
          <w:szCs w:val="28"/>
          <w:lang w:val="uk-UA"/>
        </w:rPr>
        <w:t xml:space="preserve">у </w:t>
      </w:r>
      <w:r w:rsidR="00E348E7" w:rsidRPr="00F50230">
        <w:rPr>
          <w:rFonts w:ascii="Times New Roman" w:hAnsi="Times New Roman"/>
          <w:sz w:val="28"/>
          <w:szCs w:val="28"/>
          <w:lang w:val="uk-UA"/>
        </w:rPr>
        <w:t>вносили</w:t>
      </w:r>
      <w:r w:rsidR="00DE58A8" w:rsidRPr="00F50230">
        <w:rPr>
          <w:rFonts w:ascii="Times New Roman" w:hAnsi="Times New Roman"/>
          <w:sz w:val="28"/>
          <w:szCs w:val="28"/>
          <w:lang w:val="uk-UA"/>
        </w:rPr>
        <w:t xml:space="preserve"> по 100 мкл розчину кон’</w:t>
      </w:r>
      <w:r w:rsidRPr="00F50230">
        <w:rPr>
          <w:rFonts w:ascii="Times New Roman" w:hAnsi="Times New Roman"/>
          <w:sz w:val="28"/>
          <w:szCs w:val="28"/>
          <w:lang w:val="uk-UA"/>
        </w:rPr>
        <w:t xml:space="preserve">югату в робочому розведенні. Для </w:t>
      </w:r>
      <w:r w:rsidR="009A0C70" w:rsidRPr="00F50230">
        <w:rPr>
          <w:rFonts w:ascii="Times New Roman" w:hAnsi="Times New Roman"/>
          <w:sz w:val="28"/>
          <w:szCs w:val="28"/>
          <w:lang w:val="uk-UA"/>
        </w:rPr>
        <w:t xml:space="preserve">його </w:t>
      </w:r>
      <w:r w:rsidRPr="00F50230">
        <w:rPr>
          <w:rFonts w:ascii="Times New Roman" w:hAnsi="Times New Roman"/>
          <w:sz w:val="28"/>
          <w:szCs w:val="28"/>
          <w:lang w:val="uk-UA"/>
        </w:rPr>
        <w:t xml:space="preserve">внесення </w:t>
      </w:r>
      <w:r w:rsidR="00E348E7" w:rsidRPr="00F50230">
        <w:rPr>
          <w:rFonts w:ascii="Times New Roman" w:hAnsi="Times New Roman"/>
          <w:sz w:val="28"/>
          <w:szCs w:val="28"/>
          <w:lang w:val="uk-UA"/>
        </w:rPr>
        <w:t>використовувал</w:t>
      </w:r>
      <w:r w:rsidRPr="00F50230">
        <w:rPr>
          <w:rFonts w:ascii="Times New Roman" w:hAnsi="Times New Roman"/>
          <w:sz w:val="28"/>
          <w:szCs w:val="28"/>
          <w:lang w:val="uk-UA"/>
        </w:rPr>
        <w:t>и ванночку для реагентів та одноразові наконечники.</w:t>
      </w:r>
    </w:p>
    <w:p w14:paraId="068D1379" w14:textId="77777777" w:rsidR="00036957" w:rsidRPr="00F50230" w:rsidRDefault="00E348E7" w:rsidP="009D3514">
      <w:pPr>
        <w:numPr>
          <w:ilvl w:val="0"/>
          <w:numId w:val="9"/>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Стрипи заклеювали</w:t>
      </w:r>
      <w:r w:rsidR="00036957" w:rsidRPr="00F50230">
        <w:rPr>
          <w:rFonts w:ascii="Times New Roman" w:hAnsi="Times New Roman"/>
          <w:sz w:val="28"/>
          <w:szCs w:val="28"/>
          <w:lang w:val="uk-UA"/>
        </w:rPr>
        <w:t xml:space="preserve"> липкою плівкою та інкубувати при температурі </w:t>
      </w:r>
      <w:r w:rsidR="005070B4" w:rsidRPr="00F50230">
        <w:rPr>
          <w:rFonts w:ascii="Times New Roman" w:hAnsi="Times New Roman"/>
          <w:sz w:val="28"/>
          <w:szCs w:val="28"/>
          <w:lang w:val="uk-UA"/>
        </w:rPr>
        <w:t>37±1</w:t>
      </w:r>
      <w:r w:rsidR="00036957" w:rsidRPr="00F50230">
        <w:rPr>
          <w:rFonts w:ascii="Times New Roman" w:hAnsi="Times New Roman"/>
          <w:sz w:val="28"/>
          <w:szCs w:val="28"/>
          <w:lang w:val="uk-UA"/>
        </w:rPr>
        <w:t xml:space="preserve"> °С 30 хвилин.</w:t>
      </w:r>
    </w:p>
    <w:p w14:paraId="6D30B1CA" w14:textId="77777777" w:rsidR="00171FA9" w:rsidRPr="00F50230" w:rsidRDefault="009A0C70" w:rsidP="009D3514">
      <w:pPr>
        <w:numPr>
          <w:ilvl w:val="0"/>
          <w:numId w:val="9"/>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Після закінчення</w:t>
      </w:r>
      <w:r w:rsidR="00171FA9" w:rsidRPr="00F50230">
        <w:rPr>
          <w:rFonts w:ascii="Times New Roman" w:hAnsi="Times New Roman"/>
          <w:sz w:val="28"/>
          <w:szCs w:val="28"/>
          <w:lang w:val="uk-UA"/>
        </w:rPr>
        <w:t xml:space="preserve"> інкубування вміст лунок з</w:t>
      </w:r>
      <w:r w:rsidR="005311DF" w:rsidRPr="00F50230">
        <w:rPr>
          <w:rFonts w:ascii="Times New Roman" w:hAnsi="Times New Roman"/>
          <w:sz w:val="28"/>
          <w:szCs w:val="28"/>
          <w:lang w:val="uk-UA"/>
        </w:rPr>
        <w:t>бирали</w:t>
      </w:r>
      <w:r w:rsidR="00171FA9" w:rsidRPr="00F50230">
        <w:rPr>
          <w:rFonts w:ascii="Times New Roman" w:hAnsi="Times New Roman"/>
          <w:sz w:val="28"/>
          <w:szCs w:val="28"/>
          <w:lang w:val="uk-UA"/>
        </w:rPr>
        <w:t xml:space="preserve"> в ємність з </w:t>
      </w:r>
      <w:r w:rsidR="005311DF" w:rsidRPr="00F50230">
        <w:rPr>
          <w:rFonts w:ascii="Times New Roman" w:hAnsi="Times New Roman"/>
          <w:sz w:val="28"/>
          <w:szCs w:val="28"/>
          <w:lang w:val="uk-UA"/>
        </w:rPr>
        <w:t>дезінфікуючим розчином і промивали</w:t>
      </w:r>
      <w:r w:rsidR="00171FA9" w:rsidRPr="00F50230">
        <w:rPr>
          <w:rFonts w:ascii="Times New Roman" w:hAnsi="Times New Roman"/>
          <w:sz w:val="28"/>
          <w:szCs w:val="28"/>
          <w:lang w:val="uk-UA"/>
        </w:rPr>
        <w:t xml:space="preserve"> лунки, як у п.5.</w:t>
      </w:r>
    </w:p>
    <w:p w14:paraId="0021925D" w14:textId="77777777" w:rsidR="00171FA9" w:rsidRPr="00F50230" w:rsidRDefault="005311DF" w:rsidP="009D3514">
      <w:pPr>
        <w:numPr>
          <w:ilvl w:val="0"/>
          <w:numId w:val="9"/>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У кожну лунку вносили </w:t>
      </w:r>
      <w:r w:rsidR="00171FA9" w:rsidRPr="00F50230">
        <w:rPr>
          <w:rFonts w:ascii="Times New Roman" w:hAnsi="Times New Roman"/>
          <w:sz w:val="28"/>
          <w:szCs w:val="28"/>
          <w:lang w:val="uk-UA"/>
        </w:rPr>
        <w:t>по 100 мкл розчину тетраметилб</w:t>
      </w:r>
      <w:r w:rsidRPr="00F50230">
        <w:rPr>
          <w:rFonts w:ascii="Times New Roman" w:hAnsi="Times New Roman"/>
          <w:sz w:val="28"/>
          <w:szCs w:val="28"/>
          <w:lang w:val="uk-UA"/>
        </w:rPr>
        <w:t>ензидину (ТМБ). Стрипи поміщували</w:t>
      </w:r>
      <w:r w:rsidR="00171FA9" w:rsidRPr="00F50230">
        <w:rPr>
          <w:rFonts w:ascii="Times New Roman" w:hAnsi="Times New Roman"/>
          <w:sz w:val="28"/>
          <w:szCs w:val="28"/>
          <w:lang w:val="uk-UA"/>
        </w:rPr>
        <w:t xml:space="preserve"> в захищене від світла місце при температурі </w:t>
      </w:r>
      <w:r w:rsidR="00983BD7" w:rsidRPr="00F50230">
        <w:rPr>
          <w:rFonts w:ascii="Times New Roman" w:hAnsi="Times New Roman"/>
          <w:sz w:val="28"/>
          <w:szCs w:val="28"/>
          <w:lang w:val="uk-UA"/>
        </w:rPr>
        <w:t>18–25 </w:t>
      </w:r>
      <w:r w:rsidR="00171FA9" w:rsidRPr="00F50230">
        <w:rPr>
          <w:rFonts w:ascii="Times New Roman" w:hAnsi="Times New Roman"/>
          <w:sz w:val="28"/>
          <w:szCs w:val="28"/>
          <w:lang w:val="uk-UA"/>
        </w:rPr>
        <w:t>°С на 25 хвилин.</w:t>
      </w:r>
    </w:p>
    <w:p w14:paraId="22F8B68E" w14:textId="77777777" w:rsidR="00171FA9" w:rsidRPr="00F50230" w:rsidRDefault="005311DF" w:rsidP="009D3514">
      <w:pPr>
        <w:numPr>
          <w:ilvl w:val="0"/>
          <w:numId w:val="9"/>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Р</w:t>
      </w:r>
      <w:r w:rsidR="00171FA9" w:rsidRPr="00F50230">
        <w:rPr>
          <w:rFonts w:ascii="Times New Roman" w:hAnsi="Times New Roman"/>
          <w:sz w:val="28"/>
          <w:szCs w:val="28"/>
          <w:lang w:val="uk-UA"/>
        </w:rPr>
        <w:t>еакцію</w:t>
      </w:r>
      <w:r w:rsidRPr="00F50230">
        <w:rPr>
          <w:rFonts w:ascii="Times New Roman" w:hAnsi="Times New Roman"/>
          <w:sz w:val="28"/>
          <w:szCs w:val="28"/>
          <w:lang w:val="uk-UA"/>
        </w:rPr>
        <w:t xml:space="preserve"> зупиняли</w:t>
      </w:r>
      <w:r w:rsidR="00171FA9" w:rsidRPr="00F50230">
        <w:rPr>
          <w:rFonts w:ascii="Times New Roman" w:hAnsi="Times New Roman"/>
          <w:sz w:val="28"/>
          <w:szCs w:val="28"/>
          <w:lang w:val="uk-UA"/>
        </w:rPr>
        <w:t xml:space="preserve"> додаванням в лунки по 100 мкл стоп-реаге</w:t>
      </w:r>
      <w:r w:rsidRPr="00F50230">
        <w:rPr>
          <w:rFonts w:ascii="Times New Roman" w:hAnsi="Times New Roman"/>
          <w:sz w:val="28"/>
          <w:szCs w:val="28"/>
          <w:lang w:val="uk-UA"/>
        </w:rPr>
        <w:t>нта та через 2-3 хвилини вимірял</w:t>
      </w:r>
      <w:r w:rsidR="006566B1" w:rsidRPr="00F50230">
        <w:rPr>
          <w:rFonts w:ascii="Times New Roman" w:hAnsi="Times New Roman"/>
          <w:sz w:val="28"/>
          <w:szCs w:val="28"/>
          <w:lang w:val="uk-UA"/>
        </w:rPr>
        <w:t>и оптичну щільність (OD</w:t>
      </w:r>
      <w:r w:rsidR="00171FA9" w:rsidRPr="00F50230">
        <w:rPr>
          <w:rFonts w:ascii="Times New Roman" w:hAnsi="Times New Roman"/>
          <w:sz w:val="28"/>
          <w:szCs w:val="28"/>
          <w:lang w:val="uk-UA"/>
        </w:rPr>
        <w:t>).</w:t>
      </w:r>
    </w:p>
    <w:p w14:paraId="3A8024FA" w14:textId="77777777" w:rsidR="00171FA9" w:rsidRPr="00F50230" w:rsidRDefault="005311DF" w:rsidP="009D3514">
      <w:pPr>
        <w:numPr>
          <w:ilvl w:val="0"/>
          <w:numId w:val="9"/>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Результати ІФА реєструвал</w:t>
      </w:r>
      <w:r w:rsidR="00171FA9" w:rsidRPr="00F50230">
        <w:rPr>
          <w:rFonts w:ascii="Times New Roman" w:hAnsi="Times New Roman"/>
          <w:sz w:val="28"/>
          <w:szCs w:val="28"/>
          <w:lang w:val="uk-UA"/>
        </w:rPr>
        <w:t xml:space="preserve">и за допомогою спектрофотометра, вимірюючи оптичну щільність в двохвильовому режимі: основний фільтр – 450 нм, референт-фільтр – в діапазоні 620-655 нм. </w:t>
      </w:r>
      <w:r w:rsidRPr="00F50230">
        <w:rPr>
          <w:rFonts w:ascii="Times New Roman" w:hAnsi="Times New Roman"/>
          <w:sz w:val="28"/>
          <w:szCs w:val="28"/>
          <w:lang w:val="uk-UA"/>
        </w:rPr>
        <w:t>Вважали допустимою</w:t>
      </w:r>
      <w:r w:rsidR="00171FA9" w:rsidRPr="00F50230">
        <w:rPr>
          <w:rFonts w:ascii="Times New Roman" w:hAnsi="Times New Roman"/>
          <w:sz w:val="28"/>
          <w:szCs w:val="28"/>
          <w:lang w:val="uk-UA"/>
        </w:rPr>
        <w:t xml:space="preserve"> реєстраці</w:t>
      </w:r>
      <w:r w:rsidRPr="00F50230">
        <w:rPr>
          <w:rFonts w:ascii="Times New Roman" w:hAnsi="Times New Roman"/>
          <w:sz w:val="28"/>
          <w:szCs w:val="28"/>
          <w:lang w:val="uk-UA"/>
        </w:rPr>
        <w:t>ю</w:t>
      </w:r>
      <w:r w:rsidR="00171FA9" w:rsidRPr="00F50230">
        <w:rPr>
          <w:rFonts w:ascii="Times New Roman" w:hAnsi="Times New Roman"/>
          <w:sz w:val="28"/>
          <w:szCs w:val="28"/>
          <w:lang w:val="uk-UA"/>
        </w:rPr>
        <w:t xml:space="preserve"> результатів лише з фільтром 450 нм. Виведення спектрофотометру на нуль</w:t>
      </w:r>
      <w:r w:rsidRPr="00F50230">
        <w:rPr>
          <w:rFonts w:ascii="Times New Roman" w:hAnsi="Times New Roman"/>
          <w:sz w:val="28"/>
          <w:szCs w:val="28"/>
          <w:lang w:val="uk-UA"/>
        </w:rPr>
        <w:t>овий рівень («бланк») здійснювал</w:t>
      </w:r>
      <w:r w:rsidR="00171FA9" w:rsidRPr="00F50230">
        <w:rPr>
          <w:rFonts w:ascii="Times New Roman" w:hAnsi="Times New Roman"/>
          <w:sz w:val="28"/>
          <w:szCs w:val="28"/>
          <w:lang w:val="uk-UA"/>
        </w:rPr>
        <w:t>и по повітрю.</w:t>
      </w:r>
    </w:p>
    <w:p w14:paraId="6117664E" w14:textId="77777777" w:rsidR="00171FA9" w:rsidRPr="00F50230" w:rsidRDefault="00171FA9" w:rsidP="009D3514">
      <w:pPr>
        <w:numPr>
          <w:ilvl w:val="0"/>
          <w:numId w:val="9"/>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Результати дослідження враховувати лише при виконанні наступних умов:</w:t>
      </w:r>
    </w:p>
    <w:p w14:paraId="59BCB638" w14:textId="77777777" w:rsidR="00171FA9" w:rsidRPr="00F50230" w:rsidRDefault="00B92B0A" w:rsidP="009D3514">
      <w:pPr>
        <w:numPr>
          <w:ilvl w:val="0"/>
          <w:numId w:val="15"/>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с</w:t>
      </w:r>
      <w:r w:rsidR="00171FA9" w:rsidRPr="00F50230">
        <w:rPr>
          <w:rFonts w:ascii="Times New Roman" w:hAnsi="Times New Roman"/>
          <w:sz w:val="28"/>
          <w:szCs w:val="28"/>
          <w:lang w:val="uk-UA"/>
        </w:rPr>
        <w:t>ереднє значення оптичної щільності в лунках з негативним контрольним зразком не більше 0,25 (</w:t>
      </w:r>
      <w:r w:rsidR="006566B1" w:rsidRPr="00F50230">
        <w:rPr>
          <w:rFonts w:ascii="Times New Roman" w:hAnsi="Times New Roman"/>
          <w:sz w:val="28"/>
          <w:szCs w:val="28"/>
          <w:lang w:val="uk-UA"/>
        </w:rPr>
        <w:t>OD</w:t>
      </w:r>
      <w:r w:rsidR="00171FA9" w:rsidRPr="00F50230">
        <w:rPr>
          <w:rFonts w:ascii="Times New Roman" w:hAnsi="Times New Roman"/>
          <w:sz w:val="28"/>
          <w:szCs w:val="28"/>
          <w:lang w:val="uk-UA"/>
        </w:rPr>
        <w:t xml:space="preserve"> ср К – ≤ 0,25);</w:t>
      </w:r>
    </w:p>
    <w:p w14:paraId="37A77429" w14:textId="77777777" w:rsidR="00D648CC" w:rsidRPr="00F50230" w:rsidRDefault="00B92B0A" w:rsidP="009D3514">
      <w:pPr>
        <w:numPr>
          <w:ilvl w:val="0"/>
          <w:numId w:val="15"/>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з</w:t>
      </w:r>
      <w:r w:rsidR="00171FA9" w:rsidRPr="00F50230">
        <w:rPr>
          <w:rFonts w:ascii="Times New Roman" w:hAnsi="Times New Roman"/>
          <w:sz w:val="28"/>
          <w:szCs w:val="28"/>
          <w:lang w:val="uk-UA"/>
        </w:rPr>
        <w:t xml:space="preserve">начення оптичної щільності в лунці з позитивним контрольним зразком не менше </w:t>
      </w:r>
      <w:r w:rsidR="006566B1" w:rsidRPr="00F50230">
        <w:rPr>
          <w:rFonts w:ascii="Times New Roman" w:hAnsi="Times New Roman"/>
          <w:sz w:val="28"/>
          <w:szCs w:val="28"/>
          <w:lang w:val="uk-UA"/>
        </w:rPr>
        <w:t xml:space="preserve">0,6 (ОD </w:t>
      </w:r>
      <w:r w:rsidR="00171FA9" w:rsidRPr="00F50230">
        <w:rPr>
          <w:rFonts w:ascii="Times New Roman" w:hAnsi="Times New Roman"/>
          <w:sz w:val="28"/>
          <w:szCs w:val="28"/>
          <w:lang w:val="uk-UA"/>
        </w:rPr>
        <w:t>К + ≥ 0,6);</w:t>
      </w:r>
    </w:p>
    <w:p w14:paraId="2E201F5D" w14:textId="175C6A17" w:rsidR="00D648CC" w:rsidRPr="00F50230" w:rsidRDefault="00B92B0A" w:rsidP="009D3514">
      <w:pPr>
        <w:numPr>
          <w:ilvl w:val="0"/>
          <w:numId w:val="15"/>
        </w:numPr>
        <w:spacing w:line="360" w:lineRule="auto"/>
        <w:ind w:left="0" w:firstLine="720"/>
        <w:contextualSpacing/>
        <w:jc w:val="both"/>
        <w:rPr>
          <w:rFonts w:ascii="Times New Roman" w:hAnsi="Times New Roman"/>
          <w:i/>
          <w:sz w:val="28"/>
          <w:szCs w:val="28"/>
          <w:lang w:val="uk-UA"/>
        </w:rPr>
      </w:pPr>
      <w:r w:rsidRPr="00F50230">
        <w:rPr>
          <w:rFonts w:ascii="Times New Roman" w:hAnsi="Times New Roman"/>
          <w:sz w:val="28"/>
          <w:szCs w:val="28"/>
          <w:lang w:val="uk-UA"/>
        </w:rPr>
        <w:t>в</w:t>
      </w:r>
      <w:r w:rsidR="00171FA9" w:rsidRPr="00F50230">
        <w:rPr>
          <w:rFonts w:ascii="Times New Roman" w:hAnsi="Times New Roman"/>
          <w:sz w:val="28"/>
          <w:szCs w:val="28"/>
          <w:lang w:val="uk-UA"/>
        </w:rPr>
        <w:t>ирахувати критичне значення оптичної щільності (О</w:t>
      </w:r>
      <w:r w:rsidR="006566B1" w:rsidRPr="00F50230">
        <w:rPr>
          <w:rFonts w:ascii="Times New Roman" w:hAnsi="Times New Roman"/>
          <w:sz w:val="28"/>
          <w:szCs w:val="28"/>
          <w:lang w:val="uk-UA"/>
        </w:rPr>
        <w:t>D</w:t>
      </w:r>
      <w:r w:rsidR="00476D35">
        <w:rPr>
          <w:rFonts w:ascii="Times New Roman" w:hAnsi="Times New Roman"/>
          <w:sz w:val="28"/>
          <w:szCs w:val="28"/>
          <w:lang w:val="uk-UA"/>
        </w:rPr>
        <w:t xml:space="preserve"> </w:t>
      </w:r>
      <w:r w:rsidR="00171FA9" w:rsidRPr="00F50230">
        <w:rPr>
          <w:rFonts w:ascii="Times New Roman" w:hAnsi="Times New Roman"/>
          <w:sz w:val="28"/>
          <w:szCs w:val="28"/>
          <w:lang w:val="uk-UA"/>
        </w:rPr>
        <w:t>крит)</w:t>
      </w:r>
      <w:r w:rsidR="00961989" w:rsidRPr="00F50230">
        <w:rPr>
          <w:rFonts w:ascii="Times New Roman" w:hAnsi="Times New Roman"/>
          <w:sz w:val="28"/>
          <w:szCs w:val="28"/>
          <w:lang w:val="uk-UA"/>
        </w:rPr>
        <w:t xml:space="preserve"> за</w:t>
      </w:r>
      <w:r w:rsidR="00171FA9" w:rsidRPr="00F50230">
        <w:rPr>
          <w:rFonts w:ascii="Times New Roman" w:hAnsi="Times New Roman"/>
          <w:sz w:val="28"/>
          <w:szCs w:val="28"/>
          <w:lang w:val="uk-UA"/>
        </w:rPr>
        <w:t xml:space="preserve"> форму</w:t>
      </w:r>
      <w:r w:rsidR="00961989" w:rsidRPr="00F50230">
        <w:rPr>
          <w:rFonts w:ascii="Times New Roman" w:hAnsi="Times New Roman"/>
          <w:sz w:val="28"/>
          <w:szCs w:val="28"/>
          <w:lang w:val="uk-UA"/>
        </w:rPr>
        <w:t>лою</w:t>
      </w:r>
      <w:r w:rsidR="00171FA9" w:rsidRPr="00F50230">
        <w:rPr>
          <w:rFonts w:ascii="Times New Roman" w:hAnsi="Times New Roman"/>
          <w:sz w:val="28"/>
          <w:szCs w:val="28"/>
          <w:lang w:val="uk-UA"/>
        </w:rPr>
        <w:t xml:space="preserve">: </w:t>
      </w:r>
      <w:r w:rsidR="00171FA9" w:rsidRPr="00F50230">
        <w:rPr>
          <w:rFonts w:ascii="Times New Roman" w:hAnsi="Times New Roman"/>
          <w:i/>
          <w:sz w:val="28"/>
          <w:szCs w:val="28"/>
          <w:lang w:val="uk-UA"/>
        </w:rPr>
        <w:t>О</w:t>
      </w:r>
      <w:r w:rsidR="006566B1" w:rsidRPr="00F50230">
        <w:rPr>
          <w:rFonts w:ascii="Times New Roman" w:hAnsi="Times New Roman"/>
          <w:i/>
          <w:sz w:val="28"/>
          <w:szCs w:val="28"/>
          <w:lang w:val="uk-UA"/>
        </w:rPr>
        <w:t>D</w:t>
      </w:r>
      <w:r w:rsidR="00171FA9" w:rsidRPr="00F50230">
        <w:rPr>
          <w:rFonts w:ascii="Times New Roman" w:hAnsi="Times New Roman"/>
          <w:i/>
          <w:sz w:val="28"/>
          <w:szCs w:val="28"/>
          <w:lang w:val="uk-UA"/>
        </w:rPr>
        <w:t xml:space="preserve"> крит = О</w:t>
      </w:r>
      <w:r w:rsidR="006566B1" w:rsidRPr="00F50230">
        <w:rPr>
          <w:rFonts w:ascii="Times New Roman" w:hAnsi="Times New Roman"/>
          <w:i/>
          <w:sz w:val="28"/>
          <w:szCs w:val="28"/>
          <w:lang w:val="uk-UA"/>
        </w:rPr>
        <w:t>D</w:t>
      </w:r>
      <w:r w:rsidR="00DE58A8" w:rsidRPr="00F50230">
        <w:rPr>
          <w:rFonts w:ascii="Times New Roman" w:hAnsi="Times New Roman"/>
          <w:i/>
          <w:sz w:val="28"/>
          <w:szCs w:val="28"/>
          <w:lang w:val="uk-UA"/>
        </w:rPr>
        <w:t xml:space="preserve"> сер (-</w:t>
      </w:r>
      <w:r w:rsidR="00171FA9" w:rsidRPr="00F50230">
        <w:rPr>
          <w:rFonts w:ascii="Times New Roman" w:hAnsi="Times New Roman"/>
          <w:i/>
          <w:sz w:val="28"/>
          <w:szCs w:val="28"/>
          <w:lang w:val="uk-UA"/>
        </w:rPr>
        <w:t>) + 0,25,</w:t>
      </w:r>
      <w:r w:rsidR="00D648CC" w:rsidRPr="00F50230">
        <w:rPr>
          <w:rFonts w:ascii="Times New Roman" w:hAnsi="Times New Roman"/>
          <w:i/>
          <w:sz w:val="28"/>
          <w:szCs w:val="28"/>
          <w:lang w:val="uk-UA"/>
        </w:rPr>
        <w:t xml:space="preserve"> </w:t>
      </w:r>
      <w:r w:rsidR="006566B1" w:rsidRPr="00F50230">
        <w:rPr>
          <w:rFonts w:ascii="Times New Roman" w:hAnsi="Times New Roman"/>
          <w:sz w:val="28"/>
          <w:szCs w:val="28"/>
          <w:lang w:val="uk-UA"/>
        </w:rPr>
        <w:t>де ОD</w:t>
      </w:r>
      <w:r w:rsidR="00D648CC" w:rsidRPr="00F50230">
        <w:rPr>
          <w:rFonts w:ascii="Times New Roman" w:hAnsi="Times New Roman"/>
          <w:sz w:val="28"/>
          <w:szCs w:val="28"/>
          <w:lang w:val="uk-UA"/>
        </w:rPr>
        <w:t xml:space="preserve"> с</w:t>
      </w:r>
      <w:r w:rsidR="00DE58A8" w:rsidRPr="00F50230">
        <w:rPr>
          <w:rFonts w:ascii="Times New Roman" w:hAnsi="Times New Roman"/>
          <w:sz w:val="28"/>
          <w:szCs w:val="28"/>
          <w:lang w:val="uk-UA"/>
        </w:rPr>
        <w:t>е</w:t>
      </w:r>
      <w:r w:rsidR="00D648CC" w:rsidRPr="00F50230">
        <w:rPr>
          <w:rFonts w:ascii="Times New Roman" w:hAnsi="Times New Roman"/>
          <w:sz w:val="28"/>
          <w:szCs w:val="28"/>
          <w:lang w:val="uk-UA"/>
        </w:rPr>
        <w:t>р (К-) – середнє арифметичне значення оптичної щільності в лунках з негативним к</w:t>
      </w:r>
      <w:r w:rsidR="00DE58A8" w:rsidRPr="00F50230">
        <w:rPr>
          <w:rFonts w:ascii="Times New Roman" w:hAnsi="Times New Roman"/>
          <w:sz w:val="28"/>
          <w:szCs w:val="28"/>
          <w:lang w:val="uk-UA"/>
        </w:rPr>
        <w:t>онтрольним зразком. Якщо О</w:t>
      </w:r>
      <w:r w:rsidR="006566B1" w:rsidRPr="00F50230">
        <w:rPr>
          <w:rFonts w:ascii="Times New Roman" w:hAnsi="Times New Roman"/>
          <w:sz w:val="28"/>
          <w:szCs w:val="28"/>
          <w:lang w:val="uk-UA"/>
        </w:rPr>
        <w:t>D</w:t>
      </w:r>
      <w:r w:rsidR="00DE58A8" w:rsidRPr="00F50230">
        <w:rPr>
          <w:rFonts w:ascii="Times New Roman" w:hAnsi="Times New Roman"/>
          <w:sz w:val="28"/>
          <w:szCs w:val="28"/>
          <w:lang w:val="uk-UA"/>
        </w:rPr>
        <w:t xml:space="preserve"> (К-)</w:t>
      </w:r>
      <w:r w:rsidR="005311DF" w:rsidRPr="00F50230">
        <w:rPr>
          <w:rFonts w:ascii="Times New Roman" w:hAnsi="Times New Roman"/>
          <w:sz w:val="28"/>
          <w:szCs w:val="28"/>
          <w:lang w:val="uk-UA"/>
        </w:rPr>
        <w:t xml:space="preserve"> мала негативне значення, вважал</w:t>
      </w:r>
      <w:r w:rsidR="00D648CC" w:rsidRPr="00F50230">
        <w:rPr>
          <w:rFonts w:ascii="Times New Roman" w:hAnsi="Times New Roman"/>
          <w:sz w:val="28"/>
          <w:szCs w:val="28"/>
          <w:lang w:val="uk-UA"/>
        </w:rPr>
        <w:t>и її рівною нулю;</w:t>
      </w:r>
    </w:p>
    <w:p w14:paraId="215FFDCA" w14:textId="77777777" w:rsidR="00D648CC" w:rsidRPr="00F50230" w:rsidRDefault="005311DF" w:rsidP="009D3514">
      <w:pPr>
        <w:numPr>
          <w:ilvl w:val="0"/>
          <w:numId w:val="9"/>
        </w:numPr>
        <w:tabs>
          <w:tab w:val="num" w:pos="0"/>
        </w:tabs>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Досліджуваний зразок оцінювали</w:t>
      </w:r>
      <w:r w:rsidR="00D648CC" w:rsidRPr="00F50230">
        <w:rPr>
          <w:rFonts w:ascii="Times New Roman" w:hAnsi="Times New Roman"/>
          <w:sz w:val="28"/>
          <w:szCs w:val="28"/>
          <w:lang w:val="uk-UA"/>
        </w:rPr>
        <w:t xml:space="preserve"> як:</w:t>
      </w:r>
    </w:p>
    <w:p w14:paraId="7A980166" w14:textId="77777777" w:rsidR="00D648CC" w:rsidRPr="00F50230" w:rsidRDefault="00B92B0A" w:rsidP="009D3514">
      <w:pPr>
        <w:numPr>
          <w:ilvl w:val="0"/>
          <w:numId w:val="16"/>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п</w:t>
      </w:r>
      <w:r w:rsidR="00D648CC" w:rsidRPr="00F50230">
        <w:rPr>
          <w:rFonts w:ascii="Times New Roman" w:hAnsi="Times New Roman"/>
          <w:sz w:val="28"/>
          <w:szCs w:val="28"/>
          <w:lang w:val="uk-UA"/>
        </w:rPr>
        <w:t>озитивний, тобто той, що містить антитіла класу M до Chl.</w:t>
      </w:r>
      <w:r w:rsidR="007F12E1" w:rsidRPr="00F50230">
        <w:rPr>
          <w:rFonts w:ascii="Times New Roman" w:hAnsi="Times New Roman"/>
          <w:sz w:val="28"/>
          <w:szCs w:val="28"/>
          <w:lang w:val="uk-UA"/>
        </w:rPr>
        <w:t> </w:t>
      </w:r>
      <w:r w:rsidR="00D648CC" w:rsidRPr="00F50230">
        <w:rPr>
          <w:rFonts w:ascii="Times New Roman" w:hAnsi="Times New Roman"/>
          <w:sz w:val="28"/>
          <w:szCs w:val="28"/>
          <w:lang w:val="uk-UA"/>
        </w:rPr>
        <w:t>trachomatis  якщо значення О</w:t>
      </w:r>
      <w:r w:rsidR="006566B1" w:rsidRPr="00F50230">
        <w:rPr>
          <w:rFonts w:ascii="Times New Roman" w:hAnsi="Times New Roman"/>
          <w:sz w:val="28"/>
          <w:szCs w:val="28"/>
          <w:lang w:val="uk-UA"/>
        </w:rPr>
        <w:t>D</w:t>
      </w:r>
      <w:r w:rsidR="00D648CC" w:rsidRPr="00F50230">
        <w:rPr>
          <w:rFonts w:ascii="Times New Roman" w:hAnsi="Times New Roman"/>
          <w:sz w:val="28"/>
          <w:szCs w:val="28"/>
          <w:lang w:val="uk-UA"/>
        </w:rPr>
        <w:t xml:space="preserve"> зр ≥ О</w:t>
      </w:r>
      <w:r w:rsidR="006566B1" w:rsidRPr="00F50230">
        <w:rPr>
          <w:rFonts w:ascii="Times New Roman" w:hAnsi="Times New Roman"/>
          <w:sz w:val="28"/>
          <w:szCs w:val="28"/>
          <w:lang w:val="uk-UA"/>
        </w:rPr>
        <w:t>D</w:t>
      </w:r>
      <w:r w:rsidR="00D648CC" w:rsidRPr="00F50230">
        <w:rPr>
          <w:rFonts w:ascii="Times New Roman" w:hAnsi="Times New Roman"/>
          <w:sz w:val="28"/>
          <w:szCs w:val="28"/>
          <w:lang w:val="uk-UA"/>
        </w:rPr>
        <w:t xml:space="preserve"> крит + 0,05;</w:t>
      </w:r>
    </w:p>
    <w:p w14:paraId="347AB026" w14:textId="77777777" w:rsidR="00D648CC" w:rsidRPr="00F50230" w:rsidRDefault="00B92B0A" w:rsidP="009D3514">
      <w:pPr>
        <w:numPr>
          <w:ilvl w:val="0"/>
          <w:numId w:val="16"/>
        </w:numPr>
        <w:spacing w:line="360" w:lineRule="auto"/>
        <w:ind w:left="0" w:firstLine="720"/>
        <w:contextualSpacing/>
        <w:jc w:val="both"/>
        <w:rPr>
          <w:rFonts w:ascii="Times New Roman" w:hAnsi="Times New Roman"/>
          <w:i/>
          <w:sz w:val="28"/>
          <w:szCs w:val="28"/>
          <w:lang w:val="uk-UA"/>
        </w:rPr>
      </w:pPr>
      <w:r w:rsidRPr="00F50230">
        <w:rPr>
          <w:rFonts w:ascii="Times New Roman" w:hAnsi="Times New Roman"/>
          <w:sz w:val="28"/>
          <w:szCs w:val="28"/>
          <w:lang w:val="uk-UA"/>
        </w:rPr>
        <w:t>н</w:t>
      </w:r>
      <w:r w:rsidR="00D648CC" w:rsidRPr="00F50230">
        <w:rPr>
          <w:rFonts w:ascii="Times New Roman" w:hAnsi="Times New Roman"/>
          <w:sz w:val="28"/>
          <w:szCs w:val="28"/>
          <w:lang w:val="uk-UA"/>
        </w:rPr>
        <w:t>егативний, тобто той, що не містить антитіла класу M до Chl</w:t>
      </w:r>
      <w:r w:rsidR="007F12E1" w:rsidRPr="00F50230">
        <w:rPr>
          <w:rFonts w:ascii="Times New Roman" w:hAnsi="Times New Roman"/>
          <w:sz w:val="28"/>
          <w:szCs w:val="28"/>
          <w:lang w:val="uk-UA"/>
        </w:rPr>
        <w:t>. </w:t>
      </w:r>
      <w:r w:rsidR="00D648CC" w:rsidRPr="00F50230">
        <w:rPr>
          <w:rFonts w:ascii="Times New Roman" w:hAnsi="Times New Roman"/>
          <w:sz w:val="28"/>
          <w:szCs w:val="28"/>
          <w:lang w:val="uk-UA"/>
        </w:rPr>
        <w:t>trachomatis  якщо значення О</w:t>
      </w:r>
      <w:r w:rsidR="006566B1" w:rsidRPr="00F50230">
        <w:rPr>
          <w:rFonts w:ascii="Times New Roman" w:hAnsi="Times New Roman"/>
          <w:sz w:val="28"/>
          <w:szCs w:val="28"/>
          <w:lang w:val="uk-UA"/>
        </w:rPr>
        <w:t>D</w:t>
      </w:r>
      <w:r w:rsidR="00D648CC" w:rsidRPr="00F50230">
        <w:rPr>
          <w:rFonts w:ascii="Times New Roman" w:hAnsi="Times New Roman"/>
          <w:sz w:val="28"/>
          <w:szCs w:val="28"/>
          <w:lang w:val="uk-UA"/>
        </w:rPr>
        <w:t xml:space="preserve"> зр </w:t>
      </w:r>
      <w:r w:rsidR="00D648CC" w:rsidRPr="00F50230">
        <w:rPr>
          <w:rFonts w:ascii="Times New Roman" w:hAnsi="Times New Roman"/>
          <w:i/>
          <w:sz w:val="28"/>
          <w:szCs w:val="28"/>
          <w:lang w:val="uk-UA"/>
        </w:rPr>
        <w:t xml:space="preserve">≤ </w:t>
      </w:r>
      <w:r w:rsidR="00D648CC" w:rsidRPr="00F50230">
        <w:rPr>
          <w:rFonts w:ascii="Times New Roman" w:hAnsi="Times New Roman"/>
          <w:sz w:val="28"/>
          <w:szCs w:val="28"/>
          <w:lang w:val="uk-UA"/>
        </w:rPr>
        <w:t xml:space="preserve"> О</w:t>
      </w:r>
      <w:r w:rsidR="006566B1" w:rsidRPr="00F50230">
        <w:rPr>
          <w:rFonts w:ascii="Times New Roman" w:hAnsi="Times New Roman"/>
          <w:sz w:val="28"/>
          <w:szCs w:val="28"/>
          <w:lang w:val="uk-UA"/>
        </w:rPr>
        <w:t>D</w:t>
      </w:r>
      <w:r w:rsidR="00D648CC" w:rsidRPr="00F50230">
        <w:rPr>
          <w:rFonts w:ascii="Times New Roman" w:hAnsi="Times New Roman"/>
          <w:sz w:val="28"/>
          <w:szCs w:val="28"/>
          <w:lang w:val="uk-UA"/>
        </w:rPr>
        <w:t xml:space="preserve"> крит + 0,05;</w:t>
      </w:r>
    </w:p>
    <w:p w14:paraId="61C472A7" w14:textId="77777777" w:rsidR="00C33BE0" w:rsidRPr="00F50230" w:rsidRDefault="00B92B0A" w:rsidP="009D3514">
      <w:pPr>
        <w:numPr>
          <w:ilvl w:val="0"/>
          <w:numId w:val="16"/>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с</w:t>
      </w:r>
      <w:r w:rsidR="00D648CC" w:rsidRPr="00F50230">
        <w:rPr>
          <w:rFonts w:ascii="Times New Roman" w:hAnsi="Times New Roman"/>
          <w:sz w:val="28"/>
          <w:szCs w:val="28"/>
          <w:lang w:val="uk-UA"/>
        </w:rPr>
        <w:t>умнівний, якщо значення О</w:t>
      </w:r>
      <w:r w:rsidR="006566B1" w:rsidRPr="00F50230">
        <w:rPr>
          <w:rFonts w:ascii="Times New Roman" w:hAnsi="Times New Roman"/>
          <w:sz w:val="28"/>
          <w:szCs w:val="28"/>
          <w:lang w:val="uk-UA"/>
        </w:rPr>
        <w:t>D</w:t>
      </w:r>
      <w:r w:rsidR="00D648CC" w:rsidRPr="00F50230">
        <w:rPr>
          <w:rFonts w:ascii="Times New Roman" w:hAnsi="Times New Roman"/>
          <w:sz w:val="28"/>
          <w:szCs w:val="28"/>
          <w:lang w:val="uk-UA"/>
        </w:rPr>
        <w:t xml:space="preserve"> знаходиться в інтервалі О</w:t>
      </w:r>
      <w:r w:rsidR="006566B1" w:rsidRPr="00F50230">
        <w:rPr>
          <w:rFonts w:ascii="Times New Roman" w:hAnsi="Times New Roman"/>
          <w:sz w:val="28"/>
          <w:szCs w:val="28"/>
          <w:lang w:val="uk-UA"/>
        </w:rPr>
        <w:t>D</w:t>
      </w:r>
      <w:r w:rsidR="00983BD7" w:rsidRPr="00F50230">
        <w:rPr>
          <w:rFonts w:ascii="Times New Roman" w:hAnsi="Times New Roman"/>
          <w:sz w:val="28"/>
          <w:szCs w:val="28"/>
          <w:lang w:val="uk-UA"/>
        </w:rPr>
        <w:t> крит – 0,05 &lt; </w:t>
      </w:r>
      <w:r w:rsidR="00D648CC" w:rsidRPr="00F50230">
        <w:rPr>
          <w:rFonts w:ascii="Times New Roman" w:hAnsi="Times New Roman"/>
          <w:sz w:val="28"/>
          <w:szCs w:val="28"/>
          <w:lang w:val="uk-UA"/>
        </w:rPr>
        <w:t>О</w:t>
      </w:r>
      <w:r w:rsidR="006566B1" w:rsidRPr="00F50230">
        <w:rPr>
          <w:rFonts w:ascii="Times New Roman" w:hAnsi="Times New Roman"/>
          <w:sz w:val="28"/>
          <w:szCs w:val="28"/>
          <w:lang w:val="uk-UA"/>
        </w:rPr>
        <w:t>D</w:t>
      </w:r>
      <w:r w:rsidR="00D648CC" w:rsidRPr="00F50230">
        <w:rPr>
          <w:rFonts w:ascii="Times New Roman" w:hAnsi="Times New Roman"/>
          <w:sz w:val="28"/>
          <w:szCs w:val="28"/>
          <w:lang w:val="uk-UA"/>
        </w:rPr>
        <w:t xml:space="preserve"> зр &lt; О</w:t>
      </w:r>
      <w:r w:rsidR="006566B1" w:rsidRPr="00F50230">
        <w:rPr>
          <w:rFonts w:ascii="Times New Roman" w:hAnsi="Times New Roman"/>
          <w:sz w:val="28"/>
          <w:szCs w:val="28"/>
          <w:lang w:val="uk-UA"/>
        </w:rPr>
        <w:t>D</w:t>
      </w:r>
      <w:r w:rsidR="00D648CC" w:rsidRPr="00F50230">
        <w:rPr>
          <w:rFonts w:ascii="Times New Roman" w:hAnsi="Times New Roman"/>
          <w:sz w:val="28"/>
          <w:szCs w:val="28"/>
          <w:lang w:val="uk-UA"/>
        </w:rPr>
        <w:t xml:space="preserve"> крит + 0,05.</w:t>
      </w:r>
    </w:p>
    <w:p w14:paraId="486F4A22" w14:textId="77777777" w:rsidR="00D648CC" w:rsidRPr="00F50230" w:rsidRDefault="00C33BE0" w:rsidP="009D3514">
      <w:pPr>
        <w:numPr>
          <w:ilvl w:val="0"/>
          <w:numId w:val="9"/>
        </w:numPr>
        <w:tabs>
          <w:tab w:val="num" w:pos="0"/>
        </w:tabs>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Отримані результати порівнювали зі стандартною кількістю та щільністю антитіл, і, нарешті, оди</w:t>
      </w:r>
      <w:r w:rsidR="005311DF" w:rsidRPr="00F50230">
        <w:rPr>
          <w:rFonts w:ascii="Times New Roman" w:hAnsi="Times New Roman"/>
          <w:sz w:val="28"/>
          <w:szCs w:val="28"/>
          <w:lang w:val="uk-UA"/>
        </w:rPr>
        <w:t>ниці оптичної щільності розраховували</w:t>
      </w:r>
      <w:r w:rsidRPr="00F50230">
        <w:rPr>
          <w:rFonts w:ascii="Times New Roman" w:hAnsi="Times New Roman"/>
          <w:sz w:val="28"/>
          <w:szCs w:val="28"/>
          <w:lang w:val="uk-UA"/>
        </w:rPr>
        <w:t xml:space="preserve"> за зразком OD-поділу по межі 1,</w:t>
      </w:r>
      <w:r w:rsidR="005311DF" w:rsidRPr="00F50230">
        <w:rPr>
          <w:rFonts w:ascii="Times New Roman" w:hAnsi="Times New Roman"/>
          <w:sz w:val="28"/>
          <w:szCs w:val="28"/>
          <w:lang w:val="uk-UA"/>
        </w:rPr>
        <w:t>0. Негативний результат вважали при О</w:t>
      </w:r>
      <w:r w:rsidR="006566B1" w:rsidRPr="00F50230">
        <w:rPr>
          <w:rFonts w:ascii="Times New Roman" w:hAnsi="Times New Roman"/>
          <w:sz w:val="28"/>
          <w:szCs w:val="28"/>
          <w:lang w:val="uk-UA"/>
        </w:rPr>
        <w:t>D</w:t>
      </w:r>
      <w:r w:rsidRPr="00F50230">
        <w:rPr>
          <w:rFonts w:ascii="Times New Roman" w:hAnsi="Times New Roman"/>
          <w:sz w:val="28"/>
          <w:szCs w:val="28"/>
          <w:lang w:val="uk-UA"/>
        </w:rPr>
        <w:t xml:space="preserve"> ˂ 0,</w:t>
      </w:r>
      <w:r w:rsidR="009D63EB" w:rsidRPr="00F50230">
        <w:rPr>
          <w:rFonts w:ascii="Times New Roman" w:hAnsi="Times New Roman"/>
          <w:sz w:val="28"/>
          <w:szCs w:val="28"/>
          <w:lang w:val="uk-UA"/>
        </w:rPr>
        <w:t>9,</w:t>
      </w:r>
      <w:r w:rsidRPr="00F50230">
        <w:rPr>
          <w:rFonts w:ascii="Times New Roman" w:hAnsi="Times New Roman"/>
          <w:sz w:val="28"/>
          <w:szCs w:val="28"/>
          <w:lang w:val="uk-UA"/>
        </w:rPr>
        <w:t xml:space="preserve"> </w:t>
      </w:r>
      <w:r w:rsidR="005311DF" w:rsidRPr="00F50230">
        <w:rPr>
          <w:rFonts w:ascii="Times New Roman" w:hAnsi="Times New Roman"/>
          <w:sz w:val="28"/>
          <w:szCs w:val="28"/>
          <w:lang w:val="uk-UA"/>
        </w:rPr>
        <w:t>0,9 ≤ О</w:t>
      </w:r>
      <w:r w:rsidR="006566B1" w:rsidRPr="00F50230">
        <w:rPr>
          <w:rFonts w:ascii="Times New Roman" w:hAnsi="Times New Roman"/>
          <w:sz w:val="28"/>
          <w:szCs w:val="28"/>
          <w:lang w:val="uk-UA"/>
        </w:rPr>
        <w:t>D</w:t>
      </w:r>
      <w:r w:rsidRPr="00F50230">
        <w:rPr>
          <w:rFonts w:ascii="Times New Roman" w:hAnsi="Times New Roman"/>
          <w:sz w:val="28"/>
          <w:szCs w:val="28"/>
          <w:lang w:val="uk-UA"/>
        </w:rPr>
        <w:t xml:space="preserve"> ≤</w:t>
      </w:r>
      <w:r w:rsidR="006566B1" w:rsidRPr="00F50230">
        <w:rPr>
          <w:rFonts w:ascii="Times New Roman" w:hAnsi="Times New Roman"/>
          <w:sz w:val="28"/>
          <w:szCs w:val="28"/>
          <w:lang w:val="uk-UA"/>
        </w:rPr>
        <w:t>1,1 – сумнівний, позитивний – ОD</w:t>
      </w:r>
      <w:r w:rsidRPr="00F50230">
        <w:rPr>
          <w:rFonts w:ascii="Times New Roman" w:hAnsi="Times New Roman"/>
          <w:sz w:val="28"/>
          <w:szCs w:val="28"/>
          <w:lang w:val="uk-UA"/>
        </w:rPr>
        <w:t xml:space="preserve"> ≥ 1,1.</w:t>
      </w:r>
    </w:p>
    <w:p w14:paraId="707BCF8B" w14:textId="77777777" w:rsidR="00D648CC" w:rsidRPr="00F50230" w:rsidRDefault="00D648CC" w:rsidP="009D3514">
      <w:pPr>
        <w:spacing w:line="360" w:lineRule="auto"/>
        <w:ind w:firstLine="720"/>
        <w:contextualSpacing/>
        <w:jc w:val="both"/>
        <w:rPr>
          <w:rFonts w:ascii="Times New Roman" w:hAnsi="Times New Roman"/>
          <w:i/>
          <w:sz w:val="28"/>
          <w:szCs w:val="28"/>
          <w:lang w:val="uk-UA"/>
        </w:rPr>
      </w:pPr>
      <w:r w:rsidRPr="00F50230">
        <w:rPr>
          <w:rFonts w:ascii="Times New Roman" w:hAnsi="Times New Roman"/>
          <w:i/>
          <w:sz w:val="28"/>
          <w:szCs w:val="28"/>
          <w:lang w:val="uk-UA"/>
        </w:rPr>
        <w:t>Визначення імуноглобулінів класу G до Chlamydia trachomatis.</w:t>
      </w:r>
    </w:p>
    <w:p w14:paraId="58D5F57D" w14:textId="77777777" w:rsidR="00C33BE0" w:rsidRPr="00F50230" w:rsidRDefault="00860106" w:rsidP="009D3514">
      <w:pPr>
        <w:numPr>
          <w:ilvl w:val="1"/>
          <w:numId w:val="10"/>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Перед початк</w:t>
      </w:r>
      <w:r w:rsidR="005311DF" w:rsidRPr="00F50230">
        <w:rPr>
          <w:rFonts w:ascii="Times New Roman" w:hAnsi="Times New Roman"/>
          <w:sz w:val="28"/>
          <w:szCs w:val="28"/>
          <w:lang w:val="uk-UA"/>
        </w:rPr>
        <w:t>ом аналізу лунки стрипів промивали</w:t>
      </w:r>
      <w:r w:rsidRPr="00F50230">
        <w:rPr>
          <w:rFonts w:ascii="Times New Roman" w:hAnsi="Times New Roman"/>
          <w:sz w:val="28"/>
          <w:szCs w:val="28"/>
          <w:lang w:val="uk-UA"/>
        </w:rPr>
        <w:t xml:space="preserve"> 1 раз промивним р</w:t>
      </w:r>
      <w:r w:rsidR="009D63EB" w:rsidRPr="00F50230">
        <w:rPr>
          <w:rFonts w:ascii="Times New Roman" w:hAnsi="Times New Roman"/>
          <w:sz w:val="28"/>
          <w:szCs w:val="28"/>
          <w:lang w:val="uk-UA"/>
        </w:rPr>
        <w:t>о</w:t>
      </w:r>
      <w:r w:rsidRPr="00F50230">
        <w:rPr>
          <w:rFonts w:ascii="Times New Roman" w:hAnsi="Times New Roman"/>
          <w:sz w:val="28"/>
          <w:szCs w:val="28"/>
          <w:lang w:val="uk-UA"/>
        </w:rPr>
        <w:t>зчином ФСБ­Т×25</w:t>
      </w:r>
      <w:r w:rsidR="005118DE" w:rsidRPr="00F50230">
        <w:rPr>
          <w:rFonts w:ascii="Times New Roman" w:hAnsi="Times New Roman"/>
          <w:sz w:val="28"/>
          <w:szCs w:val="28"/>
          <w:lang w:val="uk-UA"/>
        </w:rPr>
        <w:t>. В кожну лунку вносили</w:t>
      </w:r>
      <w:r w:rsidRPr="00F50230">
        <w:rPr>
          <w:rFonts w:ascii="Times New Roman" w:hAnsi="Times New Roman"/>
          <w:sz w:val="28"/>
          <w:szCs w:val="28"/>
          <w:lang w:val="uk-UA"/>
        </w:rPr>
        <w:t xml:space="preserve"> по 400 мкл розчину. Через 5 хвилин після за</w:t>
      </w:r>
      <w:r w:rsidR="005118DE" w:rsidRPr="00F50230">
        <w:rPr>
          <w:rFonts w:ascii="Times New Roman" w:hAnsi="Times New Roman"/>
          <w:sz w:val="28"/>
          <w:szCs w:val="28"/>
          <w:lang w:val="uk-UA"/>
        </w:rPr>
        <w:t>повнення лунок розчин видаляли</w:t>
      </w:r>
      <w:r w:rsidRPr="00F50230">
        <w:rPr>
          <w:rFonts w:ascii="Times New Roman" w:hAnsi="Times New Roman"/>
          <w:sz w:val="28"/>
          <w:szCs w:val="28"/>
          <w:lang w:val="uk-UA"/>
        </w:rPr>
        <w:t xml:space="preserve"> в ємність з дезінфікуючим розчином. Залишки </w:t>
      </w:r>
      <w:r w:rsidR="005118DE" w:rsidRPr="00F50230">
        <w:rPr>
          <w:rFonts w:ascii="Times New Roman" w:hAnsi="Times New Roman"/>
          <w:sz w:val="28"/>
          <w:szCs w:val="28"/>
          <w:lang w:val="uk-UA"/>
        </w:rPr>
        <w:t>вологи з лунок ретельно видаляли</w:t>
      </w:r>
      <w:r w:rsidRPr="00F50230">
        <w:rPr>
          <w:rFonts w:ascii="Times New Roman" w:hAnsi="Times New Roman"/>
          <w:sz w:val="28"/>
          <w:szCs w:val="28"/>
          <w:lang w:val="uk-UA"/>
        </w:rPr>
        <w:t>.</w:t>
      </w:r>
    </w:p>
    <w:p w14:paraId="2337AF21" w14:textId="77777777" w:rsidR="00C33BE0" w:rsidRPr="00F50230" w:rsidRDefault="005118DE" w:rsidP="009D3514">
      <w:pPr>
        <w:numPr>
          <w:ilvl w:val="1"/>
          <w:numId w:val="10"/>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У всі лунки стрипів вносили</w:t>
      </w:r>
      <w:r w:rsidR="00860106" w:rsidRPr="00F50230">
        <w:rPr>
          <w:rFonts w:ascii="Times New Roman" w:hAnsi="Times New Roman"/>
          <w:sz w:val="28"/>
          <w:szCs w:val="28"/>
          <w:lang w:val="uk-UA"/>
        </w:rPr>
        <w:t xml:space="preserve"> по 80 мкл розчину для розведення сир</w:t>
      </w:r>
      <w:r w:rsidRPr="00F50230">
        <w:rPr>
          <w:rFonts w:ascii="Times New Roman" w:hAnsi="Times New Roman"/>
          <w:sz w:val="28"/>
          <w:szCs w:val="28"/>
          <w:lang w:val="uk-UA"/>
        </w:rPr>
        <w:t>оваток (РС). В одну лунку вносили</w:t>
      </w:r>
      <w:r w:rsidR="00860106" w:rsidRPr="00F50230">
        <w:rPr>
          <w:rFonts w:ascii="Times New Roman" w:hAnsi="Times New Roman"/>
          <w:sz w:val="28"/>
          <w:szCs w:val="28"/>
          <w:lang w:val="uk-UA"/>
        </w:rPr>
        <w:t xml:space="preserve"> 20 мкл позитивного контрольного зразка (К+), у дві інші лунки по 20 мкл негат</w:t>
      </w:r>
      <w:r w:rsidR="005070B4" w:rsidRPr="00F50230">
        <w:rPr>
          <w:rFonts w:ascii="Times New Roman" w:hAnsi="Times New Roman"/>
          <w:sz w:val="28"/>
          <w:szCs w:val="28"/>
          <w:lang w:val="uk-UA"/>
        </w:rPr>
        <w:t xml:space="preserve">ивного контрольного </w:t>
      </w:r>
      <w:r w:rsidRPr="00F50230">
        <w:rPr>
          <w:rFonts w:ascii="Times New Roman" w:hAnsi="Times New Roman"/>
          <w:sz w:val="28"/>
          <w:szCs w:val="28"/>
          <w:lang w:val="uk-UA"/>
        </w:rPr>
        <w:t>зразка (К-), в інші лунки –</w:t>
      </w:r>
      <w:r w:rsidR="005070B4" w:rsidRPr="00F50230">
        <w:rPr>
          <w:rFonts w:ascii="Times New Roman" w:hAnsi="Times New Roman"/>
          <w:sz w:val="28"/>
          <w:szCs w:val="28"/>
          <w:lang w:val="uk-UA"/>
        </w:rPr>
        <w:t xml:space="preserve"> по 20 мкл досліджуваних зразків.</w:t>
      </w:r>
    </w:p>
    <w:p w14:paraId="2A463BFD" w14:textId="77777777" w:rsidR="00C33BE0" w:rsidRPr="00F50230" w:rsidRDefault="00860106" w:rsidP="009D3514">
      <w:pPr>
        <w:numPr>
          <w:ilvl w:val="1"/>
          <w:numId w:val="10"/>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В</w:t>
      </w:r>
      <w:r w:rsidR="005070B4" w:rsidRPr="00F50230">
        <w:rPr>
          <w:rFonts w:ascii="Times New Roman" w:hAnsi="Times New Roman"/>
          <w:sz w:val="28"/>
          <w:szCs w:val="28"/>
          <w:lang w:val="uk-UA"/>
        </w:rPr>
        <w:t>несення</w:t>
      </w:r>
      <w:r w:rsidR="00961989" w:rsidRPr="00F50230">
        <w:rPr>
          <w:rFonts w:ascii="Times New Roman" w:hAnsi="Times New Roman"/>
          <w:sz w:val="28"/>
          <w:szCs w:val="28"/>
          <w:lang w:val="uk-UA"/>
        </w:rPr>
        <w:t xml:space="preserve"> зразка</w:t>
      </w:r>
      <w:r w:rsidR="005070B4" w:rsidRPr="00F50230">
        <w:rPr>
          <w:rFonts w:ascii="Times New Roman" w:hAnsi="Times New Roman"/>
          <w:sz w:val="28"/>
          <w:szCs w:val="28"/>
          <w:lang w:val="uk-UA"/>
        </w:rPr>
        <w:t xml:space="preserve"> </w:t>
      </w:r>
      <w:r w:rsidRPr="00F50230">
        <w:rPr>
          <w:rFonts w:ascii="Times New Roman" w:hAnsi="Times New Roman"/>
          <w:sz w:val="28"/>
          <w:szCs w:val="28"/>
          <w:lang w:val="uk-UA"/>
        </w:rPr>
        <w:t>супроводжува</w:t>
      </w:r>
      <w:r w:rsidR="005118DE" w:rsidRPr="00F50230">
        <w:rPr>
          <w:rFonts w:ascii="Times New Roman" w:hAnsi="Times New Roman"/>
          <w:sz w:val="28"/>
          <w:szCs w:val="28"/>
          <w:lang w:val="uk-UA"/>
        </w:rPr>
        <w:t>ли</w:t>
      </w:r>
      <w:r w:rsidRPr="00F50230">
        <w:rPr>
          <w:rFonts w:ascii="Times New Roman" w:hAnsi="Times New Roman"/>
          <w:sz w:val="28"/>
          <w:szCs w:val="28"/>
          <w:lang w:val="uk-UA"/>
        </w:rPr>
        <w:t xml:space="preserve"> ретельним перемішуванням (пі</w:t>
      </w:r>
      <w:r w:rsidR="005118DE" w:rsidRPr="00F50230">
        <w:rPr>
          <w:rFonts w:ascii="Times New Roman" w:hAnsi="Times New Roman"/>
          <w:sz w:val="28"/>
          <w:szCs w:val="28"/>
          <w:lang w:val="uk-UA"/>
        </w:rPr>
        <w:t>п</w:t>
      </w:r>
      <w:r w:rsidRPr="00F50230">
        <w:rPr>
          <w:rFonts w:ascii="Times New Roman" w:hAnsi="Times New Roman"/>
          <w:sz w:val="28"/>
          <w:szCs w:val="28"/>
          <w:lang w:val="uk-UA"/>
        </w:rPr>
        <w:t>етування не менше 4 разів)</w:t>
      </w:r>
      <w:r w:rsidR="00961989" w:rsidRPr="00F50230">
        <w:rPr>
          <w:rFonts w:ascii="Times New Roman" w:hAnsi="Times New Roman"/>
          <w:sz w:val="28"/>
          <w:szCs w:val="28"/>
          <w:lang w:val="uk-UA"/>
        </w:rPr>
        <w:t xml:space="preserve"> і</w:t>
      </w:r>
      <w:r w:rsidRPr="00F50230">
        <w:rPr>
          <w:rFonts w:ascii="Times New Roman" w:hAnsi="Times New Roman"/>
          <w:sz w:val="28"/>
          <w:szCs w:val="28"/>
          <w:lang w:val="uk-UA"/>
        </w:rPr>
        <w:t xml:space="preserve"> </w:t>
      </w:r>
      <w:r w:rsidR="005118DE" w:rsidRPr="00F50230">
        <w:rPr>
          <w:rFonts w:ascii="Times New Roman" w:hAnsi="Times New Roman"/>
          <w:sz w:val="28"/>
          <w:szCs w:val="28"/>
          <w:lang w:val="uk-UA"/>
        </w:rPr>
        <w:t>колір</w:t>
      </w:r>
      <w:r w:rsidR="00961989" w:rsidRPr="00F50230">
        <w:rPr>
          <w:rFonts w:ascii="Times New Roman" w:hAnsi="Times New Roman"/>
          <w:sz w:val="28"/>
          <w:szCs w:val="28"/>
          <w:lang w:val="uk-UA"/>
        </w:rPr>
        <w:t xml:space="preserve"> розчину</w:t>
      </w:r>
      <w:r w:rsidR="005118DE" w:rsidRPr="00F50230">
        <w:rPr>
          <w:rFonts w:ascii="Times New Roman" w:hAnsi="Times New Roman"/>
          <w:sz w:val="28"/>
          <w:szCs w:val="28"/>
          <w:lang w:val="uk-UA"/>
        </w:rPr>
        <w:t xml:space="preserve"> змінювався</w:t>
      </w:r>
      <w:r w:rsidRPr="00F50230">
        <w:rPr>
          <w:rFonts w:ascii="Times New Roman" w:hAnsi="Times New Roman"/>
          <w:sz w:val="28"/>
          <w:szCs w:val="28"/>
          <w:lang w:val="uk-UA"/>
        </w:rPr>
        <w:t xml:space="preserve"> з жовто-червоного на рожевий</w:t>
      </w:r>
      <w:r w:rsidR="005118DE" w:rsidRPr="00F50230">
        <w:rPr>
          <w:rFonts w:ascii="Times New Roman" w:hAnsi="Times New Roman"/>
          <w:sz w:val="28"/>
          <w:szCs w:val="28"/>
          <w:lang w:val="uk-UA"/>
        </w:rPr>
        <w:t xml:space="preserve"> (ступінь зміни кольору залежав</w:t>
      </w:r>
      <w:r w:rsidRPr="00F50230">
        <w:rPr>
          <w:rFonts w:ascii="Times New Roman" w:hAnsi="Times New Roman"/>
          <w:sz w:val="28"/>
          <w:szCs w:val="28"/>
          <w:lang w:val="uk-UA"/>
        </w:rPr>
        <w:t xml:space="preserve"> від індивідуальних хімічних властивостей сироватки).</w:t>
      </w:r>
    </w:p>
    <w:p w14:paraId="637818D2" w14:textId="77777777" w:rsidR="00C33BE0" w:rsidRPr="00F50230" w:rsidRDefault="005118DE" w:rsidP="009D3514">
      <w:pPr>
        <w:numPr>
          <w:ilvl w:val="1"/>
          <w:numId w:val="10"/>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Лунки заклеювали плівкою та інкубувал</w:t>
      </w:r>
      <w:r w:rsidR="00860106" w:rsidRPr="00F50230">
        <w:rPr>
          <w:rFonts w:ascii="Times New Roman" w:hAnsi="Times New Roman"/>
          <w:sz w:val="28"/>
          <w:szCs w:val="28"/>
          <w:lang w:val="uk-UA"/>
        </w:rPr>
        <w:t xml:space="preserve">и (37±1) °С 30 хвилин. За 5-10 хвилин до </w:t>
      </w:r>
      <w:r w:rsidRPr="00F50230">
        <w:rPr>
          <w:rFonts w:ascii="Times New Roman" w:hAnsi="Times New Roman"/>
          <w:sz w:val="28"/>
          <w:szCs w:val="28"/>
          <w:lang w:val="uk-UA"/>
        </w:rPr>
        <w:t>закінчення інкубації готували</w:t>
      </w:r>
      <w:r w:rsidR="00860106" w:rsidRPr="00F50230">
        <w:rPr>
          <w:rFonts w:ascii="Times New Roman" w:hAnsi="Times New Roman"/>
          <w:sz w:val="28"/>
          <w:szCs w:val="28"/>
          <w:lang w:val="uk-UA"/>
        </w:rPr>
        <w:t xml:space="preserve"> розчин кон’югату (антитіла до IgG людини, мічені пероксидазою хріну) в робочому розведенні.</w:t>
      </w:r>
    </w:p>
    <w:p w14:paraId="115D2E2C" w14:textId="77777777" w:rsidR="00C33BE0" w:rsidRPr="00F50230" w:rsidRDefault="00961989" w:rsidP="009D3514">
      <w:pPr>
        <w:numPr>
          <w:ilvl w:val="1"/>
          <w:numId w:val="10"/>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Після закінчення</w:t>
      </w:r>
      <w:r w:rsidR="005070B4" w:rsidRPr="00F50230">
        <w:rPr>
          <w:rFonts w:ascii="Times New Roman" w:hAnsi="Times New Roman"/>
          <w:sz w:val="28"/>
          <w:szCs w:val="28"/>
          <w:lang w:val="uk-UA"/>
        </w:rPr>
        <w:t xml:space="preserve"> інкубації вміст лунок з</w:t>
      </w:r>
      <w:r w:rsidR="005118DE" w:rsidRPr="00F50230">
        <w:rPr>
          <w:rFonts w:ascii="Times New Roman" w:hAnsi="Times New Roman"/>
          <w:sz w:val="28"/>
          <w:szCs w:val="28"/>
          <w:lang w:val="uk-UA"/>
        </w:rPr>
        <w:t>бирали</w:t>
      </w:r>
      <w:r w:rsidR="005070B4" w:rsidRPr="00F50230">
        <w:rPr>
          <w:rFonts w:ascii="Times New Roman" w:hAnsi="Times New Roman"/>
          <w:sz w:val="28"/>
          <w:szCs w:val="28"/>
          <w:lang w:val="uk-UA"/>
        </w:rPr>
        <w:t xml:space="preserve"> в ємність з</w:t>
      </w:r>
      <w:r w:rsidR="005118DE" w:rsidRPr="00F50230">
        <w:rPr>
          <w:rFonts w:ascii="Times New Roman" w:hAnsi="Times New Roman"/>
          <w:sz w:val="28"/>
          <w:szCs w:val="28"/>
          <w:lang w:val="uk-UA"/>
        </w:rPr>
        <w:t xml:space="preserve"> дезінфікуючим розчином, промивали</w:t>
      </w:r>
      <w:r w:rsidR="005070B4" w:rsidRPr="00F50230">
        <w:rPr>
          <w:rFonts w:ascii="Times New Roman" w:hAnsi="Times New Roman"/>
          <w:sz w:val="28"/>
          <w:szCs w:val="28"/>
          <w:lang w:val="uk-UA"/>
        </w:rPr>
        <w:t xml:space="preserve"> лунки 5 разів промивальним розчином (щоразу 400 мкл промивального розчину) та ретельно видал</w:t>
      </w:r>
      <w:r w:rsidR="005118DE" w:rsidRPr="00F50230">
        <w:rPr>
          <w:rFonts w:ascii="Times New Roman" w:hAnsi="Times New Roman"/>
          <w:sz w:val="28"/>
          <w:szCs w:val="28"/>
          <w:lang w:val="uk-UA"/>
        </w:rPr>
        <w:t>яли</w:t>
      </w:r>
      <w:r w:rsidR="005070B4" w:rsidRPr="00F50230">
        <w:rPr>
          <w:rFonts w:ascii="Times New Roman" w:hAnsi="Times New Roman"/>
          <w:sz w:val="28"/>
          <w:szCs w:val="28"/>
          <w:lang w:val="uk-UA"/>
        </w:rPr>
        <w:t xml:space="preserve"> вологу. Час між заповненням </w:t>
      </w:r>
      <w:r w:rsidR="005118DE" w:rsidRPr="00F50230">
        <w:rPr>
          <w:rFonts w:ascii="Times New Roman" w:hAnsi="Times New Roman"/>
          <w:sz w:val="28"/>
          <w:szCs w:val="28"/>
          <w:lang w:val="uk-UA"/>
        </w:rPr>
        <w:t>та спорожненням лунок був</w:t>
      </w:r>
      <w:r w:rsidR="005070B4" w:rsidRPr="00F50230">
        <w:rPr>
          <w:rFonts w:ascii="Times New Roman" w:hAnsi="Times New Roman"/>
          <w:sz w:val="28"/>
          <w:szCs w:val="28"/>
          <w:lang w:val="uk-UA"/>
        </w:rPr>
        <w:t xml:space="preserve"> не менше 30 секунд.</w:t>
      </w:r>
    </w:p>
    <w:p w14:paraId="3EC10774" w14:textId="77777777" w:rsidR="00C33BE0" w:rsidRPr="00F50230" w:rsidRDefault="005118DE" w:rsidP="009D3514">
      <w:pPr>
        <w:numPr>
          <w:ilvl w:val="1"/>
          <w:numId w:val="10"/>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У всі лунки вносили</w:t>
      </w:r>
      <w:r w:rsidR="005070B4" w:rsidRPr="00F50230">
        <w:rPr>
          <w:rFonts w:ascii="Times New Roman" w:hAnsi="Times New Roman"/>
          <w:sz w:val="28"/>
          <w:szCs w:val="28"/>
          <w:lang w:val="uk-UA"/>
        </w:rPr>
        <w:t xml:space="preserve"> по 100 мкл розчину кон’югату в робочому розведенні.</w:t>
      </w:r>
    </w:p>
    <w:p w14:paraId="0E47D332" w14:textId="77777777" w:rsidR="00C33BE0" w:rsidRPr="00F50230" w:rsidRDefault="005118DE" w:rsidP="009D3514">
      <w:pPr>
        <w:numPr>
          <w:ilvl w:val="1"/>
          <w:numId w:val="10"/>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Лунки заклеювали плівкою та інкубувал</w:t>
      </w:r>
      <w:r w:rsidR="005070B4" w:rsidRPr="00F50230">
        <w:rPr>
          <w:rFonts w:ascii="Times New Roman" w:hAnsi="Times New Roman"/>
          <w:sz w:val="28"/>
          <w:szCs w:val="28"/>
          <w:lang w:val="uk-UA"/>
        </w:rPr>
        <w:t>и 37±1 °С 30 хвилин.</w:t>
      </w:r>
    </w:p>
    <w:p w14:paraId="747DE7C6" w14:textId="77777777" w:rsidR="00C33BE0" w:rsidRPr="00F50230" w:rsidRDefault="00961989" w:rsidP="009D3514">
      <w:pPr>
        <w:numPr>
          <w:ilvl w:val="1"/>
          <w:numId w:val="10"/>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Після закінчення</w:t>
      </w:r>
      <w:r w:rsidR="005118DE" w:rsidRPr="00F50230">
        <w:rPr>
          <w:rFonts w:ascii="Times New Roman" w:hAnsi="Times New Roman"/>
          <w:sz w:val="28"/>
          <w:szCs w:val="28"/>
          <w:lang w:val="uk-UA"/>
        </w:rPr>
        <w:t xml:space="preserve"> інкубації промивали</w:t>
      </w:r>
      <w:r w:rsidR="005070B4" w:rsidRPr="00F50230">
        <w:rPr>
          <w:rFonts w:ascii="Times New Roman" w:hAnsi="Times New Roman"/>
          <w:sz w:val="28"/>
          <w:szCs w:val="28"/>
          <w:lang w:val="uk-UA"/>
        </w:rPr>
        <w:t xml:space="preserve"> лунки 5 разів, як описано у п.5.</w:t>
      </w:r>
    </w:p>
    <w:p w14:paraId="1D318321" w14:textId="77777777" w:rsidR="00C33BE0" w:rsidRPr="00F50230" w:rsidRDefault="005070B4" w:rsidP="009D3514">
      <w:pPr>
        <w:numPr>
          <w:ilvl w:val="1"/>
          <w:numId w:val="10"/>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У всі лунки в</w:t>
      </w:r>
      <w:r w:rsidR="005118DE" w:rsidRPr="00F50230">
        <w:rPr>
          <w:rFonts w:ascii="Times New Roman" w:hAnsi="Times New Roman"/>
          <w:sz w:val="28"/>
          <w:szCs w:val="28"/>
          <w:lang w:val="uk-UA"/>
        </w:rPr>
        <w:t>носили</w:t>
      </w:r>
      <w:r w:rsidRPr="00F50230">
        <w:rPr>
          <w:rFonts w:ascii="Times New Roman" w:hAnsi="Times New Roman"/>
          <w:sz w:val="28"/>
          <w:szCs w:val="28"/>
          <w:lang w:val="uk-UA"/>
        </w:rPr>
        <w:t xml:space="preserve"> по 100 мкл розчину ТМБ.</w:t>
      </w:r>
    </w:p>
    <w:p w14:paraId="0F80478F" w14:textId="77777777" w:rsidR="00C33BE0" w:rsidRPr="00F50230" w:rsidRDefault="005118DE" w:rsidP="009D3514">
      <w:pPr>
        <w:numPr>
          <w:ilvl w:val="1"/>
          <w:numId w:val="10"/>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Стрипи поміщали</w:t>
      </w:r>
      <w:r w:rsidR="005070B4" w:rsidRPr="00F50230">
        <w:rPr>
          <w:rFonts w:ascii="Times New Roman" w:hAnsi="Times New Roman"/>
          <w:sz w:val="28"/>
          <w:szCs w:val="28"/>
          <w:lang w:val="uk-UA"/>
        </w:rPr>
        <w:t xml:space="preserve"> в захищене від сві</w:t>
      </w:r>
      <w:r w:rsidR="00E470C7" w:rsidRPr="00F50230">
        <w:rPr>
          <w:rFonts w:ascii="Times New Roman" w:hAnsi="Times New Roman"/>
          <w:sz w:val="28"/>
          <w:szCs w:val="28"/>
          <w:lang w:val="uk-UA"/>
        </w:rPr>
        <w:t>тла місце при температурі 18−25 </w:t>
      </w:r>
      <w:r w:rsidR="005070B4" w:rsidRPr="00F50230">
        <w:rPr>
          <w:rFonts w:ascii="Times New Roman" w:hAnsi="Times New Roman"/>
          <w:sz w:val="28"/>
          <w:szCs w:val="28"/>
          <w:lang w:val="uk-UA"/>
        </w:rPr>
        <w:t>°С на 25 хвилин.</w:t>
      </w:r>
    </w:p>
    <w:p w14:paraId="4745DFC3" w14:textId="77777777" w:rsidR="00C33BE0" w:rsidRPr="00F50230" w:rsidRDefault="005118DE" w:rsidP="009D3514">
      <w:pPr>
        <w:numPr>
          <w:ilvl w:val="1"/>
          <w:numId w:val="10"/>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Реакцію зупиняли</w:t>
      </w:r>
      <w:r w:rsidR="005070B4" w:rsidRPr="00F50230">
        <w:rPr>
          <w:rFonts w:ascii="Times New Roman" w:hAnsi="Times New Roman"/>
          <w:sz w:val="28"/>
          <w:szCs w:val="28"/>
          <w:lang w:val="uk-UA"/>
        </w:rPr>
        <w:t xml:space="preserve"> додаванням у всі лунки по 100 мкл стоп-реаге</w:t>
      </w:r>
      <w:r w:rsidRPr="00F50230">
        <w:rPr>
          <w:rFonts w:ascii="Times New Roman" w:hAnsi="Times New Roman"/>
          <w:sz w:val="28"/>
          <w:szCs w:val="28"/>
          <w:lang w:val="uk-UA"/>
        </w:rPr>
        <w:t>нта і через 2-3 хвилини виміряли оптичну щільність (О</w:t>
      </w:r>
      <w:r w:rsidR="006566B1" w:rsidRPr="00F50230">
        <w:rPr>
          <w:rFonts w:ascii="Times New Roman" w:hAnsi="Times New Roman"/>
          <w:sz w:val="28"/>
          <w:szCs w:val="28"/>
          <w:lang w:val="uk-UA"/>
        </w:rPr>
        <w:t>D</w:t>
      </w:r>
      <w:r w:rsidR="005070B4" w:rsidRPr="00F50230">
        <w:rPr>
          <w:rFonts w:ascii="Times New Roman" w:hAnsi="Times New Roman"/>
          <w:sz w:val="28"/>
          <w:szCs w:val="28"/>
          <w:lang w:val="uk-UA"/>
        </w:rPr>
        <w:t>).</w:t>
      </w:r>
    </w:p>
    <w:p w14:paraId="5EA61920" w14:textId="77777777" w:rsidR="00C33BE0" w:rsidRPr="00F50230" w:rsidRDefault="005070B4" w:rsidP="009D3514">
      <w:pPr>
        <w:numPr>
          <w:ilvl w:val="1"/>
          <w:numId w:val="10"/>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Результати ІФА реєструва</w:t>
      </w:r>
      <w:r w:rsidR="005118DE" w:rsidRPr="00F50230">
        <w:rPr>
          <w:rFonts w:ascii="Times New Roman" w:hAnsi="Times New Roman"/>
          <w:sz w:val="28"/>
          <w:szCs w:val="28"/>
          <w:lang w:val="uk-UA"/>
        </w:rPr>
        <w:t>л</w:t>
      </w:r>
      <w:r w:rsidRPr="00F50230">
        <w:rPr>
          <w:rFonts w:ascii="Times New Roman" w:hAnsi="Times New Roman"/>
          <w:sz w:val="28"/>
          <w:szCs w:val="28"/>
          <w:lang w:val="uk-UA"/>
        </w:rPr>
        <w:t>и за допомогою спектрофотометра, вимірюючи оптичну щільність в двохвильовому режимі: основний фільтр – 450 нм, референт-фільтр – в діапазоні 620-650 нм. Допустима реєстрація результатів</w:t>
      </w:r>
      <w:r w:rsidR="005118DE" w:rsidRPr="00F50230">
        <w:rPr>
          <w:rFonts w:ascii="Times New Roman" w:hAnsi="Times New Roman"/>
          <w:sz w:val="28"/>
          <w:szCs w:val="28"/>
          <w:lang w:val="uk-UA"/>
        </w:rPr>
        <w:t xml:space="preserve"> була</w:t>
      </w:r>
      <w:r w:rsidRPr="00F50230">
        <w:rPr>
          <w:rFonts w:ascii="Times New Roman" w:hAnsi="Times New Roman"/>
          <w:sz w:val="28"/>
          <w:szCs w:val="28"/>
          <w:lang w:val="uk-UA"/>
        </w:rPr>
        <w:t xml:space="preserve"> лише з фільтром 450 нм. Виведення спектрофотометру на нульовий рівень</w:t>
      </w:r>
      <w:r w:rsidR="005118DE" w:rsidRPr="00F50230">
        <w:rPr>
          <w:rFonts w:ascii="Times New Roman" w:hAnsi="Times New Roman"/>
          <w:sz w:val="28"/>
          <w:szCs w:val="28"/>
          <w:lang w:val="uk-UA"/>
        </w:rPr>
        <w:t xml:space="preserve"> («бланк») здійснювал</w:t>
      </w:r>
      <w:r w:rsidRPr="00F50230">
        <w:rPr>
          <w:rFonts w:ascii="Times New Roman" w:hAnsi="Times New Roman"/>
          <w:sz w:val="28"/>
          <w:szCs w:val="28"/>
          <w:lang w:val="uk-UA"/>
        </w:rPr>
        <w:t>и по повітрю.</w:t>
      </w:r>
    </w:p>
    <w:p w14:paraId="251EBFF0" w14:textId="77777777" w:rsidR="005070B4" w:rsidRPr="00F50230" w:rsidRDefault="005070B4" w:rsidP="009D3514">
      <w:pPr>
        <w:numPr>
          <w:ilvl w:val="1"/>
          <w:numId w:val="10"/>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Р</w:t>
      </w:r>
      <w:r w:rsidR="005118DE" w:rsidRPr="00F50230">
        <w:rPr>
          <w:rFonts w:ascii="Times New Roman" w:hAnsi="Times New Roman"/>
          <w:sz w:val="28"/>
          <w:szCs w:val="28"/>
          <w:lang w:val="uk-UA"/>
        </w:rPr>
        <w:t>езультати дослідження враховувал</w:t>
      </w:r>
      <w:r w:rsidRPr="00F50230">
        <w:rPr>
          <w:rFonts w:ascii="Times New Roman" w:hAnsi="Times New Roman"/>
          <w:sz w:val="28"/>
          <w:szCs w:val="28"/>
          <w:lang w:val="uk-UA"/>
        </w:rPr>
        <w:t>и лише при виконанні наступних умов:</w:t>
      </w:r>
    </w:p>
    <w:p w14:paraId="27B60F77" w14:textId="77777777" w:rsidR="005070B4" w:rsidRPr="00F50230" w:rsidRDefault="00B92B0A" w:rsidP="009D3514">
      <w:pPr>
        <w:numPr>
          <w:ilvl w:val="0"/>
          <w:numId w:val="17"/>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с</w:t>
      </w:r>
      <w:r w:rsidR="005070B4" w:rsidRPr="00F50230">
        <w:rPr>
          <w:rFonts w:ascii="Times New Roman" w:hAnsi="Times New Roman"/>
          <w:sz w:val="28"/>
          <w:szCs w:val="28"/>
          <w:lang w:val="uk-UA"/>
        </w:rPr>
        <w:t>ереднє значення оптичної щільності в лунках з негативним контрольним зразком не більше 0,25 (О</w:t>
      </w:r>
      <w:r w:rsidR="006566B1" w:rsidRPr="00F50230">
        <w:rPr>
          <w:rFonts w:ascii="Times New Roman" w:hAnsi="Times New Roman"/>
          <w:sz w:val="28"/>
          <w:szCs w:val="28"/>
          <w:lang w:val="uk-UA"/>
        </w:rPr>
        <w:t>D</w:t>
      </w:r>
      <w:r w:rsidR="005070B4" w:rsidRPr="00F50230">
        <w:rPr>
          <w:rFonts w:ascii="Times New Roman" w:hAnsi="Times New Roman"/>
          <w:sz w:val="28"/>
          <w:szCs w:val="28"/>
          <w:lang w:val="uk-UA"/>
        </w:rPr>
        <w:t xml:space="preserve"> ср К – ≤ 0,25);</w:t>
      </w:r>
    </w:p>
    <w:p w14:paraId="0E7C0154" w14:textId="77777777" w:rsidR="005070B4" w:rsidRPr="00F50230" w:rsidRDefault="00B92B0A" w:rsidP="009D3514">
      <w:pPr>
        <w:numPr>
          <w:ilvl w:val="0"/>
          <w:numId w:val="17"/>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з</w:t>
      </w:r>
      <w:r w:rsidR="005070B4" w:rsidRPr="00F50230">
        <w:rPr>
          <w:rFonts w:ascii="Times New Roman" w:hAnsi="Times New Roman"/>
          <w:sz w:val="28"/>
          <w:szCs w:val="28"/>
          <w:lang w:val="uk-UA"/>
        </w:rPr>
        <w:t>начення оптичної щільності в лунці з позитивним контрольним зразком не менше 0,6 (О</w:t>
      </w:r>
      <w:r w:rsidR="006566B1" w:rsidRPr="00F50230">
        <w:rPr>
          <w:rFonts w:ascii="Times New Roman" w:hAnsi="Times New Roman"/>
          <w:sz w:val="28"/>
          <w:szCs w:val="28"/>
          <w:lang w:val="uk-UA"/>
        </w:rPr>
        <w:t xml:space="preserve">D </w:t>
      </w:r>
      <w:r w:rsidR="005070B4" w:rsidRPr="00F50230">
        <w:rPr>
          <w:rFonts w:ascii="Times New Roman" w:hAnsi="Times New Roman"/>
          <w:sz w:val="28"/>
          <w:szCs w:val="28"/>
          <w:lang w:val="uk-UA"/>
        </w:rPr>
        <w:t>К + ≥ 0,6);</w:t>
      </w:r>
    </w:p>
    <w:p w14:paraId="464BB6BA" w14:textId="77777777" w:rsidR="005070B4" w:rsidRPr="00F50230" w:rsidRDefault="00B92B0A" w:rsidP="009D3514">
      <w:pPr>
        <w:numPr>
          <w:ilvl w:val="0"/>
          <w:numId w:val="17"/>
        </w:numPr>
        <w:spacing w:line="360" w:lineRule="auto"/>
        <w:ind w:left="0" w:firstLine="720"/>
        <w:contextualSpacing/>
        <w:jc w:val="both"/>
        <w:rPr>
          <w:rFonts w:ascii="Times New Roman" w:hAnsi="Times New Roman"/>
          <w:i/>
          <w:sz w:val="28"/>
          <w:szCs w:val="28"/>
          <w:lang w:val="uk-UA"/>
        </w:rPr>
      </w:pPr>
      <w:r w:rsidRPr="00F50230">
        <w:rPr>
          <w:rFonts w:ascii="Times New Roman" w:hAnsi="Times New Roman"/>
          <w:sz w:val="28"/>
          <w:szCs w:val="28"/>
          <w:lang w:val="uk-UA"/>
        </w:rPr>
        <w:lastRenderedPageBreak/>
        <w:t>в</w:t>
      </w:r>
      <w:r w:rsidR="005118DE" w:rsidRPr="00F50230">
        <w:rPr>
          <w:rFonts w:ascii="Times New Roman" w:hAnsi="Times New Roman"/>
          <w:sz w:val="28"/>
          <w:szCs w:val="28"/>
          <w:lang w:val="uk-UA"/>
        </w:rPr>
        <w:t>ирахувал</w:t>
      </w:r>
      <w:r w:rsidR="005070B4" w:rsidRPr="00F50230">
        <w:rPr>
          <w:rFonts w:ascii="Times New Roman" w:hAnsi="Times New Roman"/>
          <w:sz w:val="28"/>
          <w:szCs w:val="28"/>
          <w:lang w:val="uk-UA"/>
        </w:rPr>
        <w:t>и критичне значення оптичної щільності (О</w:t>
      </w:r>
      <w:r w:rsidR="006566B1" w:rsidRPr="00F50230">
        <w:rPr>
          <w:rFonts w:ascii="Times New Roman" w:hAnsi="Times New Roman"/>
          <w:sz w:val="28"/>
          <w:szCs w:val="28"/>
          <w:lang w:val="uk-UA"/>
        </w:rPr>
        <w:t>D </w:t>
      </w:r>
      <w:r w:rsidR="005070B4" w:rsidRPr="00F50230">
        <w:rPr>
          <w:rFonts w:ascii="Times New Roman" w:hAnsi="Times New Roman"/>
          <w:sz w:val="28"/>
          <w:szCs w:val="28"/>
          <w:lang w:val="uk-UA"/>
        </w:rPr>
        <w:t xml:space="preserve">крит) по формулі: </w:t>
      </w:r>
      <w:r w:rsidR="005070B4" w:rsidRPr="00F50230">
        <w:rPr>
          <w:rFonts w:ascii="Times New Roman" w:hAnsi="Times New Roman"/>
          <w:i/>
          <w:sz w:val="28"/>
          <w:szCs w:val="28"/>
          <w:lang w:val="uk-UA"/>
        </w:rPr>
        <w:t>О</w:t>
      </w:r>
      <w:r w:rsidR="006566B1" w:rsidRPr="00F50230">
        <w:rPr>
          <w:rFonts w:ascii="Times New Roman" w:hAnsi="Times New Roman"/>
          <w:i/>
          <w:sz w:val="28"/>
          <w:szCs w:val="28"/>
          <w:lang w:val="uk-UA"/>
        </w:rPr>
        <w:t>D</w:t>
      </w:r>
      <w:r w:rsidR="005070B4" w:rsidRPr="00F50230">
        <w:rPr>
          <w:rFonts w:ascii="Times New Roman" w:hAnsi="Times New Roman"/>
          <w:i/>
          <w:sz w:val="28"/>
          <w:szCs w:val="28"/>
          <w:lang w:val="uk-UA"/>
        </w:rPr>
        <w:t xml:space="preserve"> крит = О</w:t>
      </w:r>
      <w:r w:rsidR="006566B1" w:rsidRPr="00F50230">
        <w:rPr>
          <w:rFonts w:ascii="Times New Roman" w:hAnsi="Times New Roman"/>
          <w:i/>
          <w:sz w:val="28"/>
          <w:szCs w:val="28"/>
          <w:lang w:val="uk-UA"/>
        </w:rPr>
        <w:t>D</w:t>
      </w:r>
      <w:r w:rsidR="005070B4" w:rsidRPr="00F50230">
        <w:rPr>
          <w:rFonts w:ascii="Times New Roman" w:hAnsi="Times New Roman"/>
          <w:i/>
          <w:sz w:val="28"/>
          <w:szCs w:val="28"/>
          <w:lang w:val="uk-UA"/>
        </w:rPr>
        <w:t xml:space="preserve"> ср (К – ) + 0,2, </w:t>
      </w:r>
      <w:r w:rsidR="005070B4" w:rsidRPr="00F50230">
        <w:rPr>
          <w:rFonts w:ascii="Times New Roman" w:hAnsi="Times New Roman"/>
          <w:sz w:val="28"/>
          <w:szCs w:val="28"/>
          <w:lang w:val="uk-UA"/>
        </w:rPr>
        <w:t>де О</w:t>
      </w:r>
      <w:r w:rsidR="006566B1" w:rsidRPr="00F50230">
        <w:rPr>
          <w:rFonts w:ascii="Times New Roman" w:hAnsi="Times New Roman"/>
          <w:sz w:val="28"/>
          <w:szCs w:val="28"/>
          <w:lang w:val="uk-UA"/>
        </w:rPr>
        <w:t>D </w:t>
      </w:r>
      <w:r w:rsidR="005070B4" w:rsidRPr="00F50230">
        <w:rPr>
          <w:rFonts w:ascii="Times New Roman" w:hAnsi="Times New Roman"/>
          <w:sz w:val="28"/>
          <w:szCs w:val="28"/>
          <w:lang w:val="uk-UA"/>
        </w:rPr>
        <w:t>ср (К-) – середнє арифметичне значення оптичної щільності в лунках з негативним контрольним зразком. Якщо О</w:t>
      </w:r>
      <w:r w:rsidR="006566B1" w:rsidRPr="00F50230">
        <w:rPr>
          <w:rFonts w:ascii="Times New Roman" w:hAnsi="Times New Roman"/>
          <w:sz w:val="28"/>
          <w:szCs w:val="28"/>
          <w:lang w:val="uk-UA"/>
        </w:rPr>
        <w:t>D</w:t>
      </w:r>
      <w:r w:rsidR="005070B4" w:rsidRPr="00F50230">
        <w:rPr>
          <w:rFonts w:ascii="Times New Roman" w:hAnsi="Times New Roman"/>
          <w:sz w:val="28"/>
          <w:szCs w:val="28"/>
          <w:lang w:val="uk-UA"/>
        </w:rPr>
        <w:t xml:space="preserve"> (К-) має негативне значення, вважати її рівною нулю;</w:t>
      </w:r>
    </w:p>
    <w:p w14:paraId="61ADD4C9" w14:textId="77777777" w:rsidR="005070B4" w:rsidRPr="00F50230" w:rsidRDefault="005070B4" w:rsidP="009D3514">
      <w:pPr>
        <w:numPr>
          <w:ilvl w:val="1"/>
          <w:numId w:val="10"/>
        </w:numPr>
        <w:tabs>
          <w:tab w:val="num" w:pos="0"/>
        </w:tabs>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Досліджуваний зразок оцін</w:t>
      </w:r>
      <w:r w:rsidR="005118DE" w:rsidRPr="00F50230">
        <w:rPr>
          <w:rFonts w:ascii="Times New Roman" w:hAnsi="Times New Roman"/>
          <w:sz w:val="28"/>
          <w:szCs w:val="28"/>
          <w:lang w:val="uk-UA"/>
        </w:rPr>
        <w:t>ювали я</w:t>
      </w:r>
      <w:r w:rsidRPr="00F50230">
        <w:rPr>
          <w:rFonts w:ascii="Times New Roman" w:hAnsi="Times New Roman"/>
          <w:sz w:val="28"/>
          <w:szCs w:val="28"/>
          <w:lang w:val="uk-UA"/>
        </w:rPr>
        <w:t>к:</w:t>
      </w:r>
    </w:p>
    <w:p w14:paraId="64C90D57" w14:textId="77777777" w:rsidR="005070B4" w:rsidRPr="00F50230" w:rsidRDefault="00B92B0A" w:rsidP="009D3514">
      <w:pPr>
        <w:numPr>
          <w:ilvl w:val="0"/>
          <w:numId w:val="18"/>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п</w:t>
      </w:r>
      <w:r w:rsidR="005070B4" w:rsidRPr="00F50230">
        <w:rPr>
          <w:rFonts w:ascii="Times New Roman" w:hAnsi="Times New Roman"/>
          <w:sz w:val="28"/>
          <w:szCs w:val="28"/>
          <w:lang w:val="uk-UA"/>
        </w:rPr>
        <w:t xml:space="preserve">озитивний, тобто той, що містить антитіла класу </w:t>
      </w:r>
      <w:r w:rsidR="006A1EC0" w:rsidRPr="00F50230">
        <w:rPr>
          <w:rFonts w:ascii="Times New Roman" w:hAnsi="Times New Roman"/>
          <w:sz w:val="28"/>
          <w:szCs w:val="28"/>
          <w:lang w:val="uk-UA"/>
        </w:rPr>
        <w:t>G</w:t>
      </w:r>
      <w:r w:rsidR="005070B4" w:rsidRPr="00F50230">
        <w:rPr>
          <w:rFonts w:ascii="Times New Roman" w:hAnsi="Times New Roman"/>
          <w:sz w:val="28"/>
          <w:szCs w:val="28"/>
          <w:lang w:val="uk-UA"/>
        </w:rPr>
        <w:t xml:space="preserve"> до Chl</w:t>
      </w:r>
      <w:r w:rsidR="007F12E1" w:rsidRPr="00F50230">
        <w:rPr>
          <w:rFonts w:ascii="Times New Roman" w:hAnsi="Times New Roman"/>
          <w:sz w:val="28"/>
          <w:szCs w:val="28"/>
          <w:lang w:val="uk-UA"/>
        </w:rPr>
        <w:t>. </w:t>
      </w:r>
      <w:r w:rsidR="005070B4" w:rsidRPr="00F50230">
        <w:rPr>
          <w:rFonts w:ascii="Times New Roman" w:hAnsi="Times New Roman"/>
          <w:sz w:val="28"/>
          <w:szCs w:val="28"/>
          <w:lang w:val="uk-UA"/>
        </w:rPr>
        <w:t>trachomatis</w:t>
      </w:r>
      <w:r w:rsidR="005118DE" w:rsidRPr="00F50230">
        <w:rPr>
          <w:rFonts w:ascii="Times New Roman" w:hAnsi="Times New Roman"/>
          <w:sz w:val="28"/>
          <w:szCs w:val="28"/>
          <w:lang w:val="uk-UA"/>
        </w:rPr>
        <w:t>,</w:t>
      </w:r>
      <w:r w:rsidR="005070B4" w:rsidRPr="00F50230">
        <w:rPr>
          <w:rFonts w:ascii="Times New Roman" w:hAnsi="Times New Roman"/>
          <w:sz w:val="28"/>
          <w:szCs w:val="28"/>
          <w:lang w:val="uk-UA"/>
        </w:rPr>
        <w:t xml:space="preserve">  якщо значення О</w:t>
      </w:r>
      <w:r w:rsidR="006566B1" w:rsidRPr="00F50230">
        <w:rPr>
          <w:rFonts w:ascii="Times New Roman" w:hAnsi="Times New Roman"/>
          <w:sz w:val="28"/>
          <w:szCs w:val="28"/>
          <w:lang w:val="uk-UA"/>
        </w:rPr>
        <w:t>D</w:t>
      </w:r>
      <w:r w:rsidR="005070B4" w:rsidRPr="00F50230">
        <w:rPr>
          <w:rFonts w:ascii="Times New Roman" w:hAnsi="Times New Roman"/>
          <w:sz w:val="28"/>
          <w:szCs w:val="28"/>
          <w:lang w:val="uk-UA"/>
        </w:rPr>
        <w:t xml:space="preserve"> зр ≥ О</w:t>
      </w:r>
      <w:r w:rsidR="006566B1" w:rsidRPr="00F50230">
        <w:rPr>
          <w:rFonts w:ascii="Times New Roman" w:hAnsi="Times New Roman"/>
          <w:sz w:val="28"/>
          <w:szCs w:val="28"/>
          <w:lang w:val="uk-UA"/>
        </w:rPr>
        <w:t>D</w:t>
      </w:r>
      <w:r w:rsidR="00C33BE0" w:rsidRPr="00F50230">
        <w:rPr>
          <w:rFonts w:ascii="Times New Roman" w:hAnsi="Times New Roman"/>
          <w:sz w:val="28"/>
          <w:szCs w:val="28"/>
          <w:lang w:val="uk-UA"/>
        </w:rPr>
        <w:t xml:space="preserve"> крит</w:t>
      </w:r>
      <w:r w:rsidR="005070B4" w:rsidRPr="00F50230">
        <w:rPr>
          <w:rFonts w:ascii="Times New Roman" w:hAnsi="Times New Roman"/>
          <w:sz w:val="28"/>
          <w:szCs w:val="28"/>
          <w:lang w:val="uk-UA"/>
        </w:rPr>
        <w:t>;</w:t>
      </w:r>
    </w:p>
    <w:p w14:paraId="1011B925" w14:textId="77777777" w:rsidR="005070B4" w:rsidRPr="00F50230" w:rsidRDefault="00B92B0A" w:rsidP="009D3514">
      <w:pPr>
        <w:numPr>
          <w:ilvl w:val="0"/>
          <w:numId w:val="18"/>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н</w:t>
      </w:r>
      <w:r w:rsidR="005070B4" w:rsidRPr="00F50230">
        <w:rPr>
          <w:rFonts w:ascii="Times New Roman" w:hAnsi="Times New Roman"/>
          <w:sz w:val="28"/>
          <w:szCs w:val="28"/>
          <w:lang w:val="uk-UA"/>
        </w:rPr>
        <w:t xml:space="preserve">егативний, тобто той, що не містить антитіла класу </w:t>
      </w:r>
      <w:r w:rsidR="006A1EC0" w:rsidRPr="00F50230">
        <w:rPr>
          <w:rFonts w:ascii="Times New Roman" w:hAnsi="Times New Roman"/>
          <w:sz w:val="28"/>
          <w:szCs w:val="28"/>
          <w:lang w:val="uk-UA"/>
        </w:rPr>
        <w:t>G</w:t>
      </w:r>
      <w:r w:rsidR="005070B4" w:rsidRPr="00F50230">
        <w:rPr>
          <w:rFonts w:ascii="Times New Roman" w:hAnsi="Times New Roman"/>
          <w:sz w:val="28"/>
          <w:szCs w:val="28"/>
          <w:lang w:val="uk-UA"/>
        </w:rPr>
        <w:t xml:space="preserve"> до Chl</w:t>
      </w:r>
      <w:r w:rsidR="0087354A" w:rsidRPr="00F50230">
        <w:rPr>
          <w:rFonts w:ascii="Times New Roman" w:hAnsi="Times New Roman"/>
          <w:sz w:val="28"/>
          <w:szCs w:val="28"/>
          <w:lang w:val="uk-UA"/>
        </w:rPr>
        <w:t>. </w:t>
      </w:r>
      <w:r w:rsidR="005070B4" w:rsidRPr="00F50230">
        <w:rPr>
          <w:rFonts w:ascii="Times New Roman" w:hAnsi="Times New Roman"/>
          <w:sz w:val="28"/>
          <w:szCs w:val="28"/>
          <w:lang w:val="uk-UA"/>
        </w:rPr>
        <w:t>trachomatis</w:t>
      </w:r>
      <w:r w:rsidR="005118DE" w:rsidRPr="00F50230">
        <w:rPr>
          <w:rFonts w:ascii="Times New Roman" w:hAnsi="Times New Roman"/>
          <w:sz w:val="28"/>
          <w:szCs w:val="28"/>
          <w:lang w:val="uk-UA"/>
        </w:rPr>
        <w:t>,</w:t>
      </w:r>
      <w:r w:rsidR="005070B4" w:rsidRPr="00F50230">
        <w:rPr>
          <w:rFonts w:ascii="Times New Roman" w:hAnsi="Times New Roman"/>
          <w:sz w:val="28"/>
          <w:szCs w:val="28"/>
          <w:lang w:val="uk-UA"/>
        </w:rPr>
        <w:t xml:space="preserve">  якщо значення О</w:t>
      </w:r>
      <w:r w:rsidR="006566B1" w:rsidRPr="00F50230">
        <w:rPr>
          <w:rFonts w:ascii="Times New Roman" w:hAnsi="Times New Roman"/>
          <w:sz w:val="28"/>
          <w:szCs w:val="28"/>
          <w:lang w:val="uk-UA"/>
        </w:rPr>
        <w:t>D</w:t>
      </w:r>
      <w:r w:rsidR="005070B4" w:rsidRPr="00F50230">
        <w:rPr>
          <w:rFonts w:ascii="Times New Roman" w:hAnsi="Times New Roman"/>
          <w:sz w:val="28"/>
          <w:szCs w:val="28"/>
          <w:lang w:val="uk-UA"/>
        </w:rPr>
        <w:t xml:space="preserve"> зр </w:t>
      </w:r>
      <w:r w:rsidR="005070B4" w:rsidRPr="00F50230">
        <w:rPr>
          <w:rFonts w:ascii="Times New Roman" w:hAnsi="Times New Roman"/>
          <w:i/>
          <w:sz w:val="28"/>
          <w:szCs w:val="28"/>
          <w:lang w:val="uk-UA"/>
        </w:rPr>
        <w:t xml:space="preserve">≤ </w:t>
      </w:r>
      <w:r w:rsidR="005070B4" w:rsidRPr="00F50230">
        <w:rPr>
          <w:rFonts w:ascii="Times New Roman" w:hAnsi="Times New Roman"/>
          <w:sz w:val="28"/>
          <w:szCs w:val="28"/>
          <w:lang w:val="uk-UA"/>
        </w:rPr>
        <w:t xml:space="preserve"> О</w:t>
      </w:r>
      <w:r w:rsidR="006566B1" w:rsidRPr="00F50230">
        <w:rPr>
          <w:rFonts w:ascii="Times New Roman" w:hAnsi="Times New Roman"/>
          <w:sz w:val="28"/>
          <w:szCs w:val="28"/>
          <w:lang w:val="uk-UA"/>
        </w:rPr>
        <w:t>D</w:t>
      </w:r>
      <w:r w:rsidR="005070B4" w:rsidRPr="00F50230">
        <w:rPr>
          <w:rFonts w:ascii="Times New Roman" w:hAnsi="Times New Roman"/>
          <w:sz w:val="28"/>
          <w:szCs w:val="28"/>
          <w:lang w:val="uk-UA"/>
        </w:rPr>
        <w:t xml:space="preserve"> крит</w:t>
      </w:r>
      <w:r w:rsidR="00C33BE0" w:rsidRPr="00F50230">
        <w:rPr>
          <w:rFonts w:ascii="Times New Roman" w:hAnsi="Times New Roman"/>
          <w:sz w:val="28"/>
          <w:szCs w:val="28"/>
          <w:lang w:val="uk-UA"/>
        </w:rPr>
        <w:t>.</w:t>
      </w:r>
    </w:p>
    <w:p w14:paraId="12F8818F" w14:textId="77777777" w:rsidR="00C33BE0" w:rsidRPr="00F50230" w:rsidRDefault="00C33BE0" w:rsidP="009D3514">
      <w:pPr>
        <w:numPr>
          <w:ilvl w:val="1"/>
          <w:numId w:val="10"/>
        </w:numPr>
        <w:tabs>
          <w:tab w:val="num" w:pos="0"/>
        </w:tabs>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Отримані результати порівнювали зі стандартною кількістю та щільністю антитіл, і, нарешті, оди</w:t>
      </w:r>
      <w:r w:rsidR="005118DE" w:rsidRPr="00F50230">
        <w:rPr>
          <w:rFonts w:ascii="Times New Roman" w:hAnsi="Times New Roman"/>
          <w:sz w:val="28"/>
          <w:szCs w:val="28"/>
          <w:lang w:val="uk-UA"/>
        </w:rPr>
        <w:t>ниці оптичної щільності розраховували</w:t>
      </w:r>
      <w:r w:rsidRPr="00F50230">
        <w:rPr>
          <w:rFonts w:ascii="Times New Roman" w:hAnsi="Times New Roman"/>
          <w:sz w:val="28"/>
          <w:szCs w:val="28"/>
          <w:lang w:val="uk-UA"/>
        </w:rPr>
        <w:t xml:space="preserve"> за зразком OD-поділу по межі 1,0. Негативний результат </w:t>
      </w:r>
      <w:r w:rsidR="005118DE" w:rsidRPr="00F50230">
        <w:rPr>
          <w:rFonts w:ascii="Times New Roman" w:hAnsi="Times New Roman"/>
          <w:sz w:val="28"/>
          <w:szCs w:val="28"/>
          <w:lang w:val="uk-UA"/>
        </w:rPr>
        <w:t>вважався при О</w:t>
      </w:r>
      <w:r w:rsidR="006566B1" w:rsidRPr="00F50230">
        <w:rPr>
          <w:rFonts w:ascii="Times New Roman" w:hAnsi="Times New Roman"/>
          <w:sz w:val="28"/>
          <w:szCs w:val="28"/>
          <w:lang w:val="uk-UA"/>
        </w:rPr>
        <w:t>D</w:t>
      </w:r>
      <w:r w:rsidRPr="00F50230">
        <w:rPr>
          <w:rFonts w:ascii="Times New Roman" w:hAnsi="Times New Roman"/>
          <w:sz w:val="28"/>
          <w:szCs w:val="28"/>
          <w:lang w:val="uk-UA"/>
        </w:rPr>
        <w:t xml:space="preserve"> ˂ 0,9, </w:t>
      </w:r>
      <w:r w:rsidR="007F12E1" w:rsidRPr="00F50230">
        <w:rPr>
          <w:rFonts w:ascii="Times New Roman" w:hAnsi="Times New Roman"/>
          <w:sz w:val="28"/>
          <w:szCs w:val="28"/>
          <w:lang w:val="uk-UA"/>
        </w:rPr>
        <w:t>0,9 ≤ </w:t>
      </w:r>
      <w:r w:rsidR="005118DE" w:rsidRPr="00F50230">
        <w:rPr>
          <w:rFonts w:ascii="Times New Roman" w:hAnsi="Times New Roman"/>
          <w:sz w:val="28"/>
          <w:szCs w:val="28"/>
          <w:lang w:val="uk-UA"/>
        </w:rPr>
        <w:t>О</w:t>
      </w:r>
      <w:r w:rsidR="006566B1" w:rsidRPr="00F50230">
        <w:rPr>
          <w:rFonts w:ascii="Times New Roman" w:hAnsi="Times New Roman"/>
          <w:sz w:val="28"/>
          <w:szCs w:val="28"/>
          <w:lang w:val="uk-UA"/>
        </w:rPr>
        <w:t>D</w:t>
      </w:r>
      <w:r w:rsidR="007F12E1" w:rsidRPr="00F50230">
        <w:rPr>
          <w:rFonts w:ascii="Times New Roman" w:hAnsi="Times New Roman"/>
          <w:sz w:val="28"/>
          <w:szCs w:val="28"/>
          <w:lang w:val="uk-UA"/>
        </w:rPr>
        <w:t> </w:t>
      </w:r>
      <w:r w:rsidRPr="00F50230">
        <w:rPr>
          <w:rFonts w:ascii="Times New Roman" w:hAnsi="Times New Roman"/>
          <w:sz w:val="28"/>
          <w:szCs w:val="28"/>
          <w:lang w:val="uk-UA"/>
        </w:rPr>
        <w:t>≤</w:t>
      </w:r>
      <w:r w:rsidR="005118DE" w:rsidRPr="00F50230">
        <w:rPr>
          <w:rFonts w:ascii="Times New Roman" w:hAnsi="Times New Roman"/>
          <w:sz w:val="28"/>
          <w:szCs w:val="28"/>
          <w:lang w:val="uk-UA"/>
        </w:rPr>
        <w:t>1,1 – сумнівний, позитивний – О</w:t>
      </w:r>
      <w:r w:rsidR="006566B1" w:rsidRPr="00F50230">
        <w:rPr>
          <w:rFonts w:ascii="Times New Roman" w:hAnsi="Times New Roman"/>
          <w:sz w:val="28"/>
          <w:szCs w:val="28"/>
          <w:lang w:val="uk-UA"/>
        </w:rPr>
        <w:t>D</w:t>
      </w:r>
      <w:r w:rsidRPr="00F50230">
        <w:rPr>
          <w:rFonts w:ascii="Times New Roman" w:hAnsi="Times New Roman"/>
          <w:sz w:val="28"/>
          <w:szCs w:val="28"/>
          <w:lang w:val="uk-UA"/>
        </w:rPr>
        <w:t xml:space="preserve"> ≥ 1,1.</w:t>
      </w:r>
    </w:p>
    <w:p w14:paraId="628EF881" w14:textId="77777777" w:rsidR="00BB23DB" w:rsidRPr="00F50230" w:rsidRDefault="00BB23DB" w:rsidP="009D3514">
      <w:pPr>
        <w:spacing w:line="360" w:lineRule="auto"/>
        <w:ind w:firstLine="720"/>
        <w:contextualSpacing/>
        <w:jc w:val="both"/>
        <w:rPr>
          <w:rFonts w:ascii="Times New Roman" w:hAnsi="Times New Roman"/>
          <w:sz w:val="28"/>
          <w:szCs w:val="28"/>
          <w:lang w:val="uk-UA"/>
        </w:rPr>
      </w:pPr>
      <w:r w:rsidRPr="00F50230">
        <w:rPr>
          <w:rFonts w:ascii="Times New Roman" w:hAnsi="Times New Roman"/>
          <w:sz w:val="28"/>
          <w:szCs w:val="28"/>
          <w:lang w:val="uk-UA"/>
        </w:rPr>
        <w:t>Серологічні дослідження проводились на базі клініко-діагностичної лабораторії ПП «Флоріс-С» (договір про надання медичних лабораторно-діагностичних послуг № 1171/1171 від 21.07.2017 р.).</w:t>
      </w:r>
    </w:p>
    <w:p w14:paraId="21E0577D" w14:textId="5CE606F3" w:rsidR="00132552" w:rsidRPr="00F50230" w:rsidRDefault="00132552" w:rsidP="009D3514">
      <w:pPr>
        <w:spacing w:line="360" w:lineRule="auto"/>
        <w:ind w:firstLine="720"/>
        <w:contextualSpacing/>
        <w:jc w:val="both"/>
        <w:rPr>
          <w:rFonts w:ascii="Times New Roman" w:hAnsi="Times New Roman"/>
          <w:sz w:val="28"/>
          <w:szCs w:val="28"/>
          <w:lang w:val="uk-UA"/>
        </w:rPr>
      </w:pPr>
      <w:r w:rsidRPr="00F50230">
        <w:rPr>
          <w:rFonts w:ascii="Times New Roman" w:hAnsi="Times New Roman"/>
          <w:i/>
          <w:sz w:val="28"/>
          <w:szCs w:val="28"/>
          <w:lang w:val="uk-UA"/>
        </w:rPr>
        <w:t>Полімеразно-ланцюгова реакція</w:t>
      </w:r>
      <w:r w:rsidR="00D34E53" w:rsidRPr="00F50230">
        <w:rPr>
          <w:rFonts w:ascii="Times New Roman" w:hAnsi="Times New Roman"/>
          <w:i/>
          <w:sz w:val="28"/>
          <w:szCs w:val="28"/>
          <w:lang w:val="uk-UA"/>
        </w:rPr>
        <w:t xml:space="preserve"> (ПЛР)</w:t>
      </w:r>
      <w:r w:rsidRPr="00F50230">
        <w:rPr>
          <w:rFonts w:ascii="Times New Roman" w:hAnsi="Times New Roman"/>
          <w:i/>
          <w:sz w:val="28"/>
          <w:szCs w:val="28"/>
          <w:lang w:val="uk-UA"/>
        </w:rPr>
        <w:t>.</w:t>
      </w:r>
      <w:r w:rsidR="00B1352B" w:rsidRPr="00F50230">
        <w:rPr>
          <w:rFonts w:ascii="Times New Roman" w:hAnsi="Times New Roman"/>
          <w:sz w:val="28"/>
          <w:szCs w:val="28"/>
          <w:lang w:val="uk-UA"/>
        </w:rPr>
        <w:t xml:space="preserve"> Для визначення наявності ДНК</w:t>
      </w:r>
      <w:r w:rsidRPr="00F50230">
        <w:rPr>
          <w:rFonts w:ascii="Times New Roman" w:hAnsi="Times New Roman"/>
          <w:sz w:val="28"/>
          <w:szCs w:val="28"/>
          <w:lang w:val="uk-UA"/>
        </w:rPr>
        <w:t xml:space="preserve"> Chl.</w:t>
      </w:r>
      <w:r w:rsidR="00B92B0A" w:rsidRPr="00F50230">
        <w:rPr>
          <w:rFonts w:ascii="Times New Roman" w:hAnsi="Times New Roman"/>
          <w:sz w:val="28"/>
          <w:szCs w:val="28"/>
          <w:lang w:val="uk-UA"/>
        </w:rPr>
        <w:t> </w:t>
      </w:r>
      <w:r w:rsidRPr="00F50230">
        <w:rPr>
          <w:rFonts w:ascii="Times New Roman" w:hAnsi="Times New Roman"/>
          <w:sz w:val="28"/>
          <w:szCs w:val="28"/>
          <w:lang w:val="uk-UA"/>
        </w:rPr>
        <w:t>trachomatis у тканинах гепатобіліарної зони нами було розроблено оригінальну методику</w:t>
      </w:r>
      <w:r w:rsidR="0014594F" w:rsidRPr="00F50230">
        <w:rPr>
          <w:rFonts w:ascii="Times New Roman" w:hAnsi="Times New Roman"/>
          <w:sz w:val="28"/>
          <w:szCs w:val="28"/>
          <w:lang w:val="uk-UA"/>
        </w:rPr>
        <w:t xml:space="preserve"> (патент №121088 України G01N 33/53</w:t>
      </w:r>
      <w:r w:rsidR="00604D4E" w:rsidRPr="00F50230">
        <w:rPr>
          <w:rFonts w:ascii="Times New Roman" w:hAnsi="Times New Roman"/>
          <w:sz w:val="28"/>
          <w:szCs w:val="28"/>
          <w:lang w:val="uk-UA"/>
        </w:rPr>
        <w:t xml:space="preserve"> на корисну модель</w:t>
      </w:r>
      <w:r w:rsidR="0014594F" w:rsidRPr="00F50230">
        <w:rPr>
          <w:rFonts w:ascii="Times New Roman" w:hAnsi="Times New Roman"/>
          <w:sz w:val="28"/>
          <w:szCs w:val="28"/>
          <w:lang w:val="uk-UA"/>
        </w:rPr>
        <w:t>)</w:t>
      </w:r>
      <w:r w:rsidR="00D34E53" w:rsidRPr="00F50230">
        <w:rPr>
          <w:rFonts w:ascii="Times New Roman" w:hAnsi="Times New Roman"/>
          <w:sz w:val="28"/>
          <w:szCs w:val="28"/>
          <w:lang w:val="uk-UA"/>
        </w:rPr>
        <w:t>, яка базувалася на ПЛР.</w:t>
      </w:r>
      <w:r w:rsidRPr="00F50230">
        <w:rPr>
          <w:rFonts w:ascii="Times New Roman" w:hAnsi="Times New Roman"/>
          <w:sz w:val="28"/>
          <w:szCs w:val="28"/>
          <w:lang w:val="uk-UA"/>
        </w:rPr>
        <w:t xml:space="preserve"> Під час лапароскопічної ревізії черевної порожнини визначали стан жовчного міхура, капсули печінки, наявність запальних змін та/або глісоперитонеальних зрощень.</w:t>
      </w:r>
      <w:r w:rsidR="001C53C4" w:rsidRPr="00F50230">
        <w:rPr>
          <w:rFonts w:ascii="Times New Roman" w:hAnsi="Times New Roman"/>
          <w:sz w:val="28"/>
          <w:szCs w:val="28"/>
          <w:lang w:val="uk-UA"/>
        </w:rPr>
        <w:t xml:space="preserve"> </w:t>
      </w:r>
    </w:p>
    <w:p w14:paraId="36891C18" w14:textId="77777777" w:rsidR="00490113" w:rsidRPr="00F50230" w:rsidRDefault="00132552" w:rsidP="009D3514">
      <w:pPr>
        <w:spacing w:line="360" w:lineRule="auto"/>
        <w:ind w:firstLine="720"/>
        <w:contextualSpacing/>
        <w:jc w:val="both"/>
        <w:rPr>
          <w:rFonts w:ascii="Times New Roman" w:hAnsi="Times New Roman"/>
          <w:sz w:val="28"/>
          <w:szCs w:val="28"/>
          <w:lang w:val="uk-UA"/>
        </w:rPr>
      </w:pPr>
      <w:r w:rsidRPr="00F50230">
        <w:rPr>
          <w:rFonts w:ascii="Times New Roman" w:hAnsi="Times New Roman"/>
          <w:sz w:val="28"/>
          <w:szCs w:val="28"/>
          <w:lang w:val="uk-UA"/>
        </w:rPr>
        <w:t>За наявності характерних зрощень типу «струн скрипки» коагулятором або ендоножицями відсікал</w:t>
      </w:r>
      <w:r w:rsidR="005118DE" w:rsidRPr="00F50230">
        <w:rPr>
          <w:rFonts w:ascii="Times New Roman" w:hAnsi="Times New Roman"/>
          <w:sz w:val="28"/>
          <w:szCs w:val="28"/>
          <w:lang w:val="uk-UA"/>
        </w:rPr>
        <w:t>и</w:t>
      </w:r>
      <w:r w:rsidRPr="00F50230">
        <w:rPr>
          <w:rFonts w:ascii="Times New Roman" w:hAnsi="Times New Roman"/>
          <w:sz w:val="28"/>
          <w:szCs w:val="28"/>
          <w:lang w:val="uk-UA"/>
        </w:rPr>
        <w:t xml:space="preserve"> одн</w:t>
      </w:r>
      <w:r w:rsidR="005118DE" w:rsidRPr="00F50230">
        <w:rPr>
          <w:rFonts w:ascii="Times New Roman" w:hAnsi="Times New Roman"/>
          <w:sz w:val="28"/>
          <w:szCs w:val="28"/>
          <w:lang w:val="uk-UA"/>
        </w:rPr>
        <w:t>у</w:t>
      </w:r>
      <w:r w:rsidRPr="00F50230">
        <w:rPr>
          <w:rFonts w:ascii="Times New Roman" w:hAnsi="Times New Roman"/>
          <w:sz w:val="28"/>
          <w:szCs w:val="28"/>
          <w:lang w:val="uk-UA"/>
        </w:rPr>
        <w:t xml:space="preserve"> спайк</w:t>
      </w:r>
      <w:r w:rsidR="005118DE" w:rsidRPr="00F50230">
        <w:rPr>
          <w:rFonts w:ascii="Times New Roman" w:hAnsi="Times New Roman"/>
          <w:sz w:val="28"/>
          <w:szCs w:val="28"/>
          <w:lang w:val="uk-UA"/>
        </w:rPr>
        <w:t>у</w:t>
      </w:r>
      <w:r w:rsidRPr="00F50230">
        <w:rPr>
          <w:rFonts w:ascii="Times New Roman" w:hAnsi="Times New Roman"/>
          <w:sz w:val="28"/>
          <w:szCs w:val="28"/>
          <w:lang w:val="uk-UA"/>
        </w:rPr>
        <w:t>, яку потім поміщали у пробірку типу Eppendorf для ПЛР з готовим фіксуючим розчином. Якщо спайки під час ревізіі не ви</w:t>
      </w:r>
      <w:r w:rsidR="00B92B0A" w:rsidRPr="00F50230">
        <w:rPr>
          <w:rFonts w:ascii="Times New Roman" w:hAnsi="Times New Roman"/>
          <w:sz w:val="28"/>
          <w:szCs w:val="28"/>
          <w:lang w:val="uk-UA"/>
        </w:rPr>
        <w:t>являли</w:t>
      </w:r>
      <w:r w:rsidRPr="00F50230">
        <w:rPr>
          <w:rFonts w:ascii="Times New Roman" w:hAnsi="Times New Roman"/>
          <w:sz w:val="28"/>
          <w:szCs w:val="28"/>
          <w:lang w:val="uk-UA"/>
        </w:rPr>
        <w:t>, а були наявні лише запальні зміни у стінці жовчного міхура, то після видалення його з черевної порожни</w:t>
      </w:r>
      <w:r w:rsidR="005118DE" w:rsidRPr="00F50230">
        <w:rPr>
          <w:rFonts w:ascii="Times New Roman" w:hAnsi="Times New Roman"/>
          <w:sz w:val="28"/>
          <w:szCs w:val="28"/>
          <w:lang w:val="uk-UA"/>
        </w:rPr>
        <w:t>ни і до промивання і фіксації ма</w:t>
      </w:r>
      <w:r w:rsidRPr="00F50230">
        <w:rPr>
          <w:rFonts w:ascii="Times New Roman" w:hAnsi="Times New Roman"/>
          <w:sz w:val="28"/>
          <w:szCs w:val="28"/>
          <w:lang w:val="uk-UA"/>
        </w:rPr>
        <w:t>кропрепарату розчином формаліну</w:t>
      </w:r>
      <w:r w:rsidR="005118DE" w:rsidRPr="00F50230">
        <w:rPr>
          <w:rFonts w:ascii="Times New Roman" w:hAnsi="Times New Roman"/>
          <w:sz w:val="28"/>
          <w:szCs w:val="28"/>
          <w:lang w:val="uk-UA"/>
        </w:rPr>
        <w:t>,</w:t>
      </w:r>
      <w:r w:rsidRPr="00F50230">
        <w:rPr>
          <w:rFonts w:ascii="Times New Roman" w:hAnsi="Times New Roman"/>
          <w:sz w:val="28"/>
          <w:szCs w:val="28"/>
          <w:lang w:val="uk-UA"/>
        </w:rPr>
        <w:t xml:space="preserve"> матеріал забирали мазком-відбитком з серозної оболонки жовчного міхура зі стінки, яка вкрита очеревиною. </w:t>
      </w:r>
      <w:r w:rsidR="001C53C4" w:rsidRPr="00F50230">
        <w:rPr>
          <w:rFonts w:ascii="Times New Roman" w:hAnsi="Times New Roman"/>
          <w:sz w:val="28"/>
          <w:szCs w:val="28"/>
          <w:lang w:val="uk-UA"/>
        </w:rPr>
        <w:t>При наявності випоту в черевній порожнині його аспірували та також відправляли у лабораторію для проведення ПЛР.</w:t>
      </w:r>
    </w:p>
    <w:p w14:paraId="45079BB6" w14:textId="77777777" w:rsidR="00490113" w:rsidRPr="00F50230" w:rsidRDefault="00490113" w:rsidP="009D3514">
      <w:pPr>
        <w:spacing w:line="360" w:lineRule="auto"/>
        <w:ind w:firstLine="720"/>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Методика забору мазка-відбитка з серозної о</w:t>
      </w:r>
      <w:r w:rsidR="009D63EB" w:rsidRPr="00F50230">
        <w:rPr>
          <w:rFonts w:ascii="Times New Roman" w:hAnsi="Times New Roman"/>
          <w:sz w:val="28"/>
          <w:szCs w:val="28"/>
          <w:lang w:val="uk-UA"/>
        </w:rPr>
        <w:t>болонки жовчного міхура</w:t>
      </w:r>
      <w:r w:rsidR="00D34E53" w:rsidRPr="00F50230">
        <w:rPr>
          <w:rFonts w:ascii="Times New Roman" w:hAnsi="Times New Roman"/>
          <w:sz w:val="28"/>
          <w:szCs w:val="28"/>
          <w:lang w:val="uk-UA"/>
        </w:rPr>
        <w:t xml:space="preserve"> була такою</w:t>
      </w:r>
      <w:r w:rsidRPr="00F50230">
        <w:rPr>
          <w:rFonts w:ascii="Times New Roman" w:hAnsi="Times New Roman"/>
          <w:sz w:val="28"/>
          <w:szCs w:val="28"/>
          <w:lang w:val="uk-UA"/>
        </w:rPr>
        <w:t>:</w:t>
      </w:r>
    </w:p>
    <w:p w14:paraId="4FED6A89" w14:textId="77777777" w:rsidR="00490113" w:rsidRPr="00F50230" w:rsidRDefault="00490113" w:rsidP="009D3514">
      <w:pPr>
        <w:numPr>
          <w:ilvl w:val="0"/>
          <w:numId w:val="20"/>
        </w:numPr>
        <w:spacing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д</w:t>
      </w:r>
      <w:r w:rsidR="00132552" w:rsidRPr="00F50230">
        <w:rPr>
          <w:rFonts w:ascii="Times New Roman" w:hAnsi="Times New Roman"/>
          <w:sz w:val="28"/>
          <w:szCs w:val="28"/>
          <w:lang w:val="uk-UA"/>
        </w:rPr>
        <w:t>ля зручності забору матеріалу використовувал</w:t>
      </w:r>
      <w:r w:rsidR="005118DE" w:rsidRPr="00F50230">
        <w:rPr>
          <w:rFonts w:ascii="Times New Roman" w:hAnsi="Times New Roman"/>
          <w:sz w:val="28"/>
          <w:szCs w:val="28"/>
          <w:lang w:val="uk-UA"/>
        </w:rPr>
        <w:t>и</w:t>
      </w:r>
      <w:r w:rsidR="00132552" w:rsidRPr="00F50230">
        <w:rPr>
          <w:rFonts w:ascii="Times New Roman" w:hAnsi="Times New Roman"/>
          <w:sz w:val="28"/>
          <w:szCs w:val="28"/>
          <w:lang w:val="uk-UA"/>
        </w:rPr>
        <w:t xml:space="preserve"> щіточк</w:t>
      </w:r>
      <w:r w:rsidR="005118DE" w:rsidRPr="00F50230">
        <w:rPr>
          <w:rFonts w:ascii="Times New Roman" w:hAnsi="Times New Roman"/>
          <w:sz w:val="28"/>
          <w:szCs w:val="28"/>
          <w:lang w:val="uk-UA"/>
        </w:rPr>
        <w:t>у</w:t>
      </w:r>
      <w:r w:rsidR="00132552" w:rsidRPr="00F50230">
        <w:rPr>
          <w:rFonts w:ascii="Times New Roman" w:hAnsi="Times New Roman"/>
          <w:sz w:val="28"/>
          <w:szCs w:val="28"/>
          <w:lang w:val="uk-UA"/>
        </w:rPr>
        <w:t xml:space="preserve"> для урогенітального мазка</w:t>
      </w:r>
      <w:r w:rsidRPr="00F50230">
        <w:rPr>
          <w:rFonts w:ascii="Times New Roman" w:hAnsi="Times New Roman"/>
          <w:sz w:val="28"/>
          <w:szCs w:val="28"/>
          <w:lang w:val="uk-UA"/>
        </w:rPr>
        <w:t xml:space="preserve"> (ацелон);</w:t>
      </w:r>
      <w:r w:rsidR="005118DE" w:rsidRPr="00F50230">
        <w:rPr>
          <w:rFonts w:ascii="Times New Roman" w:hAnsi="Times New Roman"/>
          <w:sz w:val="28"/>
          <w:szCs w:val="28"/>
          <w:lang w:val="uk-UA"/>
        </w:rPr>
        <w:t xml:space="preserve"> </w:t>
      </w:r>
    </w:p>
    <w:p w14:paraId="621CE64E" w14:textId="77777777" w:rsidR="00490113" w:rsidRPr="00F50230" w:rsidRDefault="00490113" w:rsidP="009D3514">
      <w:pPr>
        <w:numPr>
          <w:ilvl w:val="0"/>
          <w:numId w:val="20"/>
        </w:numPr>
        <w:spacing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видаляли слиз/детрит з серозної оболонки жовчного міхура стерильним марлевим тампоном;</w:t>
      </w:r>
    </w:p>
    <w:p w14:paraId="09BC24B1" w14:textId="77777777" w:rsidR="00490113" w:rsidRPr="00F50230" w:rsidRDefault="00490113" w:rsidP="009D3514">
      <w:pPr>
        <w:numPr>
          <w:ilvl w:val="0"/>
          <w:numId w:val="20"/>
        </w:numPr>
        <w:spacing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обертальними рухами ацелона брали матеріал з очеревини, що вкриває жовчний міхур – зіскоблювали мезотеліальні клітини;</w:t>
      </w:r>
    </w:p>
    <w:p w14:paraId="11D8526D" w14:textId="77777777" w:rsidR="00490113" w:rsidRPr="00F50230" w:rsidRDefault="00132552" w:rsidP="009D3514">
      <w:pPr>
        <w:numPr>
          <w:ilvl w:val="0"/>
          <w:numId w:val="20"/>
        </w:numPr>
        <w:spacing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занурювали</w:t>
      </w:r>
      <w:r w:rsidR="00490113" w:rsidRPr="00F50230">
        <w:rPr>
          <w:rFonts w:ascii="Times New Roman" w:hAnsi="Times New Roman"/>
          <w:sz w:val="28"/>
          <w:szCs w:val="28"/>
          <w:lang w:val="uk-UA"/>
        </w:rPr>
        <w:t xml:space="preserve"> робочу частину ацелона у пробірку</w:t>
      </w:r>
      <w:r w:rsidRPr="00F50230">
        <w:rPr>
          <w:rFonts w:ascii="Times New Roman" w:hAnsi="Times New Roman"/>
          <w:sz w:val="28"/>
          <w:szCs w:val="28"/>
          <w:lang w:val="uk-UA"/>
        </w:rPr>
        <w:t xml:space="preserve"> у Eppendorf для ПЛР з готовим фіксуючим розчином</w:t>
      </w:r>
      <w:r w:rsidR="00490113" w:rsidRPr="00F50230">
        <w:rPr>
          <w:rFonts w:ascii="Times New Roman" w:hAnsi="Times New Roman"/>
          <w:sz w:val="28"/>
          <w:szCs w:val="28"/>
          <w:lang w:val="uk-UA"/>
        </w:rPr>
        <w:t>;</w:t>
      </w:r>
    </w:p>
    <w:p w14:paraId="32DED4F3" w14:textId="77777777" w:rsidR="00490113" w:rsidRPr="00F50230" w:rsidRDefault="00490113" w:rsidP="009D3514">
      <w:pPr>
        <w:numPr>
          <w:ilvl w:val="0"/>
          <w:numId w:val="20"/>
        </w:numPr>
        <w:spacing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к</w:t>
      </w:r>
      <w:r w:rsidR="005118DE" w:rsidRPr="00F50230">
        <w:rPr>
          <w:rFonts w:ascii="Times New Roman" w:hAnsi="Times New Roman"/>
          <w:sz w:val="28"/>
          <w:szCs w:val="28"/>
          <w:lang w:val="uk-UA"/>
        </w:rPr>
        <w:t>ритерієм коректності забору матеріалу встановили – сліди скарифікації на серозній оболонці жовчного міхура в ділянці маніпуля</w:t>
      </w:r>
      <w:r w:rsidRPr="00F50230">
        <w:rPr>
          <w:rFonts w:ascii="Times New Roman" w:hAnsi="Times New Roman"/>
          <w:sz w:val="28"/>
          <w:szCs w:val="28"/>
          <w:lang w:val="uk-UA"/>
        </w:rPr>
        <w:t>ції;</w:t>
      </w:r>
    </w:p>
    <w:p w14:paraId="299C2E58" w14:textId="77777777" w:rsidR="00132552" w:rsidRPr="00F50230" w:rsidRDefault="00490113" w:rsidP="009D3514">
      <w:pPr>
        <w:numPr>
          <w:ilvl w:val="0"/>
          <w:numId w:val="20"/>
        </w:numPr>
        <w:spacing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п</w:t>
      </w:r>
      <w:r w:rsidR="00132552" w:rsidRPr="00F50230">
        <w:rPr>
          <w:rFonts w:ascii="Times New Roman" w:hAnsi="Times New Roman"/>
          <w:sz w:val="28"/>
          <w:szCs w:val="28"/>
          <w:lang w:val="uk-UA"/>
        </w:rPr>
        <w:t>робірку відправляли у клініко-діагностичну лабораторію для визначення присутності Chl.</w:t>
      </w:r>
      <w:r w:rsidR="007F12E1" w:rsidRPr="00F50230">
        <w:rPr>
          <w:rFonts w:ascii="Times New Roman" w:hAnsi="Times New Roman"/>
          <w:sz w:val="28"/>
          <w:szCs w:val="28"/>
          <w:lang w:val="uk-UA"/>
        </w:rPr>
        <w:t> </w:t>
      </w:r>
      <w:r w:rsidR="00132552" w:rsidRPr="00F50230">
        <w:rPr>
          <w:rFonts w:ascii="Times New Roman" w:hAnsi="Times New Roman"/>
          <w:sz w:val="28"/>
          <w:szCs w:val="28"/>
          <w:lang w:val="uk-UA"/>
        </w:rPr>
        <w:t>trachomatis мето</w:t>
      </w:r>
      <w:r w:rsidRPr="00F50230">
        <w:rPr>
          <w:rFonts w:ascii="Times New Roman" w:hAnsi="Times New Roman"/>
          <w:sz w:val="28"/>
          <w:szCs w:val="28"/>
          <w:lang w:val="uk-UA"/>
        </w:rPr>
        <w:t>дом ПЛР;</w:t>
      </w:r>
    </w:p>
    <w:p w14:paraId="67AAA50E" w14:textId="77777777" w:rsidR="00490113" w:rsidRPr="00F50230" w:rsidRDefault="00490113" w:rsidP="009D3514">
      <w:pPr>
        <w:numPr>
          <w:ilvl w:val="0"/>
          <w:numId w:val="20"/>
        </w:numPr>
        <w:spacing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умови зберігання матеріалу – при кімнатній температурі 6 годин, при температурі від +2</w:t>
      </w:r>
      <w:r w:rsidRPr="00F50230">
        <w:rPr>
          <w:rFonts w:ascii="Times New Roman" w:hAnsi="Times New Roman"/>
          <w:sz w:val="28"/>
          <w:szCs w:val="28"/>
          <w:vertAlign w:val="superscript"/>
          <w:lang w:val="uk-UA"/>
        </w:rPr>
        <w:t>о</w:t>
      </w:r>
      <w:r w:rsidRPr="00F50230">
        <w:rPr>
          <w:rFonts w:ascii="Times New Roman" w:hAnsi="Times New Roman"/>
          <w:sz w:val="28"/>
          <w:szCs w:val="28"/>
          <w:lang w:val="uk-UA"/>
        </w:rPr>
        <w:t xml:space="preserve"> до +8</w:t>
      </w:r>
      <w:r w:rsidRPr="00F50230">
        <w:rPr>
          <w:rFonts w:ascii="Times New Roman" w:hAnsi="Times New Roman"/>
          <w:sz w:val="28"/>
          <w:szCs w:val="28"/>
          <w:vertAlign w:val="superscript"/>
          <w:lang w:val="uk-UA"/>
        </w:rPr>
        <w:t>о</w:t>
      </w:r>
      <w:r w:rsidRPr="00F50230">
        <w:rPr>
          <w:rFonts w:ascii="Times New Roman" w:hAnsi="Times New Roman"/>
          <w:sz w:val="28"/>
          <w:szCs w:val="28"/>
          <w:lang w:val="uk-UA"/>
        </w:rPr>
        <w:t xml:space="preserve"> С протягом 4 діб, при температурі -20</w:t>
      </w:r>
      <w:r w:rsidRPr="00F50230">
        <w:rPr>
          <w:rFonts w:ascii="Times New Roman" w:hAnsi="Times New Roman"/>
          <w:sz w:val="28"/>
          <w:szCs w:val="28"/>
          <w:vertAlign w:val="superscript"/>
          <w:lang w:val="uk-UA"/>
        </w:rPr>
        <w:t>о</w:t>
      </w:r>
      <w:r w:rsidRPr="00F50230">
        <w:rPr>
          <w:rFonts w:ascii="Times New Roman" w:hAnsi="Times New Roman"/>
          <w:sz w:val="28"/>
          <w:szCs w:val="28"/>
          <w:lang w:val="uk-UA"/>
        </w:rPr>
        <w:t xml:space="preserve"> С протягом 1 тижня;</w:t>
      </w:r>
    </w:p>
    <w:p w14:paraId="188B080B" w14:textId="77777777" w:rsidR="00490113" w:rsidRPr="00F50230" w:rsidRDefault="00490113" w:rsidP="009D3514">
      <w:pPr>
        <w:numPr>
          <w:ilvl w:val="0"/>
          <w:numId w:val="20"/>
        </w:numPr>
        <w:spacing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допускається лише одноразове заморожування-розморожування матеріалу.</w:t>
      </w:r>
    </w:p>
    <w:p w14:paraId="28C04E70" w14:textId="77777777" w:rsidR="00AC7B6C" w:rsidRPr="00F50230" w:rsidRDefault="00AC7B6C" w:rsidP="009D3514">
      <w:pPr>
        <w:spacing w:line="360" w:lineRule="auto"/>
        <w:ind w:firstLine="720"/>
        <w:contextualSpacing/>
        <w:jc w:val="both"/>
        <w:rPr>
          <w:rFonts w:ascii="Times New Roman" w:hAnsi="Times New Roman"/>
          <w:i/>
          <w:sz w:val="28"/>
          <w:szCs w:val="28"/>
          <w:lang w:val="uk-UA"/>
        </w:rPr>
      </w:pPr>
      <w:r w:rsidRPr="00F50230">
        <w:rPr>
          <w:rFonts w:ascii="Times New Roman" w:hAnsi="Times New Roman"/>
          <w:i/>
          <w:sz w:val="28"/>
          <w:szCs w:val="28"/>
          <w:lang w:val="uk-UA"/>
        </w:rPr>
        <w:t>Протокол ПЛР.</w:t>
      </w:r>
    </w:p>
    <w:p w14:paraId="748DDA41" w14:textId="77777777" w:rsidR="00AC7B6C" w:rsidRPr="00F50230" w:rsidRDefault="00A82AE0" w:rsidP="00A82AE0">
      <w:pPr>
        <w:spacing w:line="360" w:lineRule="auto"/>
        <w:ind w:left="720"/>
        <w:contextualSpacing/>
        <w:jc w:val="both"/>
        <w:rPr>
          <w:rFonts w:ascii="Times New Roman" w:hAnsi="Times New Roman"/>
          <w:sz w:val="28"/>
          <w:szCs w:val="28"/>
          <w:lang w:val="uk-UA"/>
        </w:rPr>
      </w:pPr>
      <w:r w:rsidRPr="00F50230">
        <w:rPr>
          <w:rFonts w:ascii="Times New Roman" w:hAnsi="Times New Roman"/>
          <w:sz w:val="28"/>
          <w:szCs w:val="28"/>
          <w:lang w:val="uk-UA"/>
        </w:rPr>
        <w:t xml:space="preserve">1. </w:t>
      </w:r>
      <w:r w:rsidR="005118DE" w:rsidRPr="00F50230">
        <w:rPr>
          <w:rFonts w:ascii="Times New Roman" w:hAnsi="Times New Roman"/>
          <w:sz w:val="28"/>
          <w:szCs w:val="28"/>
          <w:lang w:val="uk-UA"/>
        </w:rPr>
        <w:t>З компонентів набору готували</w:t>
      </w:r>
      <w:r w:rsidR="00AC7B6C" w:rsidRPr="00F50230">
        <w:rPr>
          <w:rFonts w:ascii="Times New Roman" w:hAnsi="Times New Roman"/>
          <w:sz w:val="28"/>
          <w:szCs w:val="28"/>
          <w:lang w:val="uk-UA"/>
        </w:rPr>
        <w:t xml:space="preserve"> суміш з розрахунку на 1 зразок: розбавлювач – 21 мкл, реакційна суміш РВ – 7 мкл, Taq-полімераза – 0,3 мкл.</w:t>
      </w:r>
    </w:p>
    <w:p w14:paraId="00FAD8F7" w14:textId="77777777" w:rsidR="00AC7B6C" w:rsidRPr="00F50230" w:rsidRDefault="00FA7EB5" w:rsidP="009D3514">
      <w:pPr>
        <w:numPr>
          <w:ilvl w:val="0"/>
          <w:numId w:val="11"/>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Перемішували ампліфікаційну суміш піп</w:t>
      </w:r>
      <w:r w:rsidR="00AC7B6C" w:rsidRPr="00F50230">
        <w:rPr>
          <w:rFonts w:ascii="Times New Roman" w:hAnsi="Times New Roman"/>
          <w:sz w:val="28"/>
          <w:szCs w:val="28"/>
          <w:lang w:val="uk-UA"/>
        </w:rPr>
        <w:t>етуванням або імпульсним вортексуванням протягом 10 секунд.</w:t>
      </w:r>
    </w:p>
    <w:p w14:paraId="32623E0B" w14:textId="77777777" w:rsidR="00AC7B6C" w:rsidRPr="00F50230" w:rsidRDefault="00FA7EB5" w:rsidP="009D3514">
      <w:pPr>
        <w:numPr>
          <w:ilvl w:val="0"/>
          <w:numId w:val="11"/>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У</w:t>
      </w:r>
      <w:r w:rsidR="00AC7B6C" w:rsidRPr="00F50230">
        <w:rPr>
          <w:rFonts w:ascii="Times New Roman" w:hAnsi="Times New Roman"/>
          <w:sz w:val="28"/>
          <w:szCs w:val="28"/>
          <w:lang w:val="uk-UA"/>
        </w:rPr>
        <w:t xml:space="preserve"> підготовлені пробірки</w:t>
      </w:r>
      <w:r w:rsidRPr="00F50230">
        <w:rPr>
          <w:rFonts w:ascii="Times New Roman" w:hAnsi="Times New Roman"/>
          <w:sz w:val="28"/>
          <w:szCs w:val="28"/>
          <w:lang w:val="uk-UA"/>
        </w:rPr>
        <w:t xml:space="preserve"> вносили</w:t>
      </w:r>
      <w:r w:rsidR="00AC7B6C" w:rsidRPr="00F50230">
        <w:rPr>
          <w:rFonts w:ascii="Times New Roman" w:hAnsi="Times New Roman"/>
          <w:sz w:val="28"/>
          <w:szCs w:val="28"/>
          <w:lang w:val="uk-UA"/>
        </w:rPr>
        <w:t xml:space="preserve"> по 28 мкл ампліфікаційної суміші.</w:t>
      </w:r>
    </w:p>
    <w:p w14:paraId="7DF2FC51" w14:textId="77777777" w:rsidR="00AC7B6C" w:rsidRPr="00F50230" w:rsidRDefault="00AC7B6C" w:rsidP="009D3514">
      <w:pPr>
        <w:numPr>
          <w:ilvl w:val="0"/>
          <w:numId w:val="11"/>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У пробірки з амплі</w:t>
      </w:r>
      <w:r w:rsidR="00FA7EB5" w:rsidRPr="00F50230">
        <w:rPr>
          <w:rFonts w:ascii="Times New Roman" w:hAnsi="Times New Roman"/>
          <w:sz w:val="28"/>
          <w:szCs w:val="28"/>
          <w:lang w:val="uk-UA"/>
        </w:rPr>
        <w:t>фікаційною сумішшю додавали</w:t>
      </w:r>
      <w:r w:rsidRPr="00F50230">
        <w:rPr>
          <w:rFonts w:ascii="Times New Roman" w:hAnsi="Times New Roman"/>
          <w:sz w:val="28"/>
          <w:szCs w:val="28"/>
          <w:lang w:val="uk-UA"/>
        </w:rPr>
        <w:t xml:space="preserve"> індивідуальними наконечниками з аерозольними фільтрами зразки в обсязі 7 мкл: а) в пробірку негативного контрольного зразка – розбавлювач; б) в пробірки досліджуваних зразків – досліджувані зразки ДНК; в) в пробірки позитивних контрольних зра</w:t>
      </w:r>
      <w:r w:rsidR="00B92B0A" w:rsidRPr="00F50230">
        <w:rPr>
          <w:rFonts w:ascii="Times New Roman" w:hAnsi="Times New Roman"/>
          <w:sz w:val="28"/>
          <w:szCs w:val="28"/>
          <w:lang w:val="uk-UA"/>
        </w:rPr>
        <w:t>зків – ПКЗ</w:t>
      </w:r>
      <w:r w:rsidRPr="00F50230">
        <w:rPr>
          <w:rFonts w:ascii="Times New Roman" w:hAnsi="Times New Roman"/>
          <w:sz w:val="28"/>
          <w:szCs w:val="28"/>
          <w:lang w:val="uk-UA"/>
        </w:rPr>
        <w:t xml:space="preserve"> </w:t>
      </w:r>
      <w:r w:rsidR="00B92B0A" w:rsidRPr="00F50230">
        <w:rPr>
          <w:rFonts w:ascii="Times New Roman" w:hAnsi="Times New Roman"/>
          <w:sz w:val="28"/>
          <w:szCs w:val="28"/>
          <w:lang w:val="uk-UA"/>
        </w:rPr>
        <w:t>ІПСШ</w:t>
      </w:r>
      <w:r w:rsidRPr="00F50230">
        <w:rPr>
          <w:rFonts w:ascii="Times New Roman" w:hAnsi="Times New Roman"/>
          <w:sz w:val="28"/>
          <w:szCs w:val="28"/>
          <w:lang w:val="uk-UA"/>
        </w:rPr>
        <w:t>.</w:t>
      </w:r>
    </w:p>
    <w:p w14:paraId="6DC6B056" w14:textId="77777777" w:rsidR="00AC7B6C" w:rsidRPr="00F50230" w:rsidRDefault="00FA7EB5" w:rsidP="009D3514">
      <w:pPr>
        <w:numPr>
          <w:ilvl w:val="0"/>
          <w:numId w:val="11"/>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Пробірки закривали та центрифугувал</w:t>
      </w:r>
      <w:r w:rsidR="00AC7B6C" w:rsidRPr="00F50230">
        <w:rPr>
          <w:rFonts w:ascii="Times New Roman" w:hAnsi="Times New Roman"/>
          <w:sz w:val="28"/>
          <w:szCs w:val="28"/>
          <w:lang w:val="uk-UA"/>
        </w:rPr>
        <w:t>и протягом 3-5 секунд на вортексі.</w:t>
      </w:r>
    </w:p>
    <w:p w14:paraId="7A67D3E4" w14:textId="77777777" w:rsidR="00AC7B6C" w:rsidRPr="00F50230" w:rsidRDefault="00FA7EB5" w:rsidP="009D3514">
      <w:pPr>
        <w:numPr>
          <w:ilvl w:val="0"/>
          <w:numId w:val="11"/>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П</w:t>
      </w:r>
      <w:r w:rsidR="00AC7B6C" w:rsidRPr="00F50230">
        <w:rPr>
          <w:rFonts w:ascii="Times New Roman" w:hAnsi="Times New Roman"/>
          <w:sz w:val="28"/>
          <w:szCs w:val="28"/>
          <w:lang w:val="uk-UA"/>
        </w:rPr>
        <w:t>робірки</w:t>
      </w:r>
      <w:r w:rsidRPr="00F50230">
        <w:rPr>
          <w:rFonts w:ascii="Times New Roman" w:hAnsi="Times New Roman"/>
          <w:sz w:val="28"/>
          <w:szCs w:val="28"/>
          <w:lang w:val="uk-UA"/>
        </w:rPr>
        <w:t xml:space="preserve"> переносили</w:t>
      </w:r>
      <w:r w:rsidR="00AC7B6C" w:rsidRPr="00F50230">
        <w:rPr>
          <w:rFonts w:ascii="Times New Roman" w:hAnsi="Times New Roman"/>
          <w:sz w:val="28"/>
          <w:szCs w:val="28"/>
          <w:lang w:val="uk-UA"/>
        </w:rPr>
        <w:t xml:space="preserve"> в ампліфікатор «Rotor-Gene 600» з детекцією результатів «в р</w:t>
      </w:r>
      <w:r w:rsidRPr="00F50230">
        <w:rPr>
          <w:rFonts w:ascii="Times New Roman" w:hAnsi="Times New Roman"/>
          <w:sz w:val="28"/>
          <w:szCs w:val="28"/>
          <w:lang w:val="uk-UA"/>
        </w:rPr>
        <w:t>ежимі реального часу» і проводили</w:t>
      </w:r>
      <w:r w:rsidR="00AC7B6C" w:rsidRPr="00F50230">
        <w:rPr>
          <w:rFonts w:ascii="Times New Roman" w:hAnsi="Times New Roman"/>
          <w:sz w:val="28"/>
          <w:szCs w:val="28"/>
          <w:lang w:val="uk-UA"/>
        </w:rPr>
        <w:t xml:space="preserve"> ампліфікацію за програмою:</w:t>
      </w:r>
    </w:p>
    <w:p w14:paraId="7C38CD62" w14:textId="77777777" w:rsidR="00377BAB" w:rsidRPr="00F50230" w:rsidRDefault="00AC7B6C" w:rsidP="009D3514">
      <w:pPr>
        <w:numPr>
          <w:ilvl w:val="0"/>
          <w:numId w:val="19"/>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 xml:space="preserve">+80 </w:t>
      </w:r>
      <w:r w:rsidR="00D47221" w:rsidRPr="00F50230">
        <w:rPr>
          <w:rFonts w:ascii="Times New Roman" w:hAnsi="Times New Roman"/>
          <w:sz w:val="28"/>
          <w:szCs w:val="28"/>
          <w:lang w:val="uk-UA"/>
        </w:rPr>
        <w:t>°С – 2 хвилини</w:t>
      </w:r>
    </w:p>
    <w:p w14:paraId="2A2C16AC" w14:textId="77777777" w:rsidR="00D47221" w:rsidRPr="00F50230" w:rsidRDefault="00D47221" w:rsidP="009D3514">
      <w:pPr>
        <w:numPr>
          <w:ilvl w:val="0"/>
          <w:numId w:val="19"/>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+95 °С – 1 хвилина 30 секунд</w:t>
      </w:r>
    </w:p>
    <w:p w14:paraId="786E97E0" w14:textId="77777777" w:rsidR="00D47221" w:rsidRPr="00F50230" w:rsidRDefault="00D47221" w:rsidP="009D3514">
      <w:pPr>
        <w:numPr>
          <w:ilvl w:val="0"/>
          <w:numId w:val="19"/>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+95 °С – 15 секунд</w:t>
      </w:r>
    </w:p>
    <w:p w14:paraId="45C572F2" w14:textId="77777777" w:rsidR="00D47221" w:rsidRPr="00F50230" w:rsidRDefault="00D47221" w:rsidP="009D3514">
      <w:pPr>
        <w:numPr>
          <w:ilvl w:val="0"/>
          <w:numId w:val="19"/>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+60 °С – 30 секунд (зчитування по каналам FAX, HEX, ROX</w:t>
      </w:r>
      <w:r w:rsidR="0026651E" w:rsidRPr="00F50230">
        <w:rPr>
          <w:rFonts w:ascii="Times New Roman" w:hAnsi="Times New Roman"/>
          <w:sz w:val="28"/>
          <w:szCs w:val="28"/>
          <w:lang w:val="uk-UA"/>
        </w:rPr>
        <w:t>)</w:t>
      </w:r>
    </w:p>
    <w:p w14:paraId="42D79072" w14:textId="77777777" w:rsidR="00D47221" w:rsidRPr="00F50230" w:rsidRDefault="00D47221" w:rsidP="009D3514">
      <w:pPr>
        <w:numPr>
          <w:ilvl w:val="0"/>
          <w:numId w:val="19"/>
        </w:numPr>
        <w:spacing w:line="360" w:lineRule="auto"/>
        <w:ind w:left="0" w:firstLine="720"/>
        <w:contextualSpacing/>
        <w:jc w:val="both"/>
        <w:rPr>
          <w:rFonts w:ascii="Times New Roman" w:hAnsi="Times New Roman"/>
          <w:sz w:val="28"/>
          <w:szCs w:val="28"/>
          <w:lang w:val="uk-UA"/>
        </w:rPr>
      </w:pPr>
      <w:r w:rsidRPr="00F50230">
        <w:rPr>
          <w:rFonts w:ascii="Times New Roman" w:hAnsi="Times New Roman"/>
          <w:sz w:val="28"/>
          <w:szCs w:val="28"/>
          <w:lang w:val="uk-UA"/>
        </w:rPr>
        <w:t>+72 °С – 40 секунд</w:t>
      </w:r>
    </w:p>
    <w:p w14:paraId="62CD39C8" w14:textId="77777777" w:rsidR="00D47221" w:rsidRPr="00F50230" w:rsidRDefault="00D47221" w:rsidP="009D3514">
      <w:pPr>
        <w:spacing w:line="360" w:lineRule="auto"/>
        <w:ind w:firstLine="720"/>
        <w:contextualSpacing/>
        <w:jc w:val="both"/>
        <w:rPr>
          <w:rFonts w:ascii="Times New Roman" w:hAnsi="Times New Roman"/>
          <w:sz w:val="28"/>
          <w:szCs w:val="28"/>
          <w:lang w:val="uk-UA"/>
        </w:rPr>
      </w:pPr>
      <w:r w:rsidRPr="00F50230">
        <w:rPr>
          <w:rFonts w:ascii="Times New Roman" w:hAnsi="Times New Roman"/>
          <w:sz w:val="28"/>
          <w:szCs w:val="28"/>
          <w:lang w:val="uk-UA"/>
        </w:rPr>
        <w:t xml:space="preserve">7. Детекція продуктів ампліфікації «в реальному часі» здійснюється приладом автоматично в кожному циклі ампліфікації. На основі цих даних керуюча програма будує криві накопичення флуоресцентного сигналу </w:t>
      </w:r>
      <w:r w:rsidR="009D63EB" w:rsidRPr="00F50230">
        <w:rPr>
          <w:rFonts w:ascii="Times New Roman" w:hAnsi="Times New Roman"/>
          <w:sz w:val="28"/>
          <w:szCs w:val="28"/>
          <w:lang w:val="uk-UA"/>
        </w:rPr>
        <w:t>для</w:t>
      </w:r>
      <w:r w:rsidRPr="00F50230">
        <w:rPr>
          <w:rFonts w:ascii="Times New Roman" w:hAnsi="Times New Roman"/>
          <w:sz w:val="28"/>
          <w:szCs w:val="28"/>
          <w:lang w:val="uk-UA"/>
        </w:rPr>
        <w:t xml:space="preserve"> кожно</w:t>
      </w:r>
      <w:r w:rsidR="009D63EB" w:rsidRPr="00F50230">
        <w:rPr>
          <w:rFonts w:ascii="Times New Roman" w:hAnsi="Times New Roman"/>
          <w:sz w:val="28"/>
          <w:szCs w:val="28"/>
          <w:lang w:val="uk-UA"/>
        </w:rPr>
        <w:t>го</w:t>
      </w:r>
      <w:r w:rsidRPr="00F50230">
        <w:rPr>
          <w:rFonts w:ascii="Times New Roman" w:hAnsi="Times New Roman"/>
          <w:sz w:val="28"/>
          <w:szCs w:val="28"/>
          <w:lang w:val="uk-UA"/>
        </w:rPr>
        <w:t xml:space="preserve"> </w:t>
      </w:r>
      <w:r w:rsidR="009D63EB" w:rsidRPr="00F50230">
        <w:rPr>
          <w:rFonts w:ascii="Times New Roman" w:hAnsi="Times New Roman"/>
          <w:sz w:val="28"/>
          <w:szCs w:val="28"/>
          <w:lang w:val="uk-UA"/>
        </w:rPr>
        <w:t>і</w:t>
      </w:r>
      <w:r w:rsidRPr="00F50230">
        <w:rPr>
          <w:rFonts w:ascii="Times New Roman" w:hAnsi="Times New Roman"/>
          <w:sz w:val="28"/>
          <w:szCs w:val="28"/>
          <w:lang w:val="uk-UA"/>
        </w:rPr>
        <w:t>з завданих для зразків каналів.</w:t>
      </w:r>
    </w:p>
    <w:p w14:paraId="762E9BB9" w14:textId="77777777" w:rsidR="00BB23DB" w:rsidRPr="00F50230" w:rsidRDefault="00BB23DB" w:rsidP="009D3514">
      <w:pPr>
        <w:spacing w:line="360" w:lineRule="auto"/>
        <w:ind w:firstLine="720"/>
        <w:contextualSpacing/>
        <w:jc w:val="both"/>
        <w:rPr>
          <w:rFonts w:ascii="Times New Roman" w:hAnsi="Times New Roman"/>
          <w:sz w:val="28"/>
          <w:szCs w:val="28"/>
          <w:lang w:val="uk-UA"/>
        </w:rPr>
      </w:pPr>
      <w:r w:rsidRPr="00F50230">
        <w:rPr>
          <w:rFonts w:ascii="Times New Roman" w:hAnsi="Times New Roman"/>
          <w:sz w:val="28"/>
          <w:szCs w:val="28"/>
          <w:lang w:val="uk-UA"/>
        </w:rPr>
        <w:t>Молекулярно-генет</w:t>
      </w:r>
      <w:r w:rsidR="00464E6C" w:rsidRPr="00F50230">
        <w:rPr>
          <w:rFonts w:ascii="Times New Roman" w:hAnsi="Times New Roman"/>
          <w:sz w:val="28"/>
          <w:szCs w:val="28"/>
          <w:lang w:val="uk-UA"/>
        </w:rPr>
        <w:t>и</w:t>
      </w:r>
      <w:r w:rsidRPr="00F50230">
        <w:rPr>
          <w:rFonts w:ascii="Times New Roman" w:hAnsi="Times New Roman"/>
          <w:sz w:val="28"/>
          <w:szCs w:val="28"/>
          <w:lang w:val="uk-UA"/>
        </w:rPr>
        <w:t>чні дослідження проводили на базі МЛ ДІЛА (договір про надання медичних діагностичних лабораторних досліджень № 212 від 28.11.2016).</w:t>
      </w:r>
    </w:p>
    <w:p w14:paraId="751901E3" w14:textId="4F5EC4FA" w:rsidR="00C6735D" w:rsidRPr="00F50230" w:rsidRDefault="000A01EF" w:rsidP="009D3514">
      <w:pPr>
        <w:spacing w:line="360" w:lineRule="auto"/>
        <w:ind w:firstLine="720"/>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У хворих </w:t>
      </w:r>
      <w:r w:rsidR="00D30D5D" w:rsidRPr="00F50230">
        <w:rPr>
          <w:rFonts w:ascii="Times New Roman" w:hAnsi="Times New Roman"/>
          <w:sz w:val="28"/>
          <w:szCs w:val="28"/>
          <w:lang w:val="uk-UA"/>
        </w:rPr>
        <w:t xml:space="preserve">ретроспективної </w:t>
      </w:r>
      <w:r w:rsidR="00076542" w:rsidRPr="00F50230">
        <w:rPr>
          <w:rFonts w:ascii="Times New Roman" w:hAnsi="Times New Roman"/>
          <w:sz w:val="28"/>
          <w:szCs w:val="28"/>
          <w:lang w:val="uk-UA"/>
        </w:rPr>
        <w:t>підгрупи</w:t>
      </w:r>
      <w:r w:rsidRPr="00F50230">
        <w:rPr>
          <w:rFonts w:ascii="Times New Roman" w:hAnsi="Times New Roman"/>
          <w:sz w:val="28"/>
          <w:szCs w:val="28"/>
          <w:lang w:val="uk-UA"/>
        </w:rPr>
        <w:t xml:space="preserve"> було вирішено брати зразки крові </w:t>
      </w:r>
      <w:r w:rsidR="00E470C7" w:rsidRPr="00F50230">
        <w:rPr>
          <w:rFonts w:ascii="Times New Roman" w:hAnsi="Times New Roman"/>
          <w:sz w:val="28"/>
          <w:szCs w:val="28"/>
          <w:lang w:val="uk-UA"/>
        </w:rPr>
        <w:t xml:space="preserve">лише </w:t>
      </w:r>
      <w:r w:rsidRPr="00F50230">
        <w:rPr>
          <w:rFonts w:ascii="Times New Roman" w:hAnsi="Times New Roman"/>
          <w:sz w:val="28"/>
          <w:szCs w:val="28"/>
          <w:lang w:val="uk-UA"/>
        </w:rPr>
        <w:t>для</w:t>
      </w:r>
      <w:r w:rsidR="00C6735D" w:rsidRPr="00F50230">
        <w:rPr>
          <w:rFonts w:ascii="Times New Roman" w:hAnsi="Times New Roman"/>
          <w:sz w:val="28"/>
          <w:szCs w:val="28"/>
          <w:lang w:val="uk-UA"/>
        </w:rPr>
        <w:t xml:space="preserve"> визначення IgM та IgG методом</w:t>
      </w:r>
      <w:r w:rsidRPr="00F50230">
        <w:rPr>
          <w:rFonts w:ascii="Times New Roman" w:hAnsi="Times New Roman"/>
          <w:sz w:val="28"/>
          <w:szCs w:val="28"/>
          <w:lang w:val="uk-UA"/>
        </w:rPr>
        <w:t xml:space="preserve"> ІФА, проводити ретельне клінічне та пр</w:t>
      </w:r>
      <w:r w:rsidR="00FA7EB5" w:rsidRPr="00F50230">
        <w:rPr>
          <w:rFonts w:ascii="Times New Roman" w:hAnsi="Times New Roman"/>
          <w:sz w:val="28"/>
          <w:szCs w:val="28"/>
          <w:lang w:val="uk-UA"/>
        </w:rPr>
        <w:t xml:space="preserve">оменеве обстеження, як і у представників контрольної групи. </w:t>
      </w:r>
      <w:r w:rsidRPr="00F50230">
        <w:rPr>
          <w:rFonts w:ascii="Times New Roman" w:hAnsi="Times New Roman"/>
          <w:sz w:val="28"/>
          <w:szCs w:val="28"/>
          <w:lang w:val="uk-UA"/>
        </w:rPr>
        <w:t>Визначення Chl.</w:t>
      </w:r>
      <w:r w:rsidR="007F12E1" w:rsidRPr="00F50230">
        <w:rPr>
          <w:rFonts w:ascii="Times New Roman" w:hAnsi="Times New Roman"/>
          <w:sz w:val="28"/>
          <w:szCs w:val="28"/>
          <w:lang w:val="uk-UA"/>
        </w:rPr>
        <w:t> </w:t>
      </w:r>
      <w:r w:rsidRPr="00F50230">
        <w:rPr>
          <w:rFonts w:ascii="Times New Roman" w:hAnsi="Times New Roman"/>
          <w:sz w:val="28"/>
          <w:szCs w:val="28"/>
          <w:lang w:val="uk-UA"/>
        </w:rPr>
        <w:t>trachomatis методом ПЛР в тканинах гепатобіліарної зони у таких хворих було недоступне. У світовій літературі рекомендується в таких випад</w:t>
      </w:r>
      <w:r w:rsidR="00D34E53" w:rsidRPr="00F50230">
        <w:rPr>
          <w:rFonts w:ascii="Times New Roman" w:hAnsi="Times New Roman"/>
          <w:sz w:val="28"/>
          <w:szCs w:val="28"/>
          <w:lang w:val="uk-UA"/>
        </w:rPr>
        <w:t>ках брати матеріал для аналізу з</w:t>
      </w:r>
      <w:r w:rsidRPr="00F50230">
        <w:rPr>
          <w:rFonts w:ascii="Times New Roman" w:hAnsi="Times New Roman"/>
          <w:sz w:val="28"/>
          <w:szCs w:val="28"/>
          <w:lang w:val="uk-UA"/>
        </w:rPr>
        <w:t xml:space="preserve"> </w:t>
      </w:r>
      <w:r w:rsidR="00B305EB" w:rsidRPr="00F50230">
        <w:rPr>
          <w:rFonts w:ascii="Times New Roman" w:hAnsi="Times New Roman"/>
          <w:sz w:val="28"/>
          <w:szCs w:val="28"/>
          <w:lang w:val="uk-UA"/>
        </w:rPr>
        <w:t xml:space="preserve">цервікального каналу або уретри. </w:t>
      </w:r>
      <w:r w:rsidR="00E470C7" w:rsidRPr="00F50230">
        <w:rPr>
          <w:rFonts w:ascii="Times New Roman" w:hAnsi="Times New Roman"/>
          <w:sz w:val="28"/>
          <w:szCs w:val="28"/>
          <w:lang w:val="uk-UA"/>
        </w:rPr>
        <w:t>На нашу думку цей метод не є достовірним</w:t>
      </w:r>
      <w:r w:rsidR="005844CC" w:rsidRPr="00F50230">
        <w:rPr>
          <w:rFonts w:ascii="Times New Roman" w:hAnsi="Times New Roman"/>
          <w:sz w:val="28"/>
          <w:szCs w:val="28"/>
          <w:lang w:val="uk-UA"/>
        </w:rPr>
        <w:t xml:space="preserve">, </w:t>
      </w:r>
      <w:r w:rsidR="00B305EB" w:rsidRPr="00F50230">
        <w:rPr>
          <w:rFonts w:ascii="Times New Roman" w:hAnsi="Times New Roman"/>
          <w:sz w:val="28"/>
          <w:szCs w:val="28"/>
          <w:lang w:val="uk-UA"/>
        </w:rPr>
        <w:t xml:space="preserve">оскільки гострий генітальний хламідіоз не завжди </w:t>
      </w:r>
      <w:r w:rsidR="00E470C7" w:rsidRPr="00F50230">
        <w:rPr>
          <w:rFonts w:ascii="Times New Roman" w:hAnsi="Times New Roman"/>
          <w:sz w:val="28"/>
          <w:szCs w:val="28"/>
          <w:lang w:val="uk-UA"/>
        </w:rPr>
        <w:t xml:space="preserve">корелює </w:t>
      </w:r>
      <w:r w:rsidR="00B305EB" w:rsidRPr="00F50230">
        <w:rPr>
          <w:rFonts w:ascii="Times New Roman" w:hAnsi="Times New Roman"/>
          <w:sz w:val="28"/>
          <w:szCs w:val="28"/>
          <w:lang w:val="uk-UA"/>
        </w:rPr>
        <w:t>з клінічними проявами синдрому Фітц–Х’ю–Куртіса</w:t>
      </w:r>
      <w:r w:rsidR="00E470C7" w:rsidRPr="00F50230">
        <w:rPr>
          <w:rFonts w:ascii="Times New Roman" w:hAnsi="Times New Roman"/>
          <w:sz w:val="28"/>
          <w:szCs w:val="28"/>
          <w:lang w:val="uk-UA"/>
        </w:rPr>
        <w:t>.</w:t>
      </w:r>
      <w:r w:rsidR="00C6735D" w:rsidRPr="00F50230">
        <w:rPr>
          <w:rFonts w:ascii="Times New Roman" w:hAnsi="Times New Roman"/>
          <w:sz w:val="28"/>
          <w:szCs w:val="28"/>
          <w:lang w:val="uk-UA"/>
        </w:rPr>
        <w:t xml:space="preserve"> </w:t>
      </w:r>
      <w:r w:rsidR="00E470C7" w:rsidRPr="00F50230">
        <w:rPr>
          <w:rFonts w:ascii="Times New Roman" w:hAnsi="Times New Roman"/>
          <w:sz w:val="28"/>
          <w:szCs w:val="28"/>
          <w:lang w:val="uk-UA"/>
        </w:rPr>
        <w:t>В</w:t>
      </w:r>
      <w:r w:rsidR="00C6735D" w:rsidRPr="00F50230">
        <w:rPr>
          <w:rFonts w:ascii="Times New Roman" w:hAnsi="Times New Roman"/>
          <w:sz w:val="28"/>
          <w:szCs w:val="28"/>
          <w:lang w:val="uk-UA"/>
        </w:rPr>
        <w:t xml:space="preserve">огнищем персистенції збудника в організмі людини при </w:t>
      </w:r>
      <w:r w:rsidR="00321C21" w:rsidRPr="00F50230">
        <w:rPr>
          <w:rFonts w:ascii="Times New Roman" w:hAnsi="Times New Roman"/>
          <w:sz w:val="28"/>
          <w:szCs w:val="28"/>
          <w:lang w:val="uk-UA"/>
        </w:rPr>
        <w:t>системному</w:t>
      </w:r>
      <w:r w:rsidR="00C6735D" w:rsidRPr="00F50230">
        <w:rPr>
          <w:rFonts w:ascii="Times New Roman" w:hAnsi="Times New Roman"/>
          <w:sz w:val="28"/>
          <w:szCs w:val="28"/>
          <w:lang w:val="uk-UA"/>
        </w:rPr>
        <w:t xml:space="preserve"> процесі є маткові труби або передміхурова залоза, матеріал з яких можна отримати лише хірургічним шляхом.</w:t>
      </w:r>
    </w:p>
    <w:p w14:paraId="5B6A6111" w14:textId="29A9C9A4" w:rsidR="000A01EF" w:rsidRPr="00F50230" w:rsidRDefault="000A01EF" w:rsidP="009D3514">
      <w:pPr>
        <w:spacing w:line="360" w:lineRule="auto"/>
        <w:ind w:firstLine="720"/>
        <w:contextualSpacing/>
        <w:jc w:val="both"/>
        <w:rPr>
          <w:rFonts w:ascii="Times New Roman" w:hAnsi="Times New Roman"/>
          <w:sz w:val="28"/>
          <w:szCs w:val="28"/>
          <w:lang w:val="uk-UA"/>
        </w:rPr>
      </w:pPr>
      <w:r w:rsidRPr="00F50230">
        <w:rPr>
          <w:rFonts w:ascii="Times New Roman" w:hAnsi="Times New Roman"/>
          <w:sz w:val="28"/>
          <w:szCs w:val="28"/>
          <w:lang w:val="uk-UA"/>
        </w:rPr>
        <w:t>Набагато більш інформативним є</w:t>
      </w:r>
      <w:r w:rsidR="00AC7B6C" w:rsidRPr="00F50230">
        <w:rPr>
          <w:rFonts w:ascii="Times New Roman" w:hAnsi="Times New Roman"/>
          <w:sz w:val="28"/>
          <w:szCs w:val="28"/>
          <w:lang w:val="uk-UA"/>
        </w:rPr>
        <w:t xml:space="preserve"> клінічне обстеження з урахуванням</w:t>
      </w:r>
      <w:r w:rsidRPr="00F50230">
        <w:rPr>
          <w:rFonts w:ascii="Times New Roman" w:hAnsi="Times New Roman"/>
          <w:sz w:val="28"/>
          <w:szCs w:val="28"/>
          <w:lang w:val="uk-UA"/>
        </w:rPr>
        <w:t xml:space="preserve"> скарг на постійний або періодичний біль у правому підребер’ї, </w:t>
      </w:r>
      <w:r w:rsidR="00076542" w:rsidRPr="00F50230">
        <w:rPr>
          <w:rFonts w:ascii="Times New Roman" w:hAnsi="Times New Roman"/>
          <w:sz w:val="28"/>
          <w:szCs w:val="28"/>
          <w:lang w:val="uk-UA"/>
        </w:rPr>
        <w:t>диспепсичні</w:t>
      </w:r>
      <w:r w:rsidR="00E470C7" w:rsidRPr="00F50230">
        <w:rPr>
          <w:rFonts w:ascii="Times New Roman" w:hAnsi="Times New Roman"/>
          <w:sz w:val="28"/>
          <w:szCs w:val="28"/>
          <w:lang w:val="uk-UA"/>
        </w:rPr>
        <w:t xml:space="preserve"> явища</w:t>
      </w:r>
      <w:r w:rsidRPr="00F50230">
        <w:rPr>
          <w:rFonts w:ascii="Times New Roman" w:hAnsi="Times New Roman"/>
          <w:sz w:val="28"/>
          <w:szCs w:val="28"/>
          <w:lang w:val="uk-UA"/>
        </w:rPr>
        <w:t xml:space="preserve"> та променеве дослідження. При УЗД та КТ звертає на себе увагу </w:t>
      </w:r>
      <w:r w:rsidRPr="00F50230">
        <w:rPr>
          <w:rFonts w:ascii="Times New Roman" w:hAnsi="Times New Roman"/>
          <w:sz w:val="28"/>
          <w:szCs w:val="28"/>
          <w:lang w:val="uk-UA"/>
        </w:rPr>
        <w:lastRenderedPageBreak/>
        <w:t xml:space="preserve">нерівномірне потовщення капсули печінки, яке </w:t>
      </w:r>
      <w:r w:rsidR="00476D35">
        <w:rPr>
          <w:rFonts w:ascii="Times New Roman" w:hAnsi="Times New Roman"/>
          <w:sz w:val="28"/>
          <w:szCs w:val="28"/>
          <w:lang w:val="uk-UA"/>
        </w:rPr>
        <w:t>за даними літератур</w:t>
      </w:r>
      <w:r w:rsidR="00D34E53" w:rsidRPr="00F50230">
        <w:rPr>
          <w:rFonts w:ascii="Times New Roman" w:hAnsi="Times New Roman"/>
          <w:sz w:val="28"/>
          <w:szCs w:val="28"/>
          <w:lang w:val="uk-UA"/>
        </w:rPr>
        <w:t xml:space="preserve">и </w:t>
      </w:r>
      <w:r w:rsidRPr="00F50230">
        <w:rPr>
          <w:rFonts w:ascii="Times New Roman" w:hAnsi="Times New Roman"/>
          <w:sz w:val="28"/>
          <w:szCs w:val="28"/>
          <w:lang w:val="uk-UA"/>
        </w:rPr>
        <w:t>є еквівалент</w:t>
      </w:r>
      <w:r w:rsidR="005844CC" w:rsidRPr="00F50230">
        <w:rPr>
          <w:rFonts w:ascii="Times New Roman" w:hAnsi="Times New Roman"/>
          <w:sz w:val="28"/>
          <w:szCs w:val="28"/>
          <w:lang w:val="uk-UA"/>
        </w:rPr>
        <w:t>ом глісоперитонеальних зрощень.</w:t>
      </w:r>
    </w:p>
    <w:p w14:paraId="1B1AAFE8" w14:textId="77777777" w:rsidR="000A01EF" w:rsidRPr="00F50230" w:rsidRDefault="000A01EF" w:rsidP="009D3514">
      <w:pPr>
        <w:spacing w:line="360" w:lineRule="auto"/>
        <w:ind w:firstLine="720"/>
        <w:contextualSpacing/>
        <w:jc w:val="both"/>
        <w:rPr>
          <w:rFonts w:ascii="Times New Roman" w:hAnsi="Times New Roman"/>
          <w:sz w:val="28"/>
          <w:szCs w:val="28"/>
          <w:lang w:val="uk-UA"/>
        </w:rPr>
      </w:pPr>
      <w:r w:rsidRPr="00F50230">
        <w:rPr>
          <w:rFonts w:ascii="Times New Roman" w:hAnsi="Times New Roman"/>
          <w:sz w:val="28"/>
          <w:szCs w:val="28"/>
          <w:lang w:val="uk-UA"/>
        </w:rPr>
        <w:t>Забір крові для дослідження IgM та IgG до Chl.</w:t>
      </w:r>
      <w:r w:rsidR="007F12E1" w:rsidRPr="00F50230">
        <w:rPr>
          <w:rFonts w:ascii="Times New Roman" w:hAnsi="Times New Roman"/>
          <w:sz w:val="28"/>
          <w:szCs w:val="28"/>
          <w:lang w:val="uk-UA"/>
        </w:rPr>
        <w:t> </w:t>
      </w:r>
      <w:r w:rsidRPr="00F50230">
        <w:rPr>
          <w:rFonts w:ascii="Times New Roman" w:hAnsi="Times New Roman"/>
          <w:sz w:val="28"/>
          <w:szCs w:val="28"/>
          <w:lang w:val="uk-UA"/>
        </w:rPr>
        <w:t>trachomatis отримували в маніпуляційному кабінет</w:t>
      </w:r>
      <w:r w:rsidR="004647B0" w:rsidRPr="00F50230">
        <w:rPr>
          <w:rFonts w:ascii="Times New Roman" w:hAnsi="Times New Roman"/>
          <w:sz w:val="28"/>
          <w:szCs w:val="28"/>
          <w:lang w:val="uk-UA"/>
        </w:rPr>
        <w:t xml:space="preserve">і аналогічно як у </w:t>
      </w:r>
      <w:r w:rsidR="00D30D5D" w:rsidRPr="00F50230">
        <w:rPr>
          <w:rFonts w:ascii="Times New Roman" w:hAnsi="Times New Roman"/>
          <w:sz w:val="28"/>
          <w:szCs w:val="28"/>
          <w:lang w:val="uk-UA"/>
        </w:rPr>
        <w:t xml:space="preserve">проспективній </w:t>
      </w:r>
      <w:r w:rsidR="00076542" w:rsidRPr="00F50230">
        <w:rPr>
          <w:rFonts w:ascii="Times New Roman" w:hAnsi="Times New Roman"/>
          <w:sz w:val="28"/>
          <w:szCs w:val="28"/>
          <w:lang w:val="uk-UA"/>
        </w:rPr>
        <w:t>під</w:t>
      </w:r>
      <w:r w:rsidRPr="00F50230">
        <w:rPr>
          <w:rFonts w:ascii="Times New Roman" w:hAnsi="Times New Roman"/>
          <w:sz w:val="28"/>
          <w:szCs w:val="28"/>
          <w:lang w:val="uk-UA"/>
        </w:rPr>
        <w:t>групі.</w:t>
      </w:r>
    </w:p>
    <w:p w14:paraId="69DB0BE1" w14:textId="77777777" w:rsidR="00951A0B" w:rsidRPr="00F50230" w:rsidRDefault="00D34E53" w:rsidP="009D3514">
      <w:pPr>
        <w:spacing w:after="0" w:line="360" w:lineRule="auto"/>
        <w:ind w:firstLine="720"/>
        <w:contextualSpacing/>
        <w:jc w:val="both"/>
        <w:rPr>
          <w:rFonts w:ascii="Times New Roman" w:hAnsi="Times New Roman"/>
          <w:bCs/>
          <w:i/>
          <w:sz w:val="28"/>
          <w:szCs w:val="28"/>
          <w:lang w:val="uk-UA"/>
        </w:rPr>
      </w:pPr>
      <w:r w:rsidRPr="00F50230">
        <w:rPr>
          <w:rFonts w:ascii="Times New Roman" w:hAnsi="Times New Roman"/>
          <w:bCs/>
          <w:i/>
          <w:sz w:val="28"/>
          <w:szCs w:val="28"/>
          <w:lang w:val="uk-UA"/>
        </w:rPr>
        <w:t>Гістологічні</w:t>
      </w:r>
      <w:r w:rsidR="00951A0B" w:rsidRPr="00F50230">
        <w:rPr>
          <w:rFonts w:ascii="Times New Roman" w:hAnsi="Times New Roman"/>
          <w:bCs/>
          <w:i/>
          <w:sz w:val="28"/>
          <w:szCs w:val="28"/>
          <w:lang w:val="uk-UA"/>
        </w:rPr>
        <w:t xml:space="preserve"> дослідження.</w:t>
      </w:r>
    </w:p>
    <w:p w14:paraId="1363A436" w14:textId="77777777" w:rsidR="00FB0F09" w:rsidRPr="00F50230" w:rsidRDefault="00D34E53" w:rsidP="009D3514">
      <w:pPr>
        <w:spacing w:after="0" w:line="360" w:lineRule="auto"/>
        <w:ind w:firstLine="720"/>
        <w:contextualSpacing/>
        <w:jc w:val="both"/>
        <w:rPr>
          <w:rFonts w:ascii="Times New Roman" w:hAnsi="Times New Roman"/>
          <w:sz w:val="28"/>
          <w:szCs w:val="28"/>
          <w:lang w:val="uk-UA"/>
        </w:rPr>
      </w:pPr>
      <w:r w:rsidRPr="00F50230">
        <w:rPr>
          <w:rFonts w:ascii="Times New Roman" w:hAnsi="Times New Roman"/>
          <w:bCs/>
          <w:sz w:val="28"/>
          <w:szCs w:val="28"/>
          <w:lang w:val="uk-UA"/>
        </w:rPr>
        <w:t>З метою</w:t>
      </w:r>
      <w:r w:rsidR="00951A0B" w:rsidRPr="00F50230">
        <w:rPr>
          <w:rFonts w:ascii="Times New Roman" w:hAnsi="Times New Roman"/>
          <w:bCs/>
          <w:sz w:val="28"/>
          <w:szCs w:val="28"/>
          <w:lang w:val="uk-UA"/>
        </w:rPr>
        <w:t xml:space="preserve"> патоморфологічних досліджень</w:t>
      </w:r>
      <w:r w:rsidRPr="00F50230">
        <w:rPr>
          <w:rFonts w:ascii="Times New Roman" w:hAnsi="Times New Roman"/>
          <w:bCs/>
          <w:sz w:val="28"/>
          <w:szCs w:val="28"/>
          <w:lang w:val="uk-UA"/>
        </w:rPr>
        <w:t xml:space="preserve"> безпосередньо після операції в умовах операційної</w:t>
      </w:r>
      <w:r w:rsidR="00951A0B" w:rsidRPr="00F50230">
        <w:rPr>
          <w:rFonts w:ascii="Times New Roman" w:hAnsi="Times New Roman"/>
          <w:bCs/>
          <w:sz w:val="28"/>
          <w:szCs w:val="28"/>
          <w:lang w:val="uk-UA"/>
        </w:rPr>
        <w:t xml:space="preserve"> відбирали зразк</w:t>
      </w:r>
      <w:r w:rsidRPr="00F50230">
        <w:rPr>
          <w:rFonts w:ascii="Times New Roman" w:hAnsi="Times New Roman"/>
          <w:bCs/>
          <w:sz w:val="28"/>
          <w:szCs w:val="28"/>
          <w:lang w:val="uk-UA"/>
        </w:rPr>
        <w:t>и тканин стінки жовчного міхура</w:t>
      </w:r>
      <w:r w:rsidR="00951A0B" w:rsidRPr="00F50230">
        <w:rPr>
          <w:rFonts w:ascii="Times New Roman" w:hAnsi="Times New Roman"/>
          <w:bCs/>
          <w:sz w:val="28"/>
          <w:szCs w:val="28"/>
          <w:lang w:val="uk-UA"/>
        </w:rPr>
        <w:t xml:space="preserve"> які фіксували у 10</w:t>
      </w:r>
      <w:r w:rsidR="006C17A9" w:rsidRPr="00F50230">
        <w:rPr>
          <w:rFonts w:ascii="Times New Roman" w:hAnsi="Times New Roman"/>
          <w:bCs/>
          <w:sz w:val="28"/>
          <w:szCs w:val="28"/>
          <w:lang w:val="uk-UA"/>
        </w:rPr>
        <w:t xml:space="preserve"> </w:t>
      </w:r>
      <w:r w:rsidR="00951A0B" w:rsidRPr="00F50230">
        <w:rPr>
          <w:rFonts w:ascii="Times New Roman" w:hAnsi="Times New Roman"/>
          <w:bCs/>
          <w:sz w:val="28"/>
          <w:szCs w:val="28"/>
          <w:lang w:val="uk-UA"/>
        </w:rPr>
        <w:t>% розчині формаліну, 80</w:t>
      </w:r>
      <w:r w:rsidR="006C17A9" w:rsidRPr="00F50230">
        <w:rPr>
          <w:rFonts w:ascii="Times New Roman" w:hAnsi="Times New Roman"/>
          <w:bCs/>
          <w:sz w:val="28"/>
          <w:szCs w:val="28"/>
          <w:lang w:val="uk-UA"/>
        </w:rPr>
        <w:t xml:space="preserve"> </w:t>
      </w:r>
      <w:r w:rsidR="00951A0B" w:rsidRPr="00F50230">
        <w:rPr>
          <w:rFonts w:ascii="Times New Roman" w:hAnsi="Times New Roman"/>
          <w:bCs/>
          <w:sz w:val="28"/>
          <w:szCs w:val="28"/>
          <w:lang w:val="uk-UA"/>
        </w:rPr>
        <w:t xml:space="preserve">% етиловому спирті при </w:t>
      </w:r>
      <w:r w:rsidR="00442352" w:rsidRPr="00F50230">
        <w:rPr>
          <w:rFonts w:ascii="Times New Roman" w:hAnsi="Times New Roman"/>
          <w:bCs/>
          <w:sz w:val="28"/>
          <w:szCs w:val="28"/>
          <w:lang w:val="uk-UA"/>
        </w:rPr>
        <w:t xml:space="preserve">+4 ºС. </w:t>
      </w:r>
      <w:r w:rsidR="00951A0B" w:rsidRPr="00F50230">
        <w:rPr>
          <w:rFonts w:ascii="Times New Roman" w:hAnsi="Times New Roman"/>
          <w:bCs/>
          <w:sz w:val="28"/>
          <w:szCs w:val="28"/>
          <w:lang w:val="uk-UA"/>
        </w:rPr>
        <w:t xml:space="preserve">Для забору матеріалу скальпелем висікали фрагмент стінки </w:t>
      </w:r>
      <w:r w:rsidR="00B305EB" w:rsidRPr="00F50230">
        <w:rPr>
          <w:rFonts w:ascii="Times New Roman" w:hAnsi="Times New Roman"/>
          <w:bCs/>
          <w:sz w:val="28"/>
          <w:szCs w:val="28"/>
          <w:lang w:val="uk-UA"/>
        </w:rPr>
        <w:t xml:space="preserve"> ділянки</w:t>
      </w:r>
      <w:r w:rsidR="00951A0B" w:rsidRPr="00F50230">
        <w:rPr>
          <w:rFonts w:ascii="Times New Roman" w:hAnsi="Times New Roman"/>
          <w:bCs/>
          <w:sz w:val="28"/>
          <w:szCs w:val="28"/>
          <w:lang w:val="uk-UA"/>
        </w:rPr>
        <w:t xml:space="preserve"> тіла жовчного міхура, який вкритий очеревиною. </w:t>
      </w:r>
      <w:r w:rsidR="00B305EB" w:rsidRPr="00F50230">
        <w:rPr>
          <w:rFonts w:ascii="Times New Roman" w:hAnsi="Times New Roman"/>
          <w:bCs/>
          <w:sz w:val="28"/>
          <w:szCs w:val="28"/>
          <w:lang w:val="uk-UA"/>
        </w:rPr>
        <w:t>Зразки</w:t>
      </w:r>
      <w:r w:rsidR="00951A0B" w:rsidRPr="00F50230">
        <w:rPr>
          <w:rFonts w:ascii="Times New Roman" w:hAnsi="Times New Roman"/>
          <w:bCs/>
          <w:sz w:val="28"/>
          <w:szCs w:val="28"/>
          <w:lang w:val="uk-UA"/>
        </w:rPr>
        <w:t xml:space="preserve"> вилучених тканин занурювали в парафі</w:t>
      </w:r>
      <w:r w:rsidR="00B305EB" w:rsidRPr="00F50230">
        <w:rPr>
          <w:rFonts w:ascii="Times New Roman" w:hAnsi="Times New Roman"/>
          <w:bCs/>
          <w:sz w:val="28"/>
          <w:szCs w:val="28"/>
          <w:lang w:val="uk-UA"/>
        </w:rPr>
        <w:t>н. Препарати фарб</w:t>
      </w:r>
      <w:r w:rsidR="00951A0B" w:rsidRPr="00F50230">
        <w:rPr>
          <w:rFonts w:ascii="Times New Roman" w:hAnsi="Times New Roman"/>
          <w:bCs/>
          <w:sz w:val="28"/>
          <w:szCs w:val="28"/>
          <w:lang w:val="uk-UA"/>
        </w:rPr>
        <w:t>ували гематоксилін</w:t>
      </w:r>
      <w:r w:rsidR="009C78A6" w:rsidRPr="00F50230">
        <w:rPr>
          <w:rFonts w:ascii="Times New Roman" w:hAnsi="Times New Roman"/>
          <w:bCs/>
          <w:sz w:val="28"/>
          <w:szCs w:val="28"/>
          <w:lang w:val="uk-UA"/>
        </w:rPr>
        <w:t xml:space="preserve">ом та </w:t>
      </w:r>
      <w:r w:rsidR="00951A0B" w:rsidRPr="00F50230">
        <w:rPr>
          <w:rFonts w:ascii="Times New Roman" w:hAnsi="Times New Roman"/>
          <w:bCs/>
          <w:sz w:val="28"/>
          <w:szCs w:val="28"/>
          <w:lang w:val="uk-UA"/>
        </w:rPr>
        <w:t xml:space="preserve">еозином за загальноприйнятою методикою. </w:t>
      </w:r>
      <w:r w:rsidR="00AE168F" w:rsidRPr="00F50230">
        <w:rPr>
          <w:rFonts w:ascii="Times New Roman" w:hAnsi="Times New Roman"/>
          <w:bCs/>
          <w:sz w:val="28"/>
          <w:szCs w:val="28"/>
          <w:lang w:val="uk-UA"/>
        </w:rPr>
        <w:t>Мікрос</w:t>
      </w:r>
      <w:r w:rsidR="008C3B3E" w:rsidRPr="00F50230">
        <w:rPr>
          <w:rFonts w:ascii="Times New Roman" w:hAnsi="Times New Roman"/>
          <w:bCs/>
          <w:sz w:val="28"/>
          <w:szCs w:val="28"/>
          <w:lang w:val="uk-UA"/>
        </w:rPr>
        <w:t>копічні препарати досліджували</w:t>
      </w:r>
      <w:r w:rsidR="00AE168F" w:rsidRPr="00F50230">
        <w:rPr>
          <w:rFonts w:ascii="Times New Roman" w:hAnsi="Times New Roman"/>
          <w:bCs/>
          <w:sz w:val="28"/>
          <w:szCs w:val="28"/>
          <w:lang w:val="uk-UA"/>
        </w:rPr>
        <w:t xml:space="preserve"> у мікроскопі для морфологічних досліджень </w:t>
      </w:r>
      <w:r w:rsidR="006566B1" w:rsidRPr="00F50230">
        <w:rPr>
          <w:rFonts w:ascii="Times New Roman" w:hAnsi="Times New Roman"/>
          <w:sz w:val="28"/>
          <w:szCs w:val="28"/>
          <w:lang w:val="uk-UA"/>
        </w:rPr>
        <w:t>Olympus BH-2</w:t>
      </w:r>
      <w:r w:rsidR="00442352" w:rsidRPr="00F50230">
        <w:rPr>
          <w:rFonts w:ascii="Times New Roman" w:hAnsi="Times New Roman"/>
          <w:sz w:val="28"/>
          <w:szCs w:val="28"/>
          <w:lang w:val="uk-UA"/>
        </w:rPr>
        <w:t xml:space="preserve">. </w:t>
      </w:r>
      <w:r w:rsidR="00AE168F" w:rsidRPr="00F50230">
        <w:rPr>
          <w:rFonts w:ascii="Times New Roman" w:hAnsi="Times New Roman"/>
          <w:sz w:val="28"/>
          <w:szCs w:val="28"/>
          <w:lang w:val="uk-UA"/>
        </w:rPr>
        <w:t>Збіл</w:t>
      </w:r>
      <w:r w:rsidR="008C3B3E" w:rsidRPr="00F50230">
        <w:rPr>
          <w:rFonts w:ascii="Times New Roman" w:hAnsi="Times New Roman"/>
          <w:sz w:val="28"/>
          <w:szCs w:val="28"/>
          <w:lang w:val="uk-UA"/>
        </w:rPr>
        <w:t>ьшення підбирали</w:t>
      </w:r>
      <w:r w:rsidR="00AE168F" w:rsidRPr="00F50230">
        <w:rPr>
          <w:rFonts w:ascii="Times New Roman" w:hAnsi="Times New Roman"/>
          <w:sz w:val="28"/>
          <w:szCs w:val="28"/>
          <w:lang w:val="uk-UA"/>
        </w:rPr>
        <w:t xml:space="preserve"> відпові</w:t>
      </w:r>
      <w:r w:rsidR="009D63EB" w:rsidRPr="00F50230">
        <w:rPr>
          <w:rFonts w:ascii="Times New Roman" w:hAnsi="Times New Roman"/>
          <w:sz w:val="28"/>
          <w:szCs w:val="28"/>
          <w:lang w:val="uk-UA"/>
        </w:rPr>
        <w:t>дно</w:t>
      </w:r>
      <w:r w:rsidR="00AE168F" w:rsidRPr="00F50230">
        <w:rPr>
          <w:rFonts w:ascii="Times New Roman" w:hAnsi="Times New Roman"/>
          <w:sz w:val="28"/>
          <w:szCs w:val="28"/>
          <w:lang w:val="uk-UA"/>
        </w:rPr>
        <w:t xml:space="preserve"> </w:t>
      </w:r>
      <w:r w:rsidR="009D63EB" w:rsidRPr="00F50230">
        <w:rPr>
          <w:rFonts w:ascii="Times New Roman" w:hAnsi="Times New Roman"/>
          <w:sz w:val="28"/>
          <w:szCs w:val="28"/>
          <w:lang w:val="uk-UA"/>
        </w:rPr>
        <w:t>і</w:t>
      </w:r>
      <w:r w:rsidR="00AE168F" w:rsidRPr="00F50230">
        <w:rPr>
          <w:rFonts w:ascii="Times New Roman" w:hAnsi="Times New Roman"/>
          <w:sz w:val="28"/>
          <w:szCs w:val="28"/>
          <w:lang w:val="uk-UA"/>
        </w:rPr>
        <w:t>з поставленою метою дослідження.</w:t>
      </w:r>
      <w:r w:rsidR="006566B1" w:rsidRPr="00F50230">
        <w:rPr>
          <w:rFonts w:ascii="Times New Roman" w:hAnsi="Times New Roman"/>
          <w:sz w:val="28"/>
          <w:szCs w:val="28"/>
          <w:lang w:val="uk-UA"/>
        </w:rPr>
        <w:t xml:space="preserve"> Дослідження виконано на базі кафедри патологічної анатомії медичного інституту СумДУ (договір про надання науко</w:t>
      </w:r>
      <w:r w:rsidR="00E470C7" w:rsidRPr="00F50230">
        <w:rPr>
          <w:rFonts w:ascii="Times New Roman" w:hAnsi="Times New Roman"/>
          <w:sz w:val="28"/>
          <w:szCs w:val="28"/>
          <w:lang w:val="uk-UA"/>
        </w:rPr>
        <w:t>во-діагностичних послуг № </w:t>
      </w:r>
      <w:r w:rsidR="006566B1" w:rsidRPr="00F50230">
        <w:rPr>
          <w:rFonts w:ascii="Times New Roman" w:hAnsi="Times New Roman"/>
          <w:sz w:val="28"/>
          <w:szCs w:val="28"/>
          <w:lang w:val="uk-UA"/>
        </w:rPr>
        <w:t>62.12.02-163.15.СП від 03.09.2015).</w:t>
      </w:r>
    </w:p>
    <w:p w14:paraId="709F6D8D" w14:textId="77777777" w:rsidR="000A01EF" w:rsidRPr="00F50230" w:rsidRDefault="00AC7B6C" w:rsidP="009D3514">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b/>
          <w:sz w:val="28"/>
          <w:szCs w:val="28"/>
          <w:lang w:val="uk-UA"/>
        </w:rPr>
        <w:t>Методи статистичної обробки</w:t>
      </w:r>
      <w:r w:rsidR="000A01EF" w:rsidRPr="00F50230">
        <w:rPr>
          <w:rFonts w:ascii="Times New Roman" w:hAnsi="Times New Roman"/>
          <w:b/>
          <w:sz w:val="28"/>
          <w:szCs w:val="28"/>
          <w:lang w:val="uk-UA"/>
        </w:rPr>
        <w:t xml:space="preserve"> отриманих результатів</w:t>
      </w:r>
    </w:p>
    <w:p w14:paraId="2F3AB46F" w14:textId="77777777" w:rsidR="00FE3ECE" w:rsidRPr="00F50230" w:rsidRDefault="00FE3ECE" w:rsidP="009D3514">
      <w:pPr>
        <w:shd w:val="clear" w:color="auto" w:fill="FFFFFF"/>
        <w:spacing w:line="360" w:lineRule="auto"/>
        <w:ind w:firstLine="709"/>
        <w:contextualSpacing/>
        <w:jc w:val="both"/>
        <w:rPr>
          <w:rFonts w:ascii="Times New Roman" w:hAnsi="Times New Roman"/>
          <w:sz w:val="28"/>
          <w:szCs w:val="28"/>
          <w:lang w:val="uk-UA"/>
        </w:rPr>
      </w:pPr>
      <w:r w:rsidRPr="00F50230">
        <w:rPr>
          <w:rFonts w:ascii="Times New Roman" w:hAnsi="Times New Roman"/>
          <w:bCs/>
          <w:sz w:val="28"/>
          <w:szCs w:val="28"/>
          <w:lang w:val="uk-UA"/>
        </w:rPr>
        <w:t xml:space="preserve">Обробку даних проводили методами математичної статистики на персональних ЕОМ різних моделей. Статистичний аналіз проводився </w:t>
      </w:r>
      <w:r w:rsidRPr="00F50230">
        <w:rPr>
          <w:rFonts w:ascii="Times New Roman" w:hAnsi="Times New Roman"/>
          <w:sz w:val="28"/>
          <w:szCs w:val="28"/>
          <w:lang w:val="uk-UA"/>
        </w:rPr>
        <w:t xml:space="preserve">за допомогою </w:t>
      </w:r>
      <w:r w:rsidR="00F46D66" w:rsidRPr="00F50230">
        <w:rPr>
          <w:rFonts w:ascii="Times New Roman" w:hAnsi="Times New Roman"/>
          <w:sz w:val="28"/>
          <w:szCs w:val="28"/>
          <w:lang w:val="uk-UA"/>
        </w:rPr>
        <w:t xml:space="preserve">універсального статистичного </w:t>
      </w:r>
      <w:r w:rsidRPr="00F50230">
        <w:rPr>
          <w:rFonts w:ascii="Times New Roman" w:hAnsi="Times New Roman"/>
          <w:sz w:val="28"/>
          <w:szCs w:val="28"/>
          <w:lang w:val="uk-UA"/>
        </w:rPr>
        <w:t>програмного забезпечення</w:t>
      </w:r>
      <w:r w:rsidR="00F46D66" w:rsidRPr="00F50230">
        <w:rPr>
          <w:rFonts w:ascii="Times New Roman" w:hAnsi="Times New Roman"/>
          <w:sz w:val="28"/>
          <w:szCs w:val="28"/>
          <w:lang w:val="uk-UA"/>
        </w:rPr>
        <w:t xml:space="preserve"> MS Excel,</w:t>
      </w:r>
      <w:r w:rsidRPr="00F50230">
        <w:rPr>
          <w:rFonts w:ascii="Times New Roman" w:hAnsi="Times New Roman"/>
          <w:sz w:val="28"/>
          <w:szCs w:val="28"/>
          <w:lang w:val="uk-UA"/>
        </w:rPr>
        <w:t xml:space="preserve"> </w:t>
      </w:r>
      <w:r w:rsidR="007E34C6" w:rsidRPr="00F50230">
        <w:rPr>
          <w:rFonts w:ascii="Times New Roman" w:hAnsi="Times New Roman"/>
          <w:sz w:val="28"/>
          <w:szCs w:val="28"/>
          <w:lang w:val="uk-UA"/>
        </w:rPr>
        <w:t xml:space="preserve">IBM </w:t>
      </w:r>
      <w:r w:rsidRPr="00F50230">
        <w:rPr>
          <w:rFonts w:ascii="Times New Roman" w:hAnsi="Times New Roman"/>
          <w:sz w:val="28"/>
          <w:szCs w:val="28"/>
          <w:lang w:val="uk-UA"/>
        </w:rPr>
        <w:t>SPSS</w:t>
      </w:r>
      <w:r w:rsidR="007E34C6" w:rsidRPr="00F50230">
        <w:rPr>
          <w:rFonts w:ascii="Times New Roman" w:hAnsi="Times New Roman"/>
          <w:sz w:val="28"/>
          <w:szCs w:val="28"/>
          <w:lang w:val="uk-UA"/>
        </w:rPr>
        <w:t xml:space="preserve"> Statistics</w:t>
      </w:r>
      <w:r w:rsidRPr="00F50230">
        <w:rPr>
          <w:rFonts w:ascii="Times New Roman" w:hAnsi="Times New Roman"/>
          <w:sz w:val="28"/>
          <w:szCs w:val="28"/>
          <w:lang w:val="uk-UA"/>
        </w:rPr>
        <w:t xml:space="preserve"> (Статистичний </w:t>
      </w:r>
      <w:r w:rsidR="008C3B3E" w:rsidRPr="00F50230">
        <w:rPr>
          <w:rFonts w:ascii="Times New Roman" w:hAnsi="Times New Roman"/>
          <w:sz w:val="28"/>
          <w:szCs w:val="28"/>
          <w:lang w:val="uk-UA"/>
        </w:rPr>
        <w:t>пакет соціальних наук, версія 22</w:t>
      </w:r>
      <w:r w:rsidRPr="00F50230">
        <w:rPr>
          <w:rFonts w:ascii="Times New Roman" w:hAnsi="Times New Roman"/>
          <w:sz w:val="28"/>
          <w:szCs w:val="28"/>
          <w:lang w:val="uk-UA"/>
        </w:rPr>
        <w:t>, SPSS Inc, Іллінойс).</w:t>
      </w:r>
    </w:p>
    <w:p w14:paraId="7A28C3B0" w14:textId="77777777" w:rsidR="004E04BA" w:rsidRPr="00F50230" w:rsidRDefault="004E04BA" w:rsidP="004E04BA">
      <w:pPr>
        <w:shd w:val="clear" w:color="auto" w:fill="FFFFFF"/>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При аналізі даних дослідження були обрані непараметричні критерії дослідження. Причина: через невелику кількість спостережень у підгрупах дослідної групи розподіл досліджуваних ознак відрізнявся від нормального. Також вивчали вплив зв’язок кожної з ознак (клінічні, серологічні, молекулярно-генетичні критерії </w:t>
      </w:r>
      <w:r w:rsidR="00E15FF8" w:rsidRPr="00F50230">
        <w:rPr>
          <w:rFonts w:ascii="Times New Roman" w:hAnsi="Times New Roman"/>
          <w:sz w:val="28"/>
          <w:szCs w:val="28"/>
          <w:lang w:val="uk-UA"/>
        </w:rPr>
        <w:t>екстрагенітального</w:t>
      </w:r>
      <w:r w:rsidRPr="00F50230">
        <w:rPr>
          <w:rFonts w:ascii="Times New Roman" w:hAnsi="Times New Roman"/>
          <w:sz w:val="28"/>
          <w:szCs w:val="28"/>
          <w:lang w:val="uk-UA"/>
        </w:rPr>
        <w:t xml:space="preserve"> хламідіозу) із</w:t>
      </w:r>
      <w:r w:rsidR="00380E87" w:rsidRPr="00F50230">
        <w:rPr>
          <w:rFonts w:ascii="Times New Roman" w:hAnsi="Times New Roman"/>
          <w:sz w:val="28"/>
          <w:szCs w:val="28"/>
          <w:lang w:val="uk-UA"/>
        </w:rPr>
        <w:t xml:space="preserve"> патологією органів гепатобіліарної зони</w:t>
      </w:r>
      <w:r w:rsidRPr="00F50230">
        <w:rPr>
          <w:rFonts w:ascii="Times New Roman" w:hAnsi="Times New Roman"/>
          <w:sz w:val="28"/>
          <w:szCs w:val="28"/>
          <w:lang w:val="uk-UA"/>
        </w:rPr>
        <w:t>. Результати дослідження були представлені у вигляді неметричної шкали.</w:t>
      </w:r>
    </w:p>
    <w:p w14:paraId="08E82E14" w14:textId="77777777" w:rsidR="004E6ACD" w:rsidRPr="00F50230" w:rsidRDefault="004E6ACD" w:rsidP="004E04BA">
      <w:pPr>
        <w:shd w:val="clear" w:color="auto" w:fill="FFFFFF"/>
        <w:spacing w:line="360" w:lineRule="auto"/>
        <w:ind w:firstLine="709"/>
        <w:contextualSpacing/>
        <w:jc w:val="both"/>
        <w:rPr>
          <w:rFonts w:ascii="Times New Roman" w:hAnsi="Times New Roman"/>
          <w:sz w:val="28"/>
          <w:szCs w:val="28"/>
          <w:lang w:val="uk-UA"/>
        </w:rPr>
      </w:pPr>
      <w:r w:rsidRPr="00F50230">
        <w:rPr>
          <w:rFonts w:ascii="Times New Roman" w:hAnsi="Times New Roman"/>
          <w:bCs/>
          <w:sz w:val="28"/>
          <w:szCs w:val="28"/>
          <w:lang w:val="uk-UA"/>
        </w:rPr>
        <w:lastRenderedPageBreak/>
        <w:t>В основу наукового аналізу отриманих даних покладено метод статистичної оцінки багаточисельних параметрів та формування алгоритму лікувальної тактики:</w:t>
      </w:r>
    </w:p>
    <w:p w14:paraId="4E3C6166" w14:textId="77777777" w:rsidR="004E6ACD" w:rsidRPr="00F50230" w:rsidRDefault="00E470C7" w:rsidP="009D3514">
      <w:pPr>
        <w:numPr>
          <w:ilvl w:val="0"/>
          <w:numId w:val="12"/>
        </w:numPr>
        <w:shd w:val="clear" w:color="auto" w:fill="FFFFFF"/>
        <w:spacing w:line="360" w:lineRule="auto"/>
        <w:contextualSpacing/>
        <w:jc w:val="both"/>
        <w:rPr>
          <w:rFonts w:ascii="Times New Roman" w:hAnsi="Times New Roman"/>
          <w:bCs/>
          <w:sz w:val="28"/>
          <w:szCs w:val="28"/>
          <w:lang w:val="uk-UA"/>
        </w:rPr>
      </w:pPr>
      <w:r w:rsidRPr="00F50230">
        <w:rPr>
          <w:rFonts w:ascii="Times New Roman" w:hAnsi="Times New Roman"/>
          <w:bCs/>
          <w:sz w:val="28"/>
          <w:szCs w:val="28"/>
          <w:lang w:val="uk-UA"/>
        </w:rPr>
        <w:t>С</w:t>
      </w:r>
      <w:r w:rsidR="004E6ACD" w:rsidRPr="00F50230">
        <w:rPr>
          <w:rFonts w:ascii="Times New Roman" w:hAnsi="Times New Roman"/>
          <w:bCs/>
          <w:sz w:val="28"/>
          <w:szCs w:val="28"/>
          <w:lang w:val="uk-UA"/>
        </w:rPr>
        <w:t>ередн</w:t>
      </w:r>
      <w:r w:rsidRPr="00F50230">
        <w:rPr>
          <w:rFonts w:ascii="Times New Roman" w:hAnsi="Times New Roman"/>
          <w:bCs/>
          <w:sz w:val="28"/>
          <w:szCs w:val="28"/>
          <w:lang w:val="uk-UA"/>
        </w:rPr>
        <w:t>ю</w:t>
      </w:r>
      <w:r w:rsidR="004E6ACD" w:rsidRPr="00F50230">
        <w:rPr>
          <w:rFonts w:ascii="Times New Roman" w:hAnsi="Times New Roman"/>
          <w:bCs/>
          <w:sz w:val="28"/>
          <w:szCs w:val="28"/>
          <w:lang w:val="uk-UA"/>
        </w:rPr>
        <w:t xml:space="preserve"> арифметичн</w:t>
      </w:r>
      <w:r w:rsidRPr="00F50230">
        <w:rPr>
          <w:rFonts w:ascii="Times New Roman" w:hAnsi="Times New Roman"/>
          <w:bCs/>
          <w:sz w:val="28"/>
          <w:szCs w:val="28"/>
          <w:lang w:val="uk-UA"/>
        </w:rPr>
        <w:t>у величину</w:t>
      </w:r>
      <w:r w:rsidR="004E6ACD" w:rsidRPr="00F50230">
        <w:rPr>
          <w:rFonts w:ascii="Times New Roman" w:hAnsi="Times New Roman"/>
          <w:bCs/>
          <w:sz w:val="28"/>
          <w:szCs w:val="28"/>
          <w:lang w:val="uk-UA"/>
        </w:rPr>
        <w:t xml:space="preserve"> (М) та стандартн</w:t>
      </w:r>
      <w:r w:rsidRPr="00F50230">
        <w:rPr>
          <w:rFonts w:ascii="Times New Roman" w:hAnsi="Times New Roman"/>
          <w:bCs/>
          <w:sz w:val="28"/>
          <w:szCs w:val="28"/>
          <w:lang w:val="uk-UA"/>
        </w:rPr>
        <w:t>е</w:t>
      </w:r>
      <w:r w:rsidR="004E6ACD" w:rsidRPr="00F50230">
        <w:rPr>
          <w:rFonts w:ascii="Times New Roman" w:hAnsi="Times New Roman"/>
          <w:bCs/>
          <w:sz w:val="28"/>
          <w:szCs w:val="28"/>
          <w:lang w:val="uk-UA"/>
        </w:rPr>
        <w:t xml:space="preserve"> відхилення (m) визначал</w:t>
      </w:r>
      <w:r w:rsidRPr="00F50230">
        <w:rPr>
          <w:rFonts w:ascii="Times New Roman" w:hAnsi="Times New Roman"/>
          <w:bCs/>
          <w:sz w:val="28"/>
          <w:szCs w:val="28"/>
          <w:lang w:val="uk-UA"/>
        </w:rPr>
        <w:t>и</w:t>
      </w:r>
      <w:r w:rsidR="004E6ACD" w:rsidRPr="00F50230">
        <w:rPr>
          <w:rFonts w:ascii="Times New Roman" w:hAnsi="Times New Roman"/>
          <w:bCs/>
          <w:sz w:val="28"/>
          <w:szCs w:val="28"/>
          <w:lang w:val="uk-UA"/>
        </w:rPr>
        <w:t xml:space="preserve"> за методом Р.Б. Стрелкова (1966) </w:t>
      </w:r>
      <w:r w:rsidRPr="00F50230">
        <w:rPr>
          <w:rFonts w:ascii="Times New Roman" w:hAnsi="Times New Roman"/>
          <w:bCs/>
          <w:sz w:val="28"/>
          <w:szCs w:val="28"/>
          <w:lang w:val="uk-UA"/>
        </w:rPr>
        <w:t>за коефіцієнто</w:t>
      </w:r>
      <w:r w:rsidR="004E6ACD" w:rsidRPr="00F50230">
        <w:rPr>
          <w:rFonts w:ascii="Times New Roman" w:hAnsi="Times New Roman"/>
          <w:bCs/>
          <w:sz w:val="28"/>
          <w:szCs w:val="28"/>
          <w:lang w:val="uk-UA"/>
        </w:rPr>
        <w:t>м (t).</w:t>
      </w:r>
    </w:p>
    <w:p w14:paraId="7D715F5E" w14:textId="77777777" w:rsidR="004E6ACD" w:rsidRPr="00F50230" w:rsidRDefault="00B305EB" w:rsidP="009D3514">
      <w:pPr>
        <w:numPr>
          <w:ilvl w:val="0"/>
          <w:numId w:val="12"/>
        </w:numPr>
        <w:shd w:val="clear" w:color="auto" w:fill="FFFFFF"/>
        <w:spacing w:line="360" w:lineRule="auto"/>
        <w:contextualSpacing/>
        <w:jc w:val="both"/>
        <w:rPr>
          <w:rFonts w:ascii="Times New Roman" w:hAnsi="Times New Roman"/>
          <w:bCs/>
          <w:sz w:val="28"/>
          <w:szCs w:val="28"/>
          <w:lang w:val="uk-UA"/>
        </w:rPr>
      </w:pPr>
      <w:r w:rsidRPr="00F50230">
        <w:rPr>
          <w:rFonts w:ascii="Times New Roman" w:hAnsi="Times New Roman"/>
          <w:bCs/>
          <w:sz w:val="28"/>
          <w:szCs w:val="28"/>
          <w:lang w:val="uk-UA"/>
        </w:rPr>
        <w:t>Імовірність розходжен</w:t>
      </w:r>
      <w:r w:rsidR="00173DEB" w:rsidRPr="00F50230">
        <w:rPr>
          <w:rFonts w:ascii="Times New Roman" w:hAnsi="Times New Roman"/>
          <w:bCs/>
          <w:sz w:val="28"/>
          <w:szCs w:val="28"/>
          <w:lang w:val="uk-UA"/>
        </w:rPr>
        <w:t>н</w:t>
      </w:r>
      <w:r w:rsidRPr="00F50230">
        <w:rPr>
          <w:rFonts w:ascii="Times New Roman" w:hAnsi="Times New Roman"/>
          <w:bCs/>
          <w:sz w:val="28"/>
          <w:szCs w:val="28"/>
          <w:lang w:val="uk-UA"/>
        </w:rPr>
        <w:t>я</w:t>
      </w:r>
      <w:r w:rsidR="004E6ACD" w:rsidRPr="00F50230">
        <w:rPr>
          <w:rFonts w:ascii="Times New Roman" w:hAnsi="Times New Roman"/>
          <w:bCs/>
          <w:sz w:val="28"/>
          <w:szCs w:val="28"/>
          <w:lang w:val="uk-UA"/>
        </w:rPr>
        <w:t xml:space="preserve"> в групі визначалася з урахуванням середньоарифметичних величин та середніх відхилень:</w:t>
      </w:r>
    </w:p>
    <w:p w14:paraId="016486C6" w14:textId="77777777" w:rsidR="004E6ACD" w:rsidRPr="00F50230" w:rsidRDefault="004E6ACD" w:rsidP="009D3514">
      <w:pPr>
        <w:shd w:val="clear" w:color="auto" w:fill="FFFFFF"/>
        <w:spacing w:line="360" w:lineRule="auto"/>
        <w:ind w:left="1099"/>
        <w:contextualSpacing/>
        <w:jc w:val="center"/>
        <w:rPr>
          <w:rFonts w:ascii="Times New Roman" w:hAnsi="Times New Roman"/>
          <w:bCs/>
          <w:sz w:val="28"/>
          <w:szCs w:val="28"/>
          <w:lang w:val="uk-UA"/>
        </w:rPr>
      </w:pPr>
      <w:r w:rsidRPr="00F50230">
        <w:rPr>
          <w:rFonts w:ascii="Times New Roman" w:hAnsi="Times New Roman"/>
          <w:bCs/>
          <w:sz w:val="28"/>
          <w:szCs w:val="28"/>
          <w:lang w:val="uk-UA"/>
        </w:rPr>
        <w:t>t= M</w:t>
      </w:r>
      <w:r w:rsidRPr="00F50230">
        <w:rPr>
          <w:rFonts w:ascii="Times New Roman" w:hAnsi="Times New Roman"/>
          <w:bCs/>
          <w:sz w:val="28"/>
          <w:szCs w:val="28"/>
          <w:vertAlign w:val="subscript"/>
          <w:lang w:val="uk-UA"/>
        </w:rPr>
        <w:t>1</w:t>
      </w:r>
      <w:r w:rsidRPr="00F50230">
        <w:rPr>
          <w:rFonts w:ascii="Times New Roman" w:hAnsi="Times New Roman"/>
          <w:bCs/>
          <w:sz w:val="28"/>
          <w:szCs w:val="28"/>
          <w:lang w:val="uk-UA"/>
        </w:rPr>
        <w:t>-M</w:t>
      </w:r>
      <w:r w:rsidRPr="00F50230">
        <w:rPr>
          <w:rFonts w:ascii="Times New Roman" w:hAnsi="Times New Roman"/>
          <w:bCs/>
          <w:sz w:val="28"/>
          <w:szCs w:val="28"/>
          <w:vertAlign w:val="subscript"/>
          <w:lang w:val="uk-UA"/>
        </w:rPr>
        <w:t>2</w:t>
      </w:r>
      <w:r w:rsidRPr="00F50230">
        <w:rPr>
          <w:rFonts w:ascii="Times New Roman" w:hAnsi="Times New Roman"/>
          <w:bCs/>
          <w:sz w:val="28"/>
          <w:szCs w:val="28"/>
          <w:lang w:val="uk-UA"/>
        </w:rPr>
        <w:t>/√m1</w:t>
      </w:r>
      <w:r w:rsidRPr="00F50230">
        <w:rPr>
          <w:rFonts w:ascii="Times New Roman" w:hAnsi="Times New Roman"/>
          <w:bCs/>
          <w:sz w:val="28"/>
          <w:szCs w:val="28"/>
          <w:vertAlign w:val="superscript"/>
          <w:lang w:val="uk-UA"/>
        </w:rPr>
        <w:t>2</w:t>
      </w:r>
      <w:r w:rsidRPr="00F50230">
        <w:rPr>
          <w:rFonts w:ascii="Times New Roman" w:hAnsi="Times New Roman"/>
          <w:bCs/>
          <w:sz w:val="28"/>
          <w:szCs w:val="28"/>
          <w:lang w:val="uk-UA"/>
        </w:rPr>
        <w:t>+m</w:t>
      </w:r>
      <w:r w:rsidRPr="00F50230">
        <w:rPr>
          <w:rFonts w:ascii="Times New Roman" w:hAnsi="Times New Roman"/>
          <w:bCs/>
          <w:sz w:val="28"/>
          <w:szCs w:val="28"/>
          <w:vertAlign w:val="subscript"/>
          <w:lang w:val="uk-UA"/>
        </w:rPr>
        <w:t>2</w:t>
      </w:r>
      <w:r w:rsidRPr="00F50230">
        <w:rPr>
          <w:rFonts w:ascii="Times New Roman" w:hAnsi="Times New Roman"/>
          <w:bCs/>
          <w:sz w:val="28"/>
          <w:szCs w:val="28"/>
          <w:vertAlign w:val="superscript"/>
          <w:lang w:val="uk-UA"/>
        </w:rPr>
        <w:t>2</w:t>
      </w:r>
      <w:r w:rsidRPr="00F50230">
        <w:rPr>
          <w:rFonts w:ascii="Times New Roman" w:hAnsi="Times New Roman"/>
          <w:bCs/>
          <w:sz w:val="28"/>
          <w:szCs w:val="28"/>
          <w:lang w:val="uk-UA"/>
        </w:rPr>
        <w:t>,</w:t>
      </w:r>
    </w:p>
    <w:p w14:paraId="08930385" w14:textId="77777777" w:rsidR="004E6ACD" w:rsidRPr="00F50230" w:rsidRDefault="004E6ACD" w:rsidP="009D3514">
      <w:pPr>
        <w:shd w:val="clear" w:color="auto" w:fill="FFFFFF"/>
        <w:spacing w:line="360" w:lineRule="auto"/>
        <w:contextualSpacing/>
        <w:jc w:val="both"/>
        <w:rPr>
          <w:rFonts w:ascii="Times New Roman" w:hAnsi="Times New Roman"/>
          <w:bCs/>
          <w:sz w:val="28"/>
          <w:szCs w:val="28"/>
          <w:lang w:val="uk-UA"/>
        </w:rPr>
      </w:pPr>
      <w:r w:rsidRPr="00F50230">
        <w:rPr>
          <w:rFonts w:ascii="Times New Roman" w:hAnsi="Times New Roman"/>
          <w:bCs/>
          <w:sz w:val="28"/>
          <w:szCs w:val="28"/>
          <w:lang w:val="uk-UA"/>
        </w:rPr>
        <w:t>а також при відсотковому співвідношенні (частоти ознаки %) через середню похибку за формулою:</w:t>
      </w:r>
    </w:p>
    <w:p w14:paraId="0AFAB187" w14:textId="77777777" w:rsidR="004E6ACD" w:rsidRPr="00F50230" w:rsidRDefault="004E6ACD" w:rsidP="009D3514">
      <w:pPr>
        <w:shd w:val="clear" w:color="auto" w:fill="FFFFFF"/>
        <w:spacing w:line="360" w:lineRule="auto"/>
        <w:ind w:left="1099"/>
        <w:contextualSpacing/>
        <w:jc w:val="center"/>
        <w:rPr>
          <w:rFonts w:ascii="Times New Roman" w:hAnsi="Times New Roman"/>
          <w:bCs/>
          <w:sz w:val="28"/>
          <w:szCs w:val="28"/>
          <w:lang w:val="uk-UA"/>
        </w:rPr>
      </w:pPr>
      <w:r w:rsidRPr="00F50230">
        <w:rPr>
          <w:rFonts w:ascii="Times New Roman" w:hAnsi="Times New Roman"/>
          <w:bCs/>
          <w:sz w:val="28"/>
          <w:szCs w:val="28"/>
          <w:lang w:val="uk-UA"/>
        </w:rPr>
        <w:t>m=±√P</w:t>
      </w:r>
      <w:r w:rsidRPr="00F50230">
        <w:rPr>
          <w:rFonts w:ascii="Times New Roman" w:hAnsi="Times New Roman"/>
          <w:bCs/>
          <w:sz w:val="28"/>
          <w:szCs w:val="28"/>
          <w:vertAlign w:val="subscript"/>
          <w:lang w:val="uk-UA"/>
        </w:rPr>
        <w:t>1</w:t>
      </w:r>
      <w:r w:rsidRPr="00F50230">
        <w:rPr>
          <w:rFonts w:ascii="Times New Roman" w:hAnsi="Times New Roman"/>
          <w:bCs/>
          <w:sz w:val="28"/>
          <w:szCs w:val="28"/>
          <w:lang w:val="uk-UA"/>
        </w:rPr>
        <w:t>×P</w:t>
      </w:r>
      <w:r w:rsidRPr="00F50230">
        <w:rPr>
          <w:rFonts w:ascii="Times New Roman" w:hAnsi="Times New Roman"/>
          <w:bCs/>
          <w:sz w:val="28"/>
          <w:szCs w:val="28"/>
          <w:vertAlign w:val="subscript"/>
          <w:lang w:val="uk-UA"/>
        </w:rPr>
        <w:t>2</w:t>
      </w:r>
      <w:r w:rsidRPr="00F50230">
        <w:rPr>
          <w:rFonts w:ascii="Times New Roman" w:hAnsi="Times New Roman"/>
          <w:bCs/>
          <w:sz w:val="28"/>
          <w:szCs w:val="28"/>
          <w:lang w:val="uk-UA"/>
        </w:rPr>
        <w:t>/n, де</w:t>
      </w:r>
    </w:p>
    <w:p w14:paraId="4E794D77" w14:textId="77777777" w:rsidR="004E6ACD" w:rsidRPr="00F50230" w:rsidRDefault="004E6ACD" w:rsidP="009D3514">
      <w:pPr>
        <w:shd w:val="clear" w:color="auto" w:fill="FFFFFF"/>
        <w:spacing w:line="360" w:lineRule="auto"/>
        <w:ind w:left="1099"/>
        <w:contextualSpacing/>
        <w:jc w:val="both"/>
        <w:rPr>
          <w:rFonts w:ascii="Times New Roman" w:hAnsi="Times New Roman"/>
          <w:bCs/>
          <w:sz w:val="28"/>
          <w:szCs w:val="28"/>
          <w:lang w:val="uk-UA"/>
        </w:rPr>
      </w:pPr>
      <w:r w:rsidRPr="00F50230">
        <w:rPr>
          <w:rFonts w:ascii="Times New Roman" w:hAnsi="Times New Roman"/>
          <w:bCs/>
          <w:sz w:val="28"/>
          <w:szCs w:val="28"/>
          <w:lang w:val="uk-UA"/>
        </w:rPr>
        <w:t>Р</w:t>
      </w:r>
      <w:r w:rsidRPr="00F50230">
        <w:rPr>
          <w:rFonts w:ascii="Times New Roman" w:hAnsi="Times New Roman"/>
          <w:bCs/>
          <w:sz w:val="28"/>
          <w:szCs w:val="28"/>
          <w:vertAlign w:val="subscript"/>
          <w:lang w:val="uk-UA"/>
        </w:rPr>
        <w:t>1</w:t>
      </w:r>
      <w:r w:rsidRPr="00F50230">
        <w:rPr>
          <w:rFonts w:ascii="Times New Roman" w:hAnsi="Times New Roman"/>
          <w:bCs/>
          <w:sz w:val="28"/>
          <w:szCs w:val="28"/>
          <w:lang w:val="uk-UA"/>
        </w:rPr>
        <w:t xml:space="preserve"> – імовірність присутності ознаки</w:t>
      </w:r>
    </w:p>
    <w:p w14:paraId="1E9DA004" w14:textId="77777777" w:rsidR="004E6ACD" w:rsidRPr="00F50230" w:rsidRDefault="004E6ACD" w:rsidP="009D3514">
      <w:pPr>
        <w:shd w:val="clear" w:color="auto" w:fill="FFFFFF"/>
        <w:spacing w:line="360" w:lineRule="auto"/>
        <w:ind w:left="1099"/>
        <w:contextualSpacing/>
        <w:jc w:val="both"/>
        <w:rPr>
          <w:rFonts w:ascii="Times New Roman" w:hAnsi="Times New Roman"/>
          <w:bCs/>
          <w:sz w:val="28"/>
          <w:szCs w:val="28"/>
          <w:lang w:val="uk-UA"/>
        </w:rPr>
      </w:pPr>
      <w:r w:rsidRPr="00F50230">
        <w:rPr>
          <w:rFonts w:ascii="Times New Roman" w:hAnsi="Times New Roman"/>
          <w:bCs/>
          <w:sz w:val="28"/>
          <w:szCs w:val="28"/>
          <w:lang w:val="uk-UA"/>
        </w:rPr>
        <w:t>Р</w:t>
      </w:r>
      <w:r w:rsidRPr="00F50230">
        <w:rPr>
          <w:rFonts w:ascii="Times New Roman" w:hAnsi="Times New Roman"/>
          <w:bCs/>
          <w:sz w:val="28"/>
          <w:szCs w:val="28"/>
          <w:vertAlign w:val="subscript"/>
          <w:lang w:val="uk-UA"/>
        </w:rPr>
        <w:t>2</w:t>
      </w:r>
      <w:r w:rsidRPr="00F50230">
        <w:rPr>
          <w:rFonts w:ascii="Times New Roman" w:hAnsi="Times New Roman"/>
          <w:bCs/>
          <w:sz w:val="28"/>
          <w:szCs w:val="28"/>
          <w:lang w:val="uk-UA"/>
        </w:rPr>
        <w:t xml:space="preserve"> – імовірність відсутності ознаки</w:t>
      </w:r>
    </w:p>
    <w:p w14:paraId="20108A27" w14:textId="77777777" w:rsidR="004E6ACD" w:rsidRPr="00F50230" w:rsidRDefault="004E6ACD" w:rsidP="009D3514">
      <w:pPr>
        <w:shd w:val="clear" w:color="auto" w:fill="FFFFFF"/>
        <w:spacing w:line="360" w:lineRule="auto"/>
        <w:ind w:left="1099"/>
        <w:contextualSpacing/>
        <w:jc w:val="both"/>
        <w:rPr>
          <w:rFonts w:ascii="Times New Roman" w:hAnsi="Times New Roman"/>
          <w:bCs/>
          <w:sz w:val="28"/>
          <w:szCs w:val="28"/>
          <w:lang w:val="uk-UA"/>
        </w:rPr>
      </w:pPr>
      <w:r w:rsidRPr="00F50230">
        <w:rPr>
          <w:rFonts w:ascii="Times New Roman" w:hAnsi="Times New Roman"/>
          <w:bCs/>
          <w:sz w:val="28"/>
          <w:szCs w:val="28"/>
          <w:lang w:val="uk-UA"/>
        </w:rPr>
        <w:t>n – кількість спостережень, значення критерію «t» визначали за таблицею Стьюдента-Фішера.</w:t>
      </w:r>
    </w:p>
    <w:p w14:paraId="3590C5B2" w14:textId="77777777" w:rsidR="00173DEB" w:rsidRPr="00F50230" w:rsidRDefault="00173DEB" w:rsidP="009D3514">
      <w:pPr>
        <w:numPr>
          <w:ilvl w:val="0"/>
          <w:numId w:val="12"/>
        </w:numPr>
        <w:shd w:val="clear" w:color="auto" w:fill="FFFFFF"/>
        <w:spacing w:line="360" w:lineRule="auto"/>
        <w:contextualSpacing/>
        <w:jc w:val="both"/>
        <w:rPr>
          <w:rFonts w:ascii="Times New Roman" w:hAnsi="Times New Roman"/>
          <w:bCs/>
          <w:sz w:val="28"/>
          <w:szCs w:val="28"/>
          <w:lang w:val="uk-UA"/>
        </w:rPr>
      </w:pPr>
      <w:r w:rsidRPr="00F50230">
        <w:rPr>
          <w:rFonts w:ascii="Times New Roman" w:hAnsi="Times New Roman"/>
          <w:bCs/>
          <w:sz w:val="28"/>
          <w:szCs w:val="28"/>
          <w:lang w:val="uk-UA"/>
        </w:rPr>
        <w:t>Враховуючи невелику кількість спостережень у кожній підгрупі, провідним критерієм було обрано критерій Фішера.</w:t>
      </w:r>
      <w:r w:rsidR="00F978A9" w:rsidRPr="00F50230">
        <w:rPr>
          <w:rFonts w:ascii="Times New Roman" w:hAnsi="Times New Roman"/>
          <w:bCs/>
          <w:sz w:val="28"/>
          <w:szCs w:val="28"/>
          <w:lang w:val="uk-UA"/>
        </w:rPr>
        <w:t xml:space="preserve"> Критерій Фішера визначали за формулою:</w:t>
      </w:r>
    </w:p>
    <w:p w14:paraId="0DFD1B1A" w14:textId="77777777" w:rsidR="00F978A9" w:rsidRPr="00F50230" w:rsidRDefault="00F978A9" w:rsidP="009D3514">
      <w:pPr>
        <w:shd w:val="clear" w:color="auto" w:fill="FFFFFF"/>
        <w:spacing w:line="360" w:lineRule="auto"/>
        <w:ind w:left="1099"/>
        <w:contextualSpacing/>
        <w:jc w:val="center"/>
        <w:rPr>
          <w:rFonts w:ascii="Times New Roman" w:hAnsi="Times New Roman"/>
          <w:bCs/>
          <w:sz w:val="28"/>
          <w:szCs w:val="28"/>
          <w:lang w:val="uk-UA"/>
        </w:rPr>
      </w:pPr>
      <w:r w:rsidRPr="00F50230">
        <w:rPr>
          <w:rFonts w:ascii="Times New Roman" w:hAnsi="Times New Roman"/>
          <w:bCs/>
          <w:sz w:val="28"/>
          <w:szCs w:val="28"/>
          <w:lang w:val="uk-UA"/>
        </w:rPr>
        <w:t>F</w:t>
      </w:r>
      <w:r w:rsidRPr="00F50230">
        <w:rPr>
          <w:rFonts w:ascii="Times New Roman" w:hAnsi="Times New Roman"/>
          <w:bCs/>
          <w:sz w:val="28"/>
          <w:szCs w:val="28"/>
          <w:vertAlign w:val="subscript"/>
          <w:lang w:val="uk-UA"/>
        </w:rPr>
        <w:t>emp</w:t>
      </w:r>
      <w:r w:rsidRPr="00F50230">
        <w:rPr>
          <w:rFonts w:ascii="Times New Roman" w:hAnsi="Times New Roman"/>
          <w:bCs/>
          <w:sz w:val="28"/>
          <w:szCs w:val="28"/>
          <w:lang w:val="uk-UA"/>
        </w:rPr>
        <w:t>=S</w:t>
      </w:r>
      <w:r w:rsidRPr="00F50230">
        <w:rPr>
          <w:rFonts w:ascii="Times New Roman" w:hAnsi="Times New Roman"/>
          <w:bCs/>
          <w:sz w:val="28"/>
          <w:szCs w:val="28"/>
          <w:vertAlign w:val="superscript"/>
          <w:lang w:val="uk-UA"/>
        </w:rPr>
        <w:t>2</w:t>
      </w:r>
      <w:r w:rsidRPr="00F50230">
        <w:rPr>
          <w:rFonts w:ascii="Times New Roman" w:hAnsi="Times New Roman"/>
          <w:bCs/>
          <w:sz w:val="28"/>
          <w:szCs w:val="28"/>
          <w:vertAlign w:val="subscript"/>
          <w:lang w:val="uk-UA"/>
        </w:rPr>
        <w:t>x</w:t>
      </w:r>
      <w:r w:rsidRPr="00F50230">
        <w:rPr>
          <w:rFonts w:ascii="Times New Roman" w:hAnsi="Times New Roman"/>
          <w:bCs/>
          <w:sz w:val="28"/>
          <w:szCs w:val="28"/>
          <w:lang w:val="uk-UA"/>
        </w:rPr>
        <w:t>/S</w:t>
      </w:r>
      <w:r w:rsidRPr="00F50230">
        <w:rPr>
          <w:rFonts w:ascii="Times New Roman" w:hAnsi="Times New Roman"/>
          <w:bCs/>
          <w:sz w:val="28"/>
          <w:szCs w:val="28"/>
          <w:vertAlign w:val="superscript"/>
          <w:lang w:val="uk-UA"/>
        </w:rPr>
        <w:t>2</w:t>
      </w:r>
      <w:r w:rsidRPr="00F50230">
        <w:rPr>
          <w:rFonts w:ascii="Times New Roman" w:hAnsi="Times New Roman"/>
          <w:bCs/>
          <w:sz w:val="28"/>
          <w:szCs w:val="28"/>
          <w:vertAlign w:val="subscript"/>
          <w:lang w:val="uk-UA"/>
        </w:rPr>
        <w:t>y</w:t>
      </w:r>
      <w:r w:rsidR="00902AF4" w:rsidRPr="00F50230">
        <w:rPr>
          <w:rFonts w:ascii="Times New Roman" w:hAnsi="Times New Roman"/>
          <w:bCs/>
          <w:sz w:val="28"/>
          <w:szCs w:val="28"/>
          <w:lang w:val="uk-UA"/>
        </w:rPr>
        <w:t>,</w:t>
      </w:r>
    </w:p>
    <w:p w14:paraId="42057B54" w14:textId="77777777" w:rsidR="00F978A9" w:rsidRPr="00F50230" w:rsidRDefault="00F978A9" w:rsidP="009D3514">
      <w:pPr>
        <w:shd w:val="clear" w:color="auto" w:fill="FFFFFF"/>
        <w:spacing w:line="360" w:lineRule="auto"/>
        <w:ind w:left="1099"/>
        <w:contextualSpacing/>
        <w:jc w:val="both"/>
        <w:rPr>
          <w:rFonts w:ascii="Times New Roman" w:hAnsi="Times New Roman"/>
          <w:bCs/>
          <w:sz w:val="28"/>
          <w:szCs w:val="28"/>
          <w:lang w:val="uk-UA"/>
        </w:rPr>
      </w:pPr>
      <w:r w:rsidRPr="00F50230">
        <w:rPr>
          <w:rFonts w:ascii="Times New Roman" w:hAnsi="Times New Roman"/>
          <w:bCs/>
          <w:sz w:val="28"/>
          <w:szCs w:val="28"/>
          <w:lang w:val="uk-UA"/>
        </w:rPr>
        <w:t>де S</w:t>
      </w:r>
      <w:r w:rsidRPr="00F50230">
        <w:rPr>
          <w:rFonts w:ascii="Times New Roman" w:hAnsi="Times New Roman"/>
          <w:bCs/>
          <w:sz w:val="28"/>
          <w:szCs w:val="28"/>
          <w:vertAlign w:val="superscript"/>
          <w:lang w:val="uk-UA"/>
        </w:rPr>
        <w:t>2</w:t>
      </w:r>
      <w:r w:rsidRPr="00F50230">
        <w:rPr>
          <w:rFonts w:ascii="Times New Roman" w:hAnsi="Times New Roman"/>
          <w:bCs/>
          <w:sz w:val="28"/>
          <w:szCs w:val="28"/>
          <w:vertAlign w:val="subscript"/>
          <w:lang w:val="uk-UA"/>
        </w:rPr>
        <w:t>x</w:t>
      </w:r>
      <w:r w:rsidRPr="00F50230">
        <w:rPr>
          <w:rFonts w:ascii="Times New Roman" w:hAnsi="Times New Roman"/>
          <w:bCs/>
          <w:sz w:val="28"/>
          <w:szCs w:val="28"/>
          <w:lang w:val="uk-UA"/>
        </w:rPr>
        <w:t>=(1/n1)*∑(x</w:t>
      </w:r>
      <w:r w:rsidRPr="00F50230">
        <w:rPr>
          <w:rFonts w:ascii="Times New Roman" w:hAnsi="Times New Roman"/>
          <w:bCs/>
          <w:sz w:val="28"/>
          <w:szCs w:val="28"/>
          <w:vertAlign w:val="subscript"/>
          <w:lang w:val="uk-UA"/>
        </w:rPr>
        <w:t>i</w:t>
      </w:r>
      <w:r w:rsidRPr="00F50230">
        <w:rPr>
          <w:rFonts w:ascii="Times New Roman" w:hAnsi="Times New Roman"/>
          <w:bCs/>
          <w:sz w:val="28"/>
          <w:szCs w:val="28"/>
          <w:lang w:val="uk-UA"/>
        </w:rPr>
        <w:t>–x̅)</w:t>
      </w:r>
      <w:r w:rsidRPr="00F50230">
        <w:rPr>
          <w:rFonts w:ascii="Times New Roman" w:hAnsi="Times New Roman"/>
          <w:bCs/>
          <w:sz w:val="28"/>
          <w:szCs w:val="28"/>
          <w:vertAlign w:val="superscript"/>
          <w:lang w:val="uk-UA"/>
        </w:rPr>
        <w:t>2</w:t>
      </w:r>
      <w:r w:rsidR="00902AF4" w:rsidRPr="00F50230">
        <w:rPr>
          <w:rFonts w:ascii="Times New Roman" w:hAnsi="Times New Roman"/>
          <w:bCs/>
          <w:sz w:val="28"/>
          <w:szCs w:val="28"/>
          <w:vertAlign w:val="superscript"/>
          <w:lang w:val="uk-UA"/>
        </w:rPr>
        <w:t>;</w:t>
      </w:r>
    </w:p>
    <w:p w14:paraId="675918E9" w14:textId="77777777" w:rsidR="00F978A9" w:rsidRPr="00F50230" w:rsidRDefault="00F978A9" w:rsidP="009D3514">
      <w:pPr>
        <w:shd w:val="clear" w:color="auto" w:fill="FFFFFF"/>
        <w:spacing w:line="360" w:lineRule="auto"/>
        <w:ind w:left="1099"/>
        <w:contextualSpacing/>
        <w:jc w:val="both"/>
        <w:rPr>
          <w:rFonts w:ascii="Times New Roman" w:hAnsi="Times New Roman"/>
          <w:bCs/>
          <w:sz w:val="28"/>
          <w:szCs w:val="28"/>
          <w:vertAlign w:val="superscript"/>
          <w:lang w:val="uk-UA"/>
        </w:rPr>
      </w:pPr>
      <w:r w:rsidRPr="00F50230">
        <w:rPr>
          <w:rFonts w:ascii="Times New Roman" w:hAnsi="Times New Roman"/>
          <w:bCs/>
          <w:sz w:val="28"/>
          <w:szCs w:val="28"/>
          <w:lang w:val="uk-UA"/>
        </w:rPr>
        <w:t>та S</w:t>
      </w:r>
      <w:r w:rsidRPr="00F50230">
        <w:rPr>
          <w:rFonts w:ascii="Times New Roman" w:hAnsi="Times New Roman"/>
          <w:bCs/>
          <w:sz w:val="28"/>
          <w:szCs w:val="28"/>
          <w:vertAlign w:val="superscript"/>
          <w:lang w:val="uk-UA"/>
        </w:rPr>
        <w:t>2</w:t>
      </w:r>
      <w:r w:rsidRPr="00F50230">
        <w:rPr>
          <w:rFonts w:ascii="Times New Roman" w:hAnsi="Times New Roman"/>
          <w:bCs/>
          <w:sz w:val="28"/>
          <w:szCs w:val="28"/>
          <w:vertAlign w:val="subscript"/>
          <w:lang w:val="uk-UA"/>
        </w:rPr>
        <w:t>y</w:t>
      </w:r>
      <w:r w:rsidRPr="00F50230">
        <w:rPr>
          <w:rFonts w:ascii="Times New Roman" w:hAnsi="Times New Roman"/>
          <w:bCs/>
          <w:sz w:val="28"/>
          <w:szCs w:val="28"/>
          <w:lang w:val="uk-UA"/>
        </w:rPr>
        <w:t>=(1/n2)*∑(y</w:t>
      </w:r>
      <w:r w:rsidRPr="00F50230">
        <w:rPr>
          <w:rFonts w:ascii="Times New Roman" w:hAnsi="Times New Roman"/>
          <w:bCs/>
          <w:sz w:val="28"/>
          <w:szCs w:val="28"/>
          <w:vertAlign w:val="subscript"/>
          <w:lang w:val="uk-UA"/>
        </w:rPr>
        <w:t>i</w:t>
      </w:r>
      <w:r w:rsidRPr="00F50230">
        <w:rPr>
          <w:rFonts w:ascii="Times New Roman" w:hAnsi="Times New Roman"/>
          <w:bCs/>
          <w:sz w:val="28"/>
          <w:szCs w:val="28"/>
          <w:lang w:val="uk-UA"/>
        </w:rPr>
        <w:t>–y̅)</w:t>
      </w:r>
      <w:r w:rsidR="00902AF4" w:rsidRPr="00F50230">
        <w:rPr>
          <w:rFonts w:ascii="Times New Roman" w:hAnsi="Times New Roman"/>
          <w:bCs/>
          <w:sz w:val="28"/>
          <w:szCs w:val="28"/>
          <w:lang w:val="uk-UA"/>
        </w:rPr>
        <w:t>.</w:t>
      </w:r>
    </w:p>
    <w:p w14:paraId="601D82DA" w14:textId="2B1CAF1D" w:rsidR="004E2399" w:rsidRPr="00F50230" w:rsidRDefault="004E6ACD" w:rsidP="009D3514">
      <w:pPr>
        <w:numPr>
          <w:ilvl w:val="0"/>
          <w:numId w:val="12"/>
        </w:numPr>
        <w:shd w:val="clear" w:color="auto" w:fill="FFFFFF"/>
        <w:spacing w:line="360" w:lineRule="auto"/>
        <w:contextualSpacing/>
        <w:jc w:val="both"/>
        <w:rPr>
          <w:rFonts w:ascii="Times New Roman" w:hAnsi="Times New Roman"/>
          <w:bCs/>
          <w:sz w:val="28"/>
          <w:szCs w:val="28"/>
          <w:lang w:val="uk-UA"/>
        </w:rPr>
      </w:pPr>
      <w:r w:rsidRPr="00F50230">
        <w:rPr>
          <w:rFonts w:ascii="Times New Roman" w:hAnsi="Times New Roman"/>
          <w:bCs/>
          <w:sz w:val="28"/>
          <w:szCs w:val="28"/>
          <w:lang w:val="uk-UA"/>
        </w:rPr>
        <w:t xml:space="preserve">Імовірність зв’язку між ознаками (пряма та </w:t>
      </w:r>
      <w:r w:rsidR="00BE4D12" w:rsidRPr="00F50230">
        <w:rPr>
          <w:rFonts w:ascii="Times New Roman" w:hAnsi="Times New Roman"/>
          <w:bCs/>
          <w:sz w:val="28"/>
          <w:szCs w:val="28"/>
          <w:lang w:val="uk-UA"/>
        </w:rPr>
        <w:t>зворотна</w:t>
      </w:r>
      <w:r w:rsidRPr="00F50230">
        <w:rPr>
          <w:rFonts w:ascii="Times New Roman" w:hAnsi="Times New Roman"/>
          <w:bCs/>
          <w:sz w:val="28"/>
          <w:szCs w:val="28"/>
          <w:lang w:val="uk-UA"/>
        </w:rPr>
        <w:t>) обчислювалась визначенням коефіцієнта кореляції (r) за Пірсоном</w:t>
      </w:r>
      <w:r w:rsidR="004E2399" w:rsidRPr="00F50230">
        <w:rPr>
          <w:rFonts w:ascii="Times New Roman" w:hAnsi="Times New Roman"/>
          <w:bCs/>
          <w:sz w:val="28"/>
          <w:szCs w:val="28"/>
          <w:lang w:val="uk-UA"/>
        </w:rPr>
        <w:t>, який є безрозмірним індексом в інтервалі від -1,0 до +1,0 включно, відображає міру лінійної залежності між двома множинами даних. Показник тісноти зв’язку м</w:t>
      </w:r>
      <w:r w:rsidR="00E470C7" w:rsidRPr="00F50230">
        <w:rPr>
          <w:rFonts w:ascii="Times New Roman" w:hAnsi="Times New Roman"/>
          <w:bCs/>
          <w:sz w:val="28"/>
          <w:szCs w:val="28"/>
          <w:lang w:val="uk-UA"/>
        </w:rPr>
        <w:t>іж двома ознаками визначається за формулою</w:t>
      </w:r>
      <w:r w:rsidR="004E2399" w:rsidRPr="00F50230">
        <w:rPr>
          <w:rFonts w:ascii="Times New Roman" w:hAnsi="Times New Roman"/>
          <w:bCs/>
          <w:sz w:val="28"/>
          <w:szCs w:val="28"/>
          <w:lang w:val="uk-UA"/>
        </w:rPr>
        <w:t xml:space="preserve"> лінійного коефіцієнта кореляції:</w:t>
      </w:r>
    </w:p>
    <w:p w14:paraId="6731C7B9" w14:textId="77777777" w:rsidR="001F383B" w:rsidRPr="00F50230" w:rsidRDefault="00E2436C" w:rsidP="00E2436C">
      <w:pPr>
        <w:shd w:val="clear" w:color="auto" w:fill="FFFFFF"/>
        <w:spacing w:line="360" w:lineRule="auto"/>
        <w:ind w:left="1099"/>
        <w:contextualSpacing/>
        <w:jc w:val="both"/>
        <w:rPr>
          <w:rFonts w:ascii="Times New Roman" w:hAnsi="Times New Roman"/>
          <w:bCs/>
          <w:sz w:val="28"/>
          <w:szCs w:val="28"/>
          <w:lang w:val="uk-UA"/>
        </w:rPr>
      </w:pPr>
      <m:oMathPara>
        <m:oMath>
          <m:r>
            <m:rPr>
              <m:sty m:val="p"/>
            </m:rPr>
            <w:rPr>
              <w:rFonts w:ascii="Cambria Math" w:hAnsi="Cambria Math"/>
              <w:sz w:val="28"/>
              <w:szCs w:val="28"/>
              <w:lang w:val="uk-UA"/>
            </w:rPr>
            <m:t>r</m:t>
          </m:r>
          <m:r>
            <m:rPr>
              <m:sty m:val="p"/>
            </m:rPr>
            <w:rPr>
              <w:rFonts w:ascii="Cambria Math" w:hAnsi="Cambria Math"/>
              <w:sz w:val="28"/>
              <w:szCs w:val="28"/>
              <w:vertAlign w:val="subscript"/>
              <w:lang w:val="uk-UA"/>
            </w:rPr>
            <m:t>xy</m:t>
          </m:r>
          <m:r>
            <m:rPr>
              <m:sty m:val="p"/>
            </m:rPr>
            <w:rPr>
              <w:rFonts w:ascii="Cambria Math" w:hAnsi="Cambria Math"/>
              <w:sz w:val="28"/>
              <w:szCs w:val="28"/>
              <w:lang w:val="uk-UA"/>
            </w:rPr>
            <m:t>=</m:t>
          </m:r>
          <m:f>
            <m:fPr>
              <m:ctrlPr>
                <w:rPr>
                  <w:rFonts w:ascii="Cambria Math" w:hAnsi="Cambria Math"/>
                  <w:bCs/>
                  <w:sz w:val="28"/>
                  <w:szCs w:val="28"/>
                  <w:lang w:val="uk-UA"/>
                </w:rPr>
              </m:ctrlPr>
            </m:fPr>
            <m:num>
              <m:r>
                <m:rPr>
                  <m:sty m:val="p"/>
                </m:rPr>
                <w:rPr>
                  <w:rFonts w:ascii="Cambria Math" w:hAnsi="Cambria Math"/>
                  <w:sz w:val="28"/>
                  <w:szCs w:val="28"/>
                  <w:lang w:val="uk-UA"/>
                </w:rPr>
                <m:t>=(n∑xy-∑x∑y)</m:t>
              </m:r>
            </m:num>
            <m:den>
              <m:r>
                <w:rPr>
                  <w:rFonts w:ascii="Cambria Math" w:hAnsi="Cambria Math"/>
                  <w:sz w:val="28"/>
                  <w:szCs w:val="28"/>
                  <w:lang w:val="uk-UA"/>
                </w:rPr>
                <m:t>√</m:t>
              </m:r>
              <m:r>
                <m:rPr>
                  <m:sty m:val="p"/>
                </m:rPr>
                <w:rPr>
                  <w:rFonts w:ascii="Cambria Math" w:hAnsi="Cambria Math"/>
                  <w:sz w:val="28"/>
                  <w:szCs w:val="28"/>
                  <w:lang w:val="uk-UA"/>
                </w:rPr>
                <m:t>([n∑x</m:t>
              </m:r>
              <m:r>
                <m:rPr>
                  <m:sty m:val="p"/>
                </m:rPr>
                <w:rPr>
                  <w:rFonts w:ascii="Cambria Math" w:hAnsi="Cambria Math"/>
                  <w:sz w:val="28"/>
                  <w:szCs w:val="28"/>
                  <w:vertAlign w:val="superscript"/>
                  <w:lang w:val="uk-UA"/>
                </w:rPr>
                <m:t>2</m:t>
              </m:r>
              <m:r>
                <m:rPr>
                  <m:sty m:val="p"/>
                </m:rPr>
                <w:rPr>
                  <w:rFonts w:ascii="Cambria Math" w:hAnsi="Cambria Math"/>
                  <w:sz w:val="28"/>
                  <w:szCs w:val="28"/>
                  <w:lang w:val="uk-UA"/>
                </w:rPr>
                <m:t>-(∑x)</m:t>
              </m:r>
              <m:r>
                <m:rPr>
                  <m:sty m:val="p"/>
                </m:rPr>
                <w:rPr>
                  <w:rFonts w:ascii="Cambria Math" w:hAnsi="Cambria Math"/>
                  <w:sz w:val="28"/>
                  <w:szCs w:val="28"/>
                  <w:vertAlign w:val="superscript"/>
                  <w:lang w:val="uk-UA"/>
                </w:rPr>
                <m:t>2</m:t>
              </m:r>
              <m:r>
                <m:rPr>
                  <m:sty m:val="p"/>
                </m:rPr>
                <w:rPr>
                  <w:rFonts w:ascii="Cambria Math" w:hAnsi="Cambria Math"/>
                  <w:sz w:val="28"/>
                  <w:szCs w:val="28"/>
                  <w:lang w:val="uk-UA"/>
                </w:rPr>
                <m:t>]*[n∑y</m:t>
              </m:r>
              <m:r>
                <m:rPr>
                  <m:sty m:val="p"/>
                </m:rPr>
                <w:rPr>
                  <w:rFonts w:ascii="Cambria Math" w:hAnsi="Cambria Math"/>
                  <w:sz w:val="28"/>
                  <w:szCs w:val="28"/>
                  <w:vertAlign w:val="superscript"/>
                  <w:lang w:val="uk-UA"/>
                </w:rPr>
                <m:t>2</m:t>
              </m:r>
              <m:r>
                <m:rPr>
                  <m:sty m:val="p"/>
                </m:rPr>
                <w:rPr>
                  <w:rFonts w:ascii="Cambria Math" w:hAnsi="Cambria Math"/>
                  <w:sz w:val="28"/>
                  <w:szCs w:val="28"/>
                  <w:lang w:val="uk-UA"/>
                </w:rPr>
                <m:t>-(∑y)</m:t>
              </m:r>
              <m:r>
                <m:rPr>
                  <m:sty m:val="p"/>
                </m:rPr>
                <w:rPr>
                  <w:rFonts w:ascii="Cambria Math" w:hAnsi="Cambria Math"/>
                  <w:sz w:val="28"/>
                  <w:szCs w:val="28"/>
                  <w:vertAlign w:val="superscript"/>
                  <w:lang w:val="uk-UA"/>
                </w:rPr>
                <m:t>2</m:t>
              </m:r>
              <m:r>
                <m:rPr>
                  <m:sty m:val="p"/>
                </m:rPr>
                <w:rPr>
                  <w:rFonts w:ascii="Cambria Math" w:hAnsi="Cambria Math"/>
                  <w:sz w:val="28"/>
                  <w:szCs w:val="28"/>
                  <w:lang w:val="uk-UA"/>
                </w:rPr>
                <m:t>)</m:t>
              </m:r>
            </m:den>
          </m:f>
        </m:oMath>
      </m:oMathPara>
    </w:p>
    <w:p w14:paraId="7BC7FEF0" w14:textId="77777777" w:rsidR="001F383B" w:rsidRPr="00F50230" w:rsidRDefault="001F383B" w:rsidP="001F383B">
      <w:pPr>
        <w:shd w:val="clear" w:color="auto" w:fill="FFFFFF"/>
        <w:spacing w:line="360" w:lineRule="auto"/>
        <w:ind w:left="739"/>
        <w:contextualSpacing/>
        <w:jc w:val="both"/>
        <w:rPr>
          <w:rFonts w:ascii="Times New Roman" w:hAnsi="Times New Roman"/>
          <w:bCs/>
          <w:sz w:val="28"/>
          <w:szCs w:val="28"/>
          <w:lang w:val="uk-UA"/>
        </w:rPr>
      </w:pPr>
      <w:r w:rsidRPr="00F50230">
        <w:rPr>
          <w:rFonts w:ascii="Times New Roman" w:hAnsi="Times New Roman"/>
          <w:bCs/>
          <w:sz w:val="28"/>
          <w:szCs w:val="28"/>
          <w:lang w:val="uk-UA"/>
        </w:rPr>
        <w:t>де x – значення факторної ознаки;</w:t>
      </w:r>
    </w:p>
    <w:p w14:paraId="428C2B42" w14:textId="77777777" w:rsidR="001F383B" w:rsidRPr="00F50230" w:rsidRDefault="001F383B" w:rsidP="001F383B">
      <w:pPr>
        <w:shd w:val="clear" w:color="auto" w:fill="FFFFFF"/>
        <w:spacing w:line="360" w:lineRule="auto"/>
        <w:contextualSpacing/>
        <w:jc w:val="both"/>
        <w:rPr>
          <w:rFonts w:ascii="Times New Roman" w:hAnsi="Times New Roman"/>
          <w:bCs/>
          <w:sz w:val="28"/>
          <w:szCs w:val="28"/>
          <w:lang w:val="uk-UA"/>
        </w:rPr>
      </w:pPr>
      <w:r w:rsidRPr="00F50230">
        <w:rPr>
          <w:rFonts w:ascii="Times New Roman" w:hAnsi="Times New Roman"/>
          <w:bCs/>
          <w:sz w:val="28"/>
          <w:szCs w:val="28"/>
          <w:lang w:val="uk-UA"/>
        </w:rPr>
        <w:tab/>
        <w:t>y – значення результативної ознаки;</w:t>
      </w:r>
    </w:p>
    <w:p w14:paraId="16645660" w14:textId="77777777" w:rsidR="001F383B" w:rsidRPr="00F50230" w:rsidRDefault="001F383B" w:rsidP="001F383B">
      <w:pPr>
        <w:shd w:val="clear" w:color="auto" w:fill="FFFFFF"/>
        <w:spacing w:line="360" w:lineRule="auto"/>
        <w:contextualSpacing/>
        <w:jc w:val="both"/>
        <w:rPr>
          <w:rFonts w:ascii="Times New Roman" w:hAnsi="Times New Roman"/>
          <w:bCs/>
          <w:sz w:val="28"/>
          <w:szCs w:val="28"/>
          <w:lang w:val="uk-UA"/>
        </w:rPr>
      </w:pPr>
      <w:r w:rsidRPr="00F50230">
        <w:rPr>
          <w:rFonts w:ascii="Times New Roman" w:hAnsi="Times New Roman"/>
          <w:bCs/>
          <w:sz w:val="28"/>
          <w:szCs w:val="28"/>
          <w:lang w:val="uk-UA"/>
        </w:rPr>
        <w:lastRenderedPageBreak/>
        <w:tab/>
        <w:t>n – число пар даних.</w:t>
      </w:r>
    </w:p>
    <w:p w14:paraId="22525AB9" w14:textId="77777777" w:rsidR="001F383B" w:rsidRPr="00F50230" w:rsidRDefault="001F383B" w:rsidP="009D3514">
      <w:pPr>
        <w:numPr>
          <w:ilvl w:val="0"/>
          <w:numId w:val="12"/>
        </w:numPr>
        <w:shd w:val="clear" w:color="auto" w:fill="FFFFFF"/>
        <w:spacing w:line="360" w:lineRule="auto"/>
        <w:contextualSpacing/>
        <w:jc w:val="both"/>
        <w:rPr>
          <w:rFonts w:ascii="Times New Roman" w:hAnsi="Times New Roman"/>
          <w:bCs/>
          <w:sz w:val="28"/>
          <w:szCs w:val="28"/>
          <w:lang w:val="uk-UA"/>
        </w:rPr>
      </w:pPr>
      <w:r w:rsidRPr="00F50230">
        <w:rPr>
          <w:rFonts w:ascii="Times New Roman" w:hAnsi="Times New Roman"/>
          <w:bCs/>
          <w:sz w:val="28"/>
          <w:szCs w:val="28"/>
          <w:lang w:val="uk-UA"/>
        </w:rPr>
        <w:t xml:space="preserve">Із параметричних критеріїв був обраний </w:t>
      </w:r>
      <w:r w:rsidR="00C52105" w:rsidRPr="00F50230">
        <w:rPr>
          <w:rFonts w:ascii="Times New Roman" w:hAnsi="Times New Roman"/>
          <w:bCs/>
          <w:sz w:val="28"/>
          <w:szCs w:val="28"/>
          <w:lang w:val="uk-UA"/>
        </w:rPr>
        <w:t>χ</w:t>
      </w:r>
      <w:r w:rsidR="00C52105" w:rsidRPr="00F50230">
        <w:rPr>
          <w:rFonts w:ascii="Times New Roman" w:hAnsi="Times New Roman"/>
          <w:bCs/>
          <w:sz w:val="28"/>
          <w:szCs w:val="28"/>
          <w:vertAlign w:val="superscript"/>
          <w:lang w:val="uk-UA"/>
        </w:rPr>
        <w:t>2</w:t>
      </w:r>
      <w:r w:rsidR="00C52105" w:rsidRPr="00F50230">
        <w:rPr>
          <w:rFonts w:ascii="Times New Roman" w:hAnsi="Times New Roman"/>
          <w:bCs/>
          <w:sz w:val="28"/>
          <w:szCs w:val="28"/>
          <w:lang w:val="uk-UA"/>
        </w:rPr>
        <w:t xml:space="preserve"> Пірсона</w:t>
      </w:r>
      <w:r w:rsidR="00E2436C" w:rsidRPr="00F50230">
        <w:rPr>
          <w:rFonts w:ascii="Times New Roman" w:hAnsi="Times New Roman"/>
          <w:bCs/>
          <w:sz w:val="28"/>
          <w:szCs w:val="28"/>
          <w:lang w:val="uk-UA"/>
        </w:rPr>
        <w:t>:</w:t>
      </w:r>
    </w:p>
    <w:p w14:paraId="4C6F2760" w14:textId="77777777" w:rsidR="00A1176E" w:rsidRPr="00F50230" w:rsidRDefault="00446825" w:rsidP="00446825">
      <w:pPr>
        <w:shd w:val="clear" w:color="auto" w:fill="FFFFFF"/>
        <w:spacing w:line="360" w:lineRule="auto"/>
        <w:contextualSpacing/>
        <w:jc w:val="center"/>
        <w:rPr>
          <w:rFonts w:ascii="Times New Roman" w:hAnsi="Times New Roman"/>
          <w:bCs/>
          <w:sz w:val="28"/>
          <w:szCs w:val="28"/>
          <w:lang w:val="uk-UA"/>
        </w:rPr>
      </w:pPr>
      <m:oMathPara>
        <m:oMath>
          <m:r>
            <m:rPr>
              <m:sty m:val="p"/>
            </m:rPr>
            <w:rPr>
              <w:rFonts w:ascii="Cambria Math" w:hAnsi="Cambria Math"/>
              <w:sz w:val="28"/>
              <w:szCs w:val="28"/>
              <w:lang w:val="uk-UA"/>
            </w:rPr>
            <m:t>χ</m:t>
          </m:r>
          <m:r>
            <m:rPr>
              <m:sty m:val="p"/>
            </m:rPr>
            <w:rPr>
              <w:rFonts w:ascii="Cambria Math" w:hAnsi="Cambria Math"/>
              <w:sz w:val="28"/>
              <w:szCs w:val="28"/>
              <w:vertAlign w:val="superscript"/>
              <w:lang w:val="uk-UA"/>
            </w:rPr>
            <m:t>2</m:t>
          </m:r>
          <m:r>
            <w:rPr>
              <w:rFonts w:ascii="Cambria Math" w:hAnsi="Cambria Math"/>
              <w:sz w:val="28"/>
              <w:szCs w:val="28"/>
              <w:lang w:val="uk-UA"/>
            </w:rPr>
            <m:t>=</m:t>
          </m:r>
          <m:nary>
            <m:naryPr>
              <m:chr m:val="∑"/>
              <m:limLoc m:val="undOvr"/>
              <m:ctrlPr>
                <w:rPr>
                  <w:rFonts w:ascii="Cambria Math" w:hAnsi="Cambria Math"/>
                  <w:bCs/>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r</m:t>
              </m:r>
            </m:sup>
            <m:e>
              <m:nary>
                <m:naryPr>
                  <m:chr m:val="∑"/>
                  <m:limLoc m:val="undOvr"/>
                  <m:ctrlPr>
                    <w:rPr>
                      <w:rFonts w:ascii="Cambria Math" w:hAnsi="Cambria Math"/>
                      <w:bCs/>
                      <w:i/>
                      <w:sz w:val="28"/>
                      <w:szCs w:val="28"/>
                      <w:lang w:val="uk-UA"/>
                    </w:rPr>
                  </m:ctrlPr>
                </m:naryPr>
                <m:sub>
                  <m:r>
                    <w:rPr>
                      <w:rFonts w:ascii="Cambria Math" w:hAnsi="Cambria Math"/>
                      <w:sz w:val="28"/>
                      <w:szCs w:val="28"/>
                      <w:lang w:val="uk-UA"/>
                    </w:rPr>
                    <m:t>j=1</m:t>
                  </m:r>
                </m:sub>
                <m:sup>
                  <m:r>
                    <w:rPr>
                      <w:rFonts w:ascii="Cambria Math" w:hAnsi="Cambria Math"/>
                      <w:sz w:val="28"/>
                      <w:szCs w:val="28"/>
                      <w:lang w:val="uk-UA"/>
                    </w:rPr>
                    <m:t>c</m:t>
                  </m:r>
                </m:sup>
                <m:e>
                  <m:f>
                    <m:fPr>
                      <m:ctrlPr>
                        <w:rPr>
                          <w:rFonts w:ascii="Cambria Math" w:hAnsi="Cambria Math"/>
                          <w:bCs/>
                          <w:i/>
                          <w:sz w:val="28"/>
                          <w:szCs w:val="28"/>
                          <w:lang w:val="uk-UA"/>
                        </w:rPr>
                      </m:ctrlPr>
                    </m:fPr>
                    <m:num>
                      <m:sSup>
                        <m:sSupPr>
                          <m:ctrlPr>
                            <w:rPr>
                              <w:rFonts w:ascii="Cambria Math" w:hAnsi="Cambria Math"/>
                              <w:bCs/>
                              <w:sz w:val="28"/>
                              <w:szCs w:val="28"/>
                              <w:lang w:val="uk-UA"/>
                            </w:rPr>
                          </m:ctrlPr>
                        </m:sSupPr>
                        <m:e>
                          <m:d>
                            <m:dPr>
                              <m:ctrlPr>
                                <w:rPr>
                                  <w:rFonts w:ascii="Cambria Math" w:hAnsi="Cambria Math"/>
                                  <w:bCs/>
                                  <w:i/>
                                  <w:sz w:val="28"/>
                                  <w:szCs w:val="28"/>
                                  <w:lang w:val="uk-UA"/>
                                </w:rPr>
                              </m:ctrlPr>
                            </m:dPr>
                            <m:e>
                              <m:r>
                                <w:rPr>
                                  <w:rFonts w:ascii="Cambria Math" w:hAnsi="Cambria Math"/>
                                  <w:sz w:val="28"/>
                                  <w:szCs w:val="28"/>
                                  <w:lang w:val="uk-UA"/>
                                </w:rPr>
                                <m:t>Oij-Eij</m:t>
                              </m:r>
                            </m:e>
                          </m:d>
                        </m:e>
                        <m:sup>
                          <m:r>
                            <w:rPr>
                              <w:rFonts w:ascii="Cambria Math" w:hAnsi="Cambria Math"/>
                              <w:sz w:val="28"/>
                              <w:szCs w:val="28"/>
                              <w:lang w:val="uk-UA"/>
                            </w:rPr>
                            <m:t>2</m:t>
                          </m:r>
                        </m:sup>
                      </m:sSup>
                    </m:num>
                    <m:den>
                      <m:r>
                        <w:rPr>
                          <w:rFonts w:ascii="Cambria Math" w:hAnsi="Cambria Math"/>
                          <w:sz w:val="28"/>
                          <w:szCs w:val="28"/>
                          <w:lang w:val="uk-UA"/>
                        </w:rPr>
                        <m:t>Eij</m:t>
                      </m:r>
                    </m:den>
                  </m:f>
                </m:e>
              </m:nary>
            </m:e>
          </m:nary>
        </m:oMath>
      </m:oMathPara>
    </w:p>
    <w:p w14:paraId="5F46623E" w14:textId="77777777" w:rsidR="00446825" w:rsidRPr="00F50230" w:rsidRDefault="00446825" w:rsidP="00446825">
      <w:pPr>
        <w:shd w:val="clear" w:color="auto" w:fill="FFFFFF"/>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де i – номер строки (від 1 до r);</w:t>
      </w:r>
    </w:p>
    <w:p w14:paraId="2A33D298" w14:textId="77777777" w:rsidR="00446825" w:rsidRPr="00F50230" w:rsidRDefault="00446825" w:rsidP="00446825">
      <w:pPr>
        <w:shd w:val="clear" w:color="auto" w:fill="FFFFFF"/>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j – номер стовпчика (від 1 до с);</w:t>
      </w:r>
    </w:p>
    <w:p w14:paraId="2122E48B" w14:textId="77777777" w:rsidR="00446825" w:rsidRPr="00F50230" w:rsidRDefault="00446825" w:rsidP="00446825">
      <w:pPr>
        <w:shd w:val="clear" w:color="auto" w:fill="FFFFFF"/>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Oij – фактична кількість спостережень у комірці ij;</w:t>
      </w:r>
    </w:p>
    <w:p w14:paraId="52A65B5F" w14:textId="77777777" w:rsidR="00446825" w:rsidRPr="00F50230" w:rsidRDefault="00446825" w:rsidP="00446825">
      <w:pPr>
        <w:shd w:val="clear" w:color="auto" w:fill="FFFFFF"/>
        <w:spacing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 xml:space="preserve">Eij – очікуване число спостережень у комірці ij. </w:t>
      </w:r>
    </w:p>
    <w:p w14:paraId="530C322A" w14:textId="77777777" w:rsidR="00C6735D" w:rsidRPr="00F50230" w:rsidRDefault="00FE3ECE" w:rsidP="00CF1C6D">
      <w:pPr>
        <w:pStyle w:val="21"/>
        <w:contextualSpacing/>
        <w:rPr>
          <w:szCs w:val="28"/>
        </w:rPr>
      </w:pPr>
      <w:r w:rsidRPr="00F50230">
        <w:rPr>
          <w:szCs w:val="28"/>
        </w:rPr>
        <w:t xml:space="preserve">Статистичну достовірність (між наявністю ознаки і </w:t>
      </w:r>
      <w:r w:rsidR="008C3B3E" w:rsidRPr="00F50230">
        <w:rPr>
          <w:szCs w:val="28"/>
        </w:rPr>
        <w:t>болем у правому підребер’ї, що імітує холецистит або ПХЕС</w:t>
      </w:r>
      <w:r w:rsidRPr="00F50230">
        <w:rPr>
          <w:szCs w:val="28"/>
        </w:rPr>
        <w:t>) визнача</w:t>
      </w:r>
      <w:r w:rsidR="00E41130" w:rsidRPr="00F50230">
        <w:rPr>
          <w:szCs w:val="28"/>
        </w:rPr>
        <w:t>ли за допомогою критерія Фішера.</w:t>
      </w:r>
    </w:p>
    <w:p w14:paraId="15ED4941" w14:textId="77777777" w:rsidR="00FE3ECE" w:rsidRPr="00F50230" w:rsidRDefault="00C6735D" w:rsidP="009D3514">
      <w:pPr>
        <w:pStyle w:val="21"/>
        <w:widowControl w:val="0"/>
        <w:contextualSpacing/>
        <w:rPr>
          <w:szCs w:val="28"/>
        </w:rPr>
      </w:pPr>
      <w:r w:rsidRPr="00F50230">
        <w:rPr>
          <w:szCs w:val="28"/>
        </w:rPr>
        <w:t xml:space="preserve">Відповідно до загальноприйнятих методів статистичної обробки, відмінності вважалися вірогідними при p &lt; 0,05. Враховуючи малі групи дослідження, </w:t>
      </w:r>
      <w:r w:rsidR="004A29A2" w:rsidRPr="00F50230">
        <w:rPr>
          <w:szCs w:val="28"/>
        </w:rPr>
        <w:t>н</w:t>
      </w:r>
      <w:r w:rsidR="00FE3ECE" w:rsidRPr="00F50230">
        <w:rPr>
          <w:szCs w:val="28"/>
        </w:rPr>
        <w:t>аступним кроком було проведення корелятивного</w:t>
      </w:r>
      <w:r w:rsidRPr="00F50230">
        <w:rPr>
          <w:szCs w:val="28"/>
        </w:rPr>
        <w:t xml:space="preserve"> аналізу</w:t>
      </w:r>
      <w:r w:rsidR="00E62FAD" w:rsidRPr="00F50230">
        <w:rPr>
          <w:szCs w:val="28"/>
        </w:rPr>
        <w:t>.</w:t>
      </w:r>
      <w:r w:rsidR="00FE3ECE" w:rsidRPr="00F50230">
        <w:rPr>
          <w:szCs w:val="28"/>
        </w:rPr>
        <w:t xml:space="preserve"> </w:t>
      </w:r>
      <w:r w:rsidR="00B305EB" w:rsidRPr="00F50230">
        <w:rPr>
          <w:szCs w:val="28"/>
        </w:rPr>
        <w:t>Корелятивний аналіз проводився у</w:t>
      </w:r>
      <w:r w:rsidR="00FE3ECE" w:rsidRPr="00F50230">
        <w:rPr>
          <w:szCs w:val="28"/>
        </w:rPr>
        <w:t xml:space="preserve"> вигляді емпіричної парної лінійної залежності з визначенням коефіцієнтів корел</w:t>
      </w:r>
      <w:r w:rsidR="005844CC" w:rsidRPr="00F50230">
        <w:rPr>
          <w:szCs w:val="28"/>
        </w:rPr>
        <w:t>яції і детермінації.</w:t>
      </w:r>
    </w:p>
    <w:p w14:paraId="4B200DD7" w14:textId="77777777" w:rsidR="00FE3ECE" w:rsidRPr="00F50230" w:rsidRDefault="00FE3ECE" w:rsidP="009D3514">
      <w:pPr>
        <w:pStyle w:val="21"/>
        <w:contextualSpacing/>
        <w:rPr>
          <w:szCs w:val="28"/>
        </w:rPr>
      </w:pPr>
      <w:r w:rsidRPr="00F50230">
        <w:rPr>
          <w:szCs w:val="28"/>
        </w:rPr>
        <w:t>Однофакторний дисперсійний аналіз проводили для визначення прогностичних факторів ефект</w:t>
      </w:r>
      <w:r w:rsidR="005844CC" w:rsidRPr="00F50230">
        <w:rPr>
          <w:szCs w:val="28"/>
        </w:rPr>
        <w:t>ивності хірургічного лікування.</w:t>
      </w:r>
    </w:p>
    <w:p w14:paraId="27BFD908" w14:textId="77777777" w:rsidR="00FE3ECE" w:rsidRPr="00F50230" w:rsidRDefault="00FE3ECE" w:rsidP="009D3514">
      <w:pPr>
        <w:pStyle w:val="21"/>
        <w:widowControl w:val="0"/>
        <w:contextualSpacing/>
        <w:rPr>
          <w:szCs w:val="28"/>
        </w:rPr>
      </w:pPr>
      <w:r w:rsidRPr="00F50230">
        <w:rPr>
          <w:szCs w:val="28"/>
        </w:rPr>
        <w:t>Метою корел</w:t>
      </w:r>
      <w:r w:rsidR="00B305EB" w:rsidRPr="00F50230">
        <w:rPr>
          <w:szCs w:val="28"/>
        </w:rPr>
        <w:t>ятивного аналізу було з’ясування</w:t>
      </w:r>
      <w:r w:rsidRPr="00F50230">
        <w:rPr>
          <w:szCs w:val="28"/>
        </w:rPr>
        <w:t xml:space="preserve"> взаємозалежності отриманих прогностичних факторів та вагомість впливу кожного з них на результати консервативного, оперативного або комбінованого лікування </w:t>
      </w:r>
      <w:r w:rsidR="00FA4830" w:rsidRPr="00F50230">
        <w:rPr>
          <w:szCs w:val="28"/>
        </w:rPr>
        <w:t>хворих із синдромом</w:t>
      </w:r>
      <w:r w:rsidRPr="00F50230">
        <w:rPr>
          <w:szCs w:val="28"/>
        </w:rPr>
        <w:t xml:space="preserve"> Фітц–Х’ю–Куртіса.</w:t>
      </w:r>
    </w:p>
    <w:p w14:paraId="05F5DF47" w14:textId="77777777" w:rsidR="00873F77" w:rsidRPr="00F50230" w:rsidRDefault="00FE3ECE" w:rsidP="00873F77">
      <w:pPr>
        <w:tabs>
          <w:tab w:val="left" w:pos="0"/>
        </w:tabs>
        <w:spacing w:line="360" w:lineRule="auto"/>
        <w:ind w:left="709"/>
        <w:contextualSpacing/>
        <w:jc w:val="center"/>
        <w:rPr>
          <w:rFonts w:ascii="Times New Roman" w:hAnsi="Times New Roman"/>
          <w:sz w:val="28"/>
          <w:szCs w:val="28"/>
          <w:lang w:val="uk-UA"/>
        </w:rPr>
      </w:pPr>
      <w:r w:rsidRPr="00F50230">
        <w:rPr>
          <w:rFonts w:ascii="Times New Roman" w:hAnsi="Times New Roman"/>
          <w:b/>
          <w:sz w:val="28"/>
          <w:szCs w:val="28"/>
          <w:lang w:val="uk-UA"/>
        </w:rPr>
        <w:br w:type="page"/>
      </w:r>
      <w:r w:rsidR="00873F77" w:rsidRPr="00F50230">
        <w:rPr>
          <w:rFonts w:ascii="Times New Roman" w:hAnsi="Times New Roman"/>
          <w:b/>
          <w:sz w:val="28"/>
          <w:szCs w:val="28"/>
          <w:lang w:val="uk-UA"/>
        </w:rPr>
        <w:lastRenderedPageBreak/>
        <w:t>РОЗДІЛ 3</w:t>
      </w:r>
    </w:p>
    <w:p w14:paraId="44835254" w14:textId="77777777" w:rsidR="00873F77" w:rsidRPr="00F50230" w:rsidRDefault="00873F77" w:rsidP="00873F77">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b/>
          <w:sz w:val="28"/>
          <w:szCs w:val="28"/>
          <w:lang w:val="uk-UA"/>
        </w:rPr>
        <w:t>ХІРУРГІЧНІ АСПЕКТИ ДІАГНОСТИКИ ТА ЛІКУВАННЯ ХВОРИХ ІЗ СИНДРОМОМ ФІТЦ–Х’Ю–КУРТІСА</w:t>
      </w:r>
    </w:p>
    <w:p w14:paraId="7CFA2872" w14:textId="77777777" w:rsidR="00873F77" w:rsidRPr="00F50230" w:rsidRDefault="00B22C3F" w:rsidP="00873F77">
      <w:pPr>
        <w:spacing w:after="0" w:line="360" w:lineRule="auto"/>
        <w:ind w:firstLine="709"/>
        <w:contextualSpacing/>
        <w:jc w:val="both"/>
        <w:rPr>
          <w:rFonts w:ascii="Times New Roman" w:hAnsi="Times New Roman"/>
          <w:b/>
          <w:sz w:val="28"/>
          <w:szCs w:val="28"/>
          <w:lang w:val="uk-UA"/>
        </w:rPr>
      </w:pPr>
      <w:r w:rsidRPr="00F50230">
        <w:rPr>
          <w:rFonts w:ascii="Times New Roman" w:hAnsi="Times New Roman"/>
          <w:b/>
          <w:sz w:val="28"/>
          <w:szCs w:val="28"/>
          <w:lang w:val="uk-UA"/>
        </w:rPr>
        <w:t>3</w:t>
      </w:r>
      <w:r w:rsidR="00873F77" w:rsidRPr="00F50230">
        <w:rPr>
          <w:rFonts w:ascii="Times New Roman" w:hAnsi="Times New Roman"/>
          <w:b/>
          <w:sz w:val="28"/>
          <w:szCs w:val="28"/>
          <w:lang w:val="uk-UA"/>
        </w:rPr>
        <w:t>.1. Інтраопераційна діагностика синдрому Фітц–Х’ю–Куртіса</w:t>
      </w:r>
    </w:p>
    <w:p w14:paraId="23EE85A4" w14:textId="77777777" w:rsidR="00873F77" w:rsidRPr="00F50230" w:rsidRDefault="00873F77" w:rsidP="00873F7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Хірургічне лікування за плановими чи ургентними показаннями з приводу холециститу проведено </w:t>
      </w:r>
      <w:r w:rsidR="00030CAB" w:rsidRPr="00F50230">
        <w:rPr>
          <w:rFonts w:ascii="Times New Roman" w:hAnsi="Times New Roman"/>
          <w:sz w:val="28"/>
          <w:szCs w:val="28"/>
          <w:lang w:val="uk-UA"/>
        </w:rPr>
        <w:t>41 хворому</w:t>
      </w:r>
      <w:r w:rsidRPr="00F50230">
        <w:rPr>
          <w:rFonts w:ascii="Times New Roman" w:hAnsi="Times New Roman"/>
          <w:sz w:val="28"/>
          <w:szCs w:val="28"/>
          <w:lang w:val="uk-UA"/>
        </w:rPr>
        <w:t xml:space="preserve"> (проспективна підгрупа). Було </w:t>
      </w:r>
      <w:r w:rsidR="00030CAB" w:rsidRPr="00F50230">
        <w:rPr>
          <w:rFonts w:ascii="Times New Roman" w:hAnsi="Times New Roman"/>
          <w:sz w:val="28"/>
          <w:szCs w:val="28"/>
          <w:lang w:val="uk-UA"/>
        </w:rPr>
        <w:t>36</w:t>
      </w:r>
      <w:r w:rsidR="00AC4CAE" w:rsidRPr="00F50230">
        <w:rPr>
          <w:rFonts w:ascii="Times New Roman" w:hAnsi="Times New Roman"/>
          <w:sz w:val="28"/>
          <w:szCs w:val="28"/>
          <w:lang w:val="uk-UA"/>
        </w:rPr>
        <w:t xml:space="preserve"> осіб жіночої статі</w:t>
      </w:r>
      <w:r w:rsidRPr="00F50230">
        <w:rPr>
          <w:rFonts w:ascii="Times New Roman" w:hAnsi="Times New Roman"/>
          <w:sz w:val="28"/>
          <w:szCs w:val="28"/>
          <w:lang w:val="uk-UA"/>
        </w:rPr>
        <w:t xml:space="preserve"> (</w:t>
      </w:r>
      <w:r w:rsidR="00030CAB" w:rsidRPr="00F50230">
        <w:rPr>
          <w:rFonts w:ascii="Times New Roman" w:hAnsi="Times New Roman"/>
          <w:sz w:val="28"/>
          <w:szCs w:val="28"/>
          <w:lang w:val="uk-UA"/>
        </w:rPr>
        <w:t>87,81</w:t>
      </w:r>
      <w:r w:rsidRPr="00F50230">
        <w:rPr>
          <w:rFonts w:ascii="Times New Roman" w:hAnsi="Times New Roman"/>
          <w:sz w:val="28"/>
          <w:szCs w:val="28"/>
          <w:lang w:val="uk-UA"/>
        </w:rPr>
        <w:t xml:space="preserve"> %) віком від 2</w:t>
      </w:r>
      <w:r w:rsidR="00030CAB" w:rsidRPr="00F50230">
        <w:rPr>
          <w:rFonts w:ascii="Times New Roman" w:hAnsi="Times New Roman"/>
          <w:sz w:val="28"/>
          <w:szCs w:val="28"/>
          <w:lang w:val="uk-UA"/>
        </w:rPr>
        <w:t>0 до 62</w:t>
      </w:r>
      <w:r w:rsidRPr="00F50230">
        <w:rPr>
          <w:rFonts w:ascii="Times New Roman" w:hAnsi="Times New Roman"/>
          <w:sz w:val="28"/>
          <w:szCs w:val="28"/>
          <w:lang w:val="uk-UA"/>
        </w:rPr>
        <w:t xml:space="preserve"> років (середній вік </w:t>
      </w:r>
      <w:r w:rsidR="00030CAB" w:rsidRPr="00F50230">
        <w:rPr>
          <w:rFonts w:ascii="Times New Roman" w:hAnsi="Times New Roman"/>
          <w:sz w:val="28"/>
          <w:szCs w:val="28"/>
          <w:lang w:val="uk-UA"/>
        </w:rPr>
        <w:t>36,56</w:t>
      </w:r>
      <w:r w:rsidRPr="00F50230">
        <w:rPr>
          <w:rFonts w:ascii="Times New Roman" w:hAnsi="Times New Roman"/>
          <w:sz w:val="28"/>
          <w:szCs w:val="28"/>
          <w:lang w:val="uk-UA"/>
        </w:rPr>
        <w:t>±</w:t>
      </w:r>
      <w:r w:rsidR="00030CAB" w:rsidRPr="00F50230">
        <w:rPr>
          <w:rFonts w:ascii="Times New Roman" w:hAnsi="Times New Roman"/>
          <w:sz w:val="28"/>
          <w:szCs w:val="28"/>
          <w:lang w:val="uk-UA"/>
        </w:rPr>
        <w:t>8,32</w:t>
      </w:r>
      <w:r w:rsidRPr="00F50230">
        <w:rPr>
          <w:rFonts w:ascii="Times New Roman" w:hAnsi="Times New Roman"/>
          <w:sz w:val="28"/>
          <w:szCs w:val="28"/>
          <w:lang w:val="uk-UA"/>
        </w:rPr>
        <w:t xml:space="preserve"> років) та </w:t>
      </w:r>
      <w:r w:rsidR="00030CAB" w:rsidRPr="00F50230">
        <w:rPr>
          <w:rFonts w:ascii="Times New Roman" w:hAnsi="Times New Roman"/>
          <w:sz w:val="28"/>
          <w:szCs w:val="28"/>
          <w:lang w:val="uk-UA"/>
        </w:rPr>
        <w:t>5</w:t>
      </w:r>
      <w:r w:rsidR="00AC4CAE" w:rsidRPr="00F50230">
        <w:rPr>
          <w:rFonts w:ascii="Times New Roman" w:hAnsi="Times New Roman"/>
          <w:sz w:val="28"/>
          <w:szCs w:val="28"/>
          <w:lang w:val="uk-UA"/>
        </w:rPr>
        <w:t xml:space="preserve"> осіб чоловічої статі</w:t>
      </w:r>
      <w:r w:rsidRPr="00F50230">
        <w:rPr>
          <w:rFonts w:ascii="Times New Roman" w:hAnsi="Times New Roman"/>
          <w:sz w:val="28"/>
          <w:szCs w:val="28"/>
          <w:lang w:val="uk-UA"/>
        </w:rPr>
        <w:t xml:space="preserve"> (</w:t>
      </w:r>
      <w:r w:rsidR="00030CAB" w:rsidRPr="00F50230">
        <w:rPr>
          <w:rFonts w:ascii="Times New Roman" w:hAnsi="Times New Roman"/>
          <w:sz w:val="28"/>
          <w:szCs w:val="28"/>
          <w:lang w:val="uk-UA"/>
        </w:rPr>
        <w:t>12,19</w:t>
      </w:r>
      <w:r w:rsidRPr="00F50230">
        <w:rPr>
          <w:rFonts w:ascii="Times New Roman" w:hAnsi="Times New Roman"/>
          <w:sz w:val="28"/>
          <w:szCs w:val="28"/>
          <w:lang w:val="uk-UA"/>
        </w:rPr>
        <w:t xml:space="preserve"> %) віком від 2</w:t>
      </w:r>
      <w:r w:rsidR="000E122F" w:rsidRPr="00F50230">
        <w:rPr>
          <w:rFonts w:ascii="Times New Roman" w:hAnsi="Times New Roman"/>
          <w:sz w:val="28"/>
          <w:szCs w:val="28"/>
          <w:lang w:val="uk-UA"/>
        </w:rPr>
        <w:t>5</w:t>
      </w:r>
      <w:r w:rsidRPr="00F50230">
        <w:rPr>
          <w:rFonts w:ascii="Times New Roman" w:hAnsi="Times New Roman"/>
          <w:sz w:val="28"/>
          <w:szCs w:val="28"/>
          <w:lang w:val="uk-UA"/>
        </w:rPr>
        <w:t xml:space="preserve"> до </w:t>
      </w:r>
      <w:r w:rsidR="000E122F" w:rsidRPr="00F50230">
        <w:rPr>
          <w:rFonts w:ascii="Times New Roman" w:hAnsi="Times New Roman"/>
          <w:sz w:val="28"/>
          <w:szCs w:val="28"/>
          <w:lang w:val="uk-UA"/>
        </w:rPr>
        <w:t>39</w:t>
      </w:r>
      <w:r w:rsidRPr="00F50230">
        <w:rPr>
          <w:rFonts w:ascii="Times New Roman" w:hAnsi="Times New Roman"/>
          <w:sz w:val="28"/>
          <w:szCs w:val="28"/>
          <w:lang w:val="uk-UA"/>
        </w:rPr>
        <w:t xml:space="preserve"> років (середній вік </w:t>
      </w:r>
      <w:r w:rsidR="000E122F" w:rsidRPr="00F50230">
        <w:rPr>
          <w:rFonts w:ascii="Times New Roman" w:hAnsi="Times New Roman"/>
          <w:sz w:val="28"/>
          <w:szCs w:val="28"/>
          <w:lang w:val="uk-UA"/>
        </w:rPr>
        <w:t>32,00</w:t>
      </w:r>
      <w:r w:rsidRPr="00F50230">
        <w:rPr>
          <w:rFonts w:ascii="Times New Roman" w:hAnsi="Times New Roman"/>
          <w:sz w:val="28"/>
          <w:szCs w:val="28"/>
          <w:lang w:val="uk-UA"/>
        </w:rPr>
        <w:t>±</w:t>
      </w:r>
      <w:r w:rsidR="000E122F" w:rsidRPr="00F50230">
        <w:rPr>
          <w:rFonts w:ascii="Times New Roman" w:hAnsi="Times New Roman"/>
          <w:sz w:val="28"/>
          <w:szCs w:val="28"/>
          <w:lang w:val="uk-UA"/>
        </w:rPr>
        <w:t>5,51</w:t>
      </w:r>
      <w:r w:rsidRPr="00F50230">
        <w:rPr>
          <w:rFonts w:ascii="Times New Roman" w:hAnsi="Times New Roman"/>
          <w:sz w:val="28"/>
          <w:szCs w:val="28"/>
          <w:lang w:val="uk-UA"/>
        </w:rPr>
        <w:t xml:space="preserve"> років), які лікувалися у </w:t>
      </w:r>
      <w:r w:rsidR="00F159F4" w:rsidRPr="00F50230">
        <w:rPr>
          <w:rFonts w:ascii="Times New Roman" w:hAnsi="Times New Roman"/>
          <w:sz w:val="28"/>
          <w:szCs w:val="28"/>
          <w:lang w:val="uk-UA"/>
        </w:rPr>
        <w:t xml:space="preserve">СМКЛ №1 та </w:t>
      </w:r>
      <w:r w:rsidRPr="00F50230">
        <w:rPr>
          <w:rFonts w:ascii="Times New Roman" w:hAnsi="Times New Roman"/>
          <w:sz w:val="28"/>
          <w:szCs w:val="28"/>
          <w:lang w:val="uk-UA"/>
        </w:rPr>
        <w:t>СМКЛ №5 в 2014</w:t>
      </w:r>
      <w:r w:rsidR="00F159F4" w:rsidRPr="00F50230">
        <w:rPr>
          <w:rFonts w:ascii="Times New Roman" w:hAnsi="Times New Roman"/>
          <w:sz w:val="28"/>
          <w:szCs w:val="28"/>
          <w:lang w:val="uk-UA"/>
        </w:rPr>
        <w:t>–2019</w:t>
      </w:r>
      <w:r w:rsidRPr="00F50230">
        <w:rPr>
          <w:rFonts w:ascii="Times New Roman" w:hAnsi="Times New Roman"/>
          <w:sz w:val="28"/>
          <w:szCs w:val="28"/>
          <w:lang w:val="uk-UA"/>
        </w:rPr>
        <w:t xml:space="preserve"> роках. </w:t>
      </w:r>
    </w:p>
    <w:p w14:paraId="1089B188" w14:textId="77777777" w:rsidR="00873F77" w:rsidRPr="00F50230" w:rsidRDefault="000E122F" w:rsidP="00873F77">
      <w:pPr>
        <w:spacing w:after="0" w:line="360" w:lineRule="auto"/>
        <w:contextualSpacing/>
        <w:jc w:val="both"/>
        <w:rPr>
          <w:rFonts w:ascii="Times New Roman" w:hAnsi="Times New Roman"/>
          <w:noProof/>
          <w:sz w:val="28"/>
          <w:szCs w:val="28"/>
          <w:lang w:val="uk-UA" w:eastAsia="uk-UA"/>
        </w:rPr>
      </w:pPr>
      <w:r w:rsidRPr="00F50230">
        <w:rPr>
          <w:rFonts w:ascii="Times New Roman" w:hAnsi="Times New Roman"/>
          <w:noProof/>
        </w:rPr>
        <w:drawing>
          <wp:inline distT="0" distB="0" distL="0" distR="0" wp14:anchorId="7F7E7A64" wp14:editId="322A4AC9">
            <wp:extent cx="6060559" cy="3763925"/>
            <wp:effectExtent l="0" t="0" r="16510" b="27305"/>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D6C76CA" w14:textId="6E522E59" w:rsidR="00873F77" w:rsidRPr="00F50230" w:rsidRDefault="00873F77" w:rsidP="00873F77">
      <w:pPr>
        <w:spacing w:after="0" w:line="360" w:lineRule="auto"/>
        <w:contextualSpacing/>
        <w:jc w:val="both"/>
        <w:rPr>
          <w:rFonts w:ascii="Times New Roman" w:hAnsi="Times New Roman"/>
          <w:noProof/>
          <w:sz w:val="28"/>
          <w:szCs w:val="28"/>
          <w:lang w:val="uk-UA" w:eastAsia="uk-UA"/>
        </w:rPr>
      </w:pPr>
      <w:r w:rsidRPr="00F50230">
        <w:rPr>
          <w:rFonts w:ascii="Times New Roman" w:hAnsi="Times New Roman"/>
          <w:noProof/>
          <w:sz w:val="28"/>
          <w:szCs w:val="28"/>
          <w:lang w:val="uk-UA" w:eastAsia="uk-UA"/>
        </w:rPr>
        <w:t xml:space="preserve">  Рис</w:t>
      </w:r>
      <w:r w:rsidR="00276490" w:rsidRPr="00F50230">
        <w:rPr>
          <w:rFonts w:ascii="Times New Roman" w:hAnsi="Times New Roman"/>
          <w:noProof/>
          <w:sz w:val="28"/>
          <w:szCs w:val="28"/>
          <w:lang w:val="uk-UA" w:eastAsia="uk-UA"/>
        </w:rPr>
        <w:t>.</w:t>
      </w:r>
      <w:r w:rsidRPr="00F50230">
        <w:rPr>
          <w:rFonts w:ascii="Times New Roman" w:hAnsi="Times New Roman"/>
          <w:noProof/>
          <w:sz w:val="28"/>
          <w:szCs w:val="28"/>
          <w:lang w:val="uk-UA" w:eastAsia="uk-UA"/>
        </w:rPr>
        <w:t xml:space="preserve"> </w:t>
      </w:r>
      <w:r w:rsidR="004712F4" w:rsidRPr="00F50230">
        <w:rPr>
          <w:rFonts w:ascii="Times New Roman" w:hAnsi="Times New Roman"/>
          <w:noProof/>
          <w:sz w:val="28"/>
          <w:szCs w:val="28"/>
          <w:lang w:val="uk-UA" w:eastAsia="uk-UA"/>
        </w:rPr>
        <w:t>3</w:t>
      </w:r>
      <w:r w:rsidR="00AC4CAE" w:rsidRPr="00F50230">
        <w:rPr>
          <w:rFonts w:ascii="Times New Roman" w:hAnsi="Times New Roman"/>
          <w:noProof/>
          <w:sz w:val="28"/>
          <w:szCs w:val="28"/>
          <w:lang w:val="uk-UA" w:eastAsia="uk-UA"/>
        </w:rPr>
        <w:t>.</w:t>
      </w:r>
      <w:r w:rsidRPr="00F50230">
        <w:rPr>
          <w:rFonts w:ascii="Times New Roman" w:hAnsi="Times New Roman"/>
          <w:noProof/>
          <w:sz w:val="28"/>
          <w:szCs w:val="28"/>
          <w:lang w:val="uk-UA" w:eastAsia="uk-UA"/>
        </w:rPr>
        <w:t>1. Розподіл хворих проспективної підгрупи за віком та статтю</w:t>
      </w:r>
    </w:p>
    <w:p w14:paraId="1515E8B2" w14:textId="77777777" w:rsidR="00873F77" w:rsidRPr="00F50230" w:rsidRDefault="00873F77" w:rsidP="00873F7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Розподіл прооперованих </w:t>
      </w:r>
      <w:r w:rsidR="00AC4CAE" w:rsidRPr="00F50230">
        <w:rPr>
          <w:rFonts w:ascii="Times New Roman" w:hAnsi="Times New Roman"/>
          <w:sz w:val="28"/>
          <w:szCs w:val="28"/>
          <w:lang w:val="uk-UA"/>
        </w:rPr>
        <w:t>осіб жіночої статі</w:t>
      </w:r>
      <w:r w:rsidRPr="00F50230">
        <w:rPr>
          <w:rFonts w:ascii="Times New Roman" w:hAnsi="Times New Roman"/>
          <w:sz w:val="28"/>
          <w:szCs w:val="28"/>
          <w:lang w:val="uk-UA"/>
        </w:rPr>
        <w:t xml:space="preserve"> за віком виявив два піки. Більшість </w:t>
      </w:r>
      <w:r w:rsidR="000E122F" w:rsidRPr="00F50230">
        <w:rPr>
          <w:rFonts w:ascii="Times New Roman" w:hAnsi="Times New Roman"/>
          <w:sz w:val="28"/>
          <w:szCs w:val="28"/>
          <w:lang w:val="uk-UA"/>
        </w:rPr>
        <w:t>лапароскопічних холецистектомій була виконана</w:t>
      </w:r>
      <w:r w:rsidRPr="00F50230">
        <w:rPr>
          <w:rFonts w:ascii="Times New Roman" w:hAnsi="Times New Roman"/>
          <w:sz w:val="28"/>
          <w:szCs w:val="28"/>
          <w:lang w:val="uk-UA"/>
        </w:rPr>
        <w:t xml:space="preserve"> у віковому діапазоні 30-39 років – </w:t>
      </w:r>
      <w:r w:rsidR="000E122F" w:rsidRPr="00F50230">
        <w:rPr>
          <w:rFonts w:ascii="Times New Roman" w:hAnsi="Times New Roman"/>
          <w:sz w:val="28"/>
          <w:szCs w:val="28"/>
          <w:lang w:val="uk-UA"/>
        </w:rPr>
        <w:t>22</w:t>
      </w:r>
      <w:r w:rsidRPr="00F50230">
        <w:rPr>
          <w:rFonts w:ascii="Times New Roman" w:hAnsi="Times New Roman"/>
          <w:sz w:val="28"/>
          <w:szCs w:val="28"/>
          <w:lang w:val="uk-UA"/>
        </w:rPr>
        <w:t xml:space="preserve"> (</w:t>
      </w:r>
      <w:r w:rsidR="000E122F" w:rsidRPr="00F50230">
        <w:rPr>
          <w:rFonts w:ascii="Times New Roman" w:hAnsi="Times New Roman"/>
          <w:sz w:val="28"/>
          <w:szCs w:val="28"/>
          <w:lang w:val="uk-UA"/>
        </w:rPr>
        <w:t>53,66</w:t>
      </w:r>
      <w:r w:rsidRPr="00F50230">
        <w:rPr>
          <w:rFonts w:ascii="Times New Roman" w:hAnsi="Times New Roman"/>
          <w:sz w:val="28"/>
          <w:szCs w:val="28"/>
          <w:lang w:val="uk-UA"/>
        </w:rPr>
        <w:t xml:space="preserve"> %). </w:t>
      </w:r>
      <w:r w:rsidR="000E122F" w:rsidRPr="00F50230">
        <w:rPr>
          <w:rFonts w:ascii="Times New Roman" w:hAnsi="Times New Roman"/>
          <w:sz w:val="28"/>
          <w:szCs w:val="28"/>
          <w:lang w:val="uk-UA"/>
        </w:rPr>
        <w:t>Такі дані суперечать класичному правилу</w:t>
      </w:r>
      <w:r w:rsidRPr="00F50230">
        <w:rPr>
          <w:rFonts w:ascii="Times New Roman" w:hAnsi="Times New Roman"/>
          <w:sz w:val="28"/>
          <w:szCs w:val="28"/>
          <w:lang w:val="uk-UA"/>
        </w:rPr>
        <w:t xml:space="preserve"> 4F у патогенезі ЖКХ</w:t>
      </w:r>
      <w:r w:rsidR="000E122F" w:rsidRPr="00F50230">
        <w:rPr>
          <w:rFonts w:ascii="Times New Roman" w:hAnsi="Times New Roman"/>
          <w:sz w:val="28"/>
          <w:szCs w:val="28"/>
          <w:lang w:val="uk-UA"/>
        </w:rPr>
        <w:t xml:space="preserve"> – жінка віком старше 40 років та із великою кількістю пологів в анамнезі. Для досліджуваної</w:t>
      </w:r>
      <w:r w:rsidRPr="00F50230">
        <w:rPr>
          <w:rFonts w:ascii="Times New Roman" w:hAnsi="Times New Roman"/>
          <w:sz w:val="28"/>
          <w:szCs w:val="28"/>
          <w:lang w:val="uk-UA"/>
        </w:rPr>
        <w:t xml:space="preserve"> групи</w:t>
      </w:r>
      <w:r w:rsidR="00FA4830" w:rsidRPr="00F50230">
        <w:rPr>
          <w:rFonts w:ascii="Times New Roman" w:hAnsi="Times New Roman"/>
          <w:sz w:val="28"/>
          <w:szCs w:val="28"/>
          <w:lang w:val="uk-UA"/>
        </w:rPr>
        <w:t xml:space="preserve"> молодих жінок та</w:t>
      </w:r>
      <w:r w:rsidR="000E122F" w:rsidRPr="00F50230">
        <w:rPr>
          <w:rFonts w:ascii="Times New Roman" w:hAnsi="Times New Roman"/>
          <w:sz w:val="28"/>
          <w:szCs w:val="28"/>
          <w:lang w:val="uk-UA"/>
        </w:rPr>
        <w:t xml:space="preserve"> чоловіків</w:t>
      </w:r>
      <w:r w:rsidRPr="00F50230">
        <w:rPr>
          <w:rFonts w:ascii="Times New Roman" w:hAnsi="Times New Roman"/>
          <w:sz w:val="28"/>
          <w:szCs w:val="28"/>
          <w:lang w:val="uk-UA"/>
        </w:rPr>
        <w:t xml:space="preserve"> характерні інші причини больового синдрому, адже наявність конкремента в жовчному міхурі – не обов’язково еквівалент запального процесу.</w:t>
      </w:r>
    </w:p>
    <w:p w14:paraId="048CA8D1" w14:textId="77777777" w:rsidR="00873F77" w:rsidRPr="00F50230" w:rsidRDefault="00AC4CAE" w:rsidP="00873F7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Хірургічні втручання в осіб чоловічої статі</w:t>
      </w:r>
      <w:r w:rsidR="00A153DF" w:rsidRPr="00F50230">
        <w:rPr>
          <w:rFonts w:ascii="Times New Roman" w:hAnsi="Times New Roman"/>
          <w:sz w:val="28"/>
          <w:szCs w:val="28"/>
          <w:lang w:val="uk-UA"/>
        </w:rPr>
        <w:t xml:space="preserve"> </w:t>
      </w:r>
      <w:r w:rsidRPr="00F50230">
        <w:rPr>
          <w:rFonts w:ascii="Times New Roman" w:hAnsi="Times New Roman"/>
          <w:sz w:val="28"/>
          <w:szCs w:val="28"/>
          <w:lang w:val="uk-UA"/>
        </w:rPr>
        <w:t xml:space="preserve">виконувалися у віковому діапазоні </w:t>
      </w:r>
      <w:r w:rsidR="00A153DF" w:rsidRPr="00F50230">
        <w:rPr>
          <w:rFonts w:ascii="Times New Roman" w:hAnsi="Times New Roman"/>
          <w:sz w:val="28"/>
          <w:szCs w:val="28"/>
          <w:lang w:val="uk-UA"/>
        </w:rPr>
        <w:t>20-29</w:t>
      </w:r>
      <w:r w:rsidR="00873F77" w:rsidRPr="00F50230">
        <w:rPr>
          <w:rFonts w:ascii="Times New Roman" w:hAnsi="Times New Roman"/>
          <w:sz w:val="28"/>
          <w:szCs w:val="28"/>
          <w:lang w:val="uk-UA"/>
        </w:rPr>
        <w:t xml:space="preserve"> та 40-49 років – </w:t>
      </w:r>
      <w:r w:rsidR="00A153DF" w:rsidRPr="00F50230">
        <w:rPr>
          <w:rFonts w:ascii="Times New Roman" w:hAnsi="Times New Roman"/>
          <w:sz w:val="28"/>
          <w:szCs w:val="28"/>
          <w:lang w:val="uk-UA"/>
        </w:rPr>
        <w:t>5 осіб</w:t>
      </w:r>
      <w:r w:rsidR="00873F77" w:rsidRPr="00F50230">
        <w:rPr>
          <w:rFonts w:ascii="Times New Roman" w:hAnsi="Times New Roman"/>
          <w:sz w:val="28"/>
          <w:szCs w:val="28"/>
          <w:lang w:val="uk-UA"/>
        </w:rPr>
        <w:t xml:space="preserve"> (</w:t>
      </w:r>
      <w:r w:rsidR="00A153DF" w:rsidRPr="00F50230">
        <w:rPr>
          <w:rFonts w:ascii="Times New Roman" w:hAnsi="Times New Roman"/>
          <w:sz w:val="28"/>
          <w:szCs w:val="28"/>
          <w:lang w:val="uk-UA"/>
        </w:rPr>
        <w:t>12,19</w:t>
      </w:r>
      <w:r w:rsidR="00873F77" w:rsidRPr="00F50230">
        <w:rPr>
          <w:rFonts w:ascii="Times New Roman" w:hAnsi="Times New Roman"/>
          <w:sz w:val="28"/>
          <w:szCs w:val="28"/>
          <w:lang w:val="uk-UA"/>
        </w:rPr>
        <w:t xml:space="preserve"> %). </w:t>
      </w:r>
    </w:p>
    <w:p w14:paraId="23351D97" w14:textId="14F4CBC2" w:rsidR="00873F77" w:rsidRPr="00F50230" w:rsidRDefault="00A153DF" w:rsidP="00873F77">
      <w:pPr>
        <w:spacing w:after="0" w:line="360" w:lineRule="auto"/>
        <w:ind w:firstLine="708"/>
        <w:contextualSpacing/>
        <w:jc w:val="both"/>
        <w:rPr>
          <w:rFonts w:ascii="Times New Roman" w:hAnsi="Times New Roman"/>
          <w:b/>
          <w:sz w:val="28"/>
          <w:szCs w:val="28"/>
          <w:lang w:val="uk-UA"/>
        </w:rPr>
      </w:pPr>
      <w:r w:rsidRPr="00F50230">
        <w:rPr>
          <w:rFonts w:ascii="Times New Roman" w:hAnsi="Times New Roman"/>
          <w:sz w:val="28"/>
          <w:szCs w:val="28"/>
          <w:lang w:val="uk-UA"/>
        </w:rPr>
        <w:t>Провідною скаргою хворих</w:t>
      </w:r>
      <w:r w:rsidR="00873F77" w:rsidRPr="00F50230">
        <w:rPr>
          <w:rFonts w:ascii="Times New Roman" w:hAnsi="Times New Roman"/>
          <w:sz w:val="28"/>
          <w:szCs w:val="28"/>
          <w:lang w:val="uk-UA"/>
        </w:rPr>
        <w:t xml:space="preserve">, був біль у правому підребер’ї та епігастральній ділянці різного характеру та інтенсивності. Також хворі відмічали диспепсичні явища (нудоту, відрижку), тяжкість </w:t>
      </w:r>
      <w:r w:rsidR="00BE4D12">
        <w:rPr>
          <w:rFonts w:ascii="Times New Roman" w:hAnsi="Times New Roman"/>
          <w:sz w:val="28"/>
          <w:szCs w:val="28"/>
          <w:lang w:val="uk-UA"/>
        </w:rPr>
        <w:t>в</w:t>
      </w:r>
      <w:r w:rsidR="00873F77" w:rsidRPr="00F50230">
        <w:rPr>
          <w:rFonts w:ascii="Times New Roman" w:hAnsi="Times New Roman"/>
          <w:sz w:val="28"/>
          <w:szCs w:val="28"/>
          <w:lang w:val="uk-UA"/>
        </w:rPr>
        <w:t xml:space="preserve"> епігастральній ділянці та правому підребер’ї, які, на їхню думку, були пов’язані із одноразовим або систематичним порушенням дієти. У 5 хворих, прооперованих з приводу гострого холециститу біль починався раптово, без бу</w:t>
      </w:r>
      <w:r w:rsidR="00B85B76" w:rsidRPr="00F50230">
        <w:rPr>
          <w:rFonts w:ascii="Times New Roman" w:hAnsi="Times New Roman"/>
          <w:sz w:val="28"/>
          <w:szCs w:val="28"/>
          <w:lang w:val="uk-UA"/>
        </w:rPr>
        <w:t>дь-яких попередні</w:t>
      </w:r>
      <w:r w:rsidR="00E97313" w:rsidRPr="00F50230">
        <w:rPr>
          <w:rFonts w:ascii="Times New Roman" w:hAnsi="Times New Roman"/>
          <w:sz w:val="28"/>
          <w:szCs w:val="28"/>
          <w:lang w:val="uk-UA"/>
        </w:rPr>
        <w:t>х умов. Слід відмітити, що</w:t>
      </w:r>
      <w:r w:rsidR="00B85B76" w:rsidRPr="00F50230">
        <w:rPr>
          <w:rFonts w:ascii="Times New Roman" w:hAnsi="Times New Roman"/>
          <w:sz w:val="28"/>
          <w:szCs w:val="28"/>
          <w:lang w:val="uk-UA"/>
        </w:rPr>
        <w:t xml:space="preserve"> хворих проспективної підгрупи </w:t>
      </w:r>
      <w:r w:rsidR="00E97313" w:rsidRPr="00F50230">
        <w:rPr>
          <w:rFonts w:ascii="Times New Roman" w:hAnsi="Times New Roman"/>
          <w:sz w:val="28"/>
          <w:szCs w:val="28"/>
          <w:lang w:val="uk-UA"/>
        </w:rPr>
        <w:t>на момент огляду не було</w:t>
      </w:r>
      <w:r w:rsidR="00B85B76" w:rsidRPr="00F50230">
        <w:rPr>
          <w:rFonts w:ascii="Times New Roman" w:hAnsi="Times New Roman"/>
          <w:sz w:val="28"/>
          <w:szCs w:val="28"/>
          <w:lang w:val="uk-UA"/>
        </w:rPr>
        <w:t xml:space="preserve"> ознак гострої інтоксикації</w:t>
      </w:r>
      <w:r w:rsidR="00873F77" w:rsidRPr="00F50230">
        <w:rPr>
          <w:rFonts w:ascii="Times New Roman" w:hAnsi="Times New Roman"/>
          <w:sz w:val="28"/>
          <w:szCs w:val="28"/>
          <w:lang w:val="uk-UA"/>
        </w:rPr>
        <w:t>.</w:t>
      </w:r>
    </w:p>
    <w:p w14:paraId="47BCDE28" w14:textId="77777777" w:rsidR="00873F77" w:rsidRPr="00F50230" w:rsidRDefault="00B85B76" w:rsidP="00873F77">
      <w:pPr>
        <w:spacing w:after="0" w:line="360" w:lineRule="auto"/>
        <w:contextualSpacing/>
        <w:jc w:val="both"/>
        <w:rPr>
          <w:rFonts w:ascii="Times New Roman" w:hAnsi="Times New Roman"/>
          <w:noProof/>
          <w:sz w:val="28"/>
          <w:szCs w:val="28"/>
          <w:lang w:val="uk-UA" w:eastAsia="uk-UA"/>
        </w:rPr>
      </w:pPr>
      <w:r w:rsidRPr="00F50230">
        <w:rPr>
          <w:rFonts w:ascii="Times New Roman" w:hAnsi="Times New Roman"/>
          <w:noProof/>
        </w:rPr>
        <w:drawing>
          <wp:inline distT="0" distB="0" distL="0" distR="0" wp14:anchorId="41D1C402" wp14:editId="2759637C">
            <wp:extent cx="6166884" cy="3625702"/>
            <wp:effectExtent l="0" t="0" r="24765" b="13335"/>
            <wp:docPr id="32"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3A37621" w14:textId="4E32A701" w:rsidR="007743AD" w:rsidRPr="00F50230" w:rsidRDefault="00873F77" w:rsidP="007743AD">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Рис</w:t>
      </w:r>
      <w:r w:rsidR="00276490" w:rsidRPr="00F50230">
        <w:rPr>
          <w:rFonts w:ascii="Times New Roman" w:hAnsi="Times New Roman"/>
          <w:sz w:val="28"/>
          <w:szCs w:val="28"/>
          <w:lang w:val="uk-UA"/>
        </w:rPr>
        <w:t>.</w:t>
      </w:r>
      <w:r w:rsidRPr="00F50230">
        <w:rPr>
          <w:rFonts w:ascii="Times New Roman" w:hAnsi="Times New Roman"/>
          <w:sz w:val="28"/>
          <w:szCs w:val="28"/>
          <w:lang w:val="uk-UA"/>
        </w:rPr>
        <w:t xml:space="preserve"> </w:t>
      </w:r>
      <w:r w:rsidR="004712F4" w:rsidRPr="00F50230">
        <w:rPr>
          <w:rFonts w:ascii="Times New Roman" w:hAnsi="Times New Roman"/>
          <w:sz w:val="28"/>
          <w:szCs w:val="28"/>
          <w:lang w:val="uk-UA"/>
        </w:rPr>
        <w:t>3</w:t>
      </w:r>
      <w:r w:rsidR="007743AD" w:rsidRPr="00F50230">
        <w:rPr>
          <w:rFonts w:ascii="Times New Roman" w:hAnsi="Times New Roman"/>
          <w:sz w:val="28"/>
          <w:szCs w:val="28"/>
          <w:lang w:val="uk-UA"/>
        </w:rPr>
        <w:t>.2</w:t>
      </w:r>
      <w:r w:rsidRPr="00F50230">
        <w:rPr>
          <w:rFonts w:ascii="Times New Roman" w:hAnsi="Times New Roman"/>
          <w:sz w:val="28"/>
          <w:szCs w:val="28"/>
          <w:lang w:val="uk-UA"/>
        </w:rPr>
        <w:t>. Прояви розладів травної системи у хворих проспективної підгрупи</w:t>
      </w:r>
      <w:r w:rsidR="007743AD" w:rsidRPr="00F50230">
        <w:rPr>
          <w:rFonts w:ascii="Times New Roman" w:hAnsi="Times New Roman"/>
          <w:sz w:val="28"/>
          <w:szCs w:val="28"/>
          <w:lang w:val="uk-UA"/>
        </w:rPr>
        <w:t xml:space="preserve"> </w:t>
      </w:r>
    </w:p>
    <w:p w14:paraId="20F7A269" w14:textId="77777777" w:rsidR="007743AD" w:rsidRPr="00F50230" w:rsidRDefault="007743AD" w:rsidP="007743AD">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Окрім симптомів, що традиційно відносяться до розладів травної системи, у хворих діагностовано запальні захворювання сечостатевої системи (у жінок – гострий чи хронічний аднексит, у чоловіків – хронічний простатит). При обстеженні у чоловіків не було виявлено гострих інфекційних захворювань сечостатевих органів (уретриту). У 3 (60,0 %) чоловіків діагностовано хронічний простатит,  що у 2 (40,0 %) поєднувався із гострим холециститом, а в одного – із хронічним. Серед жінок проспективної підгрупи у 8 (22,22 %) був </w:t>
      </w:r>
      <w:r w:rsidRPr="00F50230">
        <w:rPr>
          <w:rFonts w:ascii="Times New Roman" w:hAnsi="Times New Roman"/>
          <w:sz w:val="28"/>
          <w:szCs w:val="28"/>
          <w:lang w:val="uk-UA"/>
        </w:rPr>
        <w:lastRenderedPageBreak/>
        <w:t>виявлений гострий хламідіоз статевих шляхів, підтверджений методом ПЛР мазка з шийки матки. У 11 (30,55 %) жінок діагностовані хронічні запальні захворювання внутрішніх статевих органів (хронічний аднексит).</w:t>
      </w:r>
    </w:p>
    <w:p w14:paraId="1AEA28AB" w14:textId="77777777" w:rsidR="00873F77" w:rsidRPr="00F50230" w:rsidRDefault="00873F77" w:rsidP="00873F7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Ми встановили, що у вікових групах 40-49 та 50-59 років </w:t>
      </w:r>
      <w:r w:rsidR="00CC46F4" w:rsidRPr="00F50230">
        <w:rPr>
          <w:rFonts w:ascii="Times New Roman" w:hAnsi="Times New Roman"/>
          <w:sz w:val="28"/>
          <w:szCs w:val="28"/>
          <w:lang w:val="uk-UA"/>
        </w:rPr>
        <w:t>5</w:t>
      </w:r>
      <w:r w:rsidRPr="00F50230">
        <w:rPr>
          <w:rFonts w:ascii="Times New Roman" w:hAnsi="Times New Roman"/>
          <w:sz w:val="28"/>
          <w:szCs w:val="28"/>
          <w:lang w:val="uk-UA"/>
        </w:rPr>
        <w:t xml:space="preserve"> хворих скаржились на наявність хронічного гонартрозу </w:t>
      </w:r>
      <w:r w:rsidR="007E0560" w:rsidRPr="00F50230">
        <w:rPr>
          <w:rFonts w:ascii="Times New Roman" w:hAnsi="Times New Roman"/>
          <w:sz w:val="28"/>
          <w:szCs w:val="28"/>
          <w:lang w:val="uk-UA"/>
        </w:rPr>
        <w:t>і</w:t>
      </w:r>
      <w:r w:rsidRPr="00F50230">
        <w:rPr>
          <w:rFonts w:ascii="Times New Roman" w:hAnsi="Times New Roman"/>
          <w:sz w:val="28"/>
          <w:szCs w:val="28"/>
          <w:lang w:val="uk-UA"/>
        </w:rPr>
        <w:t>з тривалим перебігом, періодичними загостреннями. У віковій групі 30-39 років не було підтвердж</w:t>
      </w:r>
      <w:r w:rsidR="007E0560" w:rsidRPr="00F50230">
        <w:rPr>
          <w:rFonts w:ascii="Times New Roman" w:hAnsi="Times New Roman"/>
          <w:sz w:val="28"/>
          <w:szCs w:val="28"/>
          <w:lang w:val="uk-UA"/>
        </w:rPr>
        <w:t xml:space="preserve">ених захворювань суглобів. Хоча </w:t>
      </w:r>
      <w:r w:rsidR="00CC46F4" w:rsidRPr="00F50230">
        <w:rPr>
          <w:rFonts w:ascii="Times New Roman" w:hAnsi="Times New Roman"/>
          <w:sz w:val="28"/>
          <w:szCs w:val="28"/>
          <w:lang w:val="uk-UA"/>
        </w:rPr>
        <w:t>4 жінки</w:t>
      </w:r>
      <w:r w:rsidRPr="00F50230">
        <w:rPr>
          <w:rFonts w:ascii="Times New Roman" w:hAnsi="Times New Roman"/>
          <w:sz w:val="28"/>
          <w:szCs w:val="28"/>
          <w:lang w:val="uk-UA"/>
        </w:rPr>
        <w:t xml:space="preserve"> відмітили періодичний біль у великих суглобах (колінних, плюсне-фалангових), проте цілеспрямовано</w:t>
      </w:r>
      <w:r w:rsidR="007E0560" w:rsidRPr="00F50230">
        <w:rPr>
          <w:rFonts w:ascii="Times New Roman" w:hAnsi="Times New Roman"/>
          <w:sz w:val="28"/>
          <w:szCs w:val="28"/>
          <w:lang w:val="uk-UA"/>
        </w:rPr>
        <w:t xml:space="preserve"> з цього приводу вони</w:t>
      </w:r>
      <w:r w:rsidRPr="00F50230">
        <w:rPr>
          <w:rFonts w:ascii="Times New Roman" w:hAnsi="Times New Roman"/>
          <w:sz w:val="28"/>
          <w:szCs w:val="28"/>
          <w:lang w:val="uk-UA"/>
        </w:rPr>
        <w:t xml:space="preserve"> не обстежувалися і не лікувалися.</w:t>
      </w:r>
    </w:p>
    <w:p w14:paraId="2426F73F" w14:textId="50830CBE" w:rsidR="007743AD" w:rsidRPr="00F50230" w:rsidRDefault="007743AD" w:rsidP="007743AD">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Тривалість болю в правому підребер’ї з’ясовували, </w:t>
      </w:r>
      <w:r w:rsidR="00BE4D12" w:rsidRPr="00F50230">
        <w:rPr>
          <w:rFonts w:ascii="Times New Roman" w:hAnsi="Times New Roman"/>
          <w:sz w:val="28"/>
          <w:szCs w:val="28"/>
          <w:lang w:val="uk-UA"/>
        </w:rPr>
        <w:t>ґрунтуючись</w:t>
      </w:r>
      <w:r w:rsidRPr="00F50230">
        <w:rPr>
          <w:rFonts w:ascii="Times New Roman" w:hAnsi="Times New Roman"/>
          <w:sz w:val="28"/>
          <w:szCs w:val="28"/>
          <w:lang w:val="uk-UA"/>
        </w:rPr>
        <w:t xml:space="preserve"> на даних анамнезу. Хворі за тривалістю болю в правому підребер’ї були розподілені таким чином:</w:t>
      </w:r>
    </w:p>
    <w:p w14:paraId="05E7FE89" w14:textId="77777777" w:rsidR="007743AD" w:rsidRPr="00F50230" w:rsidRDefault="007743AD" w:rsidP="007743AD">
      <w:pPr>
        <w:numPr>
          <w:ilvl w:val="0"/>
          <w:numId w:val="14"/>
        </w:numPr>
        <w:spacing w:after="0" w:line="360" w:lineRule="auto"/>
        <w:contextualSpacing/>
        <w:jc w:val="both"/>
        <w:rPr>
          <w:rFonts w:ascii="Times New Roman" w:hAnsi="Times New Roman"/>
          <w:sz w:val="28"/>
          <w:szCs w:val="28"/>
          <w:lang w:val="uk-UA"/>
        </w:rPr>
      </w:pPr>
      <w:r w:rsidRPr="00F50230">
        <w:rPr>
          <w:rFonts w:ascii="Times New Roman" w:hAnsi="Times New Roman"/>
          <w:sz w:val="28"/>
          <w:szCs w:val="28"/>
          <w:lang w:val="uk-UA"/>
        </w:rPr>
        <w:t>в межах 7 діб від початку захворювання – 17 хворих (41,47 %);</w:t>
      </w:r>
    </w:p>
    <w:p w14:paraId="301C8EA9" w14:textId="77777777" w:rsidR="007743AD" w:rsidRPr="00F50230" w:rsidRDefault="007743AD" w:rsidP="007743AD">
      <w:pPr>
        <w:numPr>
          <w:ilvl w:val="0"/>
          <w:numId w:val="14"/>
        </w:numPr>
        <w:spacing w:after="0" w:line="360" w:lineRule="auto"/>
        <w:contextualSpacing/>
        <w:jc w:val="both"/>
        <w:rPr>
          <w:rFonts w:ascii="Times New Roman" w:hAnsi="Times New Roman"/>
          <w:sz w:val="28"/>
          <w:szCs w:val="28"/>
          <w:lang w:val="uk-UA"/>
        </w:rPr>
      </w:pPr>
      <w:r w:rsidRPr="00F50230">
        <w:rPr>
          <w:rFonts w:ascii="Times New Roman" w:hAnsi="Times New Roman"/>
          <w:sz w:val="28"/>
          <w:szCs w:val="28"/>
          <w:lang w:val="uk-UA"/>
        </w:rPr>
        <w:t>від 1 до 2 місяців – 5 хворих (12,19 %);</w:t>
      </w:r>
    </w:p>
    <w:p w14:paraId="5299A869" w14:textId="77777777" w:rsidR="007743AD" w:rsidRPr="00F50230" w:rsidRDefault="007743AD" w:rsidP="007743AD">
      <w:pPr>
        <w:numPr>
          <w:ilvl w:val="0"/>
          <w:numId w:val="14"/>
        </w:numPr>
        <w:spacing w:after="0" w:line="360" w:lineRule="auto"/>
        <w:contextualSpacing/>
        <w:jc w:val="both"/>
        <w:rPr>
          <w:rFonts w:ascii="Times New Roman" w:hAnsi="Times New Roman"/>
          <w:sz w:val="28"/>
          <w:szCs w:val="28"/>
          <w:lang w:val="uk-UA"/>
        </w:rPr>
      </w:pPr>
      <w:r w:rsidRPr="00F50230">
        <w:rPr>
          <w:rFonts w:ascii="Times New Roman" w:hAnsi="Times New Roman"/>
          <w:sz w:val="28"/>
          <w:szCs w:val="28"/>
          <w:lang w:val="uk-UA"/>
        </w:rPr>
        <w:t>до 1 року – 15 хворих (36,59 %);</w:t>
      </w:r>
    </w:p>
    <w:p w14:paraId="6BDE94C4" w14:textId="77777777" w:rsidR="007743AD" w:rsidRPr="00F50230" w:rsidRDefault="007743AD" w:rsidP="007743AD">
      <w:pPr>
        <w:numPr>
          <w:ilvl w:val="0"/>
          <w:numId w:val="14"/>
        </w:numPr>
        <w:spacing w:after="0" w:line="360" w:lineRule="auto"/>
        <w:contextualSpacing/>
        <w:jc w:val="both"/>
        <w:rPr>
          <w:rFonts w:ascii="Times New Roman" w:hAnsi="Times New Roman"/>
          <w:sz w:val="28"/>
          <w:szCs w:val="28"/>
          <w:lang w:val="uk-UA"/>
        </w:rPr>
      </w:pPr>
      <w:r w:rsidRPr="00F50230">
        <w:rPr>
          <w:rFonts w:ascii="Times New Roman" w:hAnsi="Times New Roman"/>
          <w:sz w:val="28"/>
          <w:szCs w:val="28"/>
          <w:lang w:val="uk-UA"/>
        </w:rPr>
        <w:t xml:space="preserve"> більше 1 року – 4 хворих (9,75 %).</w:t>
      </w:r>
    </w:p>
    <w:p w14:paraId="54FE0E20" w14:textId="77777777" w:rsidR="007743AD" w:rsidRPr="00F50230" w:rsidRDefault="007743AD" w:rsidP="007743AD">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Згідно із даними літературі, тривалість больового синдрому при ураженні очеревини корелює з титрами антихламідійних антитіл: Ig M до Chl.trachomatis досягають високих цифр протягом першого місяця </w:t>
      </w:r>
      <w:r w:rsidR="004A12A6" w:rsidRPr="00F50230">
        <w:rPr>
          <w:rFonts w:ascii="Times New Roman" w:hAnsi="Times New Roman"/>
          <w:sz w:val="28"/>
          <w:szCs w:val="28"/>
          <w:lang w:val="uk-UA"/>
        </w:rPr>
        <w:t>від ураження, надалі знижуються і повторно не підвищуються; показник Ig G до Chl.trachomatis починає зростати після 3-го тижня від початку захворювання, при настанні ремісії захворювання знижується повільно та нелінійно, та зростає знов при загостреннях протягом усього життя.</w:t>
      </w:r>
    </w:p>
    <w:p w14:paraId="3170C342" w14:textId="77777777" w:rsidR="007743AD" w:rsidRPr="00F50230" w:rsidRDefault="007743AD" w:rsidP="007743AD">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При визначенні тривалості больового синдрому були певні труднощі через суб’єктивність оцінки хворими свого стану. Умовний розподіл передбачав, що у категорію з болем до 7 діб було включено 17 хворих, оперованих за ургентними показаннями. Показанням до холецистектомії в них була яскрава клінічна картина недеструктивного холециститу за умови неефективності консервативного лікування у стаціонарі. Після цього, згідно загальноприйнятих уявлень про патогенез холециститу, термін для хірургічного втручання несприятливий. Тому 5 хворим було призначене консервативне </w:t>
      </w:r>
      <w:r w:rsidRPr="00F50230">
        <w:rPr>
          <w:rFonts w:ascii="Times New Roman" w:hAnsi="Times New Roman"/>
          <w:sz w:val="28"/>
          <w:szCs w:val="28"/>
          <w:lang w:val="uk-UA"/>
        </w:rPr>
        <w:lastRenderedPageBreak/>
        <w:t>лікування і через 1–2 місяці (коли теоретично вже мають зникнути явища гострого запального процесу в ділянці жовчного міхура) – планова операція.</w:t>
      </w:r>
    </w:p>
    <w:p w14:paraId="4DFF8874" w14:textId="77777777" w:rsidR="00873F77" w:rsidRPr="00F50230" w:rsidRDefault="00CC46F4" w:rsidP="00873F77">
      <w:pPr>
        <w:spacing w:after="0" w:line="360" w:lineRule="auto"/>
        <w:contextualSpacing/>
        <w:jc w:val="both"/>
        <w:rPr>
          <w:rFonts w:ascii="Times New Roman" w:hAnsi="Times New Roman"/>
          <w:noProof/>
          <w:sz w:val="28"/>
          <w:szCs w:val="28"/>
          <w:lang w:val="uk-UA" w:eastAsia="uk-UA"/>
        </w:rPr>
      </w:pPr>
      <w:r w:rsidRPr="00F50230">
        <w:rPr>
          <w:rFonts w:ascii="Times New Roman" w:hAnsi="Times New Roman"/>
          <w:noProof/>
        </w:rPr>
        <w:drawing>
          <wp:inline distT="0" distB="0" distL="0" distR="0" wp14:anchorId="63A9908F" wp14:editId="7B1BB2FC">
            <wp:extent cx="6134986" cy="3806456"/>
            <wp:effectExtent l="0" t="0" r="18415" b="22860"/>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F229CEF" w14:textId="0C8130FD" w:rsidR="00873F77" w:rsidRPr="00F50230" w:rsidRDefault="00873F77" w:rsidP="00873F77">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Рис</w:t>
      </w:r>
      <w:r w:rsidR="00276490" w:rsidRPr="00F50230">
        <w:rPr>
          <w:rFonts w:ascii="Times New Roman" w:hAnsi="Times New Roman"/>
          <w:sz w:val="28"/>
          <w:szCs w:val="28"/>
          <w:lang w:val="uk-UA"/>
        </w:rPr>
        <w:t>.</w:t>
      </w:r>
      <w:r w:rsidRPr="00F50230">
        <w:rPr>
          <w:rFonts w:ascii="Times New Roman" w:hAnsi="Times New Roman"/>
          <w:sz w:val="28"/>
          <w:szCs w:val="28"/>
          <w:lang w:val="uk-UA"/>
        </w:rPr>
        <w:t xml:space="preserve"> </w:t>
      </w:r>
      <w:r w:rsidR="004712F4" w:rsidRPr="00F50230">
        <w:rPr>
          <w:rFonts w:ascii="Times New Roman" w:hAnsi="Times New Roman"/>
          <w:sz w:val="28"/>
          <w:szCs w:val="28"/>
          <w:lang w:val="uk-UA"/>
        </w:rPr>
        <w:t>3</w:t>
      </w:r>
      <w:r w:rsidRPr="00F50230">
        <w:rPr>
          <w:rFonts w:ascii="Times New Roman" w:hAnsi="Times New Roman"/>
          <w:sz w:val="28"/>
          <w:szCs w:val="28"/>
          <w:lang w:val="uk-UA"/>
        </w:rPr>
        <w:t>.</w:t>
      </w:r>
      <w:r w:rsidR="00276490" w:rsidRPr="00F50230">
        <w:rPr>
          <w:rFonts w:ascii="Times New Roman" w:hAnsi="Times New Roman"/>
          <w:sz w:val="28"/>
          <w:szCs w:val="28"/>
          <w:lang w:val="uk-UA"/>
        </w:rPr>
        <w:t>3</w:t>
      </w:r>
      <w:r w:rsidRPr="00F50230">
        <w:rPr>
          <w:rFonts w:ascii="Times New Roman" w:hAnsi="Times New Roman"/>
          <w:sz w:val="28"/>
          <w:szCs w:val="28"/>
          <w:lang w:val="uk-UA"/>
        </w:rPr>
        <w:t>. Тривалість болю в правому підребер’ї</w:t>
      </w:r>
    </w:p>
    <w:p w14:paraId="4DEB7203" w14:textId="77777777" w:rsidR="007743AD" w:rsidRPr="00F50230" w:rsidRDefault="007743AD" w:rsidP="007743AD">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До проспективної підгрупи віднесено хворих з нозологічними формами патології гепатобіліарної зони: хронічний калькульозний холецистит – 21 хворий (51,22 %), гострий калькульозний холецистит – 12 хворих (29,27 %), хронічний безкам’яний холецистит – 5 хворих (12,19 %), гострий безкам’яний холецистит – 3 хворих (7,32 %). Таким чином, у більшості хворих із підтвердженим синдромом Фітц-Х’ю-Куртіса основним захворюванням є хронічний калькульозний холецистит.</w:t>
      </w:r>
    </w:p>
    <w:p w14:paraId="185B5353" w14:textId="0656A360" w:rsidR="00276490" w:rsidRPr="00F50230" w:rsidRDefault="00276490" w:rsidP="00276490">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Хірургічне втручання в межах 1 року проводилося хворим, у яких консервативне</w:t>
      </w:r>
      <w:r w:rsidR="00BE4D12">
        <w:rPr>
          <w:rFonts w:ascii="Times New Roman" w:hAnsi="Times New Roman"/>
          <w:sz w:val="28"/>
          <w:szCs w:val="28"/>
          <w:lang w:val="uk-UA"/>
        </w:rPr>
        <w:t xml:space="preserve"> хірургічне</w:t>
      </w:r>
      <w:r w:rsidRPr="00F50230">
        <w:rPr>
          <w:rFonts w:ascii="Times New Roman" w:hAnsi="Times New Roman"/>
          <w:sz w:val="28"/>
          <w:szCs w:val="28"/>
          <w:lang w:val="uk-UA"/>
        </w:rPr>
        <w:t xml:space="preserve"> лікування першого нападу принесло значне полегшення, але в найближчі терміни були повторні напади болю у правому підребер’ї. У 15 (36,58 %) хворих холецистектомія виконана через декілька років після першого нападу. Ці хворі до вирішення питання про операцію проходили по декілька курсів стаціонарного лікування з традиційним включенням до схеми цефтріаксону як рекомендованого антибіотика за протоколом. Показаннями до холецистектомії були неефективність </w:t>
      </w:r>
      <w:r w:rsidRPr="00F50230">
        <w:rPr>
          <w:rFonts w:ascii="Times New Roman" w:hAnsi="Times New Roman"/>
          <w:sz w:val="28"/>
          <w:szCs w:val="28"/>
          <w:lang w:val="uk-UA"/>
        </w:rPr>
        <w:lastRenderedPageBreak/>
        <w:t>консервативного лікування, а також негативна динаміка при УЗД жовчовивідних шляхів, а саме: збільшення кількості та/або розмірів конкрементів, потовщення та склеротичні зміни стінки жовчного міхура.</w:t>
      </w:r>
    </w:p>
    <w:p w14:paraId="5C81BA39" w14:textId="77777777" w:rsidR="00AC4CAE" w:rsidRPr="00F50230" w:rsidRDefault="00AC4CAE" w:rsidP="00AC4CAE">
      <w:pPr>
        <w:spacing w:after="0" w:line="360" w:lineRule="auto"/>
        <w:contextualSpacing/>
        <w:jc w:val="both"/>
        <w:rPr>
          <w:rFonts w:ascii="Times New Roman" w:hAnsi="Times New Roman"/>
          <w:sz w:val="28"/>
          <w:szCs w:val="28"/>
          <w:lang w:val="uk-UA"/>
        </w:rPr>
      </w:pPr>
      <w:r w:rsidRPr="00F50230">
        <w:rPr>
          <w:rFonts w:ascii="Times New Roman" w:hAnsi="Times New Roman"/>
          <w:noProof/>
        </w:rPr>
        <w:drawing>
          <wp:inline distT="0" distB="0" distL="0" distR="0" wp14:anchorId="6273E64E" wp14:editId="13571A80">
            <wp:extent cx="6113721" cy="3965944"/>
            <wp:effectExtent l="0" t="0" r="20955" b="15875"/>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7D21470" w14:textId="0D7DA15E" w:rsidR="00AC4CAE" w:rsidRPr="00F50230" w:rsidRDefault="00AC4CAE" w:rsidP="00AC4CAE">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Рис</w:t>
      </w:r>
      <w:r w:rsidR="00276490" w:rsidRPr="00F50230">
        <w:rPr>
          <w:rFonts w:ascii="Times New Roman" w:hAnsi="Times New Roman"/>
          <w:sz w:val="28"/>
          <w:szCs w:val="28"/>
          <w:lang w:val="uk-UA"/>
        </w:rPr>
        <w:t>.</w:t>
      </w:r>
      <w:r w:rsidRPr="00F50230">
        <w:rPr>
          <w:rFonts w:ascii="Times New Roman" w:hAnsi="Times New Roman"/>
          <w:sz w:val="28"/>
          <w:szCs w:val="28"/>
          <w:lang w:val="uk-UA"/>
        </w:rPr>
        <w:t xml:space="preserve"> 3.</w:t>
      </w:r>
      <w:r w:rsidR="00276490" w:rsidRPr="00F50230">
        <w:rPr>
          <w:rFonts w:ascii="Times New Roman" w:hAnsi="Times New Roman"/>
          <w:sz w:val="28"/>
          <w:szCs w:val="28"/>
          <w:lang w:val="uk-UA"/>
        </w:rPr>
        <w:t>4</w:t>
      </w:r>
      <w:r w:rsidRPr="00F50230">
        <w:rPr>
          <w:rFonts w:ascii="Times New Roman" w:hAnsi="Times New Roman"/>
          <w:sz w:val="28"/>
          <w:szCs w:val="28"/>
          <w:lang w:val="uk-UA"/>
        </w:rPr>
        <w:t>. Розподіл хворих проспективної підгрупи за нозологічними формами запальних захворювань гепатобіліарної зони</w:t>
      </w:r>
    </w:p>
    <w:p w14:paraId="7AE7873E" w14:textId="2A511262" w:rsidR="00873F77" w:rsidRPr="00F50230" w:rsidRDefault="00873F77" w:rsidP="00873F77">
      <w:pPr>
        <w:spacing w:after="0" w:line="360" w:lineRule="auto"/>
        <w:ind w:firstLine="709"/>
        <w:contextualSpacing/>
        <w:jc w:val="both"/>
        <w:rPr>
          <w:rFonts w:ascii="Times New Roman" w:hAnsi="Times New Roman"/>
          <w:noProof/>
          <w:sz w:val="28"/>
          <w:szCs w:val="28"/>
          <w:lang w:val="uk-UA" w:eastAsia="uk-UA"/>
        </w:rPr>
      </w:pPr>
      <w:r w:rsidRPr="00F50230">
        <w:rPr>
          <w:rFonts w:ascii="Times New Roman" w:hAnsi="Times New Roman"/>
          <w:sz w:val="28"/>
          <w:szCs w:val="28"/>
          <w:lang w:val="uk-UA"/>
        </w:rPr>
        <w:t xml:space="preserve">Усім хворим під загальним ендотрахеальним знеболенням виконана лапароскопічна холецистектомія. </w:t>
      </w:r>
      <w:r w:rsidR="004A12A6" w:rsidRPr="00F50230">
        <w:rPr>
          <w:rFonts w:ascii="Times New Roman" w:hAnsi="Times New Roman"/>
          <w:sz w:val="28"/>
          <w:szCs w:val="28"/>
          <w:lang w:val="uk-UA"/>
        </w:rPr>
        <w:t>Ми користувалися м</w:t>
      </w:r>
      <w:r w:rsidRPr="00F50230">
        <w:rPr>
          <w:rFonts w:ascii="Times New Roman" w:hAnsi="Times New Roman"/>
          <w:sz w:val="28"/>
          <w:szCs w:val="28"/>
          <w:lang w:val="uk-UA"/>
        </w:rPr>
        <w:t>етодик</w:t>
      </w:r>
      <w:r w:rsidR="004A12A6" w:rsidRPr="00F50230">
        <w:rPr>
          <w:rFonts w:ascii="Times New Roman" w:hAnsi="Times New Roman"/>
          <w:sz w:val="28"/>
          <w:szCs w:val="28"/>
          <w:lang w:val="uk-UA"/>
        </w:rPr>
        <w:t>ою</w:t>
      </w:r>
      <w:r w:rsidRPr="00F50230">
        <w:rPr>
          <w:rFonts w:ascii="Times New Roman" w:hAnsi="Times New Roman"/>
          <w:sz w:val="28"/>
          <w:szCs w:val="28"/>
          <w:lang w:val="uk-UA"/>
        </w:rPr>
        <w:t xml:space="preserve"> встановлення діагнозу синдрому Фітц</w:t>
      </w:r>
      <w:r w:rsidR="004A12A6" w:rsidRPr="00F50230">
        <w:rPr>
          <w:rFonts w:ascii="Times New Roman" w:hAnsi="Times New Roman"/>
          <w:sz w:val="28"/>
          <w:szCs w:val="28"/>
          <w:lang w:val="uk-UA"/>
        </w:rPr>
        <w:t>–Х’ю–Куртіса, описаною</w:t>
      </w:r>
      <w:r w:rsidRPr="00F50230">
        <w:rPr>
          <w:rFonts w:ascii="Times New Roman" w:hAnsi="Times New Roman"/>
          <w:sz w:val="28"/>
          <w:szCs w:val="28"/>
          <w:lang w:val="uk-UA"/>
        </w:rPr>
        <w:t xml:space="preserve"> в літературі</w:t>
      </w:r>
      <w:r w:rsidR="004A12A6" w:rsidRPr="00F50230">
        <w:rPr>
          <w:rFonts w:ascii="Times New Roman" w:hAnsi="Times New Roman"/>
          <w:sz w:val="28"/>
          <w:szCs w:val="28"/>
          <w:lang w:val="uk-UA"/>
        </w:rPr>
        <w:t xml:space="preserve"> I. Bolaji</w:t>
      </w:r>
      <w:r w:rsidRPr="00F50230">
        <w:rPr>
          <w:rFonts w:ascii="Times New Roman" w:hAnsi="Times New Roman"/>
          <w:sz w:val="28"/>
          <w:szCs w:val="28"/>
          <w:lang w:val="uk-UA"/>
        </w:rPr>
        <w:t>. Під час лапароскопічної ревізії черевної порожнини ми також оцінювали наявність явищ перигепатиту: прозорі тонкі спайки типу violin strings між капсулою печінки та прилеглими анатомічними утвореннями (рис</w:t>
      </w:r>
      <w:r w:rsidR="00561980">
        <w:rPr>
          <w:rFonts w:ascii="Times New Roman" w:hAnsi="Times New Roman"/>
          <w:sz w:val="28"/>
          <w:szCs w:val="28"/>
          <w:lang w:val="uk-UA"/>
        </w:rPr>
        <w:t>.</w:t>
      </w:r>
      <w:r w:rsidRPr="00F50230">
        <w:rPr>
          <w:rFonts w:ascii="Times New Roman" w:hAnsi="Times New Roman"/>
          <w:sz w:val="28"/>
          <w:szCs w:val="28"/>
          <w:lang w:val="uk-UA"/>
        </w:rPr>
        <w:t xml:space="preserve"> </w:t>
      </w:r>
      <w:r w:rsidR="007743AD" w:rsidRPr="00F50230">
        <w:rPr>
          <w:rFonts w:ascii="Times New Roman" w:hAnsi="Times New Roman"/>
          <w:sz w:val="28"/>
          <w:szCs w:val="28"/>
          <w:lang w:val="uk-UA"/>
        </w:rPr>
        <w:t>3.</w:t>
      </w:r>
      <w:r w:rsidR="00F71FE3" w:rsidRPr="00F50230">
        <w:rPr>
          <w:rFonts w:ascii="Times New Roman" w:hAnsi="Times New Roman"/>
          <w:sz w:val="28"/>
          <w:szCs w:val="28"/>
          <w:lang w:val="uk-UA"/>
        </w:rPr>
        <w:t>6, 3.7, 3.</w:t>
      </w:r>
      <w:r w:rsidR="007743AD" w:rsidRPr="00F50230">
        <w:rPr>
          <w:rFonts w:ascii="Times New Roman" w:hAnsi="Times New Roman"/>
          <w:sz w:val="28"/>
          <w:szCs w:val="28"/>
          <w:lang w:val="uk-UA"/>
        </w:rPr>
        <w:t>9</w:t>
      </w:r>
      <w:r w:rsidRPr="00F50230">
        <w:rPr>
          <w:rFonts w:ascii="Times New Roman" w:hAnsi="Times New Roman"/>
          <w:sz w:val="28"/>
          <w:szCs w:val="28"/>
          <w:lang w:val="uk-UA"/>
        </w:rPr>
        <w:t>) відповідно до описів I.Bolaji (2015), наявність прозорого випоту без ниток фібрину у навколопечінковій ділянці.</w:t>
      </w:r>
    </w:p>
    <w:p w14:paraId="1F3C4D1C" w14:textId="77777777" w:rsidR="00873F77" w:rsidRPr="00F50230" w:rsidRDefault="00873F77" w:rsidP="00873F77">
      <w:pPr>
        <w:spacing w:after="0" w:line="360" w:lineRule="auto"/>
        <w:contextualSpacing/>
        <w:jc w:val="both"/>
        <w:rPr>
          <w:rFonts w:ascii="Times New Roman" w:hAnsi="Times New Roman"/>
          <w:sz w:val="28"/>
          <w:szCs w:val="28"/>
          <w:lang w:val="uk-UA"/>
        </w:rPr>
      </w:pPr>
      <w:r w:rsidRPr="00F50230">
        <w:rPr>
          <w:rFonts w:ascii="Times New Roman" w:hAnsi="Times New Roman"/>
          <w:noProof/>
          <w:sz w:val="28"/>
          <w:szCs w:val="28"/>
        </w:rPr>
        <w:lastRenderedPageBreak/>
        <w:drawing>
          <wp:inline distT="0" distB="0" distL="0" distR="0" wp14:anchorId="70AE631B" wp14:editId="6D1D02DC">
            <wp:extent cx="6124575" cy="4135755"/>
            <wp:effectExtent l="0" t="0" r="9525" b="0"/>
            <wp:docPr id="19" name="Рисунок 6" descr="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6.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24575" cy="4135755"/>
                    </a:xfrm>
                    <a:prstGeom prst="rect">
                      <a:avLst/>
                    </a:prstGeom>
                    <a:noFill/>
                    <a:ln>
                      <a:noFill/>
                    </a:ln>
                  </pic:spPr>
                </pic:pic>
              </a:graphicData>
            </a:graphic>
          </wp:inline>
        </w:drawing>
      </w:r>
    </w:p>
    <w:p w14:paraId="6767011D" w14:textId="574518B5" w:rsidR="00873F77" w:rsidRPr="00F50230" w:rsidRDefault="00873F77" w:rsidP="00873F77">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Рис</w:t>
      </w:r>
      <w:r w:rsidR="00276490" w:rsidRPr="00F50230">
        <w:rPr>
          <w:rFonts w:ascii="Times New Roman" w:hAnsi="Times New Roman"/>
          <w:sz w:val="28"/>
          <w:szCs w:val="28"/>
          <w:lang w:val="uk-UA"/>
        </w:rPr>
        <w:t>.</w:t>
      </w:r>
      <w:r w:rsidRPr="00F50230">
        <w:rPr>
          <w:rFonts w:ascii="Times New Roman" w:hAnsi="Times New Roman"/>
          <w:sz w:val="28"/>
          <w:szCs w:val="28"/>
          <w:lang w:val="uk-UA"/>
        </w:rPr>
        <w:t xml:space="preserve"> </w:t>
      </w:r>
      <w:r w:rsidR="004712F4" w:rsidRPr="00F50230">
        <w:rPr>
          <w:rFonts w:ascii="Times New Roman" w:hAnsi="Times New Roman"/>
          <w:sz w:val="28"/>
          <w:szCs w:val="28"/>
          <w:lang w:val="uk-UA"/>
        </w:rPr>
        <w:t>3</w:t>
      </w:r>
      <w:r w:rsidR="007743AD" w:rsidRPr="00F50230">
        <w:rPr>
          <w:rFonts w:ascii="Times New Roman" w:hAnsi="Times New Roman"/>
          <w:sz w:val="28"/>
          <w:szCs w:val="28"/>
          <w:lang w:val="uk-UA"/>
        </w:rPr>
        <w:t>.</w:t>
      </w:r>
      <w:r w:rsidR="00276490" w:rsidRPr="00F50230">
        <w:rPr>
          <w:rFonts w:ascii="Times New Roman" w:hAnsi="Times New Roman"/>
          <w:sz w:val="28"/>
          <w:szCs w:val="28"/>
          <w:lang w:val="uk-UA"/>
        </w:rPr>
        <w:t>5</w:t>
      </w:r>
      <w:r w:rsidRPr="00F50230">
        <w:rPr>
          <w:rFonts w:ascii="Times New Roman" w:hAnsi="Times New Roman"/>
          <w:sz w:val="28"/>
          <w:szCs w:val="28"/>
          <w:lang w:val="uk-UA"/>
        </w:rPr>
        <w:t>. Зрощення типу violin strings між правою часткою печінки та великим чепцем (Хвора</w:t>
      </w:r>
      <w:r w:rsidR="00EB1D11" w:rsidRPr="00F50230">
        <w:rPr>
          <w:rFonts w:ascii="Times New Roman" w:hAnsi="Times New Roman"/>
          <w:sz w:val="28"/>
          <w:szCs w:val="28"/>
          <w:lang w:val="uk-UA"/>
        </w:rPr>
        <w:t xml:space="preserve"> П., 55</w:t>
      </w:r>
      <w:r w:rsidRPr="00F50230">
        <w:rPr>
          <w:rFonts w:ascii="Times New Roman" w:hAnsi="Times New Roman"/>
          <w:sz w:val="28"/>
          <w:szCs w:val="28"/>
          <w:lang w:val="uk-UA"/>
        </w:rPr>
        <w:t xml:space="preserve"> років, історія хвороби № </w:t>
      </w:r>
      <w:r w:rsidR="00EB1D11" w:rsidRPr="00F50230">
        <w:rPr>
          <w:rFonts w:ascii="Times New Roman" w:hAnsi="Times New Roman"/>
          <w:sz w:val="28"/>
          <w:szCs w:val="28"/>
          <w:lang w:val="uk-UA"/>
        </w:rPr>
        <w:t>77</w:t>
      </w:r>
      <w:r w:rsidRPr="00F50230">
        <w:rPr>
          <w:rFonts w:ascii="Times New Roman" w:hAnsi="Times New Roman"/>
          <w:sz w:val="28"/>
          <w:szCs w:val="28"/>
          <w:lang w:val="uk-UA"/>
        </w:rPr>
        <w:t>52)</w:t>
      </w:r>
    </w:p>
    <w:p w14:paraId="75A29C7C" w14:textId="77777777" w:rsidR="004A12A6" w:rsidRPr="00F50230" w:rsidRDefault="004A12A6" w:rsidP="004A12A6">
      <w:pPr>
        <w:spacing w:after="0" w:line="360" w:lineRule="auto"/>
        <w:ind w:firstLine="709"/>
        <w:contextualSpacing/>
        <w:jc w:val="both"/>
        <w:rPr>
          <w:rFonts w:ascii="Times New Roman" w:hAnsi="Times New Roman"/>
          <w:noProof/>
          <w:sz w:val="28"/>
          <w:szCs w:val="28"/>
          <w:lang w:val="uk-UA" w:eastAsia="uk-UA"/>
        </w:rPr>
      </w:pPr>
      <w:r w:rsidRPr="00F50230">
        <w:rPr>
          <w:rFonts w:ascii="Times New Roman" w:hAnsi="Times New Roman"/>
          <w:noProof/>
          <w:sz w:val="28"/>
          <w:szCs w:val="28"/>
          <w:lang w:val="uk-UA" w:eastAsia="uk-UA"/>
        </w:rPr>
        <w:t>Характерні спайки були візуально виявлені у 38 (92,68 %) хворих жінок, тоді як спайковий процес навколо жовчного міхура (наслідок перенесеного деструктивно–запального процесу) – у 3 (7,32 %) жінок та чоловіків. За клінічними та лапароскопічними ознаками ми діагностували гострий варіант перебігу синдрому Фітц–Х’ю–Куртіса у 7 (17,07 %)  хворих, хронічний – у 32 (82,93 %). Ще у 2 (4,87 %) хворих із позитивними серологічними ознаками хламідійної інфекції не було характерних глісоперитонеальних зрощень типу «струн скрипки», але був задавнений спайковий процес у ділянці жовчного міхура (рис. 3.6), який ми також відносили до хронічного варіанту захворювання.</w:t>
      </w:r>
    </w:p>
    <w:p w14:paraId="7A5A30E9" w14:textId="77777777" w:rsidR="00873F77" w:rsidRPr="00F50230" w:rsidRDefault="00C43D86" w:rsidP="00873F77">
      <w:pPr>
        <w:spacing w:after="0" w:line="360" w:lineRule="auto"/>
        <w:ind w:firstLine="708"/>
        <w:contextualSpacing/>
        <w:jc w:val="both"/>
        <w:rPr>
          <w:rFonts w:ascii="Times New Roman" w:hAnsi="Times New Roman"/>
          <w:noProof/>
          <w:sz w:val="28"/>
          <w:szCs w:val="28"/>
          <w:lang w:val="uk-UA" w:eastAsia="uk-UA"/>
        </w:rPr>
      </w:pPr>
      <w:r w:rsidRPr="00F50230">
        <w:rPr>
          <w:rFonts w:ascii="Times New Roman" w:hAnsi="Times New Roman"/>
          <w:noProof/>
          <w:sz w:val="28"/>
          <w:szCs w:val="28"/>
          <w:lang w:val="uk-UA" w:eastAsia="uk-UA"/>
        </w:rPr>
        <w:t>Таким чином, н</w:t>
      </w:r>
      <w:r w:rsidR="00873F77" w:rsidRPr="00F50230">
        <w:rPr>
          <w:rFonts w:ascii="Times New Roman" w:hAnsi="Times New Roman"/>
          <w:noProof/>
          <w:sz w:val="28"/>
          <w:szCs w:val="28"/>
          <w:lang w:val="uk-UA" w:eastAsia="uk-UA"/>
        </w:rPr>
        <w:t xml:space="preserve">ами проаналізовано кореляцію між візуальними ознаками синдрому Фітц–Х’ю–Куртіса при лапароскопічній ревізії черевної порожнини та лабораторними методами підтвердження специфічної хламідійної етіології процесу. Диференційним критерієм синдрому Фітц–Х’ю–Куртіса та </w:t>
      </w:r>
      <w:r w:rsidR="00873F77" w:rsidRPr="00F50230">
        <w:rPr>
          <w:rFonts w:ascii="Times New Roman" w:hAnsi="Times New Roman"/>
          <w:noProof/>
          <w:sz w:val="28"/>
          <w:szCs w:val="28"/>
          <w:lang w:val="uk-UA" w:eastAsia="uk-UA"/>
        </w:rPr>
        <w:lastRenderedPageBreak/>
        <w:t>неспецифічного запалення ми визнали зовнішній вигляд, локалізацію спайок очеревини.</w:t>
      </w:r>
    </w:p>
    <w:p w14:paraId="71136230" w14:textId="77777777" w:rsidR="00873F77" w:rsidRPr="00F50230" w:rsidRDefault="00873F77" w:rsidP="00873F77">
      <w:pPr>
        <w:spacing w:after="0" w:line="360" w:lineRule="auto"/>
        <w:contextualSpacing/>
        <w:jc w:val="both"/>
        <w:rPr>
          <w:rFonts w:ascii="Times New Roman" w:hAnsi="Times New Roman"/>
          <w:sz w:val="28"/>
          <w:szCs w:val="28"/>
          <w:lang w:val="uk-UA"/>
        </w:rPr>
      </w:pPr>
      <w:r w:rsidRPr="00F50230">
        <w:rPr>
          <w:rFonts w:ascii="Times New Roman" w:hAnsi="Times New Roman"/>
          <w:noProof/>
          <w:sz w:val="28"/>
          <w:szCs w:val="28"/>
        </w:rPr>
        <w:drawing>
          <wp:inline distT="0" distB="0" distL="0" distR="0" wp14:anchorId="0D039C19" wp14:editId="5E882D64">
            <wp:extent cx="6113780" cy="4380865"/>
            <wp:effectExtent l="0" t="0" r="1270" b="635"/>
            <wp:docPr id="21" name="Рисунок 21" descr="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11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13780" cy="4380865"/>
                    </a:xfrm>
                    <a:prstGeom prst="rect">
                      <a:avLst/>
                    </a:prstGeom>
                    <a:noFill/>
                    <a:ln>
                      <a:noFill/>
                    </a:ln>
                  </pic:spPr>
                </pic:pic>
              </a:graphicData>
            </a:graphic>
          </wp:inline>
        </w:drawing>
      </w:r>
    </w:p>
    <w:p w14:paraId="0FAABBE8" w14:textId="33044F2C" w:rsidR="00873F77" w:rsidRPr="00F50230" w:rsidRDefault="00EB1D11" w:rsidP="00873F77">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Рис</w:t>
      </w:r>
      <w:r w:rsidR="00276490" w:rsidRPr="00F50230">
        <w:rPr>
          <w:rFonts w:ascii="Times New Roman" w:hAnsi="Times New Roman"/>
          <w:sz w:val="28"/>
          <w:szCs w:val="28"/>
          <w:lang w:val="uk-UA"/>
        </w:rPr>
        <w:t>.</w:t>
      </w:r>
      <w:r w:rsidRPr="00F50230">
        <w:rPr>
          <w:rFonts w:ascii="Times New Roman" w:hAnsi="Times New Roman"/>
          <w:sz w:val="28"/>
          <w:szCs w:val="28"/>
          <w:lang w:val="uk-UA"/>
        </w:rPr>
        <w:t xml:space="preserve"> </w:t>
      </w:r>
      <w:r w:rsidR="004712F4" w:rsidRPr="00F50230">
        <w:rPr>
          <w:rFonts w:ascii="Times New Roman" w:hAnsi="Times New Roman"/>
          <w:sz w:val="28"/>
          <w:szCs w:val="28"/>
          <w:lang w:val="uk-UA"/>
        </w:rPr>
        <w:t>3</w:t>
      </w:r>
      <w:r w:rsidR="007743AD" w:rsidRPr="00F50230">
        <w:rPr>
          <w:rFonts w:ascii="Times New Roman" w:hAnsi="Times New Roman"/>
          <w:sz w:val="28"/>
          <w:szCs w:val="28"/>
          <w:lang w:val="uk-UA"/>
        </w:rPr>
        <w:t>.</w:t>
      </w:r>
      <w:r w:rsidR="00276490" w:rsidRPr="00F50230">
        <w:rPr>
          <w:rFonts w:ascii="Times New Roman" w:hAnsi="Times New Roman"/>
          <w:sz w:val="28"/>
          <w:szCs w:val="28"/>
          <w:lang w:val="uk-UA"/>
        </w:rPr>
        <w:t>6</w:t>
      </w:r>
      <w:r w:rsidR="00873F77" w:rsidRPr="00F50230">
        <w:rPr>
          <w:rFonts w:ascii="Times New Roman" w:hAnsi="Times New Roman"/>
          <w:sz w:val="28"/>
          <w:szCs w:val="28"/>
          <w:lang w:val="uk-UA"/>
        </w:rPr>
        <w:t>. Поодинока спайка між діафрагмальною повер</w:t>
      </w:r>
      <w:r w:rsidR="00E97313" w:rsidRPr="00F50230">
        <w:rPr>
          <w:rFonts w:ascii="Times New Roman" w:hAnsi="Times New Roman"/>
          <w:sz w:val="28"/>
          <w:szCs w:val="28"/>
          <w:lang w:val="uk-UA"/>
        </w:rPr>
        <w:t>х</w:t>
      </w:r>
      <w:r w:rsidR="00873F77" w:rsidRPr="00F50230">
        <w:rPr>
          <w:rFonts w:ascii="Times New Roman" w:hAnsi="Times New Roman"/>
          <w:sz w:val="28"/>
          <w:szCs w:val="28"/>
          <w:lang w:val="uk-UA"/>
        </w:rPr>
        <w:t>нею правої частки печінки та куполом діафрагми (Хвора З., 6</w:t>
      </w:r>
      <w:r w:rsidRPr="00F50230">
        <w:rPr>
          <w:rFonts w:ascii="Times New Roman" w:hAnsi="Times New Roman"/>
          <w:sz w:val="28"/>
          <w:szCs w:val="28"/>
          <w:lang w:val="uk-UA"/>
        </w:rPr>
        <w:t>2 роки, історія хвороби № 9297</w:t>
      </w:r>
      <w:r w:rsidR="00873F77" w:rsidRPr="00F50230">
        <w:rPr>
          <w:rFonts w:ascii="Times New Roman" w:hAnsi="Times New Roman"/>
          <w:sz w:val="28"/>
          <w:szCs w:val="28"/>
          <w:lang w:val="uk-UA"/>
        </w:rPr>
        <w:t>)</w:t>
      </w:r>
    </w:p>
    <w:p w14:paraId="23F77F7C" w14:textId="77777777" w:rsidR="00873F77" w:rsidRPr="00F50230" w:rsidRDefault="00873F77" w:rsidP="00873F77">
      <w:pPr>
        <w:spacing w:after="0" w:line="360" w:lineRule="auto"/>
        <w:ind w:firstLine="708"/>
        <w:contextualSpacing/>
        <w:jc w:val="both"/>
        <w:rPr>
          <w:rFonts w:ascii="Times New Roman" w:hAnsi="Times New Roman"/>
          <w:noProof/>
          <w:sz w:val="28"/>
          <w:szCs w:val="28"/>
          <w:lang w:val="uk-UA" w:eastAsia="uk-UA"/>
        </w:rPr>
      </w:pPr>
      <w:r w:rsidRPr="00F50230">
        <w:rPr>
          <w:rFonts w:ascii="Times New Roman" w:hAnsi="Times New Roman"/>
          <w:noProof/>
          <w:sz w:val="28"/>
          <w:szCs w:val="28"/>
          <w:lang w:val="uk-UA" w:eastAsia="uk-UA"/>
        </w:rPr>
        <w:t>Спайки, як свідчення перенесеного раніше запален</w:t>
      </w:r>
      <w:r w:rsidR="00C43D86" w:rsidRPr="00F50230">
        <w:rPr>
          <w:rFonts w:ascii="Times New Roman" w:hAnsi="Times New Roman"/>
          <w:noProof/>
          <w:sz w:val="28"/>
          <w:szCs w:val="28"/>
          <w:lang w:val="uk-UA" w:eastAsia="uk-UA"/>
        </w:rPr>
        <w:t xml:space="preserve">ня в ділянці жовчного міхура, </w:t>
      </w:r>
      <w:r w:rsidRPr="00F50230">
        <w:rPr>
          <w:rFonts w:ascii="Times New Roman" w:hAnsi="Times New Roman"/>
          <w:noProof/>
          <w:sz w:val="28"/>
          <w:szCs w:val="28"/>
          <w:lang w:val="uk-UA" w:eastAsia="uk-UA"/>
        </w:rPr>
        <w:t>звичай</w:t>
      </w:r>
      <w:r w:rsidR="00C43D86" w:rsidRPr="00F50230">
        <w:rPr>
          <w:rFonts w:ascii="Times New Roman" w:hAnsi="Times New Roman"/>
          <w:noProof/>
          <w:sz w:val="28"/>
          <w:szCs w:val="28"/>
          <w:lang w:val="uk-UA" w:eastAsia="uk-UA"/>
        </w:rPr>
        <w:t>но</w:t>
      </w:r>
      <w:r w:rsidRPr="00F50230">
        <w:rPr>
          <w:rFonts w:ascii="Times New Roman" w:hAnsi="Times New Roman"/>
          <w:noProof/>
          <w:sz w:val="28"/>
          <w:szCs w:val="28"/>
          <w:lang w:val="uk-UA" w:eastAsia="uk-UA"/>
        </w:rPr>
        <w:t xml:space="preserve"> щільні, васкуляризовані, починаються від жовчного міхура і поширюються на дванадцятипалу кишку або прядину великого чепця. Їх найскладніше диференціювати візуально,</w:t>
      </w:r>
      <w:r w:rsidR="00EB1D11" w:rsidRPr="00F50230">
        <w:rPr>
          <w:rFonts w:ascii="Times New Roman" w:hAnsi="Times New Roman"/>
          <w:noProof/>
          <w:sz w:val="28"/>
          <w:szCs w:val="28"/>
          <w:lang w:val="uk-UA" w:eastAsia="uk-UA"/>
        </w:rPr>
        <w:t xml:space="preserve"> оскільки вони відповідають картині хронічного неспецифічного запального процесу.</w:t>
      </w:r>
      <w:r w:rsidRPr="00F50230">
        <w:rPr>
          <w:rFonts w:ascii="Times New Roman" w:hAnsi="Times New Roman"/>
          <w:noProof/>
          <w:sz w:val="28"/>
          <w:szCs w:val="28"/>
          <w:lang w:val="uk-UA" w:eastAsia="uk-UA"/>
        </w:rPr>
        <w:t xml:space="preserve"> </w:t>
      </w:r>
      <w:r w:rsidR="00EB1D11" w:rsidRPr="00F50230">
        <w:rPr>
          <w:rFonts w:ascii="Times New Roman" w:hAnsi="Times New Roman"/>
          <w:noProof/>
          <w:sz w:val="28"/>
          <w:szCs w:val="28"/>
          <w:lang w:val="uk-UA" w:eastAsia="uk-UA"/>
        </w:rPr>
        <w:t>Т</w:t>
      </w:r>
      <w:r w:rsidRPr="00F50230">
        <w:rPr>
          <w:rFonts w:ascii="Times New Roman" w:hAnsi="Times New Roman"/>
          <w:noProof/>
          <w:sz w:val="28"/>
          <w:szCs w:val="28"/>
          <w:lang w:val="uk-UA" w:eastAsia="uk-UA"/>
        </w:rPr>
        <w:t xml:space="preserve">ому при будь-якому хронічному запальному процесі у навколопечінковій ділянці доцільно проводити серологічний пошук </w:t>
      </w:r>
      <w:r w:rsidR="00E15FF8" w:rsidRPr="00F50230">
        <w:rPr>
          <w:rFonts w:ascii="Times New Roman" w:hAnsi="Times New Roman"/>
          <w:noProof/>
          <w:sz w:val="28"/>
          <w:szCs w:val="28"/>
          <w:lang w:val="uk-UA" w:eastAsia="uk-UA"/>
        </w:rPr>
        <w:t>екстрагенітального</w:t>
      </w:r>
      <w:r w:rsidRPr="00F50230">
        <w:rPr>
          <w:rFonts w:ascii="Times New Roman" w:hAnsi="Times New Roman"/>
          <w:noProof/>
          <w:sz w:val="28"/>
          <w:szCs w:val="28"/>
          <w:lang w:val="uk-UA" w:eastAsia="uk-UA"/>
        </w:rPr>
        <w:t xml:space="preserve"> хламідіозу. Також необхідно орієнтуватися на лапароскопіч</w:t>
      </w:r>
      <w:r w:rsidR="00C43D86" w:rsidRPr="00F50230">
        <w:rPr>
          <w:rFonts w:ascii="Times New Roman" w:hAnsi="Times New Roman"/>
          <w:noProof/>
          <w:sz w:val="28"/>
          <w:szCs w:val="28"/>
          <w:lang w:val="uk-UA" w:eastAsia="uk-UA"/>
        </w:rPr>
        <w:t xml:space="preserve">ну ревізію черевної порожнини, оскільки відомо, що </w:t>
      </w:r>
      <w:r w:rsidRPr="00F50230">
        <w:rPr>
          <w:rFonts w:ascii="Times New Roman" w:hAnsi="Times New Roman"/>
          <w:noProof/>
          <w:sz w:val="28"/>
          <w:szCs w:val="28"/>
          <w:lang w:val="uk-UA" w:eastAsia="uk-UA"/>
        </w:rPr>
        <w:t>спайковий процес у порожнині тазу у жінок є непрямою ознакою інфекційного ураження черевної порожнини</w:t>
      </w:r>
      <w:r w:rsidR="00C43D86" w:rsidRPr="00F50230">
        <w:rPr>
          <w:rFonts w:ascii="Times New Roman" w:hAnsi="Times New Roman"/>
          <w:noProof/>
          <w:sz w:val="28"/>
          <w:szCs w:val="28"/>
          <w:lang w:val="uk-UA" w:eastAsia="uk-UA"/>
        </w:rPr>
        <w:t xml:space="preserve"> (M.J. Grossman та співавт.)</w:t>
      </w:r>
      <w:r w:rsidRPr="00F50230">
        <w:rPr>
          <w:rFonts w:ascii="Times New Roman" w:hAnsi="Times New Roman"/>
          <w:noProof/>
          <w:sz w:val="28"/>
          <w:szCs w:val="28"/>
          <w:lang w:val="uk-UA" w:eastAsia="uk-UA"/>
        </w:rPr>
        <w:t>.</w:t>
      </w:r>
    </w:p>
    <w:p w14:paraId="68E28778" w14:textId="0CB71006" w:rsidR="00873F77" w:rsidRPr="00F50230" w:rsidRDefault="00C43D86" w:rsidP="00873F77">
      <w:pPr>
        <w:spacing w:after="0" w:line="360" w:lineRule="auto"/>
        <w:ind w:firstLine="708"/>
        <w:contextualSpacing/>
        <w:jc w:val="both"/>
        <w:rPr>
          <w:rFonts w:ascii="Times New Roman" w:hAnsi="Times New Roman"/>
          <w:noProof/>
          <w:sz w:val="28"/>
          <w:szCs w:val="28"/>
          <w:lang w:val="uk-UA" w:eastAsia="uk-UA"/>
        </w:rPr>
      </w:pPr>
      <w:r w:rsidRPr="00F50230">
        <w:rPr>
          <w:rFonts w:ascii="Times New Roman" w:hAnsi="Times New Roman"/>
          <w:noProof/>
          <w:sz w:val="28"/>
          <w:szCs w:val="28"/>
          <w:lang w:val="uk-UA" w:eastAsia="uk-UA"/>
        </w:rPr>
        <w:lastRenderedPageBreak/>
        <w:t>Після видалення</w:t>
      </w:r>
      <w:r w:rsidR="00873F77" w:rsidRPr="00F50230">
        <w:rPr>
          <w:rFonts w:ascii="Times New Roman" w:hAnsi="Times New Roman"/>
          <w:noProof/>
          <w:sz w:val="28"/>
          <w:szCs w:val="28"/>
          <w:lang w:val="uk-UA" w:eastAsia="uk-UA"/>
        </w:rPr>
        <w:t xml:space="preserve"> жовчного міхура із черевної порожнини проводили макроскопічну оцінку стану</w:t>
      </w:r>
      <w:r w:rsidRPr="00F50230">
        <w:rPr>
          <w:rFonts w:ascii="Times New Roman" w:hAnsi="Times New Roman"/>
          <w:noProof/>
          <w:sz w:val="28"/>
          <w:szCs w:val="28"/>
          <w:lang w:val="uk-UA" w:eastAsia="uk-UA"/>
        </w:rPr>
        <w:t xml:space="preserve"> його стінки та вмісту. Один чи</w:t>
      </w:r>
      <w:r w:rsidR="00873F77" w:rsidRPr="00F50230">
        <w:rPr>
          <w:rFonts w:ascii="Times New Roman" w:hAnsi="Times New Roman"/>
          <w:noProof/>
          <w:sz w:val="28"/>
          <w:szCs w:val="28"/>
          <w:lang w:val="uk-UA" w:eastAsia="uk-UA"/>
        </w:rPr>
        <w:t xml:space="preserve"> декілька великих конкрементів виявили у </w:t>
      </w:r>
      <w:r w:rsidR="004712F4" w:rsidRPr="00F50230">
        <w:rPr>
          <w:rFonts w:ascii="Times New Roman" w:hAnsi="Times New Roman"/>
          <w:noProof/>
          <w:sz w:val="28"/>
          <w:szCs w:val="28"/>
          <w:lang w:val="uk-UA" w:eastAsia="uk-UA"/>
        </w:rPr>
        <w:t>12</w:t>
      </w:r>
      <w:r w:rsidR="00873F77" w:rsidRPr="00F50230">
        <w:rPr>
          <w:rFonts w:ascii="Times New Roman" w:hAnsi="Times New Roman"/>
          <w:noProof/>
          <w:sz w:val="28"/>
          <w:szCs w:val="28"/>
          <w:lang w:val="uk-UA" w:eastAsia="uk-UA"/>
        </w:rPr>
        <w:t xml:space="preserve"> (29,2</w:t>
      </w:r>
      <w:r w:rsidR="004712F4" w:rsidRPr="00F50230">
        <w:rPr>
          <w:rFonts w:ascii="Times New Roman" w:hAnsi="Times New Roman"/>
          <w:noProof/>
          <w:sz w:val="28"/>
          <w:szCs w:val="28"/>
          <w:lang w:val="uk-UA" w:eastAsia="uk-UA"/>
        </w:rPr>
        <w:t>7</w:t>
      </w:r>
      <w:r w:rsidR="00873F77" w:rsidRPr="00F50230">
        <w:rPr>
          <w:rFonts w:ascii="Times New Roman" w:hAnsi="Times New Roman"/>
          <w:noProof/>
          <w:sz w:val="28"/>
          <w:szCs w:val="28"/>
          <w:lang w:val="uk-UA" w:eastAsia="uk-UA"/>
        </w:rPr>
        <w:t xml:space="preserve"> %) хворих, прояви біліарного сладжу (множинні дрібні конкременти або </w:t>
      </w:r>
      <w:r w:rsidR="00126693">
        <w:rPr>
          <w:rFonts w:ascii="Times New Roman" w:hAnsi="Times New Roman"/>
          <w:noProof/>
          <w:sz w:val="28"/>
          <w:szCs w:val="28"/>
          <w:lang w:val="uk-UA" w:eastAsia="uk-UA"/>
        </w:rPr>
        <w:t>мікрохолелітіаз</w:t>
      </w:r>
      <w:r w:rsidR="004712F4" w:rsidRPr="00F50230">
        <w:rPr>
          <w:rFonts w:ascii="Times New Roman" w:hAnsi="Times New Roman"/>
          <w:noProof/>
          <w:sz w:val="28"/>
          <w:szCs w:val="28"/>
          <w:lang w:val="uk-UA" w:eastAsia="uk-UA"/>
        </w:rPr>
        <w:t xml:space="preserve"> – у 27 (65,8</w:t>
      </w:r>
      <w:r w:rsidR="002963CB" w:rsidRPr="00F50230">
        <w:rPr>
          <w:rFonts w:ascii="Times New Roman" w:hAnsi="Times New Roman"/>
          <w:noProof/>
          <w:sz w:val="28"/>
          <w:szCs w:val="28"/>
          <w:lang w:val="uk-UA" w:eastAsia="uk-UA"/>
        </w:rPr>
        <w:t>5</w:t>
      </w:r>
      <w:r w:rsidR="004712F4" w:rsidRPr="00F50230">
        <w:rPr>
          <w:rFonts w:ascii="Times New Roman" w:hAnsi="Times New Roman"/>
          <w:noProof/>
          <w:sz w:val="28"/>
          <w:szCs w:val="28"/>
          <w:lang w:val="uk-UA" w:eastAsia="uk-UA"/>
        </w:rPr>
        <w:t xml:space="preserve"> %) хворих</w:t>
      </w:r>
      <w:r w:rsidR="002963CB" w:rsidRPr="00F50230">
        <w:rPr>
          <w:rFonts w:ascii="Times New Roman" w:hAnsi="Times New Roman"/>
          <w:noProof/>
          <w:sz w:val="28"/>
          <w:szCs w:val="28"/>
          <w:lang w:val="uk-UA" w:eastAsia="uk-UA"/>
        </w:rPr>
        <w:t>, відсутність кристалізованого вмісту в жовчному міхурі – у 2 (4,88) хворих</w:t>
      </w:r>
      <w:r w:rsidR="00873F77" w:rsidRPr="00F50230">
        <w:rPr>
          <w:rFonts w:ascii="Times New Roman" w:hAnsi="Times New Roman"/>
          <w:noProof/>
          <w:sz w:val="28"/>
          <w:szCs w:val="28"/>
          <w:lang w:val="uk-UA" w:eastAsia="uk-UA"/>
        </w:rPr>
        <w:t>. При цьому великі конкременти супроводжувались прояв</w:t>
      </w:r>
      <w:r w:rsidR="004712F4" w:rsidRPr="00F50230">
        <w:rPr>
          <w:rFonts w:ascii="Times New Roman" w:hAnsi="Times New Roman"/>
          <w:noProof/>
          <w:sz w:val="28"/>
          <w:szCs w:val="28"/>
          <w:lang w:val="uk-UA" w:eastAsia="uk-UA"/>
        </w:rPr>
        <w:t>ами сладжу в 5</w:t>
      </w:r>
      <w:r w:rsidR="00873F77" w:rsidRPr="00F50230">
        <w:rPr>
          <w:rFonts w:ascii="Times New Roman" w:hAnsi="Times New Roman"/>
          <w:noProof/>
          <w:sz w:val="28"/>
          <w:szCs w:val="28"/>
          <w:lang w:val="uk-UA" w:eastAsia="uk-UA"/>
        </w:rPr>
        <w:t xml:space="preserve"> (</w:t>
      </w:r>
      <w:r w:rsidR="004712F4" w:rsidRPr="00F50230">
        <w:rPr>
          <w:rFonts w:ascii="Times New Roman" w:hAnsi="Times New Roman"/>
          <w:noProof/>
          <w:sz w:val="28"/>
          <w:szCs w:val="28"/>
          <w:lang w:val="uk-UA" w:eastAsia="uk-UA"/>
        </w:rPr>
        <w:t>41,67 </w:t>
      </w:r>
      <w:r w:rsidR="00873F77" w:rsidRPr="00F50230">
        <w:rPr>
          <w:rFonts w:ascii="Times New Roman" w:hAnsi="Times New Roman"/>
          <w:noProof/>
          <w:sz w:val="28"/>
          <w:szCs w:val="28"/>
          <w:lang w:val="uk-UA" w:eastAsia="uk-UA"/>
        </w:rPr>
        <w:t>%) хворих.</w:t>
      </w:r>
    </w:p>
    <w:p w14:paraId="5573F51D" w14:textId="77777777" w:rsidR="00873F77" w:rsidRPr="00F50230" w:rsidRDefault="00E26B8B" w:rsidP="00873F77">
      <w:pPr>
        <w:spacing w:after="0" w:line="360" w:lineRule="auto"/>
        <w:contextualSpacing/>
        <w:jc w:val="both"/>
        <w:rPr>
          <w:rFonts w:ascii="Times New Roman" w:hAnsi="Times New Roman"/>
          <w:noProof/>
          <w:sz w:val="28"/>
          <w:szCs w:val="28"/>
          <w:lang w:val="uk-UA" w:eastAsia="uk-UA"/>
        </w:rPr>
      </w:pPr>
      <w:r w:rsidRPr="00F50230">
        <w:rPr>
          <w:rFonts w:ascii="Times New Roman" w:hAnsi="Times New Roman"/>
          <w:noProof/>
        </w:rPr>
        <w:drawing>
          <wp:inline distT="0" distB="0" distL="0" distR="0" wp14:anchorId="29424C04" wp14:editId="6F6B0480">
            <wp:extent cx="6067425" cy="3467100"/>
            <wp:effectExtent l="0" t="0" r="9525"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C8F304D" w14:textId="2F81E72A" w:rsidR="00873F77" w:rsidRPr="00F50230" w:rsidRDefault="00EB1D11" w:rsidP="00873F7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Рис</w:t>
      </w:r>
      <w:r w:rsidR="00276490" w:rsidRPr="00F50230">
        <w:rPr>
          <w:rFonts w:ascii="Times New Roman" w:hAnsi="Times New Roman"/>
          <w:sz w:val="28"/>
          <w:szCs w:val="28"/>
          <w:lang w:val="uk-UA"/>
        </w:rPr>
        <w:t>.</w:t>
      </w:r>
      <w:r w:rsidRPr="00F50230">
        <w:rPr>
          <w:rFonts w:ascii="Times New Roman" w:hAnsi="Times New Roman"/>
          <w:sz w:val="28"/>
          <w:szCs w:val="28"/>
          <w:lang w:val="uk-UA"/>
        </w:rPr>
        <w:t xml:space="preserve"> </w:t>
      </w:r>
      <w:r w:rsidR="004712F4" w:rsidRPr="00F50230">
        <w:rPr>
          <w:rFonts w:ascii="Times New Roman" w:hAnsi="Times New Roman"/>
          <w:sz w:val="28"/>
          <w:szCs w:val="28"/>
          <w:lang w:val="uk-UA"/>
        </w:rPr>
        <w:t>3</w:t>
      </w:r>
      <w:r w:rsidR="007743AD" w:rsidRPr="00F50230">
        <w:rPr>
          <w:rFonts w:ascii="Times New Roman" w:hAnsi="Times New Roman"/>
          <w:sz w:val="28"/>
          <w:szCs w:val="28"/>
          <w:lang w:val="uk-UA"/>
        </w:rPr>
        <w:t>.</w:t>
      </w:r>
      <w:r w:rsidR="00276490" w:rsidRPr="00F50230">
        <w:rPr>
          <w:rFonts w:ascii="Times New Roman" w:hAnsi="Times New Roman"/>
          <w:sz w:val="28"/>
          <w:szCs w:val="28"/>
          <w:lang w:val="uk-UA"/>
        </w:rPr>
        <w:t>7</w:t>
      </w:r>
      <w:r w:rsidR="00873F77" w:rsidRPr="00F50230">
        <w:rPr>
          <w:rFonts w:ascii="Times New Roman" w:hAnsi="Times New Roman"/>
          <w:sz w:val="28"/>
          <w:szCs w:val="28"/>
          <w:lang w:val="uk-UA"/>
        </w:rPr>
        <w:t>. Вміст видалених жовчних міхурів</w:t>
      </w:r>
    </w:p>
    <w:p w14:paraId="7C3CE0D9" w14:textId="77777777" w:rsidR="00C43D86" w:rsidRPr="00F50230" w:rsidRDefault="00C43D86" w:rsidP="00C43D86">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Як відомо, великі білірубінові або пігментні конкременти самостійно не розчиняються, а їх міграція в ДПК супроводжується симптомами обструкції жовчовивідних шляхів. Отже, розбіжність між УЗ–ознаками ЖКХ та інтраопераційно виявленим вмістом жовчного міхура може пояснюватися саме осадженням у жовчі солей цефтріаксону, які хоч і не розчинні, але здатні до дисоціації та самовільного виведення з жовчовивідних шляхів.</w:t>
      </w:r>
      <w:r w:rsidR="00A44740" w:rsidRPr="00F50230">
        <w:rPr>
          <w:rFonts w:ascii="Times New Roman" w:hAnsi="Times New Roman"/>
          <w:sz w:val="28"/>
          <w:szCs w:val="28"/>
          <w:lang w:val="uk-UA"/>
        </w:rPr>
        <w:t xml:space="preserve"> Таким чином, отриманий результат може свідчити, що біль у правій підребровій ділянці викликана не утворенням конкрементів у жовчному міхурі, а хламідійним ураженням очеревини навколопечінкової ділянки.</w:t>
      </w:r>
    </w:p>
    <w:p w14:paraId="468ACDBB" w14:textId="77777777" w:rsidR="00873F77" w:rsidRPr="00F50230" w:rsidRDefault="00873F77" w:rsidP="00873F77">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П</w:t>
      </w:r>
      <w:r w:rsidR="00A44740" w:rsidRPr="00F50230">
        <w:rPr>
          <w:rFonts w:ascii="Times New Roman" w:hAnsi="Times New Roman"/>
          <w:sz w:val="28"/>
          <w:szCs w:val="28"/>
          <w:lang w:val="uk-UA"/>
        </w:rPr>
        <w:t>ри</w:t>
      </w:r>
      <w:r w:rsidRPr="00F50230">
        <w:rPr>
          <w:rFonts w:ascii="Times New Roman" w:hAnsi="Times New Roman"/>
          <w:sz w:val="28"/>
          <w:szCs w:val="28"/>
          <w:lang w:val="uk-UA"/>
        </w:rPr>
        <w:t xml:space="preserve"> </w:t>
      </w:r>
      <w:r w:rsidR="00A44740" w:rsidRPr="00F50230">
        <w:rPr>
          <w:rFonts w:ascii="Times New Roman" w:hAnsi="Times New Roman"/>
          <w:sz w:val="28"/>
          <w:szCs w:val="28"/>
          <w:lang w:val="uk-UA"/>
        </w:rPr>
        <w:t>обстеженні</w:t>
      </w:r>
      <w:r w:rsidRPr="00F50230">
        <w:rPr>
          <w:rFonts w:ascii="Times New Roman" w:hAnsi="Times New Roman"/>
          <w:sz w:val="28"/>
          <w:szCs w:val="28"/>
          <w:lang w:val="uk-UA"/>
        </w:rPr>
        <w:t xml:space="preserve"> хворих проводили забір крові для визначення сиро-ваткових IgM та IgG до Chl. trachomatis, що дало уявлення про частоту </w:t>
      </w:r>
      <w:r w:rsidRPr="00F50230">
        <w:rPr>
          <w:rFonts w:ascii="Times New Roman" w:hAnsi="Times New Roman"/>
          <w:sz w:val="28"/>
          <w:szCs w:val="28"/>
          <w:lang w:val="uk-UA"/>
        </w:rPr>
        <w:lastRenderedPageBreak/>
        <w:t>виявлення синдрому Фітц–Х’ю–Куртіса. Наявність спайок між діафрагмальною поверхнею печінки та парієтальною очеревиною, що вкриває правий купол діафрагми, хірурги часто помилково трактують як залишкові явища перенесеної пневмонії з локалізацією процесу в нижній частці правої легені. Серологічні дослідження дали можливість обґрунтовано відкинути це припущення.</w:t>
      </w:r>
    </w:p>
    <w:p w14:paraId="56036429" w14:textId="77777777" w:rsidR="00873F77" w:rsidRPr="00F50230" w:rsidRDefault="00873F77" w:rsidP="00873F77">
      <w:pPr>
        <w:spacing w:after="0" w:line="360" w:lineRule="auto"/>
        <w:contextualSpacing/>
        <w:jc w:val="both"/>
        <w:rPr>
          <w:rFonts w:ascii="Times New Roman" w:hAnsi="Times New Roman"/>
          <w:sz w:val="28"/>
          <w:szCs w:val="28"/>
          <w:lang w:val="uk-UA"/>
        </w:rPr>
      </w:pPr>
      <w:r w:rsidRPr="00F50230">
        <w:rPr>
          <w:rFonts w:ascii="Times New Roman" w:hAnsi="Times New Roman"/>
          <w:noProof/>
          <w:sz w:val="28"/>
          <w:szCs w:val="28"/>
        </w:rPr>
        <w:drawing>
          <wp:inline distT="0" distB="0" distL="0" distR="0" wp14:anchorId="7798948A" wp14:editId="33875D82">
            <wp:extent cx="6113780" cy="4210685"/>
            <wp:effectExtent l="0" t="0" r="1270" b="0"/>
            <wp:docPr id="24" name="Рисунок 2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13780" cy="4210685"/>
                    </a:xfrm>
                    <a:prstGeom prst="rect">
                      <a:avLst/>
                    </a:prstGeom>
                    <a:noFill/>
                    <a:ln>
                      <a:noFill/>
                    </a:ln>
                  </pic:spPr>
                </pic:pic>
              </a:graphicData>
            </a:graphic>
          </wp:inline>
        </w:drawing>
      </w:r>
    </w:p>
    <w:p w14:paraId="5B2661F1" w14:textId="063BEE9B" w:rsidR="00873F77" w:rsidRPr="00F50230" w:rsidRDefault="00873F77" w:rsidP="00873F77">
      <w:pPr>
        <w:spacing w:after="0" w:line="360" w:lineRule="auto"/>
        <w:ind w:firstLine="708"/>
        <w:contextualSpacing/>
        <w:jc w:val="both"/>
        <w:rPr>
          <w:rFonts w:ascii="Times New Roman" w:hAnsi="Times New Roman"/>
          <w:noProof/>
          <w:sz w:val="28"/>
          <w:szCs w:val="28"/>
          <w:lang w:val="uk-UA" w:eastAsia="uk-UA"/>
        </w:rPr>
      </w:pPr>
      <w:r w:rsidRPr="00F50230">
        <w:rPr>
          <w:rFonts w:ascii="Times New Roman" w:hAnsi="Times New Roman"/>
          <w:noProof/>
          <w:sz w:val="28"/>
          <w:szCs w:val="28"/>
          <w:lang w:val="uk-UA" w:eastAsia="uk-UA"/>
        </w:rPr>
        <w:t>Рис</w:t>
      </w:r>
      <w:r w:rsidR="00276490" w:rsidRPr="00F50230">
        <w:rPr>
          <w:rFonts w:ascii="Times New Roman" w:hAnsi="Times New Roman"/>
          <w:noProof/>
          <w:sz w:val="28"/>
          <w:szCs w:val="28"/>
          <w:lang w:val="uk-UA" w:eastAsia="uk-UA"/>
        </w:rPr>
        <w:t>.</w:t>
      </w:r>
      <w:r w:rsidRPr="00F50230">
        <w:rPr>
          <w:rFonts w:ascii="Times New Roman" w:hAnsi="Times New Roman"/>
          <w:noProof/>
          <w:sz w:val="28"/>
          <w:szCs w:val="28"/>
          <w:lang w:val="uk-UA" w:eastAsia="uk-UA"/>
        </w:rPr>
        <w:t xml:space="preserve"> </w:t>
      </w:r>
      <w:r w:rsidR="004712F4" w:rsidRPr="00F50230">
        <w:rPr>
          <w:rFonts w:ascii="Times New Roman" w:hAnsi="Times New Roman"/>
          <w:noProof/>
          <w:sz w:val="28"/>
          <w:szCs w:val="28"/>
          <w:lang w:val="uk-UA" w:eastAsia="uk-UA"/>
        </w:rPr>
        <w:t>3</w:t>
      </w:r>
      <w:r w:rsidR="007743AD" w:rsidRPr="00F50230">
        <w:rPr>
          <w:rFonts w:ascii="Times New Roman" w:hAnsi="Times New Roman"/>
          <w:noProof/>
          <w:sz w:val="28"/>
          <w:szCs w:val="28"/>
          <w:lang w:val="uk-UA" w:eastAsia="uk-UA"/>
        </w:rPr>
        <w:t>.</w:t>
      </w:r>
      <w:r w:rsidR="00276490" w:rsidRPr="00F50230">
        <w:rPr>
          <w:rFonts w:ascii="Times New Roman" w:hAnsi="Times New Roman"/>
          <w:noProof/>
          <w:sz w:val="28"/>
          <w:szCs w:val="28"/>
          <w:lang w:val="uk-UA" w:eastAsia="uk-UA"/>
        </w:rPr>
        <w:t>8</w:t>
      </w:r>
      <w:r w:rsidRPr="00F50230">
        <w:rPr>
          <w:rFonts w:ascii="Times New Roman" w:hAnsi="Times New Roman"/>
          <w:noProof/>
          <w:sz w:val="28"/>
          <w:szCs w:val="28"/>
          <w:lang w:val="uk-UA" w:eastAsia="uk-UA"/>
        </w:rPr>
        <w:t>. Глісоперитонеальні зрощення між діафрагмою та капсул</w:t>
      </w:r>
      <w:r w:rsidR="004712F4" w:rsidRPr="00F50230">
        <w:rPr>
          <w:rFonts w:ascii="Times New Roman" w:hAnsi="Times New Roman"/>
          <w:noProof/>
          <w:sz w:val="28"/>
          <w:szCs w:val="28"/>
          <w:lang w:val="uk-UA" w:eastAsia="uk-UA"/>
        </w:rPr>
        <w:t>ою лівої частки печінки (Хвора Г</w:t>
      </w:r>
      <w:r w:rsidRPr="00F50230">
        <w:rPr>
          <w:rFonts w:ascii="Times New Roman" w:hAnsi="Times New Roman"/>
          <w:noProof/>
          <w:sz w:val="28"/>
          <w:szCs w:val="28"/>
          <w:lang w:val="uk-UA" w:eastAsia="uk-UA"/>
        </w:rPr>
        <w:t>., 34 роки, історія хвороби №</w:t>
      </w:r>
      <w:r w:rsidR="004712F4" w:rsidRPr="00F50230">
        <w:rPr>
          <w:rFonts w:ascii="Times New Roman" w:hAnsi="Times New Roman"/>
          <w:noProof/>
          <w:sz w:val="28"/>
          <w:szCs w:val="28"/>
          <w:lang w:val="uk-UA" w:eastAsia="uk-UA"/>
        </w:rPr>
        <w:t xml:space="preserve"> 6224</w:t>
      </w:r>
      <w:r w:rsidRPr="00F50230">
        <w:rPr>
          <w:rFonts w:ascii="Times New Roman" w:hAnsi="Times New Roman"/>
          <w:noProof/>
          <w:sz w:val="28"/>
          <w:szCs w:val="28"/>
          <w:lang w:val="uk-UA" w:eastAsia="uk-UA"/>
        </w:rPr>
        <w:t>)</w:t>
      </w:r>
    </w:p>
    <w:p w14:paraId="6A884DB7" w14:textId="77777777" w:rsidR="00363780" w:rsidRPr="00F50230" w:rsidRDefault="00363780" w:rsidP="00363780">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Усім хворим проспективної підгрупи визначали серологічний IgM  та IgG до Chl. trachomatis. Синдром Фітц-Х’ю-Куртіса вважали підтвердженим при наявності позитивного рівня хоча б одного з антихламідійних імуноглобулінів. Причин</w:t>
      </w:r>
      <w:r w:rsidR="00AA2293" w:rsidRPr="00F50230">
        <w:rPr>
          <w:rFonts w:ascii="Times New Roman" w:hAnsi="Times New Roman"/>
          <w:sz w:val="28"/>
          <w:szCs w:val="28"/>
          <w:lang w:val="uk-UA"/>
        </w:rPr>
        <w:t>а цього в тому, що рівні імуноглобулінів класів M та G змінюю</w:t>
      </w:r>
      <w:r w:rsidR="00A44740" w:rsidRPr="00F50230">
        <w:rPr>
          <w:rFonts w:ascii="Times New Roman" w:hAnsi="Times New Roman"/>
          <w:sz w:val="28"/>
          <w:szCs w:val="28"/>
          <w:lang w:val="uk-UA"/>
        </w:rPr>
        <w:t>ться незалежно одне від одного – перші зростають через невеликий час після інфікування та починають знижуватися вже через 1 місяць від початку захворювання: другі ж навпаки починають зростати після 3-го тижня від початку захворювання, знижуються нелінійно та підвищуються при кожному наступному загостренні протягом життя.</w:t>
      </w:r>
    </w:p>
    <w:p w14:paraId="0A1A464B" w14:textId="05A691FA" w:rsidR="00363780" w:rsidRPr="00F50230" w:rsidRDefault="00363780" w:rsidP="00363780">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 xml:space="preserve">Також при статистичній обробці було враховано одну хвору зі значенням цього показника 0,945 OD, що знаходиться в межах сумнівного інтервалу. Згідно із загальноприйнятими уявленнями про </w:t>
      </w:r>
      <w:r w:rsidR="00BE4D12">
        <w:rPr>
          <w:rFonts w:ascii="Times New Roman" w:hAnsi="Times New Roman"/>
          <w:sz w:val="28"/>
          <w:szCs w:val="28"/>
          <w:lang w:val="uk-UA"/>
        </w:rPr>
        <w:t>і</w:t>
      </w:r>
      <w:r w:rsidRPr="00F50230">
        <w:rPr>
          <w:rFonts w:ascii="Times New Roman" w:hAnsi="Times New Roman"/>
          <w:sz w:val="28"/>
          <w:szCs w:val="28"/>
          <w:lang w:val="uk-UA"/>
        </w:rPr>
        <w:t>мунологічну реактивність, рівень IgM у межах сумнівного інтервалу (0,9–1,1 OD) у поєднанні з позитивним рівнем IgG свідчить про перший контакт зі збудником в межах 2 місяців.</w:t>
      </w:r>
    </w:p>
    <w:p w14:paraId="2D07526F" w14:textId="77777777" w:rsidR="00873F77" w:rsidRPr="00F50230" w:rsidRDefault="00363780" w:rsidP="00873F77">
      <w:pPr>
        <w:spacing w:after="0" w:line="360" w:lineRule="auto"/>
        <w:contextualSpacing/>
        <w:jc w:val="both"/>
        <w:rPr>
          <w:rFonts w:ascii="Times New Roman" w:hAnsi="Times New Roman"/>
          <w:noProof/>
          <w:sz w:val="28"/>
          <w:szCs w:val="28"/>
          <w:lang w:val="uk-UA" w:eastAsia="uk-UA"/>
        </w:rPr>
      </w:pPr>
      <w:r w:rsidRPr="00F50230">
        <w:rPr>
          <w:rFonts w:ascii="Times New Roman" w:hAnsi="Times New Roman"/>
          <w:noProof/>
        </w:rPr>
        <w:drawing>
          <wp:inline distT="0" distB="0" distL="0" distR="0" wp14:anchorId="6B1B02F0" wp14:editId="064CB2AB">
            <wp:extent cx="6156252" cy="4082902"/>
            <wp:effectExtent l="0" t="0" r="16510" b="13335"/>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CF24617" w14:textId="67E07DC2" w:rsidR="00873F77" w:rsidRPr="00F50230" w:rsidRDefault="00606480" w:rsidP="00873F77">
      <w:pPr>
        <w:spacing w:after="0" w:line="360" w:lineRule="auto"/>
        <w:ind w:firstLine="708"/>
        <w:contextualSpacing/>
        <w:jc w:val="both"/>
        <w:rPr>
          <w:rFonts w:ascii="Times New Roman" w:hAnsi="Times New Roman"/>
          <w:noProof/>
          <w:sz w:val="28"/>
          <w:szCs w:val="28"/>
          <w:lang w:val="uk-UA" w:eastAsia="uk-UA"/>
        </w:rPr>
      </w:pPr>
      <w:r w:rsidRPr="00F50230">
        <w:rPr>
          <w:rFonts w:ascii="Times New Roman" w:hAnsi="Times New Roman"/>
          <w:noProof/>
          <w:sz w:val="28"/>
          <w:szCs w:val="28"/>
          <w:lang w:val="uk-UA" w:eastAsia="uk-UA"/>
        </w:rPr>
        <w:t>Рис</w:t>
      </w:r>
      <w:r w:rsidR="00987CEA" w:rsidRPr="00F50230">
        <w:rPr>
          <w:rFonts w:ascii="Times New Roman" w:hAnsi="Times New Roman"/>
          <w:noProof/>
          <w:sz w:val="28"/>
          <w:szCs w:val="28"/>
          <w:lang w:val="uk-UA" w:eastAsia="uk-UA"/>
        </w:rPr>
        <w:t>.</w:t>
      </w:r>
      <w:r w:rsidRPr="00F50230">
        <w:rPr>
          <w:rFonts w:ascii="Times New Roman" w:hAnsi="Times New Roman"/>
          <w:noProof/>
          <w:sz w:val="28"/>
          <w:szCs w:val="28"/>
          <w:lang w:val="uk-UA" w:eastAsia="uk-UA"/>
        </w:rPr>
        <w:t xml:space="preserve"> 3</w:t>
      </w:r>
      <w:r w:rsidR="007743AD" w:rsidRPr="00F50230">
        <w:rPr>
          <w:rFonts w:ascii="Times New Roman" w:hAnsi="Times New Roman"/>
          <w:noProof/>
          <w:sz w:val="28"/>
          <w:szCs w:val="28"/>
          <w:lang w:val="uk-UA" w:eastAsia="uk-UA"/>
        </w:rPr>
        <w:t>.</w:t>
      </w:r>
      <w:r w:rsidR="00276490" w:rsidRPr="00F50230">
        <w:rPr>
          <w:rFonts w:ascii="Times New Roman" w:hAnsi="Times New Roman"/>
          <w:noProof/>
          <w:sz w:val="28"/>
          <w:szCs w:val="28"/>
          <w:lang w:val="uk-UA" w:eastAsia="uk-UA"/>
        </w:rPr>
        <w:t>9</w:t>
      </w:r>
      <w:r w:rsidR="00873F77" w:rsidRPr="00F50230">
        <w:rPr>
          <w:rFonts w:ascii="Times New Roman" w:hAnsi="Times New Roman"/>
          <w:noProof/>
          <w:sz w:val="28"/>
          <w:szCs w:val="28"/>
          <w:lang w:val="uk-UA" w:eastAsia="uk-UA"/>
        </w:rPr>
        <w:t>. Виявлені позитивні рівні антихламідійних антитіл</w:t>
      </w:r>
    </w:p>
    <w:p w14:paraId="4577AB0F" w14:textId="7D26295E" w:rsidR="00A44740" w:rsidRPr="00F50230" w:rsidRDefault="00A44740" w:rsidP="00A44740">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Найвище (10,15 OD) значення IgG було виявлене у жінки віком 34 роки, яка веде неупорядковане статеве життя, що пов’язане з високим ризиком інфікування венеричними захворюваннями. При подальшому обстеженні у хворої б</w:t>
      </w:r>
      <w:r w:rsidR="00BE4D12">
        <w:rPr>
          <w:rFonts w:ascii="Times New Roman" w:hAnsi="Times New Roman"/>
          <w:sz w:val="28"/>
          <w:szCs w:val="28"/>
          <w:lang w:val="uk-UA"/>
        </w:rPr>
        <w:t>уло діагностовано ізольовану без</w:t>
      </w:r>
      <w:r w:rsidRPr="00F50230">
        <w:rPr>
          <w:rFonts w:ascii="Times New Roman" w:hAnsi="Times New Roman"/>
          <w:sz w:val="28"/>
          <w:szCs w:val="28"/>
          <w:lang w:val="uk-UA"/>
        </w:rPr>
        <w:t>симптомну хламідійну генітальну інфекцію, підтверджену методом ПЛР мазка з шийки матки.</w:t>
      </w:r>
      <w:r w:rsidR="006B74B9" w:rsidRPr="00F50230">
        <w:rPr>
          <w:rFonts w:ascii="Times New Roman" w:hAnsi="Times New Roman"/>
          <w:sz w:val="28"/>
          <w:szCs w:val="28"/>
          <w:lang w:val="uk-UA"/>
        </w:rPr>
        <w:t xml:space="preserve"> Середні показники рівнів антихламідійних антитіл не розраховувалися, оскільки у доступній літературі немає публікацій, у яких була б описана кореляція між ступенем індивідуальної імунореактивності та інтенсивністю розростання глісоперитонеальних зрощень.</w:t>
      </w:r>
    </w:p>
    <w:p w14:paraId="1AEA3BF6" w14:textId="77777777" w:rsidR="00873F77" w:rsidRPr="00F50230" w:rsidRDefault="00873F77" w:rsidP="00873F7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Таким чином встановлено статистично значимий зв’язок між наявністю спайкового процесу навколо печінки та серологічними ознаками хламідійної інфекц</w:t>
      </w:r>
      <w:r w:rsidR="00AA2293" w:rsidRPr="00F50230">
        <w:rPr>
          <w:rFonts w:ascii="Times New Roman" w:hAnsi="Times New Roman"/>
          <w:sz w:val="28"/>
          <w:szCs w:val="28"/>
          <w:lang w:val="uk-UA"/>
        </w:rPr>
        <w:t xml:space="preserve">ії серед </w:t>
      </w:r>
      <w:r w:rsidRPr="00F50230">
        <w:rPr>
          <w:rFonts w:ascii="Times New Roman" w:hAnsi="Times New Roman"/>
          <w:sz w:val="28"/>
          <w:szCs w:val="28"/>
          <w:lang w:val="uk-UA"/>
        </w:rPr>
        <w:t xml:space="preserve"> хворих проспективної</w:t>
      </w:r>
      <w:r w:rsidR="00AA2293" w:rsidRPr="00F50230">
        <w:rPr>
          <w:rFonts w:ascii="Times New Roman" w:hAnsi="Times New Roman"/>
          <w:sz w:val="28"/>
          <w:szCs w:val="28"/>
          <w:lang w:val="uk-UA"/>
        </w:rPr>
        <w:t xml:space="preserve"> підгрупи, як IgM до Chl. trachomatis (χ</w:t>
      </w:r>
      <w:r w:rsidR="00AA2293" w:rsidRPr="00F50230">
        <w:rPr>
          <w:rFonts w:ascii="Times New Roman" w:hAnsi="Times New Roman"/>
          <w:sz w:val="28"/>
          <w:szCs w:val="28"/>
          <w:vertAlign w:val="superscript"/>
          <w:lang w:val="uk-UA"/>
        </w:rPr>
        <w:t>2</w:t>
      </w:r>
      <w:r w:rsidR="00AA2293" w:rsidRPr="00F50230">
        <w:rPr>
          <w:rFonts w:ascii="Times New Roman" w:hAnsi="Times New Roman"/>
          <w:sz w:val="28"/>
          <w:szCs w:val="28"/>
          <w:lang w:val="uk-UA"/>
        </w:rPr>
        <w:t>=22,829, p&lt;0,05) так і IgG до Chl. trachomatis (</w:t>
      </w:r>
      <w:r w:rsidRPr="00F50230">
        <w:rPr>
          <w:rFonts w:ascii="Times New Roman" w:hAnsi="Times New Roman"/>
          <w:sz w:val="28"/>
          <w:szCs w:val="28"/>
          <w:lang w:val="uk-UA"/>
        </w:rPr>
        <w:t>χ</w:t>
      </w:r>
      <w:r w:rsidRPr="00F50230">
        <w:rPr>
          <w:rFonts w:ascii="Times New Roman" w:hAnsi="Times New Roman"/>
          <w:sz w:val="28"/>
          <w:szCs w:val="28"/>
          <w:vertAlign w:val="superscript"/>
          <w:lang w:val="uk-UA"/>
        </w:rPr>
        <w:t>2</w:t>
      </w:r>
      <w:r w:rsidRPr="00F50230">
        <w:rPr>
          <w:rFonts w:ascii="Times New Roman" w:hAnsi="Times New Roman"/>
          <w:sz w:val="28"/>
          <w:szCs w:val="28"/>
          <w:lang w:val="uk-UA"/>
        </w:rPr>
        <w:t>=</w:t>
      </w:r>
      <w:r w:rsidR="00AA2293" w:rsidRPr="00F50230">
        <w:rPr>
          <w:rFonts w:ascii="Times New Roman" w:hAnsi="Times New Roman"/>
          <w:sz w:val="28"/>
          <w:szCs w:val="28"/>
          <w:lang w:val="uk-UA"/>
        </w:rPr>
        <w:t>36,827</w:t>
      </w:r>
      <w:r w:rsidRPr="00F50230">
        <w:rPr>
          <w:rFonts w:ascii="Times New Roman" w:hAnsi="Times New Roman"/>
          <w:sz w:val="28"/>
          <w:szCs w:val="28"/>
          <w:lang w:val="uk-UA"/>
        </w:rPr>
        <w:t>, p</w:t>
      </w:r>
      <w:r w:rsidR="00AA2293" w:rsidRPr="00F50230">
        <w:rPr>
          <w:rFonts w:ascii="Times New Roman" w:hAnsi="Times New Roman"/>
          <w:sz w:val="28"/>
          <w:szCs w:val="28"/>
          <w:lang w:val="uk-UA"/>
        </w:rPr>
        <w:t>&lt;0,05).</w:t>
      </w:r>
    </w:p>
    <w:p w14:paraId="270B1A38" w14:textId="77777777" w:rsidR="00873F77" w:rsidRPr="00F50230" w:rsidRDefault="00873F77" w:rsidP="00873F7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Клінічний приклад.</w:t>
      </w:r>
    </w:p>
    <w:p w14:paraId="6FF9A59E" w14:textId="77777777" w:rsidR="00873F77" w:rsidRPr="00F50230" w:rsidRDefault="00873F77" w:rsidP="00873F77">
      <w:pPr>
        <w:spacing w:after="0" w:line="360" w:lineRule="auto"/>
        <w:ind w:firstLine="709"/>
        <w:contextualSpacing/>
        <w:jc w:val="both"/>
        <w:rPr>
          <w:rFonts w:ascii="Times New Roman" w:hAnsi="Times New Roman"/>
          <w:i/>
          <w:sz w:val="28"/>
          <w:szCs w:val="28"/>
          <w:lang w:val="uk-UA"/>
        </w:rPr>
      </w:pPr>
      <w:r w:rsidRPr="00F50230">
        <w:rPr>
          <w:rFonts w:ascii="Times New Roman" w:hAnsi="Times New Roman"/>
          <w:i/>
          <w:sz w:val="28"/>
          <w:szCs w:val="28"/>
          <w:lang w:val="uk-UA"/>
        </w:rPr>
        <w:t>Хвора Г, 34 роки, історія хвороби №6224, звернулася до хірургічного відділення СМКЛ №5 15.10.2017 зі скаргами на періодичний біль протягом 2 років у правому підребер’ї з іррадіацією в праву надплічну ділянку. Загострення пов’язує з порушенням дієти. Лікувалася самостійно спазмолітиками та обмеженням регулярного харчування.</w:t>
      </w:r>
    </w:p>
    <w:p w14:paraId="57537EFB" w14:textId="3D388527" w:rsidR="00873F77" w:rsidRPr="00F50230" w:rsidRDefault="00873F77" w:rsidP="00873F77">
      <w:pPr>
        <w:spacing w:after="0" w:line="360" w:lineRule="auto"/>
        <w:ind w:firstLine="709"/>
        <w:contextualSpacing/>
        <w:jc w:val="both"/>
        <w:rPr>
          <w:rFonts w:ascii="Times New Roman" w:hAnsi="Times New Roman"/>
          <w:i/>
          <w:sz w:val="28"/>
          <w:szCs w:val="28"/>
          <w:lang w:val="uk-UA"/>
        </w:rPr>
      </w:pPr>
      <w:r w:rsidRPr="00F50230">
        <w:rPr>
          <w:rFonts w:ascii="Times New Roman" w:hAnsi="Times New Roman"/>
          <w:i/>
          <w:sz w:val="28"/>
          <w:szCs w:val="28"/>
          <w:lang w:val="uk-UA"/>
        </w:rPr>
        <w:t>При огляді: пальпаторно визначається біль у правій підреберній ділянці, позитивні симптоми Мерфі та Георгієвського-Мюссі. Ознак загальної інтоксикації, подразнення очеревини немає. УЗД ОЧП: виявлено біліарний сладж. За сукупністю  клінічних та лабораторно-інструментальних ознак встановлено діагноз: «ЖКХ І ст., хронічний холецистит у стадії загострення». Хворій 28.10.2017 виконане планове хірургічне втручання – лапароскопічна холецистектомія. Інтраопераційно виявлені множинні зрощення типу violin strings між капсулою діафрагмальної поверхні правої частки печінки та парієтальною очеревиною пр</w:t>
      </w:r>
      <w:r w:rsidR="00214DFD" w:rsidRPr="00F50230">
        <w:rPr>
          <w:rFonts w:ascii="Times New Roman" w:hAnsi="Times New Roman"/>
          <w:i/>
          <w:sz w:val="28"/>
          <w:szCs w:val="28"/>
          <w:lang w:val="uk-UA"/>
        </w:rPr>
        <w:t>авого куполу діафрагми (рис.</w:t>
      </w:r>
      <w:r w:rsidRPr="00F50230">
        <w:rPr>
          <w:rFonts w:ascii="Times New Roman" w:hAnsi="Times New Roman"/>
          <w:i/>
          <w:sz w:val="28"/>
          <w:szCs w:val="28"/>
          <w:lang w:val="uk-UA"/>
        </w:rPr>
        <w:t> </w:t>
      </w:r>
      <w:r w:rsidR="00322D12" w:rsidRPr="00F50230">
        <w:rPr>
          <w:rFonts w:ascii="Times New Roman" w:hAnsi="Times New Roman"/>
          <w:i/>
          <w:sz w:val="28"/>
          <w:szCs w:val="28"/>
          <w:lang w:val="uk-UA"/>
        </w:rPr>
        <w:t>3</w:t>
      </w:r>
      <w:r w:rsidR="00214DFD" w:rsidRPr="00F50230">
        <w:rPr>
          <w:rFonts w:ascii="Times New Roman" w:hAnsi="Times New Roman"/>
          <w:i/>
          <w:sz w:val="28"/>
          <w:szCs w:val="28"/>
          <w:lang w:val="uk-UA"/>
        </w:rPr>
        <w:t>.9</w:t>
      </w:r>
      <w:r w:rsidRPr="00F50230">
        <w:rPr>
          <w:rFonts w:ascii="Times New Roman" w:hAnsi="Times New Roman"/>
          <w:i/>
          <w:sz w:val="28"/>
          <w:szCs w:val="28"/>
          <w:lang w:val="uk-UA"/>
        </w:rPr>
        <w:t>.).Фрагменти зрощень взято для дослідження і після холецистектомії їх зруйновано ендоножицями. При огляді видаленого жовчного міхура встановлено: стінка незначно потовщена, у порожнині густа замазкоподібна жовч</w:t>
      </w:r>
      <w:r w:rsidR="00B62B33">
        <w:rPr>
          <w:rFonts w:ascii="Times New Roman" w:hAnsi="Times New Roman"/>
          <w:i/>
          <w:sz w:val="28"/>
          <w:szCs w:val="28"/>
          <w:lang w:val="uk-UA"/>
        </w:rPr>
        <w:t xml:space="preserve"> (мікрохолелітіаз)</w:t>
      </w:r>
      <w:r w:rsidRPr="00F50230">
        <w:rPr>
          <w:rFonts w:ascii="Times New Roman" w:hAnsi="Times New Roman"/>
          <w:i/>
          <w:sz w:val="28"/>
          <w:szCs w:val="28"/>
          <w:lang w:val="uk-UA"/>
        </w:rPr>
        <w:t>. Хворій проведено додаткове обстеження – серологічне визначення IgM та IgG до Chl. trachomatis. Отримано результати: IgM до Chl. trachomatis – 0,37 ОD (негативне значення до &lt;0,9 OD), IgG до Chl. trachomatis – 10,15 ОD (позитивне значення &gt;1,1 OD).</w:t>
      </w:r>
    </w:p>
    <w:p w14:paraId="393B4245" w14:textId="3C0DE818" w:rsidR="00AA2293" w:rsidRPr="00F50230" w:rsidRDefault="00AA2293" w:rsidP="00AA2293">
      <w:pPr>
        <w:spacing w:after="0" w:line="360" w:lineRule="auto"/>
        <w:ind w:firstLine="709"/>
        <w:contextualSpacing/>
        <w:jc w:val="both"/>
        <w:rPr>
          <w:rFonts w:ascii="Times New Roman" w:hAnsi="Times New Roman"/>
          <w:i/>
          <w:sz w:val="28"/>
          <w:szCs w:val="28"/>
          <w:lang w:val="uk-UA"/>
        </w:rPr>
      </w:pPr>
      <w:r w:rsidRPr="00F50230">
        <w:rPr>
          <w:rFonts w:ascii="Times New Roman" w:hAnsi="Times New Roman"/>
          <w:i/>
          <w:sz w:val="28"/>
          <w:szCs w:val="28"/>
          <w:lang w:val="uk-UA"/>
        </w:rPr>
        <w:t>При гінекологічному обстеженні хворої взято матеріал із шийки матки для пошуку хламідій методом ПЛР – отримано позитивни</w:t>
      </w:r>
      <w:r w:rsidR="00A81EC9" w:rsidRPr="00F50230">
        <w:rPr>
          <w:rFonts w:ascii="Times New Roman" w:hAnsi="Times New Roman"/>
          <w:i/>
          <w:sz w:val="28"/>
          <w:szCs w:val="28"/>
          <w:lang w:val="uk-UA"/>
        </w:rPr>
        <w:t>й результат. У післяопераційний</w:t>
      </w:r>
      <w:r w:rsidRPr="00F50230">
        <w:rPr>
          <w:rFonts w:ascii="Times New Roman" w:hAnsi="Times New Roman"/>
          <w:i/>
          <w:sz w:val="28"/>
          <w:szCs w:val="28"/>
          <w:lang w:val="uk-UA"/>
        </w:rPr>
        <w:t xml:space="preserve"> період призначено антибактеріальну терапію з урахуванням чутливості збудника: гатифлоксацин 400 мг 1 таб per os 1 раз на добу 5 днів; диклофенак натрію, ретардна форма, 75 мг 1 таб per os 1 раз на добу 10 днів.</w:t>
      </w:r>
      <w:r w:rsidR="00BE4D12">
        <w:rPr>
          <w:rFonts w:ascii="Times New Roman" w:hAnsi="Times New Roman"/>
          <w:i/>
          <w:sz w:val="28"/>
          <w:szCs w:val="28"/>
          <w:lang w:val="uk-UA"/>
        </w:rPr>
        <w:t xml:space="preserve"> </w:t>
      </w:r>
      <w:r w:rsidRPr="00F50230">
        <w:rPr>
          <w:rFonts w:ascii="Times New Roman" w:hAnsi="Times New Roman"/>
          <w:i/>
          <w:sz w:val="28"/>
          <w:szCs w:val="28"/>
          <w:lang w:val="uk-UA"/>
        </w:rPr>
        <w:lastRenderedPageBreak/>
        <w:t>Через 14 діб після операції стан хворої задовільний, скарг на біль у правому підребер’ї немає. Рекомендовано повторне визначення антитіл до Chl. trachomatis в сироватці крові через 6 місяців, повторний огляд гінеколога</w:t>
      </w:r>
      <w:r w:rsidR="00606480" w:rsidRPr="00F50230">
        <w:rPr>
          <w:rFonts w:ascii="Times New Roman" w:hAnsi="Times New Roman"/>
          <w:i/>
          <w:sz w:val="28"/>
          <w:szCs w:val="28"/>
          <w:lang w:val="uk-UA"/>
        </w:rPr>
        <w:t xml:space="preserve"> та оцінка стану урогенітальної мікрофлори.</w:t>
      </w:r>
      <w:r w:rsidRPr="00F50230">
        <w:rPr>
          <w:rFonts w:ascii="Times New Roman" w:hAnsi="Times New Roman"/>
          <w:i/>
          <w:sz w:val="28"/>
          <w:szCs w:val="28"/>
          <w:lang w:val="uk-UA"/>
        </w:rPr>
        <w:t>.</w:t>
      </w:r>
    </w:p>
    <w:p w14:paraId="316A17CD" w14:textId="77777777" w:rsidR="00873F77" w:rsidRPr="00F50230" w:rsidRDefault="00873F77" w:rsidP="00873F77">
      <w:pPr>
        <w:spacing w:after="0" w:line="360" w:lineRule="auto"/>
        <w:contextualSpacing/>
        <w:jc w:val="both"/>
        <w:rPr>
          <w:rFonts w:ascii="Times New Roman" w:hAnsi="Times New Roman"/>
          <w:sz w:val="28"/>
          <w:szCs w:val="28"/>
          <w:lang w:val="uk-UA"/>
        </w:rPr>
      </w:pPr>
      <w:r w:rsidRPr="00F50230">
        <w:rPr>
          <w:rFonts w:ascii="Times New Roman" w:hAnsi="Times New Roman"/>
          <w:noProof/>
          <w:sz w:val="28"/>
          <w:szCs w:val="28"/>
        </w:rPr>
        <w:drawing>
          <wp:inline distT="0" distB="0" distL="0" distR="0" wp14:anchorId="476EF8CD" wp14:editId="074BB089">
            <wp:extent cx="6124575" cy="4157345"/>
            <wp:effectExtent l="0" t="0" r="9525" b="0"/>
            <wp:docPr id="26" name="Рисунок 2"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2.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24575" cy="4157345"/>
                    </a:xfrm>
                    <a:prstGeom prst="rect">
                      <a:avLst/>
                    </a:prstGeom>
                    <a:noFill/>
                    <a:ln>
                      <a:noFill/>
                    </a:ln>
                  </pic:spPr>
                </pic:pic>
              </a:graphicData>
            </a:graphic>
          </wp:inline>
        </w:drawing>
      </w:r>
    </w:p>
    <w:p w14:paraId="4E1FD8EE" w14:textId="7DF16012" w:rsidR="00873F77" w:rsidRPr="00F50230" w:rsidRDefault="00606480" w:rsidP="00873F77">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Рис</w:t>
      </w:r>
      <w:r w:rsidR="00276490" w:rsidRPr="00F50230">
        <w:rPr>
          <w:rFonts w:ascii="Times New Roman" w:hAnsi="Times New Roman"/>
          <w:sz w:val="28"/>
          <w:szCs w:val="28"/>
          <w:lang w:val="uk-UA"/>
        </w:rPr>
        <w:t>.</w:t>
      </w:r>
      <w:r w:rsidRPr="00F50230">
        <w:rPr>
          <w:rFonts w:ascii="Times New Roman" w:hAnsi="Times New Roman"/>
          <w:sz w:val="28"/>
          <w:szCs w:val="28"/>
          <w:lang w:val="uk-UA"/>
        </w:rPr>
        <w:t xml:space="preserve"> 3</w:t>
      </w:r>
      <w:r w:rsidR="007743AD" w:rsidRPr="00F50230">
        <w:rPr>
          <w:rFonts w:ascii="Times New Roman" w:hAnsi="Times New Roman"/>
          <w:sz w:val="28"/>
          <w:szCs w:val="28"/>
          <w:lang w:val="uk-UA"/>
        </w:rPr>
        <w:t>.</w:t>
      </w:r>
      <w:r w:rsidR="00873F77" w:rsidRPr="00F50230">
        <w:rPr>
          <w:rFonts w:ascii="Times New Roman" w:hAnsi="Times New Roman"/>
          <w:sz w:val="28"/>
          <w:szCs w:val="28"/>
          <w:lang w:val="uk-UA"/>
        </w:rPr>
        <w:t>1</w:t>
      </w:r>
      <w:r w:rsidR="00276490" w:rsidRPr="00F50230">
        <w:rPr>
          <w:rFonts w:ascii="Times New Roman" w:hAnsi="Times New Roman"/>
          <w:sz w:val="28"/>
          <w:szCs w:val="28"/>
          <w:lang w:val="uk-UA"/>
        </w:rPr>
        <w:t>0</w:t>
      </w:r>
      <w:r w:rsidR="00873F77" w:rsidRPr="00F50230">
        <w:rPr>
          <w:rFonts w:ascii="Times New Roman" w:hAnsi="Times New Roman"/>
          <w:sz w:val="28"/>
          <w:szCs w:val="28"/>
          <w:lang w:val="uk-UA"/>
        </w:rPr>
        <w:t>. Множинні зрощення типу violin strings між капсулою діафрагмальної поверхні правої частки печінки та парієтальною очеревиною правого куполу діафрагми (Хвора Г., 34 роки, історія хвороби № 6224)</w:t>
      </w:r>
    </w:p>
    <w:p w14:paraId="36D20AE9" w14:textId="77777777" w:rsidR="00A81EC9" w:rsidRPr="00F50230" w:rsidRDefault="00A81EC9" w:rsidP="00A81EC9">
      <w:pPr>
        <w:spacing w:after="0" w:line="360" w:lineRule="auto"/>
        <w:ind w:firstLine="709"/>
        <w:contextualSpacing/>
        <w:jc w:val="both"/>
        <w:rPr>
          <w:rFonts w:ascii="Times New Roman" w:hAnsi="Times New Roman"/>
          <w:i/>
          <w:sz w:val="28"/>
          <w:szCs w:val="28"/>
          <w:lang w:val="uk-UA"/>
        </w:rPr>
      </w:pPr>
      <w:r w:rsidRPr="00F50230">
        <w:rPr>
          <w:rFonts w:ascii="Times New Roman" w:hAnsi="Times New Roman"/>
          <w:i/>
          <w:sz w:val="28"/>
          <w:szCs w:val="28"/>
          <w:lang w:val="uk-UA"/>
        </w:rPr>
        <w:t xml:space="preserve">Через 6 місяців </w:t>
      </w:r>
      <w:r w:rsidR="00C35852" w:rsidRPr="00F50230">
        <w:rPr>
          <w:rFonts w:ascii="Times New Roman" w:hAnsi="Times New Roman"/>
          <w:i/>
          <w:sz w:val="28"/>
          <w:szCs w:val="28"/>
          <w:lang w:val="uk-UA"/>
        </w:rPr>
        <w:t xml:space="preserve"> було повторно оцінено якість життя хворої. </w:t>
      </w:r>
      <w:r w:rsidRPr="00F50230">
        <w:rPr>
          <w:rFonts w:ascii="Times New Roman" w:hAnsi="Times New Roman"/>
          <w:i/>
          <w:sz w:val="28"/>
          <w:szCs w:val="28"/>
          <w:lang w:val="uk-UA"/>
        </w:rPr>
        <w:t>За даними опитувальника GIC у хворої спостерігається виражена позитивна динаміка після курсу комбінованого лікування.</w:t>
      </w:r>
    </w:p>
    <w:p w14:paraId="32F96E6D" w14:textId="77777777" w:rsidR="00873F77" w:rsidRPr="00F50230" w:rsidRDefault="00873F77" w:rsidP="00873F7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У всіх хворих проспективної підгрупи також брали зразки для виявлення Chl. trachomatis методом полімеразно-ланцюгової реакції. Для виявлення ДНК хламідій із вісцеральної очеревини робили скарифікацію вкритої очеревиною стінки видаленого жовчного міхура ацелоном (до промивання мікропрепарату та занурення його у розчин формаліну, оскільки хламідії як облігатні внутрішньоклітинні паразити швидко гинуть в агресивному середовищі). При візуальному визначенні площинних спайок, висікали їх фрагменти для </w:t>
      </w:r>
      <w:r w:rsidRPr="00F50230">
        <w:rPr>
          <w:rFonts w:ascii="Times New Roman" w:hAnsi="Times New Roman"/>
          <w:sz w:val="28"/>
          <w:szCs w:val="28"/>
          <w:lang w:val="uk-UA"/>
        </w:rPr>
        <w:lastRenderedPageBreak/>
        <w:t xml:space="preserve">дослідження. Також відправляли зразок випоту, отриманий аспіратором. Метою проведення цього лабораторного обстеження було підтвердження наявності саме хламідій при хірургічній патології гепатобіліарної зони. </w:t>
      </w:r>
    </w:p>
    <w:p w14:paraId="260E2703" w14:textId="77777777" w:rsidR="00873F77" w:rsidRPr="00F50230" w:rsidRDefault="00B20E8B" w:rsidP="00873F7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Поміж</w:t>
      </w:r>
      <w:r w:rsidR="00606480" w:rsidRPr="00F50230">
        <w:rPr>
          <w:rFonts w:ascii="Times New Roman" w:hAnsi="Times New Roman"/>
          <w:sz w:val="28"/>
          <w:szCs w:val="28"/>
          <w:lang w:val="uk-UA"/>
        </w:rPr>
        <w:t xml:space="preserve"> 41</w:t>
      </w:r>
      <w:r w:rsidR="00873F77" w:rsidRPr="00F50230">
        <w:rPr>
          <w:rFonts w:ascii="Times New Roman" w:hAnsi="Times New Roman"/>
          <w:sz w:val="28"/>
          <w:szCs w:val="28"/>
          <w:lang w:val="uk-UA"/>
        </w:rPr>
        <w:t xml:space="preserve"> хв</w:t>
      </w:r>
      <w:r w:rsidR="00606480" w:rsidRPr="00F50230">
        <w:rPr>
          <w:rFonts w:ascii="Times New Roman" w:hAnsi="Times New Roman"/>
          <w:sz w:val="28"/>
          <w:szCs w:val="28"/>
          <w:lang w:val="uk-UA"/>
        </w:rPr>
        <w:t>орого проспективної підгрупи у 3</w:t>
      </w:r>
      <w:r w:rsidR="00873F77" w:rsidRPr="00F50230">
        <w:rPr>
          <w:rFonts w:ascii="Times New Roman" w:hAnsi="Times New Roman"/>
          <w:sz w:val="28"/>
          <w:szCs w:val="28"/>
          <w:lang w:val="uk-UA"/>
        </w:rPr>
        <w:t xml:space="preserve"> (</w:t>
      </w:r>
      <w:r w:rsidR="00606480" w:rsidRPr="00F50230">
        <w:rPr>
          <w:rFonts w:ascii="Times New Roman" w:hAnsi="Times New Roman"/>
          <w:sz w:val="28"/>
          <w:szCs w:val="28"/>
          <w:lang w:val="uk-UA"/>
        </w:rPr>
        <w:t>7,32</w:t>
      </w:r>
      <w:r w:rsidRPr="00F50230">
        <w:rPr>
          <w:rFonts w:ascii="Times New Roman" w:hAnsi="Times New Roman"/>
          <w:sz w:val="28"/>
          <w:szCs w:val="28"/>
          <w:lang w:val="uk-UA"/>
        </w:rPr>
        <w:t xml:space="preserve"> %)</w:t>
      </w:r>
      <w:r w:rsidR="00873F77" w:rsidRPr="00F50230">
        <w:rPr>
          <w:rFonts w:ascii="Times New Roman" w:hAnsi="Times New Roman"/>
          <w:sz w:val="28"/>
          <w:szCs w:val="28"/>
          <w:lang w:val="uk-UA"/>
        </w:rPr>
        <w:t xml:space="preserve"> було виявлено ДНК Chl. trachomatis у фрагменті глісоперитонеальної спайки (</w:t>
      </w:r>
      <w:r w:rsidR="00322D12" w:rsidRPr="00F50230">
        <w:rPr>
          <w:rFonts w:ascii="Times New Roman" w:hAnsi="Times New Roman"/>
          <w:sz w:val="28"/>
          <w:szCs w:val="28"/>
          <w:lang w:val="uk-UA"/>
        </w:rPr>
        <w:t>рис. 3.</w:t>
      </w:r>
      <w:r w:rsidR="00606480" w:rsidRPr="00F50230">
        <w:rPr>
          <w:rFonts w:ascii="Times New Roman" w:hAnsi="Times New Roman"/>
          <w:sz w:val="28"/>
          <w:szCs w:val="28"/>
          <w:lang w:val="uk-UA"/>
        </w:rPr>
        <w:t>9, 3</w:t>
      </w:r>
      <w:r w:rsidR="00873F77" w:rsidRPr="00F50230">
        <w:rPr>
          <w:rFonts w:ascii="Times New Roman" w:hAnsi="Times New Roman"/>
          <w:sz w:val="28"/>
          <w:szCs w:val="28"/>
          <w:lang w:val="uk-UA"/>
        </w:rPr>
        <w:t>.1</w:t>
      </w:r>
      <w:r w:rsidR="00606480" w:rsidRPr="00F50230">
        <w:rPr>
          <w:rFonts w:ascii="Times New Roman" w:hAnsi="Times New Roman"/>
          <w:sz w:val="28"/>
          <w:szCs w:val="28"/>
          <w:lang w:val="uk-UA"/>
        </w:rPr>
        <w:t>1</w:t>
      </w:r>
      <w:r w:rsidR="00873F77" w:rsidRPr="00F50230">
        <w:rPr>
          <w:rFonts w:ascii="Times New Roman" w:hAnsi="Times New Roman"/>
          <w:sz w:val="28"/>
          <w:szCs w:val="28"/>
          <w:lang w:val="uk-UA"/>
        </w:rPr>
        <w:t>.). У всіх хворих з молекулярно-генетичним підтвердженням наявності Chl. trachomatis у спайках навколо печінки також були високі титри IgG до Chl. trachomatis. Отримані нами дані лабораторного дослідження статистично малодостовірні, але в той же час вони – безперечний доказ присутності специфічного збудника у навколопечінковій ділянці</w:t>
      </w:r>
      <w:r w:rsidR="000F5890" w:rsidRPr="00F50230">
        <w:rPr>
          <w:rFonts w:ascii="Times New Roman" w:hAnsi="Times New Roman"/>
          <w:sz w:val="28"/>
          <w:szCs w:val="28"/>
          <w:lang w:val="uk-UA"/>
        </w:rPr>
        <w:t xml:space="preserve"> (χ</w:t>
      </w:r>
      <w:r w:rsidR="000F5890" w:rsidRPr="00F50230">
        <w:rPr>
          <w:rFonts w:ascii="Times New Roman" w:hAnsi="Times New Roman"/>
          <w:sz w:val="28"/>
          <w:szCs w:val="28"/>
          <w:vertAlign w:val="superscript"/>
          <w:lang w:val="uk-UA"/>
        </w:rPr>
        <w:t>2</w:t>
      </w:r>
      <w:r w:rsidR="000F5890" w:rsidRPr="00F50230">
        <w:rPr>
          <w:rFonts w:ascii="Times New Roman" w:hAnsi="Times New Roman"/>
          <w:sz w:val="28"/>
          <w:szCs w:val="28"/>
          <w:lang w:val="uk-UA"/>
        </w:rPr>
        <w:t>=</w:t>
      </w:r>
      <w:r w:rsidR="006B74B9" w:rsidRPr="00F50230">
        <w:rPr>
          <w:rFonts w:ascii="Times New Roman" w:hAnsi="Times New Roman"/>
          <w:sz w:val="28"/>
          <w:szCs w:val="28"/>
          <w:lang w:val="uk-UA"/>
        </w:rPr>
        <w:t>5,735</w:t>
      </w:r>
      <w:r w:rsidR="000F5890" w:rsidRPr="00F50230">
        <w:rPr>
          <w:rFonts w:ascii="Times New Roman" w:hAnsi="Times New Roman"/>
          <w:sz w:val="28"/>
          <w:szCs w:val="28"/>
          <w:lang w:val="uk-UA"/>
        </w:rPr>
        <w:t>, p&gt;0,05)</w:t>
      </w:r>
      <w:r w:rsidR="00873F77" w:rsidRPr="00F50230">
        <w:rPr>
          <w:rFonts w:ascii="Times New Roman" w:hAnsi="Times New Roman"/>
          <w:sz w:val="28"/>
          <w:szCs w:val="28"/>
          <w:lang w:val="uk-UA"/>
        </w:rPr>
        <w:t>.</w:t>
      </w:r>
    </w:p>
    <w:p w14:paraId="07FB68A6" w14:textId="7C8DBE9A" w:rsidR="00873F77" w:rsidRPr="00F50230" w:rsidRDefault="00873F77" w:rsidP="00873F7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Результати обстеження хворих з інтраопераційно виявленим синдромом Фітц–Х’ю–Куртіса узгоджуються з даними світової літератури про інформативність кожного з методів. Частота серологічного та молекулярно-генетичного (</w:t>
      </w:r>
      <w:r w:rsidR="00214DFD" w:rsidRPr="00F50230">
        <w:rPr>
          <w:rFonts w:ascii="Times New Roman" w:hAnsi="Times New Roman"/>
          <w:sz w:val="28"/>
          <w:szCs w:val="28"/>
          <w:lang w:val="uk-UA"/>
        </w:rPr>
        <w:t>7,32</w:t>
      </w:r>
      <w:r w:rsidRPr="00F50230">
        <w:rPr>
          <w:rFonts w:ascii="Times New Roman" w:hAnsi="Times New Roman"/>
          <w:sz w:val="28"/>
          <w:szCs w:val="28"/>
          <w:lang w:val="uk-UA"/>
        </w:rPr>
        <w:t xml:space="preserve"> %) підтвердження хламідійної етіології синдрому Фітц–Х’ю–Куртіса в нашому дослідженні не</w:t>
      </w:r>
      <w:r w:rsidR="000F5890" w:rsidRPr="00F50230">
        <w:rPr>
          <w:rFonts w:ascii="Times New Roman" w:hAnsi="Times New Roman"/>
          <w:sz w:val="28"/>
          <w:szCs w:val="28"/>
          <w:lang w:val="uk-UA"/>
        </w:rPr>
        <w:t>значно</w:t>
      </w:r>
      <w:r w:rsidR="00214DFD" w:rsidRPr="00F50230">
        <w:rPr>
          <w:rFonts w:ascii="Times New Roman" w:hAnsi="Times New Roman"/>
          <w:sz w:val="28"/>
          <w:szCs w:val="28"/>
          <w:lang w:val="uk-UA"/>
        </w:rPr>
        <w:t xml:space="preserve"> перевищує дані</w:t>
      </w:r>
      <w:r w:rsidRPr="00F50230">
        <w:rPr>
          <w:rFonts w:ascii="Times New Roman" w:hAnsi="Times New Roman"/>
          <w:sz w:val="28"/>
          <w:szCs w:val="28"/>
          <w:lang w:val="uk-UA"/>
        </w:rPr>
        <w:t xml:space="preserve"> одноцентрових досліджень в інших країнах. </w:t>
      </w:r>
    </w:p>
    <w:p w14:paraId="52EA5184" w14:textId="77777777" w:rsidR="00873F77" w:rsidRPr="00F50230" w:rsidRDefault="00873F77" w:rsidP="00873F7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Таким чином, нами встановлено зв’язок між лабораторними критеріями наявності </w:t>
      </w:r>
      <w:r w:rsidR="00E15FF8" w:rsidRPr="00F50230">
        <w:rPr>
          <w:rFonts w:ascii="Times New Roman" w:hAnsi="Times New Roman"/>
          <w:sz w:val="28"/>
          <w:szCs w:val="28"/>
          <w:lang w:val="uk-UA"/>
        </w:rPr>
        <w:t>екстрагенітальної</w:t>
      </w:r>
      <w:r w:rsidRPr="00F50230">
        <w:rPr>
          <w:rFonts w:ascii="Times New Roman" w:hAnsi="Times New Roman"/>
          <w:sz w:val="28"/>
          <w:szCs w:val="28"/>
          <w:lang w:val="uk-UA"/>
        </w:rPr>
        <w:t xml:space="preserve"> хламідійної інфекції та лапароскопічною картиною під час хірургічного втручання з приводу гострого або хронічного холециститу</w:t>
      </w:r>
      <w:r w:rsidR="00214DFD" w:rsidRPr="00F50230">
        <w:rPr>
          <w:rFonts w:ascii="Times New Roman" w:hAnsi="Times New Roman"/>
          <w:sz w:val="28"/>
          <w:szCs w:val="28"/>
          <w:lang w:val="uk-UA"/>
        </w:rPr>
        <w:t>,</w:t>
      </w:r>
      <w:r w:rsidRPr="00F50230">
        <w:rPr>
          <w:rFonts w:ascii="Times New Roman" w:hAnsi="Times New Roman"/>
          <w:sz w:val="28"/>
          <w:szCs w:val="28"/>
          <w:lang w:val="uk-UA"/>
        </w:rPr>
        <w:t xml:space="preserve"> що відповідає синдрому Фітц–Х’ю–Куртіса.</w:t>
      </w:r>
    </w:p>
    <w:p w14:paraId="02460B0D" w14:textId="0262F040" w:rsidR="00873F77" w:rsidRPr="00F50230" w:rsidRDefault="00873F77" w:rsidP="00B22C3F">
      <w:pPr>
        <w:pStyle w:val="ac"/>
        <w:numPr>
          <w:ilvl w:val="1"/>
          <w:numId w:val="26"/>
        </w:numPr>
        <w:spacing w:line="360" w:lineRule="auto"/>
        <w:rPr>
          <w:b/>
          <w:sz w:val="28"/>
          <w:szCs w:val="28"/>
          <w:lang w:val="uk-UA"/>
        </w:rPr>
      </w:pPr>
      <w:r w:rsidRPr="00F50230">
        <w:rPr>
          <w:b/>
          <w:sz w:val="28"/>
          <w:szCs w:val="28"/>
          <w:lang w:val="uk-UA"/>
        </w:rPr>
        <w:t>Гістологічне дослідження операційного матеріалу</w:t>
      </w:r>
    </w:p>
    <w:p w14:paraId="542299E2" w14:textId="64D60AA3" w:rsidR="00873F77" w:rsidRPr="00F50230" w:rsidRDefault="00873F77" w:rsidP="00873F7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У доступній літературі ми не знайшли даних щодо специфічних гістологічних характеристик хламідійного ураження жовчного міхура. З метою пошуку специфічних ознак, характерних для ураження гепатобіліарної зони при синдромі Фітц–Х’ю–Куртіса, нами проведено гістологічне дослідження інтраопераційно отриманого матеріалу. Дослідження виконано на базі кафедри патологічної анатомії медичного інституту СумДУ (договір про надання науково-діагностичних послуг № 62.12.02-163.15.СП від 03.09.2015) сумісно із асистентом кафедри патологічної анатомії к</w:t>
      </w:r>
      <w:r w:rsidR="00214DFD" w:rsidRPr="00F50230">
        <w:rPr>
          <w:rFonts w:ascii="Times New Roman" w:hAnsi="Times New Roman"/>
          <w:sz w:val="28"/>
          <w:szCs w:val="28"/>
          <w:lang w:val="uk-UA"/>
        </w:rPr>
        <w:t>анд.мед.наук</w:t>
      </w:r>
      <w:r w:rsidRPr="00F50230">
        <w:rPr>
          <w:rFonts w:ascii="Times New Roman" w:hAnsi="Times New Roman"/>
          <w:sz w:val="28"/>
          <w:szCs w:val="28"/>
          <w:lang w:val="uk-UA"/>
        </w:rPr>
        <w:t xml:space="preserve"> Линдіним М.С.</w:t>
      </w:r>
      <w:r w:rsidR="00F222D2" w:rsidRPr="00F50230">
        <w:rPr>
          <w:rFonts w:ascii="Times New Roman" w:hAnsi="Times New Roman"/>
          <w:sz w:val="28"/>
          <w:szCs w:val="28"/>
          <w:lang w:val="uk-UA"/>
        </w:rPr>
        <w:t xml:space="preserve"> під керівництвом професора Романюка А.М.</w:t>
      </w:r>
    </w:p>
    <w:p w14:paraId="4E765ABB" w14:textId="77777777" w:rsidR="00873F77" w:rsidRPr="00F50230" w:rsidRDefault="00873F77" w:rsidP="00873F7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Класичним гістопатологічним дослідженням [226] було встановлено, що хламідії уражають вибірково епітеліальні та мезотеліальні тканини і розповсюджуються контактним шляхом. Тобто виявити збудника можна тільки в очеревині або спайках.</w:t>
      </w:r>
    </w:p>
    <w:p w14:paraId="2D838A6E" w14:textId="77777777" w:rsidR="00873F77" w:rsidRPr="00F50230" w:rsidRDefault="00873F77" w:rsidP="00873F77">
      <w:pPr>
        <w:spacing w:after="0" w:line="360" w:lineRule="auto"/>
        <w:contextualSpacing/>
        <w:rPr>
          <w:rFonts w:ascii="Times New Roman" w:hAnsi="Times New Roman"/>
          <w:b/>
          <w:sz w:val="28"/>
          <w:szCs w:val="28"/>
          <w:lang w:val="uk-UA"/>
        </w:rPr>
      </w:pPr>
      <w:r w:rsidRPr="00F50230">
        <w:rPr>
          <w:rFonts w:ascii="Times New Roman" w:hAnsi="Times New Roman"/>
          <w:b/>
          <w:noProof/>
          <w:sz w:val="28"/>
          <w:szCs w:val="28"/>
        </w:rPr>
        <w:drawing>
          <wp:inline distT="0" distB="0" distL="0" distR="0" wp14:anchorId="7DC025FF" wp14:editId="4F7EAA9C">
            <wp:extent cx="6082030" cy="4540250"/>
            <wp:effectExtent l="0" t="0" r="0" b="0"/>
            <wp:docPr id="27" name="Рисунок 27" descr="4 хро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4 хрон"/>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082030" cy="4540250"/>
                    </a:xfrm>
                    <a:prstGeom prst="rect">
                      <a:avLst/>
                    </a:prstGeom>
                    <a:noFill/>
                    <a:ln>
                      <a:noFill/>
                    </a:ln>
                  </pic:spPr>
                </pic:pic>
              </a:graphicData>
            </a:graphic>
          </wp:inline>
        </w:drawing>
      </w:r>
    </w:p>
    <w:p w14:paraId="2A627747" w14:textId="68308B8D" w:rsidR="00873F77" w:rsidRPr="00F50230" w:rsidRDefault="00873F77" w:rsidP="00873F77">
      <w:pPr>
        <w:spacing w:after="0" w:line="360" w:lineRule="auto"/>
        <w:ind w:firstLine="708"/>
        <w:contextualSpacing/>
        <w:rPr>
          <w:rFonts w:ascii="Times New Roman" w:hAnsi="Times New Roman"/>
          <w:sz w:val="28"/>
          <w:szCs w:val="28"/>
          <w:lang w:val="uk-UA"/>
        </w:rPr>
      </w:pPr>
      <w:r w:rsidRPr="00F50230">
        <w:rPr>
          <w:rFonts w:ascii="Times New Roman" w:hAnsi="Times New Roman"/>
          <w:sz w:val="28"/>
          <w:szCs w:val="28"/>
          <w:lang w:val="uk-UA"/>
        </w:rPr>
        <w:t>Рис</w:t>
      </w:r>
      <w:r w:rsidR="00276490" w:rsidRPr="00F50230">
        <w:rPr>
          <w:rFonts w:ascii="Times New Roman" w:hAnsi="Times New Roman"/>
          <w:sz w:val="28"/>
          <w:szCs w:val="28"/>
          <w:lang w:val="uk-UA"/>
        </w:rPr>
        <w:t>.</w:t>
      </w:r>
      <w:r w:rsidRPr="00F50230">
        <w:rPr>
          <w:rFonts w:ascii="Times New Roman" w:hAnsi="Times New Roman"/>
          <w:sz w:val="28"/>
          <w:szCs w:val="28"/>
          <w:lang w:val="uk-UA"/>
        </w:rPr>
        <w:t xml:space="preserve"> </w:t>
      </w:r>
      <w:r w:rsidR="00B22C3F" w:rsidRPr="00F50230">
        <w:rPr>
          <w:rFonts w:ascii="Times New Roman" w:hAnsi="Times New Roman"/>
          <w:sz w:val="28"/>
          <w:szCs w:val="28"/>
          <w:lang w:val="uk-UA"/>
        </w:rPr>
        <w:t>3</w:t>
      </w:r>
      <w:r w:rsidRPr="00F50230">
        <w:rPr>
          <w:rFonts w:ascii="Times New Roman" w:hAnsi="Times New Roman"/>
          <w:sz w:val="28"/>
          <w:szCs w:val="28"/>
          <w:lang w:val="uk-UA"/>
        </w:rPr>
        <w:t>.</w:t>
      </w:r>
      <w:r w:rsidR="00F222D2" w:rsidRPr="00F50230">
        <w:rPr>
          <w:rFonts w:ascii="Times New Roman" w:hAnsi="Times New Roman"/>
          <w:sz w:val="28"/>
          <w:szCs w:val="28"/>
          <w:lang w:val="uk-UA"/>
        </w:rPr>
        <w:t>1</w:t>
      </w:r>
      <w:r w:rsidR="00276490" w:rsidRPr="00F50230">
        <w:rPr>
          <w:rFonts w:ascii="Times New Roman" w:hAnsi="Times New Roman"/>
          <w:sz w:val="28"/>
          <w:szCs w:val="28"/>
          <w:lang w:val="uk-UA"/>
        </w:rPr>
        <w:t>1</w:t>
      </w:r>
      <w:r w:rsidRPr="00F50230">
        <w:rPr>
          <w:rFonts w:ascii="Times New Roman" w:hAnsi="Times New Roman"/>
          <w:sz w:val="28"/>
          <w:szCs w:val="28"/>
          <w:lang w:val="uk-UA"/>
        </w:rPr>
        <w:t>. Хронічний калькульозний холец</w:t>
      </w:r>
      <w:r w:rsidR="001C5482">
        <w:rPr>
          <w:rFonts w:ascii="Times New Roman" w:hAnsi="Times New Roman"/>
          <w:sz w:val="28"/>
          <w:szCs w:val="28"/>
          <w:lang w:val="uk-UA"/>
        </w:rPr>
        <w:t xml:space="preserve">истит. Забарвлення гематоксиліном та </w:t>
      </w:r>
      <w:r w:rsidRPr="00F50230">
        <w:rPr>
          <w:rFonts w:ascii="Times New Roman" w:hAnsi="Times New Roman"/>
          <w:sz w:val="28"/>
          <w:szCs w:val="28"/>
          <w:lang w:val="uk-UA"/>
        </w:rPr>
        <w:t>еозин</w:t>
      </w:r>
      <w:r w:rsidR="001C5482">
        <w:rPr>
          <w:rFonts w:ascii="Times New Roman" w:hAnsi="Times New Roman"/>
          <w:sz w:val="28"/>
          <w:szCs w:val="28"/>
          <w:lang w:val="uk-UA"/>
        </w:rPr>
        <w:t>ом</w:t>
      </w:r>
      <w:r w:rsidRPr="00F50230">
        <w:rPr>
          <w:rFonts w:ascii="Times New Roman" w:hAnsi="Times New Roman"/>
          <w:sz w:val="28"/>
          <w:szCs w:val="28"/>
          <w:lang w:val="uk-UA"/>
        </w:rPr>
        <w:t>; збільшення х200</w:t>
      </w:r>
    </w:p>
    <w:p w14:paraId="1E86A60D" w14:textId="77777777" w:rsidR="00873F77" w:rsidRPr="00F50230" w:rsidRDefault="00F222D2" w:rsidP="00873F7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У вс</w:t>
      </w:r>
      <w:r w:rsidR="00873F77" w:rsidRPr="00F50230">
        <w:rPr>
          <w:rFonts w:ascii="Times New Roman" w:hAnsi="Times New Roman"/>
          <w:sz w:val="28"/>
          <w:szCs w:val="28"/>
          <w:lang w:val="uk-UA"/>
        </w:rPr>
        <w:t>іх хворих брали фрагмент через всю товщу стінки жовчного міхура, вкритої очеревиною. При виявленні гл</w:t>
      </w:r>
      <w:r w:rsidR="00214DFD" w:rsidRPr="00F50230">
        <w:rPr>
          <w:rFonts w:ascii="Times New Roman" w:hAnsi="Times New Roman"/>
          <w:sz w:val="28"/>
          <w:szCs w:val="28"/>
          <w:lang w:val="uk-UA"/>
        </w:rPr>
        <w:t>ісоперитонеальних зрощень обирали найбільш доступну для висічення спайку</w:t>
      </w:r>
      <w:r w:rsidR="00873F77" w:rsidRPr="00F50230">
        <w:rPr>
          <w:rFonts w:ascii="Times New Roman" w:hAnsi="Times New Roman"/>
          <w:sz w:val="28"/>
          <w:szCs w:val="28"/>
          <w:lang w:val="uk-UA"/>
        </w:rPr>
        <w:t xml:space="preserve"> </w:t>
      </w:r>
      <w:r w:rsidR="00214DFD" w:rsidRPr="00F50230">
        <w:rPr>
          <w:rFonts w:ascii="Times New Roman" w:hAnsi="Times New Roman"/>
          <w:sz w:val="28"/>
          <w:szCs w:val="28"/>
          <w:lang w:val="uk-UA"/>
        </w:rPr>
        <w:t>і відсікали</w:t>
      </w:r>
      <w:r w:rsidR="00873F77" w:rsidRPr="00F50230">
        <w:rPr>
          <w:rFonts w:ascii="Times New Roman" w:hAnsi="Times New Roman"/>
          <w:sz w:val="28"/>
          <w:szCs w:val="28"/>
          <w:lang w:val="uk-UA"/>
        </w:rPr>
        <w:t xml:space="preserve"> ендоножицями, інші руйнувал</w:t>
      </w:r>
      <w:r w:rsidR="00214DFD" w:rsidRPr="00F50230">
        <w:rPr>
          <w:rFonts w:ascii="Times New Roman" w:hAnsi="Times New Roman"/>
          <w:sz w:val="28"/>
          <w:szCs w:val="28"/>
          <w:lang w:val="uk-UA"/>
        </w:rPr>
        <w:t>и</w:t>
      </w:r>
      <w:r w:rsidR="00873F77" w:rsidRPr="00F50230">
        <w:rPr>
          <w:rFonts w:ascii="Times New Roman" w:hAnsi="Times New Roman"/>
          <w:sz w:val="28"/>
          <w:szCs w:val="28"/>
          <w:lang w:val="uk-UA"/>
        </w:rPr>
        <w:t xml:space="preserve"> електрокоагулятором або тупфером.</w:t>
      </w:r>
    </w:p>
    <w:p w14:paraId="2E9D1099" w14:textId="785A72A5" w:rsidR="00873F77" w:rsidRPr="00F50230" w:rsidRDefault="00873F77" w:rsidP="00873F7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Для хронічного калькульозного холециститу без супутнього хламідійного ураження очеревини характерне потовщення та ущільнення стінки жовчного міхура з конкрементами різного розміру в його порожнині. Мікроскопічно (рис</w:t>
      </w:r>
      <w:r w:rsidR="00561980">
        <w:rPr>
          <w:rFonts w:ascii="Times New Roman" w:hAnsi="Times New Roman"/>
          <w:sz w:val="28"/>
          <w:szCs w:val="28"/>
          <w:lang w:val="uk-UA"/>
        </w:rPr>
        <w:t>. </w:t>
      </w:r>
      <w:r w:rsidR="00214DFD" w:rsidRPr="00F50230">
        <w:rPr>
          <w:rFonts w:ascii="Times New Roman" w:hAnsi="Times New Roman"/>
          <w:sz w:val="28"/>
          <w:szCs w:val="28"/>
          <w:lang w:val="uk-UA"/>
        </w:rPr>
        <w:t>3</w:t>
      </w:r>
      <w:r w:rsidRPr="00F50230">
        <w:rPr>
          <w:rFonts w:ascii="Times New Roman" w:hAnsi="Times New Roman"/>
          <w:sz w:val="28"/>
          <w:szCs w:val="28"/>
          <w:lang w:val="uk-UA"/>
        </w:rPr>
        <w:t>.</w:t>
      </w:r>
      <w:r w:rsidR="00F222D2" w:rsidRPr="00F50230">
        <w:rPr>
          <w:rFonts w:ascii="Times New Roman" w:hAnsi="Times New Roman"/>
          <w:sz w:val="28"/>
          <w:szCs w:val="28"/>
          <w:lang w:val="uk-UA"/>
        </w:rPr>
        <w:t>12</w:t>
      </w:r>
      <w:r w:rsidRPr="00F50230">
        <w:rPr>
          <w:rFonts w:ascii="Times New Roman" w:hAnsi="Times New Roman"/>
          <w:sz w:val="28"/>
          <w:szCs w:val="28"/>
          <w:lang w:val="uk-UA"/>
        </w:rPr>
        <w:t xml:space="preserve">) виявляється атрофія слизової оболонки, гіпертрофія м’язового шару, потовщення та рубцеві зміни зовнішнього шару стінки жовчного міхура, </w:t>
      </w:r>
      <w:r w:rsidRPr="00F50230">
        <w:rPr>
          <w:rFonts w:ascii="Times New Roman" w:hAnsi="Times New Roman"/>
          <w:sz w:val="28"/>
          <w:szCs w:val="28"/>
          <w:lang w:val="uk-UA"/>
        </w:rPr>
        <w:lastRenderedPageBreak/>
        <w:t>лейкоцитарна інфільтрація всіх шарів, дистрофічні зміни м’язової та слизової оболонок.</w:t>
      </w:r>
    </w:p>
    <w:p w14:paraId="5A92892F" w14:textId="77777777" w:rsidR="00873F77" w:rsidRPr="00F50230" w:rsidRDefault="00873F77" w:rsidP="00873F77">
      <w:pPr>
        <w:spacing w:after="0" w:line="360" w:lineRule="auto"/>
        <w:contextualSpacing/>
        <w:rPr>
          <w:rFonts w:ascii="Times New Roman" w:hAnsi="Times New Roman"/>
          <w:b/>
          <w:sz w:val="28"/>
          <w:szCs w:val="28"/>
          <w:lang w:val="uk-UA"/>
        </w:rPr>
      </w:pPr>
      <w:r w:rsidRPr="00F50230">
        <w:rPr>
          <w:rFonts w:ascii="Times New Roman" w:hAnsi="Times New Roman"/>
          <w:b/>
          <w:noProof/>
          <w:sz w:val="28"/>
          <w:szCs w:val="28"/>
        </w:rPr>
        <w:drawing>
          <wp:inline distT="0" distB="0" distL="0" distR="0" wp14:anchorId="49640FFE" wp14:editId="1EC65DA4">
            <wp:extent cx="6082030" cy="4486910"/>
            <wp:effectExtent l="0" t="0" r="0" b="8890"/>
            <wp:docPr id="28" name="Рисунок 28" descr="остр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остр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082030" cy="4486910"/>
                    </a:xfrm>
                    <a:prstGeom prst="rect">
                      <a:avLst/>
                    </a:prstGeom>
                    <a:noFill/>
                    <a:ln>
                      <a:noFill/>
                    </a:ln>
                  </pic:spPr>
                </pic:pic>
              </a:graphicData>
            </a:graphic>
          </wp:inline>
        </w:drawing>
      </w:r>
    </w:p>
    <w:p w14:paraId="42A5B47A" w14:textId="49222C10" w:rsidR="00873F77" w:rsidRPr="00F50230" w:rsidRDefault="00B22C3F" w:rsidP="00873F77">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Рис</w:t>
      </w:r>
      <w:r w:rsidR="00276490" w:rsidRPr="00F50230">
        <w:rPr>
          <w:rFonts w:ascii="Times New Roman" w:hAnsi="Times New Roman"/>
          <w:sz w:val="28"/>
          <w:szCs w:val="28"/>
          <w:lang w:val="uk-UA"/>
        </w:rPr>
        <w:t>.</w:t>
      </w:r>
      <w:r w:rsidRPr="00F50230">
        <w:rPr>
          <w:rFonts w:ascii="Times New Roman" w:hAnsi="Times New Roman"/>
          <w:sz w:val="28"/>
          <w:szCs w:val="28"/>
          <w:lang w:val="uk-UA"/>
        </w:rPr>
        <w:t xml:space="preserve"> 3</w:t>
      </w:r>
      <w:r w:rsidR="00873F77" w:rsidRPr="00F50230">
        <w:rPr>
          <w:rFonts w:ascii="Times New Roman" w:hAnsi="Times New Roman"/>
          <w:sz w:val="28"/>
          <w:szCs w:val="28"/>
          <w:lang w:val="uk-UA"/>
        </w:rPr>
        <w:t>.</w:t>
      </w:r>
      <w:r w:rsidR="00F222D2" w:rsidRPr="00F50230">
        <w:rPr>
          <w:rFonts w:ascii="Times New Roman" w:hAnsi="Times New Roman"/>
          <w:sz w:val="28"/>
          <w:szCs w:val="28"/>
          <w:lang w:val="uk-UA"/>
        </w:rPr>
        <w:t>1</w:t>
      </w:r>
      <w:r w:rsidR="00276490" w:rsidRPr="00F50230">
        <w:rPr>
          <w:rFonts w:ascii="Times New Roman" w:hAnsi="Times New Roman"/>
          <w:sz w:val="28"/>
          <w:szCs w:val="28"/>
          <w:lang w:val="uk-UA"/>
        </w:rPr>
        <w:t>2</w:t>
      </w:r>
      <w:r w:rsidR="00873F77" w:rsidRPr="00F50230">
        <w:rPr>
          <w:rFonts w:ascii="Times New Roman" w:hAnsi="Times New Roman"/>
          <w:sz w:val="28"/>
          <w:szCs w:val="28"/>
          <w:lang w:val="uk-UA"/>
        </w:rPr>
        <w:t>. Гострий калькульозний холецистит. Забарвлення гематоксилін</w:t>
      </w:r>
      <w:r w:rsidR="001C5482">
        <w:rPr>
          <w:rFonts w:ascii="Times New Roman" w:hAnsi="Times New Roman"/>
          <w:sz w:val="28"/>
          <w:szCs w:val="28"/>
          <w:lang w:val="uk-UA"/>
        </w:rPr>
        <w:t>ом та еозином</w:t>
      </w:r>
      <w:r w:rsidR="00873F77" w:rsidRPr="00F50230">
        <w:rPr>
          <w:rFonts w:ascii="Times New Roman" w:hAnsi="Times New Roman"/>
          <w:sz w:val="28"/>
          <w:szCs w:val="28"/>
          <w:lang w:val="uk-UA"/>
        </w:rPr>
        <w:t>; збільшення х200</w:t>
      </w:r>
    </w:p>
    <w:p w14:paraId="6A099571" w14:textId="4BCD3D43" w:rsidR="00873F77" w:rsidRPr="00F50230" w:rsidRDefault="00873F77" w:rsidP="00873F7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Гострий калькульозний холецистит без супутнього хламідійного ураження очеревини характеризується вираженими запальними змінами, які свідчать про стадію запального процесу. Візуально визначається набрякла, тускла стінка жовчного міхура, ін’єкована судинами, зі значним виділенням ексудату при розрізі. Конкременти у жовчному міхурі різного розміру та</w:t>
      </w:r>
      <w:r w:rsidR="00214DFD" w:rsidRPr="00F50230">
        <w:rPr>
          <w:rFonts w:ascii="Times New Roman" w:hAnsi="Times New Roman"/>
          <w:sz w:val="28"/>
          <w:szCs w:val="28"/>
          <w:lang w:val="uk-UA"/>
        </w:rPr>
        <w:t xml:space="preserve"> форми. Мікроскопічно (рис</w:t>
      </w:r>
      <w:r w:rsidR="00561980">
        <w:rPr>
          <w:rFonts w:ascii="Times New Roman" w:hAnsi="Times New Roman"/>
          <w:sz w:val="28"/>
          <w:szCs w:val="28"/>
          <w:lang w:val="uk-UA"/>
        </w:rPr>
        <w:t>.</w:t>
      </w:r>
      <w:r w:rsidR="00214DFD" w:rsidRPr="00F50230">
        <w:rPr>
          <w:rFonts w:ascii="Times New Roman" w:hAnsi="Times New Roman"/>
          <w:sz w:val="28"/>
          <w:szCs w:val="28"/>
          <w:lang w:val="uk-UA"/>
        </w:rPr>
        <w:t xml:space="preserve"> 3</w:t>
      </w:r>
      <w:r w:rsidRPr="00F50230">
        <w:rPr>
          <w:rFonts w:ascii="Times New Roman" w:hAnsi="Times New Roman"/>
          <w:sz w:val="28"/>
          <w:szCs w:val="28"/>
          <w:lang w:val="uk-UA"/>
        </w:rPr>
        <w:t>.</w:t>
      </w:r>
      <w:r w:rsidR="00F222D2" w:rsidRPr="00F50230">
        <w:rPr>
          <w:rFonts w:ascii="Times New Roman" w:hAnsi="Times New Roman"/>
          <w:sz w:val="28"/>
          <w:szCs w:val="28"/>
          <w:lang w:val="uk-UA"/>
        </w:rPr>
        <w:t>13</w:t>
      </w:r>
      <w:r w:rsidRPr="00F50230">
        <w:rPr>
          <w:rFonts w:ascii="Times New Roman" w:hAnsi="Times New Roman"/>
          <w:sz w:val="28"/>
          <w:szCs w:val="28"/>
          <w:lang w:val="uk-UA"/>
        </w:rPr>
        <w:t>) виявляється виражена лейкоцитарна інфільтрація всіх шарів стінки жовчного міхура, набряк, втрата структури  переважно слизової оболонки.</w:t>
      </w:r>
    </w:p>
    <w:p w14:paraId="0CB70A30" w14:textId="4F1161AC" w:rsidR="00873F77" w:rsidRPr="00F50230" w:rsidRDefault="00873F77" w:rsidP="00873F77">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Під час операції з приводу гострого холециститу було діагностовано синдром Фітц–Х’ю–Куртіса: виявл</w:t>
      </w:r>
      <w:r w:rsidR="00214DFD" w:rsidRPr="00F50230">
        <w:rPr>
          <w:rFonts w:ascii="Times New Roman" w:hAnsi="Times New Roman"/>
          <w:sz w:val="28"/>
          <w:szCs w:val="28"/>
          <w:lang w:val="uk-UA"/>
        </w:rPr>
        <w:t>ено поодиноку характерну (Рис. 3</w:t>
      </w:r>
      <w:r w:rsidRPr="00F50230">
        <w:rPr>
          <w:rFonts w:ascii="Times New Roman" w:hAnsi="Times New Roman"/>
          <w:sz w:val="28"/>
          <w:szCs w:val="28"/>
          <w:lang w:val="uk-UA"/>
        </w:rPr>
        <w:t>.</w:t>
      </w:r>
      <w:r w:rsidR="00F222D2" w:rsidRPr="00F50230">
        <w:rPr>
          <w:rFonts w:ascii="Times New Roman" w:hAnsi="Times New Roman"/>
          <w:sz w:val="28"/>
          <w:szCs w:val="28"/>
          <w:lang w:val="uk-UA"/>
        </w:rPr>
        <w:t>7</w:t>
      </w:r>
      <w:r w:rsidRPr="00F50230">
        <w:rPr>
          <w:rFonts w:ascii="Times New Roman" w:hAnsi="Times New Roman"/>
          <w:sz w:val="28"/>
          <w:szCs w:val="28"/>
          <w:lang w:val="uk-UA"/>
        </w:rPr>
        <w:t xml:space="preserve">) спайку «струна скрипки» (діагноз було підтверджено серологічно). Макроскопічно: ущільнена стінки жовчного міхура, з дифузним фіброзом, без кальцифікації . У </w:t>
      </w:r>
      <w:r w:rsidRPr="00F50230">
        <w:rPr>
          <w:rFonts w:ascii="Times New Roman" w:hAnsi="Times New Roman"/>
          <w:sz w:val="28"/>
          <w:szCs w:val="28"/>
          <w:lang w:val="uk-UA"/>
        </w:rPr>
        <w:lastRenderedPageBreak/>
        <w:t>порожнині жовчного міхура було виявлено густу темно-зелену замазкоподібну жовч із окремими щільними включеннями діаметром 1</w:t>
      </w:r>
      <w:r w:rsidRPr="00F50230">
        <w:rPr>
          <w:rFonts w:ascii="Times New Roman" w:hAnsi="Times New Roman"/>
          <w:sz w:val="28"/>
          <w:szCs w:val="28"/>
          <w:lang w:val="uk-UA"/>
        </w:rPr>
        <w:noBreakHyphen/>
        <w:t>2 мм</w:t>
      </w:r>
      <w:r w:rsidR="00B62B33">
        <w:rPr>
          <w:rFonts w:ascii="Times New Roman" w:hAnsi="Times New Roman"/>
          <w:sz w:val="28"/>
          <w:szCs w:val="28"/>
          <w:lang w:val="uk-UA"/>
        </w:rPr>
        <w:t xml:space="preserve"> (мікрохолелітіаз)</w:t>
      </w:r>
      <w:r w:rsidRPr="00F50230">
        <w:rPr>
          <w:rFonts w:ascii="Times New Roman" w:hAnsi="Times New Roman"/>
          <w:sz w:val="28"/>
          <w:szCs w:val="28"/>
          <w:lang w:val="uk-UA"/>
        </w:rPr>
        <w:t>.</w:t>
      </w:r>
    </w:p>
    <w:p w14:paraId="650E89C2" w14:textId="77777777" w:rsidR="00873F77" w:rsidRPr="00F50230" w:rsidRDefault="00873F77" w:rsidP="00873F77">
      <w:pPr>
        <w:spacing w:after="0" w:line="360" w:lineRule="auto"/>
        <w:contextualSpacing/>
        <w:rPr>
          <w:rFonts w:ascii="Times New Roman" w:hAnsi="Times New Roman"/>
          <w:b/>
          <w:sz w:val="28"/>
          <w:szCs w:val="28"/>
          <w:lang w:val="uk-UA"/>
        </w:rPr>
      </w:pPr>
      <w:r w:rsidRPr="00F50230">
        <w:rPr>
          <w:rFonts w:ascii="Times New Roman" w:hAnsi="Times New Roman"/>
          <w:b/>
          <w:noProof/>
          <w:sz w:val="28"/>
          <w:szCs w:val="28"/>
        </w:rPr>
        <w:drawing>
          <wp:inline distT="0" distB="0" distL="0" distR="0" wp14:anchorId="3B03124D" wp14:editId="7FE1F6E0">
            <wp:extent cx="6082030" cy="4135755"/>
            <wp:effectExtent l="0" t="0" r="0" b="0"/>
            <wp:docPr id="29" name="Рисунок 29" descr="5%20хро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5%20хрон"/>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082030" cy="4135755"/>
                    </a:xfrm>
                    <a:prstGeom prst="rect">
                      <a:avLst/>
                    </a:prstGeom>
                    <a:noFill/>
                    <a:ln>
                      <a:noFill/>
                    </a:ln>
                  </pic:spPr>
                </pic:pic>
              </a:graphicData>
            </a:graphic>
          </wp:inline>
        </w:drawing>
      </w:r>
    </w:p>
    <w:p w14:paraId="79C7CBC3" w14:textId="11DFDA4E" w:rsidR="00873F77" w:rsidRPr="00F50230" w:rsidRDefault="00873F77" w:rsidP="00873F77">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Рис</w:t>
      </w:r>
      <w:r w:rsidR="00276490" w:rsidRPr="00F50230">
        <w:rPr>
          <w:rFonts w:ascii="Times New Roman" w:hAnsi="Times New Roman"/>
          <w:sz w:val="28"/>
          <w:szCs w:val="28"/>
          <w:lang w:val="uk-UA"/>
        </w:rPr>
        <w:t>.</w:t>
      </w:r>
      <w:r w:rsidRPr="00F50230">
        <w:rPr>
          <w:rFonts w:ascii="Times New Roman" w:hAnsi="Times New Roman"/>
          <w:sz w:val="28"/>
          <w:szCs w:val="28"/>
          <w:lang w:val="uk-UA"/>
        </w:rPr>
        <w:t xml:space="preserve"> </w:t>
      </w:r>
      <w:r w:rsidR="00B22C3F" w:rsidRPr="00F50230">
        <w:rPr>
          <w:rFonts w:ascii="Times New Roman" w:hAnsi="Times New Roman"/>
          <w:sz w:val="28"/>
          <w:szCs w:val="28"/>
          <w:lang w:val="uk-UA"/>
        </w:rPr>
        <w:t>3</w:t>
      </w:r>
      <w:r w:rsidRPr="00F50230">
        <w:rPr>
          <w:rFonts w:ascii="Times New Roman" w:hAnsi="Times New Roman"/>
          <w:sz w:val="28"/>
          <w:szCs w:val="28"/>
          <w:lang w:val="uk-UA"/>
        </w:rPr>
        <w:t>.</w:t>
      </w:r>
      <w:r w:rsidR="00F222D2" w:rsidRPr="00F50230">
        <w:rPr>
          <w:rFonts w:ascii="Times New Roman" w:hAnsi="Times New Roman"/>
          <w:sz w:val="28"/>
          <w:szCs w:val="28"/>
          <w:lang w:val="uk-UA"/>
        </w:rPr>
        <w:t>1</w:t>
      </w:r>
      <w:r w:rsidR="00276490" w:rsidRPr="00F50230">
        <w:rPr>
          <w:rFonts w:ascii="Times New Roman" w:hAnsi="Times New Roman"/>
          <w:sz w:val="28"/>
          <w:szCs w:val="28"/>
          <w:lang w:val="uk-UA"/>
        </w:rPr>
        <w:t>3</w:t>
      </w:r>
      <w:r w:rsidRPr="00F50230">
        <w:rPr>
          <w:rFonts w:ascii="Times New Roman" w:hAnsi="Times New Roman"/>
          <w:sz w:val="28"/>
          <w:szCs w:val="28"/>
          <w:lang w:val="uk-UA"/>
        </w:rPr>
        <w:t>. Гострий холецистит, серологічно підтверджений синдром Фітц–Х’ю–Куртіса (Хвора З., 62 роки, історія хвороби № 8043). Забарвлення гематоксилін</w:t>
      </w:r>
      <w:r w:rsidR="001C5482">
        <w:rPr>
          <w:rFonts w:ascii="Times New Roman" w:hAnsi="Times New Roman"/>
          <w:sz w:val="28"/>
          <w:szCs w:val="28"/>
          <w:lang w:val="uk-UA"/>
        </w:rPr>
        <w:t>ом та еозином</w:t>
      </w:r>
      <w:r w:rsidRPr="00F50230">
        <w:rPr>
          <w:rFonts w:ascii="Times New Roman" w:hAnsi="Times New Roman"/>
          <w:sz w:val="28"/>
          <w:szCs w:val="28"/>
          <w:lang w:val="uk-UA"/>
        </w:rPr>
        <w:t>; збільшення х200</w:t>
      </w:r>
    </w:p>
    <w:p w14:paraId="00E0F473" w14:textId="5EB33548" w:rsidR="00873F77" w:rsidRPr="00F50230" w:rsidRDefault="00214DFD" w:rsidP="00873F7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Мікроскопічно (рис</w:t>
      </w:r>
      <w:r w:rsidR="00561980">
        <w:rPr>
          <w:rFonts w:ascii="Times New Roman" w:hAnsi="Times New Roman"/>
          <w:sz w:val="28"/>
          <w:szCs w:val="28"/>
          <w:lang w:val="uk-UA"/>
        </w:rPr>
        <w:t>.</w:t>
      </w:r>
      <w:r w:rsidRPr="00F50230">
        <w:rPr>
          <w:rFonts w:ascii="Times New Roman" w:hAnsi="Times New Roman"/>
          <w:sz w:val="28"/>
          <w:szCs w:val="28"/>
          <w:lang w:val="uk-UA"/>
        </w:rPr>
        <w:t xml:space="preserve"> 3</w:t>
      </w:r>
      <w:r w:rsidR="00873F77" w:rsidRPr="00F50230">
        <w:rPr>
          <w:rFonts w:ascii="Times New Roman" w:hAnsi="Times New Roman"/>
          <w:sz w:val="28"/>
          <w:szCs w:val="28"/>
          <w:lang w:val="uk-UA"/>
        </w:rPr>
        <w:t>.</w:t>
      </w:r>
      <w:r w:rsidR="00F222D2" w:rsidRPr="00F50230">
        <w:rPr>
          <w:rFonts w:ascii="Times New Roman" w:hAnsi="Times New Roman"/>
          <w:sz w:val="28"/>
          <w:szCs w:val="28"/>
          <w:lang w:val="uk-UA"/>
        </w:rPr>
        <w:t>14</w:t>
      </w:r>
      <w:r w:rsidR="00873F77" w:rsidRPr="00F50230">
        <w:rPr>
          <w:rFonts w:ascii="Times New Roman" w:hAnsi="Times New Roman"/>
          <w:sz w:val="28"/>
          <w:szCs w:val="28"/>
          <w:lang w:val="uk-UA"/>
        </w:rPr>
        <w:t>) м’язова оболонка заміщена колагеновими та еластичними волокнами, без лейкоцитарної інфільтрації, із атрофією слизової оболонки. Відсутність кальцифікації виключає діагноз «порцеляновий жовчний міхур» або холестероз.</w:t>
      </w:r>
    </w:p>
    <w:p w14:paraId="510E95F3" w14:textId="77777777" w:rsidR="00873F77" w:rsidRPr="00F50230" w:rsidRDefault="00873F77" w:rsidP="00873F7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Окрім фрагменту стінки жовчного міхура для гістологічного дослідження було взято глісоперитонеальну спайку, яку висікали обов’язково ендоножицями (без використання електрокоагуляції).</w:t>
      </w:r>
    </w:p>
    <w:p w14:paraId="379B71A2" w14:textId="18B83E56" w:rsidR="00873F77" w:rsidRPr="00F50230" w:rsidRDefault="00873F77" w:rsidP="00873F7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Макроскопічно: поодинока товста спайка, при висіченні спостерігалася капілярна кровотеча. Гістологічно </w:t>
      </w:r>
      <w:r w:rsidR="00214DFD" w:rsidRPr="00F50230">
        <w:rPr>
          <w:rFonts w:ascii="Times New Roman" w:hAnsi="Times New Roman"/>
          <w:sz w:val="28"/>
          <w:szCs w:val="28"/>
          <w:lang w:val="uk-UA"/>
        </w:rPr>
        <w:t>(рис</w:t>
      </w:r>
      <w:r w:rsidR="00561980">
        <w:rPr>
          <w:rFonts w:ascii="Times New Roman" w:hAnsi="Times New Roman"/>
          <w:sz w:val="28"/>
          <w:szCs w:val="28"/>
          <w:lang w:val="uk-UA"/>
        </w:rPr>
        <w:t>.</w:t>
      </w:r>
      <w:r w:rsidR="00214DFD" w:rsidRPr="00F50230">
        <w:rPr>
          <w:rFonts w:ascii="Times New Roman" w:hAnsi="Times New Roman"/>
          <w:sz w:val="28"/>
          <w:szCs w:val="28"/>
          <w:lang w:val="uk-UA"/>
        </w:rPr>
        <w:t> 3</w:t>
      </w:r>
      <w:r w:rsidRPr="00F50230">
        <w:rPr>
          <w:rFonts w:ascii="Times New Roman" w:hAnsi="Times New Roman"/>
          <w:sz w:val="28"/>
          <w:szCs w:val="28"/>
          <w:lang w:val="uk-UA"/>
        </w:rPr>
        <w:t>.</w:t>
      </w:r>
      <w:r w:rsidR="00F222D2" w:rsidRPr="00F50230">
        <w:rPr>
          <w:rFonts w:ascii="Times New Roman" w:hAnsi="Times New Roman"/>
          <w:sz w:val="28"/>
          <w:szCs w:val="28"/>
          <w:lang w:val="uk-UA"/>
        </w:rPr>
        <w:t>15</w:t>
      </w:r>
      <w:r w:rsidRPr="00F50230">
        <w:rPr>
          <w:rFonts w:ascii="Times New Roman" w:hAnsi="Times New Roman"/>
          <w:sz w:val="28"/>
          <w:szCs w:val="28"/>
          <w:lang w:val="uk-UA"/>
        </w:rPr>
        <w:t>): щільний шар структурованої сполучної тканини з поодинокими м’язевими волокнами, сформо</w:t>
      </w:r>
      <w:r w:rsidR="00F222D2" w:rsidRPr="00F50230">
        <w:rPr>
          <w:rFonts w:ascii="Times New Roman" w:hAnsi="Times New Roman"/>
          <w:sz w:val="28"/>
          <w:szCs w:val="28"/>
          <w:lang w:val="uk-UA"/>
        </w:rPr>
        <w:t>ваними власними капілярами. Наведена</w:t>
      </w:r>
      <w:r w:rsidRPr="00F50230">
        <w:rPr>
          <w:rFonts w:ascii="Times New Roman" w:hAnsi="Times New Roman"/>
          <w:sz w:val="28"/>
          <w:szCs w:val="28"/>
          <w:lang w:val="uk-UA"/>
        </w:rPr>
        <w:t xml:space="preserve"> структура свідчить про довготривале існування специфічного запального процесу в навколопечінковій ділянці.</w:t>
      </w:r>
    </w:p>
    <w:p w14:paraId="6163176F" w14:textId="77777777" w:rsidR="00873F77" w:rsidRPr="00F50230" w:rsidRDefault="00873F77" w:rsidP="00873F77">
      <w:pPr>
        <w:spacing w:after="0" w:line="360" w:lineRule="auto"/>
        <w:contextualSpacing/>
        <w:rPr>
          <w:rFonts w:ascii="Times New Roman" w:hAnsi="Times New Roman"/>
          <w:b/>
          <w:sz w:val="28"/>
          <w:szCs w:val="28"/>
          <w:lang w:val="uk-UA"/>
        </w:rPr>
      </w:pPr>
      <w:r w:rsidRPr="00F50230">
        <w:rPr>
          <w:rFonts w:ascii="Times New Roman" w:hAnsi="Times New Roman"/>
          <w:b/>
          <w:noProof/>
          <w:sz w:val="28"/>
          <w:szCs w:val="28"/>
        </w:rPr>
        <w:lastRenderedPageBreak/>
        <w:drawing>
          <wp:inline distT="0" distB="0" distL="0" distR="0" wp14:anchorId="1AC8E697" wp14:editId="2842E209">
            <wp:extent cx="6082030" cy="4582795"/>
            <wp:effectExtent l="0" t="0" r="0" b="8255"/>
            <wp:docPr id="30" name="Рисунок 30" descr="спайка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спайка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082030" cy="4582795"/>
                    </a:xfrm>
                    <a:prstGeom prst="rect">
                      <a:avLst/>
                    </a:prstGeom>
                    <a:noFill/>
                    <a:ln>
                      <a:noFill/>
                    </a:ln>
                  </pic:spPr>
                </pic:pic>
              </a:graphicData>
            </a:graphic>
          </wp:inline>
        </w:drawing>
      </w:r>
    </w:p>
    <w:p w14:paraId="3186F762" w14:textId="6483F633" w:rsidR="00873F77" w:rsidRPr="00F50230" w:rsidRDefault="00873F77" w:rsidP="00873F77">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Рис</w:t>
      </w:r>
      <w:r w:rsidR="00276490" w:rsidRPr="00F50230">
        <w:rPr>
          <w:rFonts w:ascii="Times New Roman" w:hAnsi="Times New Roman"/>
          <w:sz w:val="28"/>
          <w:szCs w:val="28"/>
          <w:lang w:val="uk-UA"/>
        </w:rPr>
        <w:t>.</w:t>
      </w:r>
      <w:r w:rsidRPr="00F50230">
        <w:rPr>
          <w:rFonts w:ascii="Times New Roman" w:hAnsi="Times New Roman"/>
          <w:sz w:val="28"/>
          <w:szCs w:val="28"/>
          <w:lang w:val="uk-UA"/>
        </w:rPr>
        <w:t xml:space="preserve"> </w:t>
      </w:r>
      <w:r w:rsidR="00B22C3F" w:rsidRPr="00F50230">
        <w:rPr>
          <w:rFonts w:ascii="Times New Roman" w:hAnsi="Times New Roman"/>
          <w:sz w:val="28"/>
          <w:szCs w:val="28"/>
          <w:lang w:val="uk-UA"/>
        </w:rPr>
        <w:t>3</w:t>
      </w:r>
      <w:r w:rsidRPr="00F50230">
        <w:rPr>
          <w:rFonts w:ascii="Times New Roman" w:hAnsi="Times New Roman"/>
          <w:sz w:val="28"/>
          <w:szCs w:val="28"/>
          <w:lang w:val="uk-UA"/>
        </w:rPr>
        <w:t>.</w:t>
      </w:r>
      <w:r w:rsidR="00F222D2" w:rsidRPr="00F50230">
        <w:rPr>
          <w:rFonts w:ascii="Times New Roman" w:hAnsi="Times New Roman"/>
          <w:sz w:val="28"/>
          <w:szCs w:val="28"/>
          <w:lang w:val="uk-UA"/>
        </w:rPr>
        <w:t>1</w:t>
      </w:r>
      <w:r w:rsidR="00276490" w:rsidRPr="00F50230">
        <w:rPr>
          <w:rFonts w:ascii="Times New Roman" w:hAnsi="Times New Roman"/>
          <w:sz w:val="28"/>
          <w:szCs w:val="28"/>
          <w:lang w:val="uk-UA"/>
        </w:rPr>
        <w:t>4</w:t>
      </w:r>
      <w:r w:rsidRPr="00F50230">
        <w:rPr>
          <w:rFonts w:ascii="Times New Roman" w:hAnsi="Times New Roman"/>
          <w:sz w:val="28"/>
          <w:szCs w:val="28"/>
          <w:lang w:val="uk-UA"/>
        </w:rPr>
        <w:t>. Фрагмент поодинокої спайки (Хвора З., 62 роки, історія хвороби № 8043). Забарвлення гематоксилін</w:t>
      </w:r>
      <w:r w:rsidR="001C5482">
        <w:rPr>
          <w:rFonts w:ascii="Times New Roman" w:hAnsi="Times New Roman"/>
          <w:sz w:val="28"/>
          <w:szCs w:val="28"/>
          <w:lang w:val="uk-UA"/>
        </w:rPr>
        <w:t>ом та еозином</w:t>
      </w:r>
      <w:r w:rsidRPr="00F50230">
        <w:rPr>
          <w:rFonts w:ascii="Times New Roman" w:hAnsi="Times New Roman"/>
          <w:sz w:val="28"/>
          <w:szCs w:val="28"/>
          <w:lang w:val="uk-UA"/>
        </w:rPr>
        <w:t>; збільшення х200</w:t>
      </w:r>
    </w:p>
    <w:p w14:paraId="21CD4052" w14:textId="618CB9BB" w:rsidR="00873F77" w:rsidRDefault="00873F77" w:rsidP="00873F7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При гострому варіанті перебігу синдрому Фітц–Х’ю–Куртіса, на відміну від хронічного, глісоперитонеальні зрощення пухкі, легко руйнуються без кровотечі навіть при інсуфляції </w:t>
      </w:r>
      <w:r w:rsidR="00F222D2" w:rsidRPr="00F50230">
        <w:rPr>
          <w:rFonts w:ascii="Times New Roman" w:hAnsi="Times New Roman"/>
          <w:sz w:val="28"/>
          <w:szCs w:val="28"/>
          <w:lang w:val="uk-UA"/>
        </w:rPr>
        <w:t>у черевну</w:t>
      </w:r>
      <w:r w:rsidRPr="00F50230">
        <w:rPr>
          <w:rFonts w:ascii="Times New Roman" w:hAnsi="Times New Roman"/>
          <w:sz w:val="28"/>
          <w:szCs w:val="28"/>
          <w:lang w:val="uk-UA"/>
        </w:rPr>
        <w:t xml:space="preserve"> порожнин</w:t>
      </w:r>
      <w:r w:rsidR="00F222D2" w:rsidRPr="00F50230">
        <w:rPr>
          <w:rFonts w:ascii="Times New Roman" w:hAnsi="Times New Roman"/>
          <w:sz w:val="28"/>
          <w:szCs w:val="28"/>
          <w:lang w:val="uk-UA"/>
        </w:rPr>
        <w:t>у</w:t>
      </w:r>
      <w:r w:rsidRPr="00F50230">
        <w:rPr>
          <w:rFonts w:ascii="Times New Roman" w:hAnsi="Times New Roman"/>
          <w:sz w:val="28"/>
          <w:szCs w:val="28"/>
          <w:lang w:val="uk-UA"/>
        </w:rPr>
        <w:t xml:space="preserve"> газ</w:t>
      </w:r>
      <w:r w:rsidR="00F222D2" w:rsidRPr="00F50230">
        <w:rPr>
          <w:rFonts w:ascii="Times New Roman" w:hAnsi="Times New Roman"/>
          <w:sz w:val="28"/>
          <w:szCs w:val="28"/>
          <w:lang w:val="uk-UA"/>
        </w:rPr>
        <w:t>у</w:t>
      </w:r>
      <w:r w:rsidRPr="00F50230">
        <w:rPr>
          <w:rFonts w:ascii="Times New Roman" w:hAnsi="Times New Roman"/>
          <w:sz w:val="28"/>
          <w:szCs w:val="28"/>
          <w:lang w:val="uk-UA"/>
        </w:rPr>
        <w:t xml:space="preserve"> або</w:t>
      </w:r>
      <w:r w:rsidR="00F222D2" w:rsidRPr="00F50230">
        <w:rPr>
          <w:rFonts w:ascii="Times New Roman" w:hAnsi="Times New Roman"/>
          <w:sz w:val="28"/>
          <w:szCs w:val="28"/>
          <w:lang w:val="uk-UA"/>
        </w:rPr>
        <w:t xml:space="preserve"> маніпуляціях</w:t>
      </w:r>
      <w:r w:rsidRPr="00F50230">
        <w:rPr>
          <w:rFonts w:ascii="Times New Roman" w:hAnsi="Times New Roman"/>
          <w:sz w:val="28"/>
          <w:szCs w:val="28"/>
          <w:lang w:val="uk-UA"/>
        </w:rPr>
        <w:t xml:space="preserve"> тупфером. Мікроскопічно (рис</w:t>
      </w:r>
      <w:r w:rsidR="00561980">
        <w:rPr>
          <w:rFonts w:ascii="Times New Roman" w:hAnsi="Times New Roman"/>
          <w:sz w:val="28"/>
          <w:szCs w:val="28"/>
          <w:lang w:val="uk-UA"/>
        </w:rPr>
        <w:t>.</w:t>
      </w:r>
      <w:r w:rsidRPr="00F50230">
        <w:rPr>
          <w:rFonts w:ascii="Times New Roman" w:hAnsi="Times New Roman"/>
          <w:sz w:val="28"/>
          <w:szCs w:val="28"/>
          <w:lang w:val="uk-UA"/>
        </w:rPr>
        <w:t xml:space="preserve"> </w:t>
      </w:r>
      <w:r w:rsidR="00214DFD" w:rsidRPr="00F50230">
        <w:rPr>
          <w:rFonts w:ascii="Times New Roman" w:hAnsi="Times New Roman"/>
          <w:sz w:val="28"/>
          <w:szCs w:val="28"/>
          <w:lang w:val="uk-UA"/>
        </w:rPr>
        <w:t>3</w:t>
      </w:r>
      <w:r w:rsidRPr="00F50230">
        <w:rPr>
          <w:rFonts w:ascii="Times New Roman" w:hAnsi="Times New Roman"/>
          <w:sz w:val="28"/>
          <w:szCs w:val="28"/>
          <w:lang w:val="uk-UA"/>
        </w:rPr>
        <w:t>.</w:t>
      </w:r>
      <w:r w:rsidR="00F222D2" w:rsidRPr="00F50230">
        <w:rPr>
          <w:rFonts w:ascii="Times New Roman" w:hAnsi="Times New Roman"/>
          <w:sz w:val="28"/>
          <w:szCs w:val="28"/>
          <w:lang w:val="uk-UA"/>
        </w:rPr>
        <w:t>16): відмічається</w:t>
      </w:r>
      <w:r w:rsidRPr="00F50230">
        <w:rPr>
          <w:rFonts w:ascii="Times New Roman" w:hAnsi="Times New Roman"/>
          <w:sz w:val="28"/>
          <w:szCs w:val="28"/>
          <w:lang w:val="uk-UA"/>
        </w:rPr>
        <w:t xml:space="preserve"> слабо структурована волокниста  сп</w:t>
      </w:r>
      <w:r w:rsidR="00F222D2" w:rsidRPr="00F50230">
        <w:rPr>
          <w:rFonts w:ascii="Times New Roman" w:hAnsi="Times New Roman"/>
          <w:sz w:val="28"/>
          <w:szCs w:val="28"/>
          <w:lang w:val="uk-UA"/>
        </w:rPr>
        <w:t xml:space="preserve">олучна тканина майже без судин </w:t>
      </w:r>
      <w:r w:rsidRPr="00F50230">
        <w:rPr>
          <w:rFonts w:ascii="Times New Roman" w:hAnsi="Times New Roman"/>
          <w:sz w:val="28"/>
          <w:szCs w:val="28"/>
          <w:lang w:val="uk-UA"/>
        </w:rPr>
        <w:t>з мінімал</w:t>
      </w:r>
      <w:r w:rsidR="00F222D2" w:rsidRPr="00F50230">
        <w:rPr>
          <w:rFonts w:ascii="Times New Roman" w:hAnsi="Times New Roman"/>
          <w:sz w:val="28"/>
          <w:szCs w:val="28"/>
          <w:lang w:val="uk-UA"/>
        </w:rPr>
        <w:t xml:space="preserve">ьною кількістю клітин мезотелію та </w:t>
      </w:r>
      <w:r w:rsidRPr="00F50230">
        <w:rPr>
          <w:rFonts w:ascii="Times New Roman" w:hAnsi="Times New Roman"/>
          <w:sz w:val="28"/>
          <w:szCs w:val="28"/>
          <w:lang w:val="uk-UA"/>
        </w:rPr>
        <w:t>з великою кількістю пухких колагенових волокон.</w:t>
      </w:r>
    </w:p>
    <w:p w14:paraId="1062126C" w14:textId="77777777" w:rsidR="00BE4D12" w:rsidRPr="00F50230" w:rsidRDefault="00BE4D12" w:rsidP="00BE4D12">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Таким чином, нами визначено, що мікроскопічні характеристики жовчного міхура при синдромі Фітц–Х’ю–Куртіса при рутинному гістологічному дослідженні співпадають з гістологічною картиною хронічного недеструктивного запального процесу із розростанням сполучної тканини. При вивченні препаратів, зафарбованих гематоксиліном та еозином, не виявляється жодних специфічніх ознак наявності хламідій у шарах стінки жовчного міхура. Найбільш раціональним методом підтвердження присутності збудника у тканинах є пошук ДНК Chl. trachomatis методом ПЛР у напівавтоматичному </w:t>
      </w:r>
      <w:r w:rsidRPr="00F50230">
        <w:rPr>
          <w:rFonts w:ascii="Times New Roman" w:hAnsi="Times New Roman"/>
          <w:sz w:val="28"/>
          <w:szCs w:val="28"/>
          <w:lang w:val="uk-UA"/>
        </w:rPr>
        <w:lastRenderedPageBreak/>
        <w:t>режимі, а також співставлення клінічних даних із серологічними ознаками екстрагенітального хламідіозу.</w:t>
      </w:r>
    </w:p>
    <w:p w14:paraId="5A295BD6" w14:textId="77777777" w:rsidR="00873F77" w:rsidRPr="00F50230" w:rsidRDefault="00873F77" w:rsidP="00873F77">
      <w:pPr>
        <w:spacing w:after="0" w:line="360" w:lineRule="auto"/>
        <w:contextualSpacing/>
        <w:rPr>
          <w:rFonts w:ascii="Times New Roman" w:hAnsi="Times New Roman"/>
          <w:b/>
          <w:sz w:val="28"/>
          <w:szCs w:val="28"/>
          <w:lang w:val="uk-UA"/>
        </w:rPr>
      </w:pPr>
      <w:r w:rsidRPr="00F50230">
        <w:rPr>
          <w:rFonts w:ascii="Times New Roman" w:hAnsi="Times New Roman"/>
          <w:b/>
          <w:noProof/>
          <w:sz w:val="28"/>
          <w:szCs w:val="28"/>
        </w:rPr>
        <w:drawing>
          <wp:inline distT="0" distB="0" distL="0" distR="0" wp14:anchorId="28E62912" wp14:editId="20C25B0D">
            <wp:extent cx="6082030" cy="4561205"/>
            <wp:effectExtent l="0" t="0" r="0" b="0"/>
            <wp:docPr id="31" name="Рисунок 31" descr="спайка%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спайка%20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082030" cy="4561205"/>
                    </a:xfrm>
                    <a:prstGeom prst="rect">
                      <a:avLst/>
                    </a:prstGeom>
                    <a:noFill/>
                    <a:ln>
                      <a:noFill/>
                    </a:ln>
                  </pic:spPr>
                </pic:pic>
              </a:graphicData>
            </a:graphic>
          </wp:inline>
        </w:drawing>
      </w:r>
    </w:p>
    <w:p w14:paraId="7FB4F69B" w14:textId="17F55CD9" w:rsidR="00873F77" w:rsidRPr="00F50230" w:rsidRDefault="00873F77" w:rsidP="00873F77">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Рис</w:t>
      </w:r>
      <w:r w:rsidR="00276490" w:rsidRPr="00F50230">
        <w:rPr>
          <w:rFonts w:ascii="Times New Roman" w:hAnsi="Times New Roman"/>
          <w:sz w:val="28"/>
          <w:szCs w:val="28"/>
          <w:lang w:val="uk-UA"/>
        </w:rPr>
        <w:t>.</w:t>
      </w:r>
      <w:r w:rsidRPr="00F50230">
        <w:rPr>
          <w:rFonts w:ascii="Times New Roman" w:hAnsi="Times New Roman"/>
          <w:sz w:val="28"/>
          <w:szCs w:val="28"/>
          <w:lang w:val="uk-UA"/>
        </w:rPr>
        <w:t xml:space="preserve"> </w:t>
      </w:r>
      <w:r w:rsidR="00B22C3F" w:rsidRPr="00F50230">
        <w:rPr>
          <w:rFonts w:ascii="Times New Roman" w:hAnsi="Times New Roman"/>
          <w:sz w:val="28"/>
          <w:szCs w:val="28"/>
          <w:lang w:val="uk-UA"/>
        </w:rPr>
        <w:t>3</w:t>
      </w:r>
      <w:r w:rsidRPr="00F50230">
        <w:rPr>
          <w:rFonts w:ascii="Times New Roman" w:hAnsi="Times New Roman"/>
          <w:sz w:val="28"/>
          <w:szCs w:val="28"/>
          <w:lang w:val="uk-UA"/>
        </w:rPr>
        <w:t>.</w:t>
      </w:r>
      <w:r w:rsidR="00F222D2" w:rsidRPr="00F50230">
        <w:rPr>
          <w:rFonts w:ascii="Times New Roman" w:hAnsi="Times New Roman"/>
          <w:sz w:val="28"/>
          <w:szCs w:val="28"/>
          <w:lang w:val="uk-UA"/>
        </w:rPr>
        <w:t>1</w:t>
      </w:r>
      <w:r w:rsidR="00276490" w:rsidRPr="00F50230">
        <w:rPr>
          <w:rFonts w:ascii="Times New Roman" w:hAnsi="Times New Roman"/>
          <w:sz w:val="28"/>
          <w:szCs w:val="28"/>
          <w:lang w:val="uk-UA"/>
        </w:rPr>
        <w:t>5</w:t>
      </w:r>
      <w:r w:rsidRPr="00F50230">
        <w:rPr>
          <w:rFonts w:ascii="Times New Roman" w:hAnsi="Times New Roman"/>
          <w:sz w:val="28"/>
          <w:szCs w:val="28"/>
          <w:lang w:val="uk-UA"/>
        </w:rPr>
        <w:t xml:space="preserve">. Фрагмент спайки (множинні глісоперітонеальні зрощення </w:t>
      </w:r>
      <w:r w:rsidRPr="00F50230">
        <w:rPr>
          <w:rFonts w:ascii="Times New Roman" w:hAnsi="Times New Roman"/>
          <w:noProof/>
          <w:sz w:val="28"/>
          <w:szCs w:val="28"/>
          <w:lang w:val="uk-UA" w:eastAsia="uk-UA"/>
        </w:rPr>
        <w:t>(</w:t>
      </w:r>
      <w:r w:rsidRPr="00F50230">
        <w:rPr>
          <w:rFonts w:ascii="Times New Roman" w:hAnsi="Times New Roman"/>
          <w:sz w:val="28"/>
          <w:szCs w:val="28"/>
          <w:lang w:val="uk-UA"/>
        </w:rPr>
        <w:t>Хвора Г., 34 роки, історія хвороби № 6224</w:t>
      </w:r>
      <w:r w:rsidRPr="00F50230">
        <w:rPr>
          <w:rFonts w:ascii="Times New Roman" w:hAnsi="Times New Roman"/>
          <w:noProof/>
          <w:sz w:val="28"/>
          <w:szCs w:val="28"/>
          <w:lang w:val="uk-UA" w:eastAsia="uk-UA"/>
        </w:rPr>
        <w:t>)</w:t>
      </w:r>
      <w:r w:rsidR="00214DFD" w:rsidRPr="00F50230">
        <w:rPr>
          <w:rFonts w:ascii="Times New Roman" w:hAnsi="Times New Roman"/>
          <w:noProof/>
          <w:sz w:val="28"/>
          <w:szCs w:val="28"/>
          <w:lang w:val="uk-UA" w:eastAsia="uk-UA"/>
        </w:rPr>
        <w:t>.</w:t>
      </w:r>
      <w:r w:rsidRPr="00F50230">
        <w:rPr>
          <w:rFonts w:ascii="Times New Roman" w:hAnsi="Times New Roman"/>
          <w:noProof/>
          <w:sz w:val="28"/>
          <w:szCs w:val="28"/>
          <w:lang w:val="uk-UA" w:eastAsia="uk-UA"/>
        </w:rPr>
        <w:t xml:space="preserve"> </w:t>
      </w:r>
      <w:r w:rsidRPr="00F50230">
        <w:rPr>
          <w:rFonts w:ascii="Times New Roman" w:hAnsi="Times New Roman"/>
          <w:sz w:val="28"/>
          <w:szCs w:val="28"/>
          <w:lang w:val="uk-UA"/>
        </w:rPr>
        <w:t>Забарвлення гематоксилін</w:t>
      </w:r>
      <w:r w:rsidR="001C5482">
        <w:rPr>
          <w:rFonts w:ascii="Times New Roman" w:hAnsi="Times New Roman"/>
          <w:sz w:val="28"/>
          <w:szCs w:val="28"/>
          <w:lang w:val="uk-UA"/>
        </w:rPr>
        <w:t>ом та еозином</w:t>
      </w:r>
      <w:r w:rsidRPr="00F50230">
        <w:rPr>
          <w:rFonts w:ascii="Times New Roman" w:hAnsi="Times New Roman"/>
          <w:sz w:val="28"/>
          <w:szCs w:val="28"/>
          <w:lang w:val="uk-UA"/>
        </w:rPr>
        <w:t>; збільшення х200</w:t>
      </w:r>
    </w:p>
    <w:p w14:paraId="418460BB" w14:textId="77777777" w:rsidR="00873F77" w:rsidRPr="00F50230" w:rsidRDefault="00873F77" w:rsidP="00873F77">
      <w:pPr>
        <w:spacing w:after="0" w:line="360" w:lineRule="auto"/>
        <w:ind w:firstLine="708"/>
        <w:contextualSpacing/>
        <w:rPr>
          <w:rFonts w:ascii="Times New Roman" w:hAnsi="Times New Roman"/>
          <w:b/>
          <w:sz w:val="28"/>
          <w:szCs w:val="28"/>
          <w:lang w:val="uk-UA"/>
        </w:rPr>
      </w:pPr>
    </w:p>
    <w:p w14:paraId="6FBBBC74" w14:textId="77777777" w:rsidR="00BE4D12" w:rsidRDefault="00BE4D12">
      <w:pPr>
        <w:spacing w:after="0" w:line="240" w:lineRule="auto"/>
        <w:rPr>
          <w:rFonts w:ascii="Times New Roman" w:hAnsi="Times New Roman"/>
          <w:b/>
          <w:color w:val="000000"/>
          <w:sz w:val="28"/>
          <w:szCs w:val="28"/>
          <w:shd w:val="clear" w:color="auto" w:fill="FFFFFF"/>
          <w:lang w:val="uk-UA"/>
        </w:rPr>
      </w:pPr>
      <w:r>
        <w:rPr>
          <w:rFonts w:ascii="Times New Roman" w:hAnsi="Times New Roman"/>
          <w:b/>
          <w:color w:val="000000"/>
          <w:sz w:val="28"/>
          <w:szCs w:val="28"/>
          <w:shd w:val="clear" w:color="auto" w:fill="FFFFFF"/>
          <w:lang w:val="uk-UA"/>
        </w:rPr>
        <w:br w:type="page"/>
      </w:r>
    </w:p>
    <w:p w14:paraId="0E7FCDA3" w14:textId="1D6967B1" w:rsidR="00873F77" w:rsidRPr="00F50230" w:rsidRDefault="00873F77" w:rsidP="00873F77">
      <w:pPr>
        <w:spacing w:line="360" w:lineRule="auto"/>
        <w:ind w:left="708" w:firstLine="709"/>
        <w:contextualSpacing/>
        <w:rPr>
          <w:rFonts w:ascii="Times New Roman" w:hAnsi="Times New Roman"/>
          <w:b/>
          <w:color w:val="000000"/>
          <w:sz w:val="28"/>
          <w:szCs w:val="28"/>
          <w:shd w:val="clear" w:color="auto" w:fill="FFFFFF"/>
          <w:lang w:val="uk-UA"/>
        </w:rPr>
      </w:pPr>
      <w:r w:rsidRPr="00F50230">
        <w:rPr>
          <w:rFonts w:ascii="Times New Roman" w:hAnsi="Times New Roman"/>
          <w:b/>
          <w:color w:val="000000"/>
          <w:sz w:val="28"/>
          <w:szCs w:val="28"/>
          <w:shd w:val="clear" w:color="auto" w:fill="FFFFFF"/>
          <w:lang w:val="uk-UA"/>
        </w:rPr>
        <w:lastRenderedPageBreak/>
        <w:t>Матеріали цього розділу оприлюднені у таких публікаціях:</w:t>
      </w:r>
    </w:p>
    <w:p w14:paraId="5800A8AD" w14:textId="77777777" w:rsidR="00873F77" w:rsidRPr="00F50230" w:rsidRDefault="00873F77" w:rsidP="00873F77">
      <w:pPr>
        <w:pStyle w:val="ac"/>
        <w:widowControl/>
        <w:numPr>
          <w:ilvl w:val="0"/>
          <w:numId w:val="24"/>
        </w:numPr>
        <w:autoSpaceDE/>
        <w:autoSpaceDN/>
        <w:adjustRightInd/>
        <w:spacing w:line="360" w:lineRule="auto"/>
        <w:ind w:left="0" w:firstLine="709"/>
        <w:jc w:val="both"/>
        <w:rPr>
          <w:sz w:val="28"/>
          <w:szCs w:val="28"/>
          <w:lang w:val="uk-UA"/>
        </w:rPr>
      </w:pPr>
      <w:r w:rsidRPr="00F50230">
        <w:rPr>
          <w:sz w:val="28"/>
          <w:szCs w:val="28"/>
          <w:lang w:val="uk-UA"/>
        </w:rPr>
        <w:t>Маюра Н.А. Синдром Фітц–Х’ю–Куртіса як передумова виникнення запальних захворювань органів гепатопанкреатобіліарної зони / В.В. Леонов, Н.А. Маюра, М.С. Линдін // Клінічна хірургія (SCOPUS). – 2016. – № 3. – С.30</w:t>
      </w:r>
      <w:r w:rsidRPr="00F50230">
        <w:rPr>
          <w:sz w:val="28"/>
          <w:szCs w:val="28"/>
          <w:lang w:val="uk-UA"/>
        </w:rPr>
        <w:noBreakHyphen/>
        <w:t>32.</w:t>
      </w:r>
    </w:p>
    <w:p w14:paraId="2C53D31C" w14:textId="7FA58345" w:rsidR="00873F77" w:rsidRPr="00F50230" w:rsidRDefault="00873F77" w:rsidP="00873F77">
      <w:pPr>
        <w:pStyle w:val="ac"/>
        <w:widowControl/>
        <w:numPr>
          <w:ilvl w:val="0"/>
          <w:numId w:val="24"/>
        </w:numPr>
        <w:autoSpaceDE/>
        <w:autoSpaceDN/>
        <w:adjustRightInd/>
        <w:spacing w:line="360" w:lineRule="auto"/>
        <w:ind w:left="0" w:firstLine="709"/>
        <w:jc w:val="both"/>
        <w:rPr>
          <w:sz w:val="28"/>
          <w:szCs w:val="28"/>
          <w:lang w:val="uk-UA"/>
        </w:rPr>
      </w:pPr>
      <w:r w:rsidRPr="00F50230">
        <w:rPr>
          <w:sz w:val="28"/>
          <w:szCs w:val="28"/>
          <w:lang w:val="uk-UA"/>
        </w:rPr>
        <w:t>Маюра Н.А. Патент №121088 Україна G01N 33/53</w:t>
      </w:r>
      <w:r w:rsidR="00604D4E" w:rsidRPr="00F50230">
        <w:rPr>
          <w:sz w:val="28"/>
          <w:szCs w:val="28"/>
          <w:lang w:val="uk-UA"/>
        </w:rPr>
        <w:t xml:space="preserve"> на корисну модель</w:t>
      </w:r>
      <w:r w:rsidRPr="00F50230">
        <w:rPr>
          <w:sz w:val="28"/>
          <w:szCs w:val="28"/>
          <w:lang w:val="uk-UA"/>
        </w:rPr>
        <w:t>. Спосіб діагностики синдрому Фітц–Х’ю–Куртсіа у хворих з клінікою недеструкивного холециститу / Н.А. Маюра, М.Г. Кононенко; заявник і власник Сумський державний університет. – № u201705847; заявл. 12.06.2017, опубл. 27.11.2017, Бюл. №22.</w:t>
      </w:r>
    </w:p>
    <w:p w14:paraId="26D69FFB" w14:textId="77777777" w:rsidR="00873F77" w:rsidRPr="00F50230" w:rsidRDefault="00873F77" w:rsidP="00873F77">
      <w:pPr>
        <w:pStyle w:val="ac"/>
        <w:widowControl/>
        <w:numPr>
          <w:ilvl w:val="0"/>
          <w:numId w:val="24"/>
        </w:numPr>
        <w:autoSpaceDE/>
        <w:autoSpaceDN/>
        <w:adjustRightInd/>
        <w:spacing w:line="360" w:lineRule="auto"/>
        <w:ind w:left="0" w:firstLine="709"/>
        <w:jc w:val="both"/>
        <w:rPr>
          <w:sz w:val="28"/>
          <w:szCs w:val="28"/>
          <w:lang w:val="uk-UA"/>
        </w:rPr>
      </w:pPr>
      <w:r w:rsidRPr="00F50230">
        <w:rPr>
          <w:sz w:val="28"/>
          <w:szCs w:val="28"/>
          <w:lang w:val="uk-UA"/>
        </w:rPr>
        <w:t>Маюра Н.А. Синдром Фітц–Х’ю–Куртіса під маскою захворювань жовчовивідних шляхів (тези). / Н.А. Маюра, М.Г. Кононенко. // Клінічна хірургія. – 2018. – № 6.2, т. 85. – С. 104.</w:t>
      </w:r>
    </w:p>
    <w:p w14:paraId="12C42C9D" w14:textId="77777777" w:rsidR="000A01EF" w:rsidRPr="00F50230" w:rsidRDefault="00873F77" w:rsidP="00873F77">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sz w:val="28"/>
          <w:szCs w:val="28"/>
          <w:lang w:val="uk-UA"/>
        </w:rPr>
        <w:br w:type="page"/>
      </w:r>
      <w:r w:rsidRPr="00F50230">
        <w:rPr>
          <w:rFonts w:ascii="Times New Roman" w:hAnsi="Times New Roman"/>
          <w:b/>
          <w:sz w:val="28"/>
          <w:szCs w:val="28"/>
          <w:lang w:val="uk-UA"/>
        </w:rPr>
        <w:lastRenderedPageBreak/>
        <w:t>РОЗДІЛ 4</w:t>
      </w:r>
    </w:p>
    <w:p w14:paraId="0AF04101" w14:textId="4E6D583B" w:rsidR="004E57A7" w:rsidRPr="00F50230" w:rsidRDefault="004E57A7" w:rsidP="009D3514">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b/>
          <w:sz w:val="28"/>
          <w:szCs w:val="28"/>
          <w:lang w:val="uk-UA"/>
        </w:rPr>
        <w:t>НЕ</w:t>
      </w:r>
      <w:r w:rsidR="00F50230" w:rsidRPr="00F50230">
        <w:rPr>
          <w:rFonts w:ascii="Times New Roman" w:hAnsi="Times New Roman"/>
          <w:b/>
          <w:sz w:val="28"/>
          <w:szCs w:val="28"/>
          <w:lang w:val="uk-UA"/>
        </w:rPr>
        <w:t>ІНВАЗІЙНА</w:t>
      </w:r>
      <w:r w:rsidRPr="00F50230">
        <w:rPr>
          <w:rFonts w:ascii="Times New Roman" w:hAnsi="Times New Roman"/>
          <w:b/>
          <w:sz w:val="28"/>
          <w:szCs w:val="28"/>
          <w:lang w:val="uk-UA"/>
        </w:rPr>
        <w:t xml:space="preserve"> ДІАГНОСТИКА СИНДРОМУ ФІТЦ–Х’Ю–КУРТІСА</w:t>
      </w:r>
    </w:p>
    <w:p w14:paraId="3DFA7F28" w14:textId="77777777" w:rsidR="00104424" w:rsidRPr="00F50230" w:rsidRDefault="00B22C3F" w:rsidP="009D3514">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b/>
          <w:sz w:val="28"/>
          <w:szCs w:val="28"/>
          <w:lang w:val="uk-UA"/>
        </w:rPr>
        <w:t>4</w:t>
      </w:r>
      <w:r w:rsidR="00A60D83" w:rsidRPr="00F50230">
        <w:rPr>
          <w:rFonts w:ascii="Times New Roman" w:hAnsi="Times New Roman"/>
          <w:b/>
          <w:sz w:val="28"/>
          <w:szCs w:val="28"/>
          <w:lang w:val="uk-UA"/>
        </w:rPr>
        <w:t>.1. Діагностика с</w:t>
      </w:r>
      <w:r w:rsidR="004E57A7" w:rsidRPr="00F50230">
        <w:rPr>
          <w:rFonts w:ascii="Times New Roman" w:hAnsi="Times New Roman"/>
          <w:b/>
          <w:sz w:val="28"/>
          <w:szCs w:val="28"/>
          <w:lang w:val="uk-UA"/>
        </w:rPr>
        <w:t xml:space="preserve">индрому Фітц–Х’ю–Куртіса </w:t>
      </w:r>
    </w:p>
    <w:p w14:paraId="4DECF96C" w14:textId="1C723E14" w:rsidR="004E57A7" w:rsidRPr="00F50230" w:rsidRDefault="00A60D83" w:rsidP="009D3514">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b/>
          <w:sz w:val="28"/>
          <w:szCs w:val="28"/>
          <w:lang w:val="uk-UA"/>
        </w:rPr>
        <w:t xml:space="preserve">в </w:t>
      </w:r>
      <w:r w:rsidR="00F50230" w:rsidRPr="00F50230">
        <w:rPr>
          <w:rFonts w:ascii="Times New Roman" w:hAnsi="Times New Roman"/>
          <w:b/>
          <w:sz w:val="28"/>
          <w:szCs w:val="28"/>
          <w:lang w:val="uk-UA"/>
        </w:rPr>
        <w:t>післяопераційному періоді</w:t>
      </w:r>
    </w:p>
    <w:p w14:paraId="1729808D" w14:textId="10398F1A" w:rsidR="002B4E13" w:rsidRPr="00F50230" w:rsidRDefault="001431E0" w:rsidP="009D3514">
      <w:pPr>
        <w:spacing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Нами о</w:t>
      </w:r>
      <w:r w:rsidR="008D4383" w:rsidRPr="00F50230">
        <w:rPr>
          <w:rFonts w:ascii="Times New Roman" w:hAnsi="Times New Roman"/>
          <w:sz w:val="28"/>
          <w:szCs w:val="28"/>
          <w:lang w:val="uk-UA"/>
        </w:rPr>
        <w:t xml:space="preserve">бстежено </w:t>
      </w:r>
      <w:r w:rsidR="009D5B28" w:rsidRPr="00F50230">
        <w:rPr>
          <w:rFonts w:ascii="Times New Roman" w:hAnsi="Times New Roman"/>
          <w:sz w:val="28"/>
          <w:szCs w:val="28"/>
          <w:lang w:val="uk-UA"/>
        </w:rPr>
        <w:t xml:space="preserve">підгрупу з </w:t>
      </w:r>
      <w:r w:rsidR="00C0359D" w:rsidRPr="00F50230">
        <w:rPr>
          <w:rFonts w:ascii="Times New Roman" w:hAnsi="Times New Roman"/>
          <w:sz w:val="28"/>
          <w:szCs w:val="28"/>
          <w:lang w:val="uk-UA"/>
        </w:rPr>
        <w:t>32</w:t>
      </w:r>
      <w:r w:rsidR="009D5B28" w:rsidRPr="00F50230">
        <w:rPr>
          <w:rFonts w:ascii="Times New Roman" w:hAnsi="Times New Roman"/>
          <w:sz w:val="28"/>
          <w:szCs w:val="28"/>
          <w:lang w:val="uk-UA"/>
        </w:rPr>
        <w:t xml:space="preserve"> осіб, яким</w:t>
      </w:r>
      <w:r w:rsidR="002B4E13" w:rsidRPr="00F50230">
        <w:rPr>
          <w:rFonts w:ascii="Times New Roman" w:hAnsi="Times New Roman"/>
          <w:sz w:val="28"/>
          <w:szCs w:val="28"/>
          <w:lang w:val="uk-UA"/>
        </w:rPr>
        <w:t xml:space="preserve"> </w:t>
      </w:r>
      <w:r w:rsidR="00557B74" w:rsidRPr="00F50230">
        <w:rPr>
          <w:rFonts w:ascii="Times New Roman" w:hAnsi="Times New Roman"/>
          <w:sz w:val="28"/>
          <w:szCs w:val="28"/>
          <w:lang w:val="uk-UA"/>
        </w:rPr>
        <w:t>у минулому була виконана лапароскопічна холецистектомія у минулому (в термін від 6 місяців до 8 років до звернення)</w:t>
      </w:r>
      <w:r w:rsidR="00567C56" w:rsidRPr="00F50230">
        <w:rPr>
          <w:rFonts w:ascii="Times New Roman" w:hAnsi="Times New Roman"/>
          <w:sz w:val="28"/>
          <w:szCs w:val="28"/>
          <w:lang w:val="uk-UA"/>
        </w:rPr>
        <w:t xml:space="preserve"> у</w:t>
      </w:r>
      <w:r w:rsidR="00C0359D" w:rsidRPr="00F50230">
        <w:rPr>
          <w:rFonts w:ascii="Times New Roman" w:hAnsi="Times New Roman"/>
          <w:sz w:val="28"/>
          <w:szCs w:val="28"/>
          <w:lang w:val="uk-UA"/>
        </w:rPr>
        <w:t xml:space="preserve"> СМК</w:t>
      </w:r>
      <w:r w:rsidR="00567C56" w:rsidRPr="00F50230">
        <w:rPr>
          <w:rFonts w:ascii="Times New Roman" w:hAnsi="Times New Roman"/>
          <w:sz w:val="28"/>
          <w:szCs w:val="28"/>
          <w:lang w:val="uk-UA"/>
        </w:rPr>
        <w:t>Л №1, СОКЛ або медичних закладах</w:t>
      </w:r>
      <w:r w:rsidR="00C0359D" w:rsidRPr="00F50230">
        <w:rPr>
          <w:rFonts w:ascii="Times New Roman" w:hAnsi="Times New Roman"/>
          <w:sz w:val="28"/>
          <w:szCs w:val="28"/>
          <w:lang w:val="uk-UA"/>
        </w:rPr>
        <w:t xml:space="preserve"> поза межами м.</w:t>
      </w:r>
      <w:r w:rsidR="00BE4D12">
        <w:rPr>
          <w:rFonts w:ascii="Times New Roman" w:hAnsi="Times New Roman"/>
          <w:sz w:val="28"/>
          <w:szCs w:val="28"/>
          <w:lang w:val="uk-UA"/>
        </w:rPr>
        <w:t> </w:t>
      </w:r>
      <w:r w:rsidR="00C0359D" w:rsidRPr="00F50230">
        <w:rPr>
          <w:rFonts w:ascii="Times New Roman" w:hAnsi="Times New Roman"/>
          <w:sz w:val="28"/>
          <w:szCs w:val="28"/>
          <w:lang w:val="uk-UA"/>
        </w:rPr>
        <w:t>Суми</w:t>
      </w:r>
      <w:r w:rsidR="002B4E13" w:rsidRPr="00F50230">
        <w:rPr>
          <w:rFonts w:ascii="Times New Roman" w:hAnsi="Times New Roman"/>
          <w:sz w:val="28"/>
          <w:szCs w:val="28"/>
          <w:lang w:val="uk-UA"/>
        </w:rPr>
        <w:t>. Ці хворі</w:t>
      </w:r>
      <w:r w:rsidR="009D5B28" w:rsidRPr="00F50230">
        <w:rPr>
          <w:rFonts w:ascii="Times New Roman" w:hAnsi="Times New Roman"/>
          <w:sz w:val="28"/>
          <w:szCs w:val="28"/>
          <w:lang w:val="uk-UA"/>
        </w:rPr>
        <w:t xml:space="preserve"> (</w:t>
      </w:r>
      <w:r w:rsidR="00FC588A" w:rsidRPr="00F50230">
        <w:rPr>
          <w:rFonts w:ascii="Times New Roman" w:hAnsi="Times New Roman"/>
          <w:sz w:val="28"/>
          <w:szCs w:val="28"/>
          <w:lang w:val="uk-UA"/>
        </w:rPr>
        <w:t>7 осіб чоловічої статі</w:t>
      </w:r>
      <w:r w:rsidR="00557B74" w:rsidRPr="00F50230">
        <w:rPr>
          <w:rFonts w:ascii="Times New Roman" w:hAnsi="Times New Roman"/>
          <w:sz w:val="28"/>
          <w:szCs w:val="28"/>
          <w:lang w:val="uk-UA"/>
        </w:rPr>
        <w:t xml:space="preserve"> (</w:t>
      </w:r>
      <w:r w:rsidR="00FC588A" w:rsidRPr="00F50230">
        <w:rPr>
          <w:rFonts w:ascii="Times New Roman" w:hAnsi="Times New Roman"/>
          <w:sz w:val="28"/>
          <w:szCs w:val="28"/>
          <w:lang w:val="uk-UA"/>
        </w:rPr>
        <w:t>21,87 %) та 25 жіночої статі</w:t>
      </w:r>
      <w:r w:rsidR="00557B74" w:rsidRPr="00F50230">
        <w:rPr>
          <w:rFonts w:ascii="Times New Roman" w:hAnsi="Times New Roman"/>
          <w:sz w:val="28"/>
          <w:szCs w:val="28"/>
          <w:lang w:val="uk-UA"/>
        </w:rPr>
        <w:t xml:space="preserve"> (</w:t>
      </w:r>
      <w:r w:rsidR="00C0359D" w:rsidRPr="00F50230">
        <w:rPr>
          <w:rFonts w:ascii="Times New Roman" w:hAnsi="Times New Roman"/>
          <w:sz w:val="28"/>
          <w:szCs w:val="28"/>
          <w:lang w:val="uk-UA"/>
        </w:rPr>
        <w:t>78,13</w:t>
      </w:r>
      <w:r w:rsidR="009D5B28" w:rsidRPr="00F50230">
        <w:rPr>
          <w:rFonts w:ascii="Times New Roman" w:hAnsi="Times New Roman"/>
          <w:sz w:val="28"/>
          <w:szCs w:val="28"/>
          <w:lang w:val="uk-UA"/>
        </w:rPr>
        <w:t xml:space="preserve"> %), середнього віку </w:t>
      </w:r>
      <w:r w:rsidR="00C0359D" w:rsidRPr="00F50230">
        <w:rPr>
          <w:rFonts w:ascii="Times New Roman" w:hAnsi="Times New Roman"/>
          <w:sz w:val="28"/>
          <w:szCs w:val="28"/>
          <w:lang w:val="uk-UA"/>
        </w:rPr>
        <w:t>34,06</w:t>
      </w:r>
      <w:r w:rsidR="009D5B28" w:rsidRPr="00F50230">
        <w:rPr>
          <w:rFonts w:ascii="Times New Roman" w:hAnsi="Times New Roman"/>
          <w:sz w:val="28"/>
          <w:szCs w:val="28"/>
          <w:lang w:val="uk-UA"/>
        </w:rPr>
        <w:t> ± </w:t>
      </w:r>
      <w:r w:rsidR="00557B74" w:rsidRPr="00F50230">
        <w:rPr>
          <w:rFonts w:ascii="Times New Roman" w:hAnsi="Times New Roman"/>
          <w:sz w:val="28"/>
          <w:szCs w:val="28"/>
          <w:lang w:val="uk-UA"/>
        </w:rPr>
        <w:t>8,</w:t>
      </w:r>
      <w:r w:rsidR="00C0359D" w:rsidRPr="00F50230">
        <w:rPr>
          <w:rFonts w:ascii="Times New Roman" w:hAnsi="Times New Roman"/>
          <w:sz w:val="28"/>
          <w:szCs w:val="28"/>
          <w:lang w:val="uk-UA"/>
        </w:rPr>
        <w:t>75</w:t>
      </w:r>
      <w:r w:rsidR="009D5B28" w:rsidRPr="00F50230">
        <w:rPr>
          <w:rFonts w:ascii="Times New Roman" w:hAnsi="Times New Roman"/>
          <w:sz w:val="28"/>
          <w:szCs w:val="28"/>
          <w:lang w:val="uk-UA"/>
        </w:rPr>
        <w:t> років)</w:t>
      </w:r>
      <w:r w:rsidR="002B4E13" w:rsidRPr="00F50230">
        <w:rPr>
          <w:rFonts w:ascii="Times New Roman" w:hAnsi="Times New Roman"/>
          <w:sz w:val="28"/>
          <w:szCs w:val="28"/>
          <w:lang w:val="uk-UA"/>
        </w:rPr>
        <w:t xml:space="preserve"> звернулися за амбулаторною медичною допомогою до медичного</w:t>
      </w:r>
      <w:r w:rsidR="009D5B28" w:rsidRPr="00F50230">
        <w:rPr>
          <w:rFonts w:ascii="Times New Roman" w:hAnsi="Times New Roman"/>
          <w:sz w:val="28"/>
          <w:szCs w:val="28"/>
          <w:lang w:val="uk-UA"/>
        </w:rPr>
        <w:t xml:space="preserve"> центру «Флоріс» (ПП Флоріс-С).</w:t>
      </w:r>
    </w:p>
    <w:p w14:paraId="2E354C4F" w14:textId="77777777" w:rsidR="00873B1F" w:rsidRPr="00F50230" w:rsidRDefault="00C0359D" w:rsidP="009D3514">
      <w:pPr>
        <w:spacing w:after="0" w:line="360" w:lineRule="auto"/>
        <w:contextualSpacing/>
        <w:jc w:val="both"/>
        <w:rPr>
          <w:rFonts w:ascii="Times New Roman" w:hAnsi="Times New Roman"/>
          <w:noProof/>
          <w:sz w:val="28"/>
          <w:szCs w:val="28"/>
          <w:lang w:val="uk-UA" w:eastAsia="uk-UA"/>
        </w:rPr>
      </w:pPr>
      <w:r w:rsidRPr="00F50230">
        <w:rPr>
          <w:rFonts w:ascii="Times New Roman" w:hAnsi="Times New Roman"/>
          <w:noProof/>
        </w:rPr>
        <w:drawing>
          <wp:inline distT="0" distB="0" distL="0" distR="0" wp14:anchorId="5B2BCE73" wp14:editId="3A9BEB9E">
            <wp:extent cx="6124354" cy="3636335"/>
            <wp:effectExtent l="0" t="0" r="10160" b="21590"/>
            <wp:docPr id="89" name="Диаграмма 8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DBD372F" w14:textId="1AC72F84" w:rsidR="00873B1F" w:rsidRPr="00F50230" w:rsidRDefault="00873B1F" w:rsidP="009D3514">
      <w:pPr>
        <w:spacing w:after="0" w:line="360" w:lineRule="auto"/>
        <w:ind w:firstLine="708"/>
        <w:contextualSpacing/>
        <w:jc w:val="both"/>
        <w:rPr>
          <w:rFonts w:ascii="Times New Roman" w:hAnsi="Times New Roman"/>
          <w:noProof/>
          <w:sz w:val="28"/>
          <w:szCs w:val="28"/>
          <w:lang w:val="uk-UA" w:eastAsia="uk-UA"/>
        </w:rPr>
      </w:pPr>
      <w:r w:rsidRPr="00F50230">
        <w:rPr>
          <w:rFonts w:ascii="Times New Roman" w:hAnsi="Times New Roman"/>
          <w:noProof/>
          <w:sz w:val="28"/>
          <w:szCs w:val="28"/>
          <w:lang w:val="uk-UA" w:eastAsia="uk-UA"/>
        </w:rPr>
        <w:t>Рис</w:t>
      </w:r>
      <w:r w:rsidR="00687694" w:rsidRPr="00F50230">
        <w:rPr>
          <w:rFonts w:ascii="Times New Roman" w:hAnsi="Times New Roman"/>
          <w:noProof/>
          <w:sz w:val="28"/>
          <w:szCs w:val="28"/>
          <w:lang w:val="uk-UA" w:eastAsia="uk-UA"/>
        </w:rPr>
        <w:t>.</w:t>
      </w:r>
      <w:r w:rsidR="00D83410" w:rsidRPr="00F50230">
        <w:rPr>
          <w:rFonts w:ascii="Times New Roman" w:hAnsi="Times New Roman"/>
          <w:noProof/>
          <w:sz w:val="28"/>
          <w:szCs w:val="28"/>
          <w:lang w:val="uk-UA" w:eastAsia="uk-UA"/>
        </w:rPr>
        <w:t xml:space="preserve"> </w:t>
      </w:r>
      <w:r w:rsidR="009B712C" w:rsidRPr="00F50230">
        <w:rPr>
          <w:rFonts w:ascii="Times New Roman" w:hAnsi="Times New Roman"/>
          <w:noProof/>
          <w:sz w:val="28"/>
          <w:szCs w:val="28"/>
          <w:lang w:val="uk-UA" w:eastAsia="uk-UA"/>
        </w:rPr>
        <w:t>4</w:t>
      </w:r>
      <w:r w:rsidR="00D83410" w:rsidRPr="00F50230">
        <w:rPr>
          <w:rFonts w:ascii="Times New Roman" w:hAnsi="Times New Roman"/>
          <w:noProof/>
          <w:sz w:val="28"/>
          <w:szCs w:val="28"/>
          <w:lang w:val="uk-UA" w:eastAsia="uk-UA"/>
        </w:rPr>
        <w:t>.1.</w:t>
      </w:r>
      <w:r w:rsidRPr="00F50230">
        <w:rPr>
          <w:rFonts w:ascii="Times New Roman" w:hAnsi="Times New Roman"/>
          <w:noProof/>
          <w:sz w:val="28"/>
          <w:szCs w:val="28"/>
          <w:lang w:val="uk-UA" w:eastAsia="uk-UA"/>
        </w:rPr>
        <w:t xml:space="preserve"> Розподіл</w:t>
      </w:r>
      <w:r w:rsidR="00877708" w:rsidRPr="00F50230">
        <w:rPr>
          <w:rFonts w:ascii="Times New Roman" w:hAnsi="Times New Roman"/>
          <w:noProof/>
          <w:sz w:val="28"/>
          <w:szCs w:val="28"/>
          <w:lang w:val="uk-UA" w:eastAsia="uk-UA"/>
        </w:rPr>
        <w:t xml:space="preserve"> хворих ретроспективної</w:t>
      </w:r>
      <w:r w:rsidR="008D4383" w:rsidRPr="00F50230">
        <w:rPr>
          <w:rFonts w:ascii="Times New Roman" w:hAnsi="Times New Roman"/>
          <w:noProof/>
          <w:sz w:val="28"/>
          <w:szCs w:val="28"/>
          <w:lang w:val="uk-UA" w:eastAsia="uk-UA"/>
        </w:rPr>
        <w:t xml:space="preserve"> </w:t>
      </w:r>
      <w:r w:rsidR="00567C56" w:rsidRPr="00F50230">
        <w:rPr>
          <w:rFonts w:ascii="Times New Roman" w:hAnsi="Times New Roman"/>
          <w:noProof/>
          <w:sz w:val="28"/>
          <w:szCs w:val="28"/>
          <w:lang w:val="uk-UA" w:eastAsia="uk-UA"/>
        </w:rPr>
        <w:t xml:space="preserve">підгрупи </w:t>
      </w:r>
      <w:r w:rsidRPr="00F50230">
        <w:rPr>
          <w:rFonts w:ascii="Times New Roman" w:hAnsi="Times New Roman"/>
          <w:noProof/>
          <w:sz w:val="28"/>
          <w:szCs w:val="28"/>
          <w:lang w:val="uk-UA" w:eastAsia="uk-UA"/>
        </w:rPr>
        <w:t>за віком та статтю</w:t>
      </w:r>
    </w:p>
    <w:p w14:paraId="6EFAE0A9" w14:textId="77777777" w:rsidR="00D9732C" w:rsidRPr="00F50230" w:rsidRDefault="00877708"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Підгрупа була сформована з хворих</w:t>
      </w:r>
      <w:r w:rsidR="00FC588A" w:rsidRPr="00F50230">
        <w:rPr>
          <w:rFonts w:ascii="Times New Roman" w:hAnsi="Times New Roman"/>
          <w:sz w:val="28"/>
          <w:szCs w:val="28"/>
          <w:lang w:val="uk-UA"/>
        </w:rPr>
        <w:t>, що звернулися з різними скаргами -</w:t>
      </w:r>
      <w:r w:rsidRPr="00F50230">
        <w:rPr>
          <w:rFonts w:ascii="Times New Roman" w:hAnsi="Times New Roman"/>
          <w:sz w:val="28"/>
          <w:szCs w:val="28"/>
          <w:lang w:val="uk-UA"/>
        </w:rPr>
        <w:t xml:space="preserve"> із больовим та диспепсичним синдромами, які не зникли після перенесеної холецистектомії. </w:t>
      </w:r>
      <w:r w:rsidR="001431E0" w:rsidRPr="00F50230">
        <w:rPr>
          <w:rFonts w:ascii="Times New Roman" w:hAnsi="Times New Roman"/>
          <w:sz w:val="28"/>
          <w:szCs w:val="28"/>
          <w:lang w:val="uk-UA"/>
        </w:rPr>
        <w:t>Обов’язковою умовою включення для хворих на ПХЕС була верифікована відсутність органічних причин дисфункції жовчовивідних шляхів.</w:t>
      </w:r>
      <w:r w:rsidR="00FC588A" w:rsidRPr="00F50230">
        <w:rPr>
          <w:rFonts w:ascii="Times New Roman" w:hAnsi="Times New Roman"/>
          <w:sz w:val="28"/>
          <w:szCs w:val="28"/>
          <w:lang w:val="uk-UA"/>
        </w:rPr>
        <w:t xml:space="preserve"> Ця підгрупа склала 17,3% від загальної кількості обстежених осіб (32 зі 185 осіб), які зверталися за медичною допомогою після холецистектомії.</w:t>
      </w:r>
    </w:p>
    <w:p w14:paraId="2989A463" w14:textId="77777777" w:rsidR="004E57A7" w:rsidRPr="00F50230" w:rsidRDefault="00567C56"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С</w:t>
      </w:r>
      <w:r w:rsidR="00DE58A8" w:rsidRPr="00F50230">
        <w:rPr>
          <w:rFonts w:ascii="Times New Roman" w:hAnsi="Times New Roman"/>
          <w:sz w:val="28"/>
          <w:szCs w:val="28"/>
          <w:lang w:val="uk-UA"/>
        </w:rPr>
        <w:t>карг</w:t>
      </w:r>
      <w:r w:rsidRPr="00F50230">
        <w:rPr>
          <w:rFonts w:ascii="Times New Roman" w:hAnsi="Times New Roman"/>
          <w:sz w:val="28"/>
          <w:szCs w:val="28"/>
          <w:lang w:val="uk-UA"/>
        </w:rPr>
        <w:t>и</w:t>
      </w:r>
      <w:r w:rsidR="00DE58A8" w:rsidRPr="00F50230">
        <w:rPr>
          <w:rFonts w:ascii="Times New Roman" w:hAnsi="Times New Roman"/>
          <w:sz w:val="28"/>
          <w:szCs w:val="28"/>
          <w:lang w:val="uk-UA"/>
        </w:rPr>
        <w:t xml:space="preserve"> хворих цієї </w:t>
      </w:r>
      <w:r w:rsidR="008D4383" w:rsidRPr="00F50230">
        <w:rPr>
          <w:rFonts w:ascii="Times New Roman" w:hAnsi="Times New Roman"/>
          <w:sz w:val="28"/>
          <w:szCs w:val="28"/>
          <w:lang w:val="uk-UA"/>
        </w:rPr>
        <w:t>під</w:t>
      </w:r>
      <w:r w:rsidR="00DE58A8" w:rsidRPr="00F50230">
        <w:rPr>
          <w:rFonts w:ascii="Times New Roman" w:hAnsi="Times New Roman"/>
          <w:sz w:val="28"/>
          <w:szCs w:val="28"/>
          <w:lang w:val="uk-UA"/>
        </w:rPr>
        <w:t>групи</w:t>
      </w:r>
      <w:r w:rsidRPr="00F50230">
        <w:rPr>
          <w:rFonts w:ascii="Times New Roman" w:hAnsi="Times New Roman"/>
          <w:sz w:val="28"/>
          <w:szCs w:val="28"/>
          <w:lang w:val="uk-UA"/>
        </w:rPr>
        <w:t>:</w:t>
      </w:r>
      <w:r w:rsidR="00DE58A8" w:rsidRPr="00F50230">
        <w:rPr>
          <w:rFonts w:ascii="Times New Roman" w:hAnsi="Times New Roman"/>
          <w:sz w:val="28"/>
          <w:szCs w:val="28"/>
          <w:lang w:val="uk-UA"/>
        </w:rPr>
        <w:t xml:space="preserve"> біль у правому підребер’ї різ</w:t>
      </w:r>
      <w:r w:rsidR="009D5B28" w:rsidRPr="00F50230">
        <w:rPr>
          <w:rFonts w:ascii="Times New Roman" w:hAnsi="Times New Roman"/>
          <w:sz w:val="28"/>
          <w:szCs w:val="28"/>
          <w:lang w:val="uk-UA"/>
        </w:rPr>
        <w:t xml:space="preserve">ного характеру та інтенсивності, </w:t>
      </w:r>
      <w:r w:rsidR="00DE58A8" w:rsidRPr="00F50230">
        <w:rPr>
          <w:rFonts w:ascii="Times New Roman" w:hAnsi="Times New Roman"/>
          <w:sz w:val="28"/>
          <w:szCs w:val="28"/>
          <w:lang w:val="uk-UA"/>
        </w:rPr>
        <w:t>диспепсичні явища (ну</w:t>
      </w:r>
      <w:r w:rsidR="009D5B28" w:rsidRPr="00F50230">
        <w:rPr>
          <w:rFonts w:ascii="Times New Roman" w:hAnsi="Times New Roman"/>
          <w:sz w:val="28"/>
          <w:szCs w:val="28"/>
          <w:lang w:val="uk-UA"/>
        </w:rPr>
        <w:t>дота, відрижка</w:t>
      </w:r>
      <w:r w:rsidR="00104424" w:rsidRPr="00F50230">
        <w:rPr>
          <w:rFonts w:ascii="Times New Roman" w:hAnsi="Times New Roman"/>
          <w:sz w:val="28"/>
          <w:szCs w:val="28"/>
          <w:lang w:val="uk-UA"/>
        </w:rPr>
        <w:t>),</w:t>
      </w:r>
      <w:r w:rsidR="00DE58A8" w:rsidRPr="00F50230">
        <w:rPr>
          <w:rFonts w:ascii="Times New Roman" w:hAnsi="Times New Roman"/>
          <w:sz w:val="28"/>
          <w:szCs w:val="28"/>
          <w:lang w:val="uk-UA"/>
        </w:rPr>
        <w:t xml:space="preserve"> тя</w:t>
      </w:r>
      <w:r w:rsidR="00104424" w:rsidRPr="00F50230">
        <w:rPr>
          <w:rFonts w:ascii="Times New Roman" w:hAnsi="Times New Roman"/>
          <w:sz w:val="28"/>
          <w:szCs w:val="28"/>
          <w:lang w:val="uk-UA"/>
        </w:rPr>
        <w:t>ж</w:t>
      </w:r>
      <w:r w:rsidR="00DE58A8" w:rsidRPr="00F50230">
        <w:rPr>
          <w:rFonts w:ascii="Times New Roman" w:hAnsi="Times New Roman"/>
          <w:sz w:val="28"/>
          <w:szCs w:val="28"/>
          <w:lang w:val="uk-UA"/>
        </w:rPr>
        <w:t xml:space="preserve">кість </w:t>
      </w:r>
      <w:r w:rsidR="00B92B0A" w:rsidRPr="00F50230">
        <w:rPr>
          <w:rFonts w:ascii="Times New Roman" w:hAnsi="Times New Roman"/>
          <w:sz w:val="28"/>
          <w:szCs w:val="28"/>
          <w:lang w:val="uk-UA"/>
        </w:rPr>
        <w:t>в епігастральній ділянці та правому підребер’ї</w:t>
      </w:r>
      <w:r w:rsidR="00DE58A8" w:rsidRPr="00F50230">
        <w:rPr>
          <w:rFonts w:ascii="Times New Roman" w:hAnsi="Times New Roman"/>
          <w:sz w:val="28"/>
          <w:szCs w:val="28"/>
          <w:lang w:val="uk-UA"/>
        </w:rPr>
        <w:t xml:space="preserve">. У </w:t>
      </w:r>
      <w:r w:rsidR="00C0359D" w:rsidRPr="00F50230">
        <w:rPr>
          <w:rFonts w:ascii="Times New Roman" w:hAnsi="Times New Roman"/>
          <w:sz w:val="28"/>
          <w:szCs w:val="28"/>
          <w:lang w:val="uk-UA"/>
        </w:rPr>
        <w:t>6</w:t>
      </w:r>
      <w:r w:rsidR="0058300D" w:rsidRPr="00F50230">
        <w:rPr>
          <w:rFonts w:ascii="Times New Roman" w:hAnsi="Times New Roman"/>
          <w:sz w:val="28"/>
          <w:szCs w:val="28"/>
          <w:lang w:val="uk-UA"/>
        </w:rPr>
        <w:t xml:space="preserve"> (</w:t>
      </w:r>
      <w:r w:rsidR="00C0359D" w:rsidRPr="00F50230">
        <w:rPr>
          <w:rFonts w:ascii="Times New Roman" w:hAnsi="Times New Roman"/>
          <w:sz w:val="28"/>
          <w:szCs w:val="28"/>
          <w:lang w:val="uk-UA"/>
        </w:rPr>
        <w:t>18,75</w:t>
      </w:r>
      <w:r w:rsidR="0058300D" w:rsidRPr="00F50230">
        <w:rPr>
          <w:rFonts w:ascii="Times New Roman" w:hAnsi="Times New Roman"/>
          <w:sz w:val="28"/>
          <w:szCs w:val="28"/>
          <w:lang w:val="uk-UA"/>
        </w:rPr>
        <w:t> %)</w:t>
      </w:r>
      <w:r w:rsidR="00DE58A8" w:rsidRPr="00F50230">
        <w:rPr>
          <w:rFonts w:ascii="Times New Roman" w:hAnsi="Times New Roman"/>
          <w:sz w:val="28"/>
          <w:szCs w:val="28"/>
          <w:lang w:val="uk-UA"/>
        </w:rPr>
        <w:t xml:space="preserve"> хворих на ПХЕС був виражений псих</w:t>
      </w:r>
      <w:r w:rsidR="009D5B28" w:rsidRPr="00F50230">
        <w:rPr>
          <w:rFonts w:ascii="Times New Roman" w:hAnsi="Times New Roman"/>
          <w:sz w:val="28"/>
          <w:szCs w:val="28"/>
          <w:lang w:val="uk-UA"/>
        </w:rPr>
        <w:t>о</w:t>
      </w:r>
      <w:r w:rsidR="00DE58A8" w:rsidRPr="00F50230">
        <w:rPr>
          <w:rFonts w:ascii="Times New Roman" w:hAnsi="Times New Roman"/>
          <w:sz w:val="28"/>
          <w:szCs w:val="28"/>
          <w:lang w:val="uk-UA"/>
        </w:rPr>
        <w:t>астенічний синдром.</w:t>
      </w:r>
    </w:p>
    <w:p w14:paraId="20744082" w14:textId="77777777" w:rsidR="0072134F" w:rsidRPr="00F50230" w:rsidRDefault="0072134F"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Окрім симптомів, що традиційно</w:t>
      </w:r>
      <w:r w:rsidR="009D5B28" w:rsidRPr="00F50230">
        <w:rPr>
          <w:rFonts w:ascii="Times New Roman" w:hAnsi="Times New Roman"/>
          <w:sz w:val="28"/>
          <w:szCs w:val="28"/>
          <w:lang w:val="uk-UA"/>
        </w:rPr>
        <w:t xml:space="preserve"> відносяться до розладів травлення</w:t>
      </w:r>
      <w:r w:rsidRPr="00F50230">
        <w:rPr>
          <w:rFonts w:ascii="Times New Roman" w:hAnsi="Times New Roman"/>
          <w:sz w:val="28"/>
          <w:szCs w:val="28"/>
          <w:lang w:val="uk-UA"/>
        </w:rPr>
        <w:t xml:space="preserve">, у хворих відмічали  інфекційні захворювання сечостатевої системи (у </w:t>
      </w:r>
      <w:r w:rsidR="00FC588A" w:rsidRPr="00F50230">
        <w:rPr>
          <w:rFonts w:ascii="Times New Roman" w:hAnsi="Times New Roman"/>
          <w:sz w:val="28"/>
          <w:szCs w:val="28"/>
          <w:lang w:val="uk-UA"/>
        </w:rPr>
        <w:t xml:space="preserve">17 (68,0 %) </w:t>
      </w:r>
      <w:r w:rsidRPr="00F50230">
        <w:rPr>
          <w:rFonts w:ascii="Times New Roman" w:hAnsi="Times New Roman"/>
          <w:sz w:val="28"/>
          <w:szCs w:val="28"/>
          <w:lang w:val="uk-UA"/>
        </w:rPr>
        <w:t>жінок – гострий чи хронічний</w:t>
      </w:r>
      <w:r w:rsidR="00FC588A" w:rsidRPr="00F50230">
        <w:rPr>
          <w:rFonts w:ascii="Times New Roman" w:hAnsi="Times New Roman"/>
          <w:sz w:val="28"/>
          <w:szCs w:val="28"/>
          <w:lang w:val="uk-UA"/>
        </w:rPr>
        <w:t xml:space="preserve"> аднексит, у 7 (100 %) обстежених чоловіків –</w:t>
      </w:r>
      <w:r w:rsidRPr="00F50230">
        <w:rPr>
          <w:rFonts w:ascii="Times New Roman" w:hAnsi="Times New Roman"/>
          <w:sz w:val="28"/>
          <w:szCs w:val="28"/>
          <w:lang w:val="uk-UA"/>
        </w:rPr>
        <w:t xml:space="preserve"> простатит). При под</w:t>
      </w:r>
      <w:r w:rsidR="00FC588A" w:rsidRPr="00F50230">
        <w:rPr>
          <w:rFonts w:ascii="Times New Roman" w:hAnsi="Times New Roman"/>
          <w:sz w:val="28"/>
          <w:szCs w:val="28"/>
          <w:lang w:val="uk-UA"/>
        </w:rPr>
        <w:t>альшому дослідженні урогенітального мазка методом ПЛР</w:t>
      </w:r>
      <w:r w:rsidR="00CF59F9" w:rsidRPr="00F50230">
        <w:rPr>
          <w:rFonts w:ascii="Times New Roman" w:hAnsi="Times New Roman"/>
          <w:sz w:val="28"/>
          <w:szCs w:val="28"/>
          <w:lang w:val="uk-UA"/>
        </w:rPr>
        <w:t xml:space="preserve"> було виявлен</w:t>
      </w:r>
      <w:r w:rsidRPr="00F50230">
        <w:rPr>
          <w:rFonts w:ascii="Times New Roman" w:hAnsi="Times New Roman"/>
          <w:sz w:val="28"/>
          <w:szCs w:val="28"/>
          <w:lang w:val="uk-UA"/>
        </w:rPr>
        <w:t xml:space="preserve">е моно- чи мікст-інфікування збудниками, </w:t>
      </w:r>
      <w:r w:rsidR="005844CC" w:rsidRPr="00F50230">
        <w:rPr>
          <w:rFonts w:ascii="Times New Roman" w:hAnsi="Times New Roman"/>
          <w:sz w:val="28"/>
          <w:szCs w:val="28"/>
          <w:lang w:val="uk-UA"/>
        </w:rPr>
        <w:t>що передаються статевим шляхом.</w:t>
      </w:r>
    </w:p>
    <w:p w14:paraId="26DB8D33" w14:textId="77777777" w:rsidR="002F3874" w:rsidRPr="00F50230" w:rsidRDefault="00C0359D" w:rsidP="009D3514">
      <w:pPr>
        <w:spacing w:after="0" w:line="360" w:lineRule="auto"/>
        <w:contextualSpacing/>
        <w:jc w:val="both"/>
        <w:rPr>
          <w:rFonts w:ascii="Times New Roman" w:hAnsi="Times New Roman"/>
          <w:noProof/>
          <w:lang w:val="uk-UA" w:eastAsia="uk-UA"/>
        </w:rPr>
      </w:pPr>
      <w:r w:rsidRPr="00F50230">
        <w:rPr>
          <w:rFonts w:ascii="Times New Roman" w:hAnsi="Times New Roman"/>
          <w:noProof/>
        </w:rPr>
        <w:drawing>
          <wp:inline distT="0" distB="0" distL="0" distR="0" wp14:anchorId="0AAADE13" wp14:editId="581631ED">
            <wp:extent cx="6103089" cy="3540642"/>
            <wp:effectExtent l="0" t="0" r="12065" b="22225"/>
            <wp:docPr id="90" name="Диаграмма 9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FC4AC6D" w14:textId="759840C0" w:rsidR="00E9450D" w:rsidRPr="00F50230" w:rsidRDefault="00104424" w:rsidP="009D3514">
      <w:pPr>
        <w:spacing w:after="0" w:line="360" w:lineRule="auto"/>
        <w:contextualSpacing/>
        <w:jc w:val="both"/>
        <w:rPr>
          <w:rFonts w:ascii="Times New Roman" w:hAnsi="Times New Roman"/>
          <w:sz w:val="28"/>
          <w:szCs w:val="28"/>
          <w:lang w:val="uk-UA"/>
        </w:rPr>
      </w:pPr>
      <w:r w:rsidRPr="00F50230">
        <w:rPr>
          <w:rFonts w:ascii="Times New Roman" w:hAnsi="Times New Roman"/>
          <w:sz w:val="28"/>
          <w:szCs w:val="28"/>
          <w:lang w:val="uk-UA"/>
        </w:rPr>
        <w:tab/>
        <w:t>Рис</w:t>
      </w:r>
      <w:r w:rsidR="00687694" w:rsidRPr="00F50230">
        <w:rPr>
          <w:rFonts w:ascii="Times New Roman" w:hAnsi="Times New Roman"/>
          <w:sz w:val="28"/>
          <w:szCs w:val="28"/>
          <w:lang w:val="uk-UA"/>
        </w:rPr>
        <w:t>.</w:t>
      </w:r>
      <w:r w:rsidR="00D83410" w:rsidRPr="00F50230">
        <w:rPr>
          <w:rFonts w:ascii="Times New Roman" w:hAnsi="Times New Roman"/>
          <w:sz w:val="28"/>
          <w:szCs w:val="28"/>
          <w:lang w:val="uk-UA"/>
        </w:rPr>
        <w:t xml:space="preserve"> </w:t>
      </w:r>
      <w:r w:rsidR="009B712C" w:rsidRPr="00F50230">
        <w:rPr>
          <w:rFonts w:ascii="Times New Roman" w:hAnsi="Times New Roman"/>
          <w:sz w:val="28"/>
          <w:szCs w:val="28"/>
          <w:lang w:val="uk-UA"/>
        </w:rPr>
        <w:t>4</w:t>
      </w:r>
      <w:r w:rsidR="00D83410" w:rsidRPr="00F50230">
        <w:rPr>
          <w:rFonts w:ascii="Times New Roman" w:hAnsi="Times New Roman"/>
          <w:sz w:val="28"/>
          <w:szCs w:val="28"/>
          <w:lang w:val="uk-UA"/>
        </w:rPr>
        <w:t>.</w:t>
      </w:r>
      <w:r w:rsidR="00841243" w:rsidRPr="00F50230">
        <w:rPr>
          <w:rFonts w:ascii="Times New Roman" w:hAnsi="Times New Roman"/>
          <w:sz w:val="28"/>
          <w:szCs w:val="28"/>
          <w:lang w:val="uk-UA"/>
        </w:rPr>
        <w:t>2</w:t>
      </w:r>
      <w:r w:rsidR="00E9450D" w:rsidRPr="00F50230">
        <w:rPr>
          <w:rFonts w:ascii="Times New Roman" w:hAnsi="Times New Roman"/>
          <w:sz w:val="28"/>
          <w:szCs w:val="28"/>
          <w:lang w:val="uk-UA"/>
        </w:rPr>
        <w:t xml:space="preserve">. </w:t>
      </w:r>
      <w:r w:rsidR="00567C56" w:rsidRPr="00F50230">
        <w:rPr>
          <w:rFonts w:ascii="Times New Roman" w:hAnsi="Times New Roman"/>
          <w:sz w:val="28"/>
          <w:szCs w:val="28"/>
          <w:lang w:val="uk-UA"/>
        </w:rPr>
        <w:t>Прояви розладів травної системи</w:t>
      </w:r>
    </w:p>
    <w:p w14:paraId="4717B5B4" w14:textId="77777777" w:rsidR="00877708" w:rsidRPr="00F50230" w:rsidRDefault="00877708" w:rsidP="00877708">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У хворих на ПХЕС тривалість больов</w:t>
      </w:r>
      <w:r w:rsidR="00567C56" w:rsidRPr="00F50230">
        <w:rPr>
          <w:rFonts w:ascii="Times New Roman" w:hAnsi="Times New Roman"/>
          <w:sz w:val="28"/>
          <w:szCs w:val="28"/>
          <w:lang w:val="uk-UA"/>
        </w:rPr>
        <w:t>ого синдрому до операції у зв’язку із суб’єктивністю</w:t>
      </w:r>
      <w:r w:rsidRPr="00F50230">
        <w:rPr>
          <w:rFonts w:ascii="Times New Roman" w:hAnsi="Times New Roman"/>
          <w:sz w:val="28"/>
          <w:szCs w:val="28"/>
          <w:lang w:val="uk-UA"/>
        </w:rPr>
        <w:t xml:space="preserve"> </w:t>
      </w:r>
      <w:r w:rsidR="00567C56" w:rsidRPr="00F50230">
        <w:rPr>
          <w:rFonts w:ascii="Times New Roman" w:hAnsi="Times New Roman"/>
          <w:sz w:val="28"/>
          <w:szCs w:val="28"/>
          <w:lang w:val="uk-UA"/>
        </w:rPr>
        <w:t xml:space="preserve">встановити </w:t>
      </w:r>
      <w:r w:rsidRPr="00F50230">
        <w:rPr>
          <w:rFonts w:ascii="Times New Roman" w:hAnsi="Times New Roman"/>
          <w:sz w:val="28"/>
          <w:szCs w:val="28"/>
          <w:lang w:val="uk-UA"/>
        </w:rPr>
        <w:t>неможливо</w:t>
      </w:r>
      <w:r w:rsidR="00FC588A" w:rsidRPr="00F50230">
        <w:rPr>
          <w:rFonts w:ascii="Times New Roman" w:hAnsi="Times New Roman"/>
          <w:sz w:val="28"/>
          <w:szCs w:val="28"/>
          <w:lang w:val="uk-UA"/>
        </w:rPr>
        <w:t xml:space="preserve"> – хворі добре пам’ятають тривалість лише гострого захворювання, при якому їхній стан потребував лапароскопічної холецистектомії в ургентному порядку; у той же час при хронічному перебігу хворі свідомо чи підсвідомо викривляють інформацію про загальну тривалість захворювання</w:t>
      </w:r>
      <w:r w:rsidRPr="00F50230">
        <w:rPr>
          <w:rFonts w:ascii="Times New Roman" w:hAnsi="Times New Roman"/>
          <w:sz w:val="28"/>
          <w:szCs w:val="28"/>
          <w:lang w:val="uk-UA"/>
        </w:rPr>
        <w:t xml:space="preserve">. </w:t>
      </w:r>
      <w:r w:rsidR="00DF73AC" w:rsidRPr="00F50230">
        <w:rPr>
          <w:rFonts w:ascii="Times New Roman" w:hAnsi="Times New Roman"/>
          <w:sz w:val="28"/>
          <w:szCs w:val="28"/>
          <w:lang w:val="uk-UA"/>
        </w:rPr>
        <w:t>Тому для тих, у кого скарги залишились після хірургічного втручання, т</w:t>
      </w:r>
      <w:r w:rsidRPr="00F50230">
        <w:rPr>
          <w:rFonts w:ascii="Times New Roman" w:hAnsi="Times New Roman"/>
          <w:sz w:val="28"/>
          <w:szCs w:val="28"/>
          <w:lang w:val="uk-UA"/>
        </w:rPr>
        <w:t xml:space="preserve">очкою відліку було встановлено дату </w:t>
      </w:r>
      <w:r w:rsidR="00567C56" w:rsidRPr="00F50230">
        <w:rPr>
          <w:rFonts w:ascii="Times New Roman" w:hAnsi="Times New Roman"/>
          <w:sz w:val="28"/>
          <w:szCs w:val="28"/>
          <w:lang w:val="uk-UA"/>
        </w:rPr>
        <w:t>лапароскопічної холецистектомії</w:t>
      </w:r>
      <w:r w:rsidRPr="00F50230">
        <w:rPr>
          <w:rFonts w:ascii="Times New Roman" w:hAnsi="Times New Roman"/>
          <w:sz w:val="28"/>
          <w:szCs w:val="28"/>
          <w:lang w:val="uk-UA"/>
        </w:rPr>
        <w:t xml:space="preserve">. Хворі на ПХЕС зверталися за медичною допомогою тоді, коли </w:t>
      </w:r>
      <w:r w:rsidRPr="00F50230">
        <w:rPr>
          <w:rFonts w:ascii="Times New Roman" w:hAnsi="Times New Roman"/>
          <w:sz w:val="28"/>
          <w:szCs w:val="28"/>
          <w:lang w:val="uk-UA"/>
        </w:rPr>
        <w:lastRenderedPageBreak/>
        <w:t>на їхню думку вже мав</w:t>
      </w:r>
      <w:r w:rsidR="00567C56" w:rsidRPr="00F50230">
        <w:rPr>
          <w:rFonts w:ascii="Times New Roman" w:hAnsi="Times New Roman"/>
          <w:sz w:val="28"/>
          <w:szCs w:val="28"/>
          <w:lang w:val="uk-UA"/>
        </w:rPr>
        <w:t xml:space="preserve"> би</w:t>
      </w:r>
      <w:r w:rsidRPr="00F50230">
        <w:rPr>
          <w:rFonts w:ascii="Times New Roman" w:hAnsi="Times New Roman"/>
          <w:sz w:val="28"/>
          <w:szCs w:val="28"/>
          <w:lang w:val="uk-UA"/>
        </w:rPr>
        <w:t xml:space="preserve"> припинитися біль, пов’язаний с операційною травмою та післяопераційною адаптацією. </w:t>
      </w:r>
      <w:r w:rsidR="006A50C0" w:rsidRPr="00F50230">
        <w:rPr>
          <w:rFonts w:ascii="Times New Roman" w:hAnsi="Times New Roman"/>
          <w:sz w:val="28"/>
          <w:szCs w:val="28"/>
          <w:lang w:val="uk-UA"/>
        </w:rPr>
        <w:t>Тривалість болю була від</w:t>
      </w:r>
      <w:r w:rsidRPr="00F50230">
        <w:rPr>
          <w:rFonts w:ascii="Times New Roman" w:hAnsi="Times New Roman"/>
          <w:sz w:val="28"/>
          <w:szCs w:val="28"/>
          <w:lang w:val="uk-UA"/>
        </w:rPr>
        <w:t xml:space="preserve"> </w:t>
      </w:r>
      <w:r w:rsidR="005904EF" w:rsidRPr="00F50230">
        <w:rPr>
          <w:rFonts w:ascii="Times New Roman" w:hAnsi="Times New Roman"/>
          <w:sz w:val="28"/>
          <w:szCs w:val="28"/>
          <w:lang w:val="uk-UA"/>
        </w:rPr>
        <w:t>6</w:t>
      </w:r>
      <w:r w:rsidRPr="00F50230">
        <w:rPr>
          <w:rFonts w:ascii="Times New Roman" w:hAnsi="Times New Roman"/>
          <w:sz w:val="28"/>
          <w:szCs w:val="28"/>
          <w:lang w:val="uk-UA"/>
        </w:rPr>
        <w:t xml:space="preserve"> місяці</w:t>
      </w:r>
      <w:r w:rsidR="005904EF" w:rsidRPr="00F50230">
        <w:rPr>
          <w:rFonts w:ascii="Times New Roman" w:hAnsi="Times New Roman"/>
          <w:sz w:val="28"/>
          <w:szCs w:val="28"/>
          <w:lang w:val="uk-UA"/>
        </w:rPr>
        <w:t>в</w:t>
      </w:r>
      <w:r w:rsidR="006A50C0" w:rsidRPr="00F50230">
        <w:rPr>
          <w:rFonts w:ascii="Times New Roman" w:hAnsi="Times New Roman"/>
          <w:sz w:val="28"/>
          <w:szCs w:val="28"/>
          <w:lang w:val="uk-UA"/>
        </w:rPr>
        <w:t xml:space="preserve"> до</w:t>
      </w:r>
      <w:r w:rsidR="005904EF" w:rsidRPr="00F50230">
        <w:rPr>
          <w:rFonts w:ascii="Times New Roman" w:hAnsi="Times New Roman"/>
          <w:sz w:val="28"/>
          <w:szCs w:val="28"/>
          <w:lang w:val="uk-UA"/>
        </w:rPr>
        <w:t xml:space="preserve"> 8 років.</w:t>
      </w:r>
    </w:p>
    <w:p w14:paraId="73A287A4" w14:textId="53CAEB8F" w:rsidR="0072134F" w:rsidRPr="00F50230" w:rsidRDefault="008A7B5C"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У </w:t>
      </w:r>
      <w:r w:rsidR="00844C14" w:rsidRPr="00F50230">
        <w:rPr>
          <w:rFonts w:ascii="Times New Roman" w:hAnsi="Times New Roman"/>
          <w:sz w:val="28"/>
          <w:szCs w:val="28"/>
          <w:lang w:val="uk-UA"/>
        </w:rPr>
        <w:t>8</w:t>
      </w:r>
      <w:r w:rsidR="00FC588A" w:rsidRPr="00F50230">
        <w:rPr>
          <w:rFonts w:ascii="Times New Roman" w:hAnsi="Times New Roman"/>
          <w:sz w:val="28"/>
          <w:szCs w:val="28"/>
          <w:lang w:val="uk-UA"/>
        </w:rPr>
        <w:t xml:space="preserve"> (25,0 %)</w:t>
      </w:r>
      <w:r w:rsidRPr="00F50230">
        <w:rPr>
          <w:rFonts w:ascii="Times New Roman" w:hAnsi="Times New Roman"/>
          <w:sz w:val="28"/>
          <w:szCs w:val="28"/>
          <w:lang w:val="uk-UA"/>
        </w:rPr>
        <w:t xml:space="preserve"> </w:t>
      </w:r>
      <w:r w:rsidR="00104424" w:rsidRPr="00F50230">
        <w:rPr>
          <w:rFonts w:ascii="Times New Roman" w:hAnsi="Times New Roman"/>
          <w:sz w:val="28"/>
          <w:szCs w:val="28"/>
          <w:lang w:val="uk-UA"/>
        </w:rPr>
        <w:t>хворих виявлено</w:t>
      </w:r>
      <w:r w:rsidR="00014549" w:rsidRPr="00F50230">
        <w:rPr>
          <w:rFonts w:ascii="Times New Roman" w:hAnsi="Times New Roman"/>
          <w:sz w:val="28"/>
          <w:szCs w:val="28"/>
          <w:lang w:val="uk-UA"/>
        </w:rPr>
        <w:t xml:space="preserve"> ізольоване ураження великих суглобів запального </w:t>
      </w:r>
      <w:r w:rsidR="00BE4D12" w:rsidRPr="00F50230">
        <w:rPr>
          <w:rFonts w:ascii="Times New Roman" w:hAnsi="Times New Roman"/>
          <w:sz w:val="28"/>
          <w:szCs w:val="28"/>
          <w:lang w:val="uk-UA"/>
        </w:rPr>
        <w:t>ґенезу</w:t>
      </w:r>
      <w:r w:rsidR="00014549" w:rsidRPr="00F50230">
        <w:rPr>
          <w:rFonts w:ascii="Times New Roman" w:hAnsi="Times New Roman"/>
          <w:sz w:val="28"/>
          <w:szCs w:val="28"/>
          <w:lang w:val="uk-UA"/>
        </w:rPr>
        <w:t>. Але ц</w:t>
      </w:r>
      <w:r w:rsidR="00844C14" w:rsidRPr="00F50230">
        <w:rPr>
          <w:rFonts w:ascii="Times New Roman" w:hAnsi="Times New Roman"/>
          <w:sz w:val="28"/>
          <w:szCs w:val="28"/>
          <w:lang w:val="uk-UA"/>
        </w:rPr>
        <w:t xml:space="preserve">і скарги ні хворі, ні лікарі не пов’язували із можливим </w:t>
      </w:r>
      <w:r w:rsidR="00E15FF8" w:rsidRPr="00F50230">
        <w:rPr>
          <w:rFonts w:ascii="Times New Roman" w:hAnsi="Times New Roman"/>
          <w:sz w:val="28"/>
          <w:szCs w:val="28"/>
          <w:lang w:val="uk-UA"/>
        </w:rPr>
        <w:t>екстрагенітальним</w:t>
      </w:r>
      <w:r w:rsidR="00844C14" w:rsidRPr="00F50230">
        <w:rPr>
          <w:rFonts w:ascii="Times New Roman" w:hAnsi="Times New Roman"/>
          <w:sz w:val="28"/>
          <w:szCs w:val="28"/>
          <w:lang w:val="uk-UA"/>
        </w:rPr>
        <w:t xml:space="preserve"> хламідіозом. Наприклад, х</w:t>
      </w:r>
      <w:r w:rsidR="0069082C" w:rsidRPr="00F50230">
        <w:rPr>
          <w:rFonts w:ascii="Times New Roman" w:hAnsi="Times New Roman"/>
          <w:sz w:val="28"/>
          <w:szCs w:val="28"/>
          <w:lang w:val="uk-UA"/>
        </w:rPr>
        <w:t>вора із артритом І плюсне-фалангового суглобу спочатку тривало лікувалася в ортопеда без вираженого позитивного ефекту, а біль у правому підребер’ї вважала неважливим (пов’язувала із систематичним порушенням дієти).</w:t>
      </w:r>
    </w:p>
    <w:p w14:paraId="3D3A82D5" w14:textId="77777777" w:rsidR="00DE2BEB" w:rsidRPr="00F50230" w:rsidRDefault="005904EF" w:rsidP="009D3514">
      <w:pPr>
        <w:spacing w:after="0" w:line="360" w:lineRule="auto"/>
        <w:contextualSpacing/>
        <w:jc w:val="both"/>
        <w:rPr>
          <w:rFonts w:ascii="Times New Roman" w:hAnsi="Times New Roman"/>
          <w:sz w:val="28"/>
          <w:szCs w:val="28"/>
          <w:lang w:val="uk-UA"/>
        </w:rPr>
      </w:pPr>
      <w:r w:rsidRPr="00F50230">
        <w:rPr>
          <w:rFonts w:ascii="Times New Roman" w:hAnsi="Times New Roman"/>
          <w:noProof/>
        </w:rPr>
        <w:drawing>
          <wp:inline distT="0" distB="0" distL="0" distR="0" wp14:anchorId="668645AF" wp14:editId="482C3CB1">
            <wp:extent cx="6103089" cy="3359888"/>
            <wp:effectExtent l="0" t="0" r="12065" b="12065"/>
            <wp:docPr id="91" name="Диаграмма 9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08BA0092" w14:textId="42CAAEE1" w:rsidR="008E11AC" w:rsidRPr="00F50230" w:rsidRDefault="00104424" w:rsidP="009D3514">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Рис</w:t>
      </w:r>
      <w:r w:rsidR="00687694" w:rsidRPr="00F50230">
        <w:rPr>
          <w:rFonts w:ascii="Times New Roman" w:hAnsi="Times New Roman"/>
          <w:sz w:val="28"/>
          <w:szCs w:val="28"/>
          <w:lang w:val="uk-UA"/>
        </w:rPr>
        <w:t>.</w:t>
      </w:r>
      <w:r w:rsidR="008E11AC" w:rsidRPr="00F50230">
        <w:rPr>
          <w:rFonts w:ascii="Times New Roman" w:hAnsi="Times New Roman"/>
          <w:sz w:val="28"/>
          <w:szCs w:val="28"/>
          <w:lang w:val="uk-UA"/>
        </w:rPr>
        <w:t xml:space="preserve"> </w:t>
      </w:r>
      <w:r w:rsidR="009B712C" w:rsidRPr="00F50230">
        <w:rPr>
          <w:rFonts w:ascii="Times New Roman" w:hAnsi="Times New Roman"/>
          <w:sz w:val="28"/>
          <w:szCs w:val="28"/>
          <w:lang w:val="uk-UA"/>
        </w:rPr>
        <w:t>4</w:t>
      </w:r>
      <w:r w:rsidR="008E11AC" w:rsidRPr="00F50230">
        <w:rPr>
          <w:rFonts w:ascii="Times New Roman" w:hAnsi="Times New Roman"/>
          <w:sz w:val="28"/>
          <w:szCs w:val="28"/>
          <w:lang w:val="uk-UA"/>
        </w:rPr>
        <w:t>.</w:t>
      </w:r>
      <w:r w:rsidR="00841243" w:rsidRPr="00F50230">
        <w:rPr>
          <w:rFonts w:ascii="Times New Roman" w:hAnsi="Times New Roman"/>
          <w:sz w:val="28"/>
          <w:szCs w:val="28"/>
          <w:lang w:val="uk-UA"/>
        </w:rPr>
        <w:t>3</w:t>
      </w:r>
      <w:r w:rsidR="008E11AC" w:rsidRPr="00F50230">
        <w:rPr>
          <w:rFonts w:ascii="Times New Roman" w:hAnsi="Times New Roman"/>
          <w:sz w:val="28"/>
          <w:szCs w:val="28"/>
          <w:lang w:val="uk-UA"/>
        </w:rPr>
        <w:t xml:space="preserve">. Супутні прояви </w:t>
      </w:r>
      <w:r w:rsidR="00E15FF8" w:rsidRPr="00F50230">
        <w:rPr>
          <w:rFonts w:ascii="Times New Roman" w:hAnsi="Times New Roman"/>
          <w:sz w:val="28"/>
          <w:szCs w:val="28"/>
          <w:lang w:val="uk-UA"/>
        </w:rPr>
        <w:t>екстрагенітальної</w:t>
      </w:r>
      <w:r w:rsidRPr="00F50230">
        <w:rPr>
          <w:rFonts w:ascii="Times New Roman" w:hAnsi="Times New Roman"/>
          <w:sz w:val="28"/>
          <w:szCs w:val="28"/>
          <w:lang w:val="uk-UA"/>
        </w:rPr>
        <w:t xml:space="preserve"> хламідійної інфекції</w:t>
      </w:r>
    </w:p>
    <w:p w14:paraId="62B496B0" w14:textId="77777777" w:rsidR="00377EC7" w:rsidRPr="00F50230" w:rsidRDefault="00D41170" w:rsidP="009D3514">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Хворим </w:t>
      </w:r>
      <w:r w:rsidR="00D30D5D" w:rsidRPr="00F50230">
        <w:rPr>
          <w:rFonts w:ascii="Times New Roman" w:hAnsi="Times New Roman"/>
          <w:sz w:val="28"/>
          <w:szCs w:val="28"/>
          <w:lang w:val="uk-UA"/>
        </w:rPr>
        <w:t xml:space="preserve">ретроспективної </w:t>
      </w:r>
      <w:r w:rsidR="008D4383" w:rsidRPr="00F50230">
        <w:rPr>
          <w:rFonts w:ascii="Times New Roman" w:hAnsi="Times New Roman"/>
          <w:sz w:val="28"/>
          <w:szCs w:val="28"/>
          <w:lang w:val="uk-UA"/>
        </w:rPr>
        <w:t>під</w:t>
      </w:r>
      <w:r w:rsidRPr="00F50230">
        <w:rPr>
          <w:rFonts w:ascii="Times New Roman" w:hAnsi="Times New Roman"/>
          <w:sz w:val="28"/>
          <w:szCs w:val="28"/>
          <w:lang w:val="uk-UA"/>
        </w:rPr>
        <w:t xml:space="preserve">групи було проведене УЗД ОЧП. </w:t>
      </w:r>
      <w:r w:rsidR="00846354" w:rsidRPr="00F50230">
        <w:rPr>
          <w:rFonts w:ascii="Times New Roman" w:hAnsi="Times New Roman"/>
          <w:sz w:val="28"/>
          <w:szCs w:val="28"/>
          <w:lang w:val="uk-UA"/>
        </w:rPr>
        <w:t>К</w:t>
      </w:r>
      <w:r w:rsidRPr="00F50230">
        <w:rPr>
          <w:rFonts w:ascii="Times New Roman" w:hAnsi="Times New Roman"/>
          <w:sz w:val="28"/>
          <w:szCs w:val="28"/>
          <w:lang w:val="uk-UA"/>
        </w:rPr>
        <w:t xml:space="preserve">онкрементів у </w:t>
      </w:r>
      <w:r w:rsidR="00877708" w:rsidRPr="00F50230">
        <w:rPr>
          <w:rFonts w:ascii="Times New Roman" w:hAnsi="Times New Roman"/>
          <w:sz w:val="28"/>
          <w:szCs w:val="28"/>
          <w:lang w:val="uk-UA"/>
        </w:rPr>
        <w:t>куксі міхурової протоки</w:t>
      </w:r>
      <w:r w:rsidRPr="00F50230">
        <w:rPr>
          <w:rFonts w:ascii="Times New Roman" w:hAnsi="Times New Roman"/>
          <w:sz w:val="28"/>
          <w:szCs w:val="28"/>
          <w:lang w:val="uk-UA"/>
        </w:rPr>
        <w:t xml:space="preserve"> або жовчовивідних шляхах не </w:t>
      </w:r>
      <w:r w:rsidR="00846354" w:rsidRPr="00F50230">
        <w:rPr>
          <w:rFonts w:ascii="Times New Roman" w:hAnsi="Times New Roman"/>
          <w:sz w:val="28"/>
          <w:szCs w:val="28"/>
          <w:lang w:val="uk-UA"/>
        </w:rPr>
        <w:t xml:space="preserve">було </w:t>
      </w:r>
      <w:r w:rsidRPr="00F50230">
        <w:rPr>
          <w:rFonts w:ascii="Times New Roman" w:hAnsi="Times New Roman"/>
          <w:sz w:val="28"/>
          <w:szCs w:val="28"/>
          <w:lang w:val="uk-UA"/>
        </w:rPr>
        <w:t xml:space="preserve">виявлено. </w:t>
      </w:r>
      <w:r w:rsidR="005904EF" w:rsidRPr="00F50230">
        <w:rPr>
          <w:rFonts w:ascii="Times New Roman" w:hAnsi="Times New Roman"/>
          <w:sz w:val="28"/>
          <w:szCs w:val="28"/>
          <w:lang w:val="uk-UA"/>
        </w:rPr>
        <w:t>У 5</w:t>
      </w:r>
      <w:r w:rsidR="00F25B50" w:rsidRPr="00F50230">
        <w:rPr>
          <w:rFonts w:ascii="Times New Roman" w:hAnsi="Times New Roman"/>
          <w:sz w:val="28"/>
          <w:szCs w:val="28"/>
          <w:lang w:val="uk-UA"/>
        </w:rPr>
        <w:t xml:space="preserve"> (</w:t>
      </w:r>
      <w:r w:rsidR="005904EF" w:rsidRPr="00F50230">
        <w:rPr>
          <w:rFonts w:ascii="Times New Roman" w:hAnsi="Times New Roman"/>
          <w:sz w:val="28"/>
          <w:szCs w:val="28"/>
          <w:lang w:val="uk-UA"/>
        </w:rPr>
        <w:t>15,62</w:t>
      </w:r>
      <w:r w:rsidR="00F25B50" w:rsidRPr="00F50230">
        <w:rPr>
          <w:rFonts w:ascii="Times New Roman" w:hAnsi="Times New Roman"/>
          <w:sz w:val="28"/>
          <w:szCs w:val="28"/>
          <w:lang w:val="uk-UA"/>
        </w:rPr>
        <w:t xml:space="preserve"> %) хворих із ПХЕС при УЗД було виявлено біліарний сладж у просвіті холедоха. </w:t>
      </w:r>
      <w:r w:rsidR="00377EC7" w:rsidRPr="00F50230">
        <w:rPr>
          <w:rFonts w:ascii="Times New Roman" w:hAnsi="Times New Roman"/>
          <w:sz w:val="28"/>
          <w:szCs w:val="28"/>
          <w:lang w:val="uk-UA"/>
        </w:rPr>
        <w:t>Тра</w:t>
      </w:r>
      <w:r w:rsidR="00E36280" w:rsidRPr="00F50230">
        <w:rPr>
          <w:rFonts w:ascii="Times New Roman" w:hAnsi="Times New Roman"/>
          <w:sz w:val="28"/>
          <w:szCs w:val="28"/>
          <w:lang w:val="uk-UA"/>
        </w:rPr>
        <w:t>диційно це явище пов’язують і</w:t>
      </w:r>
      <w:r w:rsidR="00377EC7" w:rsidRPr="00F50230">
        <w:rPr>
          <w:rFonts w:ascii="Times New Roman" w:hAnsi="Times New Roman"/>
          <w:sz w:val="28"/>
          <w:szCs w:val="28"/>
          <w:lang w:val="uk-UA"/>
        </w:rPr>
        <w:t>з порушенням колоїдного стану жовчі. На нашу д</w:t>
      </w:r>
      <w:r w:rsidR="00E36280" w:rsidRPr="00F50230">
        <w:rPr>
          <w:rFonts w:ascii="Times New Roman" w:hAnsi="Times New Roman"/>
          <w:sz w:val="28"/>
          <w:szCs w:val="28"/>
          <w:lang w:val="uk-UA"/>
        </w:rPr>
        <w:t xml:space="preserve">умку, </w:t>
      </w:r>
      <w:r w:rsidR="00846354" w:rsidRPr="00F50230">
        <w:rPr>
          <w:rFonts w:ascii="Times New Roman" w:hAnsi="Times New Roman"/>
          <w:sz w:val="28"/>
          <w:szCs w:val="28"/>
          <w:lang w:val="uk-UA"/>
        </w:rPr>
        <w:t xml:space="preserve">включений до схеми попереднього консервативного лікування цефтріаксон </w:t>
      </w:r>
      <w:r w:rsidR="00377EC7" w:rsidRPr="00F50230">
        <w:rPr>
          <w:rFonts w:ascii="Times New Roman" w:hAnsi="Times New Roman"/>
          <w:sz w:val="28"/>
          <w:szCs w:val="28"/>
          <w:lang w:val="uk-UA"/>
        </w:rPr>
        <w:t>осаджується у жовчовивідних шляхах</w:t>
      </w:r>
      <w:r w:rsidR="00846354" w:rsidRPr="00F50230">
        <w:rPr>
          <w:rFonts w:ascii="Times New Roman" w:hAnsi="Times New Roman"/>
          <w:sz w:val="28"/>
          <w:szCs w:val="28"/>
          <w:lang w:val="uk-UA"/>
        </w:rPr>
        <w:t xml:space="preserve"> у вигляді нерозчинних </w:t>
      </w:r>
      <w:r w:rsidR="00377EC7" w:rsidRPr="00F50230">
        <w:rPr>
          <w:rFonts w:ascii="Times New Roman" w:hAnsi="Times New Roman"/>
          <w:sz w:val="28"/>
          <w:szCs w:val="28"/>
          <w:lang w:val="uk-UA"/>
        </w:rPr>
        <w:t>цефтріаксо</w:t>
      </w:r>
      <w:r w:rsidR="00E36280" w:rsidRPr="00F50230">
        <w:rPr>
          <w:rFonts w:ascii="Times New Roman" w:hAnsi="Times New Roman"/>
          <w:sz w:val="28"/>
          <w:szCs w:val="28"/>
          <w:lang w:val="uk-UA"/>
        </w:rPr>
        <w:t>н-кальцієв</w:t>
      </w:r>
      <w:r w:rsidR="00846354" w:rsidRPr="00F50230">
        <w:rPr>
          <w:rFonts w:ascii="Times New Roman" w:hAnsi="Times New Roman"/>
          <w:sz w:val="28"/>
          <w:szCs w:val="28"/>
          <w:lang w:val="uk-UA"/>
        </w:rPr>
        <w:t>их</w:t>
      </w:r>
      <w:r w:rsidR="00E36280" w:rsidRPr="00F50230">
        <w:rPr>
          <w:rFonts w:ascii="Times New Roman" w:hAnsi="Times New Roman"/>
          <w:sz w:val="28"/>
          <w:szCs w:val="28"/>
          <w:lang w:val="uk-UA"/>
        </w:rPr>
        <w:t xml:space="preserve"> комплекс</w:t>
      </w:r>
      <w:r w:rsidR="00846354" w:rsidRPr="00F50230">
        <w:rPr>
          <w:rFonts w:ascii="Times New Roman" w:hAnsi="Times New Roman"/>
          <w:sz w:val="28"/>
          <w:szCs w:val="28"/>
          <w:lang w:val="uk-UA"/>
        </w:rPr>
        <w:t>ів</w:t>
      </w:r>
      <w:r w:rsidR="00E36280" w:rsidRPr="00F50230">
        <w:rPr>
          <w:rFonts w:ascii="Times New Roman" w:hAnsi="Times New Roman"/>
          <w:sz w:val="28"/>
          <w:szCs w:val="28"/>
          <w:lang w:val="uk-UA"/>
        </w:rPr>
        <w:t>. А</w:t>
      </w:r>
      <w:r w:rsidR="00377EC7" w:rsidRPr="00F50230">
        <w:rPr>
          <w:rFonts w:ascii="Times New Roman" w:hAnsi="Times New Roman"/>
          <w:sz w:val="28"/>
          <w:szCs w:val="28"/>
          <w:lang w:val="uk-UA"/>
        </w:rPr>
        <w:t xml:space="preserve">нтибіотик </w:t>
      </w:r>
      <w:r w:rsidR="00E36280" w:rsidRPr="00F50230">
        <w:rPr>
          <w:rFonts w:ascii="Times New Roman" w:hAnsi="Times New Roman"/>
          <w:sz w:val="28"/>
          <w:szCs w:val="28"/>
          <w:lang w:val="uk-UA"/>
        </w:rPr>
        <w:t>також</w:t>
      </w:r>
      <w:r w:rsidR="00377EC7" w:rsidRPr="00F50230">
        <w:rPr>
          <w:rFonts w:ascii="Times New Roman" w:hAnsi="Times New Roman"/>
          <w:sz w:val="28"/>
          <w:szCs w:val="28"/>
          <w:lang w:val="uk-UA"/>
        </w:rPr>
        <w:t xml:space="preserve"> пригнічу</w:t>
      </w:r>
      <w:r w:rsidR="00E36280" w:rsidRPr="00F50230">
        <w:rPr>
          <w:rFonts w:ascii="Times New Roman" w:hAnsi="Times New Roman"/>
          <w:sz w:val="28"/>
          <w:szCs w:val="28"/>
          <w:lang w:val="uk-UA"/>
        </w:rPr>
        <w:t>є</w:t>
      </w:r>
      <w:r w:rsidR="00377EC7" w:rsidRPr="00F50230">
        <w:rPr>
          <w:rFonts w:ascii="Times New Roman" w:hAnsi="Times New Roman"/>
          <w:sz w:val="28"/>
          <w:szCs w:val="28"/>
          <w:lang w:val="uk-UA"/>
        </w:rPr>
        <w:t xml:space="preserve"> перистальтику жовч</w:t>
      </w:r>
      <w:r w:rsidR="00E36280" w:rsidRPr="00F50230">
        <w:rPr>
          <w:rFonts w:ascii="Times New Roman" w:hAnsi="Times New Roman"/>
          <w:sz w:val="28"/>
          <w:szCs w:val="28"/>
          <w:lang w:val="uk-UA"/>
        </w:rPr>
        <w:t>ного міхура. Цей ефект поси</w:t>
      </w:r>
      <w:r w:rsidR="00377EC7" w:rsidRPr="00F50230">
        <w:rPr>
          <w:rFonts w:ascii="Times New Roman" w:hAnsi="Times New Roman"/>
          <w:sz w:val="28"/>
          <w:szCs w:val="28"/>
          <w:lang w:val="uk-UA"/>
        </w:rPr>
        <w:t xml:space="preserve">люється додаванням до схеми лікування спазмолітичних та антисекреторних </w:t>
      </w:r>
      <w:r w:rsidR="00846354" w:rsidRPr="00F50230">
        <w:rPr>
          <w:rFonts w:ascii="Times New Roman" w:hAnsi="Times New Roman"/>
          <w:sz w:val="28"/>
          <w:szCs w:val="28"/>
          <w:lang w:val="uk-UA"/>
        </w:rPr>
        <w:t>засобів. При</w:t>
      </w:r>
      <w:r w:rsidR="00E41130" w:rsidRPr="00F50230">
        <w:rPr>
          <w:rFonts w:ascii="Times New Roman" w:hAnsi="Times New Roman"/>
          <w:sz w:val="28"/>
          <w:szCs w:val="28"/>
          <w:lang w:val="uk-UA"/>
        </w:rPr>
        <w:t xml:space="preserve"> УЗД процес виглядає</w:t>
      </w:r>
      <w:r w:rsidR="00377EC7" w:rsidRPr="00F50230">
        <w:rPr>
          <w:rFonts w:ascii="Times New Roman" w:hAnsi="Times New Roman"/>
          <w:sz w:val="28"/>
          <w:szCs w:val="28"/>
          <w:lang w:val="uk-UA"/>
        </w:rPr>
        <w:t xml:space="preserve"> як гіперехогенне утворе</w:t>
      </w:r>
      <w:r w:rsidR="0058300D" w:rsidRPr="00F50230">
        <w:rPr>
          <w:rFonts w:ascii="Times New Roman" w:hAnsi="Times New Roman"/>
          <w:sz w:val="28"/>
          <w:szCs w:val="28"/>
          <w:lang w:val="uk-UA"/>
        </w:rPr>
        <w:t xml:space="preserve">ння у просвіті жовчовивідних шляхів </w:t>
      </w:r>
      <w:r w:rsidR="00377EC7" w:rsidRPr="00F50230">
        <w:rPr>
          <w:rFonts w:ascii="Times New Roman" w:hAnsi="Times New Roman"/>
          <w:sz w:val="28"/>
          <w:szCs w:val="28"/>
          <w:lang w:val="uk-UA"/>
        </w:rPr>
        <w:t xml:space="preserve">з </w:t>
      </w:r>
      <w:r w:rsidR="00377EC7" w:rsidRPr="00F50230">
        <w:rPr>
          <w:rFonts w:ascii="Times New Roman" w:hAnsi="Times New Roman"/>
          <w:sz w:val="28"/>
          <w:szCs w:val="28"/>
          <w:lang w:val="uk-UA"/>
        </w:rPr>
        <w:lastRenderedPageBreak/>
        <w:t xml:space="preserve">ефектом акустичної тіні позаду нього, що в залежності від щільності розцінюється як біліарний сладж, холестеринові </w:t>
      </w:r>
      <w:r w:rsidR="005E392C" w:rsidRPr="00F50230">
        <w:rPr>
          <w:rFonts w:ascii="Times New Roman" w:hAnsi="Times New Roman"/>
          <w:sz w:val="28"/>
          <w:szCs w:val="28"/>
          <w:lang w:val="uk-UA"/>
        </w:rPr>
        <w:t>поліпи, дрібні конкременти («пісок») або навіть солітарний конкремент,</w:t>
      </w:r>
      <w:r w:rsidR="00377EC7" w:rsidRPr="00F50230">
        <w:rPr>
          <w:rFonts w:ascii="Times New Roman" w:hAnsi="Times New Roman"/>
          <w:sz w:val="28"/>
          <w:szCs w:val="28"/>
          <w:lang w:val="uk-UA"/>
        </w:rPr>
        <w:t xml:space="preserve"> які хоч і не розчинн</w:t>
      </w:r>
      <w:r w:rsidR="00E36280" w:rsidRPr="00F50230">
        <w:rPr>
          <w:rFonts w:ascii="Times New Roman" w:hAnsi="Times New Roman"/>
          <w:sz w:val="28"/>
          <w:szCs w:val="28"/>
          <w:lang w:val="uk-UA"/>
        </w:rPr>
        <w:t>і, але дисоціюють та</w:t>
      </w:r>
      <w:r w:rsidR="00377EC7" w:rsidRPr="00F50230">
        <w:rPr>
          <w:rFonts w:ascii="Times New Roman" w:hAnsi="Times New Roman"/>
          <w:sz w:val="28"/>
          <w:szCs w:val="28"/>
          <w:lang w:val="uk-UA"/>
        </w:rPr>
        <w:t xml:space="preserve"> вив</w:t>
      </w:r>
      <w:r w:rsidR="00E36280" w:rsidRPr="00F50230">
        <w:rPr>
          <w:rFonts w:ascii="Times New Roman" w:hAnsi="Times New Roman"/>
          <w:sz w:val="28"/>
          <w:szCs w:val="28"/>
          <w:lang w:val="uk-UA"/>
        </w:rPr>
        <w:t>одяться у просвіт ШКТ</w:t>
      </w:r>
      <w:r w:rsidR="00377EC7" w:rsidRPr="00F50230">
        <w:rPr>
          <w:rFonts w:ascii="Times New Roman" w:hAnsi="Times New Roman"/>
          <w:sz w:val="28"/>
          <w:szCs w:val="28"/>
          <w:lang w:val="uk-UA"/>
        </w:rPr>
        <w:t>. Саме</w:t>
      </w:r>
      <w:r w:rsidR="00E36280" w:rsidRPr="00F50230">
        <w:rPr>
          <w:rFonts w:ascii="Times New Roman" w:hAnsi="Times New Roman"/>
          <w:sz w:val="28"/>
          <w:szCs w:val="28"/>
          <w:lang w:val="uk-UA"/>
        </w:rPr>
        <w:t xml:space="preserve"> ця</w:t>
      </w:r>
      <w:r w:rsidR="00377EC7" w:rsidRPr="00F50230">
        <w:rPr>
          <w:rFonts w:ascii="Times New Roman" w:hAnsi="Times New Roman"/>
          <w:sz w:val="28"/>
          <w:szCs w:val="28"/>
          <w:lang w:val="uk-UA"/>
        </w:rPr>
        <w:t xml:space="preserve"> здатність і відрізняє цефтріаксонові преципітати від білірубінових або пігментних </w:t>
      </w:r>
      <w:r w:rsidR="00E36280" w:rsidRPr="00F50230">
        <w:rPr>
          <w:rFonts w:ascii="Times New Roman" w:hAnsi="Times New Roman"/>
          <w:sz w:val="28"/>
          <w:szCs w:val="28"/>
          <w:lang w:val="uk-UA"/>
        </w:rPr>
        <w:t>і пояснює</w:t>
      </w:r>
      <w:r w:rsidR="00377EC7" w:rsidRPr="00F50230">
        <w:rPr>
          <w:rFonts w:ascii="Times New Roman" w:hAnsi="Times New Roman"/>
          <w:sz w:val="28"/>
          <w:szCs w:val="28"/>
          <w:lang w:val="uk-UA"/>
        </w:rPr>
        <w:t xml:space="preserve"> зникнення сладжу та/або поліпів після підбору адекватного комплексного лікування.</w:t>
      </w:r>
    </w:p>
    <w:p w14:paraId="4505B9E0" w14:textId="77777777" w:rsidR="00540D11" w:rsidRPr="00F50230" w:rsidRDefault="005904EF" w:rsidP="00540D11">
      <w:pPr>
        <w:spacing w:after="0" w:line="360" w:lineRule="auto"/>
        <w:contextualSpacing/>
        <w:jc w:val="both"/>
        <w:rPr>
          <w:rFonts w:ascii="Times New Roman" w:hAnsi="Times New Roman"/>
          <w:noProof/>
          <w:lang w:val="uk-UA" w:eastAsia="uk-UA"/>
        </w:rPr>
      </w:pPr>
      <w:r w:rsidRPr="00F50230">
        <w:rPr>
          <w:rFonts w:ascii="Times New Roman" w:hAnsi="Times New Roman"/>
          <w:noProof/>
        </w:rPr>
        <w:drawing>
          <wp:inline distT="0" distB="0" distL="0" distR="0" wp14:anchorId="64211E47" wp14:editId="65936AAC">
            <wp:extent cx="6113721" cy="3179135"/>
            <wp:effectExtent l="0" t="0" r="20955" b="21590"/>
            <wp:docPr id="92" name="Диаграмма 9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07B89B59" w14:textId="0AE5D75A" w:rsidR="00540D11" w:rsidRPr="00F50230" w:rsidRDefault="00540D11" w:rsidP="00540D11">
      <w:pPr>
        <w:spacing w:after="0" w:line="360" w:lineRule="auto"/>
        <w:ind w:firstLine="708"/>
        <w:contextualSpacing/>
        <w:jc w:val="both"/>
        <w:rPr>
          <w:rFonts w:ascii="Times New Roman" w:hAnsi="Times New Roman"/>
          <w:noProof/>
          <w:sz w:val="28"/>
          <w:szCs w:val="28"/>
          <w:lang w:val="uk-UA" w:eastAsia="uk-UA"/>
        </w:rPr>
      </w:pPr>
      <w:r w:rsidRPr="00F50230">
        <w:rPr>
          <w:rFonts w:ascii="Times New Roman" w:hAnsi="Times New Roman"/>
          <w:noProof/>
          <w:sz w:val="28"/>
          <w:szCs w:val="28"/>
          <w:lang w:val="uk-UA" w:eastAsia="uk-UA"/>
        </w:rPr>
        <w:t>Рис</w:t>
      </w:r>
      <w:r w:rsidR="00687694" w:rsidRPr="00F50230">
        <w:rPr>
          <w:rFonts w:ascii="Times New Roman" w:hAnsi="Times New Roman"/>
          <w:noProof/>
          <w:sz w:val="28"/>
          <w:szCs w:val="28"/>
          <w:lang w:val="uk-UA" w:eastAsia="uk-UA"/>
        </w:rPr>
        <w:t>.</w:t>
      </w:r>
      <w:r w:rsidRPr="00F50230">
        <w:rPr>
          <w:rFonts w:ascii="Times New Roman" w:hAnsi="Times New Roman"/>
          <w:noProof/>
          <w:sz w:val="28"/>
          <w:szCs w:val="28"/>
          <w:lang w:val="uk-UA" w:eastAsia="uk-UA"/>
        </w:rPr>
        <w:t xml:space="preserve"> </w:t>
      </w:r>
      <w:r w:rsidR="009B712C" w:rsidRPr="00F50230">
        <w:rPr>
          <w:rFonts w:ascii="Times New Roman" w:hAnsi="Times New Roman"/>
          <w:noProof/>
          <w:sz w:val="28"/>
          <w:szCs w:val="28"/>
          <w:lang w:val="uk-UA" w:eastAsia="uk-UA"/>
        </w:rPr>
        <w:t>4</w:t>
      </w:r>
      <w:r w:rsidR="00FC588A" w:rsidRPr="00F50230">
        <w:rPr>
          <w:rFonts w:ascii="Times New Roman" w:hAnsi="Times New Roman"/>
          <w:noProof/>
          <w:sz w:val="28"/>
          <w:szCs w:val="28"/>
          <w:lang w:val="uk-UA" w:eastAsia="uk-UA"/>
        </w:rPr>
        <w:t>.</w:t>
      </w:r>
      <w:r w:rsidR="00841243" w:rsidRPr="00F50230">
        <w:rPr>
          <w:rFonts w:ascii="Times New Roman" w:hAnsi="Times New Roman"/>
          <w:noProof/>
          <w:sz w:val="28"/>
          <w:szCs w:val="28"/>
          <w:lang w:val="uk-UA" w:eastAsia="uk-UA"/>
        </w:rPr>
        <w:t>4</w:t>
      </w:r>
      <w:r w:rsidRPr="00F50230">
        <w:rPr>
          <w:rFonts w:ascii="Times New Roman" w:hAnsi="Times New Roman"/>
          <w:noProof/>
          <w:sz w:val="28"/>
          <w:szCs w:val="28"/>
          <w:lang w:val="uk-UA" w:eastAsia="uk-UA"/>
        </w:rPr>
        <w:t>. Виявлені позитивні рівні антихламідійних антитіл</w:t>
      </w:r>
    </w:p>
    <w:p w14:paraId="502C580F" w14:textId="675A859D" w:rsidR="00844C14" w:rsidRPr="00F50230" w:rsidRDefault="00844C14" w:rsidP="00844C14">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Хворих ретроспективної підгрупи обстежено лабораторно для визначення сироваткових IgM та IgG до Chl. trachomatis</w:t>
      </w:r>
      <w:r w:rsidR="005904EF" w:rsidRPr="00F50230">
        <w:rPr>
          <w:rFonts w:ascii="Times New Roman" w:hAnsi="Times New Roman"/>
          <w:sz w:val="28"/>
          <w:szCs w:val="28"/>
          <w:lang w:val="uk-UA"/>
        </w:rPr>
        <w:t xml:space="preserve"> та встановлено діагно</w:t>
      </w:r>
      <w:r w:rsidRPr="00F50230">
        <w:rPr>
          <w:rFonts w:ascii="Times New Roman" w:hAnsi="Times New Roman"/>
          <w:sz w:val="28"/>
          <w:szCs w:val="28"/>
          <w:lang w:val="uk-UA"/>
        </w:rPr>
        <w:t>стично значимі позитивн</w:t>
      </w:r>
      <w:r w:rsidR="006A50C0" w:rsidRPr="00F50230">
        <w:rPr>
          <w:rFonts w:ascii="Times New Roman" w:hAnsi="Times New Roman"/>
          <w:sz w:val="28"/>
          <w:szCs w:val="28"/>
          <w:lang w:val="uk-UA"/>
        </w:rPr>
        <w:t>і титри антихламідійних антитіл. У всіх хворих (32 зі 185 обстежених осіб, що склало 17,3 %) був серологічно підтверджений хламідіоз, але оскільки рівні IgM змінюються незалежно одне від одного, а у дослідження включені хворі як з гострим, так і з хронічним хламідіозом, IgG У</w:t>
      </w:r>
      <w:r w:rsidRPr="00F50230">
        <w:rPr>
          <w:rFonts w:ascii="Times New Roman" w:hAnsi="Times New Roman"/>
          <w:sz w:val="28"/>
          <w:szCs w:val="28"/>
          <w:lang w:val="uk-UA"/>
        </w:rPr>
        <w:t xml:space="preserve"> 2</w:t>
      </w:r>
      <w:r w:rsidR="005904EF" w:rsidRPr="00F50230">
        <w:rPr>
          <w:rFonts w:ascii="Times New Roman" w:hAnsi="Times New Roman"/>
          <w:sz w:val="28"/>
          <w:szCs w:val="28"/>
          <w:lang w:val="uk-UA"/>
        </w:rPr>
        <w:t>2</w:t>
      </w:r>
      <w:r w:rsidRPr="00F50230">
        <w:rPr>
          <w:rFonts w:ascii="Times New Roman" w:hAnsi="Times New Roman"/>
          <w:sz w:val="28"/>
          <w:szCs w:val="28"/>
          <w:lang w:val="uk-UA"/>
        </w:rPr>
        <w:t xml:space="preserve"> хворих були позитивні рівні IgM до Chl.trachomatis та у </w:t>
      </w:r>
      <w:r w:rsidR="005904EF" w:rsidRPr="00F50230">
        <w:rPr>
          <w:rFonts w:ascii="Times New Roman" w:hAnsi="Times New Roman"/>
          <w:sz w:val="28"/>
          <w:szCs w:val="28"/>
          <w:lang w:val="uk-UA"/>
        </w:rPr>
        <w:t>27</w:t>
      </w:r>
      <w:r w:rsidRPr="00F50230">
        <w:rPr>
          <w:rFonts w:ascii="Times New Roman" w:hAnsi="Times New Roman"/>
          <w:sz w:val="28"/>
          <w:szCs w:val="28"/>
          <w:lang w:val="uk-UA"/>
        </w:rPr>
        <w:t xml:space="preserve"> хворих – IgG до Chl.trachomatis та скарги, характерні для запальної патології гепатобіліарної зони. При ультразвуковому обстеженні у них не виявлено конкрементів у жовчовивідних шляхах, що виключало рецидив </w:t>
      </w:r>
      <w:r w:rsidR="00BE4D12">
        <w:rPr>
          <w:rFonts w:ascii="Times New Roman" w:hAnsi="Times New Roman"/>
          <w:sz w:val="28"/>
          <w:szCs w:val="28"/>
          <w:lang w:val="uk-UA"/>
        </w:rPr>
        <w:t>ЖКХ</w:t>
      </w:r>
      <w:r w:rsidRPr="00F50230">
        <w:rPr>
          <w:rFonts w:ascii="Times New Roman" w:hAnsi="Times New Roman"/>
          <w:sz w:val="28"/>
          <w:szCs w:val="28"/>
          <w:lang w:val="uk-UA"/>
        </w:rPr>
        <w:t xml:space="preserve">. При обстеженні у 3 хворих окрім клініки гострого </w:t>
      </w:r>
      <w:r w:rsidR="006A50C0" w:rsidRPr="00F50230">
        <w:rPr>
          <w:rFonts w:ascii="Times New Roman" w:hAnsi="Times New Roman"/>
          <w:sz w:val="28"/>
          <w:szCs w:val="28"/>
          <w:lang w:val="uk-UA"/>
        </w:rPr>
        <w:t xml:space="preserve">болю в правій підребровій ділянці </w:t>
      </w:r>
      <w:r w:rsidRPr="00F50230">
        <w:rPr>
          <w:rFonts w:ascii="Times New Roman" w:hAnsi="Times New Roman"/>
          <w:sz w:val="28"/>
          <w:szCs w:val="28"/>
          <w:lang w:val="uk-UA"/>
        </w:rPr>
        <w:t>діагностовано гострі запальні захворювання сечост</w:t>
      </w:r>
      <w:r w:rsidR="00846354" w:rsidRPr="00F50230">
        <w:rPr>
          <w:rFonts w:ascii="Times New Roman" w:hAnsi="Times New Roman"/>
          <w:sz w:val="28"/>
          <w:szCs w:val="28"/>
          <w:lang w:val="uk-UA"/>
        </w:rPr>
        <w:t>атевої системи. Після проведеного</w:t>
      </w:r>
      <w:r w:rsidRPr="00F50230">
        <w:rPr>
          <w:rFonts w:ascii="Times New Roman" w:hAnsi="Times New Roman"/>
          <w:sz w:val="28"/>
          <w:szCs w:val="28"/>
          <w:lang w:val="uk-UA"/>
        </w:rPr>
        <w:t xml:space="preserve"> курсу </w:t>
      </w:r>
      <w:r w:rsidRPr="00F50230">
        <w:rPr>
          <w:rFonts w:ascii="Times New Roman" w:hAnsi="Times New Roman"/>
          <w:sz w:val="28"/>
          <w:szCs w:val="28"/>
          <w:lang w:val="uk-UA"/>
        </w:rPr>
        <w:lastRenderedPageBreak/>
        <w:t>специфічної антихламідійної антибіотикотерапії пацієнти відмітили повне зни</w:t>
      </w:r>
      <w:r w:rsidR="00846354" w:rsidRPr="00F50230">
        <w:rPr>
          <w:rFonts w:ascii="Times New Roman" w:hAnsi="Times New Roman"/>
          <w:sz w:val="28"/>
          <w:szCs w:val="28"/>
          <w:lang w:val="uk-UA"/>
        </w:rPr>
        <w:t>кнення урологічної симптоматики</w:t>
      </w:r>
      <w:r w:rsidRPr="00F50230">
        <w:rPr>
          <w:rFonts w:ascii="Times New Roman" w:hAnsi="Times New Roman"/>
          <w:sz w:val="28"/>
          <w:szCs w:val="28"/>
          <w:lang w:val="uk-UA"/>
        </w:rPr>
        <w:t xml:space="preserve"> та значне зменшення проявів гострої біліарної патології.</w:t>
      </w:r>
    </w:p>
    <w:p w14:paraId="503B102A" w14:textId="32F92F73" w:rsidR="0069082C" w:rsidRPr="00F50230" w:rsidRDefault="002D0D23" w:rsidP="009D3514">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Призначення неінвазійної комплексної</w:t>
      </w:r>
      <w:r w:rsidR="0069082C" w:rsidRPr="00F50230">
        <w:rPr>
          <w:rFonts w:ascii="Times New Roman" w:hAnsi="Times New Roman"/>
          <w:sz w:val="28"/>
          <w:szCs w:val="28"/>
          <w:lang w:val="uk-UA"/>
        </w:rPr>
        <w:t xml:space="preserve"> терапії хворим на ПХЕС не призводило до повного зникнення біліарної та генітальної симптоматики після першого курсу. Але хворі відмічали суб’єктивне покращення. В однієї хворої через 1 місяць після курсу консервативного лікування відмічалася сероконверсія</w:t>
      </w:r>
      <w:r w:rsidR="002E261E" w:rsidRPr="00F50230">
        <w:rPr>
          <w:rFonts w:ascii="Times New Roman" w:hAnsi="Times New Roman"/>
          <w:sz w:val="28"/>
          <w:szCs w:val="28"/>
          <w:lang w:val="uk-UA"/>
        </w:rPr>
        <w:t xml:space="preserve"> – підвищення рівня IgG відносно початкового рівня</w:t>
      </w:r>
      <w:r w:rsidR="0069082C" w:rsidRPr="00F50230">
        <w:rPr>
          <w:rFonts w:ascii="Times New Roman" w:hAnsi="Times New Roman"/>
          <w:sz w:val="28"/>
          <w:szCs w:val="28"/>
          <w:lang w:val="uk-UA"/>
        </w:rPr>
        <w:t>.</w:t>
      </w:r>
    </w:p>
    <w:p w14:paraId="04E7F780" w14:textId="77777777" w:rsidR="005A446E" w:rsidRPr="00F50230" w:rsidRDefault="005A446E" w:rsidP="009D3514">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Таким чином, встановлено достовірну різницю між рівнями IgM до Chl</w:t>
      </w:r>
      <w:r w:rsidR="007F12E1" w:rsidRPr="00F50230">
        <w:rPr>
          <w:rFonts w:ascii="Times New Roman" w:hAnsi="Times New Roman"/>
          <w:sz w:val="28"/>
          <w:szCs w:val="28"/>
          <w:lang w:val="uk-UA"/>
        </w:rPr>
        <w:t>. </w:t>
      </w:r>
      <w:r w:rsidRPr="00F50230">
        <w:rPr>
          <w:rFonts w:ascii="Times New Roman" w:hAnsi="Times New Roman"/>
          <w:sz w:val="28"/>
          <w:szCs w:val="28"/>
          <w:lang w:val="uk-UA"/>
        </w:rPr>
        <w:t>trachomatis</w:t>
      </w:r>
      <w:r w:rsidR="008D4383" w:rsidRPr="00F50230">
        <w:rPr>
          <w:rFonts w:ascii="Times New Roman" w:hAnsi="Times New Roman"/>
          <w:sz w:val="28"/>
          <w:szCs w:val="28"/>
          <w:lang w:val="uk-UA"/>
        </w:rPr>
        <w:t xml:space="preserve"> </w:t>
      </w:r>
      <w:r w:rsidRPr="00F50230">
        <w:rPr>
          <w:rFonts w:ascii="Times New Roman" w:hAnsi="Times New Roman"/>
          <w:sz w:val="28"/>
          <w:szCs w:val="28"/>
          <w:lang w:val="uk-UA"/>
        </w:rPr>
        <w:t>(</w:t>
      </w:r>
      <w:r w:rsidR="006E39EC" w:rsidRPr="00F50230">
        <w:rPr>
          <w:rFonts w:ascii="Times New Roman" w:hAnsi="Times New Roman"/>
          <w:sz w:val="28"/>
          <w:szCs w:val="28"/>
          <w:lang w:val="uk-UA"/>
        </w:rPr>
        <w:t>χ</w:t>
      </w:r>
      <w:r w:rsidR="006E39EC" w:rsidRPr="00F50230">
        <w:rPr>
          <w:rFonts w:ascii="Times New Roman" w:hAnsi="Times New Roman"/>
          <w:sz w:val="28"/>
          <w:szCs w:val="28"/>
          <w:vertAlign w:val="superscript"/>
          <w:lang w:val="uk-UA"/>
        </w:rPr>
        <w:t>2</w:t>
      </w:r>
      <w:r w:rsidR="006E39EC" w:rsidRPr="00F50230">
        <w:rPr>
          <w:rFonts w:ascii="Times New Roman" w:hAnsi="Times New Roman"/>
          <w:sz w:val="28"/>
          <w:szCs w:val="28"/>
          <w:lang w:val="uk-UA"/>
        </w:rPr>
        <w:t>=5</w:t>
      </w:r>
      <w:r w:rsidR="005904EF" w:rsidRPr="00F50230">
        <w:rPr>
          <w:rFonts w:ascii="Times New Roman" w:hAnsi="Times New Roman"/>
          <w:sz w:val="28"/>
          <w:szCs w:val="28"/>
          <w:lang w:val="uk-UA"/>
        </w:rPr>
        <w:t>6,366</w:t>
      </w:r>
      <w:r w:rsidRPr="00F50230">
        <w:rPr>
          <w:rFonts w:ascii="Times New Roman" w:hAnsi="Times New Roman"/>
          <w:sz w:val="28"/>
          <w:szCs w:val="28"/>
          <w:lang w:val="uk-UA"/>
        </w:rPr>
        <w:t>, p</w:t>
      </w:r>
      <w:r w:rsidR="005904EF" w:rsidRPr="00F50230">
        <w:rPr>
          <w:rFonts w:ascii="Times New Roman" w:hAnsi="Times New Roman"/>
          <w:sz w:val="28"/>
          <w:szCs w:val="28"/>
          <w:lang w:val="uk-UA"/>
        </w:rPr>
        <w:t xml:space="preserve">&lt;0,05), а також </w:t>
      </w:r>
      <w:r w:rsidRPr="00F50230">
        <w:rPr>
          <w:rFonts w:ascii="Times New Roman" w:hAnsi="Times New Roman"/>
          <w:sz w:val="28"/>
          <w:szCs w:val="28"/>
          <w:lang w:val="uk-UA"/>
        </w:rPr>
        <w:t>між рівнями IgG до Chl</w:t>
      </w:r>
      <w:r w:rsidR="007F12E1" w:rsidRPr="00F50230">
        <w:rPr>
          <w:rFonts w:ascii="Times New Roman" w:hAnsi="Times New Roman"/>
          <w:sz w:val="28"/>
          <w:szCs w:val="28"/>
          <w:lang w:val="uk-UA"/>
        </w:rPr>
        <w:t>. </w:t>
      </w:r>
      <w:r w:rsidRPr="00F50230">
        <w:rPr>
          <w:rFonts w:ascii="Times New Roman" w:hAnsi="Times New Roman"/>
          <w:sz w:val="28"/>
          <w:szCs w:val="28"/>
          <w:lang w:val="uk-UA"/>
        </w:rPr>
        <w:t>trachomatis (</w:t>
      </w:r>
      <w:r w:rsidR="006E39EC" w:rsidRPr="00F50230">
        <w:rPr>
          <w:rFonts w:ascii="Times New Roman" w:hAnsi="Times New Roman"/>
          <w:sz w:val="28"/>
          <w:szCs w:val="28"/>
          <w:lang w:val="uk-UA"/>
        </w:rPr>
        <w:t>χ</w:t>
      </w:r>
      <w:r w:rsidR="006E39EC" w:rsidRPr="00F50230">
        <w:rPr>
          <w:rFonts w:ascii="Times New Roman" w:hAnsi="Times New Roman"/>
          <w:sz w:val="28"/>
          <w:szCs w:val="28"/>
          <w:vertAlign w:val="superscript"/>
          <w:lang w:val="uk-UA"/>
        </w:rPr>
        <w:t>2</w:t>
      </w:r>
      <w:r w:rsidR="006E39EC" w:rsidRPr="00F50230">
        <w:rPr>
          <w:rFonts w:ascii="Times New Roman" w:hAnsi="Times New Roman"/>
          <w:sz w:val="28"/>
          <w:szCs w:val="28"/>
          <w:lang w:val="uk-UA"/>
        </w:rPr>
        <w:t>=3</w:t>
      </w:r>
      <w:r w:rsidR="005904EF" w:rsidRPr="00F50230">
        <w:rPr>
          <w:rFonts w:ascii="Times New Roman" w:hAnsi="Times New Roman"/>
          <w:sz w:val="28"/>
          <w:szCs w:val="28"/>
          <w:lang w:val="uk-UA"/>
        </w:rPr>
        <w:t>3</w:t>
      </w:r>
      <w:r w:rsidR="006E39EC" w:rsidRPr="00F50230">
        <w:rPr>
          <w:rFonts w:ascii="Times New Roman" w:hAnsi="Times New Roman"/>
          <w:sz w:val="28"/>
          <w:szCs w:val="28"/>
          <w:lang w:val="uk-UA"/>
        </w:rPr>
        <w:t>,4</w:t>
      </w:r>
      <w:r w:rsidR="005904EF" w:rsidRPr="00F50230">
        <w:rPr>
          <w:rFonts w:ascii="Times New Roman" w:hAnsi="Times New Roman"/>
          <w:sz w:val="28"/>
          <w:szCs w:val="28"/>
          <w:lang w:val="uk-UA"/>
        </w:rPr>
        <w:t>16</w:t>
      </w:r>
      <w:r w:rsidR="006E39EC" w:rsidRPr="00F50230">
        <w:rPr>
          <w:rFonts w:ascii="Times New Roman" w:hAnsi="Times New Roman"/>
          <w:sz w:val="28"/>
          <w:szCs w:val="28"/>
          <w:lang w:val="uk-UA"/>
        </w:rPr>
        <w:t>, p</w:t>
      </w:r>
      <w:r w:rsidR="005904EF" w:rsidRPr="00F50230">
        <w:rPr>
          <w:rFonts w:ascii="Times New Roman" w:hAnsi="Times New Roman"/>
          <w:sz w:val="28"/>
          <w:szCs w:val="28"/>
          <w:lang w:val="uk-UA"/>
        </w:rPr>
        <w:t>&lt;0,05</w:t>
      </w:r>
      <w:r w:rsidR="006E39EC" w:rsidRPr="00F50230">
        <w:rPr>
          <w:rFonts w:ascii="Times New Roman" w:hAnsi="Times New Roman"/>
          <w:sz w:val="28"/>
          <w:szCs w:val="28"/>
          <w:lang w:val="uk-UA"/>
        </w:rPr>
        <w:t xml:space="preserve">) </w:t>
      </w:r>
      <w:r w:rsidR="005904EF" w:rsidRPr="00F50230">
        <w:rPr>
          <w:rFonts w:ascii="Times New Roman" w:hAnsi="Times New Roman"/>
          <w:sz w:val="28"/>
          <w:szCs w:val="28"/>
          <w:lang w:val="uk-UA"/>
        </w:rPr>
        <w:t>у ретроспективній підгрупі та контрольній групі.</w:t>
      </w:r>
    </w:p>
    <w:p w14:paraId="520E8D9D" w14:textId="33010B5C" w:rsidR="004E57A7" w:rsidRPr="00F50230" w:rsidRDefault="009B712C" w:rsidP="009D3514">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b/>
          <w:sz w:val="28"/>
          <w:szCs w:val="28"/>
          <w:lang w:val="uk-UA"/>
        </w:rPr>
        <w:t>4</w:t>
      </w:r>
      <w:r w:rsidR="00603842" w:rsidRPr="00F50230">
        <w:rPr>
          <w:rFonts w:ascii="Times New Roman" w:hAnsi="Times New Roman"/>
          <w:b/>
          <w:sz w:val="28"/>
          <w:szCs w:val="28"/>
          <w:lang w:val="uk-UA"/>
        </w:rPr>
        <w:t>.2</w:t>
      </w:r>
      <w:r w:rsidR="004E57A7" w:rsidRPr="00F50230">
        <w:rPr>
          <w:rFonts w:ascii="Times New Roman" w:hAnsi="Times New Roman"/>
          <w:b/>
          <w:sz w:val="28"/>
          <w:szCs w:val="28"/>
          <w:lang w:val="uk-UA"/>
        </w:rPr>
        <w:t xml:space="preserve">. </w:t>
      </w:r>
      <w:r w:rsidR="006A50C0" w:rsidRPr="00F50230">
        <w:rPr>
          <w:rFonts w:ascii="Times New Roman" w:hAnsi="Times New Roman"/>
          <w:b/>
          <w:sz w:val="28"/>
          <w:szCs w:val="28"/>
          <w:lang w:val="uk-UA"/>
        </w:rPr>
        <w:t>Неінвазій</w:t>
      </w:r>
      <w:r w:rsidR="00061BCF" w:rsidRPr="00F50230">
        <w:rPr>
          <w:rFonts w:ascii="Times New Roman" w:hAnsi="Times New Roman"/>
          <w:b/>
          <w:sz w:val="28"/>
          <w:szCs w:val="28"/>
          <w:lang w:val="uk-UA"/>
        </w:rPr>
        <w:t>на</w:t>
      </w:r>
      <w:r w:rsidR="004E57A7" w:rsidRPr="00F50230">
        <w:rPr>
          <w:rFonts w:ascii="Times New Roman" w:hAnsi="Times New Roman"/>
          <w:b/>
          <w:sz w:val="28"/>
          <w:szCs w:val="28"/>
          <w:lang w:val="uk-UA"/>
        </w:rPr>
        <w:t xml:space="preserve"> </w:t>
      </w:r>
      <w:r w:rsidR="00F50230" w:rsidRPr="00F50230">
        <w:rPr>
          <w:rFonts w:ascii="Times New Roman" w:hAnsi="Times New Roman"/>
          <w:b/>
          <w:sz w:val="28"/>
          <w:szCs w:val="28"/>
          <w:lang w:val="uk-UA"/>
        </w:rPr>
        <w:t xml:space="preserve">амбулаторна </w:t>
      </w:r>
      <w:r w:rsidR="004E57A7" w:rsidRPr="00F50230">
        <w:rPr>
          <w:rFonts w:ascii="Times New Roman" w:hAnsi="Times New Roman"/>
          <w:b/>
          <w:sz w:val="28"/>
          <w:szCs w:val="28"/>
          <w:lang w:val="uk-UA"/>
        </w:rPr>
        <w:t>діагностика синдрому Фітц–Х’ю–Куртіса</w:t>
      </w:r>
    </w:p>
    <w:p w14:paraId="135BAF02" w14:textId="77777777" w:rsidR="009C78A6" w:rsidRPr="00F50230" w:rsidRDefault="008D3BD4"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Основною задачею</w:t>
      </w:r>
      <w:r w:rsidR="009C78A6" w:rsidRPr="00F50230">
        <w:rPr>
          <w:rFonts w:ascii="Times New Roman" w:hAnsi="Times New Roman"/>
          <w:sz w:val="28"/>
          <w:szCs w:val="28"/>
          <w:lang w:val="uk-UA"/>
        </w:rPr>
        <w:t xml:space="preserve"> діагностичного етапу </w:t>
      </w:r>
      <w:r w:rsidRPr="00F50230">
        <w:rPr>
          <w:rFonts w:ascii="Times New Roman" w:hAnsi="Times New Roman"/>
          <w:sz w:val="28"/>
          <w:szCs w:val="28"/>
          <w:lang w:val="uk-UA"/>
        </w:rPr>
        <w:t>було</w:t>
      </w:r>
      <w:r w:rsidR="009C78A6" w:rsidRPr="00F50230">
        <w:rPr>
          <w:rFonts w:ascii="Times New Roman" w:hAnsi="Times New Roman"/>
          <w:sz w:val="28"/>
          <w:szCs w:val="28"/>
          <w:lang w:val="uk-UA"/>
        </w:rPr>
        <w:t xml:space="preserve"> виявлення показань та протипоказань до хірургічного лікування, особливо до у</w:t>
      </w:r>
      <w:r w:rsidR="00A46BCB" w:rsidRPr="00F50230">
        <w:rPr>
          <w:rFonts w:ascii="Times New Roman" w:hAnsi="Times New Roman"/>
          <w:sz w:val="28"/>
          <w:szCs w:val="28"/>
          <w:lang w:val="uk-UA"/>
        </w:rPr>
        <w:t xml:space="preserve">ргентної операції. </w:t>
      </w:r>
      <w:r w:rsidR="006A50C0" w:rsidRPr="00F50230">
        <w:rPr>
          <w:rFonts w:ascii="Times New Roman" w:hAnsi="Times New Roman"/>
          <w:sz w:val="28"/>
          <w:szCs w:val="28"/>
          <w:lang w:val="uk-UA"/>
        </w:rPr>
        <w:t xml:space="preserve">Методи діагностики </w:t>
      </w:r>
      <w:r w:rsidRPr="00F50230">
        <w:rPr>
          <w:rFonts w:ascii="Times New Roman" w:hAnsi="Times New Roman"/>
          <w:sz w:val="28"/>
          <w:szCs w:val="28"/>
          <w:lang w:val="uk-UA"/>
        </w:rPr>
        <w:t>обирали прості максимально інформативні</w:t>
      </w:r>
      <w:r w:rsidR="009C78A6" w:rsidRPr="00F50230">
        <w:rPr>
          <w:rFonts w:ascii="Times New Roman" w:hAnsi="Times New Roman"/>
          <w:sz w:val="28"/>
          <w:szCs w:val="28"/>
          <w:lang w:val="uk-UA"/>
        </w:rPr>
        <w:t>.</w:t>
      </w:r>
    </w:p>
    <w:p w14:paraId="3F559394" w14:textId="77777777" w:rsidR="00C0359D" w:rsidRPr="00F50230" w:rsidRDefault="006A50C0"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З метою</w:t>
      </w:r>
      <w:r w:rsidR="002A0EB5" w:rsidRPr="00F50230">
        <w:rPr>
          <w:rFonts w:ascii="Times New Roman" w:hAnsi="Times New Roman"/>
          <w:sz w:val="28"/>
          <w:szCs w:val="28"/>
          <w:lang w:val="uk-UA"/>
        </w:rPr>
        <w:t xml:space="preserve"> вирішення цієї задачі у</w:t>
      </w:r>
      <w:r w:rsidR="002D213A" w:rsidRPr="00F50230">
        <w:rPr>
          <w:rFonts w:ascii="Times New Roman" w:hAnsi="Times New Roman"/>
          <w:sz w:val="28"/>
          <w:szCs w:val="28"/>
          <w:lang w:val="uk-UA"/>
        </w:rPr>
        <w:t xml:space="preserve"> хворих, яким абсолютно або відносно показане хірургічне втручання у гепатобіліарній зоні,</w:t>
      </w:r>
      <w:r w:rsidR="004E57A7" w:rsidRPr="00F50230">
        <w:rPr>
          <w:rFonts w:ascii="Times New Roman" w:hAnsi="Times New Roman"/>
          <w:sz w:val="28"/>
          <w:szCs w:val="28"/>
          <w:lang w:val="uk-UA"/>
        </w:rPr>
        <w:t xml:space="preserve"> було розробл</w:t>
      </w:r>
      <w:r w:rsidR="002D213A" w:rsidRPr="00F50230">
        <w:rPr>
          <w:rFonts w:ascii="Times New Roman" w:hAnsi="Times New Roman"/>
          <w:sz w:val="28"/>
          <w:szCs w:val="28"/>
          <w:lang w:val="uk-UA"/>
        </w:rPr>
        <w:t>ено опитувальник для попереднього визначення</w:t>
      </w:r>
      <w:r w:rsidR="004E57A7" w:rsidRPr="00F50230">
        <w:rPr>
          <w:rFonts w:ascii="Times New Roman" w:hAnsi="Times New Roman"/>
          <w:sz w:val="28"/>
          <w:szCs w:val="28"/>
          <w:lang w:val="uk-UA"/>
        </w:rPr>
        <w:t xml:space="preserve"> ризику синдрому Фітц–Х’ю–Куртіса.</w:t>
      </w:r>
      <w:r w:rsidRPr="00F50230">
        <w:rPr>
          <w:rFonts w:ascii="Times New Roman" w:hAnsi="Times New Roman"/>
          <w:sz w:val="28"/>
          <w:szCs w:val="28"/>
          <w:lang w:val="uk-UA"/>
        </w:rPr>
        <w:t xml:space="preserve"> </w:t>
      </w:r>
      <w:r w:rsidR="00C0359D" w:rsidRPr="00F50230">
        <w:rPr>
          <w:rFonts w:ascii="Times New Roman" w:hAnsi="Times New Roman"/>
          <w:sz w:val="28"/>
          <w:szCs w:val="28"/>
          <w:lang w:val="uk-UA"/>
        </w:rPr>
        <w:t xml:space="preserve">В основу цього опитувальника були покладені ті непрямі ознаки, які можуть вказувати на наявність </w:t>
      </w:r>
      <w:r w:rsidR="00E15FF8" w:rsidRPr="00F50230">
        <w:rPr>
          <w:rFonts w:ascii="Times New Roman" w:hAnsi="Times New Roman"/>
          <w:sz w:val="28"/>
          <w:szCs w:val="28"/>
          <w:lang w:val="uk-UA"/>
        </w:rPr>
        <w:t>екстрагенітальної</w:t>
      </w:r>
      <w:r w:rsidR="00C0359D" w:rsidRPr="00F50230">
        <w:rPr>
          <w:rFonts w:ascii="Times New Roman" w:hAnsi="Times New Roman"/>
          <w:sz w:val="28"/>
          <w:szCs w:val="28"/>
          <w:lang w:val="uk-UA"/>
        </w:rPr>
        <w:t xml:space="preserve"> хламідійної інфекції у хворого із клінікою гострого або хронічного холециститу, а також у хворих на ПХЕС</w:t>
      </w:r>
      <w:r w:rsidR="00FA06E5" w:rsidRPr="00F50230">
        <w:rPr>
          <w:rFonts w:ascii="Times New Roman" w:hAnsi="Times New Roman"/>
          <w:sz w:val="28"/>
          <w:szCs w:val="28"/>
          <w:lang w:val="uk-UA"/>
        </w:rPr>
        <w:t>: ураження органів сечостатевої системи та суглобів, що носять хронічний та/або рецидивуючий перебіг. Окрім того враховувалася кореляція між клінічними проявами холециститу та ознаками ЖКХ.</w:t>
      </w:r>
    </w:p>
    <w:p w14:paraId="510B62EA" w14:textId="77777777" w:rsidR="002E261E" w:rsidRPr="00F50230" w:rsidRDefault="002E261E" w:rsidP="002E261E">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У зв’язку з невеликою чисельністю групи дослідження ми не встановлювали питому вагу цінності кожної зі згаданих вище ознак екстрагенітального хламідіозу. У наведеній схемі ознаки оцінюються за бінарною системою з присвоєнням кожній ознаці 0 або 1 балу.</w:t>
      </w:r>
    </w:p>
    <w:p w14:paraId="3CDE9628" w14:textId="77777777" w:rsidR="002E261E" w:rsidRPr="00F50230" w:rsidRDefault="00FA06E5" w:rsidP="002E261E">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Сума балів 3 або більше свідчила за</w:t>
      </w:r>
      <w:r w:rsidR="002E261E" w:rsidRPr="00F50230">
        <w:rPr>
          <w:rFonts w:ascii="Times New Roman" w:hAnsi="Times New Roman"/>
          <w:sz w:val="28"/>
          <w:szCs w:val="28"/>
          <w:lang w:val="uk-UA"/>
        </w:rPr>
        <w:t xml:space="preserve"> доцільність обстеження для виявлення екстрагенітальної хламідійної інфекції. Ми вважаємо, що наявність </w:t>
      </w:r>
      <w:r w:rsidR="002E261E" w:rsidRPr="00F50230">
        <w:rPr>
          <w:rFonts w:ascii="Times New Roman" w:hAnsi="Times New Roman"/>
          <w:sz w:val="28"/>
          <w:szCs w:val="28"/>
          <w:lang w:val="uk-UA"/>
        </w:rPr>
        <w:lastRenderedPageBreak/>
        <w:t>будь–якої позапечінкової симптоматики є показанням для проведення лабораторного дослідження крові на наявність IgM та IgG до Chl. trachomatis.</w:t>
      </w:r>
    </w:p>
    <w:p w14:paraId="42334CA1" w14:textId="77777777" w:rsidR="002E261E" w:rsidRPr="00F50230" w:rsidRDefault="002E261E" w:rsidP="002E261E">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Таблиця 4.1. Опитувальник для виявлення ознак екстрагенітального хламідіозу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5"/>
        <w:gridCol w:w="5009"/>
      </w:tblGrid>
      <w:tr w:rsidR="002E261E" w:rsidRPr="00F50230" w14:paraId="34346919" w14:textId="77777777" w:rsidTr="00EA1BAD">
        <w:tc>
          <w:tcPr>
            <w:tcW w:w="4845" w:type="dxa"/>
            <w:vAlign w:val="center"/>
          </w:tcPr>
          <w:p w14:paraId="450F9CFF" w14:textId="77777777" w:rsidR="002E261E" w:rsidRPr="00F50230" w:rsidRDefault="002E261E" w:rsidP="00EA1BAD">
            <w:pPr>
              <w:spacing w:after="0" w:line="360" w:lineRule="auto"/>
              <w:contextualSpacing/>
              <w:jc w:val="center"/>
              <w:rPr>
                <w:rFonts w:ascii="Times New Roman" w:hAnsi="Times New Roman"/>
                <w:b/>
                <w:sz w:val="28"/>
                <w:szCs w:val="28"/>
                <w:lang w:val="uk-UA"/>
              </w:rPr>
            </w:pPr>
            <w:r w:rsidRPr="00F50230">
              <w:rPr>
                <w:rFonts w:ascii="Times New Roman" w:hAnsi="Times New Roman"/>
                <w:b/>
                <w:sz w:val="28"/>
                <w:szCs w:val="28"/>
                <w:lang w:val="uk-UA"/>
              </w:rPr>
              <w:t>Ознака</w:t>
            </w:r>
          </w:p>
        </w:tc>
        <w:tc>
          <w:tcPr>
            <w:tcW w:w="5009" w:type="dxa"/>
            <w:vAlign w:val="center"/>
          </w:tcPr>
          <w:p w14:paraId="0306BAAE" w14:textId="77777777" w:rsidR="002E261E" w:rsidRPr="00F50230" w:rsidRDefault="002E261E" w:rsidP="00EA1BAD">
            <w:pPr>
              <w:spacing w:after="0" w:line="360" w:lineRule="auto"/>
              <w:contextualSpacing/>
              <w:jc w:val="center"/>
              <w:rPr>
                <w:rFonts w:ascii="Times New Roman" w:hAnsi="Times New Roman"/>
                <w:b/>
                <w:sz w:val="28"/>
                <w:szCs w:val="28"/>
                <w:lang w:val="uk-UA"/>
              </w:rPr>
            </w:pPr>
            <w:r w:rsidRPr="00F50230">
              <w:rPr>
                <w:rFonts w:ascii="Times New Roman" w:hAnsi="Times New Roman"/>
                <w:b/>
                <w:sz w:val="28"/>
                <w:szCs w:val="28"/>
                <w:lang w:val="uk-UA"/>
              </w:rPr>
              <w:t>Критерій оцінювання</w:t>
            </w:r>
          </w:p>
        </w:tc>
      </w:tr>
      <w:tr w:rsidR="002E261E" w:rsidRPr="00F50230" w14:paraId="26C8C0A1" w14:textId="77777777" w:rsidTr="00EA1BAD">
        <w:tc>
          <w:tcPr>
            <w:tcW w:w="4845" w:type="dxa"/>
            <w:vAlign w:val="center"/>
          </w:tcPr>
          <w:p w14:paraId="59B0AD4A" w14:textId="77777777" w:rsidR="002E261E" w:rsidRPr="00F50230" w:rsidRDefault="002E261E" w:rsidP="00EA1BAD">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Клінічні ознаки гострого або хронічного холециститу з частими загостреннями</w:t>
            </w:r>
          </w:p>
        </w:tc>
        <w:tc>
          <w:tcPr>
            <w:tcW w:w="5009" w:type="dxa"/>
            <w:vAlign w:val="center"/>
          </w:tcPr>
          <w:p w14:paraId="69F4CC1E" w14:textId="77777777" w:rsidR="002E261E" w:rsidRPr="00F50230" w:rsidRDefault="002E261E" w:rsidP="00EA1BAD">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Є – 1 бал</w:t>
            </w:r>
          </w:p>
          <w:p w14:paraId="6F478BBD" w14:textId="77777777" w:rsidR="002E261E" w:rsidRPr="00F50230" w:rsidRDefault="002E261E" w:rsidP="00EA1BAD">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Немає – 0 балів</w:t>
            </w:r>
          </w:p>
        </w:tc>
      </w:tr>
      <w:tr w:rsidR="002E261E" w:rsidRPr="00F50230" w14:paraId="07A26076" w14:textId="77777777" w:rsidTr="00EA1BAD">
        <w:tc>
          <w:tcPr>
            <w:tcW w:w="4845" w:type="dxa"/>
            <w:vAlign w:val="center"/>
          </w:tcPr>
          <w:p w14:paraId="7E92BAC6" w14:textId="77777777" w:rsidR="002E261E" w:rsidRPr="00F50230" w:rsidRDefault="002E261E" w:rsidP="00EA1BAD">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Конкремент у жовчному міхурі за даними методів променевої діагностики</w:t>
            </w:r>
          </w:p>
        </w:tc>
        <w:tc>
          <w:tcPr>
            <w:tcW w:w="5009" w:type="dxa"/>
            <w:vAlign w:val="center"/>
          </w:tcPr>
          <w:p w14:paraId="5E143969" w14:textId="77777777" w:rsidR="002E261E" w:rsidRPr="00F50230" w:rsidRDefault="002E261E" w:rsidP="00EA1BAD">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Є конкремент – 0 балів</w:t>
            </w:r>
          </w:p>
          <w:p w14:paraId="48EB582C" w14:textId="77777777" w:rsidR="002E261E" w:rsidRPr="00F50230" w:rsidRDefault="002E261E" w:rsidP="00EA1BAD">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Немає конкременту – 1 бал</w:t>
            </w:r>
          </w:p>
        </w:tc>
      </w:tr>
      <w:tr w:rsidR="002E261E" w:rsidRPr="00F50230" w14:paraId="63D76FE8" w14:textId="77777777" w:rsidTr="00EA1BAD">
        <w:tc>
          <w:tcPr>
            <w:tcW w:w="4845" w:type="dxa"/>
            <w:vAlign w:val="center"/>
          </w:tcPr>
          <w:p w14:paraId="7B5B457D" w14:textId="77777777" w:rsidR="002E261E" w:rsidRPr="00F50230" w:rsidRDefault="002E261E" w:rsidP="00EA1BAD">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Вік</w:t>
            </w:r>
          </w:p>
        </w:tc>
        <w:tc>
          <w:tcPr>
            <w:tcW w:w="5009" w:type="dxa"/>
            <w:vAlign w:val="center"/>
          </w:tcPr>
          <w:p w14:paraId="7785B635" w14:textId="77777777" w:rsidR="002E261E" w:rsidRPr="00F50230" w:rsidRDefault="002E261E" w:rsidP="00EA1BAD">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До 40 років – 1 бал</w:t>
            </w:r>
          </w:p>
          <w:p w14:paraId="5FABFB60" w14:textId="77777777" w:rsidR="002E261E" w:rsidRPr="00F50230" w:rsidRDefault="002E261E" w:rsidP="00EA1BAD">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Більше 40 років – 0 балів</w:t>
            </w:r>
          </w:p>
        </w:tc>
      </w:tr>
      <w:tr w:rsidR="002E261E" w:rsidRPr="00F50230" w14:paraId="02A5B430" w14:textId="77777777" w:rsidTr="00EA1BAD">
        <w:tc>
          <w:tcPr>
            <w:tcW w:w="4845" w:type="dxa"/>
            <w:vAlign w:val="center"/>
          </w:tcPr>
          <w:p w14:paraId="5AED15E9" w14:textId="77777777" w:rsidR="002E261E" w:rsidRPr="00F50230" w:rsidRDefault="002E261E" w:rsidP="00EA1BAD">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Схильність до хронічного або часто рецидивуючого аднекситу або</w:t>
            </w:r>
          </w:p>
          <w:p w14:paraId="546E646F" w14:textId="77777777" w:rsidR="002E261E" w:rsidRPr="00F50230" w:rsidRDefault="002E261E" w:rsidP="00EA1BAD">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уретриту</w:t>
            </w:r>
          </w:p>
        </w:tc>
        <w:tc>
          <w:tcPr>
            <w:tcW w:w="5009" w:type="dxa"/>
            <w:vAlign w:val="center"/>
          </w:tcPr>
          <w:p w14:paraId="2A0FD988" w14:textId="77777777" w:rsidR="002E261E" w:rsidRPr="00F50230" w:rsidRDefault="002E261E" w:rsidP="00EA1BAD">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Є запальне захворювання – 1 бал</w:t>
            </w:r>
          </w:p>
          <w:p w14:paraId="3D18FCC4" w14:textId="77777777" w:rsidR="002E261E" w:rsidRPr="00F50230" w:rsidRDefault="002E261E" w:rsidP="002E261E">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 xml:space="preserve">Немає запального захворювання – 0 балів </w:t>
            </w:r>
          </w:p>
        </w:tc>
      </w:tr>
      <w:tr w:rsidR="002E261E" w:rsidRPr="00F50230" w14:paraId="5AE6C7F3" w14:textId="77777777" w:rsidTr="00EA1BAD">
        <w:tc>
          <w:tcPr>
            <w:tcW w:w="4845" w:type="dxa"/>
            <w:vAlign w:val="center"/>
          </w:tcPr>
          <w:p w14:paraId="29FE45C5" w14:textId="77777777" w:rsidR="002E261E" w:rsidRPr="00F50230" w:rsidRDefault="002E261E" w:rsidP="00EA1BAD">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Ізольоване ураження колінного або іншого великого суглобу, що погано піддається терапії НПЗП</w:t>
            </w:r>
          </w:p>
        </w:tc>
        <w:tc>
          <w:tcPr>
            <w:tcW w:w="5009" w:type="dxa"/>
            <w:vAlign w:val="center"/>
          </w:tcPr>
          <w:p w14:paraId="1AC7501E" w14:textId="77777777" w:rsidR="002E261E" w:rsidRPr="00F50230" w:rsidRDefault="002E261E" w:rsidP="00EA1BAD">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Є артрит – 1 бал</w:t>
            </w:r>
          </w:p>
          <w:p w14:paraId="6B594631" w14:textId="77777777" w:rsidR="002E261E" w:rsidRPr="00F50230" w:rsidRDefault="002E261E" w:rsidP="00EA1BAD">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Немає артриту – 0 балів</w:t>
            </w:r>
          </w:p>
        </w:tc>
      </w:tr>
    </w:tbl>
    <w:p w14:paraId="6291A2BF" w14:textId="1507F79B" w:rsidR="006A50C0" w:rsidRPr="00F50230" w:rsidRDefault="006A50C0" w:rsidP="006A50C0">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Нам не вдалося встановити діагностичну цінність приналежності хворих до певної вікової категор</w:t>
      </w:r>
      <w:r w:rsidR="00BE4D12">
        <w:rPr>
          <w:rFonts w:ascii="Times New Roman" w:hAnsi="Times New Roman"/>
          <w:sz w:val="28"/>
          <w:szCs w:val="28"/>
          <w:lang w:val="uk-UA"/>
        </w:rPr>
        <w:t>і</w:t>
      </w:r>
      <w:r w:rsidRPr="00F50230">
        <w:rPr>
          <w:rFonts w:ascii="Times New Roman" w:hAnsi="Times New Roman"/>
          <w:sz w:val="28"/>
          <w:szCs w:val="28"/>
          <w:lang w:val="uk-UA"/>
        </w:rPr>
        <w:t>ї (χ</w:t>
      </w:r>
      <w:r w:rsidRPr="00F50230">
        <w:rPr>
          <w:rFonts w:ascii="Times New Roman" w:hAnsi="Times New Roman"/>
          <w:sz w:val="28"/>
          <w:szCs w:val="28"/>
          <w:vertAlign w:val="superscript"/>
          <w:lang w:val="uk-UA"/>
        </w:rPr>
        <w:t>2</w:t>
      </w:r>
      <w:r w:rsidRPr="00F50230">
        <w:rPr>
          <w:rFonts w:ascii="Times New Roman" w:hAnsi="Times New Roman"/>
          <w:sz w:val="28"/>
          <w:szCs w:val="28"/>
          <w:lang w:val="uk-UA"/>
        </w:rPr>
        <w:t>=0,266, р&gt;0,05), оскільки не проводилося популяційне дослідження частоти та особливостей виявлення синдрому Фітц-Х’ю-Куртіса в регіоні. Але невідповідність клінічного перебігу (біль у правому підребер’ї, диспепсичні явища) класичному патогенезу ЖКХ (молоді чоловіки та жінки що народжували мало або не народжували взагалі) має спонукати лікаря до більш детального обстеження хворого перед ухваленням рішення про необхідність лапароскопічної холецистектомії.</w:t>
      </w:r>
    </w:p>
    <w:p w14:paraId="081D61B1" w14:textId="77777777" w:rsidR="002E261E" w:rsidRPr="00F50230" w:rsidRDefault="002E261E" w:rsidP="002E261E">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Так само складно було визначити діагностичну цінність наявності або відсутності конкрементів у жовчному міхурі на момент операції. Складнощі пов’язані з тим, що присутність стабільного конкремента у жовчному міхурі не завжди супроводжується болем або диспепсичними проявами (існує </w:t>
      </w:r>
      <w:r w:rsidRPr="00F50230">
        <w:rPr>
          <w:rFonts w:ascii="Times New Roman" w:hAnsi="Times New Roman"/>
          <w:sz w:val="28"/>
          <w:szCs w:val="28"/>
          <w:lang w:val="uk-UA"/>
        </w:rPr>
        <w:lastRenderedPageBreak/>
        <w:t>безсимптомний перебіг ЖКХ), а клініка гострого холециститу не завжди асоціюється з міграцією конкрементів (біль може бути пов’язаний із дискінезією жовчного міхура або ж розладами його кровопостачання).</w:t>
      </w:r>
    </w:p>
    <w:p w14:paraId="6A3970C8" w14:textId="38B07867" w:rsidR="002E261E" w:rsidRPr="00F50230" w:rsidRDefault="002E261E" w:rsidP="002E261E">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За даними нашого дослідження відсутність конкрементів у жовчному міхурі (</w:t>
      </w:r>
      <w:r w:rsidR="00126693">
        <w:rPr>
          <w:rFonts w:ascii="Times New Roman" w:hAnsi="Times New Roman"/>
          <w:sz w:val="28"/>
          <w:szCs w:val="28"/>
          <w:lang w:val="uk-UA"/>
        </w:rPr>
        <w:t>мікрохолелітіаз</w:t>
      </w:r>
      <w:r w:rsidRPr="00F50230">
        <w:rPr>
          <w:rFonts w:ascii="Times New Roman" w:hAnsi="Times New Roman"/>
          <w:sz w:val="28"/>
          <w:szCs w:val="28"/>
          <w:lang w:val="uk-UA"/>
        </w:rPr>
        <w:t xml:space="preserve"> у 27 (65,6 %) хворих та відсутність кристалізованого вмісту у 2 (4,8 %) хворих) при клініці гострого або хронічного холециститу свідчить на користь синдрому Фітц-Х’ю-Куртіса (χ</w:t>
      </w:r>
      <w:r w:rsidRPr="00F50230">
        <w:rPr>
          <w:rFonts w:ascii="Times New Roman" w:hAnsi="Times New Roman"/>
          <w:sz w:val="28"/>
          <w:szCs w:val="28"/>
          <w:vertAlign w:val="superscript"/>
          <w:lang w:val="uk-UA"/>
        </w:rPr>
        <w:t>2</w:t>
      </w:r>
      <w:r w:rsidRPr="00F50230">
        <w:rPr>
          <w:rFonts w:ascii="Times New Roman" w:hAnsi="Times New Roman"/>
          <w:sz w:val="28"/>
          <w:szCs w:val="28"/>
          <w:lang w:val="uk-UA"/>
        </w:rPr>
        <w:t>=8,909, р&lt;0,05).</w:t>
      </w:r>
    </w:p>
    <w:p w14:paraId="38A88C50" w14:textId="7DF2EB4B" w:rsidR="002E261E" w:rsidRPr="00F50230" w:rsidRDefault="002E261E" w:rsidP="002E261E">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Цінною ознакою, що вказує на можливість супутнього синдрому Фітц-Х’ю-Куртіса, є запальна урогенітальна патологія (χ</w:t>
      </w:r>
      <w:r w:rsidRPr="00F50230">
        <w:rPr>
          <w:rFonts w:ascii="Times New Roman" w:hAnsi="Times New Roman"/>
          <w:sz w:val="28"/>
          <w:szCs w:val="28"/>
          <w:vertAlign w:val="superscript"/>
          <w:lang w:val="uk-UA"/>
        </w:rPr>
        <w:t>2</w:t>
      </w:r>
      <w:r w:rsidRPr="00F50230">
        <w:rPr>
          <w:rFonts w:ascii="Times New Roman" w:hAnsi="Times New Roman"/>
          <w:sz w:val="28"/>
          <w:szCs w:val="28"/>
          <w:lang w:val="uk-UA"/>
        </w:rPr>
        <w:t xml:space="preserve">=7,699, р&lt;0,05). До неї відносяться гострі або хронічні аднексити у жінок, а також простатити інфекційного </w:t>
      </w:r>
      <w:r w:rsidR="00BE4D12" w:rsidRPr="00F50230">
        <w:rPr>
          <w:rFonts w:ascii="Times New Roman" w:hAnsi="Times New Roman"/>
          <w:sz w:val="28"/>
          <w:szCs w:val="28"/>
          <w:lang w:val="uk-UA"/>
        </w:rPr>
        <w:t>ґенезу</w:t>
      </w:r>
      <w:r w:rsidRPr="00F50230">
        <w:rPr>
          <w:rFonts w:ascii="Times New Roman" w:hAnsi="Times New Roman"/>
          <w:sz w:val="28"/>
          <w:szCs w:val="28"/>
          <w:lang w:val="uk-UA"/>
        </w:rPr>
        <w:t xml:space="preserve"> у чоловіків. Причому іноді хворі тривало лікуються у різних спеціалістів без чіткої верифікації етіологічного чинника.</w:t>
      </w:r>
    </w:p>
    <w:p w14:paraId="351BA2DE" w14:textId="77777777" w:rsidR="002E261E" w:rsidRPr="00F50230" w:rsidRDefault="002E261E" w:rsidP="002E261E">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Ураження суглобів також може вважатися непрямою ознакою екстрагенітального хламідіозу. Група нашого дослідження не була достатньо репрезентативною, аби достовірно встановити кореляцію між артритом та синдромом Фітц-Х’ю-Куртіса (χ</w:t>
      </w:r>
      <w:r w:rsidRPr="00F50230">
        <w:rPr>
          <w:rFonts w:ascii="Times New Roman" w:hAnsi="Times New Roman"/>
          <w:sz w:val="28"/>
          <w:szCs w:val="28"/>
          <w:vertAlign w:val="superscript"/>
          <w:lang w:val="uk-UA"/>
        </w:rPr>
        <w:t>2</w:t>
      </w:r>
      <w:r w:rsidRPr="00F50230">
        <w:rPr>
          <w:rFonts w:ascii="Times New Roman" w:hAnsi="Times New Roman"/>
          <w:sz w:val="28"/>
          <w:szCs w:val="28"/>
          <w:lang w:val="uk-UA"/>
        </w:rPr>
        <w:t>=4,288, р&gt;0,05), але дослідники провели кореляцію між хламідійним ураженням очеревини та синовіальних оболонок за механізмом перехресної імунізації.</w:t>
      </w:r>
    </w:p>
    <w:p w14:paraId="0043F545" w14:textId="77777777" w:rsidR="009C78A6" w:rsidRPr="00F50230" w:rsidRDefault="009C78A6"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Синдром Фітц–Х’ю–Куртіса, як одна з нозологічних форм системної хламідійної інфекції, в організмі людини не існує ізольовано. В літературі описані непрямі ознаки </w:t>
      </w:r>
      <w:r w:rsidR="00E15FF8" w:rsidRPr="00F50230">
        <w:rPr>
          <w:rFonts w:ascii="Times New Roman" w:hAnsi="Times New Roman"/>
          <w:sz w:val="28"/>
          <w:szCs w:val="28"/>
          <w:lang w:val="uk-UA"/>
        </w:rPr>
        <w:t>екстрагенітальної</w:t>
      </w:r>
      <w:r w:rsidRPr="00F50230">
        <w:rPr>
          <w:rFonts w:ascii="Times New Roman" w:hAnsi="Times New Roman"/>
          <w:sz w:val="28"/>
          <w:szCs w:val="28"/>
          <w:lang w:val="uk-UA"/>
        </w:rPr>
        <w:t xml:space="preserve"> хламідійної інфекції, серед яких іноді зустрічаються згадування про ураження ШКТ.</w:t>
      </w:r>
    </w:p>
    <w:p w14:paraId="4A250AA5" w14:textId="77777777" w:rsidR="009C78A6" w:rsidRPr="00F50230" w:rsidRDefault="009C78A6" w:rsidP="009D3514">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Інфікування Chl.</w:t>
      </w:r>
      <w:r w:rsidR="007F12E1" w:rsidRPr="00F50230">
        <w:rPr>
          <w:rFonts w:ascii="Times New Roman" w:hAnsi="Times New Roman"/>
          <w:sz w:val="28"/>
          <w:szCs w:val="28"/>
          <w:lang w:val="uk-UA"/>
        </w:rPr>
        <w:t> </w:t>
      </w:r>
      <w:r w:rsidR="00FA06E5" w:rsidRPr="00F50230">
        <w:rPr>
          <w:rFonts w:ascii="Times New Roman" w:hAnsi="Times New Roman"/>
          <w:sz w:val="28"/>
          <w:szCs w:val="28"/>
          <w:lang w:val="uk-UA"/>
        </w:rPr>
        <w:t>trachomatis частіше спостерігається в осіб, які ведуть активне статеве життя. В межах нашого дослідження до вікової категорії 20-29 років відносилося 9 (21,9 %) осіб з проспективної та 9 (28,1 %) осіб з ретроспективної підгрупи; до вікової категорії 30-39 років – 22 та 15 осіб; до вікової категорії 40-49 років – 7 та 6 осіб відповідно.</w:t>
      </w:r>
      <w:r w:rsidRPr="00F50230">
        <w:rPr>
          <w:rFonts w:ascii="Times New Roman" w:hAnsi="Times New Roman"/>
          <w:sz w:val="28"/>
          <w:szCs w:val="28"/>
          <w:lang w:val="uk-UA"/>
        </w:rPr>
        <w:t xml:space="preserve"> Отже цей синдром </w:t>
      </w:r>
      <w:r w:rsidR="00FA06E5" w:rsidRPr="00F50230">
        <w:rPr>
          <w:rFonts w:ascii="Times New Roman" w:hAnsi="Times New Roman"/>
          <w:sz w:val="28"/>
          <w:szCs w:val="28"/>
          <w:lang w:val="uk-UA"/>
        </w:rPr>
        <w:t xml:space="preserve">превалює у </w:t>
      </w:r>
      <w:r w:rsidRPr="00F50230">
        <w:rPr>
          <w:rFonts w:ascii="Times New Roman" w:hAnsi="Times New Roman"/>
          <w:sz w:val="28"/>
          <w:szCs w:val="28"/>
          <w:lang w:val="uk-UA"/>
        </w:rPr>
        <w:t>молодо</w:t>
      </w:r>
      <w:r w:rsidR="00FA06E5" w:rsidRPr="00F50230">
        <w:rPr>
          <w:rFonts w:ascii="Times New Roman" w:hAnsi="Times New Roman"/>
          <w:sz w:val="28"/>
          <w:szCs w:val="28"/>
          <w:lang w:val="uk-UA"/>
        </w:rPr>
        <w:t>му</w:t>
      </w:r>
      <w:r w:rsidRPr="00F50230">
        <w:rPr>
          <w:rFonts w:ascii="Times New Roman" w:hAnsi="Times New Roman"/>
          <w:sz w:val="28"/>
          <w:szCs w:val="28"/>
          <w:lang w:val="uk-UA"/>
        </w:rPr>
        <w:t xml:space="preserve"> та середньо</w:t>
      </w:r>
      <w:r w:rsidR="00FA06E5" w:rsidRPr="00F50230">
        <w:rPr>
          <w:rFonts w:ascii="Times New Roman" w:hAnsi="Times New Roman"/>
          <w:sz w:val="28"/>
          <w:szCs w:val="28"/>
          <w:lang w:val="uk-UA"/>
        </w:rPr>
        <w:t>му віці</w:t>
      </w:r>
      <w:r w:rsidRPr="00F50230">
        <w:rPr>
          <w:rFonts w:ascii="Times New Roman" w:hAnsi="Times New Roman"/>
          <w:sz w:val="28"/>
          <w:szCs w:val="28"/>
          <w:lang w:val="uk-UA"/>
        </w:rPr>
        <w:t>. При виборі лікувальної тактики особливої уваги потребують жінки та чоловіки віком від 20 до 30 років</w:t>
      </w:r>
      <w:r w:rsidR="00380E87" w:rsidRPr="00F50230">
        <w:rPr>
          <w:rFonts w:ascii="Times New Roman" w:hAnsi="Times New Roman"/>
          <w:sz w:val="28"/>
          <w:szCs w:val="28"/>
          <w:lang w:val="uk-UA"/>
        </w:rPr>
        <w:t xml:space="preserve"> з клінікою гострого болю у правій підреберній ділянці</w:t>
      </w:r>
      <w:r w:rsidRPr="00F50230">
        <w:rPr>
          <w:rFonts w:ascii="Times New Roman" w:hAnsi="Times New Roman"/>
          <w:sz w:val="28"/>
          <w:szCs w:val="28"/>
          <w:lang w:val="uk-UA"/>
        </w:rPr>
        <w:t xml:space="preserve"> без об’єктивних озн</w:t>
      </w:r>
      <w:r w:rsidR="00380E87" w:rsidRPr="00F50230">
        <w:rPr>
          <w:rFonts w:ascii="Times New Roman" w:hAnsi="Times New Roman"/>
          <w:sz w:val="28"/>
          <w:szCs w:val="28"/>
          <w:lang w:val="uk-UA"/>
        </w:rPr>
        <w:t>ак ураження органів гепатобіліарної зони</w:t>
      </w:r>
      <w:r w:rsidRPr="00F50230">
        <w:rPr>
          <w:rFonts w:ascii="Times New Roman" w:hAnsi="Times New Roman"/>
          <w:sz w:val="28"/>
          <w:szCs w:val="28"/>
          <w:lang w:val="uk-UA"/>
        </w:rPr>
        <w:t>.</w:t>
      </w:r>
    </w:p>
    <w:p w14:paraId="0A1626BA" w14:textId="217CDB8E" w:rsidR="00651867" w:rsidRPr="00F50230" w:rsidRDefault="004E57A7"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Отже, перед виконанням лапароскопічної холецистектомії або іншого хірургічного втручання</w:t>
      </w:r>
      <w:r w:rsidR="00BB3AD9" w:rsidRPr="00F50230">
        <w:rPr>
          <w:rFonts w:ascii="Times New Roman" w:hAnsi="Times New Roman"/>
          <w:sz w:val="28"/>
          <w:szCs w:val="28"/>
          <w:lang w:val="uk-UA"/>
        </w:rPr>
        <w:t xml:space="preserve"> у таких хворих</w:t>
      </w:r>
      <w:r w:rsidRPr="00F50230">
        <w:rPr>
          <w:rFonts w:ascii="Times New Roman" w:hAnsi="Times New Roman"/>
          <w:sz w:val="28"/>
          <w:szCs w:val="28"/>
          <w:lang w:val="uk-UA"/>
        </w:rPr>
        <w:t xml:space="preserve"> </w:t>
      </w:r>
      <w:r w:rsidR="002C23AA" w:rsidRPr="00F50230">
        <w:rPr>
          <w:rFonts w:ascii="Times New Roman" w:hAnsi="Times New Roman"/>
          <w:sz w:val="28"/>
          <w:szCs w:val="28"/>
          <w:lang w:val="uk-UA"/>
        </w:rPr>
        <w:t>ми вважаємо доцільним проводити</w:t>
      </w:r>
      <w:r w:rsidRPr="00F50230">
        <w:rPr>
          <w:rFonts w:ascii="Times New Roman" w:hAnsi="Times New Roman"/>
          <w:sz w:val="28"/>
          <w:szCs w:val="28"/>
          <w:lang w:val="uk-UA"/>
        </w:rPr>
        <w:t xml:space="preserve"> цілеспрямоване лабораторне серологічне обстеження. При виявленні антитіл до Chl.</w:t>
      </w:r>
      <w:r w:rsidR="007F12E1" w:rsidRPr="00F50230">
        <w:rPr>
          <w:rFonts w:ascii="Times New Roman" w:hAnsi="Times New Roman"/>
          <w:sz w:val="28"/>
          <w:szCs w:val="28"/>
          <w:lang w:val="uk-UA"/>
        </w:rPr>
        <w:t> </w:t>
      </w:r>
      <w:r w:rsidRPr="00F50230">
        <w:rPr>
          <w:rFonts w:ascii="Times New Roman" w:hAnsi="Times New Roman"/>
          <w:sz w:val="28"/>
          <w:szCs w:val="28"/>
          <w:lang w:val="uk-UA"/>
        </w:rPr>
        <w:t xml:space="preserve">trachomatis </w:t>
      </w:r>
      <w:r w:rsidR="002C23AA" w:rsidRPr="00F50230">
        <w:rPr>
          <w:rFonts w:ascii="Times New Roman" w:hAnsi="Times New Roman"/>
          <w:sz w:val="28"/>
          <w:szCs w:val="28"/>
          <w:lang w:val="uk-UA"/>
        </w:rPr>
        <w:t xml:space="preserve">показана </w:t>
      </w:r>
      <w:r w:rsidRPr="00F50230">
        <w:rPr>
          <w:rFonts w:ascii="Times New Roman" w:hAnsi="Times New Roman"/>
          <w:sz w:val="28"/>
          <w:szCs w:val="28"/>
          <w:lang w:val="uk-UA"/>
        </w:rPr>
        <w:t>доопераційн</w:t>
      </w:r>
      <w:r w:rsidR="002C23AA" w:rsidRPr="00F50230">
        <w:rPr>
          <w:rFonts w:ascii="Times New Roman" w:hAnsi="Times New Roman"/>
          <w:sz w:val="28"/>
          <w:szCs w:val="28"/>
          <w:lang w:val="uk-UA"/>
        </w:rPr>
        <w:t>а</w:t>
      </w:r>
      <w:r w:rsidRPr="00F50230">
        <w:rPr>
          <w:rFonts w:ascii="Times New Roman" w:hAnsi="Times New Roman"/>
          <w:sz w:val="28"/>
          <w:szCs w:val="28"/>
          <w:lang w:val="uk-UA"/>
        </w:rPr>
        <w:t xml:space="preserve"> </w:t>
      </w:r>
      <w:r w:rsidR="002C23AA" w:rsidRPr="00F50230">
        <w:rPr>
          <w:rFonts w:ascii="Times New Roman" w:hAnsi="Times New Roman"/>
          <w:sz w:val="28"/>
          <w:szCs w:val="28"/>
          <w:lang w:val="uk-UA"/>
        </w:rPr>
        <w:t>специфічна антибіотикотерапія</w:t>
      </w:r>
      <w:r w:rsidRPr="00F50230">
        <w:rPr>
          <w:rFonts w:ascii="Times New Roman" w:hAnsi="Times New Roman"/>
          <w:sz w:val="28"/>
          <w:szCs w:val="28"/>
          <w:lang w:val="uk-UA"/>
        </w:rPr>
        <w:t>. Повторне обстеження після закінчення курсу антибіотикотерапії не доцільне, оскільки високі рівні IgG в сироватці крові можуть зберігатися протягом 6 місяців після ерадикації збудника.</w:t>
      </w:r>
      <w:r w:rsidR="00FA06E5" w:rsidRPr="00F50230">
        <w:rPr>
          <w:rFonts w:ascii="Times New Roman" w:hAnsi="Times New Roman"/>
          <w:sz w:val="28"/>
          <w:szCs w:val="28"/>
          <w:lang w:val="uk-UA"/>
        </w:rPr>
        <w:t xml:space="preserve"> За даними літератури у</w:t>
      </w:r>
      <w:r w:rsidR="002D213A" w:rsidRPr="00F50230">
        <w:rPr>
          <w:rFonts w:ascii="Times New Roman" w:hAnsi="Times New Roman"/>
          <w:sz w:val="28"/>
          <w:szCs w:val="28"/>
          <w:lang w:val="uk-UA"/>
        </w:rPr>
        <w:t xml:space="preserve"> окремих хворих</w:t>
      </w:r>
      <w:r w:rsidR="006E4B82" w:rsidRPr="00F50230">
        <w:rPr>
          <w:rFonts w:ascii="Times New Roman" w:hAnsi="Times New Roman"/>
          <w:sz w:val="28"/>
          <w:szCs w:val="28"/>
          <w:lang w:val="uk-UA"/>
        </w:rPr>
        <w:t xml:space="preserve"> може спостерігатися сероконверсія, тобто підвищення рівня антихламідійних антитіл</w:t>
      </w:r>
      <w:r w:rsidR="00FA06E5" w:rsidRPr="00F50230">
        <w:rPr>
          <w:rFonts w:ascii="Times New Roman" w:hAnsi="Times New Roman"/>
          <w:sz w:val="28"/>
          <w:szCs w:val="28"/>
          <w:lang w:val="uk-UA"/>
        </w:rPr>
        <w:t xml:space="preserve"> (спостерігалося в 1 хворої з ретроспективної підгрупи)</w:t>
      </w:r>
      <w:r w:rsidR="006E4B82" w:rsidRPr="00F50230">
        <w:rPr>
          <w:rFonts w:ascii="Times New Roman" w:hAnsi="Times New Roman"/>
          <w:sz w:val="28"/>
          <w:szCs w:val="28"/>
          <w:lang w:val="uk-UA"/>
        </w:rPr>
        <w:t xml:space="preserve">. Таке явище можна пояснити переходом хламідій з форми </w:t>
      </w:r>
      <w:r w:rsidR="00651867" w:rsidRPr="00F50230">
        <w:rPr>
          <w:rFonts w:ascii="Times New Roman" w:hAnsi="Times New Roman"/>
          <w:sz w:val="28"/>
          <w:szCs w:val="28"/>
          <w:lang w:val="uk-UA"/>
        </w:rPr>
        <w:t>ЕТ або атипових форм до метаболі</w:t>
      </w:r>
      <w:r w:rsidR="006E4B82" w:rsidRPr="00F50230">
        <w:rPr>
          <w:rFonts w:ascii="Times New Roman" w:hAnsi="Times New Roman"/>
          <w:sz w:val="28"/>
          <w:szCs w:val="28"/>
          <w:lang w:val="uk-UA"/>
        </w:rPr>
        <w:t xml:space="preserve">чно активної форми РТ. </w:t>
      </w:r>
      <w:r w:rsidR="00A46BCB" w:rsidRPr="00F50230">
        <w:rPr>
          <w:rFonts w:ascii="Times New Roman" w:hAnsi="Times New Roman"/>
          <w:sz w:val="28"/>
          <w:szCs w:val="28"/>
          <w:lang w:val="uk-UA"/>
        </w:rPr>
        <w:t>Також сероконверсію можна розцінювати як наслідок масивної загибелі</w:t>
      </w:r>
      <w:r w:rsidR="00BE4D12">
        <w:rPr>
          <w:rFonts w:ascii="Times New Roman" w:hAnsi="Times New Roman"/>
          <w:sz w:val="28"/>
          <w:szCs w:val="28"/>
          <w:lang w:val="uk-UA"/>
        </w:rPr>
        <w:t xml:space="preserve"> збудників із одномоментним</w:t>
      </w:r>
      <w:r w:rsidR="00651867" w:rsidRPr="00F50230">
        <w:rPr>
          <w:rFonts w:ascii="Times New Roman" w:hAnsi="Times New Roman"/>
          <w:sz w:val="28"/>
          <w:szCs w:val="28"/>
          <w:lang w:val="uk-UA"/>
        </w:rPr>
        <w:t xml:space="preserve"> виділенням в кров великої кількості антигенів.</w:t>
      </w:r>
    </w:p>
    <w:p w14:paraId="0ED853B6" w14:textId="77777777" w:rsidR="004E57A7" w:rsidRPr="00F50230" w:rsidRDefault="00FA06E5"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Згідно даних літератури,</w:t>
      </w:r>
      <w:r w:rsidR="004E57A7" w:rsidRPr="00F50230">
        <w:rPr>
          <w:rFonts w:ascii="Times New Roman" w:hAnsi="Times New Roman"/>
          <w:sz w:val="28"/>
          <w:szCs w:val="28"/>
          <w:lang w:val="uk-UA"/>
        </w:rPr>
        <w:t xml:space="preserve"> виявлення позитивних титрів IgM та IgG до Chl.</w:t>
      </w:r>
      <w:r w:rsidR="007F12E1" w:rsidRPr="00F50230">
        <w:rPr>
          <w:rFonts w:ascii="Times New Roman" w:hAnsi="Times New Roman"/>
          <w:sz w:val="28"/>
          <w:szCs w:val="28"/>
          <w:lang w:val="uk-UA"/>
        </w:rPr>
        <w:t> </w:t>
      </w:r>
      <w:r w:rsidR="004E57A7" w:rsidRPr="00F50230">
        <w:rPr>
          <w:rFonts w:ascii="Times New Roman" w:hAnsi="Times New Roman"/>
          <w:sz w:val="28"/>
          <w:szCs w:val="28"/>
          <w:lang w:val="uk-UA"/>
        </w:rPr>
        <w:t xml:space="preserve">trachomatis </w:t>
      </w:r>
      <w:r w:rsidR="00651867" w:rsidRPr="00F50230">
        <w:rPr>
          <w:rFonts w:ascii="Times New Roman" w:hAnsi="Times New Roman"/>
          <w:sz w:val="28"/>
          <w:szCs w:val="28"/>
          <w:lang w:val="uk-UA"/>
        </w:rPr>
        <w:t xml:space="preserve">під час обстеження </w:t>
      </w:r>
      <w:r w:rsidR="004E57A7" w:rsidRPr="00F50230">
        <w:rPr>
          <w:rFonts w:ascii="Times New Roman" w:hAnsi="Times New Roman"/>
          <w:sz w:val="28"/>
          <w:szCs w:val="28"/>
          <w:lang w:val="uk-UA"/>
        </w:rPr>
        <w:t xml:space="preserve">є показом для </w:t>
      </w:r>
      <w:r w:rsidR="00651867" w:rsidRPr="00F50230">
        <w:rPr>
          <w:rFonts w:ascii="Times New Roman" w:hAnsi="Times New Roman"/>
          <w:sz w:val="28"/>
          <w:szCs w:val="28"/>
          <w:lang w:val="uk-UA"/>
        </w:rPr>
        <w:t xml:space="preserve">початку </w:t>
      </w:r>
      <w:r w:rsidR="004E57A7" w:rsidRPr="00F50230">
        <w:rPr>
          <w:rFonts w:ascii="Times New Roman" w:hAnsi="Times New Roman"/>
          <w:sz w:val="28"/>
          <w:szCs w:val="28"/>
          <w:lang w:val="uk-UA"/>
        </w:rPr>
        <w:t xml:space="preserve">проведення </w:t>
      </w:r>
      <w:r w:rsidR="00773227" w:rsidRPr="00F50230">
        <w:rPr>
          <w:rFonts w:ascii="Times New Roman" w:hAnsi="Times New Roman"/>
          <w:sz w:val="28"/>
          <w:szCs w:val="28"/>
          <w:lang w:val="uk-UA"/>
        </w:rPr>
        <w:t>специфічної</w:t>
      </w:r>
      <w:r w:rsidR="004E57A7" w:rsidRPr="00F50230">
        <w:rPr>
          <w:rFonts w:ascii="Times New Roman" w:hAnsi="Times New Roman"/>
          <w:sz w:val="28"/>
          <w:szCs w:val="28"/>
          <w:lang w:val="uk-UA"/>
        </w:rPr>
        <w:t xml:space="preserve"> антибіотикотера</w:t>
      </w:r>
      <w:r w:rsidR="00651867" w:rsidRPr="00F50230">
        <w:rPr>
          <w:rFonts w:ascii="Times New Roman" w:hAnsi="Times New Roman"/>
          <w:sz w:val="28"/>
          <w:szCs w:val="28"/>
          <w:lang w:val="uk-UA"/>
        </w:rPr>
        <w:t>пії до операції</w:t>
      </w:r>
      <w:r w:rsidR="004E57A7" w:rsidRPr="00F50230">
        <w:rPr>
          <w:rFonts w:ascii="Times New Roman" w:hAnsi="Times New Roman"/>
          <w:sz w:val="28"/>
          <w:szCs w:val="28"/>
          <w:lang w:val="uk-UA"/>
        </w:rPr>
        <w:t>. Така комбі</w:t>
      </w:r>
      <w:r w:rsidR="008D3BD4" w:rsidRPr="00F50230">
        <w:rPr>
          <w:rFonts w:ascii="Times New Roman" w:hAnsi="Times New Roman"/>
          <w:sz w:val="28"/>
          <w:szCs w:val="28"/>
          <w:lang w:val="uk-UA"/>
        </w:rPr>
        <w:t>нована тактика дала</w:t>
      </w:r>
      <w:r w:rsidR="004E57A7" w:rsidRPr="00F50230">
        <w:rPr>
          <w:rFonts w:ascii="Times New Roman" w:hAnsi="Times New Roman"/>
          <w:sz w:val="28"/>
          <w:szCs w:val="28"/>
          <w:lang w:val="uk-UA"/>
        </w:rPr>
        <w:t xml:space="preserve"> можливість зни</w:t>
      </w:r>
      <w:r w:rsidR="002A0EB5" w:rsidRPr="00F50230">
        <w:rPr>
          <w:rFonts w:ascii="Times New Roman" w:hAnsi="Times New Roman"/>
          <w:sz w:val="28"/>
          <w:szCs w:val="28"/>
          <w:lang w:val="uk-UA"/>
        </w:rPr>
        <w:t>зити ризик розвитку</w:t>
      </w:r>
      <w:r w:rsidR="004E57A7" w:rsidRPr="00F50230">
        <w:rPr>
          <w:rFonts w:ascii="Times New Roman" w:hAnsi="Times New Roman"/>
          <w:sz w:val="28"/>
          <w:szCs w:val="28"/>
          <w:lang w:val="uk-UA"/>
        </w:rPr>
        <w:t xml:space="preserve"> ПХЕС без органіч</w:t>
      </w:r>
      <w:r w:rsidR="00651867" w:rsidRPr="00F50230">
        <w:rPr>
          <w:rFonts w:ascii="Times New Roman" w:hAnsi="Times New Roman"/>
          <w:sz w:val="28"/>
          <w:szCs w:val="28"/>
          <w:lang w:val="uk-UA"/>
        </w:rPr>
        <w:t xml:space="preserve">них причин, а у молодих хворих з вираженою клінікою гострого безкам’яного холециститу – уникнути </w:t>
      </w:r>
      <w:r w:rsidR="00E36280" w:rsidRPr="00F50230">
        <w:rPr>
          <w:rFonts w:ascii="Times New Roman" w:hAnsi="Times New Roman"/>
          <w:sz w:val="28"/>
          <w:szCs w:val="28"/>
          <w:lang w:val="uk-UA"/>
        </w:rPr>
        <w:t>операції</w:t>
      </w:r>
      <w:r w:rsidR="00651867" w:rsidRPr="00F50230">
        <w:rPr>
          <w:rFonts w:ascii="Times New Roman" w:hAnsi="Times New Roman"/>
          <w:sz w:val="28"/>
          <w:szCs w:val="28"/>
          <w:lang w:val="uk-UA"/>
        </w:rPr>
        <w:t>.</w:t>
      </w:r>
    </w:p>
    <w:p w14:paraId="1C10320E" w14:textId="77777777" w:rsidR="00550B18" w:rsidRPr="00F50230" w:rsidRDefault="00550B18"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Клінічний приклад.</w:t>
      </w:r>
    </w:p>
    <w:p w14:paraId="345CFAC2" w14:textId="77777777" w:rsidR="00C637B7" w:rsidRPr="00F50230" w:rsidRDefault="008A4EF9" w:rsidP="001C18A9">
      <w:pPr>
        <w:spacing w:after="0" w:line="360" w:lineRule="auto"/>
        <w:ind w:firstLine="709"/>
        <w:contextualSpacing/>
        <w:jc w:val="both"/>
        <w:rPr>
          <w:rFonts w:ascii="Times New Roman" w:hAnsi="Times New Roman"/>
          <w:i/>
          <w:sz w:val="28"/>
          <w:szCs w:val="28"/>
          <w:lang w:val="uk-UA"/>
        </w:rPr>
      </w:pPr>
      <w:r w:rsidRPr="00F50230">
        <w:rPr>
          <w:rFonts w:ascii="Times New Roman" w:hAnsi="Times New Roman"/>
          <w:i/>
          <w:sz w:val="28"/>
          <w:szCs w:val="28"/>
          <w:lang w:val="uk-UA"/>
        </w:rPr>
        <w:t xml:space="preserve">Хворий С., 44 роки, амбулаторна карта № </w:t>
      </w:r>
      <w:r w:rsidR="009B712C" w:rsidRPr="00F50230">
        <w:rPr>
          <w:rFonts w:ascii="Times New Roman" w:hAnsi="Times New Roman"/>
          <w:i/>
          <w:sz w:val="28"/>
          <w:szCs w:val="28"/>
          <w:lang w:val="uk-UA"/>
        </w:rPr>
        <w:t>6452</w:t>
      </w:r>
      <w:r w:rsidRPr="00F50230">
        <w:rPr>
          <w:rFonts w:ascii="Times New Roman" w:hAnsi="Times New Roman"/>
          <w:i/>
          <w:sz w:val="28"/>
          <w:szCs w:val="28"/>
          <w:lang w:val="uk-UA"/>
        </w:rPr>
        <w:t xml:space="preserve">, </w:t>
      </w:r>
      <w:r w:rsidR="00C637B7" w:rsidRPr="00F50230">
        <w:rPr>
          <w:rFonts w:ascii="Times New Roman" w:hAnsi="Times New Roman"/>
          <w:i/>
          <w:sz w:val="28"/>
          <w:szCs w:val="28"/>
          <w:lang w:val="uk-UA"/>
        </w:rPr>
        <w:t>звернувся 15.04.201</w:t>
      </w:r>
      <w:r w:rsidR="009B712C" w:rsidRPr="00F50230">
        <w:rPr>
          <w:rFonts w:ascii="Times New Roman" w:hAnsi="Times New Roman"/>
          <w:i/>
          <w:sz w:val="28"/>
          <w:szCs w:val="28"/>
          <w:lang w:val="uk-UA"/>
        </w:rPr>
        <w:t>9</w:t>
      </w:r>
      <w:r w:rsidR="00C637B7" w:rsidRPr="00F50230">
        <w:rPr>
          <w:rFonts w:ascii="Times New Roman" w:hAnsi="Times New Roman"/>
          <w:i/>
          <w:sz w:val="28"/>
          <w:szCs w:val="28"/>
          <w:lang w:val="uk-UA"/>
        </w:rPr>
        <w:t xml:space="preserve"> зі скаргами </w:t>
      </w:r>
      <w:r w:rsidRPr="00F50230">
        <w:rPr>
          <w:rFonts w:ascii="Times New Roman" w:hAnsi="Times New Roman"/>
          <w:i/>
          <w:sz w:val="28"/>
          <w:szCs w:val="28"/>
          <w:lang w:val="uk-UA"/>
        </w:rPr>
        <w:t>на помірний періодичний біль у правому підребер’ї та епігастрії</w:t>
      </w:r>
      <w:r w:rsidR="00BB3AD9" w:rsidRPr="00F50230">
        <w:rPr>
          <w:rFonts w:ascii="Times New Roman" w:hAnsi="Times New Roman"/>
          <w:i/>
          <w:sz w:val="28"/>
          <w:szCs w:val="28"/>
          <w:lang w:val="uk-UA"/>
        </w:rPr>
        <w:t>, що супроводжується нудотою</w:t>
      </w:r>
      <w:r w:rsidR="002D213A" w:rsidRPr="00F50230">
        <w:rPr>
          <w:rFonts w:ascii="Times New Roman" w:hAnsi="Times New Roman"/>
          <w:i/>
          <w:sz w:val="28"/>
          <w:szCs w:val="28"/>
          <w:lang w:val="uk-UA"/>
        </w:rPr>
        <w:t>,</w:t>
      </w:r>
      <w:r w:rsidR="0071457F" w:rsidRPr="00F50230">
        <w:rPr>
          <w:rFonts w:ascii="Times New Roman" w:hAnsi="Times New Roman"/>
          <w:i/>
          <w:sz w:val="28"/>
          <w:szCs w:val="28"/>
          <w:lang w:val="uk-UA"/>
        </w:rPr>
        <w:t xml:space="preserve"> </w:t>
      </w:r>
      <w:r w:rsidRPr="00F50230">
        <w:rPr>
          <w:rFonts w:ascii="Times New Roman" w:hAnsi="Times New Roman"/>
          <w:i/>
          <w:sz w:val="28"/>
          <w:szCs w:val="28"/>
          <w:lang w:val="uk-UA"/>
        </w:rPr>
        <w:t xml:space="preserve">біль та обмеження рухів у </w:t>
      </w:r>
      <w:r w:rsidR="00C637B7" w:rsidRPr="00F50230">
        <w:rPr>
          <w:rFonts w:ascii="Times New Roman" w:hAnsi="Times New Roman"/>
          <w:i/>
          <w:sz w:val="28"/>
          <w:szCs w:val="28"/>
          <w:lang w:val="uk-UA"/>
        </w:rPr>
        <w:t xml:space="preserve">лівому колінному суглобі. </w:t>
      </w:r>
      <w:r w:rsidRPr="00F50230">
        <w:rPr>
          <w:rFonts w:ascii="Times New Roman" w:hAnsi="Times New Roman"/>
          <w:i/>
          <w:sz w:val="28"/>
          <w:szCs w:val="28"/>
          <w:lang w:val="uk-UA"/>
        </w:rPr>
        <w:t xml:space="preserve">Хворіє близько 2 місяців. </w:t>
      </w:r>
      <w:r w:rsidR="001C18A9" w:rsidRPr="00F50230">
        <w:rPr>
          <w:rFonts w:ascii="Times New Roman" w:hAnsi="Times New Roman"/>
          <w:i/>
          <w:sz w:val="28"/>
          <w:szCs w:val="28"/>
          <w:lang w:val="uk-UA"/>
        </w:rPr>
        <w:t>В анамнезі лапароскопічна холецистектомія 3 роки тому. П</w:t>
      </w:r>
      <w:r w:rsidR="00A46BCB" w:rsidRPr="00F50230">
        <w:rPr>
          <w:rFonts w:ascii="Times New Roman" w:hAnsi="Times New Roman"/>
          <w:i/>
          <w:sz w:val="28"/>
          <w:szCs w:val="28"/>
          <w:lang w:val="uk-UA"/>
        </w:rPr>
        <w:t>огіршення стану хворий пов’язує зі зловживанням алкоголе</w:t>
      </w:r>
      <w:r w:rsidR="00CA4B42" w:rsidRPr="00F50230">
        <w:rPr>
          <w:rFonts w:ascii="Times New Roman" w:hAnsi="Times New Roman"/>
          <w:i/>
          <w:sz w:val="28"/>
          <w:szCs w:val="28"/>
          <w:lang w:val="uk-UA"/>
        </w:rPr>
        <w:t>м</w:t>
      </w:r>
      <w:r w:rsidR="00A46BCB" w:rsidRPr="00F50230">
        <w:rPr>
          <w:rFonts w:ascii="Times New Roman" w:hAnsi="Times New Roman"/>
          <w:i/>
          <w:sz w:val="28"/>
          <w:szCs w:val="28"/>
          <w:lang w:val="uk-UA"/>
        </w:rPr>
        <w:t xml:space="preserve">. </w:t>
      </w:r>
      <w:r w:rsidR="00CA4B42" w:rsidRPr="00F50230">
        <w:rPr>
          <w:rFonts w:ascii="Times New Roman" w:hAnsi="Times New Roman"/>
          <w:i/>
          <w:sz w:val="28"/>
          <w:szCs w:val="28"/>
          <w:lang w:val="uk-UA"/>
        </w:rPr>
        <w:t>Х</w:t>
      </w:r>
      <w:r w:rsidRPr="00F50230">
        <w:rPr>
          <w:rFonts w:ascii="Times New Roman" w:hAnsi="Times New Roman"/>
          <w:i/>
          <w:sz w:val="28"/>
          <w:szCs w:val="28"/>
          <w:lang w:val="uk-UA"/>
        </w:rPr>
        <w:t>вор</w:t>
      </w:r>
      <w:r w:rsidR="00CA4B42" w:rsidRPr="00F50230">
        <w:rPr>
          <w:rFonts w:ascii="Times New Roman" w:hAnsi="Times New Roman"/>
          <w:i/>
          <w:sz w:val="28"/>
          <w:szCs w:val="28"/>
          <w:lang w:val="uk-UA"/>
        </w:rPr>
        <w:t>ий</w:t>
      </w:r>
      <w:r w:rsidRPr="00F50230">
        <w:rPr>
          <w:rFonts w:ascii="Times New Roman" w:hAnsi="Times New Roman"/>
          <w:i/>
          <w:sz w:val="28"/>
          <w:szCs w:val="28"/>
          <w:lang w:val="uk-UA"/>
        </w:rPr>
        <w:t xml:space="preserve"> близько 3 місяців тому переніс </w:t>
      </w:r>
      <w:r w:rsidR="00E36280" w:rsidRPr="00F50230">
        <w:rPr>
          <w:rFonts w:ascii="Times New Roman" w:hAnsi="Times New Roman"/>
          <w:i/>
          <w:sz w:val="28"/>
          <w:szCs w:val="28"/>
          <w:lang w:val="uk-UA"/>
        </w:rPr>
        <w:t xml:space="preserve">уретрит, імовірно </w:t>
      </w:r>
      <w:r w:rsidR="009950B6" w:rsidRPr="00F50230">
        <w:rPr>
          <w:rFonts w:ascii="Times New Roman" w:hAnsi="Times New Roman"/>
          <w:i/>
          <w:sz w:val="28"/>
          <w:szCs w:val="28"/>
          <w:lang w:val="uk-UA"/>
        </w:rPr>
        <w:t>шлях інфікування статевий</w:t>
      </w:r>
      <w:r w:rsidR="00CA4B42" w:rsidRPr="00F50230">
        <w:rPr>
          <w:rFonts w:ascii="Times New Roman" w:hAnsi="Times New Roman"/>
          <w:i/>
          <w:sz w:val="28"/>
          <w:szCs w:val="28"/>
          <w:lang w:val="uk-UA"/>
        </w:rPr>
        <w:t>. З</w:t>
      </w:r>
      <w:r w:rsidRPr="00F50230">
        <w:rPr>
          <w:rFonts w:ascii="Times New Roman" w:hAnsi="Times New Roman"/>
          <w:i/>
          <w:sz w:val="28"/>
          <w:szCs w:val="28"/>
          <w:lang w:val="uk-UA"/>
        </w:rPr>
        <w:t>а медичною допомого</w:t>
      </w:r>
      <w:r w:rsidR="002B4E13" w:rsidRPr="00F50230">
        <w:rPr>
          <w:rFonts w:ascii="Times New Roman" w:hAnsi="Times New Roman"/>
          <w:i/>
          <w:sz w:val="28"/>
          <w:szCs w:val="28"/>
          <w:lang w:val="uk-UA"/>
        </w:rPr>
        <w:t xml:space="preserve">ю не звертався, </w:t>
      </w:r>
      <w:r w:rsidR="00CA4B42" w:rsidRPr="00F50230">
        <w:rPr>
          <w:rFonts w:ascii="Times New Roman" w:hAnsi="Times New Roman"/>
          <w:i/>
          <w:sz w:val="28"/>
          <w:szCs w:val="28"/>
          <w:lang w:val="uk-UA"/>
        </w:rPr>
        <w:t>оскільки неприємні відчуття</w:t>
      </w:r>
      <w:r w:rsidR="002B4E13" w:rsidRPr="00F50230">
        <w:rPr>
          <w:rFonts w:ascii="Times New Roman" w:hAnsi="Times New Roman"/>
          <w:i/>
          <w:sz w:val="28"/>
          <w:szCs w:val="28"/>
          <w:lang w:val="uk-UA"/>
        </w:rPr>
        <w:t xml:space="preserve"> самовільно регресували</w:t>
      </w:r>
      <w:r w:rsidR="005844CC" w:rsidRPr="00F50230">
        <w:rPr>
          <w:rFonts w:ascii="Times New Roman" w:hAnsi="Times New Roman"/>
          <w:i/>
          <w:sz w:val="28"/>
          <w:szCs w:val="28"/>
          <w:lang w:val="uk-UA"/>
        </w:rPr>
        <w:t>.</w:t>
      </w:r>
    </w:p>
    <w:p w14:paraId="6E0CBCBD" w14:textId="77777777" w:rsidR="00C637B7" w:rsidRPr="00F50230" w:rsidRDefault="0071457F" w:rsidP="009D3514">
      <w:pPr>
        <w:spacing w:after="0" w:line="360" w:lineRule="auto"/>
        <w:ind w:firstLine="709"/>
        <w:contextualSpacing/>
        <w:jc w:val="both"/>
        <w:rPr>
          <w:rFonts w:ascii="Times New Roman" w:hAnsi="Times New Roman"/>
          <w:i/>
          <w:sz w:val="28"/>
          <w:szCs w:val="28"/>
          <w:lang w:val="uk-UA"/>
        </w:rPr>
      </w:pPr>
      <w:r w:rsidRPr="00F50230">
        <w:rPr>
          <w:rFonts w:ascii="Times New Roman" w:hAnsi="Times New Roman"/>
          <w:i/>
          <w:sz w:val="28"/>
          <w:szCs w:val="28"/>
          <w:lang w:val="uk-UA"/>
        </w:rPr>
        <w:t>При огляді:</w:t>
      </w:r>
      <w:r w:rsidR="00C637B7" w:rsidRPr="00F50230">
        <w:rPr>
          <w:rFonts w:ascii="Times New Roman" w:hAnsi="Times New Roman"/>
          <w:i/>
          <w:sz w:val="28"/>
          <w:szCs w:val="28"/>
          <w:lang w:val="uk-UA"/>
        </w:rPr>
        <w:t xml:space="preserve"> помірний біль при пальпації у правій підреберній </w:t>
      </w:r>
      <w:r w:rsidR="00BB3AD9" w:rsidRPr="00F50230">
        <w:rPr>
          <w:rFonts w:ascii="Times New Roman" w:hAnsi="Times New Roman"/>
          <w:i/>
          <w:sz w:val="28"/>
          <w:szCs w:val="28"/>
          <w:lang w:val="uk-UA"/>
        </w:rPr>
        <w:t xml:space="preserve">та епігастральній </w:t>
      </w:r>
      <w:r w:rsidR="00CA4B42" w:rsidRPr="00F50230">
        <w:rPr>
          <w:rFonts w:ascii="Times New Roman" w:hAnsi="Times New Roman"/>
          <w:i/>
          <w:sz w:val="28"/>
          <w:szCs w:val="28"/>
          <w:lang w:val="uk-UA"/>
        </w:rPr>
        <w:t>ділянках</w:t>
      </w:r>
      <w:r w:rsidR="00BB3AD9" w:rsidRPr="00F50230">
        <w:rPr>
          <w:rFonts w:ascii="Times New Roman" w:hAnsi="Times New Roman"/>
          <w:i/>
          <w:sz w:val="28"/>
          <w:szCs w:val="28"/>
          <w:lang w:val="uk-UA"/>
        </w:rPr>
        <w:t xml:space="preserve"> з ір</w:t>
      </w:r>
      <w:r w:rsidR="002D213A" w:rsidRPr="00F50230">
        <w:rPr>
          <w:rFonts w:ascii="Times New Roman" w:hAnsi="Times New Roman"/>
          <w:i/>
          <w:sz w:val="28"/>
          <w:szCs w:val="28"/>
          <w:lang w:val="uk-UA"/>
        </w:rPr>
        <w:t>р</w:t>
      </w:r>
      <w:r w:rsidR="00BB3AD9" w:rsidRPr="00F50230">
        <w:rPr>
          <w:rFonts w:ascii="Times New Roman" w:hAnsi="Times New Roman"/>
          <w:i/>
          <w:sz w:val="28"/>
          <w:szCs w:val="28"/>
          <w:lang w:val="uk-UA"/>
        </w:rPr>
        <w:t>адіацією в праве надпліччя</w:t>
      </w:r>
      <w:r w:rsidR="00C637B7" w:rsidRPr="00F50230">
        <w:rPr>
          <w:rFonts w:ascii="Times New Roman" w:hAnsi="Times New Roman"/>
          <w:i/>
          <w:sz w:val="28"/>
          <w:szCs w:val="28"/>
          <w:lang w:val="uk-UA"/>
        </w:rPr>
        <w:t>, позитивний симптом Мерфі</w:t>
      </w:r>
      <w:r w:rsidR="00BB3AD9" w:rsidRPr="00F50230">
        <w:rPr>
          <w:rFonts w:ascii="Times New Roman" w:hAnsi="Times New Roman"/>
          <w:i/>
          <w:sz w:val="28"/>
          <w:szCs w:val="28"/>
          <w:lang w:val="uk-UA"/>
        </w:rPr>
        <w:t>;</w:t>
      </w:r>
      <w:r w:rsidR="00C637B7" w:rsidRPr="00F50230">
        <w:rPr>
          <w:rFonts w:ascii="Times New Roman" w:hAnsi="Times New Roman"/>
          <w:i/>
          <w:sz w:val="28"/>
          <w:szCs w:val="28"/>
          <w:lang w:val="uk-UA"/>
        </w:rPr>
        <w:t xml:space="preserve"> симптоми подразнення очеревини відсутні. При УЗД органів черевної </w:t>
      </w:r>
      <w:r w:rsidR="00C637B7" w:rsidRPr="00F50230">
        <w:rPr>
          <w:rFonts w:ascii="Times New Roman" w:hAnsi="Times New Roman"/>
          <w:i/>
          <w:sz w:val="28"/>
          <w:szCs w:val="28"/>
          <w:lang w:val="uk-UA"/>
        </w:rPr>
        <w:lastRenderedPageBreak/>
        <w:t xml:space="preserve">порожнини: </w:t>
      </w:r>
      <w:r w:rsidR="001C18A9" w:rsidRPr="00F50230">
        <w:rPr>
          <w:rFonts w:ascii="Times New Roman" w:hAnsi="Times New Roman"/>
          <w:i/>
          <w:sz w:val="28"/>
          <w:szCs w:val="28"/>
          <w:lang w:val="uk-UA"/>
        </w:rPr>
        <w:t>холедох</w:t>
      </w:r>
      <w:r w:rsidR="00C637B7" w:rsidRPr="00F50230">
        <w:rPr>
          <w:rFonts w:ascii="Times New Roman" w:hAnsi="Times New Roman"/>
          <w:i/>
          <w:sz w:val="28"/>
          <w:szCs w:val="28"/>
          <w:lang w:val="uk-UA"/>
        </w:rPr>
        <w:t xml:space="preserve"> </w:t>
      </w:r>
      <w:r w:rsidR="001C18A9" w:rsidRPr="00F50230">
        <w:rPr>
          <w:rFonts w:ascii="Times New Roman" w:hAnsi="Times New Roman"/>
          <w:i/>
          <w:sz w:val="28"/>
          <w:szCs w:val="28"/>
          <w:lang w:val="uk-UA"/>
        </w:rPr>
        <w:t>структурно не змінений</w:t>
      </w:r>
      <w:r w:rsidR="00C637B7" w:rsidRPr="00F50230">
        <w:rPr>
          <w:rFonts w:ascii="Times New Roman" w:hAnsi="Times New Roman"/>
          <w:i/>
          <w:sz w:val="28"/>
          <w:szCs w:val="28"/>
          <w:lang w:val="uk-UA"/>
        </w:rPr>
        <w:t xml:space="preserve">, вогнищевих накопичень </w:t>
      </w:r>
      <w:r w:rsidR="001C18A9" w:rsidRPr="00F50230">
        <w:rPr>
          <w:rFonts w:ascii="Times New Roman" w:hAnsi="Times New Roman"/>
          <w:i/>
          <w:sz w:val="28"/>
          <w:szCs w:val="28"/>
          <w:lang w:val="uk-UA"/>
        </w:rPr>
        <w:t>рідини у підпечінковій ділянці</w:t>
      </w:r>
      <w:r w:rsidR="00C637B7" w:rsidRPr="00F50230">
        <w:rPr>
          <w:rFonts w:ascii="Times New Roman" w:hAnsi="Times New Roman"/>
          <w:i/>
          <w:sz w:val="28"/>
          <w:szCs w:val="28"/>
          <w:lang w:val="uk-UA"/>
        </w:rPr>
        <w:t xml:space="preserve"> </w:t>
      </w:r>
      <w:r w:rsidRPr="00F50230">
        <w:rPr>
          <w:rFonts w:ascii="Times New Roman" w:hAnsi="Times New Roman"/>
          <w:i/>
          <w:sz w:val="28"/>
          <w:szCs w:val="28"/>
          <w:lang w:val="uk-UA"/>
        </w:rPr>
        <w:t xml:space="preserve">та </w:t>
      </w:r>
      <w:r w:rsidR="00C637B7" w:rsidRPr="00F50230">
        <w:rPr>
          <w:rFonts w:ascii="Times New Roman" w:hAnsi="Times New Roman"/>
          <w:i/>
          <w:sz w:val="28"/>
          <w:szCs w:val="28"/>
          <w:lang w:val="uk-UA"/>
        </w:rPr>
        <w:t xml:space="preserve">конкрементів у </w:t>
      </w:r>
      <w:r w:rsidR="009C6792" w:rsidRPr="00F50230">
        <w:rPr>
          <w:rFonts w:ascii="Times New Roman" w:hAnsi="Times New Roman"/>
          <w:i/>
          <w:sz w:val="28"/>
          <w:szCs w:val="28"/>
          <w:lang w:val="uk-UA"/>
        </w:rPr>
        <w:t>жовчовивідних шляхах не виявлено, капсула печінки значно потовщена, у піддіафрагмальному просторі скопичення рідини без включень</w:t>
      </w:r>
      <w:r w:rsidR="00C60393" w:rsidRPr="00F50230">
        <w:rPr>
          <w:rFonts w:ascii="Times New Roman" w:hAnsi="Times New Roman"/>
          <w:i/>
          <w:sz w:val="28"/>
          <w:szCs w:val="28"/>
          <w:lang w:val="uk-UA"/>
        </w:rPr>
        <w:t xml:space="preserve"> (рис. 4</w:t>
      </w:r>
      <w:r w:rsidR="00062A10" w:rsidRPr="00F50230">
        <w:rPr>
          <w:rFonts w:ascii="Times New Roman" w:hAnsi="Times New Roman"/>
          <w:i/>
          <w:sz w:val="28"/>
          <w:szCs w:val="28"/>
          <w:lang w:val="uk-UA"/>
        </w:rPr>
        <w:t>.</w:t>
      </w:r>
      <w:r w:rsidR="00810828" w:rsidRPr="00F50230">
        <w:rPr>
          <w:rFonts w:ascii="Times New Roman" w:hAnsi="Times New Roman"/>
          <w:i/>
          <w:sz w:val="28"/>
          <w:szCs w:val="28"/>
          <w:lang w:val="uk-UA"/>
        </w:rPr>
        <w:t>5</w:t>
      </w:r>
      <w:r w:rsidR="00062A10" w:rsidRPr="00F50230">
        <w:rPr>
          <w:rFonts w:ascii="Times New Roman" w:hAnsi="Times New Roman"/>
          <w:i/>
          <w:sz w:val="28"/>
          <w:szCs w:val="28"/>
          <w:lang w:val="uk-UA"/>
        </w:rPr>
        <w:t>)</w:t>
      </w:r>
      <w:r w:rsidR="00C637B7" w:rsidRPr="00F50230">
        <w:rPr>
          <w:rFonts w:ascii="Times New Roman" w:hAnsi="Times New Roman"/>
          <w:i/>
          <w:sz w:val="28"/>
          <w:szCs w:val="28"/>
          <w:lang w:val="uk-UA"/>
        </w:rPr>
        <w:t>. УЗД лівого колінн</w:t>
      </w:r>
      <w:r w:rsidR="00CA4B42" w:rsidRPr="00F50230">
        <w:rPr>
          <w:rFonts w:ascii="Times New Roman" w:hAnsi="Times New Roman"/>
          <w:i/>
          <w:sz w:val="28"/>
          <w:szCs w:val="28"/>
          <w:lang w:val="uk-UA"/>
        </w:rPr>
        <w:t>ого суглоба</w:t>
      </w:r>
      <w:r w:rsidR="009950B6" w:rsidRPr="00F50230">
        <w:rPr>
          <w:rFonts w:ascii="Times New Roman" w:hAnsi="Times New Roman"/>
          <w:i/>
          <w:sz w:val="28"/>
          <w:szCs w:val="28"/>
          <w:lang w:val="uk-UA"/>
        </w:rPr>
        <w:t>:</w:t>
      </w:r>
      <w:r w:rsidR="00CA4B42" w:rsidRPr="00F50230">
        <w:rPr>
          <w:rFonts w:ascii="Times New Roman" w:hAnsi="Times New Roman"/>
          <w:i/>
          <w:sz w:val="28"/>
          <w:szCs w:val="28"/>
          <w:lang w:val="uk-UA"/>
        </w:rPr>
        <w:t xml:space="preserve"> в</w:t>
      </w:r>
      <w:r w:rsidR="008D3BD4" w:rsidRPr="00F50230">
        <w:rPr>
          <w:rFonts w:ascii="Times New Roman" w:hAnsi="Times New Roman"/>
          <w:i/>
          <w:sz w:val="28"/>
          <w:szCs w:val="28"/>
          <w:lang w:val="uk-UA"/>
        </w:rPr>
        <w:t>ізуалізується</w:t>
      </w:r>
      <w:r w:rsidR="00C637B7" w:rsidRPr="00F50230">
        <w:rPr>
          <w:rFonts w:ascii="Times New Roman" w:hAnsi="Times New Roman"/>
          <w:i/>
          <w:sz w:val="28"/>
          <w:szCs w:val="28"/>
          <w:lang w:val="uk-UA"/>
        </w:rPr>
        <w:t xml:space="preserve"> значна кількість </w:t>
      </w:r>
      <w:r w:rsidR="00CA4B42" w:rsidRPr="00F50230">
        <w:rPr>
          <w:rFonts w:ascii="Times New Roman" w:hAnsi="Times New Roman"/>
          <w:i/>
          <w:sz w:val="28"/>
          <w:szCs w:val="28"/>
          <w:lang w:val="uk-UA"/>
        </w:rPr>
        <w:t>рідини в синовіальній порожнині</w:t>
      </w:r>
      <w:r w:rsidR="00C637B7" w:rsidRPr="00F50230">
        <w:rPr>
          <w:rFonts w:ascii="Times New Roman" w:hAnsi="Times New Roman"/>
          <w:i/>
          <w:sz w:val="28"/>
          <w:szCs w:val="28"/>
          <w:lang w:val="uk-UA"/>
        </w:rPr>
        <w:t>, виражений набряк периартикулярних ткани</w:t>
      </w:r>
      <w:r w:rsidR="008D3BD4" w:rsidRPr="00F50230">
        <w:rPr>
          <w:rFonts w:ascii="Times New Roman" w:hAnsi="Times New Roman"/>
          <w:i/>
          <w:sz w:val="28"/>
          <w:szCs w:val="28"/>
          <w:lang w:val="uk-UA"/>
        </w:rPr>
        <w:t>н</w:t>
      </w:r>
      <w:r w:rsidR="00C637B7" w:rsidRPr="00F50230">
        <w:rPr>
          <w:rFonts w:ascii="Times New Roman" w:hAnsi="Times New Roman"/>
          <w:i/>
          <w:sz w:val="28"/>
          <w:szCs w:val="28"/>
          <w:lang w:val="uk-UA"/>
        </w:rPr>
        <w:t>, тендовагініт m.quadriceps femori.</w:t>
      </w:r>
    </w:p>
    <w:p w14:paraId="79B19DCF" w14:textId="77777777" w:rsidR="00390056" w:rsidRPr="00F50230" w:rsidRDefault="00390056" w:rsidP="00390056">
      <w:pPr>
        <w:spacing w:after="0" w:line="360" w:lineRule="auto"/>
        <w:ind w:firstLine="709"/>
        <w:contextualSpacing/>
        <w:jc w:val="both"/>
        <w:rPr>
          <w:rFonts w:ascii="Times New Roman" w:hAnsi="Times New Roman"/>
          <w:i/>
          <w:sz w:val="28"/>
          <w:szCs w:val="28"/>
          <w:lang w:val="uk-UA"/>
        </w:rPr>
      </w:pPr>
      <w:r w:rsidRPr="00F50230">
        <w:rPr>
          <w:rFonts w:ascii="Times New Roman" w:hAnsi="Times New Roman"/>
          <w:i/>
          <w:sz w:val="28"/>
          <w:szCs w:val="28"/>
          <w:lang w:val="uk-UA"/>
        </w:rPr>
        <w:t>При серологічному обстеженні встановлено: IgM до Chl. trachomatis – 2,17 OD (негативне значення &lt; 0,9 OD), IgG до Chl. trachomatis 9,24 OD (негативне значення &lt; 0,9 OD).</w:t>
      </w:r>
    </w:p>
    <w:p w14:paraId="2E0017D8" w14:textId="77777777" w:rsidR="009C6792" w:rsidRPr="00F50230" w:rsidRDefault="00644673" w:rsidP="009C6792">
      <w:pPr>
        <w:spacing w:after="0" w:line="360" w:lineRule="auto"/>
        <w:contextualSpacing/>
        <w:jc w:val="both"/>
        <w:rPr>
          <w:rFonts w:ascii="Times New Roman" w:hAnsi="Times New Roman"/>
          <w:i/>
          <w:sz w:val="28"/>
          <w:szCs w:val="28"/>
          <w:lang w:val="uk-UA"/>
        </w:rPr>
      </w:pPr>
      <w:r w:rsidRPr="00F50230">
        <w:rPr>
          <w:rFonts w:ascii="Times New Roman" w:hAnsi="Times New Roman"/>
          <w:i/>
          <w:noProof/>
          <w:sz w:val="28"/>
          <w:szCs w:val="28"/>
        </w:rPr>
        <w:drawing>
          <wp:inline distT="0" distB="0" distL="0" distR="0" wp14:anchorId="4AF93D95" wp14:editId="56BC4B34">
            <wp:extent cx="6113780" cy="4582795"/>
            <wp:effectExtent l="0" t="0" r="1270" b="8255"/>
            <wp:docPr id="11" name="Рисунок 11" descr="20190304_173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20190304_17312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113780" cy="4582795"/>
                    </a:xfrm>
                    <a:prstGeom prst="rect">
                      <a:avLst/>
                    </a:prstGeom>
                    <a:noFill/>
                    <a:ln>
                      <a:noFill/>
                    </a:ln>
                  </pic:spPr>
                </pic:pic>
              </a:graphicData>
            </a:graphic>
          </wp:inline>
        </w:drawing>
      </w:r>
    </w:p>
    <w:p w14:paraId="549F86DE" w14:textId="049704EB" w:rsidR="009C6792" w:rsidRPr="00F50230" w:rsidRDefault="009B712C" w:rsidP="009B712C">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Рис</w:t>
      </w:r>
      <w:r w:rsidR="00687694" w:rsidRPr="00F50230">
        <w:rPr>
          <w:rFonts w:ascii="Times New Roman" w:hAnsi="Times New Roman"/>
          <w:sz w:val="28"/>
          <w:szCs w:val="28"/>
          <w:lang w:val="uk-UA"/>
        </w:rPr>
        <w:t>.</w:t>
      </w:r>
      <w:r w:rsidRPr="00F50230">
        <w:rPr>
          <w:rFonts w:ascii="Times New Roman" w:hAnsi="Times New Roman"/>
          <w:sz w:val="28"/>
          <w:szCs w:val="28"/>
          <w:lang w:val="uk-UA"/>
        </w:rPr>
        <w:t xml:space="preserve"> 4</w:t>
      </w:r>
      <w:r w:rsidR="009C6792" w:rsidRPr="00F50230">
        <w:rPr>
          <w:rFonts w:ascii="Times New Roman" w:hAnsi="Times New Roman"/>
          <w:sz w:val="28"/>
          <w:szCs w:val="28"/>
          <w:lang w:val="uk-UA"/>
        </w:rPr>
        <w:t>.</w:t>
      </w:r>
      <w:r w:rsidR="00FC588A" w:rsidRPr="00F50230">
        <w:rPr>
          <w:rFonts w:ascii="Times New Roman" w:hAnsi="Times New Roman"/>
          <w:sz w:val="28"/>
          <w:szCs w:val="28"/>
          <w:lang w:val="uk-UA"/>
        </w:rPr>
        <w:t>5</w:t>
      </w:r>
      <w:r w:rsidR="009C6792" w:rsidRPr="00F50230">
        <w:rPr>
          <w:rFonts w:ascii="Times New Roman" w:hAnsi="Times New Roman"/>
          <w:sz w:val="28"/>
          <w:szCs w:val="28"/>
          <w:lang w:val="uk-UA"/>
        </w:rPr>
        <w:t xml:space="preserve">. Нерівномірно потовщена капсула печінки (еквівалент глісоперитонеальних спайок при синдромі Фітц–Х’ю–Куртіса), накопичення рідини у піддіафрагмальному просторі у хворого </w:t>
      </w:r>
      <w:r w:rsidRPr="00F50230">
        <w:rPr>
          <w:rFonts w:ascii="Times New Roman" w:hAnsi="Times New Roman"/>
          <w:sz w:val="28"/>
          <w:szCs w:val="28"/>
          <w:lang w:val="uk-UA"/>
        </w:rPr>
        <w:t>К</w:t>
      </w:r>
      <w:r w:rsidR="009C6792" w:rsidRPr="00F50230">
        <w:rPr>
          <w:rFonts w:ascii="Times New Roman" w:hAnsi="Times New Roman"/>
          <w:sz w:val="28"/>
          <w:szCs w:val="28"/>
          <w:lang w:val="uk-UA"/>
        </w:rPr>
        <w:t xml:space="preserve">., 44 роки, амбулаторна карта № </w:t>
      </w:r>
      <w:r w:rsidRPr="00F50230">
        <w:rPr>
          <w:rFonts w:ascii="Times New Roman" w:hAnsi="Times New Roman"/>
          <w:sz w:val="28"/>
          <w:szCs w:val="28"/>
          <w:lang w:val="uk-UA"/>
        </w:rPr>
        <w:t>6452</w:t>
      </w:r>
      <w:r w:rsidR="009C6792" w:rsidRPr="00F50230">
        <w:rPr>
          <w:rFonts w:ascii="Times New Roman" w:hAnsi="Times New Roman"/>
          <w:sz w:val="28"/>
          <w:szCs w:val="28"/>
          <w:lang w:val="uk-UA"/>
        </w:rPr>
        <w:t>)</w:t>
      </w:r>
    </w:p>
    <w:p w14:paraId="0705E4D8" w14:textId="602C704D" w:rsidR="0068602F" w:rsidRPr="00F50230" w:rsidRDefault="0068602F" w:rsidP="0068602F">
      <w:pPr>
        <w:spacing w:after="0" w:line="360" w:lineRule="auto"/>
        <w:ind w:firstLine="709"/>
        <w:contextualSpacing/>
        <w:jc w:val="both"/>
        <w:rPr>
          <w:rFonts w:ascii="Times New Roman" w:hAnsi="Times New Roman"/>
          <w:i/>
          <w:sz w:val="28"/>
          <w:szCs w:val="28"/>
          <w:lang w:val="uk-UA"/>
        </w:rPr>
      </w:pPr>
      <w:r w:rsidRPr="00F50230">
        <w:rPr>
          <w:rFonts w:ascii="Times New Roman" w:hAnsi="Times New Roman"/>
          <w:i/>
          <w:sz w:val="28"/>
          <w:szCs w:val="28"/>
          <w:lang w:val="uk-UA"/>
        </w:rPr>
        <w:t>Хворий оглянутий урологом, взятий мазок із уретри. Мікроскопічне дослідження мазка – діагностована гонорея, за даними ПЛР (отримано після п</w:t>
      </w:r>
      <w:r w:rsidR="00BE4D12">
        <w:rPr>
          <w:rFonts w:ascii="Times New Roman" w:hAnsi="Times New Roman"/>
          <w:i/>
          <w:sz w:val="28"/>
          <w:szCs w:val="28"/>
          <w:lang w:val="uk-UA"/>
        </w:rPr>
        <w:t>роведеного лікування) – гонокок</w:t>
      </w:r>
      <w:r w:rsidRPr="00F50230">
        <w:rPr>
          <w:rFonts w:ascii="Times New Roman" w:hAnsi="Times New Roman"/>
          <w:i/>
          <w:sz w:val="28"/>
          <w:szCs w:val="28"/>
          <w:lang w:val="uk-UA"/>
        </w:rPr>
        <w:t xml:space="preserve"> та хламідії.</w:t>
      </w:r>
    </w:p>
    <w:p w14:paraId="0828DF0E" w14:textId="77777777" w:rsidR="0068602F" w:rsidRPr="00F50230" w:rsidRDefault="0068602F" w:rsidP="0068602F">
      <w:pPr>
        <w:spacing w:after="0" w:line="360" w:lineRule="auto"/>
        <w:ind w:firstLine="709"/>
        <w:contextualSpacing/>
        <w:jc w:val="both"/>
        <w:rPr>
          <w:rFonts w:ascii="Times New Roman" w:hAnsi="Times New Roman"/>
          <w:i/>
          <w:sz w:val="28"/>
          <w:szCs w:val="28"/>
          <w:lang w:val="uk-UA"/>
        </w:rPr>
      </w:pPr>
      <w:r w:rsidRPr="00F50230">
        <w:rPr>
          <w:rFonts w:ascii="Times New Roman" w:hAnsi="Times New Roman"/>
          <w:i/>
          <w:sz w:val="28"/>
          <w:szCs w:val="28"/>
          <w:lang w:val="uk-UA"/>
        </w:rPr>
        <w:lastRenderedPageBreak/>
        <w:t>Призначено курс специфічної антибактеріальної та протизапальної терапії (доксициклін 100 мг 1 таб per os 2 рази на добу 10 днів; диклофенак натрію, ретардна форма, 75 мг 1 таб per os 1 раз на добу 10 днів; серратіопептидаза 20 мг 1 таб per os 2 рази на добу 10 днів). Через 14 днів після курсу консервативного лікування хворий повторно оглянутий та обстежений. Біль у правому підребер’ї повністю регресував, набряк у лівому колінному суглобі значно зменшився. За даними УЗД ОЧП: ознак запалення жовчовивідних шляхів немає. Серологічне дослідження: IgM до Chl. trachomatis – 1,01 OD, IgG до Chl. trachomatis – 8,16 OD.</w:t>
      </w:r>
    </w:p>
    <w:p w14:paraId="2301D27C" w14:textId="051C755F" w:rsidR="008A4EF9" w:rsidRPr="00F50230" w:rsidRDefault="008A4EF9" w:rsidP="009D3514">
      <w:pPr>
        <w:spacing w:after="0" w:line="360" w:lineRule="auto"/>
        <w:ind w:firstLine="709"/>
        <w:contextualSpacing/>
        <w:jc w:val="both"/>
        <w:rPr>
          <w:rFonts w:ascii="Times New Roman" w:hAnsi="Times New Roman"/>
          <w:i/>
          <w:sz w:val="28"/>
          <w:szCs w:val="28"/>
          <w:lang w:val="uk-UA"/>
        </w:rPr>
      </w:pPr>
      <w:r w:rsidRPr="00F50230">
        <w:rPr>
          <w:rFonts w:ascii="Times New Roman" w:hAnsi="Times New Roman"/>
          <w:i/>
          <w:sz w:val="28"/>
          <w:szCs w:val="28"/>
          <w:lang w:val="uk-UA"/>
        </w:rPr>
        <w:t>Рекомендовано</w:t>
      </w:r>
      <w:r w:rsidR="003B6019" w:rsidRPr="00F50230">
        <w:rPr>
          <w:rFonts w:ascii="Times New Roman" w:hAnsi="Times New Roman"/>
          <w:i/>
          <w:sz w:val="28"/>
          <w:szCs w:val="28"/>
          <w:lang w:val="uk-UA"/>
        </w:rPr>
        <w:t>:</w:t>
      </w:r>
      <w:r w:rsidR="00A3787D" w:rsidRPr="00F50230">
        <w:rPr>
          <w:rFonts w:ascii="Times New Roman" w:hAnsi="Times New Roman"/>
          <w:i/>
          <w:sz w:val="28"/>
          <w:szCs w:val="28"/>
          <w:lang w:val="uk-UA"/>
        </w:rPr>
        <w:t xml:space="preserve"> продовжувати </w:t>
      </w:r>
      <w:r w:rsidR="002D0D23">
        <w:rPr>
          <w:rFonts w:ascii="Times New Roman" w:hAnsi="Times New Roman"/>
          <w:i/>
          <w:sz w:val="28"/>
          <w:szCs w:val="28"/>
          <w:lang w:val="uk-UA"/>
        </w:rPr>
        <w:t xml:space="preserve">застосування </w:t>
      </w:r>
      <w:r w:rsidR="00A3787D" w:rsidRPr="00F50230">
        <w:rPr>
          <w:rFonts w:ascii="Times New Roman" w:hAnsi="Times New Roman"/>
          <w:i/>
          <w:sz w:val="28"/>
          <w:szCs w:val="28"/>
          <w:lang w:val="uk-UA"/>
        </w:rPr>
        <w:t>протизапальн</w:t>
      </w:r>
      <w:r w:rsidR="002D0D23">
        <w:rPr>
          <w:rFonts w:ascii="Times New Roman" w:hAnsi="Times New Roman"/>
          <w:i/>
          <w:sz w:val="28"/>
          <w:szCs w:val="28"/>
          <w:lang w:val="uk-UA"/>
        </w:rPr>
        <w:t>ий препаратів</w:t>
      </w:r>
      <w:r w:rsidR="00A3787D" w:rsidRPr="00F50230">
        <w:rPr>
          <w:rFonts w:ascii="Times New Roman" w:hAnsi="Times New Roman"/>
          <w:i/>
          <w:sz w:val="28"/>
          <w:szCs w:val="28"/>
          <w:lang w:val="uk-UA"/>
        </w:rPr>
        <w:t xml:space="preserve"> (диклофенак натрію, ретардна форма, 75 мг 1 таб per os 1 раз на добу 10 днів; серратіопептидаза 20 мг 1 таб</w:t>
      </w:r>
      <w:r w:rsidR="003B6019" w:rsidRPr="00F50230">
        <w:rPr>
          <w:rFonts w:ascii="Times New Roman" w:hAnsi="Times New Roman"/>
          <w:i/>
          <w:sz w:val="28"/>
          <w:szCs w:val="28"/>
          <w:lang w:val="uk-UA"/>
        </w:rPr>
        <w:t xml:space="preserve"> per os 2 рази на добу 10 днів);</w:t>
      </w:r>
      <w:r w:rsidRPr="00F50230">
        <w:rPr>
          <w:rFonts w:ascii="Times New Roman" w:hAnsi="Times New Roman"/>
          <w:i/>
          <w:sz w:val="28"/>
          <w:szCs w:val="28"/>
          <w:lang w:val="uk-UA"/>
        </w:rPr>
        <w:t xml:space="preserve"> </w:t>
      </w:r>
      <w:r w:rsidR="00CC33C7" w:rsidRPr="00F50230">
        <w:rPr>
          <w:rFonts w:ascii="Times New Roman" w:hAnsi="Times New Roman"/>
          <w:i/>
          <w:sz w:val="28"/>
          <w:szCs w:val="28"/>
          <w:lang w:val="uk-UA"/>
        </w:rPr>
        <w:t>повторний огляд уролога</w:t>
      </w:r>
      <w:r w:rsidR="003B6019" w:rsidRPr="00F50230">
        <w:rPr>
          <w:rFonts w:ascii="Times New Roman" w:hAnsi="Times New Roman"/>
          <w:i/>
          <w:sz w:val="28"/>
          <w:szCs w:val="28"/>
          <w:lang w:val="uk-UA"/>
        </w:rPr>
        <w:t>;</w:t>
      </w:r>
      <w:r w:rsidR="00A3787D" w:rsidRPr="00F50230">
        <w:rPr>
          <w:rFonts w:ascii="Times New Roman" w:hAnsi="Times New Roman"/>
          <w:i/>
          <w:sz w:val="28"/>
          <w:szCs w:val="28"/>
          <w:lang w:val="uk-UA"/>
        </w:rPr>
        <w:t xml:space="preserve"> </w:t>
      </w:r>
      <w:r w:rsidR="00A46BCB" w:rsidRPr="00F50230">
        <w:rPr>
          <w:rFonts w:ascii="Times New Roman" w:hAnsi="Times New Roman"/>
          <w:i/>
          <w:sz w:val="28"/>
          <w:szCs w:val="28"/>
          <w:lang w:val="uk-UA"/>
        </w:rPr>
        <w:t xml:space="preserve">дослідження рівнів </w:t>
      </w:r>
      <w:r w:rsidRPr="00F50230">
        <w:rPr>
          <w:rFonts w:ascii="Times New Roman" w:hAnsi="Times New Roman"/>
          <w:i/>
          <w:sz w:val="28"/>
          <w:szCs w:val="28"/>
          <w:lang w:val="uk-UA"/>
        </w:rPr>
        <w:t>антитіл до Chl.</w:t>
      </w:r>
      <w:r w:rsidR="007F12E1" w:rsidRPr="00F50230">
        <w:rPr>
          <w:rFonts w:ascii="Times New Roman" w:hAnsi="Times New Roman"/>
          <w:i/>
          <w:sz w:val="28"/>
          <w:szCs w:val="28"/>
          <w:lang w:val="uk-UA"/>
        </w:rPr>
        <w:t> </w:t>
      </w:r>
      <w:r w:rsidRPr="00F50230">
        <w:rPr>
          <w:rFonts w:ascii="Times New Roman" w:hAnsi="Times New Roman"/>
          <w:i/>
          <w:sz w:val="28"/>
          <w:szCs w:val="28"/>
          <w:lang w:val="uk-UA"/>
        </w:rPr>
        <w:t>trachomatis</w:t>
      </w:r>
      <w:r w:rsidR="003B6019" w:rsidRPr="00F50230">
        <w:rPr>
          <w:rFonts w:ascii="Times New Roman" w:hAnsi="Times New Roman"/>
          <w:i/>
          <w:sz w:val="28"/>
          <w:szCs w:val="28"/>
          <w:lang w:val="uk-UA"/>
        </w:rPr>
        <w:t xml:space="preserve"> в сироватці крові;</w:t>
      </w:r>
      <w:r w:rsidR="006A1E03" w:rsidRPr="00F50230">
        <w:rPr>
          <w:rFonts w:ascii="Times New Roman" w:hAnsi="Times New Roman"/>
          <w:i/>
          <w:sz w:val="28"/>
          <w:szCs w:val="28"/>
          <w:lang w:val="uk-UA"/>
        </w:rPr>
        <w:t xml:space="preserve"> визначення ДНК</w:t>
      </w:r>
      <w:r w:rsidR="00A3787D" w:rsidRPr="00F50230">
        <w:rPr>
          <w:rFonts w:ascii="Times New Roman" w:hAnsi="Times New Roman"/>
          <w:i/>
          <w:sz w:val="28"/>
          <w:szCs w:val="28"/>
          <w:lang w:val="uk-UA"/>
        </w:rPr>
        <w:t xml:space="preserve"> хламідії методом ПЛР в мазку з уретри</w:t>
      </w:r>
      <w:r w:rsidR="00CC33C7" w:rsidRPr="00F50230">
        <w:rPr>
          <w:rFonts w:ascii="Times New Roman" w:hAnsi="Times New Roman"/>
          <w:i/>
          <w:sz w:val="28"/>
          <w:szCs w:val="28"/>
          <w:lang w:val="uk-UA"/>
        </w:rPr>
        <w:t xml:space="preserve"> через 6 місяців</w:t>
      </w:r>
      <w:r w:rsidRPr="00F50230">
        <w:rPr>
          <w:rFonts w:ascii="Times New Roman" w:hAnsi="Times New Roman"/>
          <w:i/>
          <w:sz w:val="28"/>
          <w:szCs w:val="28"/>
          <w:lang w:val="uk-UA"/>
        </w:rPr>
        <w:t>.</w:t>
      </w:r>
    </w:p>
    <w:p w14:paraId="17F4B3F2" w14:textId="77777777" w:rsidR="009B712C" w:rsidRPr="00F50230" w:rsidRDefault="00651867" w:rsidP="001C18A9">
      <w:pPr>
        <w:spacing w:after="0" w:line="360" w:lineRule="auto"/>
        <w:ind w:firstLine="709"/>
        <w:contextualSpacing/>
        <w:jc w:val="both"/>
        <w:rPr>
          <w:rFonts w:ascii="Times New Roman" w:hAnsi="Times New Roman"/>
          <w:i/>
          <w:sz w:val="28"/>
          <w:szCs w:val="28"/>
          <w:lang w:val="uk-UA"/>
        </w:rPr>
      </w:pPr>
      <w:r w:rsidRPr="00F50230">
        <w:rPr>
          <w:rFonts w:ascii="Times New Roman" w:hAnsi="Times New Roman"/>
          <w:i/>
          <w:sz w:val="28"/>
          <w:szCs w:val="28"/>
          <w:lang w:val="uk-UA"/>
        </w:rPr>
        <w:t xml:space="preserve">При </w:t>
      </w:r>
      <w:r w:rsidR="00A46BCB" w:rsidRPr="00F50230">
        <w:rPr>
          <w:rFonts w:ascii="Times New Roman" w:hAnsi="Times New Roman"/>
          <w:i/>
          <w:sz w:val="28"/>
          <w:szCs w:val="28"/>
          <w:lang w:val="uk-UA"/>
        </w:rPr>
        <w:t>контрольному</w:t>
      </w:r>
      <w:r w:rsidRPr="00F50230">
        <w:rPr>
          <w:rFonts w:ascii="Times New Roman" w:hAnsi="Times New Roman"/>
          <w:i/>
          <w:sz w:val="28"/>
          <w:szCs w:val="28"/>
          <w:lang w:val="uk-UA"/>
        </w:rPr>
        <w:t xml:space="preserve"> огляді через 6 місяців не </w:t>
      </w:r>
      <w:r w:rsidR="00A46BCB" w:rsidRPr="00F50230">
        <w:rPr>
          <w:rFonts w:ascii="Times New Roman" w:hAnsi="Times New Roman"/>
          <w:i/>
          <w:sz w:val="28"/>
          <w:szCs w:val="28"/>
          <w:lang w:val="uk-UA"/>
        </w:rPr>
        <w:t>було</w:t>
      </w:r>
      <w:r w:rsidRPr="00F50230">
        <w:rPr>
          <w:rFonts w:ascii="Times New Roman" w:hAnsi="Times New Roman"/>
          <w:i/>
          <w:sz w:val="28"/>
          <w:szCs w:val="28"/>
          <w:lang w:val="uk-UA"/>
        </w:rPr>
        <w:t xml:space="preserve"> ознак уретри</w:t>
      </w:r>
      <w:r w:rsidR="00A46BCB" w:rsidRPr="00F50230">
        <w:rPr>
          <w:rFonts w:ascii="Times New Roman" w:hAnsi="Times New Roman"/>
          <w:i/>
          <w:sz w:val="28"/>
          <w:szCs w:val="28"/>
          <w:lang w:val="uk-UA"/>
        </w:rPr>
        <w:t>ту, болю</w:t>
      </w:r>
      <w:r w:rsidRPr="00F50230">
        <w:rPr>
          <w:rFonts w:ascii="Times New Roman" w:hAnsi="Times New Roman"/>
          <w:i/>
          <w:sz w:val="28"/>
          <w:szCs w:val="28"/>
          <w:lang w:val="uk-UA"/>
        </w:rPr>
        <w:t xml:space="preserve"> </w:t>
      </w:r>
      <w:r w:rsidR="00A46BCB" w:rsidRPr="00F50230">
        <w:rPr>
          <w:rFonts w:ascii="Times New Roman" w:hAnsi="Times New Roman"/>
          <w:i/>
          <w:sz w:val="28"/>
          <w:szCs w:val="28"/>
          <w:lang w:val="uk-UA"/>
        </w:rPr>
        <w:t>в</w:t>
      </w:r>
      <w:r w:rsidRPr="00F50230">
        <w:rPr>
          <w:rFonts w:ascii="Times New Roman" w:hAnsi="Times New Roman"/>
          <w:i/>
          <w:sz w:val="28"/>
          <w:szCs w:val="28"/>
          <w:lang w:val="uk-UA"/>
        </w:rPr>
        <w:t xml:space="preserve"> правому підребер’</w:t>
      </w:r>
      <w:r w:rsidR="00CA4B42" w:rsidRPr="00F50230">
        <w:rPr>
          <w:rFonts w:ascii="Times New Roman" w:hAnsi="Times New Roman"/>
          <w:i/>
          <w:sz w:val="28"/>
          <w:szCs w:val="28"/>
          <w:lang w:val="uk-UA"/>
        </w:rPr>
        <w:t>ї та диспепс</w:t>
      </w:r>
      <w:r w:rsidR="00A46BCB" w:rsidRPr="00F50230">
        <w:rPr>
          <w:rFonts w:ascii="Times New Roman" w:hAnsi="Times New Roman"/>
          <w:i/>
          <w:sz w:val="28"/>
          <w:szCs w:val="28"/>
          <w:lang w:val="uk-UA"/>
        </w:rPr>
        <w:t>ичних</w:t>
      </w:r>
      <w:r w:rsidRPr="00F50230">
        <w:rPr>
          <w:rFonts w:ascii="Times New Roman" w:hAnsi="Times New Roman"/>
          <w:i/>
          <w:sz w:val="28"/>
          <w:szCs w:val="28"/>
          <w:lang w:val="uk-UA"/>
        </w:rPr>
        <w:t xml:space="preserve"> явищ; зберігається незначний біль у лі</w:t>
      </w:r>
      <w:r w:rsidR="005A7CCD" w:rsidRPr="00F50230">
        <w:rPr>
          <w:rFonts w:ascii="Times New Roman" w:hAnsi="Times New Roman"/>
          <w:i/>
          <w:sz w:val="28"/>
          <w:szCs w:val="28"/>
          <w:lang w:val="uk-UA"/>
        </w:rPr>
        <w:t>вому колінному суглобі, помірна флотація лівого надколінника. Серологічне дослідження: IgM до Chl</w:t>
      </w:r>
      <w:r w:rsidR="007F12E1" w:rsidRPr="00F50230">
        <w:rPr>
          <w:rFonts w:ascii="Times New Roman" w:hAnsi="Times New Roman"/>
          <w:i/>
          <w:sz w:val="28"/>
          <w:szCs w:val="28"/>
          <w:lang w:val="uk-UA"/>
        </w:rPr>
        <w:t>. </w:t>
      </w:r>
      <w:r w:rsidR="005A7CCD" w:rsidRPr="00F50230">
        <w:rPr>
          <w:rFonts w:ascii="Times New Roman" w:hAnsi="Times New Roman"/>
          <w:i/>
          <w:sz w:val="28"/>
          <w:szCs w:val="28"/>
          <w:lang w:val="uk-UA"/>
        </w:rPr>
        <w:t>trachomatis – 0,86 OD, IgG до Chl</w:t>
      </w:r>
      <w:r w:rsidR="007F12E1" w:rsidRPr="00F50230">
        <w:rPr>
          <w:rFonts w:ascii="Times New Roman" w:hAnsi="Times New Roman"/>
          <w:i/>
          <w:sz w:val="28"/>
          <w:szCs w:val="28"/>
          <w:lang w:val="uk-UA"/>
        </w:rPr>
        <w:t>. </w:t>
      </w:r>
      <w:r w:rsidR="005A7CCD" w:rsidRPr="00F50230">
        <w:rPr>
          <w:rFonts w:ascii="Times New Roman" w:hAnsi="Times New Roman"/>
          <w:i/>
          <w:sz w:val="28"/>
          <w:szCs w:val="28"/>
          <w:lang w:val="uk-UA"/>
        </w:rPr>
        <w:t>trachomatis – 2,67 OD</w:t>
      </w:r>
      <w:r w:rsidR="00A46BCB" w:rsidRPr="00F50230">
        <w:rPr>
          <w:rFonts w:ascii="Times New Roman" w:hAnsi="Times New Roman"/>
          <w:i/>
          <w:sz w:val="28"/>
          <w:szCs w:val="28"/>
          <w:lang w:val="uk-UA"/>
        </w:rPr>
        <w:t>. У</w:t>
      </w:r>
      <w:r w:rsidR="005A7CCD" w:rsidRPr="00F50230">
        <w:rPr>
          <w:rFonts w:ascii="Times New Roman" w:hAnsi="Times New Roman"/>
          <w:i/>
          <w:sz w:val="28"/>
          <w:szCs w:val="28"/>
          <w:lang w:val="uk-UA"/>
        </w:rPr>
        <w:t xml:space="preserve"> хворого за сукупністю симптомів </w:t>
      </w:r>
      <w:r w:rsidR="00CA4B42" w:rsidRPr="00F50230">
        <w:rPr>
          <w:rFonts w:ascii="Times New Roman" w:hAnsi="Times New Roman"/>
          <w:i/>
          <w:sz w:val="28"/>
          <w:szCs w:val="28"/>
          <w:lang w:val="uk-UA"/>
        </w:rPr>
        <w:t xml:space="preserve">наявні </w:t>
      </w:r>
      <w:r w:rsidR="005A7CCD" w:rsidRPr="00F50230">
        <w:rPr>
          <w:rFonts w:ascii="Times New Roman" w:hAnsi="Times New Roman"/>
          <w:i/>
          <w:sz w:val="28"/>
          <w:szCs w:val="28"/>
          <w:lang w:val="uk-UA"/>
        </w:rPr>
        <w:t xml:space="preserve">певні передумови для повторного загострення запальних процесів, пов’язаних з хламідіями. Тому </w:t>
      </w:r>
      <w:r w:rsidR="00A46BCB" w:rsidRPr="00F50230">
        <w:rPr>
          <w:rFonts w:ascii="Times New Roman" w:hAnsi="Times New Roman"/>
          <w:i/>
          <w:sz w:val="28"/>
          <w:szCs w:val="28"/>
          <w:lang w:val="uk-UA"/>
        </w:rPr>
        <w:t>йому</w:t>
      </w:r>
      <w:r w:rsidR="005A7CCD" w:rsidRPr="00F50230">
        <w:rPr>
          <w:rFonts w:ascii="Times New Roman" w:hAnsi="Times New Roman"/>
          <w:i/>
          <w:sz w:val="28"/>
          <w:szCs w:val="28"/>
          <w:lang w:val="uk-UA"/>
        </w:rPr>
        <w:t xml:space="preserve"> рекомендовано при появі скарг на біль у правому підребер’ї та диспеп</w:t>
      </w:r>
      <w:r w:rsidR="008D3BD4" w:rsidRPr="00F50230">
        <w:rPr>
          <w:rFonts w:ascii="Times New Roman" w:hAnsi="Times New Roman"/>
          <w:i/>
          <w:sz w:val="28"/>
          <w:szCs w:val="28"/>
          <w:lang w:val="uk-UA"/>
        </w:rPr>
        <w:t>с</w:t>
      </w:r>
      <w:r w:rsidR="005A7CCD" w:rsidRPr="00F50230">
        <w:rPr>
          <w:rFonts w:ascii="Times New Roman" w:hAnsi="Times New Roman"/>
          <w:i/>
          <w:sz w:val="28"/>
          <w:szCs w:val="28"/>
          <w:lang w:val="uk-UA"/>
        </w:rPr>
        <w:t>и</w:t>
      </w:r>
      <w:r w:rsidR="00A46BCB" w:rsidRPr="00F50230">
        <w:rPr>
          <w:rFonts w:ascii="Times New Roman" w:hAnsi="Times New Roman"/>
          <w:i/>
          <w:sz w:val="28"/>
          <w:szCs w:val="28"/>
          <w:lang w:val="uk-UA"/>
        </w:rPr>
        <w:t>чних</w:t>
      </w:r>
      <w:r w:rsidR="005A7CCD" w:rsidRPr="00F50230">
        <w:rPr>
          <w:rFonts w:ascii="Times New Roman" w:hAnsi="Times New Roman"/>
          <w:i/>
          <w:sz w:val="28"/>
          <w:szCs w:val="28"/>
          <w:lang w:val="uk-UA"/>
        </w:rPr>
        <w:t xml:space="preserve"> явищ п</w:t>
      </w:r>
      <w:r w:rsidR="00A46BCB" w:rsidRPr="00F50230">
        <w:rPr>
          <w:rFonts w:ascii="Times New Roman" w:hAnsi="Times New Roman"/>
          <w:i/>
          <w:sz w:val="28"/>
          <w:szCs w:val="28"/>
          <w:lang w:val="uk-UA"/>
        </w:rPr>
        <w:t>овторити</w:t>
      </w:r>
      <w:r w:rsidR="005A7CCD" w:rsidRPr="00F50230">
        <w:rPr>
          <w:rFonts w:ascii="Times New Roman" w:hAnsi="Times New Roman"/>
          <w:i/>
          <w:sz w:val="28"/>
          <w:szCs w:val="28"/>
          <w:lang w:val="uk-UA"/>
        </w:rPr>
        <w:t xml:space="preserve"> ретельне обстеження.</w:t>
      </w:r>
      <w:r w:rsidR="00CF1C6D" w:rsidRPr="00F50230">
        <w:rPr>
          <w:rFonts w:ascii="Times New Roman" w:hAnsi="Times New Roman"/>
          <w:i/>
          <w:sz w:val="28"/>
          <w:szCs w:val="28"/>
          <w:lang w:val="uk-UA"/>
        </w:rPr>
        <w:t xml:space="preserve"> Додатково хворому показане диспансерне спостереження у ревматолога, ортопеда.</w:t>
      </w:r>
    </w:p>
    <w:p w14:paraId="21A7F6AD" w14:textId="54A438CA" w:rsidR="00D27D25" w:rsidRPr="00F50230" w:rsidRDefault="00D27D25" w:rsidP="001C18A9">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Одним із завдань наукової роботи було визначення методів дослідження, </w:t>
      </w:r>
      <w:r w:rsidR="00315F78" w:rsidRPr="00F50230">
        <w:rPr>
          <w:rFonts w:ascii="Times New Roman" w:hAnsi="Times New Roman"/>
          <w:sz w:val="28"/>
          <w:szCs w:val="28"/>
          <w:lang w:val="uk-UA"/>
        </w:rPr>
        <w:t>завдяки яким була би можливість</w:t>
      </w:r>
      <w:r w:rsidRPr="00F50230">
        <w:rPr>
          <w:rFonts w:ascii="Times New Roman" w:hAnsi="Times New Roman"/>
          <w:sz w:val="28"/>
          <w:szCs w:val="28"/>
          <w:lang w:val="uk-UA"/>
        </w:rPr>
        <w:t xml:space="preserve"> верифікувати діагноз синдрому Фітц–Х’ю–К</w:t>
      </w:r>
      <w:r w:rsidR="00074478" w:rsidRPr="00F50230">
        <w:rPr>
          <w:rFonts w:ascii="Times New Roman" w:hAnsi="Times New Roman"/>
          <w:sz w:val="28"/>
          <w:szCs w:val="28"/>
          <w:lang w:val="uk-UA"/>
        </w:rPr>
        <w:t>уртіса не</w:t>
      </w:r>
      <w:r w:rsidR="002D0D23">
        <w:rPr>
          <w:rFonts w:ascii="Times New Roman" w:hAnsi="Times New Roman"/>
          <w:sz w:val="28"/>
          <w:szCs w:val="28"/>
          <w:lang w:val="uk-UA"/>
        </w:rPr>
        <w:t>інвазійними</w:t>
      </w:r>
      <w:r w:rsidR="00074478" w:rsidRPr="00F50230">
        <w:rPr>
          <w:rFonts w:ascii="Times New Roman" w:hAnsi="Times New Roman"/>
          <w:sz w:val="28"/>
          <w:szCs w:val="28"/>
          <w:lang w:val="uk-UA"/>
        </w:rPr>
        <w:t xml:space="preserve"> методами.</w:t>
      </w:r>
    </w:p>
    <w:p w14:paraId="43AF0152" w14:textId="77777777" w:rsidR="00C315C3" w:rsidRPr="00F50230" w:rsidRDefault="003B6019"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Оскільки не </w:t>
      </w:r>
      <w:r w:rsidR="002C23AA" w:rsidRPr="00F50230">
        <w:rPr>
          <w:rFonts w:ascii="Times New Roman" w:hAnsi="Times New Roman"/>
          <w:sz w:val="28"/>
          <w:szCs w:val="28"/>
          <w:lang w:val="uk-UA"/>
        </w:rPr>
        <w:t xml:space="preserve">було можливості отримати </w:t>
      </w:r>
      <w:r w:rsidRPr="00F50230">
        <w:rPr>
          <w:rFonts w:ascii="Times New Roman" w:hAnsi="Times New Roman"/>
          <w:sz w:val="28"/>
          <w:szCs w:val="28"/>
          <w:lang w:val="uk-UA"/>
        </w:rPr>
        <w:t>зразок очеревини</w:t>
      </w:r>
      <w:r w:rsidR="00074478" w:rsidRPr="00F50230">
        <w:rPr>
          <w:rFonts w:ascii="Times New Roman" w:hAnsi="Times New Roman"/>
          <w:sz w:val="28"/>
          <w:szCs w:val="28"/>
          <w:lang w:val="uk-UA"/>
        </w:rPr>
        <w:t xml:space="preserve"> (хвор</w:t>
      </w:r>
      <w:r w:rsidR="002C23AA" w:rsidRPr="00F50230">
        <w:rPr>
          <w:rFonts w:ascii="Times New Roman" w:hAnsi="Times New Roman"/>
          <w:sz w:val="28"/>
          <w:szCs w:val="28"/>
          <w:lang w:val="uk-UA"/>
        </w:rPr>
        <w:t>і не давали згоди</w:t>
      </w:r>
      <w:r w:rsidR="00074478" w:rsidRPr="00F50230">
        <w:rPr>
          <w:rFonts w:ascii="Times New Roman" w:hAnsi="Times New Roman"/>
          <w:sz w:val="28"/>
          <w:szCs w:val="28"/>
          <w:lang w:val="uk-UA"/>
        </w:rPr>
        <w:t xml:space="preserve"> на повторну лапароскопічну ревізію черевної порожнини</w:t>
      </w:r>
      <w:r w:rsidR="004E57A7" w:rsidRPr="00F50230">
        <w:rPr>
          <w:rFonts w:ascii="Times New Roman" w:hAnsi="Times New Roman"/>
          <w:sz w:val="28"/>
          <w:szCs w:val="28"/>
          <w:lang w:val="uk-UA"/>
        </w:rPr>
        <w:t>, хламідій</w:t>
      </w:r>
      <w:r w:rsidRPr="00F50230">
        <w:rPr>
          <w:rFonts w:ascii="Times New Roman" w:hAnsi="Times New Roman"/>
          <w:sz w:val="28"/>
          <w:szCs w:val="28"/>
          <w:lang w:val="uk-UA"/>
        </w:rPr>
        <w:t>на</w:t>
      </w:r>
      <w:r w:rsidR="004E57A7" w:rsidRPr="00F50230">
        <w:rPr>
          <w:rFonts w:ascii="Times New Roman" w:hAnsi="Times New Roman"/>
          <w:sz w:val="28"/>
          <w:szCs w:val="28"/>
          <w:lang w:val="uk-UA"/>
        </w:rPr>
        <w:t xml:space="preserve"> інфек</w:t>
      </w:r>
      <w:r w:rsidRPr="00F50230">
        <w:rPr>
          <w:rFonts w:ascii="Times New Roman" w:hAnsi="Times New Roman"/>
          <w:sz w:val="28"/>
          <w:szCs w:val="28"/>
          <w:lang w:val="uk-UA"/>
        </w:rPr>
        <w:t>ція</w:t>
      </w:r>
      <w:r w:rsidR="004E57A7" w:rsidRPr="00F50230">
        <w:rPr>
          <w:rFonts w:ascii="Times New Roman" w:hAnsi="Times New Roman"/>
          <w:sz w:val="28"/>
          <w:szCs w:val="28"/>
          <w:lang w:val="uk-UA"/>
        </w:rPr>
        <w:t xml:space="preserve"> мето</w:t>
      </w:r>
      <w:r w:rsidRPr="00F50230">
        <w:rPr>
          <w:rFonts w:ascii="Times New Roman" w:hAnsi="Times New Roman"/>
          <w:sz w:val="28"/>
          <w:szCs w:val="28"/>
          <w:lang w:val="uk-UA"/>
        </w:rPr>
        <w:t>дом ПЛР не підтверджувалася</w:t>
      </w:r>
      <w:r w:rsidR="005844CC" w:rsidRPr="00F50230">
        <w:rPr>
          <w:rFonts w:ascii="Times New Roman" w:hAnsi="Times New Roman"/>
          <w:sz w:val="28"/>
          <w:szCs w:val="28"/>
          <w:lang w:val="uk-UA"/>
        </w:rPr>
        <w:t>.</w:t>
      </w:r>
      <w:r w:rsidR="00D27D25" w:rsidRPr="00F50230">
        <w:rPr>
          <w:rFonts w:ascii="Times New Roman" w:hAnsi="Times New Roman"/>
          <w:sz w:val="28"/>
          <w:szCs w:val="28"/>
          <w:lang w:val="uk-UA"/>
        </w:rPr>
        <w:t xml:space="preserve"> </w:t>
      </w:r>
      <w:r w:rsidR="00C315C3" w:rsidRPr="00F50230">
        <w:rPr>
          <w:rFonts w:ascii="Times New Roman" w:hAnsi="Times New Roman"/>
          <w:sz w:val="28"/>
          <w:szCs w:val="28"/>
          <w:lang w:val="uk-UA"/>
        </w:rPr>
        <w:t xml:space="preserve">Виявлення збудника в урогенітальних мазках не має прямої кореляції зі скаргами на біль у правому </w:t>
      </w:r>
      <w:r w:rsidR="00C315C3" w:rsidRPr="00F50230">
        <w:rPr>
          <w:rFonts w:ascii="Times New Roman" w:hAnsi="Times New Roman"/>
          <w:sz w:val="28"/>
          <w:szCs w:val="28"/>
          <w:lang w:val="uk-UA"/>
        </w:rPr>
        <w:lastRenderedPageBreak/>
        <w:t xml:space="preserve">підребер’ї та диспепсичними явищами. Як було вказано раніше на прикладі синдрому Рейтера, </w:t>
      </w:r>
      <w:r w:rsidR="006D39DD" w:rsidRPr="00F50230">
        <w:rPr>
          <w:rFonts w:ascii="Times New Roman" w:hAnsi="Times New Roman"/>
          <w:sz w:val="28"/>
          <w:szCs w:val="28"/>
          <w:lang w:val="uk-UA"/>
        </w:rPr>
        <w:t xml:space="preserve">відомо дві стадії </w:t>
      </w:r>
      <w:r w:rsidR="00E15FF8" w:rsidRPr="00F50230">
        <w:rPr>
          <w:rFonts w:ascii="Times New Roman" w:hAnsi="Times New Roman"/>
          <w:sz w:val="28"/>
          <w:szCs w:val="28"/>
          <w:lang w:val="uk-UA"/>
        </w:rPr>
        <w:t>екстрагенітальної</w:t>
      </w:r>
      <w:r w:rsidR="00C315C3" w:rsidRPr="00F50230">
        <w:rPr>
          <w:rFonts w:ascii="Times New Roman" w:hAnsi="Times New Roman"/>
          <w:sz w:val="28"/>
          <w:szCs w:val="28"/>
          <w:lang w:val="uk-UA"/>
        </w:rPr>
        <w:t xml:space="preserve"> хламідій</w:t>
      </w:r>
      <w:r w:rsidR="006D39DD" w:rsidRPr="00F50230">
        <w:rPr>
          <w:rFonts w:ascii="Times New Roman" w:hAnsi="Times New Roman"/>
          <w:sz w:val="28"/>
          <w:szCs w:val="28"/>
          <w:lang w:val="uk-UA"/>
        </w:rPr>
        <w:t>ної</w:t>
      </w:r>
      <w:r w:rsidR="00C315C3" w:rsidRPr="00F50230">
        <w:rPr>
          <w:rFonts w:ascii="Times New Roman" w:hAnsi="Times New Roman"/>
          <w:sz w:val="28"/>
          <w:szCs w:val="28"/>
          <w:lang w:val="uk-UA"/>
        </w:rPr>
        <w:t xml:space="preserve"> інфе</w:t>
      </w:r>
      <w:r w:rsidR="006D39DD" w:rsidRPr="00F50230">
        <w:rPr>
          <w:rFonts w:ascii="Times New Roman" w:hAnsi="Times New Roman"/>
          <w:sz w:val="28"/>
          <w:szCs w:val="28"/>
          <w:lang w:val="uk-UA"/>
        </w:rPr>
        <w:t>кції:</w:t>
      </w:r>
      <w:r w:rsidR="00C315C3" w:rsidRPr="00F50230">
        <w:rPr>
          <w:rFonts w:ascii="Times New Roman" w:hAnsi="Times New Roman"/>
          <w:sz w:val="28"/>
          <w:szCs w:val="28"/>
          <w:lang w:val="uk-UA"/>
        </w:rPr>
        <w:t xml:space="preserve"> перш</w:t>
      </w:r>
      <w:r w:rsidR="008D3BD4" w:rsidRPr="00F50230">
        <w:rPr>
          <w:rFonts w:ascii="Times New Roman" w:hAnsi="Times New Roman"/>
          <w:sz w:val="28"/>
          <w:szCs w:val="28"/>
          <w:lang w:val="uk-UA"/>
        </w:rPr>
        <w:t>а –</w:t>
      </w:r>
      <w:r w:rsidR="00C315C3" w:rsidRPr="00F50230">
        <w:rPr>
          <w:rFonts w:ascii="Times New Roman" w:hAnsi="Times New Roman"/>
          <w:sz w:val="28"/>
          <w:szCs w:val="28"/>
          <w:lang w:val="uk-UA"/>
        </w:rPr>
        <w:t xml:space="preserve"> </w:t>
      </w:r>
      <w:r w:rsidR="006D39DD" w:rsidRPr="00F50230">
        <w:rPr>
          <w:rFonts w:ascii="Times New Roman" w:hAnsi="Times New Roman"/>
          <w:sz w:val="28"/>
          <w:szCs w:val="28"/>
          <w:lang w:val="uk-UA"/>
        </w:rPr>
        <w:t xml:space="preserve">ознаки </w:t>
      </w:r>
      <w:r w:rsidR="00C315C3" w:rsidRPr="00F50230">
        <w:rPr>
          <w:rFonts w:ascii="Times New Roman" w:hAnsi="Times New Roman"/>
          <w:sz w:val="28"/>
          <w:szCs w:val="28"/>
          <w:lang w:val="uk-UA"/>
        </w:rPr>
        <w:t>інфекцій</w:t>
      </w:r>
      <w:r w:rsidR="00F6451F" w:rsidRPr="00F50230">
        <w:rPr>
          <w:rFonts w:ascii="Times New Roman" w:hAnsi="Times New Roman"/>
          <w:sz w:val="28"/>
          <w:szCs w:val="28"/>
          <w:lang w:val="uk-UA"/>
        </w:rPr>
        <w:t>но–</w:t>
      </w:r>
      <w:r w:rsidR="00C315C3" w:rsidRPr="00F50230">
        <w:rPr>
          <w:rFonts w:ascii="Times New Roman" w:hAnsi="Times New Roman"/>
          <w:sz w:val="28"/>
          <w:szCs w:val="28"/>
          <w:lang w:val="uk-UA"/>
        </w:rPr>
        <w:t>алергічної реакції, друг</w:t>
      </w:r>
      <w:r w:rsidR="008D3BD4" w:rsidRPr="00F50230">
        <w:rPr>
          <w:rFonts w:ascii="Times New Roman" w:hAnsi="Times New Roman"/>
          <w:sz w:val="28"/>
          <w:szCs w:val="28"/>
          <w:lang w:val="uk-UA"/>
        </w:rPr>
        <w:t>а</w:t>
      </w:r>
      <w:r w:rsidR="006D39DD" w:rsidRPr="00F50230">
        <w:rPr>
          <w:rFonts w:ascii="Times New Roman" w:hAnsi="Times New Roman"/>
          <w:sz w:val="28"/>
          <w:szCs w:val="28"/>
          <w:lang w:val="uk-UA"/>
        </w:rPr>
        <w:t xml:space="preserve"> – </w:t>
      </w:r>
      <w:r w:rsidR="00C315C3" w:rsidRPr="00F50230">
        <w:rPr>
          <w:rFonts w:ascii="Times New Roman" w:hAnsi="Times New Roman"/>
          <w:sz w:val="28"/>
          <w:szCs w:val="28"/>
          <w:lang w:val="uk-UA"/>
        </w:rPr>
        <w:t>реакція аутосенсибілізації. Т</w:t>
      </w:r>
      <w:r w:rsidR="006D39DD" w:rsidRPr="00F50230">
        <w:rPr>
          <w:rFonts w:ascii="Times New Roman" w:hAnsi="Times New Roman"/>
          <w:sz w:val="28"/>
          <w:szCs w:val="28"/>
          <w:lang w:val="uk-UA"/>
        </w:rPr>
        <w:t xml:space="preserve">ому </w:t>
      </w:r>
      <w:r w:rsidR="00C315C3" w:rsidRPr="00F50230">
        <w:rPr>
          <w:rFonts w:ascii="Times New Roman" w:hAnsi="Times New Roman"/>
          <w:sz w:val="28"/>
          <w:szCs w:val="28"/>
          <w:lang w:val="uk-UA"/>
        </w:rPr>
        <w:t xml:space="preserve">дослідження мазка з уретри або шийки матки </w:t>
      </w:r>
      <w:r w:rsidR="008D3BD4" w:rsidRPr="00F50230">
        <w:rPr>
          <w:rFonts w:ascii="Times New Roman" w:hAnsi="Times New Roman"/>
          <w:sz w:val="28"/>
          <w:szCs w:val="28"/>
          <w:lang w:val="uk-UA"/>
        </w:rPr>
        <w:t xml:space="preserve">вважали </w:t>
      </w:r>
      <w:r w:rsidR="00C315C3" w:rsidRPr="00F50230">
        <w:rPr>
          <w:rFonts w:ascii="Times New Roman" w:hAnsi="Times New Roman"/>
          <w:sz w:val="28"/>
          <w:szCs w:val="28"/>
          <w:lang w:val="uk-UA"/>
        </w:rPr>
        <w:t>актуальн</w:t>
      </w:r>
      <w:r w:rsidR="008D3BD4" w:rsidRPr="00F50230">
        <w:rPr>
          <w:rFonts w:ascii="Times New Roman" w:hAnsi="Times New Roman"/>
          <w:sz w:val="28"/>
          <w:szCs w:val="28"/>
          <w:lang w:val="uk-UA"/>
        </w:rPr>
        <w:t>им</w:t>
      </w:r>
      <w:r w:rsidR="00C315C3" w:rsidRPr="00F50230">
        <w:rPr>
          <w:rFonts w:ascii="Times New Roman" w:hAnsi="Times New Roman"/>
          <w:sz w:val="28"/>
          <w:szCs w:val="28"/>
          <w:lang w:val="uk-UA"/>
        </w:rPr>
        <w:t xml:space="preserve"> лише при виявленні свіжої інфекції </w:t>
      </w:r>
      <w:r w:rsidR="00074478" w:rsidRPr="00F50230">
        <w:rPr>
          <w:rFonts w:ascii="Times New Roman" w:hAnsi="Times New Roman"/>
          <w:sz w:val="28"/>
          <w:szCs w:val="28"/>
          <w:lang w:val="uk-UA"/>
        </w:rPr>
        <w:t>сечостатевої системи.</w:t>
      </w:r>
    </w:p>
    <w:p w14:paraId="2BD282A7" w14:textId="77777777" w:rsidR="00390056" w:rsidRPr="00F50230" w:rsidRDefault="00390056" w:rsidP="00390056">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Через неможливіть діагностичної лапароскопічної ревізії верхнього поверху черевної порожнини, ми велике значення надавали променевим методам дослідження  – УЗД та КТ. Усім хворим ретроспективної підгрупи було виконане ультразвукове дослідження печінки та жовчовивідних шляхів на апараті Toshiba Applio 500 на базі медичного центру «Флоріс» (ПП «Флоріс</w:t>
      </w:r>
      <w:r w:rsidRPr="00F50230">
        <w:rPr>
          <w:rFonts w:ascii="Times New Roman" w:hAnsi="Times New Roman"/>
          <w:sz w:val="28"/>
          <w:szCs w:val="28"/>
          <w:lang w:val="uk-UA"/>
        </w:rPr>
        <w:noBreakHyphen/>
        <w:t>С»).</w:t>
      </w:r>
    </w:p>
    <w:p w14:paraId="45EB0EAB" w14:textId="77777777" w:rsidR="00390056" w:rsidRPr="00F50230" w:rsidRDefault="00390056" w:rsidP="00390056">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Під час обстеження у 27</w:t>
      </w:r>
      <w:r w:rsidR="00810828" w:rsidRPr="00F50230">
        <w:rPr>
          <w:rFonts w:ascii="Times New Roman" w:hAnsi="Times New Roman"/>
          <w:sz w:val="28"/>
          <w:szCs w:val="28"/>
          <w:lang w:val="uk-UA"/>
        </w:rPr>
        <w:t xml:space="preserve"> (84,4 %)</w:t>
      </w:r>
      <w:r w:rsidRPr="00F50230">
        <w:rPr>
          <w:rFonts w:ascii="Times New Roman" w:hAnsi="Times New Roman"/>
          <w:sz w:val="28"/>
          <w:szCs w:val="28"/>
          <w:lang w:val="uk-UA"/>
        </w:rPr>
        <w:t xml:space="preserve"> хворих на ПХЕС при УЗД виявлено нерівномірне пот</w:t>
      </w:r>
      <w:r w:rsidR="002C23AA" w:rsidRPr="00F50230">
        <w:rPr>
          <w:rFonts w:ascii="Times New Roman" w:hAnsi="Times New Roman"/>
          <w:sz w:val="28"/>
          <w:szCs w:val="28"/>
          <w:lang w:val="uk-UA"/>
        </w:rPr>
        <w:t>овщення капсули печінки (рис.</w:t>
      </w:r>
      <w:r w:rsidRPr="00F50230">
        <w:rPr>
          <w:rFonts w:ascii="Times New Roman" w:hAnsi="Times New Roman"/>
          <w:sz w:val="28"/>
          <w:szCs w:val="28"/>
          <w:lang w:val="uk-UA"/>
        </w:rPr>
        <w:t xml:space="preserve"> </w:t>
      </w:r>
      <w:r w:rsidR="00810828" w:rsidRPr="00F50230">
        <w:rPr>
          <w:rFonts w:ascii="Times New Roman" w:hAnsi="Times New Roman"/>
          <w:sz w:val="28"/>
          <w:szCs w:val="28"/>
          <w:lang w:val="uk-UA"/>
        </w:rPr>
        <w:t xml:space="preserve">4.5, </w:t>
      </w:r>
      <w:r w:rsidR="002C23AA" w:rsidRPr="00F50230">
        <w:rPr>
          <w:rFonts w:ascii="Times New Roman" w:hAnsi="Times New Roman"/>
          <w:sz w:val="28"/>
          <w:szCs w:val="28"/>
          <w:lang w:val="uk-UA"/>
        </w:rPr>
        <w:t>4.</w:t>
      </w:r>
      <w:r w:rsidR="00810828" w:rsidRPr="00F50230">
        <w:rPr>
          <w:rFonts w:ascii="Times New Roman" w:hAnsi="Times New Roman"/>
          <w:sz w:val="28"/>
          <w:szCs w:val="28"/>
          <w:lang w:val="uk-UA"/>
        </w:rPr>
        <w:t>6</w:t>
      </w:r>
      <w:r w:rsidRPr="00F50230">
        <w:rPr>
          <w:rFonts w:ascii="Times New Roman" w:hAnsi="Times New Roman"/>
          <w:sz w:val="28"/>
          <w:szCs w:val="28"/>
          <w:lang w:val="uk-UA"/>
        </w:rPr>
        <w:t xml:space="preserve">) як еквівалент глісоперитонеальних спайок. </w:t>
      </w:r>
    </w:p>
    <w:p w14:paraId="659E9354" w14:textId="77777777" w:rsidR="00390056" w:rsidRPr="00F50230" w:rsidRDefault="00390056" w:rsidP="00390056">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Ми вважаємо, що синдром Фітц–Х’ю–Куртіса не виявляють методом УЗД виключно через низьку поінформованість, оскільки у літературі чітко описані сонографічні ознаки хламідійного перигепатиту. УЗД </w:t>
      </w:r>
      <w:r w:rsidR="00810828" w:rsidRPr="00F50230">
        <w:rPr>
          <w:rFonts w:ascii="Times New Roman" w:hAnsi="Times New Roman"/>
          <w:sz w:val="28"/>
          <w:szCs w:val="28"/>
          <w:lang w:val="uk-UA"/>
        </w:rPr>
        <w:t xml:space="preserve">може розглядатися як альтернатива </w:t>
      </w:r>
      <w:r w:rsidRPr="00F50230">
        <w:rPr>
          <w:rFonts w:ascii="Times New Roman" w:hAnsi="Times New Roman"/>
          <w:sz w:val="28"/>
          <w:szCs w:val="28"/>
          <w:lang w:val="uk-UA"/>
        </w:rPr>
        <w:t>іншим променевим методам дослідження – КТ та МРТ. Серед переваг сонографії – низька ціна та відсутність променевого навантаження, що дає можливість обстежувати хворого в динаміці з будь–якими часовими проміжками. До недоліків можна віднести суб’єктивність оцінки візуальних даних та складність отримання уніфікованого зображення навіть при стандартних положеннях датчика. Але оскільки УЗД входить у стандарт обстеження хворих з абдомінальною патологією, ми віддавали перевагу саме цьому методу дослідження.</w:t>
      </w:r>
    </w:p>
    <w:p w14:paraId="0F86FC39" w14:textId="77777777" w:rsidR="00810828" w:rsidRPr="00F50230" w:rsidRDefault="00810828" w:rsidP="00810828">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Клінічний приклад.</w:t>
      </w:r>
    </w:p>
    <w:p w14:paraId="4886D01A" w14:textId="77777777" w:rsidR="00810828" w:rsidRPr="00F50230" w:rsidRDefault="00810828" w:rsidP="00810828">
      <w:pPr>
        <w:spacing w:after="0" w:line="360" w:lineRule="auto"/>
        <w:ind w:firstLine="709"/>
        <w:contextualSpacing/>
        <w:jc w:val="both"/>
        <w:rPr>
          <w:rFonts w:ascii="Times New Roman" w:hAnsi="Times New Roman"/>
          <w:i/>
          <w:sz w:val="28"/>
          <w:szCs w:val="28"/>
          <w:lang w:val="uk-UA"/>
        </w:rPr>
      </w:pPr>
      <w:r w:rsidRPr="00F50230">
        <w:rPr>
          <w:rFonts w:ascii="Times New Roman" w:hAnsi="Times New Roman"/>
          <w:i/>
          <w:sz w:val="28"/>
          <w:szCs w:val="28"/>
          <w:lang w:val="uk-UA"/>
        </w:rPr>
        <w:t xml:space="preserve">Хвора Ч., 52 роки (амбулаторна карта №322), звернулась 12.09.2016 р. зі скаргами на часті напади болю в правому підребер’ї, нудоту. У 2009 році хворій була виконана лапароскопічна холецистектомія з приводу хронічного калькульозного холециститу. Полегшення було лише тимчасове. При зборі анамнезу хвора відмітила, що часто лікується з приводу хронічного аднекситу, </w:t>
      </w:r>
      <w:r w:rsidRPr="00F50230">
        <w:rPr>
          <w:rFonts w:ascii="Times New Roman" w:hAnsi="Times New Roman"/>
          <w:i/>
          <w:sz w:val="28"/>
          <w:szCs w:val="28"/>
          <w:lang w:val="uk-UA"/>
        </w:rPr>
        <w:lastRenderedPageBreak/>
        <w:t>а також, що перенесла правобічну нижньочасткову пневмонію, але не пам’ятає обставин захворювання. Про пневмонію у минулому їй повідомив хірург, який проводив холецистектомію. Такий висновок він зробив після виявлення під час операції множинних зрощень між правим куполом діафрагми та капсулою печінки. Але під час операції хірург вирішив не руйнувати ці зрощення.</w:t>
      </w:r>
    </w:p>
    <w:p w14:paraId="76EA5487" w14:textId="77777777" w:rsidR="0024760D" w:rsidRPr="00F50230" w:rsidRDefault="00A8697C" w:rsidP="009D3514">
      <w:pPr>
        <w:spacing w:after="0" w:line="360" w:lineRule="auto"/>
        <w:contextualSpacing/>
        <w:jc w:val="both"/>
        <w:rPr>
          <w:rFonts w:ascii="Times New Roman" w:hAnsi="Times New Roman"/>
          <w:sz w:val="28"/>
          <w:szCs w:val="28"/>
          <w:lang w:val="uk-UA"/>
        </w:rPr>
      </w:pPr>
      <w:r w:rsidRPr="00F50230">
        <w:rPr>
          <w:rFonts w:ascii="Times New Roman" w:hAnsi="Times New Roman"/>
          <w:noProof/>
          <w:sz w:val="28"/>
          <w:szCs w:val="28"/>
        </w:rPr>
        <w:drawing>
          <wp:inline distT="0" distB="0" distL="0" distR="0" wp14:anchorId="1DB3B5AE" wp14:editId="124D9B65">
            <wp:extent cx="6113780" cy="4444365"/>
            <wp:effectExtent l="0" t="0" r="1270" b="0"/>
            <wp:docPr id="12" name="Рисунок 12" descr="IMG_20160917_093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G_20160917_09390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113780" cy="4444365"/>
                    </a:xfrm>
                    <a:prstGeom prst="rect">
                      <a:avLst/>
                    </a:prstGeom>
                    <a:noFill/>
                    <a:ln>
                      <a:noFill/>
                    </a:ln>
                  </pic:spPr>
                </pic:pic>
              </a:graphicData>
            </a:graphic>
          </wp:inline>
        </w:drawing>
      </w:r>
    </w:p>
    <w:p w14:paraId="16B9AC24" w14:textId="2E4196F5" w:rsidR="0024760D" w:rsidRPr="00F50230" w:rsidRDefault="00074478" w:rsidP="009D3514">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Рис</w:t>
      </w:r>
      <w:r w:rsidR="00687694" w:rsidRPr="00F50230">
        <w:rPr>
          <w:rFonts w:ascii="Times New Roman" w:hAnsi="Times New Roman"/>
          <w:sz w:val="28"/>
          <w:szCs w:val="28"/>
          <w:lang w:val="uk-UA"/>
        </w:rPr>
        <w:t>.</w:t>
      </w:r>
      <w:r w:rsidRPr="00F50230">
        <w:rPr>
          <w:rFonts w:ascii="Times New Roman" w:hAnsi="Times New Roman"/>
          <w:sz w:val="28"/>
          <w:szCs w:val="28"/>
          <w:lang w:val="uk-UA"/>
        </w:rPr>
        <w:t xml:space="preserve"> </w:t>
      </w:r>
      <w:r w:rsidR="009B712C" w:rsidRPr="00F50230">
        <w:rPr>
          <w:rFonts w:ascii="Times New Roman" w:hAnsi="Times New Roman"/>
          <w:sz w:val="28"/>
          <w:szCs w:val="28"/>
          <w:lang w:val="uk-UA"/>
        </w:rPr>
        <w:t>4</w:t>
      </w:r>
      <w:r w:rsidRPr="00F50230">
        <w:rPr>
          <w:rFonts w:ascii="Times New Roman" w:hAnsi="Times New Roman"/>
          <w:sz w:val="28"/>
          <w:szCs w:val="28"/>
          <w:lang w:val="uk-UA"/>
        </w:rPr>
        <w:t>.</w:t>
      </w:r>
      <w:r w:rsidR="00FC588A" w:rsidRPr="00F50230">
        <w:rPr>
          <w:rFonts w:ascii="Times New Roman" w:hAnsi="Times New Roman"/>
          <w:sz w:val="28"/>
          <w:szCs w:val="28"/>
          <w:lang w:val="uk-UA"/>
        </w:rPr>
        <w:t>6</w:t>
      </w:r>
      <w:r w:rsidR="0024760D" w:rsidRPr="00F50230">
        <w:rPr>
          <w:rFonts w:ascii="Times New Roman" w:hAnsi="Times New Roman"/>
          <w:sz w:val="28"/>
          <w:szCs w:val="28"/>
          <w:lang w:val="uk-UA"/>
        </w:rPr>
        <w:t>. Нерівномірно потовщена капсула печінки (еквівалент глісоперитонеальних спайок при синдромі Фітц–Х’ю–Куртіса) у хворої Ч., 52 роки, амбулаторна карта № 322)</w:t>
      </w:r>
    </w:p>
    <w:p w14:paraId="6C0DA689" w14:textId="0F9EEE59" w:rsidR="00810828" w:rsidRPr="00F50230" w:rsidRDefault="00810828" w:rsidP="00810828">
      <w:pPr>
        <w:spacing w:after="0" w:line="360" w:lineRule="auto"/>
        <w:ind w:firstLine="709"/>
        <w:contextualSpacing/>
        <w:jc w:val="both"/>
        <w:rPr>
          <w:rFonts w:ascii="Times New Roman" w:hAnsi="Times New Roman"/>
          <w:i/>
          <w:sz w:val="28"/>
          <w:szCs w:val="28"/>
          <w:lang w:val="uk-UA"/>
        </w:rPr>
      </w:pPr>
      <w:r w:rsidRPr="00F50230">
        <w:rPr>
          <w:rFonts w:ascii="Times New Roman" w:hAnsi="Times New Roman"/>
          <w:i/>
          <w:sz w:val="28"/>
          <w:szCs w:val="28"/>
          <w:lang w:val="uk-UA"/>
        </w:rPr>
        <w:t>При огляді: хвора астенізована, тривожна; відмічається підвищена чутливість при пальпації в епігастральній та правій підреберній ділянках. Під час ультразвукового дослідження черевної порожнини діагностовано: розширення холедоха до 15 мм зі склеротичними змінами та ретенційну кісту у ділянці ложа жовчного міхура; внутрішньопечінкові жовчні протоки не розширені; структурних чи функціональних змін Фатерова соска, конкрементів або біліарного сладжу не виявлено (рис</w:t>
      </w:r>
      <w:r w:rsidR="00561980">
        <w:rPr>
          <w:rFonts w:ascii="Times New Roman" w:hAnsi="Times New Roman"/>
          <w:i/>
          <w:sz w:val="28"/>
          <w:szCs w:val="28"/>
          <w:lang w:val="uk-UA"/>
        </w:rPr>
        <w:t>.</w:t>
      </w:r>
      <w:r w:rsidRPr="00F50230">
        <w:rPr>
          <w:rFonts w:ascii="Times New Roman" w:hAnsi="Times New Roman"/>
          <w:i/>
          <w:sz w:val="28"/>
          <w:szCs w:val="28"/>
          <w:lang w:val="uk-UA"/>
        </w:rPr>
        <w:t xml:space="preserve"> 3.3.2). Розширення </w:t>
      </w:r>
      <w:r w:rsidRPr="00F50230">
        <w:rPr>
          <w:rFonts w:ascii="Times New Roman" w:hAnsi="Times New Roman"/>
          <w:i/>
          <w:sz w:val="28"/>
          <w:szCs w:val="28"/>
          <w:lang w:val="uk-UA"/>
        </w:rPr>
        <w:lastRenderedPageBreak/>
        <w:t>холедоха ми, як і інші автори [3, 10], визнали не ознакою біліарної гіпертензії, а адаптивно-компенсаторними змінами після холецистетомії. Вказані візуальні симптоми поєднуються з позитивними серологічними ознаками екстрагенітальної хламідійної інфекції (IgM до Chl. trachomatis – 0,80 ОД, IgG до Chl. trachomatis – 8,81 ОД при негативному значенні &lt; 0,9 OD).</w:t>
      </w:r>
    </w:p>
    <w:p w14:paraId="62BABE38" w14:textId="77777777" w:rsidR="0024760D" w:rsidRPr="00F50230" w:rsidRDefault="000856E5" w:rsidP="009D3514">
      <w:pPr>
        <w:spacing w:after="0" w:line="360" w:lineRule="auto"/>
        <w:contextualSpacing/>
        <w:jc w:val="both"/>
        <w:rPr>
          <w:rFonts w:ascii="Times New Roman" w:hAnsi="Times New Roman"/>
          <w:sz w:val="28"/>
          <w:szCs w:val="28"/>
          <w:lang w:val="uk-UA"/>
        </w:rPr>
      </w:pPr>
      <w:r w:rsidRPr="00F50230">
        <w:rPr>
          <w:rFonts w:ascii="Times New Roman" w:hAnsi="Times New Roman"/>
          <w:noProof/>
          <w:sz w:val="28"/>
          <w:szCs w:val="28"/>
        </w:rPr>
        <w:drawing>
          <wp:inline distT="0" distB="0" distL="0" distR="0" wp14:anchorId="13A2BB31" wp14:editId="64F3F195">
            <wp:extent cx="6113780" cy="4997450"/>
            <wp:effectExtent l="0" t="0" r="1270" b="0"/>
            <wp:docPr id="13" name="Рисунок 13" descr="IMG_20160917_093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G_20160917_09391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113780" cy="4997450"/>
                    </a:xfrm>
                    <a:prstGeom prst="rect">
                      <a:avLst/>
                    </a:prstGeom>
                    <a:noFill/>
                    <a:ln>
                      <a:noFill/>
                    </a:ln>
                  </pic:spPr>
                </pic:pic>
              </a:graphicData>
            </a:graphic>
          </wp:inline>
        </w:drawing>
      </w:r>
    </w:p>
    <w:p w14:paraId="31204C20" w14:textId="5007B507" w:rsidR="0024760D" w:rsidRPr="00F50230" w:rsidRDefault="009B712C" w:rsidP="009D3514">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Рис</w:t>
      </w:r>
      <w:r w:rsidR="00687694" w:rsidRPr="00F50230">
        <w:rPr>
          <w:rFonts w:ascii="Times New Roman" w:hAnsi="Times New Roman"/>
          <w:sz w:val="28"/>
          <w:szCs w:val="28"/>
          <w:lang w:val="uk-UA"/>
        </w:rPr>
        <w:t>.</w:t>
      </w:r>
      <w:r w:rsidRPr="00F50230">
        <w:rPr>
          <w:rFonts w:ascii="Times New Roman" w:hAnsi="Times New Roman"/>
          <w:sz w:val="28"/>
          <w:szCs w:val="28"/>
          <w:lang w:val="uk-UA"/>
        </w:rPr>
        <w:t xml:space="preserve"> 4</w:t>
      </w:r>
      <w:r w:rsidR="00074478" w:rsidRPr="00F50230">
        <w:rPr>
          <w:rFonts w:ascii="Times New Roman" w:hAnsi="Times New Roman"/>
          <w:sz w:val="28"/>
          <w:szCs w:val="28"/>
          <w:lang w:val="uk-UA"/>
        </w:rPr>
        <w:t>.</w:t>
      </w:r>
      <w:r w:rsidR="00FC588A" w:rsidRPr="00F50230">
        <w:rPr>
          <w:rFonts w:ascii="Times New Roman" w:hAnsi="Times New Roman"/>
          <w:sz w:val="28"/>
          <w:szCs w:val="28"/>
          <w:lang w:val="uk-UA"/>
        </w:rPr>
        <w:t>7</w:t>
      </w:r>
      <w:r w:rsidR="0024760D" w:rsidRPr="00F50230">
        <w:rPr>
          <w:rFonts w:ascii="Times New Roman" w:hAnsi="Times New Roman"/>
          <w:sz w:val="28"/>
          <w:szCs w:val="28"/>
          <w:lang w:val="uk-UA"/>
        </w:rPr>
        <w:t>. Ретенційна кіста у ділянці ложа жовчного міхура після холецистектомії у хворої з синдромом Фітц–Х’ю–Куртіса (Хвора Ч., 52 роки, амбулаторна карта № 322)</w:t>
      </w:r>
    </w:p>
    <w:p w14:paraId="3F15430A" w14:textId="77777777" w:rsidR="00F6451F" w:rsidRPr="00F50230" w:rsidRDefault="00F6451F" w:rsidP="009D3514">
      <w:pPr>
        <w:spacing w:after="0" w:line="360" w:lineRule="auto"/>
        <w:ind w:firstLine="709"/>
        <w:contextualSpacing/>
        <w:jc w:val="both"/>
        <w:rPr>
          <w:rFonts w:ascii="Times New Roman" w:hAnsi="Times New Roman"/>
          <w:i/>
          <w:sz w:val="28"/>
          <w:szCs w:val="28"/>
          <w:lang w:val="uk-UA"/>
        </w:rPr>
      </w:pPr>
      <w:r w:rsidRPr="00F50230">
        <w:rPr>
          <w:rFonts w:ascii="Times New Roman" w:hAnsi="Times New Roman"/>
          <w:i/>
          <w:sz w:val="28"/>
          <w:szCs w:val="28"/>
          <w:lang w:val="uk-UA"/>
        </w:rPr>
        <w:t xml:space="preserve">Хворій призначено курс комплексної </w:t>
      </w:r>
      <w:r w:rsidR="00773227" w:rsidRPr="00F50230">
        <w:rPr>
          <w:rFonts w:ascii="Times New Roman" w:hAnsi="Times New Roman"/>
          <w:i/>
          <w:sz w:val="28"/>
          <w:szCs w:val="28"/>
          <w:lang w:val="uk-UA"/>
        </w:rPr>
        <w:t>специфічної</w:t>
      </w:r>
      <w:r w:rsidRPr="00F50230">
        <w:rPr>
          <w:rFonts w:ascii="Times New Roman" w:hAnsi="Times New Roman"/>
          <w:i/>
          <w:sz w:val="28"/>
          <w:szCs w:val="28"/>
          <w:lang w:val="uk-UA"/>
        </w:rPr>
        <w:t xml:space="preserve"> терапії: доксициклін 100 мг 1 таб per os 2 рази на добу 10 днів; диклофенак натрію, ретардна форма, 75 мг 1 таб per os 1 раз на добу 10 днів; серратіопептидаза 20 мг 1 таб per os 2 рази на добу 10 днів.</w:t>
      </w:r>
    </w:p>
    <w:p w14:paraId="2DB9A130" w14:textId="77777777" w:rsidR="00F6451F" w:rsidRPr="00F50230" w:rsidRDefault="00F6451F"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i/>
          <w:sz w:val="28"/>
          <w:szCs w:val="28"/>
          <w:lang w:val="uk-UA"/>
        </w:rPr>
        <w:t>При повторному огляді через 1 місяць після проведеного консервативного лікування хвора відмічає полегшення</w:t>
      </w:r>
      <w:r w:rsidR="0060605F" w:rsidRPr="00F50230">
        <w:rPr>
          <w:rFonts w:ascii="Times New Roman" w:hAnsi="Times New Roman"/>
          <w:i/>
          <w:sz w:val="28"/>
          <w:szCs w:val="28"/>
          <w:lang w:val="uk-UA"/>
        </w:rPr>
        <w:t>, зменшення диспепсичних явищ</w:t>
      </w:r>
      <w:r w:rsidRPr="00F50230">
        <w:rPr>
          <w:rFonts w:ascii="Times New Roman" w:hAnsi="Times New Roman"/>
          <w:i/>
          <w:sz w:val="28"/>
          <w:szCs w:val="28"/>
          <w:lang w:val="uk-UA"/>
        </w:rPr>
        <w:t xml:space="preserve">. </w:t>
      </w:r>
      <w:r w:rsidRPr="00F50230">
        <w:rPr>
          <w:rFonts w:ascii="Times New Roman" w:hAnsi="Times New Roman"/>
          <w:i/>
          <w:sz w:val="28"/>
          <w:szCs w:val="28"/>
          <w:lang w:val="uk-UA"/>
        </w:rPr>
        <w:lastRenderedPageBreak/>
        <w:t>Пальпаторно ділянка правого підребер’</w:t>
      </w:r>
      <w:r w:rsidR="00315F78" w:rsidRPr="00F50230">
        <w:rPr>
          <w:rFonts w:ascii="Times New Roman" w:hAnsi="Times New Roman"/>
          <w:i/>
          <w:sz w:val="28"/>
          <w:szCs w:val="28"/>
          <w:lang w:val="uk-UA"/>
        </w:rPr>
        <w:t>я (</w:t>
      </w:r>
      <w:r w:rsidRPr="00F50230">
        <w:rPr>
          <w:rFonts w:ascii="Times New Roman" w:hAnsi="Times New Roman"/>
          <w:i/>
          <w:sz w:val="28"/>
          <w:szCs w:val="28"/>
          <w:lang w:val="uk-UA"/>
        </w:rPr>
        <w:t>печінки) менше чутлива. При повторному серологічному дослідженні: IgM до Chl</w:t>
      </w:r>
      <w:r w:rsidR="007F12E1" w:rsidRPr="00F50230">
        <w:rPr>
          <w:rFonts w:ascii="Times New Roman" w:hAnsi="Times New Roman"/>
          <w:i/>
          <w:sz w:val="28"/>
          <w:szCs w:val="28"/>
          <w:lang w:val="uk-UA"/>
        </w:rPr>
        <w:t>. </w:t>
      </w:r>
      <w:r w:rsidRPr="00F50230">
        <w:rPr>
          <w:rFonts w:ascii="Times New Roman" w:hAnsi="Times New Roman"/>
          <w:i/>
          <w:sz w:val="28"/>
          <w:szCs w:val="28"/>
          <w:lang w:val="uk-UA"/>
        </w:rPr>
        <w:t>trachomatis – 0,85 OD, IgG до Chl</w:t>
      </w:r>
      <w:r w:rsidR="007F12E1" w:rsidRPr="00F50230">
        <w:rPr>
          <w:rFonts w:ascii="Times New Roman" w:hAnsi="Times New Roman"/>
          <w:i/>
          <w:sz w:val="28"/>
          <w:szCs w:val="28"/>
          <w:lang w:val="uk-UA"/>
        </w:rPr>
        <w:t>. </w:t>
      </w:r>
      <w:r w:rsidRPr="00F50230">
        <w:rPr>
          <w:rFonts w:ascii="Times New Roman" w:hAnsi="Times New Roman"/>
          <w:i/>
          <w:sz w:val="28"/>
          <w:szCs w:val="28"/>
          <w:lang w:val="uk-UA"/>
        </w:rPr>
        <w:t xml:space="preserve">trachomatis – 8,96 OD. </w:t>
      </w:r>
      <w:r w:rsidR="0024760D" w:rsidRPr="00F50230">
        <w:rPr>
          <w:rFonts w:ascii="Times New Roman" w:hAnsi="Times New Roman"/>
          <w:i/>
          <w:sz w:val="28"/>
          <w:szCs w:val="28"/>
          <w:lang w:val="uk-UA"/>
        </w:rPr>
        <w:t xml:space="preserve">Рівень </w:t>
      </w:r>
      <w:r w:rsidRPr="00F50230">
        <w:rPr>
          <w:rFonts w:ascii="Times New Roman" w:hAnsi="Times New Roman"/>
          <w:i/>
          <w:sz w:val="28"/>
          <w:szCs w:val="28"/>
          <w:lang w:val="uk-UA"/>
        </w:rPr>
        <w:t>IgG</w:t>
      </w:r>
      <w:r w:rsidR="0024760D" w:rsidRPr="00F50230">
        <w:rPr>
          <w:rFonts w:ascii="Times New Roman" w:hAnsi="Times New Roman"/>
          <w:i/>
          <w:sz w:val="28"/>
          <w:szCs w:val="28"/>
          <w:lang w:val="uk-UA"/>
        </w:rPr>
        <w:t xml:space="preserve"> підвищився, тобто це – </w:t>
      </w:r>
      <w:r w:rsidRPr="00F50230">
        <w:rPr>
          <w:rFonts w:ascii="Times New Roman" w:hAnsi="Times New Roman"/>
          <w:i/>
          <w:sz w:val="28"/>
          <w:szCs w:val="28"/>
          <w:lang w:val="uk-UA"/>
        </w:rPr>
        <w:t>сероконверсія</w:t>
      </w:r>
      <w:r w:rsidR="0024760D" w:rsidRPr="00F50230">
        <w:rPr>
          <w:rFonts w:ascii="Times New Roman" w:hAnsi="Times New Roman"/>
          <w:i/>
          <w:sz w:val="28"/>
          <w:szCs w:val="28"/>
          <w:lang w:val="uk-UA"/>
        </w:rPr>
        <w:t xml:space="preserve"> після курсу лікування</w:t>
      </w:r>
      <w:r w:rsidRPr="00F50230">
        <w:rPr>
          <w:rFonts w:ascii="Times New Roman" w:hAnsi="Times New Roman"/>
          <w:i/>
          <w:sz w:val="28"/>
          <w:szCs w:val="28"/>
          <w:lang w:val="uk-UA"/>
        </w:rPr>
        <w:t>. Таке явище не вважається критерієм неефективності призначеної схе</w:t>
      </w:r>
      <w:r w:rsidR="0024760D" w:rsidRPr="00F50230">
        <w:rPr>
          <w:rFonts w:ascii="Times New Roman" w:hAnsi="Times New Roman"/>
          <w:i/>
          <w:sz w:val="28"/>
          <w:szCs w:val="28"/>
          <w:lang w:val="uk-UA"/>
        </w:rPr>
        <w:t xml:space="preserve">ми </w:t>
      </w:r>
      <w:r w:rsidR="00773227" w:rsidRPr="00F50230">
        <w:rPr>
          <w:rFonts w:ascii="Times New Roman" w:hAnsi="Times New Roman"/>
          <w:i/>
          <w:sz w:val="28"/>
          <w:szCs w:val="28"/>
          <w:lang w:val="uk-UA"/>
        </w:rPr>
        <w:t>специфічної</w:t>
      </w:r>
      <w:r w:rsidR="0024760D" w:rsidRPr="00F50230">
        <w:rPr>
          <w:rFonts w:ascii="Times New Roman" w:hAnsi="Times New Roman"/>
          <w:i/>
          <w:sz w:val="28"/>
          <w:szCs w:val="28"/>
          <w:lang w:val="uk-UA"/>
        </w:rPr>
        <w:t xml:space="preserve"> терапії, оскільки</w:t>
      </w:r>
      <w:r w:rsidRPr="00F50230">
        <w:rPr>
          <w:rFonts w:ascii="Times New Roman" w:hAnsi="Times New Roman"/>
          <w:i/>
          <w:sz w:val="28"/>
          <w:szCs w:val="28"/>
          <w:lang w:val="uk-UA"/>
        </w:rPr>
        <w:t xml:space="preserve"> свідчить про гіперімунну відповідь на руйнування збудника.</w:t>
      </w:r>
      <w:r w:rsidR="0060605F" w:rsidRPr="00F50230">
        <w:rPr>
          <w:rFonts w:ascii="Times New Roman" w:hAnsi="Times New Roman"/>
          <w:i/>
          <w:sz w:val="28"/>
          <w:szCs w:val="28"/>
          <w:lang w:val="uk-UA"/>
        </w:rPr>
        <w:t xml:space="preserve"> </w:t>
      </w:r>
      <w:r w:rsidR="00CF1C6D" w:rsidRPr="00F50230">
        <w:rPr>
          <w:rFonts w:ascii="Times New Roman" w:hAnsi="Times New Roman"/>
          <w:i/>
          <w:sz w:val="28"/>
          <w:szCs w:val="28"/>
          <w:lang w:val="uk-UA"/>
        </w:rPr>
        <w:t>Через 6 місяців після лікування хвора відмічає</w:t>
      </w:r>
      <w:r w:rsidR="0060605F" w:rsidRPr="00F50230">
        <w:rPr>
          <w:rFonts w:ascii="Times New Roman" w:hAnsi="Times New Roman"/>
          <w:i/>
          <w:sz w:val="28"/>
          <w:szCs w:val="28"/>
          <w:lang w:val="uk-UA"/>
        </w:rPr>
        <w:t xml:space="preserve"> періодичний помірний біль у правому підребер’ї, що не пов’язаний із порушенням дієти.</w:t>
      </w:r>
      <w:r w:rsidR="00CF1C6D" w:rsidRPr="00F50230">
        <w:rPr>
          <w:rFonts w:ascii="Times New Roman" w:hAnsi="Times New Roman"/>
          <w:i/>
          <w:sz w:val="28"/>
          <w:szCs w:val="28"/>
          <w:lang w:val="uk-UA"/>
        </w:rPr>
        <w:t xml:space="preserve"> </w:t>
      </w:r>
      <w:r w:rsidRPr="00F50230">
        <w:rPr>
          <w:rFonts w:ascii="Times New Roman" w:hAnsi="Times New Roman"/>
          <w:i/>
          <w:sz w:val="28"/>
          <w:szCs w:val="28"/>
          <w:lang w:val="uk-UA"/>
        </w:rPr>
        <w:t>Хворій рекомендовано динамічне спостереження, при погіршенні – лапароскопічне</w:t>
      </w:r>
      <w:r w:rsidR="00CB35C3" w:rsidRPr="00F50230">
        <w:rPr>
          <w:rFonts w:ascii="Times New Roman" w:hAnsi="Times New Roman"/>
          <w:i/>
          <w:sz w:val="28"/>
          <w:szCs w:val="28"/>
          <w:lang w:val="uk-UA"/>
        </w:rPr>
        <w:t xml:space="preserve"> оперативне</w:t>
      </w:r>
      <w:r w:rsidRPr="00F50230">
        <w:rPr>
          <w:rFonts w:ascii="Times New Roman" w:hAnsi="Times New Roman"/>
          <w:i/>
          <w:sz w:val="28"/>
          <w:szCs w:val="28"/>
          <w:lang w:val="uk-UA"/>
        </w:rPr>
        <w:t xml:space="preserve"> втручання з метою усунення спайкового процесу в навколопечінковій ділянці.</w:t>
      </w:r>
      <w:r w:rsidR="00ED2AFE" w:rsidRPr="00F50230">
        <w:rPr>
          <w:rFonts w:ascii="Times New Roman" w:hAnsi="Times New Roman"/>
          <w:i/>
          <w:sz w:val="28"/>
          <w:szCs w:val="28"/>
          <w:lang w:val="uk-UA"/>
        </w:rPr>
        <w:t xml:space="preserve"> </w:t>
      </w:r>
      <w:r w:rsidR="00CB35C3" w:rsidRPr="00F50230">
        <w:rPr>
          <w:rFonts w:ascii="Times New Roman" w:hAnsi="Times New Roman"/>
          <w:i/>
          <w:sz w:val="28"/>
          <w:szCs w:val="28"/>
          <w:lang w:val="uk-UA"/>
        </w:rPr>
        <w:t>Оскільки хвора була незадоволена результатами холецистектомії, від повторної лапарос</w:t>
      </w:r>
      <w:r w:rsidR="00ED2AFE" w:rsidRPr="00F50230">
        <w:rPr>
          <w:rFonts w:ascii="Times New Roman" w:hAnsi="Times New Roman"/>
          <w:i/>
          <w:sz w:val="28"/>
          <w:szCs w:val="28"/>
          <w:lang w:val="uk-UA"/>
        </w:rPr>
        <w:t>копії категорично відмовилась. У</w:t>
      </w:r>
      <w:r w:rsidR="00CB35C3" w:rsidRPr="00F50230">
        <w:rPr>
          <w:rFonts w:ascii="Times New Roman" w:hAnsi="Times New Roman"/>
          <w:i/>
          <w:sz w:val="28"/>
          <w:szCs w:val="28"/>
          <w:lang w:val="uk-UA"/>
        </w:rPr>
        <w:t xml:space="preserve"> подальшому контакт із нею втрачений.</w:t>
      </w:r>
    </w:p>
    <w:p w14:paraId="45697E03" w14:textId="77777777" w:rsidR="00ED2AFE" w:rsidRPr="00F50230" w:rsidRDefault="00A60D83" w:rsidP="00A60D83">
      <w:pPr>
        <w:tabs>
          <w:tab w:val="num" w:pos="0"/>
        </w:tabs>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Однією з важливих задач дисертаційного дослідження було встановлення частоти виявлення синдрому Фітц-Х’ю-Куртіса серед </w:t>
      </w:r>
      <w:r w:rsidR="003F34A5" w:rsidRPr="00F50230">
        <w:rPr>
          <w:rFonts w:ascii="Times New Roman" w:hAnsi="Times New Roman"/>
          <w:sz w:val="28"/>
          <w:szCs w:val="28"/>
          <w:lang w:val="uk-UA"/>
        </w:rPr>
        <w:t>хворих на захворювання гепатобіліарної зони</w:t>
      </w:r>
      <w:r w:rsidRPr="00F50230">
        <w:rPr>
          <w:rFonts w:ascii="Times New Roman" w:hAnsi="Times New Roman"/>
          <w:sz w:val="28"/>
          <w:szCs w:val="28"/>
          <w:lang w:val="uk-UA"/>
        </w:rPr>
        <w:t xml:space="preserve">. У межах нашого дослідження було обстежено 419 осіб із клінікою гострого чи хронічного болю у правому підребер’ї. Із них 185 були прооперовані на момент відбору до групи дослідження, а 234 хворих звернулися за медичною допомогою вже після лапароскопічної холецистектомії. Із 185 хворих із холециститом у 41 (22,16 %) були встановлені серологічні ознаки </w:t>
      </w:r>
      <w:r w:rsidR="00E15FF8" w:rsidRPr="00F50230">
        <w:rPr>
          <w:rFonts w:ascii="Times New Roman" w:hAnsi="Times New Roman"/>
          <w:sz w:val="28"/>
          <w:szCs w:val="28"/>
          <w:lang w:val="uk-UA"/>
        </w:rPr>
        <w:t>екстрагенітального</w:t>
      </w:r>
      <w:r w:rsidRPr="00F50230">
        <w:rPr>
          <w:rFonts w:ascii="Times New Roman" w:hAnsi="Times New Roman"/>
          <w:sz w:val="28"/>
          <w:szCs w:val="28"/>
          <w:lang w:val="uk-UA"/>
        </w:rPr>
        <w:t xml:space="preserve"> хламідіозу, а з 234 хворих на ПХЕС – у 32 осіб (13,67 %). Таким чином, частота лабораторного підтвердження </w:t>
      </w:r>
      <w:r w:rsidR="00E15FF8" w:rsidRPr="00F50230">
        <w:rPr>
          <w:rFonts w:ascii="Times New Roman" w:hAnsi="Times New Roman"/>
          <w:sz w:val="28"/>
          <w:szCs w:val="28"/>
          <w:lang w:val="uk-UA"/>
        </w:rPr>
        <w:t>екстрагенітального</w:t>
      </w:r>
      <w:r w:rsidRPr="00F50230">
        <w:rPr>
          <w:rFonts w:ascii="Times New Roman" w:hAnsi="Times New Roman"/>
          <w:sz w:val="28"/>
          <w:szCs w:val="28"/>
          <w:lang w:val="uk-UA"/>
        </w:rPr>
        <w:t xml:space="preserve"> хламідіозу серед хворих із патологією гепатобіліарної зони складає 17,4 % (73 із 419 хворих).</w:t>
      </w:r>
    </w:p>
    <w:p w14:paraId="7B140F2E" w14:textId="77777777" w:rsidR="00A60D83" w:rsidRPr="00F50230" w:rsidRDefault="00A60D83" w:rsidP="00ED2AFE">
      <w:pPr>
        <w:tabs>
          <w:tab w:val="num" w:pos="0"/>
        </w:tabs>
        <w:spacing w:line="360" w:lineRule="auto"/>
        <w:ind w:left="708" w:firstLine="709"/>
        <w:contextualSpacing/>
        <w:rPr>
          <w:rFonts w:ascii="Times New Roman" w:hAnsi="Times New Roman"/>
          <w:b/>
          <w:color w:val="000000"/>
          <w:sz w:val="28"/>
          <w:szCs w:val="28"/>
          <w:shd w:val="clear" w:color="auto" w:fill="FFFFFF"/>
          <w:lang w:val="uk-UA"/>
        </w:rPr>
      </w:pPr>
    </w:p>
    <w:p w14:paraId="4B974C99" w14:textId="77777777" w:rsidR="003F34A5" w:rsidRPr="00F50230" w:rsidRDefault="003F34A5" w:rsidP="00ED2AFE">
      <w:pPr>
        <w:tabs>
          <w:tab w:val="num" w:pos="0"/>
        </w:tabs>
        <w:spacing w:line="360" w:lineRule="auto"/>
        <w:ind w:left="708" w:firstLine="709"/>
        <w:contextualSpacing/>
        <w:rPr>
          <w:rFonts w:ascii="Times New Roman" w:hAnsi="Times New Roman"/>
          <w:b/>
          <w:color w:val="000000"/>
          <w:sz w:val="28"/>
          <w:szCs w:val="28"/>
          <w:shd w:val="clear" w:color="auto" w:fill="FFFFFF"/>
          <w:lang w:val="uk-UA"/>
        </w:rPr>
      </w:pPr>
    </w:p>
    <w:p w14:paraId="06627136" w14:textId="77777777" w:rsidR="003F34A5" w:rsidRPr="00F50230" w:rsidRDefault="003F34A5" w:rsidP="00ED2AFE">
      <w:pPr>
        <w:tabs>
          <w:tab w:val="num" w:pos="0"/>
        </w:tabs>
        <w:spacing w:line="360" w:lineRule="auto"/>
        <w:ind w:left="708" w:firstLine="709"/>
        <w:contextualSpacing/>
        <w:rPr>
          <w:rFonts w:ascii="Times New Roman" w:hAnsi="Times New Roman"/>
          <w:b/>
          <w:color w:val="000000"/>
          <w:sz w:val="28"/>
          <w:szCs w:val="28"/>
          <w:shd w:val="clear" w:color="auto" w:fill="FFFFFF"/>
          <w:lang w:val="uk-UA"/>
        </w:rPr>
      </w:pPr>
    </w:p>
    <w:p w14:paraId="099DE01D" w14:textId="77777777" w:rsidR="003F34A5" w:rsidRPr="00F50230" w:rsidRDefault="003F34A5" w:rsidP="00ED2AFE">
      <w:pPr>
        <w:tabs>
          <w:tab w:val="num" w:pos="0"/>
        </w:tabs>
        <w:spacing w:line="360" w:lineRule="auto"/>
        <w:ind w:left="708" w:firstLine="709"/>
        <w:contextualSpacing/>
        <w:rPr>
          <w:rFonts w:ascii="Times New Roman" w:hAnsi="Times New Roman"/>
          <w:b/>
          <w:color w:val="000000"/>
          <w:sz w:val="28"/>
          <w:szCs w:val="28"/>
          <w:shd w:val="clear" w:color="auto" w:fill="FFFFFF"/>
          <w:lang w:val="uk-UA"/>
        </w:rPr>
      </w:pPr>
    </w:p>
    <w:p w14:paraId="08AB748E" w14:textId="77777777" w:rsidR="003F34A5" w:rsidRPr="00F50230" w:rsidRDefault="003F34A5" w:rsidP="00ED2AFE">
      <w:pPr>
        <w:tabs>
          <w:tab w:val="num" w:pos="0"/>
        </w:tabs>
        <w:spacing w:line="360" w:lineRule="auto"/>
        <w:ind w:left="708" w:firstLine="709"/>
        <w:contextualSpacing/>
        <w:rPr>
          <w:rFonts w:ascii="Times New Roman" w:hAnsi="Times New Roman"/>
          <w:b/>
          <w:color w:val="000000"/>
          <w:sz w:val="28"/>
          <w:szCs w:val="28"/>
          <w:shd w:val="clear" w:color="auto" w:fill="FFFFFF"/>
          <w:lang w:val="uk-UA"/>
        </w:rPr>
      </w:pPr>
    </w:p>
    <w:p w14:paraId="34A33205" w14:textId="77777777" w:rsidR="003F34A5" w:rsidRPr="00F50230" w:rsidRDefault="003F34A5" w:rsidP="00ED2AFE">
      <w:pPr>
        <w:tabs>
          <w:tab w:val="num" w:pos="0"/>
        </w:tabs>
        <w:spacing w:line="360" w:lineRule="auto"/>
        <w:ind w:left="708" w:firstLine="709"/>
        <w:contextualSpacing/>
        <w:rPr>
          <w:rFonts w:ascii="Times New Roman" w:hAnsi="Times New Roman"/>
          <w:b/>
          <w:color w:val="000000"/>
          <w:sz w:val="28"/>
          <w:szCs w:val="28"/>
          <w:shd w:val="clear" w:color="auto" w:fill="FFFFFF"/>
          <w:lang w:val="uk-UA"/>
        </w:rPr>
      </w:pPr>
    </w:p>
    <w:p w14:paraId="514B7F56" w14:textId="77777777" w:rsidR="008E04F6" w:rsidRDefault="008E04F6" w:rsidP="00ED2AFE">
      <w:pPr>
        <w:tabs>
          <w:tab w:val="num" w:pos="0"/>
        </w:tabs>
        <w:spacing w:line="360" w:lineRule="auto"/>
        <w:ind w:left="708" w:firstLine="709"/>
        <w:contextualSpacing/>
        <w:rPr>
          <w:rFonts w:ascii="Times New Roman" w:hAnsi="Times New Roman"/>
          <w:b/>
          <w:color w:val="000000"/>
          <w:sz w:val="28"/>
          <w:szCs w:val="28"/>
          <w:shd w:val="clear" w:color="auto" w:fill="FFFFFF"/>
          <w:lang w:val="uk-UA"/>
        </w:rPr>
      </w:pPr>
    </w:p>
    <w:p w14:paraId="5860E83F" w14:textId="77777777" w:rsidR="008E04F6" w:rsidRDefault="008E04F6" w:rsidP="00ED2AFE">
      <w:pPr>
        <w:tabs>
          <w:tab w:val="num" w:pos="0"/>
        </w:tabs>
        <w:spacing w:line="360" w:lineRule="auto"/>
        <w:ind w:left="708" w:firstLine="709"/>
        <w:contextualSpacing/>
        <w:rPr>
          <w:rFonts w:ascii="Times New Roman" w:hAnsi="Times New Roman"/>
          <w:b/>
          <w:color w:val="000000"/>
          <w:sz w:val="28"/>
          <w:szCs w:val="28"/>
          <w:shd w:val="clear" w:color="auto" w:fill="FFFFFF"/>
          <w:lang w:val="uk-UA"/>
        </w:rPr>
      </w:pPr>
    </w:p>
    <w:p w14:paraId="73C2B9C3" w14:textId="77777777" w:rsidR="00ED2AFE" w:rsidRPr="00F50230" w:rsidRDefault="00AC306B" w:rsidP="00ED2AFE">
      <w:pPr>
        <w:tabs>
          <w:tab w:val="num" w:pos="0"/>
        </w:tabs>
        <w:spacing w:line="360" w:lineRule="auto"/>
        <w:ind w:left="708" w:firstLine="709"/>
        <w:contextualSpacing/>
        <w:rPr>
          <w:rFonts w:ascii="Times New Roman" w:hAnsi="Times New Roman"/>
          <w:b/>
          <w:color w:val="000000"/>
          <w:sz w:val="28"/>
          <w:szCs w:val="28"/>
          <w:shd w:val="clear" w:color="auto" w:fill="FFFFFF"/>
          <w:lang w:val="uk-UA"/>
        </w:rPr>
      </w:pPr>
      <w:r w:rsidRPr="00F50230">
        <w:rPr>
          <w:rFonts w:ascii="Times New Roman" w:hAnsi="Times New Roman"/>
          <w:b/>
          <w:color w:val="000000"/>
          <w:sz w:val="28"/>
          <w:szCs w:val="28"/>
          <w:shd w:val="clear" w:color="auto" w:fill="FFFFFF"/>
          <w:lang w:val="uk-UA"/>
        </w:rPr>
        <w:lastRenderedPageBreak/>
        <w:t>Матеріали цього розділу оприлюднені у таких публікаціях:</w:t>
      </w:r>
    </w:p>
    <w:p w14:paraId="105D66C7" w14:textId="77777777" w:rsidR="00E50925" w:rsidRPr="00F50230" w:rsidRDefault="00E50925" w:rsidP="009D3514">
      <w:pPr>
        <w:numPr>
          <w:ilvl w:val="2"/>
          <w:numId w:val="11"/>
        </w:numPr>
        <w:tabs>
          <w:tab w:val="clear" w:pos="3049"/>
          <w:tab w:val="num" w:pos="0"/>
        </w:tabs>
        <w:spacing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Маюра Н.А. Синдром Фітц–Х’ю–Куртіса як передумова запальних захворю</w:t>
      </w:r>
      <w:r w:rsidR="009950B6" w:rsidRPr="00F50230">
        <w:rPr>
          <w:rFonts w:ascii="Times New Roman" w:hAnsi="Times New Roman"/>
          <w:sz w:val="28"/>
          <w:szCs w:val="28"/>
          <w:lang w:val="uk-UA"/>
        </w:rPr>
        <w:t>вань жовчовивідних шляхів</w:t>
      </w:r>
      <w:r w:rsidRPr="00F50230">
        <w:rPr>
          <w:rFonts w:ascii="Times New Roman" w:hAnsi="Times New Roman"/>
          <w:sz w:val="28"/>
          <w:szCs w:val="28"/>
          <w:lang w:val="uk-UA"/>
        </w:rPr>
        <w:t xml:space="preserve"> / В.В. Леонов, Н.А. Маюра// Харківська хірургічна школа . – 2015. – № 2. – С.45–48.</w:t>
      </w:r>
    </w:p>
    <w:p w14:paraId="6A3C9A36" w14:textId="77777777" w:rsidR="00E50925" w:rsidRPr="00F50230" w:rsidRDefault="00E50925" w:rsidP="009D3514">
      <w:pPr>
        <w:numPr>
          <w:ilvl w:val="2"/>
          <w:numId w:val="11"/>
        </w:numPr>
        <w:tabs>
          <w:tab w:val="clear" w:pos="3049"/>
          <w:tab w:val="num" w:pos="0"/>
        </w:tabs>
        <w:spacing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Маюра Н.А. Поширеність хламідійної інфекції у хворих з хірургічною пат</w:t>
      </w:r>
      <w:r w:rsidR="009950B6" w:rsidRPr="00F50230">
        <w:rPr>
          <w:rFonts w:ascii="Times New Roman" w:hAnsi="Times New Roman"/>
          <w:sz w:val="28"/>
          <w:szCs w:val="28"/>
          <w:lang w:val="uk-UA"/>
        </w:rPr>
        <w:t>ологією панкреатобіліарної зони</w:t>
      </w:r>
      <w:r w:rsidRPr="00F50230">
        <w:rPr>
          <w:rFonts w:ascii="Times New Roman" w:hAnsi="Times New Roman"/>
          <w:sz w:val="28"/>
          <w:szCs w:val="28"/>
          <w:lang w:val="uk-UA"/>
        </w:rPr>
        <w:t xml:space="preserve"> / В.В. Леонов, Н.А. Маюра, О.О. Перерва// Харківська хірургічна школа . – 2016. – № 3. – С.69–73. </w:t>
      </w:r>
    </w:p>
    <w:p w14:paraId="31F4F31E" w14:textId="77777777" w:rsidR="00763343" w:rsidRPr="00F50230" w:rsidRDefault="00E50925" w:rsidP="009D3514">
      <w:pPr>
        <w:numPr>
          <w:ilvl w:val="2"/>
          <w:numId w:val="11"/>
        </w:numPr>
        <w:tabs>
          <w:tab w:val="clear" w:pos="3049"/>
          <w:tab w:val="num" w:pos="0"/>
        </w:tabs>
        <w:spacing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Маюра Н.А. Синдром Фітц–Х’ю–Куртіса як передумова виникнення запальних захворювань органів геп</w:t>
      </w:r>
      <w:r w:rsidR="009950B6" w:rsidRPr="00F50230">
        <w:rPr>
          <w:rFonts w:ascii="Times New Roman" w:hAnsi="Times New Roman"/>
          <w:sz w:val="28"/>
          <w:szCs w:val="28"/>
          <w:lang w:val="uk-UA"/>
        </w:rPr>
        <w:t>атопанкреатобіліарної зони</w:t>
      </w:r>
      <w:r w:rsidRPr="00F50230">
        <w:rPr>
          <w:rFonts w:ascii="Times New Roman" w:hAnsi="Times New Roman"/>
          <w:sz w:val="28"/>
          <w:szCs w:val="28"/>
          <w:lang w:val="uk-UA"/>
        </w:rPr>
        <w:t xml:space="preserve"> / В.В. Леонов,</w:t>
      </w:r>
      <w:r w:rsidR="00567E9C" w:rsidRPr="00F50230">
        <w:rPr>
          <w:rFonts w:ascii="Times New Roman" w:hAnsi="Times New Roman"/>
          <w:sz w:val="28"/>
          <w:szCs w:val="28"/>
          <w:lang w:val="uk-UA"/>
        </w:rPr>
        <w:t xml:space="preserve"> </w:t>
      </w:r>
      <w:r w:rsidRPr="00F50230">
        <w:rPr>
          <w:rFonts w:ascii="Times New Roman" w:hAnsi="Times New Roman"/>
          <w:sz w:val="28"/>
          <w:szCs w:val="28"/>
          <w:lang w:val="uk-UA"/>
        </w:rPr>
        <w:t>Н.А. Маюра, М.С. Линдін // Клінічна хірургія</w:t>
      </w:r>
      <w:r w:rsidR="00567E9C" w:rsidRPr="00F50230">
        <w:rPr>
          <w:rFonts w:ascii="Times New Roman" w:hAnsi="Times New Roman"/>
          <w:sz w:val="28"/>
          <w:szCs w:val="28"/>
          <w:lang w:val="uk-UA"/>
        </w:rPr>
        <w:t xml:space="preserve"> (SCOPUS)</w:t>
      </w:r>
      <w:r w:rsidRPr="00F50230">
        <w:rPr>
          <w:rFonts w:ascii="Times New Roman" w:hAnsi="Times New Roman"/>
          <w:sz w:val="28"/>
          <w:szCs w:val="28"/>
          <w:lang w:val="uk-UA"/>
        </w:rPr>
        <w:t>. – 2016. – № 3. – С.30–32.</w:t>
      </w:r>
    </w:p>
    <w:p w14:paraId="1D1F9626" w14:textId="77777777" w:rsidR="00025E2B" w:rsidRPr="00F50230" w:rsidRDefault="00990AB7" w:rsidP="00025E2B">
      <w:pPr>
        <w:numPr>
          <w:ilvl w:val="2"/>
          <w:numId w:val="11"/>
        </w:numPr>
        <w:tabs>
          <w:tab w:val="clear" w:pos="3049"/>
          <w:tab w:val="num" w:pos="0"/>
        </w:tabs>
        <w:spacing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Маюра Н.А. Клінічний випадок: синдром Фітц–Х’ю–Куртіса як причина п</w:t>
      </w:r>
      <w:r w:rsidR="009950B6" w:rsidRPr="00F50230">
        <w:rPr>
          <w:rFonts w:ascii="Times New Roman" w:hAnsi="Times New Roman"/>
          <w:sz w:val="28"/>
          <w:szCs w:val="28"/>
          <w:lang w:val="uk-UA"/>
        </w:rPr>
        <w:t>остхолецистектомічного синдрому</w:t>
      </w:r>
      <w:r w:rsidRPr="00F50230">
        <w:rPr>
          <w:rFonts w:ascii="Times New Roman" w:hAnsi="Times New Roman"/>
          <w:sz w:val="28"/>
          <w:szCs w:val="28"/>
          <w:lang w:val="uk-UA"/>
        </w:rPr>
        <w:t xml:space="preserve"> / Н.А. Маюра, М.Г. Кононенко // Журнал клінічних та експериментальних досліджень. – 2018. – №6(1). – С.106</w:t>
      </w:r>
      <w:r w:rsidRPr="00F50230">
        <w:rPr>
          <w:rFonts w:ascii="Times New Roman" w:hAnsi="Times New Roman"/>
          <w:sz w:val="28"/>
          <w:szCs w:val="28"/>
          <w:lang w:val="uk-UA"/>
        </w:rPr>
        <w:noBreakHyphen/>
        <w:t>112.</w:t>
      </w:r>
    </w:p>
    <w:p w14:paraId="5FCFF7E2" w14:textId="77777777" w:rsidR="00025E2B" w:rsidRPr="00F50230" w:rsidRDefault="00025E2B" w:rsidP="00025E2B">
      <w:pPr>
        <w:numPr>
          <w:ilvl w:val="2"/>
          <w:numId w:val="11"/>
        </w:numPr>
        <w:tabs>
          <w:tab w:val="clear" w:pos="3049"/>
          <w:tab w:val="num" w:pos="0"/>
        </w:tabs>
        <w:spacing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Маюра Н.А. Синдром Фітц–Х’ю–Куртіса під маскою захворюв</w:t>
      </w:r>
      <w:r w:rsidR="009950B6" w:rsidRPr="00F50230">
        <w:rPr>
          <w:rFonts w:ascii="Times New Roman" w:hAnsi="Times New Roman"/>
          <w:sz w:val="28"/>
          <w:szCs w:val="28"/>
          <w:lang w:val="uk-UA"/>
        </w:rPr>
        <w:t>ань жовчовивідних шляхів (тези) / Н.А. Маюра, М.Г. Кононенко</w:t>
      </w:r>
      <w:r w:rsidRPr="00F50230">
        <w:rPr>
          <w:rFonts w:ascii="Times New Roman" w:hAnsi="Times New Roman"/>
          <w:sz w:val="28"/>
          <w:szCs w:val="28"/>
          <w:lang w:val="uk-UA"/>
        </w:rPr>
        <w:t xml:space="preserve"> // Клінічна хірургія. – 2018. – 6.2. – С. 104.</w:t>
      </w:r>
    </w:p>
    <w:p w14:paraId="48658F43" w14:textId="77777777" w:rsidR="00873F77" w:rsidRPr="00F50230" w:rsidRDefault="00763343" w:rsidP="00873F77">
      <w:pPr>
        <w:tabs>
          <w:tab w:val="left" w:pos="0"/>
        </w:tabs>
        <w:spacing w:line="360" w:lineRule="auto"/>
        <w:ind w:left="709"/>
        <w:contextualSpacing/>
        <w:jc w:val="center"/>
        <w:rPr>
          <w:rFonts w:ascii="Times New Roman" w:hAnsi="Times New Roman"/>
          <w:b/>
          <w:sz w:val="28"/>
          <w:szCs w:val="28"/>
          <w:lang w:val="uk-UA"/>
        </w:rPr>
      </w:pPr>
      <w:r w:rsidRPr="00F50230">
        <w:rPr>
          <w:rFonts w:ascii="Times New Roman" w:hAnsi="Times New Roman"/>
          <w:sz w:val="28"/>
          <w:szCs w:val="28"/>
          <w:lang w:val="uk-UA"/>
        </w:rPr>
        <w:br w:type="page"/>
      </w:r>
    </w:p>
    <w:p w14:paraId="7B35E856" w14:textId="77777777" w:rsidR="00E31A6A" w:rsidRPr="00F50230" w:rsidRDefault="00E31A6A" w:rsidP="009D3514">
      <w:pPr>
        <w:pStyle w:val="ac"/>
        <w:widowControl/>
        <w:autoSpaceDE/>
        <w:autoSpaceDN/>
        <w:adjustRightInd/>
        <w:spacing w:line="360" w:lineRule="auto"/>
        <w:ind w:left="709"/>
        <w:jc w:val="center"/>
        <w:rPr>
          <w:sz w:val="28"/>
          <w:szCs w:val="28"/>
          <w:lang w:val="uk-UA"/>
        </w:rPr>
      </w:pPr>
      <w:r w:rsidRPr="00F50230">
        <w:rPr>
          <w:b/>
          <w:sz w:val="28"/>
          <w:szCs w:val="28"/>
          <w:lang w:val="uk-UA"/>
        </w:rPr>
        <w:lastRenderedPageBreak/>
        <w:t>РОЗДІЛ 5</w:t>
      </w:r>
    </w:p>
    <w:p w14:paraId="5E1F13C4" w14:textId="56ADB047" w:rsidR="00ED2AFE" w:rsidRPr="00F50230" w:rsidRDefault="00F50230" w:rsidP="009D3514">
      <w:pPr>
        <w:spacing w:after="0" w:line="360" w:lineRule="auto"/>
        <w:ind w:left="709"/>
        <w:contextualSpacing/>
        <w:jc w:val="center"/>
        <w:rPr>
          <w:rFonts w:ascii="Times New Roman" w:hAnsi="Times New Roman"/>
          <w:b/>
          <w:sz w:val="28"/>
          <w:szCs w:val="28"/>
          <w:lang w:val="uk-UA"/>
        </w:rPr>
      </w:pPr>
      <w:r w:rsidRPr="00F50230">
        <w:rPr>
          <w:rFonts w:ascii="Times New Roman" w:hAnsi="Times New Roman"/>
          <w:b/>
          <w:sz w:val="28"/>
          <w:szCs w:val="28"/>
          <w:lang w:val="uk-UA"/>
        </w:rPr>
        <w:t>ХІРУРГІЧНЕ КОНСЕРВАТИВНЕ ЛІКУВАННЯ</w:t>
      </w:r>
      <w:r w:rsidR="00E31A6A" w:rsidRPr="00F50230">
        <w:rPr>
          <w:rFonts w:ascii="Times New Roman" w:hAnsi="Times New Roman"/>
          <w:b/>
          <w:sz w:val="28"/>
          <w:szCs w:val="28"/>
          <w:lang w:val="uk-UA"/>
        </w:rPr>
        <w:t xml:space="preserve"> ХВОРИХ </w:t>
      </w:r>
      <w:r w:rsidR="00A77EC0" w:rsidRPr="00F50230">
        <w:rPr>
          <w:rFonts w:ascii="Times New Roman" w:hAnsi="Times New Roman"/>
          <w:b/>
          <w:sz w:val="28"/>
          <w:szCs w:val="28"/>
          <w:lang w:val="uk-UA"/>
        </w:rPr>
        <w:t>І</w:t>
      </w:r>
      <w:r w:rsidR="00ED2AFE" w:rsidRPr="00F50230">
        <w:rPr>
          <w:rFonts w:ascii="Times New Roman" w:hAnsi="Times New Roman"/>
          <w:b/>
          <w:sz w:val="28"/>
          <w:szCs w:val="28"/>
          <w:lang w:val="uk-UA"/>
        </w:rPr>
        <w:t>З СИНДРОМОМ</w:t>
      </w:r>
    </w:p>
    <w:p w14:paraId="69462F07" w14:textId="77777777" w:rsidR="00E31A6A" w:rsidRPr="00F50230" w:rsidRDefault="00E31A6A" w:rsidP="009D3514">
      <w:pPr>
        <w:spacing w:after="0" w:line="360" w:lineRule="auto"/>
        <w:ind w:left="709"/>
        <w:contextualSpacing/>
        <w:jc w:val="center"/>
        <w:rPr>
          <w:rFonts w:ascii="Times New Roman" w:hAnsi="Times New Roman"/>
          <w:b/>
          <w:sz w:val="28"/>
          <w:szCs w:val="28"/>
          <w:lang w:val="uk-UA"/>
        </w:rPr>
      </w:pPr>
      <w:r w:rsidRPr="00F50230">
        <w:rPr>
          <w:rFonts w:ascii="Times New Roman" w:hAnsi="Times New Roman"/>
          <w:b/>
          <w:sz w:val="28"/>
          <w:szCs w:val="28"/>
          <w:lang w:val="uk-UA"/>
        </w:rPr>
        <w:t>ФІТЦ–Х’Ю–КУРТІСА</w:t>
      </w:r>
    </w:p>
    <w:p w14:paraId="4486FDCE" w14:textId="77777777" w:rsidR="00F52910" w:rsidRPr="00F50230" w:rsidRDefault="00F52910" w:rsidP="00F52910">
      <w:pPr>
        <w:numPr>
          <w:ilvl w:val="1"/>
          <w:numId w:val="2"/>
        </w:numPr>
        <w:spacing w:after="0" w:line="360" w:lineRule="auto"/>
        <w:contextualSpacing/>
        <w:jc w:val="center"/>
        <w:rPr>
          <w:rFonts w:ascii="Times New Roman" w:hAnsi="Times New Roman"/>
          <w:b/>
          <w:sz w:val="28"/>
          <w:szCs w:val="28"/>
          <w:lang w:val="uk-UA"/>
        </w:rPr>
      </w:pPr>
      <w:r w:rsidRPr="00F50230">
        <w:rPr>
          <w:rFonts w:ascii="Times New Roman" w:hAnsi="Times New Roman"/>
          <w:b/>
          <w:sz w:val="28"/>
          <w:szCs w:val="28"/>
          <w:lang w:val="uk-UA"/>
        </w:rPr>
        <w:t>Індивідуальний вибір лікувальної схеми</w:t>
      </w:r>
    </w:p>
    <w:p w14:paraId="09C38EA6" w14:textId="77777777" w:rsidR="00715DC3" w:rsidRPr="00F50230" w:rsidRDefault="00E15FF8" w:rsidP="00715DC3">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Екстрагенітальний</w:t>
      </w:r>
      <w:r w:rsidR="00715DC3" w:rsidRPr="00F50230">
        <w:rPr>
          <w:rFonts w:ascii="Times New Roman" w:hAnsi="Times New Roman"/>
          <w:sz w:val="28"/>
          <w:szCs w:val="28"/>
          <w:lang w:val="uk-UA"/>
        </w:rPr>
        <w:t xml:space="preserve"> хламідіоз у поєднанні з болем у правому підребер’</w:t>
      </w:r>
      <w:r w:rsidR="00F265CC" w:rsidRPr="00F50230">
        <w:rPr>
          <w:rFonts w:ascii="Times New Roman" w:hAnsi="Times New Roman"/>
          <w:sz w:val="28"/>
          <w:szCs w:val="28"/>
          <w:lang w:val="uk-UA"/>
        </w:rPr>
        <w:t xml:space="preserve">ї верифіковано у </w:t>
      </w:r>
      <w:r w:rsidR="0027644B" w:rsidRPr="00F50230">
        <w:rPr>
          <w:rFonts w:ascii="Times New Roman" w:hAnsi="Times New Roman"/>
          <w:sz w:val="28"/>
          <w:szCs w:val="28"/>
          <w:lang w:val="uk-UA"/>
        </w:rPr>
        <w:t xml:space="preserve"> всіх </w:t>
      </w:r>
      <w:r w:rsidR="00F265CC" w:rsidRPr="00F50230">
        <w:rPr>
          <w:rFonts w:ascii="Times New Roman" w:hAnsi="Times New Roman"/>
          <w:sz w:val="28"/>
          <w:szCs w:val="28"/>
          <w:lang w:val="uk-UA"/>
        </w:rPr>
        <w:t xml:space="preserve">73 </w:t>
      </w:r>
      <w:r w:rsidR="00715DC3" w:rsidRPr="00F50230">
        <w:rPr>
          <w:rFonts w:ascii="Times New Roman" w:hAnsi="Times New Roman"/>
          <w:sz w:val="28"/>
          <w:szCs w:val="28"/>
          <w:lang w:val="uk-UA"/>
        </w:rPr>
        <w:t>хворих</w:t>
      </w:r>
      <w:r w:rsidR="0027644B" w:rsidRPr="00F50230">
        <w:rPr>
          <w:rFonts w:ascii="Times New Roman" w:hAnsi="Times New Roman"/>
          <w:sz w:val="28"/>
          <w:szCs w:val="28"/>
          <w:lang w:val="uk-UA"/>
        </w:rPr>
        <w:t xml:space="preserve"> групи досліджен</w:t>
      </w:r>
      <w:r w:rsidR="008F1CC3" w:rsidRPr="00F50230">
        <w:rPr>
          <w:rFonts w:ascii="Times New Roman" w:hAnsi="Times New Roman"/>
          <w:sz w:val="28"/>
          <w:szCs w:val="28"/>
          <w:lang w:val="uk-UA"/>
        </w:rPr>
        <w:t>их</w:t>
      </w:r>
      <w:r w:rsidR="00715DC3" w:rsidRPr="00F50230">
        <w:rPr>
          <w:rFonts w:ascii="Times New Roman" w:hAnsi="Times New Roman"/>
          <w:sz w:val="28"/>
          <w:szCs w:val="28"/>
          <w:lang w:val="uk-UA"/>
        </w:rPr>
        <w:t xml:space="preserve">: </w:t>
      </w:r>
      <w:r w:rsidR="00F265CC" w:rsidRPr="00F50230">
        <w:rPr>
          <w:rFonts w:ascii="Times New Roman" w:hAnsi="Times New Roman"/>
          <w:sz w:val="28"/>
          <w:szCs w:val="28"/>
          <w:lang w:val="uk-UA"/>
        </w:rPr>
        <w:t>32</w:t>
      </w:r>
      <w:r w:rsidR="004647B0" w:rsidRPr="00F50230">
        <w:rPr>
          <w:rFonts w:ascii="Times New Roman" w:hAnsi="Times New Roman"/>
          <w:sz w:val="28"/>
          <w:szCs w:val="28"/>
          <w:lang w:val="uk-UA"/>
        </w:rPr>
        <w:t xml:space="preserve"> хворих з </w:t>
      </w:r>
      <w:r w:rsidR="00FF5681" w:rsidRPr="00F50230">
        <w:rPr>
          <w:rFonts w:ascii="Times New Roman" w:hAnsi="Times New Roman"/>
          <w:sz w:val="28"/>
          <w:szCs w:val="28"/>
          <w:lang w:val="uk-UA"/>
        </w:rPr>
        <w:t xml:space="preserve">ретроспективної </w:t>
      </w:r>
      <w:r w:rsidR="004647B0" w:rsidRPr="00F50230">
        <w:rPr>
          <w:rFonts w:ascii="Times New Roman" w:hAnsi="Times New Roman"/>
          <w:sz w:val="28"/>
          <w:szCs w:val="28"/>
          <w:lang w:val="uk-UA"/>
        </w:rPr>
        <w:t>під</w:t>
      </w:r>
      <w:r w:rsidR="00F265CC" w:rsidRPr="00F50230">
        <w:rPr>
          <w:rFonts w:ascii="Times New Roman" w:hAnsi="Times New Roman"/>
          <w:sz w:val="28"/>
          <w:szCs w:val="28"/>
          <w:lang w:val="uk-UA"/>
        </w:rPr>
        <w:t>групи (</w:t>
      </w:r>
      <w:r w:rsidR="0027644B" w:rsidRPr="00F50230">
        <w:rPr>
          <w:rFonts w:ascii="Times New Roman" w:hAnsi="Times New Roman"/>
          <w:sz w:val="28"/>
          <w:szCs w:val="28"/>
          <w:lang w:val="uk-UA"/>
        </w:rPr>
        <w:t>43,84</w:t>
      </w:r>
      <w:r w:rsidR="00F265CC" w:rsidRPr="00F50230">
        <w:rPr>
          <w:rFonts w:ascii="Times New Roman" w:hAnsi="Times New Roman"/>
          <w:sz w:val="28"/>
          <w:szCs w:val="28"/>
          <w:lang w:val="uk-UA"/>
        </w:rPr>
        <w:t xml:space="preserve"> %) та 41</w:t>
      </w:r>
      <w:r w:rsidR="00715DC3" w:rsidRPr="00F50230">
        <w:rPr>
          <w:rFonts w:ascii="Times New Roman" w:hAnsi="Times New Roman"/>
          <w:sz w:val="28"/>
          <w:szCs w:val="28"/>
          <w:lang w:val="uk-UA"/>
        </w:rPr>
        <w:t xml:space="preserve"> – із </w:t>
      </w:r>
      <w:r w:rsidR="00FF5681" w:rsidRPr="00F50230">
        <w:rPr>
          <w:rFonts w:ascii="Times New Roman" w:hAnsi="Times New Roman"/>
          <w:sz w:val="28"/>
          <w:szCs w:val="28"/>
          <w:lang w:val="uk-UA"/>
        </w:rPr>
        <w:t xml:space="preserve">проспективної </w:t>
      </w:r>
      <w:r w:rsidR="00F265CC" w:rsidRPr="00F50230">
        <w:rPr>
          <w:rFonts w:ascii="Times New Roman" w:hAnsi="Times New Roman"/>
          <w:sz w:val="28"/>
          <w:szCs w:val="28"/>
          <w:lang w:val="uk-UA"/>
        </w:rPr>
        <w:t>підгрупи (</w:t>
      </w:r>
      <w:r w:rsidR="0027644B" w:rsidRPr="00F50230">
        <w:rPr>
          <w:rFonts w:ascii="Times New Roman" w:hAnsi="Times New Roman"/>
          <w:sz w:val="28"/>
          <w:szCs w:val="28"/>
          <w:lang w:val="uk-UA"/>
        </w:rPr>
        <w:t>56,16</w:t>
      </w:r>
      <w:r w:rsidR="00F265CC" w:rsidRPr="00F50230">
        <w:rPr>
          <w:rFonts w:ascii="Times New Roman" w:hAnsi="Times New Roman"/>
          <w:sz w:val="28"/>
          <w:szCs w:val="28"/>
          <w:lang w:val="uk-UA"/>
        </w:rPr>
        <w:t xml:space="preserve"> </w:t>
      </w:r>
      <w:r w:rsidR="00715DC3" w:rsidRPr="00F50230">
        <w:rPr>
          <w:rFonts w:ascii="Times New Roman" w:hAnsi="Times New Roman"/>
          <w:sz w:val="28"/>
          <w:szCs w:val="28"/>
          <w:lang w:val="uk-UA"/>
        </w:rPr>
        <w:t>%).</w:t>
      </w:r>
    </w:p>
    <w:p w14:paraId="2E441C5F" w14:textId="701CC107" w:rsidR="008F1CC3" w:rsidRPr="00F50230" w:rsidRDefault="004647B0" w:rsidP="00715DC3">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Хворі </w:t>
      </w:r>
      <w:r w:rsidR="00FF5681" w:rsidRPr="00F50230">
        <w:rPr>
          <w:rFonts w:ascii="Times New Roman" w:hAnsi="Times New Roman"/>
          <w:sz w:val="28"/>
          <w:szCs w:val="28"/>
          <w:lang w:val="uk-UA"/>
        </w:rPr>
        <w:t xml:space="preserve">проспективної </w:t>
      </w:r>
      <w:r w:rsidR="00715DC3" w:rsidRPr="00F50230">
        <w:rPr>
          <w:rFonts w:ascii="Times New Roman" w:hAnsi="Times New Roman"/>
          <w:sz w:val="28"/>
          <w:szCs w:val="28"/>
          <w:lang w:val="uk-UA"/>
        </w:rPr>
        <w:t xml:space="preserve">підгрупи із синдромом Фітц–Х’ю–Куртіса </w:t>
      </w:r>
      <w:r w:rsidR="00715DC3" w:rsidRPr="00467B46">
        <w:rPr>
          <w:rFonts w:ascii="Times New Roman" w:hAnsi="Times New Roman"/>
          <w:sz w:val="28"/>
          <w:szCs w:val="28"/>
          <w:lang w:val="uk-UA"/>
        </w:rPr>
        <w:t xml:space="preserve">– </w:t>
      </w:r>
      <w:r w:rsidR="00AA2E57" w:rsidRPr="00467B46">
        <w:rPr>
          <w:rFonts w:ascii="Times New Roman" w:hAnsi="Times New Roman"/>
          <w:sz w:val="28"/>
          <w:szCs w:val="28"/>
          <w:lang w:val="uk-UA"/>
        </w:rPr>
        <w:t xml:space="preserve">5 </w:t>
      </w:r>
      <w:r w:rsidR="008F1CC3" w:rsidRPr="00467B46">
        <w:rPr>
          <w:rFonts w:ascii="Times New Roman" w:hAnsi="Times New Roman"/>
          <w:sz w:val="28"/>
          <w:szCs w:val="28"/>
          <w:lang w:val="uk-UA"/>
        </w:rPr>
        <w:t xml:space="preserve">осіб </w:t>
      </w:r>
      <w:r w:rsidR="00467B46" w:rsidRPr="00467B46">
        <w:rPr>
          <w:rFonts w:ascii="Times New Roman" w:hAnsi="Times New Roman"/>
          <w:sz w:val="28"/>
          <w:szCs w:val="28"/>
          <w:lang w:val="uk-UA"/>
        </w:rPr>
        <w:t>чолові</w:t>
      </w:r>
      <w:r w:rsidR="008F1CC3" w:rsidRPr="00467B46">
        <w:rPr>
          <w:rFonts w:ascii="Times New Roman" w:hAnsi="Times New Roman"/>
          <w:sz w:val="28"/>
          <w:szCs w:val="28"/>
          <w:lang w:val="uk-UA"/>
        </w:rPr>
        <w:t>чої статі</w:t>
      </w:r>
      <w:r w:rsidR="00AA2E57" w:rsidRPr="00467B46">
        <w:rPr>
          <w:rFonts w:ascii="Times New Roman" w:hAnsi="Times New Roman"/>
          <w:sz w:val="28"/>
          <w:szCs w:val="28"/>
          <w:lang w:val="uk-UA"/>
        </w:rPr>
        <w:t xml:space="preserve"> та 36 </w:t>
      </w:r>
      <w:r w:rsidR="008F1CC3" w:rsidRPr="00467B46">
        <w:rPr>
          <w:rFonts w:ascii="Times New Roman" w:hAnsi="Times New Roman"/>
          <w:sz w:val="28"/>
          <w:szCs w:val="28"/>
          <w:lang w:val="uk-UA"/>
        </w:rPr>
        <w:t xml:space="preserve">осіб </w:t>
      </w:r>
      <w:r w:rsidR="00467B46" w:rsidRPr="00467B46">
        <w:rPr>
          <w:rFonts w:ascii="Times New Roman" w:hAnsi="Times New Roman"/>
          <w:sz w:val="28"/>
          <w:szCs w:val="28"/>
          <w:lang w:val="uk-UA"/>
        </w:rPr>
        <w:t>жіночої</w:t>
      </w:r>
      <w:r w:rsidR="008F1CC3" w:rsidRPr="00467B46">
        <w:rPr>
          <w:rFonts w:ascii="Times New Roman" w:hAnsi="Times New Roman"/>
          <w:sz w:val="28"/>
          <w:szCs w:val="28"/>
          <w:lang w:val="uk-UA"/>
        </w:rPr>
        <w:t xml:space="preserve"> статі</w:t>
      </w:r>
      <w:r w:rsidR="00715DC3" w:rsidRPr="00467B46">
        <w:rPr>
          <w:rFonts w:ascii="Times New Roman" w:hAnsi="Times New Roman"/>
          <w:sz w:val="28"/>
          <w:szCs w:val="28"/>
          <w:lang w:val="uk-UA"/>
        </w:rPr>
        <w:t xml:space="preserve"> віком</w:t>
      </w:r>
      <w:r w:rsidR="00715DC3" w:rsidRPr="00F50230">
        <w:rPr>
          <w:rFonts w:ascii="Times New Roman" w:hAnsi="Times New Roman"/>
          <w:sz w:val="28"/>
          <w:szCs w:val="28"/>
          <w:lang w:val="uk-UA"/>
        </w:rPr>
        <w:t xml:space="preserve"> 2</w:t>
      </w:r>
      <w:r w:rsidR="00AA2E57" w:rsidRPr="00F50230">
        <w:rPr>
          <w:rFonts w:ascii="Times New Roman" w:hAnsi="Times New Roman"/>
          <w:sz w:val="28"/>
          <w:szCs w:val="28"/>
          <w:lang w:val="uk-UA"/>
        </w:rPr>
        <w:t>0</w:t>
      </w:r>
      <w:r w:rsidR="00715DC3" w:rsidRPr="00F50230">
        <w:rPr>
          <w:rFonts w:ascii="Times New Roman" w:hAnsi="Times New Roman"/>
          <w:sz w:val="28"/>
          <w:szCs w:val="28"/>
          <w:lang w:val="uk-UA"/>
        </w:rPr>
        <w:t xml:space="preserve">–62 роки (середній вік </w:t>
      </w:r>
      <w:r w:rsidR="00AA2E57" w:rsidRPr="00F50230">
        <w:rPr>
          <w:rFonts w:ascii="Times New Roman" w:hAnsi="Times New Roman"/>
          <w:sz w:val="28"/>
          <w:szCs w:val="28"/>
          <w:lang w:val="uk-UA"/>
        </w:rPr>
        <w:t>36,00</w:t>
      </w:r>
      <w:r w:rsidR="00715DC3" w:rsidRPr="00F50230">
        <w:rPr>
          <w:rFonts w:ascii="Times New Roman" w:hAnsi="Times New Roman"/>
          <w:sz w:val="28"/>
          <w:szCs w:val="28"/>
          <w:lang w:val="uk-UA"/>
        </w:rPr>
        <w:t xml:space="preserve"> ± </w:t>
      </w:r>
      <w:r w:rsidR="00AA2E57" w:rsidRPr="00F50230">
        <w:rPr>
          <w:rFonts w:ascii="Times New Roman" w:hAnsi="Times New Roman"/>
          <w:sz w:val="28"/>
          <w:szCs w:val="28"/>
          <w:lang w:val="uk-UA"/>
        </w:rPr>
        <w:t>8,17</w:t>
      </w:r>
      <w:r w:rsidR="00715DC3" w:rsidRPr="00F50230">
        <w:rPr>
          <w:rFonts w:ascii="Times New Roman" w:hAnsi="Times New Roman"/>
          <w:sz w:val="28"/>
          <w:szCs w:val="28"/>
          <w:lang w:val="uk-UA"/>
        </w:rPr>
        <w:t xml:space="preserve"> років).  </w:t>
      </w:r>
      <w:r w:rsidR="001047B0" w:rsidRPr="00F50230">
        <w:rPr>
          <w:rFonts w:ascii="Times New Roman" w:hAnsi="Times New Roman"/>
          <w:sz w:val="28"/>
          <w:szCs w:val="28"/>
          <w:lang w:val="uk-UA"/>
        </w:rPr>
        <w:t xml:space="preserve">У </w:t>
      </w:r>
      <w:r w:rsidR="00AA2E57" w:rsidRPr="00F50230">
        <w:rPr>
          <w:rFonts w:ascii="Times New Roman" w:hAnsi="Times New Roman"/>
          <w:sz w:val="28"/>
          <w:szCs w:val="28"/>
          <w:lang w:val="uk-UA"/>
        </w:rPr>
        <w:t xml:space="preserve">всіх хворих </w:t>
      </w:r>
      <w:r w:rsidR="00715DC3" w:rsidRPr="00F50230">
        <w:rPr>
          <w:rFonts w:ascii="Times New Roman" w:hAnsi="Times New Roman"/>
          <w:sz w:val="28"/>
          <w:szCs w:val="28"/>
          <w:lang w:val="uk-UA"/>
        </w:rPr>
        <w:t>значення IgG до Chl. trachomatis були значно підвищені (у середньому 6,49 ± 3,01 OD), що відповідає активній імунній відповіді на гостру аб</w:t>
      </w:r>
      <w:r w:rsidR="008F1CC3" w:rsidRPr="00F50230">
        <w:rPr>
          <w:rFonts w:ascii="Times New Roman" w:hAnsi="Times New Roman"/>
          <w:sz w:val="28"/>
          <w:szCs w:val="28"/>
          <w:lang w:val="uk-UA"/>
        </w:rPr>
        <w:t>о хронічну хламідійну інфекцію.</w:t>
      </w:r>
    </w:p>
    <w:p w14:paraId="0601267B" w14:textId="77777777" w:rsidR="00715DC3" w:rsidRPr="00F50230" w:rsidRDefault="00715DC3" w:rsidP="00715DC3">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У хворих 55 та 62 років значення цього показника були позитивні, але невисокі (у середньому 1,91 ± 0,79 OD) – свідчення задавненого інфекційно–запального процесу. Тривалість больового синдрому до холецистектомії складала 2–18 місяців.</w:t>
      </w:r>
    </w:p>
    <w:p w14:paraId="752DF879" w14:textId="77777777" w:rsidR="00715DC3" w:rsidRPr="00F50230" w:rsidRDefault="004647B0" w:rsidP="00715DC3">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У </w:t>
      </w:r>
      <w:r w:rsidR="00FF5681" w:rsidRPr="00F50230">
        <w:rPr>
          <w:rFonts w:ascii="Times New Roman" w:hAnsi="Times New Roman"/>
          <w:sz w:val="28"/>
          <w:szCs w:val="28"/>
          <w:lang w:val="uk-UA"/>
        </w:rPr>
        <w:t xml:space="preserve">ретроспективній </w:t>
      </w:r>
      <w:r w:rsidR="00715DC3" w:rsidRPr="00F50230">
        <w:rPr>
          <w:rFonts w:ascii="Times New Roman" w:hAnsi="Times New Roman"/>
          <w:sz w:val="28"/>
          <w:szCs w:val="28"/>
          <w:lang w:val="uk-UA"/>
        </w:rPr>
        <w:t xml:space="preserve">підгрупі синдром Фітц–Х’ю–Куртіса було діагностовано у </w:t>
      </w:r>
      <w:r w:rsidR="0027644B" w:rsidRPr="00F50230">
        <w:rPr>
          <w:rFonts w:ascii="Times New Roman" w:hAnsi="Times New Roman"/>
          <w:sz w:val="28"/>
          <w:szCs w:val="28"/>
          <w:lang w:val="uk-UA"/>
        </w:rPr>
        <w:t xml:space="preserve">7 </w:t>
      </w:r>
      <w:r w:rsidR="001D2EEA" w:rsidRPr="00F50230">
        <w:rPr>
          <w:rFonts w:ascii="Times New Roman" w:hAnsi="Times New Roman"/>
          <w:sz w:val="28"/>
          <w:szCs w:val="28"/>
          <w:lang w:val="uk-UA"/>
        </w:rPr>
        <w:t>осіб чоловічої статі</w:t>
      </w:r>
      <w:r w:rsidR="0027644B" w:rsidRPr="00F50230">
        <w:rPr>
          <w:rFonts w:ascii="Times New Roman" w:hAnsi="Times New Roman"/>
          <w:sz w:val="28"/>
          <w:szCs w:val="28"/>
          <w:lang w:val="uk-UA"/>
        </w:rPr>
        <w:t xml:space="preserve"> та 2</w:t>
      </w:r>
      <w:r w:rsidR="00AA2E57" w:rsidRPr="00F50230">
        <w:rPr>
          <w:rFonts w:ascii="Times New Roman" w:hAnsi="Times New Roman"/>
          <w:sz w:val="28"/>
          <w:szCs w:val="28"/>
          <w:lang w:val="uk-UA"/>
        </w:rPr>
        <w:t>5</w:t>
      </w:r>
      <w:r w:rsidR="0027644B" w:rsidRPr="00F50230">
        <w:rPr>
          <w:rFonts w:ascii="Times New Roman" w:hAnsi="Times New Roman"/>
          <w:sz w:val="28"/>
          <w:szCs w:val="28"/>
          <w:lang w:val="uk-UA"/>
        </w:rPr>
        <w:t xml:space="preserve"> </w:t>
      </w:r>
      <w:r w:rsidR="001D2EEA" w:rsidRPr="00F50230">
        <w:rPr>
          <w:rFonts w:ascii="Times New Roman" w:hAnsi="Times New Roman"/>
          <w:sz w:val="28"/>
          <w:szCs w:val="28"/>
          <w:lang w:val="uk-UA"/>
        </w:rPr>
        <w:t xml:space="preserve">осіб жіночої статі </w:t>
      </w:r>
      <w:r w:rsidR="0027644B" w:rsidRPr="00F50230">
        <w:rPr>
          <w:rFonts w:ascii="Times New Roman" w:hAnsi="Times New Roman"/>
          <w:sz w:val="28"/>
          <w:szCs w:val="28"/>
          <w:lang w:val="uk-UA"/>
        </w:rPr>
        <w:t>віком 21–54</w:t>
      </w:r>
      <w:r w:rsidR="00715DC3" w:rsidRPr="00F50230">
        <w:rPr>
          <w:rFonts w:ascii="Times New Roman" w:hAnsi="Times New Roman"/>
          <w:sz w:val="28"/>
          <w:szCs w:val="28"/>
          <w:lang w:val="uk-UA"/>
        </w:rPr>
        <w:t xml:space="preserve"> рок</w:t>
      </w:r>
      <w:r w:rsidR="001047B0" w:rsidRPr="00F50230">
        <w:rPr>
          <w:rFonts w:ascii="Times New Roman" w:hAnsi="Times New Roman"/>
          <w:sz w:val="28"/>
          <w:szCs w:val="28"/>
          <w:lang w:val="uk-UA"/>
        </w:rPr>
        <w:t>и (середній вік 3</w:t>
      </w:r>
      <w:r w:rsidR="00AA2E57" w:rsidRPr="00F50230">
        <w:rPr>
          <w:rFonts w:ascii="Times New Roman" w:hAnsi="Times New Roman"/>
          <w:sz w:val="28"/>
          <w:szCs w:val="28"/>
          <w:lang w:val="uk-UA"/>
        </w:rPr>
        <w:t>4,06</w:t>
      </w:r>
      <w:r w:rsidR="001047B0" w:rsidRPr="00F50230">
        <w:rPr>
          <w:rFonts w:ascii="Times New Roman" w:hAnsi="Times New Roman"/>
          <w:sz w:val="28"/>
          <w:szCs w:val="28"/>
          <w:lang w:val="uk-UA"/>
        </w:rPr>
        <w:t> ± </w:t>
      </w:r>
      <w:r w:rsidR="00AA2E57" w:rsidRPr="00F50230">
        <w:rPr>
          <w:rFonts w:ascii="Times New Roman" w:hAnsi="Times New Roman"/>
          <w:sz w:val="28"/>
          <w:szCs w:val="28"/>
          <w:lang w:val="uk-UA"/>
        </w:rPr>
        <w:t>8,75</w:t>
      </w:r>
      <w:r w:rsidR="00A74431" w:rsidRPr="00F50230">
        <w:rPr>
          <w:rFonts w:ascii="Times New Roman" w:hAnsi="Times New Roman"/>
          <w:sz w:val="28"/>
          <w:szCs w:val="28"/>
          <w:lang w:val="uk-UA"/>
        </w:rPr>
        <w:t xml:space="preserve"> років). </w:t>
      </w:r>
      <w:r w:rsidR="00715DC3" w:rsidRPr="00F50230">
        <w:rPr>
          <w:rFonts w:ascii="Times New Roman" w:hAnsi="Times New Roman"/>
          <w:sz w:val="28"/>
          <w:szCs w:val="28"/>
          <w:lang w:val="uk-UA"/>
        </w:rPr>
        <w:t>При ПХЕС тривалість больового синдрому до холецистектомії було складно встановити через суб’єктивність сприйняття. Отже точкою відліку було обрано дату хірургічного втручання. Тривалість болю після операції склала від 2 до 8 років. Середнє значення IgG до Chl. trachomatis склало 6,52 ± 3,48 OD.</w:t>
      </w:r>
    </w:p>
    <w:p w14:paraId="7FA23835" w14:textId="77777777" w:rsidR="00715DC3" w:rsidRPr="00F50230" w:rsidRDefault="004647B0" w:rsidP="00715DC3">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У хворих </w:t>
      </w:r>
      <w:r w:rsidR="00BA695F" w:rsidRPr="00F50230">
        <w:rPr>
          <w:rFonts w:ascii="Times New Roman" w:hAnsi="Times New Roman"/>
          <w:sz w:val="28"/>
          <w:szCs w:val="28"/>
          <w:lang w:val="uk-UA"/>
        </w:rPr>
        <w:t>ретроспективної</w:t>
      </w:r>
      <w:r w:rsidR="00FF5681" w:rsidRPr="00F50230">
        <w:rPr>
          <w:rFonts w:ascii="Times New Roman" w:hAnsi="Times New Roman"/>
          <w:sz w:val="28"/>
          <w:szCs w:val="28"/>
          <w:lang w:val="uk-UA"/>
        </w:rPr>
        <w:t xml:space="preserve"> </w:t>
      </w:r>
      <w:r w:rsidR="001047B0" w:rsidRPr="00F50230">
        <w:rPr>
          <w:rFonts w:ascii="Times New Roman" w:hAnsi="Times New Roman"/>
          <w:sz w:val="28"/>
          <w:szCs w:val="28"/>
          <w:lang w:val="uk-UA"/>
        </w:rPr>
        <w:t>підгруп</w:t>
      </w:r>
      <w:r w:rsidR="00BA695F" w:rsidRPr="00F50230">
        <w:rPr>
          <w:rFonts w:ascii="Times New Roman" w:hAnsi="Times New Roman"/>
          <w:sz w:val="28"/>
          <w:szCs w:val="28"/>
          <w:lang w:val="uk-UA"/>
        </w:rPr>
        <w:t>и</w:t>
      </w:r>
      <w:r w:rsidR="00715DC3" w:rsidRPr="00F50230">
        <w:rPr>
          <w:rFonts w:ascii="Times New Roman" w:hAnsi="Times New Roman"/>
          <w:sz w:val="28"/>
          <w:szCs w:val="28"/>
          <w:lang w:val="uk-UA"/>
        </w:rPr>
        <w:t xml:space="preserve"> больов</w:t>
      </w:r>
      <w:r w:rsidR="001047B0" w:rsidRPr="00F50230">
        <w:rPr>
          <w:rFonts w:ascii="Times New Roman" w:hAnsi="Times New Roman"/>
          <w:sz w:val="28"/>
          <w:szCs w:val="28"/>
          <w:lang w:val="uk-UA"/>
        </w:rPr>
        <w:t>ий синдром зменшувався</w:t>
      </w:r>
      <w:r w:rsidR="00715DC3" w:rsidRPr="00F50230">
        <w:rPr>
          <w:rFonts w:ascii="Times New Roman" w:hAnsi="Times New Roman"/>
          <w:sz w:val="28"/>
          <w:szCs w:val="28"/>
          <w:lang w:val="uk-UA"/>
        </w:rPr>
        <w:t xml:space="preserve"> повільніше, ніж у </w:t>
      </w:r>
      <w:r w:rsidRPr="00F50230">
        <w:rPr>
          <w:rFonts w:ascii="Times New Roman" w:hAnsi="Times New Roman"/>
          <w:sz w:val="28"/>
          <w:szCs w:val="28"/>
          <w:lang w:val="uk-UA"/>
        </w:rPr>
        <w:t>прооперованих хворих</w:t>
      </w:r>
      <w:r w:rsidR="00715DC3" w:rsidRPr="00F50230">
        <w:rPr>
          <w:rFonts w:ascii="Times New Roman" w:hAnsi="Times New Roman"/>
          <w:sz w:val="28"/>
          <w:szCs w:val="28"/>
          <w:lang w:val="uk-UA"/>
        </w:rPr>
        <w:t>. Також спостерігалась сероконверсія після першого курсу лікування.</w:t>
      </w:r>
    </w:p>
    <w:p w14:paraId="0D534C02" w14:textId="40D25A47" w:rsidR="00715DC3" w:rsidRPr="00F50230" w:rsidRDefault="00CA1D8D" w:rsidP="00715DC3">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По аналогії з методикою передопераційної діагностики, нами розроблений діагностично-лікувальний алгоритм для хворих</w:t>
      </w:r>
      <w:r w:rsidR="001D2EEA" w:rsidRPr="00F50230">
        <w:rPr>
          <w:rFonts w:ascii="Times New Roman" w:hAnsi="Times New Roman"/>
          <w:sz w:val="28"/>
          <w:szCs w:val="28"/>
          <w:lang w:val="uk-UA"/>
        </w:rPr>
        <w:t xml:space="preserve"> із клінікою гострого та хронічного холециститу</w:t>
      </w:r>
      <w:r w:rsidR="000F0242" w:rsidRPr="00F50230">
        <w:rPr>
          <w:rFonts w:ascii="Times New Roman" w:hAnsi="Times New Roman"/>
          <w:sz w:val="28"/>
          <w:szCs w:val="28"/>
          <w:lang w:val="uk-UA"/>
        </w:rPr>
        <w:t>.</w:t>
      </w:r>
      <w:r w:rsidR="00715DC3" w:rsidRPr="00F50230">
        <w:rPr>
          <w:rFonts w:ascii="Times New Roman" w:hAnsi="Times New Roman"/>
          <w:sz w:val="28"/>
          <w:szCs w:val="28"/>
          <w:lang w:val="uk-UA"/>
        </w:rPr>
        <w:t xml:space="preserve"> Програма передбачає не тільки візуалізацію синдрому Фітц–Х’ю–Куртіса, а, по-перше, удосконалення схем </w:t>
      </w:r>
      <w:r w:rsidR="002D0D23">
        <w:rPr>
          <w:rFonts w:ascii="Times New Roman" w:hAnsi="Times New Roman"/>
          <w:sz w:val="28"/>
          <w:szCs w:val="28"/>
          <w:lang w:val="uk-UA"/>
        </w:rPr>
        <w:lastRenderedPageBreak/>
        <w:t>неінвазійної хірургічної тактики</w:t>
      </w:r>
      <w:r w:rsidR="00715DC3" w:rsidRPr="00F50230">
        <w:rPr>
          <w:rFonts w:ascii="Times New Roman" w:hAnsi="Times New Roman"/>
          <w:sz w:val="28"/>
          <w:szCs w:val="28"/>
          <w:lang w:val="uk-UA"/>
        </w:rPr>
        <w:t>; по-друге, уточнення показань до хірургічного втручання. Це в свою чергу дає можливість: а) знизити  травматичний вплив операцій; б) уточнити обсяг та технічні особливості запланованого хірургічного втручання; в) попередити розвиток можливих післяопераційних ускладнень (ПХЕС).</w:t>
      </w:r>
    </w:p>
    <w:p w14:paraId="4F979ADA" w14:textId="77777777" w:rsidR="00CA1D8D" w:rsidRPr="00F50230" w:rsidRDefault="000856E5" w:rsidP="00CA1D8D">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noProof/>
          <w:sz w:val="28"/>
          <w:szCs w:val="28"/>
        </w:rPr>
        <mc:AlternateContent>
          <mc:Choice Requires="wps">
            <w:drawing>
              <wp:anchor distT="0" distB="0" distL="114300" distR="114300" simplePos="0" relativeHeight="251632640" behindDoc="0" locked="0" layoutInCell="1" allowOverlap="1" wp14:anchorId="7D87D677" wp14:editId="5F3B7E4D">
                <wp:simplePos x="0" y="0"/>
                <wp:positionH relativeFrom="column">
                  <wp:posOffset>186690</wp:posOffset>
                </wp:positionH>
                <wp:positionV relativeFrom="paragraph">
                  <wp:posOffset>78740</wp:posOffset>
                </wp:positionV>
                <wp:extent cx="5915025" cy="6603365"/>
                <wp:effectExtent l="5715" t="12065" r="13335" b="13970"/>
                <wp:wrapNone/>
                <wp:docPr id="63" name="Rectangle 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15025" cy="66033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1" o:spid="_x0000_s1026" style="position:absolute;margin-left:14.7pt;margin-top:6.2pt;width:465.75pt;height:519.9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CC0HwIAAEAEAAAOAAAAZHJzL2Uyb0RvYy54bWysU9uO0zAQfUfiHyy/0yRtE7ZR09WqSxHS&#10;AisWPsB1nMTCN8Zu0/L1O3HaUi7iAeEHy+MZH585M7O8PWhF9gK8tKai2SSlRBhua2nain75vHl1&#10;Q4kPzNRMWSMqehSe3q5evlj2rhRT21lVCyAIYnzZu4p2IbgySTzvhGZ+Yp0w6GwsaBbQhDapgfWI&#10;rlUyTdMi6S3UDiwX3uPt/eikq4jfNIKHj03jRSCqosgtxB3ivh32ZLVkZQvMdZKfaLB/YKGZNPjp&#10;BeqeBUZ2IH+D0pKD9bYJE251YptGchFzwGyy9JdsnjrmRMwFxfHuIpP/f7D8w/4RiKwrWswoMUxj&#10;jT6hasy0SpCsyAaFeudLDHxyjzDk6N2D5V89MXbdYZy4A7B9J1iNvGJ88tODwfD4lGz797ZGfLYL&#10;Nop1aEAPgCgDOcSaHC81EYdAOF7miyxPpzklHH1Fkc5mRT5wSlh5fu7Ah7fCajIcKgpIP8Kz/YMP&#10;Y+g5JNK3StYbqVQ0oN2uFZA9wwbZxHVC99dhypC+ooscifwdIo3rTxBaBux0JXVFby5BrBx0e2Pq&#10;2IeBSTWeMTtlMMmzdmMNtrY+oo5gxzbGscNDZ+E7JT22cEX9tx0DQYl6Z7AWi2w+H3o+GvP89RQN&#10;uPZsrz3McISqaKBkPK7DOCc7B7Lt8Kcs5m7sHdavkVHZgd/I6kQW2zTW5jRSwxxc2zHqx+CvngEA&#10;AP//AwBQSwMEFAAGAAgAAAAhAHmZ+OPeAAAACgEAAA8AAABkcnMvZG93bnJldi54bWxMj0FPwzAM&#10;he9I/IfISNxYQgcT7ZpOCDQkjlt34eY2oe1onKpJt8Kvx5zGyfJ7T8+f883senGyY+g8abhfKBCW&#10;am86ajQcyu3dE4gQkQz2nqyGbxtgU1xf5ZgZf6adPe1jI7iEQoYa2hiHTMpQt9ZhWPjBEnuffnQY&#10;eR0baUY8c7nrZaLUSjrsiC+0ONiX1tZf+8lpqLrkgD+78k25dLuM73N5nD5etb69mZ/XIKKd4yUM&#10;f/iMDgUzVX4iE0SvIUkfOMl6wpP9dKVSEBUL6jFZgixy+f+F4hcAAP//AwBQSwECLQAUAAYACAAA&#10;ACEAtoM4kv4AAADhAQAAEwAAAAAAAAAAAAAAAAAAAAAAW0NvbnRlbnRfVHlwZXNdLnhtbFBLAQIt&#10;ABQABgAIAAAAIQA4/SH/1gAAAJQBAAALAAAAAAAAAAAAAAAAAC8BAABfcmVscy8ucmVsc1BLAQIt&#10;ABQABgAIAAAAIQCvvCC0HwIAAEAEAAAOAAAAAAAAAAAAAAAAAC4CAABkcnMvZTJvRG9jLnhtbFBL&#10;AQItABQABgAIAAAAIQB5mfjj3gAAAAoBAAAPAAAAAAAAAAAAAAAAAHkEAABkcnMvZG93bnJldi54&#10;bWxQSwUGAAAAAAQABADzAAAAhAUAAAAA&#10;"/>
            </w:pict>
          </mc:Fallback>
        </mc:AlternateContent>
      </w:r>
      <w:r w:rsidRPr="00F50230">
        <w:rPr>
          <w:rFonts w:ascii="Times New Roman" w:hAnsi="Times New Roman"/>
          <w:noProof/>
          <w:sz w:val="28"/>
          <w:szCs w:val="28"/>
        </w:rPr>
        <mc:AlternateContent>
          <mc:Choice Requires="wps">
            <w:drawing>
              <wp:anchor distT="0" distB="0" distL="114300" distR="114300" simplePos="0" relativeHeight="251633664" behindDoc="0" locked="0" layoutInCell="1" allowOverlap="1" wp14:anchorId="08693F8B" wp14:editId="48B77CBB">
                <wp:simplePos x="0" y="0"/>
                <wp:positionH relativeFrom="column">
                  <wp:posOffset>1043305</wp:posOffset>
                </wp:positionH>
                <wp:positionV relativeFrom="paragraph">
                  <wp:posOffset>78740</wp:posOffset>
                </wp:positionV>
                <wp:extent cx="4181475" cy="304800"/>
                <wp:effectExtent l="5080" t="12065" r="13970" b="6985"/>
                <wp:wrapNone/>
                <wp:docPr id="62" name="Text Box 1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81475" cy="304800"/>
                        </a:xfrm>
                        <a:prstGeom prst="rect">
                          <a:avLst/>
                        </a:prstGeom>
                        <a:solidFill>
                          <a:srgbClr val="FFFFFF"/>
                        </a:solidFill>
                        <a:ln w="9525">
                          <a:solidFill>
                            <a:srgbClr val="000000"/>
                          </a:solidFill>
                          <a:miter lim="800000"/>
                          <a:headEnd/>
                          <a:tailEnd/>
                        </a:ln>
                      </wps:spPr>
                      <wps:txbx>
                        <w:txbxContent>
                          <w:p w14:paraId="65E8DAEA" w14:textId="77777777" w:rsidR="004F5382" w:rsidRDefault="004F5382" w:rsidP="00CA1D8D">
                            <w:pPr>
                              <w:jc w:val="center"/>
                              <w:rPr>
                                <w:rFonts w:ascii="Times New Roman" w:hAnsi="Times New Roman"/>
                                <w:b/>
                                <w:sz w:val="24"/>
                                <w:szCs w:val="24"/>
                                <w:lang w:val="uk-UA"/>
                              </w:rPr>
                            </w:pPr>
                            <w:r>
                              <w:rPr>
                                <w:rFonts w:ascii="Times New Roman" w:hAnsi="Times New Roman"/>
                                <w:b/>
                                <w:sz w:val="24"/>
                                <w:szCs w:val="24"/>
                                <w:lang w:val="uk-UA"/>
                              </w:rPr>
                              <w:t>Нозологічна форма (за клінічними проявами)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62" o:spid="_x0000_s1037" type="#_x0000_t202" style="position:absolute;left:0;text-align:left;margin-left:82.15pt;margin-top:6.2pt;width:329.25pt;height:24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XN6MQIAAFsEAAAOAAAAZHJzL2Uyb0RvYy54bWysVNtu2zAMfR+wfxD0vtjOkjY14hRdugwD&#10;ugvQ7gNkWbaFSaImKbG7rx8lp2nQbS/D/CCIInVEnkN6fT1qRQ7CeQmmosUsp0QYDo00XUW/Peze&#10;rCjxgZmGKTCioo/C0+vN61frwZZiDj2oRjiCIMaXg61oH4Its8zzXmjmZ2CFQWcLTrOApuuyxrEB&#10;0bXK5nl+kQ3gGuuAC+/x9HZy0k3Cb1vBw5e29SIQVVHMLaTVpbWOa7ZZs7JzzPaSH9Ng/5CFZtLg&#10;oyeoWxYY2Tv5G5SW3IGHNsw46AzaVnKRasBqivxFNfc9syLVguR4e6LJ/z9Y/vnw1RHZVPRiTolh&#10;GjV6EGMg72AkBZ4hQYP1JcbdW4wMIzpQ6FSst3fAv3tiYNsz04kb52DoBWswwSLezM6uTjg+gtTD&#10;J2jwIbYPkIDG1unIHvJBEB2FejyJE5PheLgoVsXickkJR9/bfLHKk3oZK59uW+fDBwGaxE1FHYqf&#10;0NnhzoeYDSufQuJjHpRsdlKpZLiu3ipHDgwbZZe+VMCLMGXIUNGr5Xw5EfBXiDx9f4LQMmDHK6kr&#10;iiXgF4NYGWl7b5q0D0yqaY8pK3PkMVI3kRjGekyaFYnlSHINzSMy62DqcJxI3PTgflIyYHdX1P/Y&#10;MycoUR8NqnNVLBZxHJKxWF7O0XDnnvrcwwxHqIoGSqbtNkwjtLdOdj2+NPWDgRtUtJWJ7Oesjvlj&#10;BycNjtMWR+TcTlHP/4TNLwAAAP//AwBQSwMEFAAGAAgAAAAhAEHnByLeAAAACQEAAA8AAABkcnMv&#10;ZG93bnJldi54bWxMj8tOwzAQRfdI/IM1SGxQ65BGIYQ4FUICwa6UCrZuPE0i4nGw3TT8PcMKdnM1&#10;R/dRrWc7iAl96B0puF4mIJAaZ3pqFezeHhcFiBA1GT04QgXfGGBdn59VujTuRK84bWMr2IRCqRV0&#10;MY6llKHp0OqwdCMS/w7OWx1Z+lYar09sbgeZJkkure6JEzo94kOHzef2aBUU2fP0EV5Wm/cmPwy3&#10;8epmevrySl1ezPd3ICLO8Q+G3/pcHWrutHdHMkEMrPNsxSgfaQaCgSJNecteQZ5kIOtK/l9Q/wAA&#10;AP//AwBQSwECLQAUAAYACAAAACEAtoM4kv4AAADhAQAAEwAAAAAAAAAAAAAAAAAAAAAAW0NvbnRl&#10;bnRfVHlwZXNdLnhtbFBLAQItABQABgAIAAAAIQA4/SH/1gAAAJQBAAALAAAAAAAAAAAAAAAAAC8B&#10;AABfcmVscy8ucmVsc1BLAQItABQABgAIAAAAIQAIUXN6MQIAAFsEAAAOAAAAAAAAAAAAAAAAAC4C&#10;AABkcnMvZTJvRG9jLnhtbFBLAQItABQABgAIAAAAIQBB5wci3gAAAAkBAAAPAAAAAAAAAAAAAAAA&#10;AIsEAABkcnMvZG93bnJldi54bWxQSwUGAAAAAAQABADzAAAAlgUAAAAA&#10;">
                <v:textbox>
                  <w:txbxContent>
                    <w:p w14:paraId="65E8DAEA" w14:textId="77777777" w:rsidR="004F5382" w:rsidRDefault="004F5382" w:rsidP="00CA1D8D">
                      <w:pPr>
                        <w:jc w:val="center"/>
                        <w:rPr>
                          <w:rFonts w:ascii="Times New Roman" w:hAnsi="Times New Roman"/>
                          <w:b/>
                          <w:sz w:val="24"/>
                          <w:szCs w:val="24"/>
                          <w:lang w:val="uk-UA"/>
                        </w:rPr>
                      </w:pPr>
                      <w:r>
                        <w:rPr>
                          <w:rFonts w:ascii="Times New Roman" w:hAnsi="Times New Roman"/>
                          <w:b/>
                          <w:sz w:val="24"/>
                          <w:szCs w:val="24"/>
                          <w:lang w:val="uk-UA"/>
                        </w:rPr>
                        <w:t>Нозологічна форма (за клінічними проявами)</w:t>
                      </w:r>
                    </w:p>
                  </w:txbxContent>
                </v:textbox>
              </v:shape>
            </w:pict>
          </mc:Fallback>
        </mc:AlternateContent>
      </w:r>
    </w:p>
    <w:p w14:paraId="061C8AE5" w14:textId="77777777" w:rsidR="00CA1D8D" w:rsidRPr="00F50230" w:rsidRDefault="00CA1D8D" w:rsidP="00CA1D8D">
      <w:pPr>
        <w:spacing w:after="0" w:line="360" w:lineRule="auto"/>
        <w:ind w:firstLine="709"/>
        <w:contextualSpacing/>
        <w:jc w:val="center"/>
        <w:rPr>
          <w:rFonts w:ascii="Times New Roman" w:hAnsi="Times New Roman"/>
          <w:b/>
          <w:sz w:val="28"/>
          <w:szCs w:val="28"/>
          <w:lang w:val="uk-UA"/>
        </w:rPr>
      </w:pPr>
    </w:p>
    <w:p w14:paraId="100923AC" w14:textId="29EFD0C5" w:rsidR="00CA1D8D" w:rsidRPr="00F50230" w:rsidRDefault="000A34AD" w:rsidP="00CA1D8D">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noProof/>
          <w:sz w:val="28"/>
          <w:szCs w:val="28"/>
        </w:rPr>
        <mc:AlternateContent>
          <mc:Choice Requires="wps">
            <w:drawing>
              <wp:anchor distT="0" distB="0" distL="114300" distR="114300" simplePos="0" relativeHeight="251634688" behindDoc="0" locked="0" layoutInCell="1" allowOverlap="1" wp14:anchorId="56A2CA59" wp14:editId="325BD268">
                <wp:simplePos x="0" y="0"/>
                <wp:positionH relativeFrom="column">
                  <wp:posOffset>1637665</wp:posOffset>
                </wp:positionH>
                <wp:positionV relativeFrom="paragraph">
                  <wp:posOffset>209550</wp:posOffset>
                </wp:positionV>
                <wp:extent cx="2033270" cy="323215"/>
                <wp:effectExtent l="0" t="0" r="24130" b="19685"/>
                <wp:wrapNone/>
                <wp:docPr id="59" name="Text Box 1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3270" cy="323215"/>
                        </a:xfrm>
                        <a:prstGeom prst="rect">
                          <a:avLst/>
                        </a:prstGeom>
                        <a:solidFill>
                          <a:srgbClr val="FFFFFF"/>
                        </a:solidFill>
                        <a:ln w="9525">
                          <a:solidFill>
                            <a:srgbClr val="000000"/>
                          </a:solidFill>
                          <a:miter lim="800000"/>
                          <a:headEnd/>
                          <a:tailEnd/>
                        </a:ln>
                      </wps:spPr>
                      <wps:txbx>
                        <w:txbxContent>
                          <w:p w14:paraId="184878FE" w14:textId="3BF3A830" w:rsidR="004F5382" w:rsidRDefault="004F5382" w:rsidP="000A34AD">
                            <w:pPr>
                              <w:jc w:val="center"/>
                              <w:rPr>
                                <w:rFonts w:ascii="Times New Roman" w:hAnsi="Times New Roman"/>
                                <w:sz w:val="24"/>
                                <w:szCs w:val="24"/>
                                <w:lang w:val="uk-UA"/>
                              </w:rPr>
                            </w:pPr>
                            <w:r>
                              <w:rPr>
                                <w:rFonts w:ascii="Times New Roman" w:hAnsi="Times New Roman"/>
                                <w:sz w:val="24"/>
                                <w:szCs w:val="24"/>
                                <w:lang w:val="uk-UA"/>
                              </w:rPr>
                              <w:t>Гострий холецистит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3" o:spid="_x0000_s1038" type="#_x0000_t202" style="position:absolute;left:0;text-align:left;margin-left:128.95pt;margin-top:16.5pt;width:160.1pt;height:25.4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fawLwIAAFsEAAAOAAAAZHJzL2Uyb0RvYy54bWysVNtu2zAMfR+wfxD0vviSpG2MOEWXLsOA&#10;7gK0+wBZlm1hsqhJSuzu60vJaZrdXob5QSBF6pA8JL2+HntFDsI6Cbqk2SylRGgOtdRtSb8+7N5c&#10;UeI80zVToEVJH4Wj15vXr9aDKUQOHahaWIIg2hWDKWnnvSmSxPFO9MzNwAiNxgZszzyqtk1qywZE&#10;71WSp+lFMoCtjQUunMPb28lINxG/aQT3n5vGCU9USTE3H08bzyqcyWbNitYy00l+TIP9QxY9kxqD&#10;nqBumWdkb+VvUL3kFhw0fsahT6BpJBexBqwmS3+p5r5jRsRakBxnTjS5/wfLPx2+WCLrki5XlGjW&#10;Y48exOjJWxhJdjEPBA3GFeh3b9DTj2jARsdinbkD/s0RDduO6VbcWAtDJ1iNCWbhZXL2dMJxAaQa&#10;PkKNgdjeQwQaG9sH9pAPgujYqMdTc0IyHC/zdD7PL9HE0TbP53m2jCFY8fzaWOffC+hJEEpqsfkR&#10;nR3unA/ZsOLZJQRzoGS9k0pFxbbVVllyYDgou/gd0X9yU5oMJV0t8+VEwF8h0vj9CaKXHideyb6k&#10;VycnVgTa3uk6zqNnUk0ypqz0kcdA3USiH6sx9izLQ4RAcgX1IzJrYZpw3EgUOrA/KBlwukvqvu+Z&#10;FZSoDxq7s8oWi7AOUVksL3NU7LmlOrcwzRGqpJ6SSdz6aYX2xsq2w0jTPGi4wY42MpL9ktUxf5zg&#10;2IPjtoUVOdej18s/YfMEAAD//wMAUEsDBBQABgAIAAAAIQDW68ao4AAAAAkBAAAPAAAAZHJzL2Rv&#10;d25yZXYueG1sTI/LTsMwEEX3SPyDNUhsUOu0oc2DOBVCAtEdtAi2buwmEfY42G4a/p5hBcvRHJ17&#10;b7WZrGGj9qF3KGAxT4BpbJzqsRXwtn+c5cBClKikcagFfOsAm/ryopKlcmd81eMutowkGEopoItx&#10;KDkPTaetDHM3aKTf0XkrI52+5crLM8mt4cskWXMre6SETg76odPN5+5kBeS3z+NH2KYv7836aIp4&#10;k41PX16I66vp/g5Y1FP8g+G3PlWHmjod3AlVYEbAcpUVhApIU9pEwCrLF8AOZE8L4HXF/y+ofwAA&#10;AP//AwBQSwECLQAUAAYACAAAACEAtoM4kv4AAADhAQAAEwAAAAAAAAAAAAAAAAAAAAAAW0NvbnRl&#10;bnRfVHlwZXNdLnhtbFBLAQItABQABgAIAAAAIQA4/SH/1gAAAJQBAAALAAAAAAAAAAAAAAAAAC8B&#10;AABfcmVscy8ucmVsc1BLAQItABQABgAIAAAAIQCoffawLwIAAFsEAAAOAAAAAAAAAAAAAAAAAC4C&#10;AABkcnMvZTJvRG9jLnhtbFBLAQItABQABgAIAAAAIQDW68ao4AAAAAkBAAAPAAAAAAAAAAAAAAAA&#10;AIkEAABkcnMvZG93bnJldi54bWxQSwUGAAAAAAQABADzAAAAlgUAAAAA&#10;">
                <v:textbox>
                  <w:txbxContent>
                    <w:p w14:paraId="184878FE" w14:textId="3BF3A830" w:rsidR="004F5382" w:rsidRDefault="004F5382" w:rsidP="000A34AD">
                      <w:pPr>
                        <w:jc w:val="center"/>
                        <w:rPr>
                          <w:rFonts w:ascii="Times New Roman" w:hAnsi="Times New Roman"/>
                          <w:sz w:val="24"/>
                          <w:szCs w:val="24"/>
                          <w:lang w:val="uk-UA"/>
                        </w:rPr>
                      </w:pPr>
                      <w:r>
                        <w:rPr>
                          <w:rFonts w:ascii="Times New Roman" w:hAnsi="Times New Roman"/>
                          <w:sz w:val="24"/>
                          <w:szCs w:val="24"/>
                          <w:lang w:val="uk-UA"/>
                        </w:rPr>
                        <w:t>Гострий холецистит</w:t>
                      </w:r>
                    </w:p>
                  </w:txbxContent>
                </v:textbox>
              </v:shape>
            </w:pict>
          </mc:Fallback>
        </mc:AlternateContent>
      </w:r>
      <w:r w:rsidR="000856E5" w:rsidRPr="00F50230">
        <w:rPr>
          <w:rFonts w:ascii="Times New Roman" w:hAnsi="Times New Roman"/>
          <w:noProof/>
          <w:sz w:val="28"/>
          <w:szCs w:val="28"/>
        </w:rPr>
        <mc:AlternateContent>
          <mc:Choice Requires="wps">
            <w:drawing>
              <wp:anchor distT="0" distB="0" distL="114300" distR="114300" simplePos="0" relativeHeight="251653120" behindDoc="0" locked="0" layoutInCell="1" allowOverlap="1" wp14:anchorId="4238E57B" wp14:editId="1BC86778">
                <wp:simplePos x="0" y="0"/>
                <wp:positionH relativeFrom="column">
                  <wp:posOffset>309880</wp:posOffset>
                </wp:positionH>
                <wp:positionV relativeFrom="paragraph">
                  <wp:posOffset>203835</wp:posOffset>
                </wp:positionV>
                <wp:extent cx="1152525" cy="323850"/>
                <wp:effectExtent l="5080" t="13335" r="13970" b="5715"/>
                <wp:wrapNone/>
                <wp:docPr id="61" name="Text Box 1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2525" cy="323850"/>
                        </a:xfrm>
                        <a:prstGeom prst="rect">
                          <a:avLst/>
                        </a:prstGeom>
                        <a:solidFill>
                          <a:srgbClr val="FFFFFF"/>
                        </a:solidFill>
                        <a:ln w="9525">
                          <a:solidFill>
                            <a:srgbClr val="000000"/>
                          </a:solidFill>
                          <a:miter lim="800000"/>
                          <a:headEnd/>
                          <a:tailEnd/>
                        </a:ln>
                      </wps:spPr>
                      <wps:txbx>
                        <w:txbxContent>
                          <w:p w14:paraId="307A446E" w14:textId="77777777" w:rsidR="004F5382" w:rsidRDefault="004F5382" w:rsidP="00CA1D8D">
                            <w:pPr>
                              <w:jc w:val="center"/>
                              <w:rPr>
                                <w:rFonts w:ascii="Times New Roman" w:hAnsi="Times New Roman"/>
                                <w:sz w:val="24"/>
                                <w:szCs w:val="24"/>
                                <w:lang w:val="uk-UA"/>
                              </w:rPr>
                            </w:pPr>
                            <w:r>
                              <w:rPr>
                                <w:rFonts w:ascii="Times New Roman" w:hAnsi="Times New Roman"/>
                                <w:sz w:val="24"/>
                                <w:szCs w:val="24"/>
                                <w:lang w:val="uk-UA"/>
                              </w:rPr>
                              <w:t>ПХЕС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1" o:spid="_x0000_s1039" type="#_x0000_t202" style="position:absolute;left:0;text-align:left;margin-left:24.4pt;margin-top:16.05pt;width:90.75pt;height:25.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6XnLwIAAFsEAAAOAAAAZHJzL2Uyb0RvYy54bWysVNtu2zAMfR+wfxD0vjjOpUuNOEWXLsOA&#10;7gK0+wBZlm1hkqhJSuzu60vJSZZdsIdhNiBIJnVInkN6fTNoRQ7CeQmmpPlkSokwHGpp2pJ+edy9&#10;WlHiAzM1U2BESZ+Epzebly/WvS3EDDpQtXAEQYwvelvSLgRbZJnnndDMT8AKg8YGnGYBj67Nasd6&#10;RNcqm02nV1kPrrYOuPAev96NRrpJ+E0jePjUNF4EokqKuYW0urRWcc02a1a0jtlO8mMa7B+y0Ewa&#10;DHqGumOBkb2Tv0FpyR14aMKEg86gaSQXqQasJp/+Us1Dx6xItSA53p5p8v8Pln88fHZE1iW9yikx&#10;TKNGj2II5A0MJF/lkaDe+gL9Hix6hgENKHQq1tt74F89MbDtmGnFrXPQd4LVmGC6mV1cHXF8BKn6&#10;D1BjILYPkICGxunIHvJBEB2FejqLE5PhMWS+nOFLCUfbfDZfLZN6GStOt63z4Z0ATeKmpA7FT+js&#10;cO8D1oGuJ5cYzIOS9U4qlQ6urbbKkQPDRtmlJ5aOV35yU4b0Jb2OefwdYpqeP0FoGbDjldQlXZ2d&#10;WBFpe2vq1I+BSTXuMb4ymEbkMVI3khiGakia5fOTPhXUT8isg7HDcSJx04H7TkmP3V1S/23PnKBE&#10;vTeoznW+WMRxSIfF8vUMD+7SUl1amOEIVdJAybjdhnGE9tbJtsNIYz8YuEVFG5nIjimPWR3zxw5O&#10;hB6nLY7I5Tl5/fgnbJ4BAAD//wMAUEsDBBQABgAIAAAAIQC8VugI3gAAAAgBAAAPAAAAZHJzL2Rv&#10;d25yZXYueG1sTI/BTsMwEETvSPyDtUhcEHUSVyWEOBVCAsENSlWubrxNIux1sN00/D3mBMfVjN68&#10;rdezNWxCHwZHEvJFBgypdXqgTsL2/fG6BBaiIq2MI5TwjQHWzflZrSrtTvSG0yZ2LEEoVEpCH+NY&#10;cR7aHq0KCzcipezgvFUxnb7j2qtTglvDiyxbcasGSgu9GvGhx/Zzc7QSyuXz9BFexOuuXR3Mbby6&#10;mZ6+vJSXF/P9HbCIc/wrw69+UocmOe3dkXRgRsKyTOZRgihyYCkvRCaA7RNc5MCbmv9/oPkBAAD/&#10;/wMAUEsBAi0AFAAGAAgAAAAhALaDOJL+AAAA4QEAABMAAAAAAAAAAAAAAAAAAAAAAFtDb250ZW50&#10;X1R5cGVzXS54bWxQSwECLQAUAAYACAAAACEAOP0h/9YAAACUAQAACwAAAAAAAAAAAAAAAAAvAQAA&#10;X3JlbHMvLnJlbHNQSwECLQAUAAYACAAAACEA1HOl5y8CAABbBAAADgAAAAAAAAAAAAAAAAAuAgAA&#10;ZHJzL2Uyb0RvYy54bWxQSwECLQAUAAYACAAAACEAvFboCN4AAAAIAQAADwAAAAAAAAAAAAAAAACJ&#10;BAAAZHJzL2Rvd25yZXYueG1sUEsFBgAAAAAEAAQA8wAAAJQFAAAAAA==&#10;">
                <v:textbox>
                  <w:txbxContent>
                    <w:p w14:paraId="307A446E" w14:textId="77777777" w:rsidR="004F5382" w:rsidRDefault="004F5382" w:rsidP="00CA1D8D">
                      <w:pPr>
                        <w:jc w:val="center"/>
                        <w:rPr>
                          <w:rFonts w:ascii="Times New Roman" w:hAnsi="Times New Roman"/>
                          <w:sz w:val="24"/>
                          <w:szCs w:val="24"/>
                          <w:lang w:val="uk-UA"/>
                        </w:rPr>
                      </w:pPr>
                      <w:r>
                        <w:rPr>
                          <w:rFonts w:ascii="Times New Roman" w:hAnsi="Times New Roman"/>
                          <w:sz w:val="24"/>
                          <w:szCs w:val="24"/>
                          <w:lang w:val="uk-UA"/>
                        </w:rPr>
                        <w:t>ПХЕС</w:t>
                      </w:r>
                    </w:p>
                  </w:txbxContent>
                </v:textbox>
              </v:shape>
            </w:pict>
          </mc:Fallback>
        </mc:AlternateContent>
      </w:r>
      <w:r w:rsidR="000856E5" w:rsidRPr="00F50230">
        <w:rPr>
          <w:rFonts w:ascii="Times New Roman" w:hAnsi="Times New Roman"/>
          <w:noProof/>
          <w:sz w:val="28"/>
          <w:szCs w:val="28"/>
        </w:rPr>
        <mc:AlternateContent>
          <mc:Choice Requires="wps">
            <w:drawing>
              <wp:anchor distT="0" distB="0" distL="114300" distR="114300" simplePos="0" relativeHeight="251652096" behindDoc="0" locked="0" layoutInCell="1" allowOverlap="1" wp14:anchorId="72361A84" wp14:editId="7028D601">
                <wp:simplePos x="0" y="0"/>
                <wp:positionH relativeFrom="column">
                  <wp:posOffset>3987165</wp:posOffset>
                </wp:positionH>
                <wp:positionV relativeFrom="paragraph">
                  <wp:posOffset>33020</wp:posOffset>
                </wp:positionV>
                <wp:extent cx="1876425" cy="514350"/>
                <wp:effectExtent l="5715" t="13970" r="13335" b="5080"/>
                <wp:wrapNone/>
                <wp:docPr id="60" name="Text Box 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6425" cy="514350"/>
                        </a:xfrm>
                        <a:prstGeom prst="rect">
                          <a:avLst/>
                        </a:prstGeom>
                        <a:solidFill>
                          <a:srgbClr val="FFFFFF"/>
                        </a:solidFill>
                        <a:ln w="9525">
                          <a:solidFill>
                            <a:srgbClr val="000000"/>
                          </a:solidFill>
                          <a:miter lim="800000"/>
                          <a:headEnd/>
                          <a:tailEnd/>
                        </a:ln>
                      </wps:spPr>
                      <wps:txbx>
                        <w:txbxContent>
                          <w:p w14:paraId="5C57B52A" w14:textId="77777777" w:rsidR="004F5382" w:rsidRDefault="004F5382" w:rsidP="00CA1D8D">
                            <w:pPr>
                              <w:jc w:val="center"/>
                              <w:rPr>
                                <w:rFonts w:ascii="Times New Roman" w:hAnsi="Times New Roman"/>
                                <w:sz w:val="24"/>
                                <w:szCs w:val="24"/>
                                <w:lang w:val="uk-UA"/>
                              </w:rPr>
                            </w:pPr>
                            <w:r>
                              <w:rPr>
                                <w:rFonts w:ascii="Times New Roman" w:hAnsi="Times New Roman"/>
                                <w:sz w:val="24"/>
                                <w:szCs w:val="24"/>
                                <w:lang w:val="uk-UA"/>
                              </w:rPr>
                              <w:t>Хронічний безкам’яний холецистит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0" o:spid="_x0000_s1040" type="#_x0000_t202" style="position:absolute;left:0;text-align:left;margin-left:313.95pt;margin-top:2.6pt;width:147.75pt;height:40.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EHmLwIAAFsEAAAOAAAAZHJzL2Uyb0RvYy54bWysVNtu2zAMfR+wfxD0vjjOkjQ14hRdugwD&#10;ugvQ7gNkWbaFSaImKbGzrx8lp2nQDXsY5gdBNOnDw0PS65tBK3IQzkswJc0nU0qE4VBL05b02+Pu&#10;zYoSH5ipmQIjSnoUnt5sXr9a97YQM+hA1cIRBDG+6G1JuxBskWWed0IzPwErDDobcJoFNF2b1Y71&#10;iK5VNptOl1kPrrYOuPAe396NTrpJ+E0jePjSNF4EokqK3EI6XTqreGabNStax2wn+YkG+wcWmkmD&#10;Sc9QdywwsnfyNygtuQMPTZhw0Bk0jeQi1YDV5NMX1Tx0zIpUC4rj7Vkm//9g+efDV0dkXdIlymOY&#10;xh49iiGQdzCQfJUE6q0vMO7BYmQY0IGNTsV6ew/8uycGth0zrbh1DvpOsBoJ5lHa7OLT2BJf+AhS&#10;9Z+gxkRsHyABDY3TUT3UgyA6MjmemxPJ8JhydbWczxaUcPQt8vnbRSKXseLpa+t8+CBAk3gpqcPm&#10;J3R2uPchsmHFU0hM5kHJeieVSoZrq61y5MBwUHbpSQW8CFOG9CW9XiCPv0NM0/MnCC0DTrySuqSr&#10;cxAromzvTZ3mMTCpxjtSVuakY5RuFDEM1ZB6ls9jhqhrBfURlXUwTjhuJF46cD8p6XG6S+p/7JkT&#10;lKiPBrtznc/ncR2SMV9czdBwl57q0sMMR6iSBkrG6zaMK7S3TrYdZhrnwcAtdrSRSexnVif+OMGp&#10;B6dtiytyaaeo53/C5hcAAAD//wMAUEsDBBQABgAIAAAAIQDcfPb/3wAAAAgBAAAPAAAAZHJzL2Rv&#10;d25yZXYueG1sTI/BTsMwEETvSPyDtUhcEHVwS9qEOBVCAsEN2gqubrxNIux1sN00/D3mBMfVjN68&#10;rdaTNWxEH3pHEm5mGTCkxumeWgm77eP1CliIirQyjlDCNwZY1+dnlSq1O9EbjpvYsgShUCoJXYxD&#10;yXloOrQqzNyAlLKD81bFdPqWa69OCW4NF1mWc6t6SgudGvChw+Zzc7QSVovn8SO8zF/fm/xgini1&#10;HJ++vJSXF9P9HbCIU/wrw69+Uoc6Oe3dkXRgRkIulkWqSrgVwFJeiPkC2D7BcwG8rvj/B+ofAAAA&#10;//8DAFBLAQItABQABgAIAAAAIQC2gziS/gAAAOEBAAATAAAAAAAAAAAAAAAAAAAAAABbQ29udGVu&#10;dF9UeXBlc10ueG1sUEsBAi0AFAAGAAgAAAAhADj9If/WAAAAlAEAAAsAAAAAAAAAAAAAAAAALwEA&#10;AF9yZWxzLy5yZWxzUEsBAi0AFAAGAAgAAAAhAJQEQeYvAgAAWwQAAA4AAAAAAAAAAAAAAAAALgIA&#10;AGRycy9lMm9Eb2MueG1sUEsBAi0AFAAGAAgAAAAhANx89v/fAAAACAEAAA8AAAAAAAAAAAAAAAAA&#10;iQQAAGRycy9kb3ducmV2LnhtbFBLBQYAAAAABAAEAPMAAACVBQAAAAA=&#10;">
                <v:textbox>
                  <w:txbxContent>
                    <w:p w14:paraId="5C57B52A" w14:textId="77777777" w:rsidR="004F5382" w:rsidRDefault="004F5382" w:rsidP="00CA1D8D">
                      <w:pPr>
                        <w:jc w:val="center"/>
                        <w:rPr>
                          <w:rFonts w:ascii="Times New Roman" w:hAnsi="Times New Roman"/>
                          <w:sz w:val="24"/>
                          <w:szCs w:val="24"/>
                          <w:lang w:val="uk-UA"/>
                        </w:rPr>
                      </w:pPr>
                      <w:r>
                        <w:rPr>
                          <w:rFonts w:ascii="Times New Roman" w:hAnsi="Times New Roman"/>
                          <w:sz w:val="24"/>
                          <w:szCs w:val="24"/>
                          <w:lang w:val="uk-UA"/>
                        </w:rPr>
                        <w:t>Хронічний безкам’яний холецистит</w:t>
                      </w:r>
                    </w:p>
                  </w:txbxContent>
                </v:textbox>
              </v:shape>
            </w:pict>
          </mc:Fallback>
        </mc:AlternateContent>
      </w:r>
    </w:p>
    <w:p w14:paraId="49AA44F7" w14:textId="77777777" w:rsidR="00CA1D8D" w:rsidRPr="00F50230" w:rsidRDefault="000856E5" w:rsidP="00CA1D8D">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noProof/>
          <w:sz w:val="28"/>
          <w:szCs w:val="28"/>
        </w:rPr>
        <mc:AlternateContent>
          <mc:Choice Requires="wps">
            <w:drawing>
              <wp:anchor distT="0" distB="0" distL="114300" distR="114300" simplePos="0" relativeHeight="251639808" behindDoc="0" locked="0" layoutInCell="1" allowOverlap="1" wp14:anchorId="4601E19B" wp14:editId="5138E11B">
                <wp:simplePos x="0" y="0"/>
                <wp:positionH relativeFrom="column">
                  <wp:posOffset>909955</wp:posOffset>
                </wp:positionH>
                <wp:positionV relativeFrom="paragraph">
                  <wp:posOffset>221615</wp:posOffset>
                </wp:positionV>
                <wp:extent cx="133350" cy="361950"/>
                <wp:effectExtent l="14605" t="12065" r="23495" b="16510"/>
                <wp:wrapNone/>
                <wp:docPr id="58" name="AutoShape 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361950"/>
                        </a:xfrm>
                        <a:prstGeom prst="downArrow">
                          <a:avLst>
                            <a:gd name="adj1" fmla="val 50000"/>
                            <a:gd name="adj2" fmla="val 67857"/>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68" o:spid="_x0000_s1026" type="#_x0000_t67" style="position:absolute;margin-left:71.65pt;margin-top:17.45pt;width:10.5pt;height:28.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shjRQIAAJYEAAAOAAAAZHJzL2Uyb0RvYy54bWysVE1v2zAMvQ/YfxB0Xx0ndZoadYqiXYcB&#10;3Vag2+6MJMfa9DVJidN/X0p2Mne7DfNBFk3q8ZFP9NX1QSuyFz5Iaxpans0oEYZZLs22od++3r9b&#10;URIiGA7KGtHQZxHo9frtm6ve1WJuO6u48ARBTKh719AuRlcXRWCd0BDOrBMGna31GiKafltwDz2i&#10;a1XMZ7Nl0VvPnbdMhIBf7wYnXWf8thUsfmnbICJRDUVuMa8+r5u0FusrqLceXCfZSAP+gYUGaTDp&#10;CeoOIpCdl39Bacm8DbaNZ8zqwratZCLXgNWUsz+qeerAiVwLNie4U5vC/4Nln/ePnkje0AqVMqBR&#10;o5tdtDk1KZer1KHehRoDn9yjTzUG92DZz0CMve3AbMWN97bvBHDkVab44tWBZAQ8Sjb9J8sRHxA/&#10;N+vQep0AsQ3kkDV5PmkiDpEw/FguFosKlWPoWizLS9ynDFAfDzsf4gdhNUmbhnLbm0woZ4D9Q4hZ&#10;Fz4WB/xHSUmrFcq8B0WqGT7jNZjEzKcxy4tVdTGmHRGRwDFxbolVkt9LpbLht5tb5QnCN/Q+P+Ph&#10;MA1ThvQNvazmVab6yhemEInhwBGzvgrTMuL0KKkbujoFQZ20eG94vtsRpBr2eFiZUZykx6DrxvJn&#10;1MbbYTRwlHEj4Du+KelxMBoafu3AC0rUR4MKX5bn52mSsnFeXczR8FPPZuoBwzqL84Zgw/Y2DtO3&#10;c15uO8xV5uqNTbeulfF4fQZeI128/FnzcVDTdE3tHPX7d7J+AQAA//8DAFBLAwQUAAYACAAAACEA&#10;FFGdctwAAAAJAQAADwAAAGRycy9kb3ducmV2LnhtbEyPQU7DMBBF90jcwRokdtQJSSMS4lSoUiV2&#10;QOEA09gkEfHY2E5qbo+7guWfefrzpt1FPbNVOT8ZEpBvMmCKeiMnGgR8vB/uHoD5gCRxNqQE/CgP&#10;u+76qsVGmjO9qfUYBpZKyDcoYAzBNpz7flQa/cZYRWn3aZzGkKIbuHR4TuV65vdZVnGNE6ULI1q1&#10;H1X/dVy0gO/1NX/GvIovMS7WycN2uw9WiNub+PQILKgY/mC46Cd16JLTySwkPZtTLosioQKKsgZ2&#10;AaoyDU4C6rwG3rX8/wfdLwAAAP//AwBQSwECLQAUAAYACAAAACEAtoM4kv4AAADhAQAAEwAAAAAA&#10;AAAAAAAAAAAAAAAAW0NvbnRlbnRfVHlwZXNdLnhtbFBLAQItABQABgAIAAAAIQA4/SH/1gAAAJQB&#10;AAALAAAAAAAAAAAAAAAAAC8BAABfcmVscy8ucmVsc1BLAQItABQABgAIAAAAIQCbwshjRQIAAJYE&#10;AAAOAAAAAAAAAAAAAAAAAC4CAABkcnMvZTJvRG9jLnhtbFBLAQItABQABgAIAAAAIQAUUZ1y3AAA&#10;AAkBAAAPAAAAAAAAAAAAAAAAAJ8EAABkcnMvZG93bnJldi54bWxQSwUGAAAAAAQABADzAAAAqAUA&#10;AAAA&#10;">
                <v:textbox style="layout-flow:vertical-ideographic"/>
              </v:shape>
            </w:pict>
          </mc:Fallback>
        </mc:AlternateContent>
      </w:r>
      <w:r w:rsidRPr="00F50230">
        <w:rPr>
          <w:rFonts w:ascii="Times New Roman" w:hAnsi="Times New Roman"/>
          <w:noProof/>
          <w:sz w:val="28"/>
          <w:szCs w:val="28"/>
        </w:rPr>
        <mc:AlternateContent>
          <mc:Choice Requires="wps">
            <w:drawing>
              <wp:anchor distT="0" distB="0" distL="114300" distR="114300" simplePos="0" relativeHeight="251648000" behindDoc="0" locked="0" layoutInCell="1" allowOverlap="1" wp14:anchorId="0E20B4EF" wp14:editId="17C9EC6C">
                <wp:simplePos x="0" y="0"/>
                <wp:positionH relativeFrom="column">
                  <wp:posOffset>4719320</wp:posOffset>
                </wp:positionH>
                <wp:positionV relativeFrom="paragraph">
                  <wp:posOffset>221615</wp:posOffset>
                </wp:positionV>
                <wp:extent cx="133350" cy="361950"/>
                <wp:effectExtent l="23495" t="12065" r="14605" b="16510"/>
                <wp:wrapNone/>
                <wp:docPr id="57" name="AutoShape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361950"/>
                        </a:xfrm>
                        <a:prstGeom prst="downArrow">
                          <a:avLst>
                            <a:gd name="adj1" fmla="val 50000"/>
                            <a:gd name="adj2" fmla="val 67857"/>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6" o:spid="_x0000_s1026" type="#_x0000_t67" style="position:absolute;margin-left:371.6pt;margin-top:17.45pt;width:10.5pt;height:28.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VUORgIAAJYEAAAOAAAAZHJzL2Uyb0RvYy54bWysVE1v2zAMvQ/YfxB0Xx3nszXqFEW6DgO6&#10;rUC33RlJjrXpa5ISp/++lOxk7nYb5oMsmtTjI5/o65ujVuQgfJDW1LS8mFAiDLNcml1Nv329f3dJ&#10;SYhgOChrRE2fRaA367dvrjtXialtreLCEwQxoepcTdsYXVUUgbVCQ7iwThh0NtZriGj6XcE9dIiu&#10;VTGdTJZFZz133jIRAn696510nfGbRrD4pWmCiETVFLnFvPq8btNarK+h2nlwrWQDDfgHFhqkwaRn&#10;qDuIQPZe/gWlJfM22CZeMKsL2zSSiVwDVlNO/qjmqQUnci3YnODObQr/D5Z9Pjx6InlNFytKDGjU&#10;6HYfbU5NytUydahzocLAJ/foU43BPVj2MxBjNy2Ynbj13natAI68yhRfvDqQjIBHybb7ZDniA+Ln&#10;Zh0brxMgtoEcsybPZ03EMRKGH8vZbLZA5Ri6ZsvyCvcpA1Snw86H+EFYTdKmptx2JhPKGeDwEGLW&#10;hQ/FAf9RUtJohTIfQJHFBJ/hGoxipuOY5eoSu9OnHRCRwClxbolVkt9LpbLhd9uN8gTha3qfn+Fw&#10;GIcpQ7qaXi2mi0z1lS+MIRLDniNmfRWmZcTpUVLX9PIcBFXS4r3hSBiqCFL1ezyszCBO0qPXdWv5&#10;M2rjbT8aOMq4EfAd35R0OBg1Db/24AUl6qNBha/K+TxNUjbmi9UUDT/2bMceMKy1OG8I1m83sZ++&#10;vfNy12KuMldvbLp1jYyn69PzGuji5c+aD4Oapmts56jfv5P1CwAAAP//AwBQSwMEFAAGAAgAAAAh&#10;ABgFHBPdAAAACQEAAA8AAABkcnMvZG93bnJldi54bWxMj8tOwzAQRfdI/IM1SOyokzZNSYhToUqV&#10;2AGFD3DjIYmIH9hOav6eYQXLmTm6c26zT3piC/owWiMgX2XA0HRWjaYX8P52vLsHFqI0Sk7WoIBv&#10;DLBvr68aWSt7Ma+4nGLPKMSEWgoYYnQ156EbUMuwsg4N3T6s1zLS6HuuvLxQuJ74OstKruVo6MMg&#10;HR4G7D5PsxbwtbzkTzIv03NKs/PquN0eohPi9iY9PgCLmOIfDL/6pA4tOZ3tbFRgk4BdsVkTKmBT&#10;VMAI2JUFLc4CqrwC3jb8f4P2BwAA//8DAFBLAQItABQABgAIAAAAIQC2gziS/gAAAOEBAAATAAAA&#10;AAAAAAAAAAAAAAAAAABbQ29udGVudF9UeXBlc10ueG1sUEsBAi0AFAAGAAgAAAAhADj9If/WAAAA&#10;lAEAAAsAAAAAAAAAAAAAAAAALwEAAF9yZWxzLy5yZWxzUEsBAi0AFAAGAAgAAAAhAFjlVQ5GAgAA&#10;lgQAAA4AAAAAAAAAAAAAAAAALgIAAGRycy9lMm9Eb2MueG1sUEsBAi0AFAAGAAgAAAAhABgFHBPd&#10;AAAACQEAAA8AAAAAAAAAAAAAAAAAoAQAAGRycy9kb3ducmV2LnhtbFBLBQYAAAAABAAEAPMAAACq&#10;BQAAAAA=&#10;">
                <v:textbox style="layout-flow:vertical-ideographic"/>
              </v:shape>
            </w:pict>
          </mc:Fallback>
        </mc:AlternateContent>
      </w:r>
      <w:r w:rsidRPr="00F50230">
        <w:rPr>
          <w:rFonts w:ascii="Times New Roman" w:hAnsi="Times New Roman"/>
          <w:noProof/>
          <w:sz w:val="28"/>
          <w:szCs w:val="28"/>
        </w:rPr>
        <mc:AlternateContent>
          <mc:Choice Requires="wps">
            <w:drawing>
              <wp:anchor distT="0" distB="0" distL="114300" distR="114300" simplePos="0" relativeHeight="251649024" behindDoc="0" locked="0" layoutInCell="1" allowOverlap="1" wp14:anchorId="387FBC88" wp14:editId="17708A52">
                <wp:simplePos x="0" y="0"/>
                <wp:positionH relativeFrom="column">
                  <wp:posOffset>2682240</wp:posOffset>
                </wp:positionH>
                <wp:positionV relativeFrom="paragraph">
                  <wp:posOffset>221615</wp:posOffset>
                </wp:positionV>
                <wp:extent cx="133350" cy="361950"/>
                <wp:effectExtent l="15240" t="12065" r="22860" b="16510"/>
                <wp:wrapNone/>
                <wp:docPr id="56" name="AutoShape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361950"/>
                        </a:xfrm>
                        <a:prstGeom prst="downArrow">
                          <a:avLst>
                            <a:gd name="adj1" fmla="val 50000"/>
                            <a:gd name="adj2" fmla="val 67857"/>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7" o:spid="_x0000_s1026" type="#_x0000_t67" style="position:absolute;margin-left:211.2pt;margin-top:17.45pt;width:10.5pt;height:28.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3RzRgIAAJYEAAAOAAAAZHJzL2Uyb0RvYy54bWysVMFu2zAMvQ/YPwi6r46TOmmNOkXRrsOA&#10;bivQbXdFkmNtkqhJSpz+fSnZydztNswHhzSpx0c+MVfXB6PJXvqgwDa0PJtRIi0Hoey2od++3r+7&#10;oCREZgXTYGVDn2Wg1+u3b656V8s5dKCF9ARBbKh719AuRlcXReCdNCycgZMWgy14wyK6flsIz3pE&#10;N7qYz2bLogcvnAcuQ8Cvd0OQrjN+20oev7RtkJHohiK3mN8+vzfpXayvWL31zHWKjzTYP7AwTFks&#10;eoK6Y5GRnVd/QRnFPQRo4xkHU0DbKi5zD9hNOfujm6eOOZl7weEEdxpT+H+w/PP+0RMlGlotKbHM&#10;oEY3uwi5NClXqzSh3oUaE5/co089BvcA/GcgFm47ZrfyxnvoO8kE8ipTfvHqQHICHiWb/hMIxGeI&#10;n4d1aL1JgDgGcsiaPJ80kYdIOH4sF4tFhcpxDC2W5SXaqQKrj4edD/GDBEOS0VABvc2EcgW2fwgx&#10;6yLG5pj4UVLSGo0y75km1Qyf8RpMcubTnOXqosqDwLIjIlrHwnkkoJW4V1pnx283t9oThG/ofX5G&#10;zmGapi3pG3pZzatM9VUsTCESw4EjVn2VZlTE7dHKNPTilMTqpMV7K/LdjkzpwcbD2o7iJD0GXTcg&#10;nlEbD8Nq4CqjIdl3/KWkx8VoaPi1Y15Soj9aVPiyPD9Pm5Sd82o1R8dPI5tphFneAe4bgg3mbRy2&#10;b+e82nZYq8zdW0i3rlXxeH0GXiNdvPxZ83FR03ZN/Zz1++9k/QIAAP//AwBQSwMEFAAGAAgAAAAh&#10;AFjHyxbdAAAACQEAAA8AAABkcnMvZG93bnJldi54bWxMj8tOwzAQRfdI/IM1SOyokzStSBqnQpUq&#10;sQMKHzCNTRI1fmA7qfl7hhUsZ+bozrnNPumJLcqH0RoB+SoDpkxn5Wh6AR/vx4dHYCGikThZowR8&#10;qwD79vamwVraq3lTyyn2jEJMqFHAEKOrOQ/doDSGlXXK0O3Teo2RRt9z6fFK4XriRZZtucbR0IcB&#10;nToMqrucZi3ga3nNnzHfppeUZuflcbM5RCfE/V162gGLKsU/GH71SR1acjrb2cjAJgFlUZSECliX&#10;FTACynJNi7OAKq+Atw3/36D9AQAA//8DAFBLAQItABQABgAIAAAAIQC2gziS/gAAAOEBAAATAAAA&#10;AAAAAAAAAAAAAAAAAABbQ29udGVudF9UeXBlc10ueG1sUEsBAi0AFAAGAAgAAAAhADj9If/WAAAA&#10;lAEAAAsAAAAAAAAAAAAAAAAALwEAAF9yZWxzLy5yZWxzUEsBAi0AFAAGAAgAAAAhALabdHNGAgAA&#10;lgQAAA4AAAAAAAAAAAAAAAAALgIAAGRycy9lMm9Eb2MueG1sUEsBAi0AFAAGAAgAAAAhAFjHyxbd&#10;AAAACQEAAA8AAAAAAAAAAAAAAAAAoAQAAGRycy9kb3ducmV2LnhtbFBLBQYAAAAABAAEAPMAAACq&#10;BQAAAAA=&#10;">
                <v:textbox style="layout-flow:vertical-ideographic"/>
              </v:shape>
            </w:pict>
          </mc:Fallback>
        </mc:AlternateContent>
      </w:r>
    </w:p>
    <w:p w14:paraId="24249C83" w14:textId="77777777" w:rsidR="00CA1D8D" w:rsidRPr="00F50230" w:rsidRDefault="000856E5" w:rsidP="00CA1D8D">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noProof/>
          <w:sz w:val="28"/>
          <w:szCs w:val="28"/>
        </w:rPr>
        <mc:AlternateContent>
          <mc:Choice Requires="wps">
            <w:drawing>
              <wp:anchor distT="0" distB="0" distL="114300" distR="114300" simplePos="0" relativeHeight="251651072" behindDoc="0" locked="0" layoutInCell="1" allowOverlap="1" wp14:anchorId="53772841" wp14:editId="1D5035DC">
                <wp:simplePos x="0" y="0"/>
                <wp:positionH relativeFrom="column">
                  <wp:posOffset>419735</wp:posOffset>
                </wp:positionH>
                <wp:positionV relativeFrom="paragraph">
                  <wp:posOffset>276860</wp:posOffset>
                </wp:positionV>
                <wp:extent cx="5071110" cy="485775"/>
                <wp:effectExtent l="10160" t="10160" r="5080" b="8890"/>
                <wp:wrapNone/>
                <wp:docPr id="55" name="Text Box 1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71110" cy="485775"/>
                        </a:xfrm>
                        <a:prstGeom prst="rect">
                          <a:avLst/>
                        </a:prstGeom>
                        <a:solidFill>
                          <a:srgbClr val="FFFFFF"/>
                        </a:solidFill>
                        <a:ln w="9525">
                          <a:solidFill>
                            <a:srgbClr val="000000"/>
                          </a:solidFill>
                          <a:miter lim="800000"/>
                          <a:headEnd/>
                          <a:tailEnd/>
                        </a:ln>
                      </wps:spPr>
                      <wps:txbx>
                        <w:txbxContent>
                          <w:p w14:paraId="229CBD4C" w14:textId="77777777" w:rsidR="004F5382" w:rsidRDefault="004F5382" w:rsidP="00CA1D8D">
                            <w:pPr>
                              <w:jc w:val="center"/>
                              <w:rPr>
                                <w:rFonts w:ascii="Times New Roman" w:hAnsi="Times New Roman"/>
                                <w:sz w:val="24"/>
                                <w:szCs w:val="24"/>
                                <w:lang w:val="uk-UA"/>
                              </w:rPr>
                            </w:pPr>
                            <w:r>
                              <w:rPr>
                                <w:rFonts w:ascii="Times New Roman" w:hAnsi="Times New Roman"/>
                                <w:sz w:val="24"/>
                                <w:szCs w:val="24"/>
                                <w:lang w:val="uk-UA"/>
                              </w:rPr>
                              <w:t>УЗД печінки та жовчовивідних шляхів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9" o:spid="_x0000_s1041" type="#_x0000_t202" style="position:absolute;left:0;text-align:left;margin-left:33.05pt;margin-top:21.8pt;width:399.3pt;height:38.2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QvSLgIAAFsEAAAOAAAAZHJzL2Uyb0RvYy54bWysVNtu2zAMfR+wfxD0vtgO4iUx4hRdugwD&#10;ugvQ7gNkWbaFyaImKbGzrx8lp2l2exnmB4EUqUPykPTmZuwVOQrrJOiSZrOUEqE51FK3Jf3yuH+1&#10;osR5pmumQIuSnoSjN9uXLzaDKcQcOlC1sARBtCsGU9LOe1MkieOd6JmbgREajQ3YnnlUbZvUlg2I&#10;3qtknqavkwFsbSxw4Rze3k1Guo34TSO4/9Q0TniiSoq5+XjaeFbhTLYbVrSWmU7ycxrsH7LomdQY&#10;9AJ1xzwjByt/g+olt+Cg8TMOfQJNI7mINWA1WfpLNQ8dMyLWguQ4c6HJ/T9Y/vH42RJZlzTPKdGs&#10;xx49itGTNzCSbLkOBA3GFej3YNDTj2jARsdinbkH/tURDbuO6VbcWgtDJ1iNCWbhZXL1dMJxAaQa&#10;PkCNgdjBQwQaG9sH9pAPgujYqNOlOSEZjpd5usyyDE0cbYtVvlzmMQQrnl4b6/w7AT0JQkktNj+i&#10;s+O98yEbVjy5hGAOlKz3Uqmo2LbaKUuODAdlH78z+k9uSpOhpOt8nk8E/BUijd+fIHrpceKV7Eu6&#10;ujixItD2VtdxHj2TapIxZaXPPAbqJhL9WI2xZ1mkIJBcQX1CZi1ME44biUIH9jslA053Sd23A7OC&#10;EvVeY3fW2WIR1iEqi3w5R8VeW6prC9McoUrqKZnEnZ9W6GCsbDuMNM2DhlvsaCMj2c9ZnfPHCY49&#10;OG9bWJFrPXo9/xO2PwAAAP//AwBQSwMEFAAGAAgAAAAhAKexgtrfAAAACQEAAA8AAABkcnMvZG93&#10;bnJldi54bWxMj8tOwzAQRfdI/IM1SGwQddJGbghxKoQEgl0pCLZuPE0i/Ai2m4a/Z1jBcnSP7j1T&#10;b2Zr2IQhDt5JyBcZMHSt14PrJLy9PlyXwGJSTivjHUr4xgib5vysVpX2J/eC0y51jEpcrJSEPqWx&#10;4jy2PVoVF35ER9nBB6sSnaHjOqgTlVvDl1kmuFWDo4VejXjfY/u5O1oJZfE0fcTn1fa9FQdzk67W&#10;0+NXkPLyYr67BZZwTn8w/OqTOjTktPdHpyMzEoTIiZRQrAQwyktRrIHtCVxmOfCm5v8/aH4AAAD/&#10;/wMAUEsBAi0AFAAGAAgAAAAhALaDOJL+AAAA4QEAABMAAAAAAAAAAAAAAAAAAAAAAFtDb250ZW50&#10;X1R5cGVzXS54bWxQSwECLQAUAAYACAAAACEAOP0h/9YAAACUAQAACwAAAAAAAAAAAAAAAAAvAQAA&#10;X3JlbHMvLnJlbHNQSwECLQAUAAYACAAAACEAaXEL0i4CAABbBAAADgAAAAAAAAAAAAAAAAAuAgAA&#10;ZHJzL2Uyb0RvYy54bWxQSwECLQAUAAYACAAAACEAp7GC2t8AAAAJAQAADwAAAAAAAAAAAAAAAACI&#10;BAAAZHJzL2Rvd25yZXYueG1sUEsFBgAAAAAEAAQA8wAAAJQFAAAAAA==&#10;">
                <v:textbox>
                  <w:txbxContent>
                    <w:p w14:paraId="229CBD4C" w14:textId="77777777" w:rsidR="004F5382" w:rsidRDefault="004F5382" w:rsidP="00CA1D8D">
                      <w:pPr>
                        <w:jc w:val="center"/>
                        <w:rPr>
                          <w:rFonts w:ascii="Times New Roman" w:hAnsi="Times New Roman"/>
                          <w:sz w:val="24"/>
                          <w:szCs w:val="24"/>
                          <w:lang w:val="uk-UA"/>
                        </w:rPr>
                      </w:pPr>
                      <w:r>
                        <w:rPr>
                          <w:rFonts w:ascii="Times New Roman" w:hAnsi="Times New Roman"/>
                          <w:sz w:val="24"/>
                          <w:szCs w:val="24"/>
                          <w:lang w:val="uk-UA"/>
                        </w:rPr>
                        <w:t>УЗД печінки та жовчовивідних шляхів</w:t>
                      </w:r>
                    </w:p>
                  </w:txbxContent>
                </v:textbox>
              </v:shape>
            </w:pict>
          </mc:Fallback>
        </mc:AlternateContent>
      </w:r>
    </w:p>
    <w:p w14:paraId="2B950CD5" w14:textId="77777777" w:rsidR="00CA1D8D" w:rsidRPr="00F50230" w:rsidRDefault="00CA1D8D" w:rsidP="00CA1D8D">
      <w:pPr>
        <w:spacing w:after="0" w:line="360" w:lineRule="auto"/>
        <w:ind w:firstLine="709"/>
        <w:contextualSpacing/>
        <w:jc w:val="center"/>
        <w:rPr>
          <w:rFonts w:ascii="Times New Roman" w:hAnsi="Times New Roman"/>
          <w:b/>
          <w:sz w:val="28"/>
          <w:szCs w:val="28"/>
          <w:lang w:val="uk-UA"/>
        </w:rPr>
      </w:pPr>
    </w:p>
    <w:p w14:paraId="101A068C" w14:textId="77777777" w:rsidR="00CA1D8D" w:rsidRPr="00F50230" w:rsidRDefault="000856E5" w:rsidP="00CA1D8D">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noProof/>
          <w:sz w:val="28"/>
          <w:szCs w:val="28"/>
        </w:rPr>
        <mc:AlternateContent>
          <mc:Choice Requires="wps">
            <w:drawing>
              <wp:anchor distT="0" distB="0" distL="114300" distR="114300" simplePos="0" relativeHeight="251645952" behindDoc="0" locked="0" layoutInCell="1" allowOverlap="1" wp14:anchorId="292EF025" wp14:editId="08BF9044">
                <wp:simplePos x="0" y="0"/>
                <wp:positionH relativeFrom="column">
                  <wp:posOffset>1110615</wp:posOffset>
                </wp:positionH>
                <wp:positionV relativeFrom="paragraph">
                  <wp:posOffset>152400</wp:posOffset>
                </wp:positionV>
                <wp:extent cx="133350" cy="361950"/>
                <wp:effectExtent l="15240" t="9525" r="22860" b="19050"/>
                <wp:wrapNone/>
                <wp:docPr id="54" name="AutoShap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361950"/>
                        </a:xfrm>
                        <a:prstGeom prst="downArrow">
                          <a:avLst>
                            <a:gd name="adj1" fmla="val 50000"/>
                            <a:gd name="adj2" fmla="val 67857"/>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4" o:spid="_x0000_s1026" type="#_x0000_t67" style="position:absolute;margin-left:87.45pt;margin-top:12pt;width:10.5pt;height:28.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BxRgIAAJYEAAAOAAAAZHJzL2Uyb0RvYy54bWysVFFv2yAQfp+0/4B4Xx0ncdNadaqqXadJ&#10;3Vap294J4JgNOAYkTv99D+xk7vY2zQ+Y8x3ffXcf56vrg9FkL31QYBtans0okZaDUHbb0G9f799d&#10;UBIis4JpsLKhzzLQ6/XbN1e9q+UcOtBCeoIgNtS9a2gXo6uLIvBOGhbOwEmLzha8YRFNvy2EZz2i&#10;G13MZ7PzogcvnAcuQ8Cvd4OTrjN+20oev7RtkJHohiK3mFef101ai/UVq7eeuU7xkQb7BxaGKYtJ&#10;T1B3LDKy8+ovKKO4hwBtPONgCmhbxWWuAaspZ39U89QxJ3Mt2JzgTm0K/w+Wf94/eqJEQ6slJZYZ&#10;1OhmFyGnJuVqmTrUu1Bj4JN79KnG4B6A/wzEwm3H7FbeeA99J5lAXmWKL14dSEbAo2TTfwKB+Azx&#10;c7MOrTcJENtADlmT55Mm8hAJx4/lYrGoUDmOrsV5eYn7lIHVx8POh/hBgiFp01ABvc2Ecga2fwgx&#10;6yLG4pj4UVLSGo0y75km1Qyf8RpMYubTmPPVRbUa046ISOCYOLcEtBL3Suts+O3mVnuC8A29z894&#10;OEzDtCV9Qy+reZWpvvKFKURiOHDErK/CjIo4PVqZhl6cglidtHhvRb7bkSk97PGwtqM4SY9B1w2I&#10;Z9TGwzAaOMq4kew7vinpcTAaGn7tmJeU6I8WFb4sl8s0SdlYVqs5Gn7q2Uw9zPIOcN4QbNjexmH6&#10;ds6rbYe5yly9hXTrWhWP12fgNdLFy581Hwc1TdfUzlG/fyfrFwAAAP//AwBQSwMEFAAGAAgAAAAh&#10;AELK85vcAAAACQEAAA8AAABkcnMvZG93bnJldi54bWxMj81OwzAQhO9IvIO1SNyok6opbYhToUqV&#10;uAEtD7CNlyQi/iF2UvP2bE9wnNlPszPVLplBzDSG3lkF+SIDQbZxuretgo/T4WEDIkS0GgdnScEP&#10;BdjVtzcVltpd7DvNx9gKDrGhRAVdjL6UMjQdGQwL58ny7dONBiPLsZV6xAuHm0Eus2wtDfaWP3To&#10;ad9R83WcjILv+S1/wXydXlOa/KgPRbGPXqn7u/T8BCJSin8wXOtzdai509lNVgcxsH5cbRlVsFzx&#10;piuwLdg4K9jkGci6kv8X1L8AAAD//wMAUEsBAi0AFAAGAAgAAAAhALaDOJL+AAAA4QEAABMAAAAA&#10;AAAAAAAAAAAAAAAAAFtDb250ZW50X1R5cGVzXS54bWxQSwECLQAUAAYACAAAACEAOP0h/9YAAACU&#10;AQAACwAAAAAAAAAAAAAAAAAvAQAAX3JlbHMvLnJlbHNQSwECLQAUAAYACAAAACEANh/wcUYCAACW&#10;BAAADgAAAAAAAAAAAAAAAAAuAgAAZHJzL2Uyb0RvYy54bWxQSwECLQAUAAYACAAAACEAQsrzm9wA&#10;AAAJAQAADwAAAAAAAAAAAAAAAACgBAAAZHJzL2Rvd25yZXYueG1sUEsFBgAAAAAEAAQA8wAAAKkF&#10;AAAAAA==&#10;">
                <v:textbox style="layout-flow:vertical-ideographic"/>
              </v:shape>
            </w:pict>
          </mc:Fallback>
        </mc:AlternateContent>
      </w:r>
      <w:r w:rsidRPr="00F50230">
        <w:rPr>
          <w:rFonts w:ascii="Times New Roman" w:hAnsi="Times New Roman"/>
          <w:noProof/>
          <w:sz w:val="28"/>
          <w:szCs w:val="28"/>
        </w:rPr>
        <mc:AlternateContent>
          <mc:Choice Requires="wps">
            <w:drawing>
              <wp:anchor distT="0" distB="0" distL="114300" distR="114300" simplePos="0" relativeHeight="251641856" behindDoc="0" locked="0" layoutInCell="1" allowOverlap="1" wp14:anchorId="380E257E" wp14:editId="11C133BC">
                <wp:simplePos x="0" y="0"/>
                <wp:positionH relativeFrom="column">
                  <wp:posOffset>2939415</wp:posOffset>
                </wp:positionH>
                <wp:positionV relativeFrom="paragraph">
                  <wp:posOffset>149860</wp:posOffset>
                </wp:positionV>
                <wp:extent cx="133350" cy="361950"/>
                <wp:effectExtent l="15240" t="6985" r="22860" b="21590"/>
                <wp:wrapNone/>
                <wp:docPr id="53" name="AutoShape 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361950"/>
                        </a:xfrm>
                        <a:prstGeom prst="downArrow">
                          <a:avLst>
                            <a:gd name="adj1" fmla="val 50000"/>
                            <a:gd name="adj2" fmla="val 67857"/>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0" o:spid="_x0000_s1026" type="#_x0000_t67" style="position:absolute;margin-left:231.45pt;margin-top:11.8pt;width:10.5pt;height:28.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FwLRwIAAJYEAAAOAAAAZHJzL2Uyb0RvYy54bWysVE1v2zAMvQ/YfxB0Xx0ncdMacYqiXYcB&#10;3Vag2+6MJMfa9DVJidN/X0p2M3e7DfNBFk3q8ZFP9PrqqBU5CB+kNQ0tz2aUCMMsl2bX0G9f795d&#10;UBIiGA7KGtHQJxHo1ebtm3XvajG3nVVceIIgJtS9a2gXo6uLIrBOaAhn1gmDztZ6DRFNvyu4hx7R&#10;tSrms9l50VvPnbdMhIBfbwcn3WT8thUsfmnbICJRDUVuMa8+r9u0Fps11DsPrpNspAH/wEKDNJj0&#10;BHULEcjey7+gtGTeBtvGM2Z1YdtWMpFrwGrK2R/VPHbgRK4FmxPcqU3h/8Gyz4cHTyRvaLWgxIBG&#10;ja730ebUpFzlDvUu1Bj46B58qjG4e8t+BmLsTQdmJ669t30ngCOvMnW0eHUgGQGPkm3/yXLEB8TP&#10;zTq2XidAbAM5Zk2eTpqIYyQMP5aLxaJC5Ri6FuflJe5TBqhfDjsf4gdhNUmbhnLbm0woZ4DDfYhZ&#10;Fz4WB/xHSUmrFcp8AEWqGT7jNZjEzKcx56uLajWmHRGRwEvi3BKrJL+TSmXD77Y3yhOEb+hdfsbD&#10;YRqmDOkbelnNq0z1lS9MIRLDgSNmfRWmZcTpUVI39OIUBHXS4r3h+W5HkGrY42FlRnGSHmlGQr21&#10;/Am18XYYDRxl3Aj4jm9KehyMhoZfe/CCEvXRoMKX5XKZJikby2o1R8NPPdupBwzrLM4bgg3bmzhM&#10;3955ueswV5mrNzbdulbGl+sz8Brp4uXPmo+DmqZraueo37+TzTMAAAD//wMAUEsDBBQABgAIAAAA&#10;IQB/mlEi3QAAAAkBAAAPAAAAZHJzL2Rvd25yZXYueG1sTI/LTsMwEEX3SPyDNUjsqJO0tUKaSYUq&#10;VWIHFD7AjU0SNX4QO6n5e4YVLGfm6M659T6ZkS16CoOzCPkqA6Zt69RgO4SP9+NDCSxEaZUcndUI&#10;3zrAvrm9qWWl3NW+6eUUO0YhNlQSoY/RV5yHttdGhpXz2tLt001GRhqnjqtJXincjLzIMsGNHCx9&#10;6KXXh163l9NsEL6W1/xZ5iK9pDT7SR2320P0iPd36WkHLOoU/2D41Sd1aMjp7GarAhsRNqJ4JBSh&#10;WAtgBGzKNS3OCGUmgDc1/9+g+QEAAP//AwBQSwECLQAUAAYACAAAACEAtoM4kv4AAADhAQAAEwAA&#10;AAAAAAAAAAAAAAAAAAAAW0NvbnRlbnRfVHlwZXNdLnhtbFBLAQItABQABgAIAAAAIQA4/SH/1gAA&#10;AJQBAAALAAAAAAAAAAAAAAAAAC8BAABfcmVscy8ucmVsc1BLAQItABQABgAIAAAAIQBY7FwLRwIA&#10;AJYEAAAOAAAAAAAAAAAAAAAAAC4CAABkcnMvZTJvRG9jLnhtbFBLAQItABQABgAIAAAAIQB/mlEi&#10;3QAAAAkBAAAPAAAAAAAAAAAAAAAAAKEEAABkcnMvZG93bnJldi54bWxQSwUGAAAAAAQABADzAAAA&#10;qwUAAAAA&#10;">
                <v:textbox style="layout-flow:vertical-ideographic"/>
              </v:shape>
            </w:pict>
          </mc:Fallback>
        </mc:AlternateContent>
      </w:r>
    </w:p>
    <w:p w14:paraId="5179E10E" w14:textId="77777777" w:rsidR="00CA1D8D" w:rsidRPr="00F50230" w:rsidRDefault="002C23AA" w:rsidP="00CA1D8D">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noProof/>
          <w:sz w:val="28"/>
          <w:szCs w:val="28"/>
        </w:rPr>
        <mc:AlternateContent>
          <mc:Choice Requires="wps">
            <w:drawing>
              <wp:anchor distT="0" distB="0" distL="114300" distR="114300" simplePos="0" relativeHeight="251650048" behindDoc="0" locked="0" layoutInCell="1" allowOverlap="1" wp14:anchorId="3BEA686C" wp14:editId="2AB4C8C2">
                <wp:simplePos x="0" y="0"/>
                <wp:positionH relativeFrom="column">
                  <wp:posOffset>2242820</wp:posOffset>
                </wp:positionH>
                <wp:positionV relativeFrom="paragraph">
                  <wp:posOffset>213360</wp:posOffset>
                </wp:positionV>
                <wp:extent cx="1762125" cy="723900"/>
                <wp:effectExtent l="0" t="0" r="28575" b="19050"/>
                <wp:wrapNone/>
                <wp:docPr id="51" name="Text Box 1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125" cy="723900"/>
                        </a:xfrm>
                        <a:prstGeom prst="rect">
                          <a:avLst/>
                        </a:prstGeom>
                        <a:solidFill>
                          <a:srgbClr val="FFFFFF"/>
                        </a:solidFill>
                        <a:ln w="9525">
                          <a:solidFill>
                            <a:srgbClr val="000000"/>
                          </a:solidFill>
                          <a:miter lim="800000"/>
                          <a:headEnd/>
                          <a:tailEnd/>
                        </a:ln>
                      </wps:spPr>
                      <wps:txbx>
                        <w:txbxContent>
                          <w:p w14:paraId="7296A6D4" w14:textId="77777777" w:rsidR="004F5382" w:rsidRDefault="004F5382" w:rsidP="00CA1D8D">
                            <w:pPr>
                              <w:jc w:val="center"/>
                              <w:rPr>
                                <w:rFonts w:ascii="Times New Roman" w:hAnsi="Times New Roman"/>
                                <w:sz w:val="24"/>
                                <w:szCs w:val="24"/>
                                <w:lang w:val="uk-UA"/>
                              </w:rPr>
                            </w:pPr>
                            <w:r>
                              <w:rPr>
                                <w:rFonts w:ascii="Times New Roman" w:hAnsi="Times New Roman"/>
                                <w:sz w:val="24"/>
                                <w:szCs w:val="24"/>
                                <w:lang w:val="uk-UA"/>
                              </w:rPr>
                              <w:t>Ознаки хронічного варіанту синдрому Фітц-Х’ю-Куртіса</w:t>
                            </w:r>
                          </w:p>
                          <w:p w14:paraId="188AFDCB" w14:textId="77777777" w:rsidR="004F5382" w:rsidRDefault="004F5382" w:rsidP="00CA1D8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8" o:spid="_x0000_s1042" type="#_x0000_t202" style="position:absolute;left:0;text-align:left;margin-left:176.6pt;margin-top:16.8pt;width:138.75pt;height:57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IH2LgIAAFsEAAAOAAAAZHJzL2Uyb0RvYy54bWysVNtu2zAMfR+wfxD0vviyXI04RZcuw4Du&#10;ArT7AFmWY2GyqElK7O7rS8lJFnTDHob5QRBD6pA8h8z6ZugUOQrrJOiSZpOUEqE51FLvS/rtcfdm&#10;SYnzTNdMgRYlfRKO3mxev1r3phA5tKBqYQmCaFf0pqSt96ZIEsdb0TE3ASM0OhuwHfNo2n1SW9Yj&#10;eqeSPE3nSQ+2Nha4cA5/vRuddBPxm0Zw/6VpnPBElRRr8/G08azCmWzWrNhbZlrJT2Wwf6iiY1Jj&#10;0gvUHfOMHKz8DaqT3IKDxk84dAk0jeQi9oDdZOmLbh5aZkTsBclx5kKT+3+w/PPxqyWyLukso0Sz&#10;DjV6FIMn72Ag2WIZCOqNKzDuwWCkH9CBQsdmnbkH/t0RDduW6b24tRb6VrAaC8zCy+Tq6YjjAkjV&#10;f4IaE7GDhwg0NLYL7CEfBNFRqKeLOKEYHlIu5nmWzyjh6Fvkb1dpVC9hxfm1sc5/ENCRcCmpRfEj&#10;OjveOx+qYcU5JCRzoGS9k0pFw+6rrbLkyHBQdvGLDbwIU5r0JV3NsI6/Q6Tx+xNEJz1OvJJdSZeX&#10;IFYE2t7rOs6jZ1KNdyxZ6ROPgbqRRD9UQ9Qsm5/1qaB+QmYtjBOOG4mXFuxPSnqc7pK6HwdmBSXq&#10;o0Z1Vtl0GtYhGtPZIkfDXnuqaw/THKFK6ikZr1s/rtDBWLlvMdM4DxpuUdFGRrKD9GNVp/pxgqMG&#10;p20LK3Jtx6hf/wmbZwAAAP//AwBQSwMEFAAGAAgAAAAhAPhsLfPgAAAACgEAAA8AAABkcnMvZG93&#10;bnJldi54bWxMj8tOwzAQRfdI/IM1SGxQ61CXpIQ4FUIC0R20CLZuPE0i/Ai2m4a/Z1jBbkZzdOfc&#10;aj1Zw0YMsfdOwvU8A4au8bp3rYS33eNsBSwm5bQy3qGEb4ywrs/PKlVqf3KvOG5TyyjExVJJ6FIa&#10;Ss5j06FVce4HdHQ7+GBVojW0XAd1onBr+CLLcm5V7+hDpwZ86LD53B6thNXyefyIG/Hy3uQHc5uu&#10;ivHpK0h5eTHd3wFLOKU/GH71SR1qctr7o9ORGQniRiwIpUHkwAjIRVYA2xO5LHLgdcX/V6h/AAAA&#10;//8DAFBLAQItABQABgAIAAAAIQC2gziS/gAAAOEBAAATAAAAAAAAAAAAAAAAAAAAAABbQ29udGVu&#10;dF9UeXBlc10ueG1sUEsBAi0AFAAGAAgAAAAhADj9If/WAAAAlAEAAAsAAAAAAAAAAAAAAAAALwEA&#10;AF9yZWxzLy5yZWxzUEsBAi0AFAAGAAgAAAAhAAKAgfYuAgAAWwQAAA4AAAAAAAAAAAAAAAAALgIA&#10;AGRycy9lMm9Eb2MueG1sUEsBAi0AFAAGAAgAAAAhAPhsLfPgAAAACgEAAA8AAAAAAAAAAAAAAAAA&#10;iAQAAGRycy9kb3ducmV2LnhtbFBLBQYAAAAABAAEAPMAAACVBQAAAAA=&#10;">
                <v:textbox>
                  <w:txbxContent>
                    <w:p w14:paraId="7296A6D4" w14:textId="77777777" w:rsidR="004F5382" w:rsidRDefault="004F5382" w:rsidP="00CA1D8D">
                      <w:pPr>
                        <w:jc w:val="center"/>
                        <w:rPr>
                          <w:rFonts w:ascii="Times New Roman" w:hAnsi="Times New Roman"/>
                          <w:sz w:val="24"/>
                          <w:szCs w:val="24"/>
                          <w:lang w:val="uk-UA"/>
                        </w:rPr>
                      </w:pPr>
                      <w:r>
                        <w:rPr>
                          <w:rFonts w:ascii="Times New Roman" w:hAnsi="Times New Roman"/>
                          <w:sz w:val="24"/>
                          <w:szCs w:val="24"/>
                          <w:lang w:val="uk-UA"/>
                        </w:rPr>
                        <w:t>Ознаки хронічного варіанту синдрому Фітц-Х’ю-Куртіса</w:t>
                      </w:r>
                    </w:p>
                    <w:p w14:paraId="188AFDCB" w14:textId="77777777" w:rsidR="004F5382" w:rsidRDefault="004F5382" w:rsidP="00CA1D8D"/>
                  </w:txbxContent>
                </v:textbox>
              </v:shape>
            </w:pict>
          </mc:Fallback>
        </mc:AlternateContent>
      </w:r>
      <w:r w:rsidR="000856E5" w:rsidRPr="00F50230">
        <w:rPr>
          <w:rFonts w:ascii="Times New Roman" w:hAnsi="Times New Roman"/>
          <w:noProof/>
          <w:sz w:val="28"/>
          <w:szCs w:val="28"/>
        </w:rPr>
        <mc:AlternateContent>
          <mc:Choice Requires="wps">
            <w:drawing>
              <wp:anchor distT="0" distB="0" distL="114300" distR="114300" simplePos="0" relativeHeight="251635712" behindDoc="0" locked="0" layoutInCell="1" allowOverlap="1" wp14:anchorId="748685ED" wp14:editId="67CCD1ED">
                <wp:simplePos x="0" y="0"/>
                <wp:positionH relativeFrom="column">
                  <wp:posOffset>252095</wp:posOffset>
                </wp:positionH>
                <wp:positionV relativeFrom="paragraph">
                  <wp:posOffset>213361</wp:posOffset>
                </wp:positionV>
                <wp:extent cx="1905000" cy="723900"/>
                <wp:effectExtent l="0" t="0" r="19050" b="19050"/>
                <wp:wrapNone/>
                <wp:docPr id="52" name="Text Box 1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723900"/>
                        </a:xfrm>
                        <a:prstGeom prst="rect">
                          <a:avLst/>
                        </a:prstGeom>
                        <a:solidFill>
                          <a:srgbClr val="FFFFFF"/>
                        </a:solidFill>
                        <a:ln w="9525">
                          <a:solidFill>
                            <a:srgbClr val="000000"/>
                          </a:solidFill>
                          <a:miter lim="800000"/>
                          <a:headEnd/>
                          <a:tailEnd/>
                        </a:ln>
                      </wps:spPr>
                      <wps:txbx>
                        <w:txbxContent>
                          <w:p w14:paraId="04578EFD" w14:textId="77777777" w:rsidR="004F5382" w:rsidRDefault="004F5382" w:rsidP="00CA1D8D">
                            <w:pPr>
                              <w:jc w:val="center"/>
                              <w:rPr>
                                <w:rFonts w:ascii="Times New Roman" w:hAnsi="Times New Roman"/>
                                <w:sz w:val="24"/>
                                <w:szCs w:val="24"/>
                                <w:lang w:val="uk-UA"/>
                              </w:rPr>
                            </w:pPr>
                            <w:r>
                              <w:rPr>
                                <w:rFonts w:ascii="Times New Roman" w:hAnsi="Times New Roman"/>
                                <w:sz w:val="24"/>
                                <w:szCs w:val="24"/>
                                <w:lang w:val="uk-UA"/>
                              </w:rPr>
                              <w:t>Ознаки гострого варіанту синдрому Фітц-Х’ю-Куртіса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4" o:spid="_x0000_s1043" type="#_x0000_t202" style="position:absolute;left:0;text-align:left;margin-left:19.85pt;margin-top:16.8pt;width:150pt;height:57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QpDMQIAAFsEAAAOAAAAZHJzL2Uyb0RvYy54bWysVNtu2zAMfR+wfxD0vviypGmMOEWXLsOA&#10;7gK0+wBZlm1hsqhJSuzs60fJaZpu2MuwPAhkSB6Sh6TXN2OvyEFYJ0GXNJullAjNoZa6Lem3x92b&#10;a0qcZ7pmCrQo6VE4erN5/Wo9mELk0IGqhSUIol0xmJJ23psiSRzvRM/cDIzQaGzA9syjatuktmxA&#10;9F4leZpeJQPY2ljgwjn8924y0k3EbxrB/ZemccITVVKszcfXxrcKb7JZs6K1zHSSn8pg/1BFz6TG&#10;pGeoO+YZ2Vv5B1QvuQUHjZ9x6BNoGslF7AG7ydLfunnomBGxFyTHmTNN7v/B8s+Hr5bIuqSLnBLN&#10;epzRoxg9eQcjya7mgaDBuAL9Hgx6+hENOOjYrDP3wL87omHbMd2KW2th6ASrscAsRCYXoROOCyDV&#10;8AlqTMT2HiLQ2Ng+sId8EETHQR3PwwnF8JBylS7SFE0cbcv87QrlkIIVT9HGOv9BQE+CUFKLw4/o&#10;7HDv/OT65BKSOVCy3kmlomLbaqssOTBclF38ndBfuClNhpKuFvliIuCvEFhpKHbK+gKilx43Xsm+&#10;pNdnJ1YE2t7rGgNY4ZlUk4zdKX3iMVA3kejHaowzy5YhQyC5gvqIzFqYNhwvEoUO7E9KBtzukrof&#10;e2YFJeqjxumssvk8nENU5otljoq9tFSXFqY5QpXUUzKJWz+d0N5Y2XaYadoHDbc40UZGsp+rOtWP&#10;GxzHdbq2cCKXevR6/iZsfgEAAP//AwBQSwMEFAAGAAgAAAAhABsKkwLeAAAACQEAAA8AAABkcnMv&#10;ZG93bnJldi54bWxMj0FPwzAMhe9I/IfISFzQlkKnditNJ4QEgtsYE1yzxmsrGqckWVf+PYYLnCz7&#10;PT1/r1xPthcj+tA5UnA9T0Ag1c501CjYvT7MliBC1GR07wgVfGGAdXV+VurCuBO94LiNjeAQCoVW&#10;0MY4FFKGukWrw9wNSKwdnLc68uobabw+cbjt5U2SZNLqjvhDqwe8b7H+2B6tguXiaXwPz+nmrc4O&#10;/Spe5ePjp1fq8mK6uwURcYp/ZvjBZ3SomGnvjmSC6BWkq5ydPNMMBOvp72HPxkWegaxK+b9B9Q0A&#10;AP//AwBQSwECLQAUAAYACAAAACEAtoM4kv4AAADhAQAAEwAAAAAAAAAAAAAAAAAAAAAAW0NvbnRl&#10;bnRfVHlwZXNdLnhtbFBLAQItABQABgAIAAAAIQA4/SH/1gAAAJQBAAALAAAAAAAAAAAAAAAAAC8B&#10;AABfcmVscy8ucmVsc1BLAQItABQABgAIAAAAIQA2eQpDMQIAAFsEAAAOAAAAAAAAAAAAAAAAAC4C&#10;AABkcnMvZTJvRG9jLnhtbFBLAQItABQABgAIAAAAIQAbCpMC3gAAAAkBAAAPAAAAAAAAAAAAAAAA&#10;AIsEAABkcnMvZG93bnJldi54bWxQSwUGAAAAAAQABADzAAAAlgUAAAAA&#10;">
                <v:textbox>
                  <w:txbxContent>
                    <w:p w14:paraId="04578EFD" w14:textId="77777777" w:rsidR="004F5382" w:rsidRDefault="004F5382" w:rsidP="00CA1D8D">
                      <w:pPr>
                        <w:jc w:val="center"/>
                        <w:rPr>
                          <w:rFonts w:ascii="Times New Roman" w:hAnsi="Times New Roman"/>
                          <w:sz w:val="24"/>
                          <w:szCs w:val="24"/>
                          <w:lang w:val="uk-UA"/>
                        </w:rPr>
                      </w:pPr>
                      <w:r>
                        <w:rPr>
                          <w:rFonts w:ascii="Times New Roman" w:hAnsi="Times New Roman"/>
                          <w:sz w:val="24"/>
                          <w:szCs w:val="24"/>
                          <w:lang w:val="uk-UA"/>
                        </w:rPr>
                        <w:t>Ознаки гострого варіанту синдрому Фітц-Х’ю-Куртіса</w:t>
                      </w:r>
                    </w:p>
                  </w:txbxContent>
                </v:textbox>
              </v:shape>
            </w:pict>
          </mc:Fallback>
        </mc:AlternateContent>
      </w:r>
      <w:r w:rsidR="000856E5" w:rsidRPr="00F50230">
        <w:rPr>
          <w:rFonts w:ascii="Times New Roman" w:hAnsi="Times New Roman"/>
          <w:noProof/>
          <w:sz w:val="28"/>
          <w:szCs w:val="28"/>
        </w:rPr>
        <mc:AlternateContent>
          <mc:Choice Requires="wps">
            <w:drawing>
              <wp:anchor distT="0" distB="0" distL="114300" distR="114300" simplePos="0" relativeHeight="251646976" behindDoc="0" locked="0" layoutInCell="1" allowOverlap="1" wp14:anchorId="379E6277" wp14:editId="52344240">
                <wp:simplePos x="0" y="0"/>
                <wp:positionH relativeFrom="column">
                  <wp:posOffset>3999230</wp:posOffset>
                </wp:positionH>
                <wp:positionV relativeFrom="paragraph">
                  <wp:posOffset>34925</wp:posOffset>
                </wp:positionV>
                <wp:extent cx="1123950" cy="172720"/>
                <wp:effectExtent l="0" t="187325" r="0" b="154305"/>
                <wp:wrapNone/>
                <wp:docPr id="50" name="AutoShape 1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402395">
                          <a:off x="0" y="0"/>
                          <a:ext cx="1123950" cy="172720"/>
                        </a:xfrm>
                        <a:prstGeom prst="rightArrow">
                          <a:avLst>
                            <a:gd name="adj1" fmla="val 50000"/>
                            <a:gd name="adj2" fmla="val 16268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75" o:spid="_x0000_s1026" type="#_x0000_t13" style="position:absolute;margin-left:314.9pt;margin-top:2.75pt;width:88.5pt;height:13.6pt;rotation:1531789fd;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l2tTQIAAKUEAAAOAAAAZHJzL2Uyb0RvYy54bWysVF1v0zAUfUfiP1h+p2lCu63R0mnqGEIa&#10;MGnwA25tpzH4C9ttOn49105WUnhD5MGyfa+Pzz3HN9c3R63IQfggrWloOZtTIgyzXJpdQ79+uX9z&#10;RUmIYDgoa0RDn0WgN+vXr657V4vKdlZx4QmCmFD3rqFdjK4uisA6oSHMrBMGg631GiIu/a7gHnpE&#10;16qo5vOLoreeO2+ZCAF374YgXWf8thUsfm7bICJRDUVuMY8+j9s0FutrqHceXCfZSAP+gYUGafDS&#10;E9QdRCB7L/+C0pJ5G2wbZ8zqwratZCLXgNWU8z+qeerAiVwLihPcSabw/2DZp8OjJ5I3dInyGNDo&#10;0e0+2nw1KS+XSaHehRoTn9yjTzUG92DZ90CM3XRgduLWe9t3AjjyKlN+cXYgLQIeJdv+o+WID4if&#10;xTq2XhNv0ZRyMa/erpZ5F0Uhx+zQ88khcYyE4WZZpjRkyjBWXlaXVbawgDphJXLOh/heWE3SpKFe&#10;7rqYCWZsODyEmH3iY7HAv5WUtFqh7QdQZDnHb3wWk5xqmlNeVBdXi1wp1CMkUni5OmtkleT3Uqm8&#10;8LvtRnmC+A29z994OEzTlCF9Q1fLatDhLBamEIniQBJvPUvTMmI7KakbenVKgjqZ887w/NgjSDXM&#10;8bAyo1vJoMHoreXPaFa2BYXG3kYZO+t/UtJjnzQ0/NiDF5SoDwYNX5WLRWqsvFgskyHETyPbaQQM&#10;Q6iGRkqG6SYOzbh32an0gJJixqZH2Mr48poGViNZ7AWcnTXbdJ2zfv9d1r8AAAD//wMAUEsDBBQA&#10;BgAIAAAAIQAY2DQ24AAAAAgBAAAPAAAAZHJzL2Rvd25yZXYueG1sTI9PS8NAFMTvgt9heYIXsRsj&#10;jWnMS5FKFYoXW0G9bZM1Cc2+DbubP357nyc9DjPM/CZfz6YTo3a+tYRws4hAaCpt1VKN8HbYXqcg&#10;fFBUqc6SRvjWHtbF+VmusspO9KrHfagFl5DPFEITQp9J6ctGG+UXttfE3pd1RgWWrpaVUxOXm07G&#10;UZRIo1rihUb1etPo8rQfDMLHYTvFp2m1e35/enncfLohTcYrxMuL+eEeRNBz+AvDLz6jQ8FMRztQ&#10;5UWHkMQrRg8IyyUI9tMoYX1EuI3vQBa5/H+g+AEAAP//AwBQSwECLQAUAAYACAAAACEAtoM4kv4A&#10;AADhAQAAEwAAAAAAAAAAAAAAAAAAAAAAW0NvbnRlbnRfVHlwZXNdLnhtbFBLAQItABQABgAIAAAA&#10;IQA4/SH/1gAAAJQBAAALAAAAAAAAAAAAAAAAAC8BAABfcmVscy8ucmVsc1BLAQItABQABgAIAAAA&#10;IQDk6l2tTQIAAKUEAAAOAAAAAAAAAAAAAAAAAC4CAABkcnMvZTJvRG9jLnhtbFBLAQItABQABgAI&#10;AAAAIQAY2DQ24AAAAAgBAAAPAAAAAAAAAAAAAAAAAKcEAABkcnMvZG93bnJldi54bWxQSwUGAAAA&#10;AAQABADzAAAAtAUAAAAA&#10;"/>
            </w:pict>
          </mc:Fallback>
        </mc:AlternateContent>
      </w:r>
    </w:p>
    <w:p w14:paraId="4BBBB8C4" w14:textId="77777777" w:rsidR="00CA1D8D" w:rsidRPr="00F50230" w:rsidRDefault="000856E5" w:rsidP="00CA1D8D">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noProof/>
          <w:sz w:val="28"/>
          <w:szCs w:val="28"/>
        </w:rPr>
        <mc:AlternateContent>
          <mc:Choice Requires="wps">
            <w:drawing>
              <wp:anchor distT="0" distB="0" distL="114300" distR="114300" simplePos="0" relativeHeight="251637760" behindDoc="0" locked="0" layoutInCell="1" allowOverlap="1" wp14:anchorId="39DE74FB" wp14:editId="263A91F5">
                <wp:simplePos x="0" y="0"/>
                <wp:positionH relativeFrom="column">
                  <wp:posOffset>4177665</wp:posOffset>
                </wp:positionH>
                <wp:positionV relativeFrom="paragraph">
                  <wp:posOffset>40005</wp:posOffset>
                </wp:positionV>
                <wp:extent cx="1685925" cy="1277620"/>
                <wp:effectExtent l="5715" t="11430" r="13335" b="6350"/>
                <wp:wrapNone/>
                <wp:docPr id="49" name="Text Box 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5925" cy="1277620"/>
                        </a:xfrm>
                        <a:prstGeom prst="rect">
                          <a:avLst/>
                        </a:prstGeom>
                        <a:solidFill>
                          <a:srgbClr val="FFFFFF"/>
                        </a:solidFill>
                        <a:ln w="9525">
                          <a:solidFill>
                            <a:srgbClr val="000000"/>
                          </a:solidFill>
                          <a:miter lim="800000"/>
                          <a:headEnd/>
                          <a:tailEnd/>
                        </a:ln>
                      </wps:spPr>
                      <wps:txbx>
                        <w:txbxContent>
                          <w:p w14:paraId="7D363C15" w14:textId="77777777" w:rsidR="004F5382" w:rsidRDefault="004F5382" w:rsidP="00CA1D8D">
                            <w:pPr>
                              <w:jc w:val="center"/>
                              <w:rPr>
                                <w:rFonts w:ascii="Times New Roman" w:hAnsi="Times New Roman"/>
                                <w:sz w:val="24"/>
                                <w:szCs w:val="24"/>
                                <w:lang w:val="uk-UA"/>
                              </w:rPr>
                            </w:pPr>
                            <w:r>
                              <w:rPr>
                                <w:rFonts w:ascii="Times New Roman" w:hAnsi="Times New Roman"/>
                                <w:sz w:val="24"/>
                                <w:szCs w:val="24"/>
                                <w:lang w:val="uk-UA"/>
                              </w:rPr>
                              <w:t>Інша органічна патологія гепатобіліарної зони (поліпи ЖМ, кісти печінки, в т.ч. паразитарні)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6" o:spid="_x0000_s1044" type="#_x0000_t202" style="position:absolute;left:0;text-align:left;margin-left:328.95pt;margin-top:3.15pt;width:132.75pt;height:100.6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9dqLgIAAFwEAAAOAAAAZHJzL2Uyb0RvYy54bWysVNuO2yAQfa/Uf0C8N46jXK04q222qSpt&#10;L9JuPwBjHKMCQ4HETr++A07SaFv1oaofEGSGM2fOGbK+67UiR+G8BFPSfDSmRBgOtTT7kn593r1Z&#10;UuIDMzVTYERJT8LTu83rV+vOFmICLahaOIIgxhedLWkbgi2yzPNWaOZHYIXBYANOs4BHt89qxzpE&#10;1yqbjMfzrANXWwdceI+/PgxBukn4TSN4+Nw0XgSiSorcQlpdWqu4Zps1K/aO2VbyMw32Dyw0kwaL&#10;XqEeWGDk4ORvUFpyBx6aMOKgM2gayUXqAbvJxy+6eWqZFakXFMfbq0z+/8HyT8cvjsi6pNMVJYZp&#10;9OhZ9IG8hZ7k83kUqLO+wLwni5mhxwAanZr19hH4N08MbFtm9uLeOehawWokmMeb2c3VAcdHkKr7&#10;CDUWYocACahvnI7qoR4E0dGo09WcSIbHkvPlbDWZUcIxlk8Wi/kk2Zex4nLdOh/eC9Akbkrq0P0E&#10;z46PPkQ6rLikxGoelKx3Uql0cPtqqxw5MpyUXfpSBy/SlCFdSVczJPJ3iHH6/gShZcCRV1KXdHlN&#10;YkXU7Z2p00AGJtWwR8rKnIWM2g0qhr7qk2n58mJQBfUJpXUwjDg+Sdy04H5Q0uF4l9R/PzAnKFEf&#10;DNqzyqfT+B7SYTpboJbE3Uaq2wgzHKFKGigZttswvKGDdXLfYqVhIAzco6WNTGJH7wdWZ/44wsmD&#10;83OLb+T2nLJ+/SlsfgIAAP//AwBQSwMEFAAGAAgAAAAhACL+/orgAAAACQEAAA8AAABkcnMvZG93&#10;bnJldi54bWxMj8FOwzAQRO9I/IO1SFwQdUjapAlxKoQEojcoCK5u7CYR9jrYbhr+nuUEt1nNaOZt&#10;vZmtYZP2YXAo4GaRANPYOjVgJ+Dt9eF6DSxEiUoah1rAtw6wac7Palkpd8IXPe1ix6gEQyUF9DGO&#10;Feeh7bWVYeFGjeQdnLcy0uk7rrw8Ubk1PE2SnFs5IC30ctT3vW4/d0crYL18mj7CNnt+b/ODKeNV&#10;MT1+eSEuL+a7W2BRz/EvDL/4hA4NMe3dEVVgRkC+KkqKksiAkV+m2RLYXkCaFCvgTc3/f9D8AAAA&#10;//8DAFBLAQItABQABgAIAAAAIQC2gziS/gAAAOEBAAATAAAAAAAAAAAAAAAAAAAAAABbQ29udGVu&#10;dF9UeXBlc10ueG1sUEsBAi0AFAAGAAgAAAAhADj9If/WAAAAlAEAAAsAAAAAAAAAAAAAAAAALwEA&#10;AF9yZWxzLy5yZWxzUEsBAi0AFAAGAAgAAAAhAPJH12ouAgAAXAQAAA4AAAAAAAAAAAAAAAAALgIA&#10;AGRycy9lMm9Eb2MueG1sUEsBAi0AFAAGAAgAAAAhACL+/orgAAAACQEAAA8AAAAAAAAAAAAAAAAA&#10;iAQAAGRycy9kb3ducmV2LnhtbFBLBQYAAAAABAAEAPMAAACVBQAAAAA=&#10;">
                <v:textbox>
                  <w:txbxContent>
                    <w:p w14:paraId="7D363C15" w14:textId="77777777" w:rsidR="004F5382" w:rsidRDefault="004F5382" w:rsidP="00CA1D8D">
                      <w:pPr>
                        <w:jc w:val="center"/>
                        <w:rPr>
                          <w:rFonts w:ascii="Times New Roman" w:hAnsi="Times New Roman"/>
                          <w:sz w:val="24"/>
                          <w:szCs w:val="24"/>
                          <w:lang w:val="uk-UA"/>
                        </w:rPr>
                      </w:pPr>
                      <w:r>
                        <w:rPr>
                          <w:rFonts w:ascii="Times New Roman" w:hAnsi="Times New Roman"/>
                          <w:sz w:val="24"/>
                          <w:szCs w:val="24"/>
                          <w:lang w:val="uk-UA"/>
                        </w:rPr>
                        <w:t>Інша органічна патологія гепатобіліарної зони (поліпи ЖМ, кісти печінки, в т.ч. паразитарні)</w:t>
                      </w:r>
                    </w:p>
                  </w:txbxContent>
                </v:textbox>
              </v:shape>
            </w:pict>
          </mc:Fallback>
        </mc:AlternateContent>
      </w:r>
    </w:p>
    <w:p w14:paraId="7BAC1981" w14:textId="77777777" w:rsidR="00CA1D8D" w:rsidRPr="00F50230" w:rsidRDefault="00CA1D8D" w:rsidP="00CA1D8D">
      <w:pPr>
        <w:spacing w:after="0" w:line="360" w:lineRule="auto"/>
        <w:ind w:firstLine="709"/>
        <w:contextualSpacing/>
        <w:jc w:val="center"/>
        <w:rPr>
          <w:rFonts w:ascii="Times New Roman" w:hAnsi="Times New Roman"/>
          <w:b/>
          <w:sz w:val="28"/>
          <w:szCs w:val="28"/>
          <w:lang w:val="uk-UA"/>
        </w:rPr>
      </w:pPr>
    </w:p>
    <w:p w14:paraId="145B760F" w14:textId="77777777" w:rsidR="00CA1D8D" w:rsidRPr="00F50230" w:rsidRDefault="002C23AA" w:rsidP="00CA1D8D">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noProof/>
          <w:sz w:val="28"/>
          <w:szCs w:val="28"/>
        </w:rPr>
        <mc:AlternateContent>
          <mc:Choice Requires="wps">
            <w:drawing>
              <wp:anchor distT="0" distB="0" distL="114300" distR="114300" simplePos="0" relativeHeight="251642880" behindDoc="0" locked="0" layoutInCell="1" allowOverlap="1" wp14:anchorId="2FFE3680" wp14:editId="467DA5D1">
                <wp:simplePos x="0" y="0"/>
                <wp:positionH relativeFrom="column">
                  <wp:posOffset>1118870</wp:posOffset>
                </wp:positionH>
                <wp:positionV relativeFrom="paragraph">
                  <wp:posOffset>17145</wp:posOffset>
                </wp:positionV>
                <wp:extent cx="180975" cy="514350"/>
                <wp:effectExtent l="19050" t="0" r="28575" b="38100"/>
                <wp:wrapNone/>
                <wp:docPr id="47" name="AutoShape 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514350"/>
                        </a:xfrm>
                        <a:prstGeom prst="downArrow">
                          <a:avLst>
                            <a:gd name="adj1" fmla="val 50000"/>
                            <a:gd name="adj2" fmla="val 67857"/>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1" o:spid="_x0000_s1026" type="#_x0000_t67" style="position:absolute;margin-left:88.1pt;margin-top:1.35pt;width:14.25pt;height:40.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j7RwIAAJYEAAAOAAAAZHJzL2Uyb0RvYy54bWysVN9v0zAQfkfif7D8TtOUZu2ipdPUMYQ0&#10;YNKAd9d2GoPtM7bbdP89ZycrGbwh8uDc5e6++/H5cnV9MpocpQ8KbEPL2ZwSaTkIZfcN/frl7s2a&#10;khCZFUyDlQ19koFeb16/uupdLRfQgRbSEwSxoe5dQ7sYXV0UgXfSsDADJy0aW/CGRVT9vhCe9Yhu&#10;dLGYzy+KHrxwHrgMAb/eDka6yfhtK3n83LZBRqIbirXFfPp87tJZbK5YvffMdYqPZbB/qMIwZTHp&#10;GeqWRUYOXv0FZRT3EKCNMw6mgLZVXOYesJty/kc3jx1zMveCwwnuPKbw/2D5p+ODJ0o0dLmixDKD&#10;HN0cIuTUpFyVaUK9CzU6ProHn3oM7h74j0AsbDtm9/LGe+g7yQTWlf2LFwFJCRhKdv1HEIjPED8P&#10;69R6kwBxDOSUOXk6cyJPkXD8WK7nl6uKEo6mqly+rTJnBaufg50P8b0EQ5LQUAG9zQXlDOx4H2Lm&#10;RYzNMfG9pKQ1Gmk+Mk2qOT7jNZj4LKY+F6t1tUo+mHZEROk5cR4JaCXulNZZ8fvdVnuC8A29y88Y&#10;HKZu2pK+oZfVosqlvrCFKUSqcKgRs75wMyri9mhlGro+O7E6cfHOiny3I1N6kDFYW+zhmY+B1x2I&#10;J+TGw7AauMooSPYN35T0uBgNDT8PzEtK9AeLDF+Wy2XapKwsq9UCFT+17KYWZnkHuG8INojbOGzf&#10;wXm17zBXmbu3kG5dq2KacqpwqGtU8PLn4Y+LmrZrqmev37+TzS8AAAD//wMAUEsDBBQABgAIAAAA&#10;IQBvSUVC3QAAAAgBAAAPAAAAZHJzL2Rvd25yZXYueG1sTI/BTsMwEETvSPyDtUjcqEOomhLiVIDU&#10;A73RIPXqxksSJV4H22nTv2c50duOZjT7ptjMdhAn9KFzpOBxkYBAqp3pqFHwVW0f1iBC1GT04AgV&#10;XDDApry9KXRu3Jk+8bSPjeASCrlW0MY45lKGukWrw8KNSOx9O291ZOkbabw+c7kdZJokK2l1R/yh&#10;1SO+t1j3+8kqWF6yvt+9/Ww/5uEgnw++mvyuUur+bn59ARFxjv9h+MNndCiZ6egmMkEMrLNVylEF&#10;aQaC/TRZ8nFUsH7KQJaFvB5Q/gIAAP//AwBQSwECLQAUAAYACAAAACEAtoM4kv4AAADhAQAAEwAA&#10;AAAAAAAAAAAAAAAAAAAAW0NvbnRlbnRfVHlwZXNdLnhtbFBLAQItABQABgAIAAAAIQA4/SH/1gAA&#10;AJQBAAALAAAAAAAAAAAAAAAAAC8BAABfcmVscy8ucmVsc1BLAQItABQABgAIAAAAIQC9+kj7RwIA&#10;AJYEAAAOAAAAAAAAAAAAAAAAAC4CAABkcnMvZTJvRG9jLnhtbFBLAQItABQABgAIAAAAIQBvSUVC&#10;3QAAAAgBAAAPAAAAAAAAAAAAAAAAAKEEAABkcnMvZG93bnJldi54bWxQSwUGAAAAAAQABADzAAAA&#10;qwUAAAAA&#10;" adj="16443">
                <v:textbox style="layout-flow:vertical-ideographic"/>
              </v:shape>
            </w:pict>
          </mc:Fallback>
        </mc:AlternateContent>
      </w:r>
      <w:r w:rsidR="000856E5" w:rsidRPr="00F50230">
        <w:rPr>
          <w:rFonts w:ascii="Times New Roman" w:hAnsi="Times New Roman"/>
          <w:noProof/>
          <w:sz w:val="28"/>
          <w:szCs w:val="28"/>
        </w:rPr>
        <mc:AlternateContent>
          <mc:Choice Requires="wps">
            <w:drawing>
              <wp:anchor distT="0" distB="0" distL="114300" distR="114300" simplePos="0" relativeHeight="251643904" behindDoc="0" locked="0" layoutInCell="1" allowOverlap="1" wp14:anchorId="5D4F0A2E" wp14:editId="3C467CF3">
                <wp:simplePos x="0" y="0"/>
                <wp:positionH relativeFrom="column">
                  <wp:posOffset>2037407</wp:posOffset>
                </wp:positionH>
                <wp:positionV relativeFrom="paragraph">
                  <wp:posOffset>194309</wp:posOffset>
                </wp:positionV>
                <wp:extent cx="1095220" cy="180359"/>
                <wp:effectExtent l="0" t="190500" r="0" b="143510"/>
                <wp:wrapNone/>
                <wp:docPr id="48" name="AutoShape 1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9367113">
                          <a:off x="0" y="0"/>
                          <a:ext cx="1095220" cy="180359"/>
                        </a:xfrm>
                        <a:prstGeom prst="rightArrow">
                          <a:avLst>
                            <a:gd name="adj1" fmla="val 50000"/>
                            <a:gd name="adj2" fmla="val 13712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2" o:spid="_x0000_s1026" type="#_x0000_t13" style="position:absolute;margin-left:160.45pt;margin-top:15.3pt;width:86.25pt;height:14.2pt;rotation:10231385fd;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vNFTgIAAKUEAAAOAAAAZHJzL2Uyb0RvYy54bWysVNuO0zAQfUfiHyy/01zabtuo6WrVpQhp&#10;gZUWPsC1ncbgG7bbdPn6HTuhm8IbIg+WxzM+c2aOJ+vbs5LoxJ0XRte4mOQYcU0NE/pQ429fd++W&#10;GPlANCPSaF7jZ+7x7ebtm3VnK16a1kjGHQIQ7avO1rgNwVZZ5mnLFfETY7kGZ2OcIgFMd8iYIx2g&#10;K5mVeX6TdcYx6wzl3sPpfe/Em4TfNJyGL03jeUCyxsAtpNWldR/XbLMm1cER2wo60CD/wEIRoSHp&#10;BeqeBIKOTvwFpQR1xpsmTKhRmWkaQXmqAaop8j+qeWqJ5akWaI63lzb5/wdLP58eHRKsxjNQShMF&#10;Gt0dg0mpUbEoY4c66ysIfLKPLtbo7YOhPzzSZtsSfeB3zpmu5YQBryLGZ1cXouHhKtp3nwwDfAL4&#10;qVnnxinkDIiymt4simKaTqEp6JwUer4oxM8BUTgs8tW8LEFICr5imU/nq5SQVBErkrPOhw/cKBQ3&#10;NXbi0IZEMGGT04MPSSc2FEvY9wKjRkmQ/UQkmufwDc9iFFOOY4rpoij7Skk1QGavqVOPjBRsJ6RM&#10;hjvst9IhwK/xLn0Daz8Okxp10Ip5OU9cr3x+DBEp9iQh61WYEgHGSQpV4+UliFRRnPeapcceiJD9&#10;Hi5LPagVBeqF3hv2DGIlWaDRMNvQxta4Xxh1MCc19j+PxHGM5EcNgq+K2SwOVjJm80UUx409+7GH&#10;aApQNQ4Y9dtt6IfxaJNS8QHFjmkTH2Ejwu/X1LMayMIswO5q2MZ2inr9u2xeAAAA//8DAFBLAwQU&#10;AAYACAAAACEAREzhcOIAAAAJAQAADwAAAGRycy9kb3ducmV2LnhtbEyPwU7DMAyG70i8Q2Qkbixh&#10;K9vaNZ0QCCEEF8akbbe09dqKxqmabO3eHnOCmy1/+v396Xq0rThj7xtHGu4nCgRS4cqGKg3br5e7&#10;JQgfDJWmdYQaLuhhnV1fpSYp3UCfeN6ESnAI+cRoqEPoEil9UaM1fuI6JL4dXW9N4LWvZNmbgcNt&#10;K6dKzaU1DfGH2nT4VGPxvTlZDe9RXj3vl7uP18WwLd4uu+NhcZBa396MjysQAcfwB8OvPqtDxk65&#10;O1HpRathNlUxozyoOQgGongWgcg1PMQKZJbK/w2yHwAAAP//AwBQSwECLQAUAAYACAAAACEAtoM4&#10;kv4AAADhAQAAEwAAAAAAAAAAAAAAAAAAAAAAW0NvbnRlbnRfVHlwZXNdLnhtbFBLAQItABQABgAI&#10;AAAAIQA4/SH/1gAAAJQBAAALAAAAAAAAAAAAAAAAAC8BAABfcmVscy8ucmVsc1BLAQItABQABgAI&#10;AAAAIQAgJvNFTgIAAKUEAAAOAAAAAAAAAAAAAAAAAC4CAABkcnMvZTJvRG9jLnhtbFBLAQItABQA&#10;BgAIAAAAIQBETOFw4gAAAAkBAAAPAAAAAAAAAAAAAAAAAKgEAABkcnMvZG93bnJldi54bWxQSwUG&#10;AAAAAAQABADzAAAAtwUAAAAA&#10;" adj="16723"/>
            </w:pict>
          </mc:Fallback>
        </mc:AlternateContent>
      </w:r>
    </w:p>
    <w:p w14:paraId="13CCCB3C" w14:textId="77777777" w:rsidR="00CA1D8D" w:rsidRPr="00F50230" w:rsidRDefault="000856E5" w:rsidP="00CA1D8D">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noProof/>
          <w:sz w:val="28"/>
          <w:szCs w:val="28"/>
        </w:rPr>
        <mc:AlternateContent>
          <mc:Choice Requires="wps">
            <w:drawing>
              <wp:anchor distT="0" distB="0" distL="114300" distR="114300" simplePos="0" relativeHeight="251654144" behindDoc="0" locked="0" layoutInCell="1" allowOverlap="1" wp14:anchorId="773441E0" wp14:editId="2AD03925">
                <wp:simplePos x="0" y="0"/>
                <wp:positionH relativeFrom="column">
                  <wp:posOffset>309880</wp:posOffset>
                </wp:positionH>
                <wp:positionV relativeFrom="paragraph">
                  <wp:posOffset>220980</wp:posOffset>
                </wp:positionV>
                <wp:extent cx="3677285" cy="280035"/>
                <wp:effectExtent l="5080" t="11430" r="13335" b="13335"/>
                <wp:wrapNone/>
                <wp:docPr id="46" name="Rectangle 1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77285" cy="280035"/>
                        </a:xfrm>
                        <a:prstGeom prst="rect">
                          <a:avLst/>
                        </a:prstGeom>
                        <a:solidFill>
                          <a:srgbClr val="FFFFFF"/>
                        </a:solidFill>
                        <a:ln w="9525">
                          <a:solidFill>
                            <a:srgbClr val="000000"/>
                          </a:solidFill>
                          <a:miter lim="800000"/>
                          <a:headEnd/>
                          <a:tailEnd/>
                        </a:ln>
                      </wps:spPr>
                      <wps:txbx>
                        <w:txbxContent>
                          <w:p w14:paraId="7454FF85" w14:textId="77777777" w:rsidR="004F5382" w:rsidRPr="00FF53A2" w:rsidRDefault="004F5382" w:rsidP="00CA1D8D">
                            <w:pPr>
                              <w:rPr>
                                <w:rFonts w:ascii="Times New Roman" w:hAnsi="Times New Roman"/>
                                <w:lang w:val="uk-UA"/>
                              </w:rPr>
                            </w:pPr>
                            <w:r w:rsidRPr="00FF53A2">
                              <w:rPr>
                                <w:rFonts w:ascii="Times New Roman" w:hAnsi="Times New Roman"/>
                                <w:lang w:val="uk-UA"/>
                              </w:rPr>
                              <w:t>Се</w:t>
                            </w:r>
                            <w:r>
                              <w:rPr>
                                <w:rFonts w:ascii="Times New Roman" w:hAnsi="Times New Roman"/>
                                <w:lang w:val="uk-UA"/>
                              </w:rPr>
                              <w:t>рологічні ознаки системної</w:t>
                            </w:r>
                            <w:r w:rsidRPr="00FF53A2">
                              <w:rPr>
                                <w:rFonts w:ascii="Times New Roman" w:hAnsi="Times New Roman"/>
                                <w:lang w:val="uk-UA"/>
                              </w:rPr>
                              <w:t xml:space="preserve"> хламідійної інфекції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2" o:spid="_x0000_s1045" style="position:absolute;left:0;text-align:left;margin-left:24.4pt;margin-top:17.4pt;width:289.55pt;height:22.0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TBxLwIAAFIEAAAOAAAAZHJzL2Uyb0RvYy54bWysVNtu2zAMfR+wfxD0vvjSJE2MOEWRLsOA&#10;bivW7QNkWbaFyZJGKXGyry8lp2m67WmYHgTRpI4OD0mvbg69InsBThpd0mySUiI0N7XUbUm/f9u+&#10;W1DiPNM1U0aLkh6Fozfrt29Wgy1EbjqjagEEQbQrBlvSzntbJInjneiZmxgrNDobAz3zaEKb1MAG&#10;RO9VkqfpPBkM1BYMF87h17vRSdcRv2kE91+axglPVEmRm487xL0Ke7JesaIFZjvJTzTYP7DomdT4&#10;6BnqjnlGdiD/gOolB+NM4yfc9IlpGslFzAGzydLfsnnsmBUxFxTH2bNM7v/B8s/7ByCyLul0Tolm&#10;PdboK6rGdKsEyRZ5UGiwrsDAR/sAIUdn7w3/4Yg2mw7jxC2AGTrBauSVhfjk1YVgOLxKquGTqRGf&#10;7byJYh0a6AMgykAOsSbHc03EwROOH6/m19f5YkYJR1++SNOrWXyCFc+3LTj/QZiehENJAdlHdLa/&#10;dz6wYcVzSGRvlKy3UqloQFttFJA9w/7YxnVCd5dhSpOhpMtZPovIr3zuEiKN628QvfTY6Er2JcUk&#10;cIUgVgTZ3us6nj2TajwjZaVPOgbpxhL4Q3WIpcqW4XLQtTL1EZUFMzY2DiIeOgO/KBmwqUvqfu4Y&#10;CErUR43VWWbTaZiCaExn1zkacOmpLj1Mc4QqqadkPG78ODk7C7Lt8KUsyqHNLVa0kVHsF1Yn/ti4&#10;sQanIQuTcWnHqJdfwfoJAAD//wMAUEsDBBQABgAIAAAAIQC9xf923wAAAAgBAAAPAAAAZHJzL2Rv&#10;d25yZXYueG1sTI9BT4NAEIXvJv6HzZh4s4u0aYEyNEZTE48tvXgb2BWo7Cxhlxb99a4nPU1e3st7&#10;3+S72fTiokfXWUZ4XEQgNNdWddwgnMr9QwLCeWJFvWWN8KUd7Irbm5wyZa980Jejb0QoYZcRQuv9&#10;kEnp6lYbcgs7aA7ehx0N+SDHRqqRrqHc9DKOorU01HFYaGnQz62uP4+TQai6+ETfh/I1Mul+6d/m&#10;8jy9vyDe381PWxBez/4vDL/4AR2KwFTZiZUTPcIqCeQeYbkKN/jreJOCqBA2SQqyyOX/B4ofAAAA&#10;//8DAFBLAQItABQABgAIAAAAIQC2gziS/gAAAOEBAAATAAAAAAAAAAAAAAAAAAAAAABbQ29udGVu&#10;dF9UeXBlc10ueG1sUEsBAi0AFAAGAAgAAAAhADj9If/WAAAAlAEAAAsAAAAAAAAAAAAAAAAALwEA&#10;AF9yZWxzLy5yZWxzUEsBAi0AFAAGAAgAAAAhANo1MHEvAgAAUgQAAA4AAAAAAAAAAAAAAAAALgIA&#10;AGRycy9lMm9Eb2MueG1sUEsBAi0AFAAGAAgAAAAhAL3F/3bfAAAACAEAAA8AAAAAAAAAAAAAAAAA&#10;iQQAAGRycy9kb3ducmV2LnhtbFBLBQYAAAAABAAEAPMAAACVBQAAAAA=&#10;">
                <v:textbox>
                  <w:txbxContent>
                    <w:p w14:paraId="7454FF85" w14:textId="77777777" w:rsidR="004F5382" w:rsidRPr="00FF53A2" w:rsidRDefault="004F5382" w:rsidP="00CA1D8D">
                      <w:pPr>
                        <w:rPr>
                          <w:rFonts w:ascii="Times New Roman" w:hAnsi="Times New Roman"/>
                          <w:lang w:val="uk-UA"/>
                        </w:rPr>
                      </w:pPr>
                      <w:r w:rsidRPr="00FF53A2">
                        <w:rPr>
                          <w:rFonts w:ascii="Times New Roman" w:hAnsi="Times New Roman"/>
                          <w:lang w:val="uk-UA"/>
                        </w:rPr>
                        <w:t>Се</w:t>
                      </w:r>
                      <w:r>
                        <w:rPr>
                          <w:rFonts w:ascii="Times New Roman" w:hAnsi="Times New Roman"/>
                          <w:lang w:val="uk-UA"/>
                        </w:rPr>
                        <w:t>рологічні ознаки системної</w:t>
                      </w:r>
                      <w:r w:rsidRPr="00FF53A2">
                        <w:rPr>
                          <w:rFonts w:ascii="Times New Roman" w:hAnsi="Times New Roman"/>
                          <w:lang w:val="uk-UA"/>
                        </w:rPr>
                        <w:t xml:space="preserve"> хламідійної інфекції</w:t>
                      </w:r>
                    </w:p>
                  </w:txbxContent>
                </v:textbox>
              </v:rect>
            </w:pict>
          </mc:Fallback>
        </mc:AlternateContent>
      </w:r>
    </w:p>
    <w:p w14:paraId="329D6F99" w14:textId="77777777" w:rsidR="00CA1D8D" w:rsidRPr="00F50230" w:rsidRDefault="002C23AA" w:rsidP="00CA1D8D">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noProof/>
          <w:sz w:val="28"/>
          <w:szCs w:val="28"/>
        </w:rPr>
        <mc:AlternateContent>
          <mc:Choice Requires="wps">
            <w:drawing>
              <wp:anchor distT="0" distB="0" distL="114300" distR="114300" simplePos="0" relativeHeight="251659264" behindDoc="0" locked="0" layoutInCell="1" allowOverlap="1" wp14:anchorId="112D0335" wp14:editId="06E0B5AA">
                <wp:simplePos x="0" y="0"/>
                <wp:positionH relativeFrom="column">
                  <wp:posOffset>3433445</wp:posOffset>
                </wp:positionH>
                <wp:positionV relativeFrom="paragraph">
                  <wp:posOffset>194310</wp:posOffset>
                </wp:positionV>
                <wp:extent cx="600075" cy="2183130"/>
                <wp:effectExtent l="19050" t="0" r="28575" b="45720"/>
                <wp:wrapNone/>
                <wp:docPr id="45" name="AutoShape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0075" cy="2183130"/>
                        </a:xfrm>
                        <a:prstGeom prst="downArrow">
                          <a:avLst>
                            <a:gd name="adj1" fmla="val 50000"/>
                            <a:gd name="adj2" fmla="val 106961"/>
                          </a:avLst>
                        </a:prstGeom>
                        <a:solidFill>
                          <a:srgbClr val="FFFFFF"/>
                        </a:solidFill>
                        <a:ln w="9525">
                          <a:solidFill>
                            <a:srgbClr val="000000"/>
                          </a:solidFill>
                          <a:miter lim="800000"/>
                          <a:headEnd/>
                          <a:tailEnd/>
                        </a:ln>
                      </wps:spPr>
                      <wps:txbx>
                        <w:txbxContent>
                          <w:p w14:paraId="2DBE7747" w14:textId="77777777" w:rsidR="004F5382" w:rsidRPr="00786A00" w:rsidRDefault="004F5382" w:rsidP="00CA1D8D">
                            <w:pPr>
                              <w:rPr>
                                <w:lang w:val="uk-UA"/>
                              </w:rPr>
                            </w:pPr>
                            <w:r>
                              <w:rPr>
                                <w:lang w:val="uk-UA"/>
                              </w:rPr>
                              <w:t xml:space="preserve">           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87" o:spid="_x0000_s1046" type="#_x0000_t67" style="position:absolute;left:0;text-align:left;margin-left:270.35pt;margin-top:15.3pt;width:47.25pt;height:171.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qshUAIAAKkEAAAOAAAAZHJzL2Uyb0RvYy54bWysVNtu2zAMfR+wfxD0vtpOkzQx6hRFuw4D&#10;uq1Atw9gJDnWptskJU739aXkJHO2t2F5EESTOjzkIXN9s9eK7IQP0pqGVhclJcIwy6XZNPTb14d3&#10;C0pCBMNBWSMa+iICvVm9fXPdu1pMbGcVF54giAl17xraxejqogisExrChXXCoLO1XkNE028K7qFH&#10;dK2KSVnOi9567rxlIgT8ej846Srjt61g8UvbBhGJaihyi/n0+Vyns1hdQ73x4DrJDjTgH1hokAaT&#10;nqDuIQLZevkXlJbM22DbeMGsLmzbSiZyDVhNVf5RzXMHTuRasDnBndoU/h8s+7x78kTyhk5nlBjQ&#10;qNHtNtqcmlSLq9Sh3oUaA5/dk081Bvdo2Y9AjL3rwGzErfe27wRw5FWl+OLsQTICPiXr/pPliA+I&#10;n5u1b71OgNgGss+avJw0EftIGH6cl2V5hdQYuibV4rK6zKIVUB9fOx/iB2E1SZeGctubzCingN1j&#10;iFkYfqgO+PeKklYr1HkHiswwwXEORjGTcUxVzpfzoTSoD5DI4Jg5N8UqyR+kUtnwm/Wd8gTxG/qQ&#10;f7kv2LtxmDKkb+hyNpllrme+MIZIFAeSmPUsTMuI+6OkbujiFAR1UuO94Xm6I0g13PGxMgd5kiKD&#10;snG/3ucJmOQ2JLnWlr+gYN4O+4L7jZfO+l+U9LgrDQ0/t+AFJeqjQdGX1XSalisb09kVAhE/9qzH&#10;HjAMoRoaKRmud3FYyK3zctNhpiq3w9g0iK2Mx4kaWB344z7g7WzhxnaO+v0Ps3oFAAD//wMAUEsD&#10;BBQABgAIAAAAIQDyXPCE4QAAAAoBAAAPAAAAZHJzL2Rvd25yZXYueG1sTI/BTsMwDIbvSLxDZCRu&#10;LGXrMlSaThOIExOCbUgcs8a0FY1Tmmxt3x5zgqPtT7+/P1+PrhVn7EPjScPtLAGBVHrbUKXhsH+6&#10;uQMRoiFrWk+oYcIA6+LyIjeZ9QO94XkXK8EhFDKjoY6xy6QMZY3OhJnvkPj26XtnIo99JW1vBg53&#10;rZwniZLONMQfatPhQ43l1+7kNGzHqdoM393H+8uWJvX6/Ngc1F7r66txcw8i4hj/YPjVZ3Uo2Ono&#10;T2SDaDUs02TFqIZFokAwoBbLOYgjL1ZpCrLI5f8KxQ8AAAD//wMAUEsBAi0AFAAGAAgAAAAhALaD&#10;OJL+AAAA4QEAABMAAAAAAAAAAAAAAAAAAAAAAFtDb250ZW50X1R5cGVzXS54bWxQSwECLQAUAAYA&#10;CAAAACEAOP0h/9YAAACUAQAACwAAAAAAAAAAAAAAAAAvAQAAX3JlbHMvLnJlbHNQSwECLQAUAAYA&#10;CAAAACEANK6rIVACAACpBAAADgAAAAAAAAAAAAAAAAAuAgAAZHJzL2Uyb0RvYy54bWxQSwECLQAU&#10;AAYACAAAACEA8lzwhOEAAAAKAQAADwAAAAAAAAAAAAAAAACqBAAAZHJzL2Rvd25yZXYueG1sUEsF&#10;BgAAAAAEAAQA8wAAALgFAAAAAA==&#10;" adj="15250">
                <v:textbox>
                  <w:txbxContent>
                    <w:p w14:paraId="2DBE7747" w14:textId="77777777" w:rsidR="004F5382" w:rsidRPr="00786A00" w:rsidRDefault="004F5382" w:rsidP="00CA1D8D">
                      <w:pPr>
                        <w:rPr>
                          <w:lang w:val="uk-UA"/>
                        </w:rPr>
                      </w:pPr>
                      <w:r>
                        <w:rPr>
                          <w:lang w:val="uk-UA"/>
                        </w:rPr>
                        <w:t xml:space="preserve">           ні</w:t>
                      </w:r>
                    </w:p>
                  </w:txbxContent>
                </v:textbox>
              </v:shape>
            </w:pict>
          </mc:Fallback>
        </mc:AlternateContent>
      </w:r>
      <w:r w:rsidRPr="00F50230">
        <w:rPr>
          <w:rFonts w:ascii="Times New Roman" w:hAnsi="Times New Roman"/>
          <w:noProof/>
          <w:sz w:val="28"/>
          <w:szCs w:val="28"/>
        </w:rPr>
        <mc:AlternateContent>
          <mc:Choice Requires="wps">
            <w:drawing>
              <wp:anchor distT="0" distB="0" distL="114300" distR="114300" simplePos="0" relativeHeight="251658240" behindDoc="0" locked="0" layoutInCell="1" allowOverlap="1" wp14:anchorId="75A5F114" wp14:editId="7A1E808D">
                <wp:simplePos x="0" y="0"/>
                <wp:positionH relativeFrom="column">
                  <wp:posOffset>1825733</wp:posOffset>
                </wp:positionH>
                <wp:positionV relativeFrom="paragraph">
                  <wp:posOffset>141143</wp:posOffset>
                </wp:positionV>
                <wp:extent cx="686730" cy="928195"/>
                <wp:effectExtent l="0" t="101600" r="31115" b="107315"/>
                <wp:wrapNone/>
                <wp:docPr id="44" name="AutoShape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3152965">
                          <a:off x="0" y="0"/>
                          <a:ext cx="686730" cy="928195"/>
                        </a:xfrm>
                        <a:prstGeom prst="downArrow">
                          <a:avLst>
                            <a:gd name="adj1" fmla="val 50000"/>
                            <a:gd name="adj2" fmla="val 33703"/>
                          </a:avLst>
                        </a:prstGeom>
                        <a:solidFill>
                          <a:srgbClr val="FFFFFF"/>
                        </a:solidFill>
                        <a:ln w="9525">
                          <a:solidFill>
                            <a:srgbClr val="000000"/>
                          </a:solidFill>
                          <a:miter lim="800000"/>
                          <a:headEnd/>
                          <a:tailEnd/>
                        </a:ln>
                      </wps:spPr>
                      <wps:txbx>
                        <w:txbxContent>
                          <w:p w14:paraId="414E68C4" w14:textId="77777777" w:rsidR="004F5382" w:rsidRPr="00786A00" w:rsidRDefault="004F5382" w:rsidP="00CA1D8D">
                            <w:pPr>
                              <w:rPr>
                                <w:lang w:val="uk-UA"/>
                              </w:rPr>
                            </w:pPr>
                            <w:r>
                              <w:rPr>
                                <w:lang w:val="uk-UA"/>
                              </w:rPr>
                              <w:t xml:space="preserve">         так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6" o:spid="_x0000_s1047" type="#_x0000_t67" style="position:absolute;left:0;text-align:left;margin-left:143.75pt;margin-top:11.1pt;width:54.05pt;height:73.1pt;rotation:3443879fd;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GiyVQIAALUEAAAOAAAAZHJzL2Uyb0RvYy54bWysVNuO0zAQfUfiHyy/0zTpPWq6WnUpQlpg&#10;pYUPcG2nMfiG7TYtX79jJ3RTeEPkwfJ4Zs5czkzWd2cl0Yk7L4yucD4aY8Q1NUzoQ4W/fd29W2Lk&#10;A9GMSKN5hS/c47vN2zfr1pa8MI2RjDsEINqXra1wE4Its8zThiviR8ZyDcraOEUCiO6QMUdaQFcy&#10;K8bjedYax6wzlHsPrw+dEm8Sfl1zGr7UtecByQpDbiGdLp37eGabNSkPjthG0D4N8g9ZKCI0BL1C&#10;PZBA0NGJv6CUoM54U4cRNSozdS0oTzVANfn4j2qeG2J5qgWa4+21Tf7/wdLPpyeHBKvwdIqRJgo4&#10;uj8Gk0KjfDmPHWqtL8Hw2T65WKO3j4b+8EibbUP0gd87Z9qGEwZ55dE+u3GIggdXtG8/GQb4BPBT&#10;s861U8gZIGWSz4rVfJZeoSnonBi6XBni54AoPM6X88UEeKSgWhXLfDVL8UgZoWJu1vnwgRuF4qXC&#10;zLQ6pZeQyenRh8QS60sl7HuOUa0kkH4iEs3G8PVDMbAphjaTyWI86cP2iNlr4NQgIwXbCSmT4A77&#10;rXQI4Cu8S1/v7IdmUqMWapoVXRNudH4IETPscoSoN2ZKBNglKVSFl1cjUkZm3muWJj0QIbs7OEvd&#10;UxXZ6VgO5/05TUORiIzU7Q27AHmJJug87Dr0tTHuF0Yt7E2F/c8jcRwj+VHDAKzy6TQuWhKms0UB&#10;ghtq9kMN0RSgKhww6q7b0C3n0TpxaCBSnpjTJg5lLcLv6eqy6vOH3YDbzfIN5WT1+rfZvAAAAP//&#10;AwBQSwMEFAAGAAgAAAAhAGjcx+zfAAAACgEAAA8AAABkcnMvZG93bnJldi54bWxMj8FOwzAQRO9I&#10;/IO1SNyok5CWNsSpSiUkTki0vXDb2iaJiNdR7Cbh71lO9Liap5m35XZ2nRjtEFpPCtJFAsKS9qal&#10;WsHp+PqwBhEiksHOk1XwYwNsq9ubEgvjJ/qw4yHWgksoFKigibEvpAy6sQ7DwveWOPvyg8PI51BL&#10;M+DE5a6TWZKspMOWeKHB3u4bq78PF6fgPXs5LocT4u6NJvc57rXZeK3U/d28ewYR7Rz/YfjTZ3Wo&#10;2OnsL2SC6BRkq/WSUQV5moFgIE/zJxBnJvPNI8iqlNcvVL8AAAD//wMAUEsBAi0AFAAGAAgAAAAh&#10;ALaDOJL+AAAA4QEAABMAAAAAAAAAAAAAAAAAAAAAAFtDb250ZW50X1R5cGVzXS54bWxQSwECLQAU&#10;AAYACAAAACEAOP0h/9YAAACUAQAACwAAAAAAAAAAAAAAAAAvAQAAX3JlbHMvLnJlbHNQSwECLQAU&#10;AAYACAAAACEA+ihoslUCAAC1BAAADgAAAAAAAAAAAAAAAAAuAgAAZHJzL2Uyb0RvYy54bWxQSwEC&#10;LQAUAAYACAAAACEAaNzH7N8AAAAKAQAADwAAAAAAAAAAAAAAAACvBAAAZHJzL2Rvd25yZXYueG1s&#10;UEsFBgAAAAAEAAQA8wAAALsFAAAAAA==&#10;" adj="16214">
                <v:textbox>
                  <w:txbxContent>
                    <w:p w14:paraId="414E68C4" w14:textId="77777777" w:rsidR="004F5382" w:rsidRPr="00786A00" w:rsidRDefault="004F5382" w:rsidP="00CA1D8D">
                      <w:pPr>
                        <w:rPr>
                          <w:lang w:val="uk-UA"/>
                        </w:rPr>
                      </w:pPr>
                      <w:r>
                        <w:rPr>
                          <w:lang w:val="uk-UA"/>
                        </w:rPr>
                        <w:t xml:space="preserve">         так</w:t>
                      </w:r>
                    </w:p>
                  </w:txbxContent>
                </v:textbox>
              </v:shape>
            </w:pict>
          </mc:Fallback>
        </mc:AlternateContent>
      </w:r>
      <w:r w:rsidR="000856E5" w:rsidRPr="00F50230">
        <w:rPr>
          <w:rFonts w:ascii="Times New Roman" w:hAnsi="Times New Roman"/>
          <w:noProof/>
          <w:sz w:val="28"/>
          <w:szCs w:val="28"/>
        </w:rPr>
        <mc:AlternateContent>
          <mc:Choice Requires="wps">
            <w:drawing>
              <wp:anchor distT="0" distB="0" distL="114300" distR="114300" simplePos="0" relativeHeight="251640832" behindDoc="0" locked="0" layoutInCell="1" allowOverlap="1" wp14:anchorId="7F369DD3" wp14:editId="6D51AA8D">
                <wp:simplePos x="0" y="0"/>
                <wp:positionH relativeFrom="column">
                  <wp:posOffset>5281930</wp:posOffset>
                </wp:positionH>
                <wp:positionV relativeFrom="paragraph">
                  <wp:posOffset>194310</wp:posOffset>
                </wp:positionV>
                <wp:extent cx="114300" cy="1902460"/>
                <wp:effectExtent l="14605" t="13335" r="13970" b="46355"/>
                <wp:wrapNone/>
                <wp:docPr id="43" name="AutoShape 1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902460"/>
                        </a:xfrm>
                        <a:prstGeom prst="downArrow">
                          <a:avLst>
                            <a:gd name="adj1" fmla="val 50000"/>
                            <a:gd name="adj2" fmla="val 41611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9" o:spid="_x0000_s1026" type="#_x0000_t67" style="position:absolute;margin-left:415.9pt;margin-top:15.3pt;width:9pt;height:149.8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J65RgIAAJgEAAAOAAAAZHJzL2Uyb0RvYy54bWysVN9v0zAQfkfif7D8zhJ3aVmjpdO0MYQ0&#10;YNKA96vtNAb/wnab7r/n4rQlhTdEHhxf7vzdd/f5cn2zN5rsZIjK2Yayi5ISabkTym4a+vXLw5sr&#10;SmICK0A7Kxv6IiO9Wb1+dd37Ws5c57SQgSCIjXXvG9ql5OuiiLyTBuKF89Kis3XBQEIzbAoRoEd0&#10;o4tZWS6K3gXhg+MyRvx6PzrpKuO3reTpc9tGmYhuKHJLeQ15XQ9rsbqGehPAd4ofaMA/sDCgLCY9&#10;Qd1DArIN6i8oo3hw0bXpgjtTuLZVXOYasBpW/lHNcwde5lqwOdGf2hT/Hyz/tHsKRImGVpeUWDCo&#10;0e02uZyasMVy6FDvY42Bz/4pDDVG/+j4j0isu+vAbuRtCK7vJAjkxYb44uzAYEQ8Stb9RycQHxA/&#10;N2vfBjMAYhvIPmvyctJE7hPh+JGx6rJE5Ti62LKcVYssWgH18bQPMb2XzpBh01DhepsZ5RSwe4wp&#10;CyMO1YH4zihpjUadd6DJvMTncA8mMbNpTMUWjI2lQX2ARAbHzLkpTivxoLTORtis73QgiN/Qh/zk&#10;vmDvpmHakr6hy/lsnrme+eIUYqA4ksSsZ2FGJZwfrUxDr05BUA9qvLMi3+4ESo97PKztQZ5BkVHZ&#10;tRMvqE5w43DgMONGwjd8U9LjaDQ0/txCkJToDxY1XrKqGmYpG9X87QyNMPWspx6wvHM4cQg2bu/S&#10;OH9bH9Smw1wsV2/dcO9alY4XaOR1oIvXH3dn8zW1c9TvH8rqFwAAAP//AwBQSwMEFAAGAAgAAAAh&#10;AH7cPsjdAAAACgEAAA8AAABkcnMvZG93bnJldi54bWxMj01OwzAQhfdI3MEaJHbUTkOjNMSpUKVK&#10;7IC2B3Bjk0TEYxM7qbk9wwqW70dvvql3yY5sMVMYHErIVgKYwdbpATsJ59PhoQQWokKtRodGwrcJ&#10;sGtub2pVaXfFd7McY8doBEOlJPQx+orz0PbGqrBy3iBlH26yKpKcOq4ndaVxO/K1EAW3akC60Ctv&#10;9r1pP4+zlfC1vGUvKivSa0qzn/Rhs9lHL+X9XXp+AhZNin9l+MUndGiI6eJm1IGNEso8I/QoIRcF&#10;MCqUj1syLmTkYg28qfn/F5ofAAAA//8DAFBLAQItABQABgAIAAAAIQC2gziS/gAAAOEBAAATAAAA&#10;AAAAAAAAAAAAAAAAAABbQ29udGVudF9UeXBlc10ueG1sUEsBAi0AFAAGAAgAAAAhADj9If/WAAAA&#10;lAEAAAsAAAAAAAAAAAAAAAAALwEAAF9yZWxzLy5yZWxzUEsBAi0AFAAGAAgAAAAhAKbgnrlGAgAA&#10;mAQAAA4AAAAAAAAAAAAAAAAALgIAAGRycy9lMm9Eb2MueG1sUEsBAi0AFAAGAAgAAAAhAH7cPsjd&#10;AAAACgEAAA8AAAAAAAAAAAAAAAAAoAQAAGRycy9kb3ducmV2LnhtbFBLBQYAAAAABAAEAPMAAACq&#10;BQAAAAA=&#10;">
                <v:textbox style="layout-flow:vertical-ideographic"/>
              </v:shape>
            </w:pict>
          </mc:Fallback>
        </mc:AlternateContent>
      </w:r>
    </w:p>
    <w:p w14:paraId="5CCF2044" w14:textId="77777777" w:rsidR="00CA1D8D" w:rsidRPr="00F50230" w:rsidRDefault="000856E5" w:rsidP="00CA1D8D">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noProof/>
          <w:sz w:val="28"/>
          <w:szCs w:val="28"/>
        </w:rPr>
        <mc:AlternateContent>
          <mc:Choice Requires="wps">
            <w:drawing>
              <wp:anchor distT="0" distB="0" distL="114300" distR="114300" simplePos="0" relativeHeight="251636736" behindDoc="0" locked="0" layoutInCell="1" allowOverlap="1" wp14:anchorId="7108C9A6" wp14:editId="792CCAD4">
                <wp:simplePos x="0" y="0"/>
                <wp:positionH relativeFrom="column">
                  <wp:posOffset>243840</wp:posOffset>
                </wp:positionH>
                <wp:positionV relativeFrom="paragraph">
                  <wp:posOffset>151765</wp:posOffset>
                </wp:positionV>
                <wp:extent cx="1533525" cy="612140"/>
                <wp:effectExtent l="5715" t="8890" r="13335" b="7620"/>
                <wp:wrapNone/>
                <wp:docPr id="42" name="Text Box 1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612140"/>
                        </a:xfrm>
                        <a:prstGeom prst="rect">
                          <a:avLst/>
                        </a:prstGeom>
                        <a:solidFill>
                          <a:srgbClr val="FFFFFF"/>
                        </a:solidFill>
                        <a:ln w="9525">
                          <a:solidFill>
                            <a:srgbClr val="000000"/>
                          </a:solidFill>
                          <a:miter lim="800000"/>
                          <a:headEnd/>
                          <a:tailEnd/>
                        </a:ln>
                      </wps:spPr>
                      <wps:txbx>
                        <w:txbxContent>
                          <w:p w14:paraId="7C9232ED" w14:textId="77777777" w:rsidR="004F5382" w:rsidRDefault="004F5382" w:rsidP="00CA1D8D">
                            <w:pPr>
                              <w:jc w:val="center"/>
                              <w:rPr>
                                <w:rFonts w:ascii="Times New Roman" w:hAnsi="Times New Roman"/>
                                <w:sz w:val="24"/>
                                <w:szCs w:val="24"/>
                              </w:rPr>
                            </w:pPr>
                            <w:r>
                              <w:rPr>
                                <w:rFonts w:ascii="Times New Roman" w:hAnsi="Times New Roman"/>
                                <w:sz w:val="24"/>
                                <w:szCs w:val="24"/>
                                <w:lang w:val="uk-UA"/>
                              </w:rPr>
                              <w:t xml:space="preserve"> Специфічна антибіотикотерапія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5" o:spid="_x0000_s1048" type="#_x0000_t202" style="position:absolute;left:0;text-align:left;margin-left:19.2pt;margin-top:11.95pt;width:120.75pt;height:48.2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JFVLgIAAFsEAAAOAAAAZHJzL2Uyb0RvYy54bWysVNuO2yAQfa/Uf0C8N469SbprxVlts01V&#10;aXuRdvsBGOMYFRgKJHb69TvgJI22VR+q+gFBZjhz5pwhy9tBK7IXzkswFc0nU0qE4dBIs63ot6fN&#10;m2tKfGCmYQqMqOhBeHq7ev1q2dtSFNCBaoQjCGJ82duKdiHYMss874RmfgJWGAy24DQLeHTbrHGs&#10;R3StsmI6XWQ9uMY64MJ7/PV+DNJVwm9bwcOXtvUiEFVR5BbS6tJaxzVbLVm5dcx2kh9psH9goZk0&#10;WPQMdc8CIzsnf4PSkjvw0IYJB51B20ouUg/YTT590c1jx6xIvaA43p5l8v8Pln/ef3VENhWdFZQY&#10;ptGjJzEE8g4Gki/mUaDe+hLzHi1mhgEDaHRq1tsH4N89MbDumNmKO+eg7wRrkGAeb2YXV0ccH0Hq&#10;/hM0WIjtAiSgoXU6qod6EERHow5ncyIZHkvOr67mxZwSjrFFXuSz5F7GytNt63z4IECTuKmoQ/MT&#10;Ots/+BDZsPKUEot5ULLZSKXSwW3rtXJkz3BQNulLDbxIU4b0Fb2JPP4OMU3fnyC0DDjxSuqKXp+T&#10;WBlle2+aNI+BSTXukbIyRx2jdKOIYaiH5FlRnPypoTmgsg7GCccXiZsO3E9KepzuivofO+YEJeqj&#10;QXdu8hnKR0I6zOZvCzy4y0h9GWGGI1RFAyXjdh3GJ7SzTm47rDTOg4E7dLSVSexo/cjqyB8nOHlw&#10;fG3xiVyeU9av/4TVMwAAAP//AwBQSwMEFAAGAAgAAAAhAK2MCDrfAAAACQEAAA8AAABkcnMvZG93&#10;bnJldi54bWxMj8FOwzAMhu9IvENkJC6IpbTT1pamE0ICwW0MBNes8dqKxilJ1pW3x5zgZuv/9Ptz&#10;tZntICb0oXek4GaRgEBqnOmpVfD2+nCdgwhRk9GDI1TwjQE29flZpUvjTvSC0y62gksolFpBF+NY&#10;ShmaDq0OCzcicXZw3urIq2+l8frE5XaQaZKspNU98YVOj3jfYfO5O1oF+fJp+gjP2fa9WR2GIl6t&#10;p8cvr9TlxXx3CyLiHP9g+NVndajZae+OZIIYFGT5kkkFaVaA4DxdFzzsGUyTDGRdyf8f1D8AAAD/&#10;/wMAUEsBAi0AFAAGAAgAAAAhALaDOJL+AAAA4QEAABMAAAAAAAAAAAAAAAAAAAAAAFtDb250ZW50&#10;X1R5cGVzXS54bWxQSwECLQAUAAYACAAAACEAOP0h/9YAAACUAQAACwAAAAAAAAAAAAAAAAAvAQAA&#10;X3JlbHMvLnJlbHNQSwECLQAUAAYACAAAACEAduSRVS4CAABbBAAADgAAAAAAAAAAAAAAAAAuAgAA&#10;ZHJzL2Uyb0RvYy54bWxQSwECLQAUAAYACAAAACEArYwIOt8AAAAJAQAADwAAAAAAAAAAAAAAAACI&#10;BAAAZHJzL2Rvd25yZXYueG1sUEsFBgAAAAAEAAQA8wAAAJQFAAAAAA==&#10;">
                <v:textbox>
                  <w:txbxContent>
                    <w:p w14:paraId="7C9232ED" w14:textId="77777777" w:rsidR="004F5382" w:rsidRDefault="004F5382" w:rsidP="00CA1D8D">
                      <w:pPr>
                        <w:jc w:val="center"/>
                        <w:rPr>
                          <w:rFonts w:ascii="Times New Roman" w:hAnsi="Times New Roman"/>
                          <w:sz w:val="24"/>
                          <w:szCs w:val="24"/>
                        </w:rPr>
                      </w:pPr>
                      <w:r>
                        <w:rPr>
                          <w:rFonts w:ascii="Times New Roman" w:hAnsi="Times New Roman"/>
                          <w:sz w:val="24"/>
                          <w:szCs w:val="24"/>
                          <w:lang w:val="uk-UA"/>
                        </w:rPr>
                        <w:t xml:space="preserve"> Специфічна антибіотикотерапія</w:t>
                      </w:r>
                    </w:p>
                  </w:txbxContent>
                </v:textbox>
              </v:shape>
            </w:pict>
          </mc:Fallback>
        </mc:AlternateContent>
      </w:r>
    </w:p>
    <w:p w14:paraId="1115A8D2" w14:textId="77777777" w:rsidR="00CA1D8D" w:rsidRPr="00F50230" w:rsidRDefault="00CA1D8D" w:rsidP="00CA1D8D">
      <w:pPr>
        <w:spacing w:after="0" w:line="360" w:lineRule="auto"/>
        <w:ind w:firstLine="709"/>
        <w:contextualSpacing/>
        <w:jc w:val="center"/>
        <w:rPr>
          <w:rFonts w:ascii="Times New Roman" w:hAnsi="Times New Roman"/>
          <w:b/>
          <w:sz w:val="28"/>
          <w:szCs w:val="28"/>
          <w:lang w:val="uk-UA"/>
        </w:rPr>
      </w:pPr>
    </w:p>
    <w:p w14:paraId="06FA4B25" w14:textId="77777777" w:rsidR="00CA1D8D" w:rsidRPr="00F50230" w:rsidRDefault="000856E5" w:rsidP="00CA1D8D">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noProof/>
          <w:sz w:val="28"/>
          <w:szCs w:val="28"/>
        </w:rPr>
        <mc:AlternateContent>
          <mc:Choice Requires="wps">
            <w:drawing>
              <wp:anchor distT="0" distB="0" distL="114300" distR="114300" simplePos="0" relativeHeight="251644928" behindDoc="0" locked="0" layoutInCell="1" allowOverlap="1" wp14:anchorId="466E2C03" wp14:editId="0B9B58D1">
                <wp:simplePos x="0" y="0"/>
                <wp:positionH relativeFrom="column">
                  <wp:posOffset>641350</wp:posOffset>
                </wp:positionH>
                <wp:positionV relativeFrom="paragraph">
                  <wp:posOffset>185420</wp:posOffset>
                </wp:positionV>
                <wp:extent cx="217170" cy="146685"/>
                <wp:effectExtent l="28575" t="7620" r="24765" b="13335"/>
                <wp:wrapNone/>
                <wp:docPr id="41" name="AutoShape 1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17170" cy="146685"/>
                        </a:xfrm>
                        <a:prstGeom prst="rightArrow">
                          <a:avLst>
                            <a:gd name="adj1" fmla="val 50000"/>
                            <a:gd name="adj2" fmla="val 3701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3" o:spid="_x0000_s1026" type="#_x0000_t13" style="position:absolute;margin-left:50.5pt;margin-top:14.6pt;width:17.1pt;height:11.55pt;rotation:90;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wxgTQIAAKMEAAAOAAAAZHJzL2Uyb0RvYy54bWysVNtu2zAMfR+wfxD0vjpOc6sRpyjSdRjQ&#10;bQW6fYAiybE23SYpcbKvL0WnmbO9DfODIIrU4SGP6OXtwWiylyEqZ2taXo0okZY7oey2pt++Prxb&#10;UBITs4JpZ2VNjzLS29XbN8vOV3LsWqeFDARAbKw6X9M2JV8VReStNCxeOS8tOBsXDEtghm0hAusA&#10;3ehiPBrNis4F4YPjMkY4ve+ddIX4TSN5+tI0USaiawrcEq4B101ei9WSVdvAfKv4iQb7BxaGKQtJ&#10;z1D3LDGyC+ovKKN4cNE16Yo7U7imUVxiDVBNOfqjmueWeYm1QHOiP7cp/j9Y/nn/FIgSNZ2UlFhm&#10;QKO7XXKYmpTz69yhzscKAp/9U8g1Rv/o+I9IrFu3zG7lXQiuayUTwKvM8cXFhWxEuEo23ScnAJ8B&#10;Pjbr0ARDggNRppNR/vAUmkIOqNDxrJA8JMLhcFzOyznoyMFVTmazxRTzsSpDZW4+xPRBOkPypqZB&#10;bduE/BCa7R9jQpnEqVYmvkPdjdGg+p5pMkUa/asYxIyHMdfzUYl9KVh1QoTda2bskNNKPCit0Qjb&#10;zVoHAvA1fcDvRDoOw7QlXU1vpuMpUr3wxSEEdgpfLmS9CDMqwTBpZWq6wKich1VZmvdW4D4xpfs9&#10;XNb2pFWWp5d548QRpEJRoM8w2dDF1oVflHQwJTWNP3csSEr0Rwty35STSR4rNCbT+RiMMPRshh5m&#10;OUDVNFHSb9epH8WdR6Hy88mErctPsFHp9S31rE5kYRJgdzFqQxujfv9bVi8AAAD//wMAUEsDBBQA&#10;BgAIAAAAIQDMw40E4AAAAAkBAAAPAAAAZHJzL2Rvd25yZXYueG1sTI9BS8NAEIXvgv9hGcGb3Rhp&#10;2sZMShXsQRG0LaK3bXbMBrOzIbtNo7/e7UmPj/l475tiOdpWDNT7xjHC9SQBQVw53XCNsNs+XM1B&#10;+KBYq9YxIXyTh2V5flaoXLsjv9KwCbWIJexzhWBC6HIpfWXIKj9xHXG8fbreqhBjX0vdq2Mst61M&#10;kySTVjUcF4zq6N5Q9bU5WISXp/RxvX6/0+Z5JcchOLv9+XhDvLwYV7cgAo3hD4aTflSHMjrt3YG1&#10;F23MSTaNKEJ6MwNxAtJFBmKPMJ0tQJaF/P9B+QsAAP//AwBQSwECLQAUAAYACAAAACEAtoM4kv4A&#10;AADhAQAAEwAAAAAAAAAAAAAAAAAAAAAAW0NvbnRlbnRfVHlwZXNdLnhtbFBLAQItABQABgAIAAAA&#10;IQA4/SH/1gAAAJQBAAALAAAAAAAAAAAAAAAAAC8BAABfcmVscy8ucmVsc1BLAQItABQABgAIAAAA&#10;IQD2LwxgTQIAAKMEAAAOAAAAAAAAAAAAAAAAAC4CAABkcnMvZTJvRG9jLnhtbFBLAQItABQABgAI&#10;AAAAIQDMw40E4AAAAAkBAAAPAAAAAAAAAAAAAAAAAKcEAABkcnMvZG93bnJldi54bWxQSwUGAAAA&#10;AAQABADzAAAAtAUAAAAA&#10;"/>
            </w:pict>
          </mc:Fallback>
        </mc:AlternateContent>
      </w:r>
    </w:p>
    <w:p w14:paraId="4B218F86" w14:textId="77777777" w:rsidR="00CA1D8D" w:rsidRPr="00F50230" w:rsidRDefault="000856E5" w:rsidP="00CA1D8D">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b/>
          <w:noProof/>
          <w:sz w:val="28"/>
          <w:szCs w:val="28"/>
        </w:rPr>
        <mc:AlternateContent>
          <mc:Choice Requires="wps">
            <w:drawing>
              <wp:anchor distT="0" distB="0" distL="114300" distR="114300" simplePos="0" relativeHeight="251655168" behindDoc="0" locked="0" layoutInCell="1" allowOverlap="1" wp14:anchorId="61AB08B7" wp14:editId="797A368F">
                <wp:simplePos x="0" y="0"/>
                <wp:positionH relativeFrom="column">
                  <wp:posOffset>243840</wp:posOffset>
                </wp:positionH>
                <wp:positionV relativeFrom="paragraph">
                  <wp:posOffset>60960</wp:posOffset>
                </wp:positionV>
                <wp:extent cx="2028825" cy="440055"/>
                <wp:effectExtent l="5715" t="13335" r="13335" b="13335"/>
                <wp:wrapNone/>
                <wp:docPr id="40" name="Rectangle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8825" cy="440055"/>
                        </a:xfrm>
                        <a:prstGeom prst="rect">
                          <a:avLst/>
                        </a:prstGeom>
                        <a:solidFill>
                          <a:srgbClr val="FFFFFF"/>
                        </a:solidFill>
                        <a:ln w="9525">
                          <a:solidFill>
                            <a:srgbClr val="000000"/>
                          </a:solidFill>
                          <a:miter lim="800000"/>
                          <a:headEnd/>
                          <a:tailEnd/>
                        </a:ln>
                      </wps:spPr>
                      <wps:txbx>
                        <w:txbxContent>
                          <w:p w14:paraId="3BBB8971" w14:textId="77777777" w:rsidR="004F5382" w:rsidRPr="00CA15E8" w:rsidRDefault="004F5382" w:rsidP="00CA1D8D">
                            <w:pPr>
                              <w:rPr>
                                <w:lang w:val="uk-UA"/>
                              </w:rPr>
                            </w:pPr>
                            <w:r>
                              <w:rPr>
                                <w:lang w:val="uk-UA"/>
                              </w:rPr>
                              <w:t>Є ефект від консервативного лікування?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3" o:spid="_x0000_s1049" style="position:absolute;left:0;text-align:left;margin-left:19.2pt;margin-top:4.8pt;width:159.75pt;height:34.6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cEMKAIAAFIEAAAOAAAAZHJzL2Uyb0RvYy54bWysVNuO0zAQfUfiHyy/06ShhW7UdLXqUoS0&#10;wIqFD3AcJ7HwjbHbpHz9jp1uKRfxgMiD5fGMj8+cmcn6etSKHAR4aU1F57OcEmG4baTpKvrl8+7F&#10;ihIfmGmYskZU9Cg8vd48f7YeXCkK21vVCCAIYnw5uIr2IbgyyzzvhWZ+Zp0w6GwtaBbQhC5rgA2I&#10;rlVW5PmrbLDQOLBceI+nt5OTbhJ+2woePratF4GoiiK3kFZIax3XbLNmZQfM9ZKfaLB/YKGZNPjo&#10;GeqWBUb2IH+D0pKD9bYNM251ZttWcpFywGzm+S/ZPPTMiZQLiuPdWSb//2D5h8M9ENlUdIHyGKax&#10;Rp9QNWY6Jch89TIqNDhfYuCDu4eYo3d3ln/1xNhtj3HiBsAOvWAN8prH+OynC9HweJXUw3vbID7b&#10;B5vEGlvQERBlIGOqyfFcEzEGwvGwyIvVqlhSwtG3WOT5cpmeYOXTbQc+vBVWk7ipKCD7hM4Odz5E&#10;Nqx8CknsrZLNTiqVDOjqrQJyYNgfu/Sd0P1lmDJkqOjVEnn8HSJP358gtAzY6Erqiq7OQayMsr0x&#10;TWrDwKSa9khZmZOOUbqpBGGsx1Sq4lyV2jZHVBbs1Ng4iLjpLXynZMCmrqj/tmcgKFHvDFbnao4K&#10;4hQkY7F8XaABl5760sMMR6iKBkqm7TZMk7N3ILseX5onOYy9wYq2Mokdqz2xOvHHxk01OA1ZnIxL&#10;O0X9+BVsHgEAAP//AwBQSwMEFAAGAAgAAAAhADsTXGDdAAAABwEAAA8AAABkcnMvZG93bnJldi54&#10;bWxMjsFOg0AURfcm/sPkmbizg0VbQB6N0bSJy5Zu3A3ME1DmDWGGFv36jitd3tybc0++mU0vTjS6&#10;zjLC/SICQVxb3XGDcCy3dwkI5xVr1VsmhG9ysCmur3KVaXvmPZ0OvhEBwi5TCK33Qyalq1syyi3s&#10;QBy6Dzsa5UMcG6lHdQ5w08tlFK2kUR2Hh1YN9NJS/XWYDELVLY/qZ1/uIpNuY/82l5/T+yvi7c38&#10;/ATC0+z/xvCrH9ShCE6VnVg70SPEyUNYIqQrEKGOH9cpiAphnaQgi1z+9y8uAAAA//8DAFBLAQIt&#10;ABQABgAIAAAAIQC2gziS/gAAAOEBAAATAAAAAAAAAAAAAAAAAAAAAABbQ29udGVudF9UeXBlc10u&#10;eG1sUEsBAi0AFAAGAAgAAAAhADj9If/WAAAAlAEAAAsAAAAAAAAAAAAAAAAALwEAAF9yZWxzLy5y&#10;ZWxzUEsBAi0AFAAGAAgAAAAhAHKdwQwoAgAAUgQAAA4AAAAAAAAAAAAAAAAALgIAAGRycy9lMm9E&#10;b2MueG1sUEsBAi0AFAAGAAgAAAAhADsTXGDdAAAABwEAAA8AAAAAAAAAAAAAAAAAggQAAGRycy9k&#10;b3ducmV2LnhtbFBLBQYAAAAABAAEAPMAAACMBQAAAAA=&#10;">
                <v:textbox>
                  <w:txbxContent>
                    <w:p w14:paraId="3BBB8971" w14:textId="77777777" w:rsidR="004F5382" w:rsidRPr="00CA15E8" w:rsidRDefault="004F5382" w:rsidP="00CA1D8D">
                      <w:pPr>
                        <w:rPr>
                          <w:lang w:val="uk-UA"/>
                        </w:rPr>
                      </w:pPr>
                      <w:r>
                        <w:rPr>
                          <w:lang w:val="uk-UA"/>
                        </w:rPr>
                        <w:t>Є ефект від консервативного лікування?</w:t>
                      </w:r>
                    </w:p>
                  </w:txbxContent>
                </v:textbox>
              </v:rect>
            </w:pict>
          </mc:Fallback>
        </mc:AlternateContent>
      </w:r>
    </w:p>
    <w:p w14:paraId="618BF3A6" w14:textId="77777777" w:rsidR="00CA1D8D" w:rsidRPr="00F50230" w:rsidRDefault="002C23AA" w:rsidP="00CA1D8D">
      <w:pPr>
        <w:spacing w:after="0" w:line="360" w:lineRule="auto"/>
        <w:ind w:firstLine="709"/>
        <w:contextualSpacing/>
        <w:jc w:val="center"/>
        <w:rPr>
          <w:rFonts w:ascii="Times New Roman" w:hAnsi="Times New Roman"/>
          <w:b/>
          <w:sz w:val="28"/>
          <w:szCs w:val="28"/>
          <w:lang w:val="uk-UA"/>
        </w:rPr>
      </w:pPr>
      <w:r w:rsidRPr="00F50230">
        <w:rPr>
          <w:rFonts w:ascii="Times New Roman" w:hAnsi="Times New Roman"/>
          <w:noProof/>
          <w:sz w:val="28"/>
          <w:szCs w:val="28"/>
        </w:rPr>
        <mc:AlternateContent>
          <mc:Choice Requires="wps">
            <w:drawing>
              <wp:anchor distT="0" distB="0" distL="114300" distR="114300" simplePos="0" relativeHeight="251660288" behindDoc="0" locked="0" layoutInCell="1" allowOverlap="1" wp14:anchorId="608C033C" wp14:editId="7664F53A">
                <wp:simplePos x="0" y="0"/>
                <wp:positionH relativeFrom="column">
                  <wp:posOffset>2197735</wp:posOffset>
                </wp:positionH>
                <wp:positionV relativeFrom="paragraph">
                  <wp:posOffset>78105</wp:posOffset>
                </wp:positionV>
                <wp:extent cx="637540" cy="825500"/>
                <wp:effectExtent l="114300" t="19050" r="67310" b="0"/>
                <wp:wrapNone/>
                <wp:docPr id="39" name="AutoShape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37776">
                          <a:off x="0" y="0"/>
                          <a:ext cx="637540" cy="825500"/>
                        </a:xfrm>
                        <a:prstGeom prst="downArrow">
                          <a:avLst>
                            <a:gd name="adj1" fmla="val 50000"/>
                            <a:gd name="adj2" fmla="val 34195"/>
                          </a:avLst>
                        </a:prstGeom>
                        <a:solidFill>
                          <a:srgbClr val="FFFFFF"/>
                        </a:solidFill>
                        <a:ln w="9525">
                          <a:solidFill>
                            <a:srgbClr val="000000"/>
                          </a:solidFill>
                          <a:miter lim="800000"/>
                          <a:headEnd/>
                          <a:tailEnd/>
                        </a:ln>
                      </wps:spPr>
                      <wps:txbx>
                        <w:txbxContent>
                          <w:p w14:paraId="73C641F8" w14:textId="77777777" w:rsidR="004F5382" w:rsidRDefault="004F5382" w:rsidP="00CA1D8D">
                            <w:pPr>
                              <w:rPr>
                                <w:lang w:val="uk-UA"/>
                              </w:rPr>
                            </w:pPr>
                          </w:p>
                          <w:p w14:paraId="17DDBE62" w14:textId="77777777" w:rsidR="004F5382" w:rsidRDefault="004F5382" w:rsidP="00CA1D8D">
                            <w:pPr>
                              <w:rPr>
                                <w:lang w:val="uk-UA"/>
                              </w:rPr>
                            </w:pPr>
                            <w:r>
                              <w:rPr>
                                <w:lang w:val="uk-UA"/>
                              </w:rPr>
                              <w:t>ні</w:t>
                            </w:r>
                          </w:p>
                          <w:p w14:paraId="30DD6FAC" w14:textId="77777777" w:rsidR="004F5382" w:rsidRPr="00786A00" w:rsidRDefault="004F5382" w:rsidP="00CA1D8D">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8" o:spid="_x0000_s1050" type="#_x0000_t67" style="position:absolute;left:0;text-align:left;margin-left:173.05pt;margin-top:6.15pt;width:50.2pt;height:65pt;rotation:-2907859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kVwIAALYEAAAOAAAAZHJzL2Uyb0RvYy54bWysVNuO0zAQfUfiHyy/0zRp00vUdLXqUoS0&#10;wEoLH+DaTmPwDdttunz9jp22pPCGyIPl8YyPz8yZyerupCQ6cueF0TXOR2OMuKaGCb2v8bev23cL&#10;jHwgmhFpNK/xC/f4bv32zaqzFS9MayTjDgGI9lVna9yGYKss87TliviRsVyDszFOkQCm22fMkQ7Q&#10;lcyK8XiWdcYx6wzl3sPpQ+/E64TfNJyGL03jeUCyxsAtpNWldRfXbL0i1d4R2wp6pkH+gYUiQsOj&#10;V6gHEgg6OPEXlBLUGW+aMKJGZaZpBOUpB8gmH/+RzXNLLE+5QHG8vZbJ/z9Y+vn45JBgNZ4sMdJE&#10;gUb3h2DS0yhfLGKFOusrCHy2Ty7m6O2joT880mbTEr3n986ZruWEAa88xmc3F6Lh4SradZ8MA3wC&#10;+KlYp8Yp5AyIki+Wk/l8PkvHUBV0ShK9XCXip4AoHM4m83IKQlJwLYqyHCcJM1JFrEjOOh8+cKNQ&#10;3NSYmU4nfgmZHB99SDKxc66Efc8xapQE1Y9EIgDsIUHKQUwxjJlM82WZ8iTVGREIXB5OFTJSsK2Q&#10;Mhluv9tIhwC+xtv0nS/7YZjUqKvxsizKRPXG54cQkeE17ZswJQIMkxQKanMNIlWU5r1mqdUDEbLf&#10;A2Wpz1pFeXqZw2l3Su1QTC/K7wx7AfWSTlB5GHaoa2vcL4w6GJwa+58H4jhG8qOGDljm0yhQSMa0&#10;nBdguKFnN/QQTQGqxgGjfrsJ/XQerBP7NrZGKoc2sSsbES7t1bM684fhgN3N9A3tFPX7d7N+BQAA&#10;//8DAFBLAwQUAAYACAAAACEAl04EDuAAAAAKAQAADwAAAGRycy9kb3ducmV2LnhtbEyPwU7DMBBE&#10;70j8g7VIXBB1mqYRSuNUCAkB4gA0PfToxiYJtdeR7bbm71lOcNyZp9mZep2sYSftw+hQwHyWAdPY&#10;OTViL2DbPt7eAQtRopLGoRbwrQOsm8uLWlbKnfFDnzaxZxSCoZIChhinivPQDdrKMHOTRvI+nbcy&#10;0ul7rrw8U7g1PM+ykls5In0Y5KQfBt0dNkcr4OUp7d7bJU/Yfh3M8/bmtX/LvRDXV+l+BSzqFP9g&#10;+K1P1aGhTnt3RBWYEbAoyjmhZOQLYAQURbkEtiehIIU3Nf8/ofkBAAD//wMAUEsBAi0AFAAGAAgA&#10;AAAhALaDOJL+AAAA4QEAABMAAAAAAAAAAAAAAAAAAAAAAFtDb250ZW50X1R5cGVzXS54bWxQSwEC&#10;LQAUAAYACAAAACEAOP0h/9YAAACUAQAACwAAAAAAAAAAAAAAAAAvAQAAX3JlbHMvLnJlbHNQSwEC&#10;LQAUAAYACAAAACEA//sI5FcCAAC2BAAADgAAAAAAAAAAAAAAAAAuAgAAZHJzL2Uyb0RvYy54bWxQ&#10;SwECLQAUAAYACAAAACEAl04EDuAAAAAKAQAADwAAAAAAAAAAAAAAAACxBAAAZHJzL2Rvd25yZXYu&#10;eG1sUEsFBgAAAAAEAAQA8wAAAL4FAAAAAA==&#10;" adj="15896">
                <v:textbox>
                  <w:txbxContent>
                    <w:p w14:paraId="73C641F8" w14:textId="77777777" w:rsidR="004F5382" w:rsidRDefault="004F5382" w:rsidP="00CA1D8D">
                      <w:pPr>
                        <w:rPr>
                          <w:lang w:val="uk-UA"/>
                        </w:rPr>
                      </w:pPr>
                    </w:p>
                    <w:p w14:paraId="17DDBE62" w14:textId="77777777" w:rsidR="004F5382" w:rsidRDefault="004F5382" w:rsidP="00CA1D8D">
                      <w:pPr>
                        <w:rPr>
                          <w:lang w:val="uk-UA"/>
                        </w:rPr>
                      </w:pPr>
                      <w:r>
                        <w:rPr>
                          <w:lang w:val="uk-UA"/>
                        </w:rPr>
                        <w:t>ні</w:t>
                      </w:r>
                    </w:p>
                    <w:p w14:paraId="30DD6FAC" w14:textId="77777777" w:rsidR="004F5382" w:rsidRPr="00786A00" w:rsidRDefault="004F5382" w:rsidP="00CA1D8D">
                      <w:pPr>
                        <w:rPr>
                          <w:lang w:val="uk-UA"/>
                        </w:rPr>
                      </w:pPr>
                    </w:p>
                  </w:txbxContent>
                </v:textbox>
              </v:shape>
            </w:pict>
          </mc:Fallback>
        </mc:AlternateContent>
      </w:r>
      <w:r w:rsidRPr="00F50230">
        <w:rPr>
          <w:rFonts w:ascii="Times New Roman" w:hAnsi="Times New Roman"/>
          <w:noProof/>
          <w:sz w:val="28"/>
          <w:szCs w:val="28"/>
        </w:rPr>
        <mc:AlternateContent>
          <mc:Choice Requires="wps">
            <w:drawing>
              <wp:anchor distT="0" distB="0" distL="114300" distR="114300" simplePos="0" relativeHeight="251656192" behindDoc="0" locked="0" layoutInCell="1" allowOverlap="1" wp14:anchorId="1A20A982" wp14:editId="7213A83B">
                <wp:simplePos x="0" y="0"/>
                <wp:positionH relativeFrom="column">
                  <wp:posOffset>642619</wp:posOffset>
                </wp:positionH>
                <wp:positionV relativeFrom="paragraph">
                  <wp:posOffset>194310</wp:posOffset>
                </wp:positionV>
                <wp:extent cx="828675" cy="647700"/>
                <wp:effectExtent l="38100" t="0" r="0" b="38100"/>
                <wp:wrapNone/>
                <wp:docPr id="38" name="AutoShape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8675" cy="647700"/>
                        </a:xfrm>
                        <a:prstGeom prst="downArrow">
                          <a:avLst>
                            <a:gd name="adj1" fmla="val 50000"/>
                            <a:gd name="adj2" fmla="val 26535"/>
                          </a:avLst>
                        </a:prstGeom>
                        <a:solidFill>
                          <a:srgbClr val="FFFFFF"/>
                        </a:solidFill>
                        <a:ln w="9525">
                          <a:solidFill>
                            <a:srgbClr val="000000"/>
                          </a:solidFill>
                          <a:miter lim="800000"/>
                          <a:headEnd/>
                          <a:tailEnd/>
                        </a:ln>
                      </wps:spPr>
                      <wps:txbx>
                        <w:txbxContent>
                          <w:p w14:paraId="5C6037F4" w14:textId="77777777" w:rsidR="004F5382" w:rsidRPr="00CA15E8" w:rsidRDefault="004F5382" w:rsidP="00CA1D8D">
                            <w:pPr>
                              <w:rPr>
                                <w:lang w:val="uk-UA"/>
                              </w:rPr>
                            </w:pPr>
                            <w:r>
                              <w:rPr>
                                <w:lang w:val="uk-UA"/>
                              </w:rPr>
                              <w:t xml:space="preserve">  так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4" o:spid="_x0000_s1051" type="#_x0000_t67" style="position:absolute;left:0;text-align:left;margin-left:50.6pt;margin-top:15.3pt;width:65.25pt;height:5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udBTAIAAKcEAAAOAAAAZHJzL2Uyb0RvYy54bWysVNtu2zAMfR+wfxD0vjp24yQ16hRFuw4D&#10;uq1Atw9gJDnWptskJU739aVlJ3O2t2F+EESROjzkEX19c9CK7IUP0pqa5hczSoRhlkuzrem3rw/v&#10;VpSECIaDskbU9EUEerN+++a6c5UobGsVF54giAlV52raxuiqLAusFRrChXXCoLOxXkNE028z7qFD&#10;dK2yYjZbZJ313HnLRAh4ej846TrhN41g8UvTBBGJqilyi2n1ad30a7a+hmrrwbWSjTTgH1hokAaT&#10;nqDuIQLZefkXlJbM22CbeMGszmzTSCZSDVhNPvujmucWnEi1YHOCO7Up/D9Y9nn/5InkNb1EpQxo&#10;1Oh2F21KTfLVvO9Q50KFgc/uyfc1Bvdo2Y9AjL1rwWzFrfe2awVw5JX38dnZhd4IeJVsuk+WIz4g&#10;fmrWofG6B8Q2kEPS5OWkiThEwvBwVawWy5IShq7FfLmcJc0yqI6XnQ/xg7Ca9JuactuZRChlgP1j&#10;iEkXPhYH/HtOSaMVyrwHRcoZfuMzmMQU05hiUV6WqTCoRkQkcEycWmKV5A9SqWT47eZOeYLwNX1I&#10;33g5TMOUIV1Nr8qiTFTPfGEK0TM8lX0WpmXE6VFSY59OQVD1Wrw3PL3tCFINe6SszChOr8egazxs&#10;Dkl/pDFKvbH8BeXydpgWnG7ctNb/oqTDSalp+LkDLyhRHw1KfpXP5/1oJWNeLgs0/NSzmXrAMISq&#10;aaRk2N7FYRx3zstti5ny1A5j+2fYyHh8TwOrkT9OA+7Oxm1qp6jf/5f1KwAAAP//AwBQSwMEFAAG&#10;AAgAAAAhADM9n63cAAAACgEAAA8AAABkcnMvZG93bnJldi54bWxMj0FPhDAQhe8m/odmTLy5LSVB&#10;RMpGTLx50F0v3kpbgSydElp28d87nvT48r68+abeb35iZ7fEMaCCbCeAOTTBjtgr+Di+3JXAYtJo&#10;9RTQKfh2EfbN9VWtKxsu+O7Oh9QzGsFYaQVDSnPFeTSD8zruwuyQuq+weJ0oLj23i77QuJ+4FKLg&#10;Xo9IFwY9u+fBmdNh9Qq61b+uZSkfTOv7djOf7Vs6bUrd3mxPj8CS29IfDL/6pA4NOXVhRRvZRFlk&#10;klAFuSiAESDz7B5YR00uC+BNzf+/0PwAAAD//wMAUEsBAi0AFAAGAAgAAAAhALaDOJL+AAAA4QEA&#10;ABMAAAAAAAAAAAAAAAAAAAAAAFtDb250ZW50X1R5cGVzXS54bWxQSwECLQAUAAYACAAAACEAOP0h&#10;/9YAAACUAQAACwAAAAAAAAAAAAAAAAAvAQAAX3JlbHMvLnJlbHNQSwECLQAUAAYACAAAACEAa37n&#10;QUwCAACnBAAADgAAAAAAAAAAAAAAAAAuAgAAZHJzL2Uyb0RvYy54bWxQSwECLQAUAAYACAAAACEA&#10;Mz2frdwAAAAKAQAADwAAAAAAAAAAAAAAAACmBAAAZHJzL2Rvd25yZXYueG1sUEsFBgAAAAAEAAQA&#10;8wAAAK8FAAAAAA==&#10;" adj="15868">
                <v:textbox>
                  <w:txbxContent>
                    <w:p w14:paraId="5C6037F4" w14:textId="77777777" w:rsidR="004F5382" w:rsidRPr="00CA15E8" w:rsidRDefault="004F5382" w:rsidP="00CA1D8D">
                      <w:pPr>
                        <w:rPr>
                          <w:lang w:val="uk-UA"/>
                        </w:rPr>
                      </w:pPr>
                      <w:r>
                        <w:rPr>
                          <w:lang w:val="uk-UA"/>
                        </w:rPr>
                        <w:t xml:space="preserve">  так</w:t>
                      </w:r>
                    </w:p>
                  </w:txbxContent>
                </v:textbox>
              </v:shape>
            </w:pict>
          </mc:Fallback>
        </mc:AlternateContent>
      </w:r>
    </w:p>
    <w:p w14:paraId="510F1DB1" w14:textId="77777777" w:rsidR="00CA1D8D" w:rsidRPr="00F50230" w:rsidRDefault="00CA1D8D" w:rsidP="00CA1D8D">
      <w:pPr>
        <w:spacing w:after="0" w:line="360" w:lineRule="auto"/>
        <w:ind w:firstLine="709"/>
        <w:contextualSpacing/>
        <w:jc w:val="both"/>
        <w:rPr>
          <w:rFonts w:ascii="Times New Roman" w:hAnsi="Times New Roman"/>
          <w:sz w:val="28"/>
          <w:szCs w:val="28"/>
          <w:lang w:val="uk-UA"/>
        </w:rPr>
      </w:pPr>
    </w:p>
    <w:p w14:paraId="4BF2E8D7" w14:textId="77777777" w:rsidR="00CA1D8D" w:rsidRPr="00F50230" w:rsidRDefault="000856E5" w:rsidP="00CA1D8D">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noProof/>
          <w:sz w:val="28"/>
          <w:szCs w:val="28"/>
        </w:rPr>
        <mc:AlternateContent>
          <mc:Choice Requires="wps">
            <w:drawing>
              <wp:anchor distT="0" distB="0" distL="114300" distR="114300" simplePos="0" relativeHeight="251638784" behindDoc="0" locked="0" layoutInCell="1" allowOverlap="1" wp14:anchorId="7729CEA0" wp14:editId="19E8BF3F">
                <wp:simplePos x="0" y="0"/>
                <wp:positionH relativeFrom="column">
                  <wp:posOffset>2386965</wp:posOffset>
                </wp:positionH>
                <wp:positionV relativeFrom="paragraph">
                  <wp:posOffset>256540</wp:posOffset>
                </wp:positionV>
                <wp:extent cx="3590925" cy="495300"/>
                <wp:effectExtent l="5715" t="8890" r="13335" b="10160"/>
                <wp:wrapNone/>
                <wp:docPr id="37" name="Text Box 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0925" cy="495300"/>
                        </a:xfrm>
                        <a:prstGeom prst="rect">
                          <a:avLst/>
                        </a:prstGeom>
                        <a:solidFill>
                          <a:srgbClr val="FFFFFF"/>
                        </a:solidFill>
                        <a:ln w="9525">
                          <a:solidFill>
                            <a:srgbClr val="000000"/>
                          </a:solidFill>
                          <a:miter lim="800000"/>
                          <a:headEnd/>
                          <a:tailEnd/>
                        </a:ln>
                      </wps:spPr>
                      <wps:txbx>
                        <w:txbxContent>
                          <w:p w14:paraId="6E282C7F" w14:textId="77777777" w:rsidR="004F5382" w:rsidRDefault="004F5382" w:rsidP="00CA1D8D">
                            <w:pPr>
                              <w:jc w:val="center"/>
                              <w:rPr>
                                <w:rFonts w:ascii="Times New Roman" w:hAnsi="Times New Roman"/>
                                <w:sz w:val="24"/>
                                <w:szCs w:val="24"/>
                                <w:lang w:val="uk-UA"/>
                              </w:rPr>
                            </w:pPr>
                            <w:r>
                              <w:rPr>
                                <w:rFonts w:ascii="Times New Roman" w:hAnsi="Times New Roman"/>
                                <w:sz w:val="24"/>
                                <w:szCs w:val="24"/>
                                <w:lang w:val="uk-UA"/>
                              </w:rPr>
                              <w:t>Вирішення питання про хірургічне втручання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7" o:spid="_x0000_s1052" type="#_x0000_t202" style="position:absolute;left:0;text-align:left;margin-left:187.95pt;margin-top:20.2pt;width:282.75pt;height:39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fbRLwIAAFsEAAAOAAAAZHJzL2Uyb0RvYy54bWysVNuO2yAQfa/Uf0C8N3auu7HirLbZpqq0&#10;vUi7/QCMcYwKDAUSO/36DjhJo23Vh6p+QAwzHGbOmfHqrteKHITzEkxJx6OcEmE41NLsSvr1efvm&#10;lhIfmKmZAiNKehSe3q1fv1p1thATaEHVwhEEMb7obEnbEGyRZZ63QjM/AisMOhtwmgU03S6rHesQ&#10;XatskueLrANXWwdceI+nD4OTrhN+0wgePjeNF4GokmJuIa0urVVcs/WKFTvHbCv5KQ32D1loJg0+&#10;eoF6YIGRvZO/QWnJHXhowoiDzqBpJBepBqxmnL+o5qllVqRakBxvLzT5/wfLPx2+OCLrkk5vKDFM&#10;o0bPog/kLfRkvLiJBHXWFxj3ZDEy9OhAoVOx3j4C/+aJgU3LzE7cOwddK1iNCY7jzezq6oDjI0jV&#10;fYQaH2L7AAmob5yO7CEfBNFRqONFnJgMx8PpfJkvJ3NKOPpmy/k0T+plrDjfts6H9wI0iZuSOhQ/&#10;obPDow8xG1acQ+JjHpSst1KpZLhdtVGOHBg2yjZ9qYAXYcqQrqTLOebxd4g8fX+C0DJgxyupS3p7&#10;CWJFpO2dqVM/BibVsMeUlTnxGKkbSAx91SfNJouzPhXUR2TWwdDhOJG4acH9oKTD7i6p/75nTlCi&#10;PhhUZzmezeI4JGM2v5mg4a491bWHGY5QJQ2UDNtNGEZob53ctfjS0A8G7lHRRiayo/RDVqf8sYOT&#10;BqdpiyNybaeoX/+E9U8AAAD//wMAUEsDBBQABgAIAAAAIQBcTPpy4AAAAAoBAAAPAAAAZHJzL2Rv&#10;d25yZXYueG1sTI/BTsMwDIbvSLxDZCQuiKVlYWtL0wkhgeAGA8E1a7K2InFKknXl7TEnuNnyp9/f&#10;X29mZ9lkQhw8SsgXGTCDrdcDdhLeXu8vC2AxKdTKejQSvk2ETXN6UqtK+yO+mGmbOkYhGCsloU9p&#10;rDiPbW+cigs/GqTb3genEq2h4zqoI4U7y6+ybMWdGpA+9Go0d71pP7cHJ6EQj9NHfFo+v7ervS3T&#10;xXp6+ApSnp/NtzfAkpnTHwy/+qQODTnt/AF1ZFbCcn1dEipBZAIYAaXIadgRmRcCeFPz/xWaHwAA&#10;AP//AwBQSwECLQAUAAYACAAAACEAtoM4kv4AAADhAQAAEwAAAAAAAAAAAAAAAAAAAAAAW0NvbnRl&#10;bnRfVHlwZXNdLnhtbFBLAQItABQABgAIAAAAIQA4/SH/1gAAAJQBAAALAAAAAAAAAAAAAAAAAC8B&#10;AABfcmVscy8ucmVsc1BLAQItABQABgAIAAAAIQBKwfbRLwIAAFsEAAAOAAAAAAAAAAAAAAAAAC4C&#10;AABkcnMvZTJvRG9jLnhtbFBLAQItABQABgAIAAAAIQBcTPpy4AAAAAoBAAAPAAAAAAAAAAAAAAAA&#10;AIkEAABkcnMvZG93bnJldi54bWxQSwUGAAAAAAQABADzAAAAlgUAAAAA&#10;">
                <v:textbox>
                  <w:txbxContent>
                    <w:p w14:paraId="6E282C7F" w14:textId="77777777" w:rsidR="004F5382" w:rsidRDefault="004F5382" w:rsidP="00CA1D8D">
                      <w:pPr>
                        <w:jc w:val="center"/>
                        <w:rPr>
                          <w:rFonts w:ascii="Times New Roman" w:hAnsi="Times New Roman"/>
                          <w:sz w:val="24"/>
                          <w:szCs w:val="24"/>
                          <w:lang w:val="uk-UA"/>
                        </w:rPr>
                      </w:pPr>
                      <w:r>
                        <w:rPr>
                          <w:rFonts w:ascii="Times New Roman" w:hAnsi="Times New Roman"/>
                          <w:sz w:val="24"/>
                          <w:szCs w:val="24"/>
                          <w:lang w:val="uk-UA"/>
                        </w:rPr>
                        <w:t>Вирішення питання про хірургічне втручання</w:t>
                      </w:r>
                    </w:p>
                  </w:txbxContent>
                </v:textbox>
              </v:shape>
            </w:pict>
          </mc:Fallback>
        </mc:AlternateContent>
      </w:r>
      <w:r w:rsidRPr="00F50230">
        <w:rPr>
          <w:rFonts w:ascii="Times New Roman" w:hAnsi="Times New Roman"/>
          <w:noProof/>
          <w:sz w:val="28"/>
          <w:szCs w:val="28"/>
        </w:rPr>
        <mc:AlternateContent>
          <mc:Choice Requires="wps">
            <w:drawing>
              <wp:anchor distT="0" distB="0" distL="114300" distR="114300" simplePos="0" relativeHeight="251657216" behindDoc="0" locked="0" layoutInCell="1" allowOverlap="1" wp14:anchorId="10FD95C0" wp14:editId="6B66B3A0">
                <wp:simplePos x="0" y="0"/>
                <wp:positionH relativeFrom="column">
                  <wp:posOffset>309880</wp:posOffset>
                </wp:positionH>
                <wp:positionV relativeFrom="paragraph">
                  <wp:posOffset>228600</wp:posOffset>
                </wp:positionV>
                <wp:extent cx="1927225" cy="485775"/>
                <wp:effectExtent l="5080" t="9525" r="10795" b="9525"/>
                <wp:wrapNone/>
                <wp:docPr id="36" name="Rectangle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7225" cy="485775"/>
                        </a:xfrm>
                        <a:prstGeom prst="rect">
                          <a:avLst/>
                        </a:prstGeom>
                        <a:solidFill>
                          <a:srgbClr val="FFFFFF"/>
                        </a:solidFill>
                        <a:ln w="9525">
                          <a:solidFill>
                            <a:srgbClr val="000000"/>
                          </a:solidFill>
                          <a:miter lim="800000"/>
                          <a:headEnd/>
                          <a:tailEnd/>
                        </a:ln>
                      </wps:spPr>
                      <wps:txbx>
                        <w:txbxContent>
                          <w:p w14:paraId="2D5B78BD" w14:textId="77777777" w:rsidR="004F5382" w:rsidRPr="00CA15E8" w:rsidRDefault="004F5382" w:rsidP="00CA1D8D">
                            <w:pPr>
                              <w:rPr>
                                <w:lang w:val="uk-UA"/>
                              </w:rPr>
                            </w:pPr>
                            <w:r>
                              <w:rPr>
                                <w:lang w:val="uk-UA"/>
                              </w:rPr>
                              <w:t>Диспансерне спостереження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5" o:spid="_x0000_s1053" style="position:absolute;left:0;text-align:left;margin-left:24.4pt;margin-top:18pt;width:151.75pt;height:38.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qciLAIAAFIEAAAOAAAAZHJzL2Uyb0RvYy54bWysVNuO0zAQfUfiHyy/0zSh3bZR09WqSxHS&#10;AisWPsBxnMTCsc3YbVK+fsdOW8pFPCDyYHni8cmZc2ayvh06RQ4CnDS6oOlkSonQ3FRSNwX98nn3&#10;akmJ80xXTBktCnoUjt5uXr5Y9zYXmWmNqgQQBNEu721BW+9tniSOt6JjbmKs0HhYG+iYxxCapALW&#10;I3qnkmw6vUl6A5UFw4Vz+PZ+PKSbiF/XgvuPde2EJ6qgyM3HFeJahjXZrFneALOt5Cca7B9YdExq&#10;/OgF6p55RvYgf4PqJAfjTO0n3HSJqWvJRawBq0mnv1Tz1DIrYi0ojrMXmdz/g+UfDo9AZFXQ1zeU&#10;aNahR59QNaYbJUi6nAeFeutyTHyyjxBqdPbB8K+OaLNtMU/cAZi+FaxCXmnIT366EAKHV0nZvzcV&#10;4rO9N1GsoYYuAKIMZIieHC+eiMETji/TVbbIsjklHM9my/liESklLD/ftuD8W2E6EjYFBWQf0dnh&#10;wfnAhuXnlMjeKFntpFIxgKbcKiAHhv2xi08sAIu8TlOa9AVdzZHH3yGm8fkTRCc9NrqSXUGXlySW&#10;B9ne6Cq2oWdSjXukrPRJxyDdaIEfyiFalS3OrpSmOqKyYMbGxkHETWvgOyU9NnVB3bc9A0GJeqfR&#10;nVU6m4UpiMFsvsgwgOuT8vqEaY5QBfWUjNutHydnb0E2LX4pjXJoc4eO1jKKHdweWZ34Y+NGD05D&#10;FibjOo5ZP34Fm2cAAAD//wMAUEsDBBQABgAIAAAAIQCtH+nP3gAAAAkBAAAPAAAAZHJzL2Rvd25y&#10;ZXYueG1sTI9BT4NAFITvJv6HzTPxZpeCbSqyNEZTE48tvXh7wBNQ9i1hlxb99T5P9TiZycw32Xa2&#10;vTrR6DvHBpaLCBRx5eqOGwPHYne3AeUDco29YzLwTR62+fVVhmntzryn0yE0SkrYp2igDWFItfZV&#10;Sxb9wg3E4n240WIQOTa6HvEs5bbXcRSttcWOZaHFgZ5bqr4OkzVQdvERf/bFa2Qfdkl4m4vP6f3F&#10;mNub+ekRVKA5XMLwhy/okAtT6SauveoN3G+EPBhI1nJJ/GQVJ6BKCS7jFeg80/8f5L8AAAD//wMA&#10;UEsBAi0AFAAGAAgAAAAhALaDOJL+AAAA4QEAABMAAAAAAAAAAAAAAAAAAAAAAFtDb250ZW50X1R5&#10;cGVzXS54bWxQSwECLQAUAAYACAAAACEAOP0h/9YAAACUAQAACwAAAAAAAAAAAAAAAAAvAQAAX3Jl&#10;bHMvLnJlbHNQSwECLQAUAAYACAAAACEAgIqnIiwCAABSBAAADgAAAAAAAAAAAAAAAAAuAgAAZHJz&#10;L2Uyb0RvYy54bWxQSwECLQAUAAYACAAAACEArR/pz94AAAAJAQAADwAAAAAAAAAAAAAAAACGBAAA&#10;ZHJzL2Rvd25yZXYueG1sUEsFBgAAAAAEAAQA8wAAAJEFAAAAAA==&#10;">
                <v:textbox>
                  <w:txbxContent>
                    <w:p w14:paraId="2D5B78BD" w14:textId="77777777" w:rsidR="004F5382" w:rsidRPr="00CA15E8" w:rsidRDefault="004F5382" w:rsidP="00CA1D8D">
                      <w:pPr>
                        <w:rPr>
                          <w:lang w:val="uk-UA"/>
                        </w:rPr>
                      </w:pPr>
                      <w:r>
                        <w:rPr>
                          <w:lang w:val="uk-UA"/>
                        </w:rPr>
                        <w:t>Диспансерне спостереження</w:t>
                      </w:r>
                    </w:p>
                  </w:txbxContent>
                </v:textbox>
              </v:rect>
            </w:pict>
          </mc:Fallback>
        </mc:AlternateContent>
      </w:r>
    </w:p>
    <w:p w14:paraId="40DB5C44" w14:textId="77777777" w:rsidR="00CA1D8D" w:rsidRPr="00F50230" w:rsidRDefault="00CA1D8D" w:rsidP="00CA1D8D">
      <w:pPr>
        <w:spacing w:after="0" w:line="360" w:lineRule="auto"/>
        <w:ind w:firstLine="709"/>
        <w:contextualSpacing/>
        <w:jc w:val="both"/>
        <w:rPr>
          <w:rFonts w:ascii="Times New Roman" w:hAnsi="Times New Roman"/>
          <w:sz w:val="28"/>
          <w:szCs w:val="28"/>
          <w:lang w:val="uk-UA"/>
        </w:rPr>
      </w:pPr>
    </w:p>
    <w:p w14:paraId="3A6F8694" w14:textId="77777777" w:rsidR="00CA1D8D" w:rsidRPr="00F50230" w:rsidRDefault="00CA1D8D" w:rsidP="00CA1D8D">
      <w:pPr>
        <w:spacing w:after="0" w:line="360" w:lineRule="auto"/>
        <w:ind w:firstLine="709"/>
        <w:contextualSpacing/>
        <w:jc w:val="both"/>
        <w:rPr>
          <w:rFonts w:ascii="Times New Roman" w:hAnsi="Times New Roman"/>
          <w:sz w:val="28"/>
          <w:szCs w:val="28"/>
          <w:lang w:val="uk-UA"/>
        </w:rPr>
      </w:pPr>
    </w:p>
    <w:p w14:paraId="638AA87E" w14:textId="3C8EDB71" w:rsidR="00CA1D8D" w:rsidRPr="00F50230" w:rsidRDefault="00CA1D8D" w:rsidP="00CA1D8D">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Рис</w:t>
      </w:r>
      <w:r w:rsidR="00687694" w:rsidRPr="00F50230">
        <w:rPr>
          <w:rFonts w:ascii="Times New Roman" w:hAnsi="Times New Roman"/>
          <w:sz w:val="28"/>
          <w:szCs w:val="28"/>
          <w:lang w:val="uk-UA"/>
        </w:rPr>
        <w:t>.</w:t>
      </w:r>
      <w:r w:rsidRPr="00F50230">
        <w:rPr>
          <w:rFonts w:ascii="Times New Roman" w:hAnsi="Times New Roman"/>
          <w:sz w:val="28"/>
          <w:szCs w:val="28"/>
          <w:lang w:val="uk-UA"/>
        </w:rPr>
        <w:t xml:space="preserve"> </w:t>
      </w:r>
      <w:r w:rsidR="000F0242" w:rsidRPr="00F50230">
        <w:rPr>
          <w:rFonts w:ascii="Times New Roman" w:hAnsi="Times New Roman"/>
          <w:sz w:val="28"/>
          <w:szCs w:val="28"/>
          <w:lang w:val="uk-UA"/>
        </w:rPr>
        <w:t>5</w:t>
      </w:r>
      <w:r w:rsidRPr="00F50230">
        <w:rPr>
          <w:rFonts w:ascii="Times New Roman" w:hAnsi="Times New Roman"/>
          <w:sz w:val="28"/>
          <w:szCs w:val="28"/>
          <w:lang w:val="uk-UA"/>
        </w:rPr>
        <w:t>.</w:t>
      </w:r>
      <w:r w:rsidR="000F0242" w:rsidRPr="00F50230">
        <w:rPr>
          <w:rFonts w:ascii="Times New Roman" w:hAnsi="Times New Roman"/>
          <w:sz w:val="28"/>
          <w:szCs w:val="28"/>
          <w:lang w:val="uk-UA"/>
        </w:rPr>
        <w:t>1</w:t>
      </w:r>
      <w:r w:rsidRPr="00F50230">
        <w:rPr>
          <w:rFonts w:ascii="Times New Roman" w:hAnsi="Times New Roman"/>
          <w:sz w:val="28"/>
          <w:szCs w:val="28"/>
          <w:lang w:val="uk-UA"/>
        </w:rPr>
        <w:t>. Діагностично-лікувальний алгоритм для хворих</w:t>
      </w:r>
      <w:r w:rsidR="001D2EEA" w:rsidRPr="00F50230">
        <w:rPr>
          <w:rFonts w:ascii="Times New Roman" w:hAnsi="Times New Roman"/>
          <w:sz w:val="28"/>
          <w:szCs w:val="28"/>
          <w:lang w:val="uk-UA"/>
        </w:rPr>
        <w:t xml:space="preserve"> на холецистит</w:t>
      </w:r>
      <w:r w:rsidRPr="00F50230">
        <w:rPr>
          <w:rFonts w:ascii="Times New Roman" w:hAnsi="Times New Roman"/>
          <w:sz w:val="28"/>
          <w:szCs w:val="28"/>
          <w:lang w:val="uk-UA"/>
        </w:rPr>
        <w:t xml:space="preserve"> із бол</w:t>
      </w:r>
      <w:r w:rsidR="001D2EEA" w:rsidRPr="00F50230">
        <w:rPr>
          <w:rFonts w:ascii="Times New Roman" w:hAnsi="Times New Roman"/>
          <w:sz w:val="28"/>
          <w:szCs w:val="28"/>
          <w:lang w:val="uk-UA"/>
        </w:rPr>
        <w:t>ь</w:t>
      </w:r>
      <w:r w:rsidR="00772966" w:rsidRPr="00F50230">
        <w:rPr>
          <w:rFonts w:ascii="Times New Roman" w:hAnsi="Times New Roman"/>
          <w:sz w:val="28"/>
          <w:szCs w:val="28"/>
          <w:lang w:val="uk-UA"/>
        </w:rPr>
        <w:t>о</w:t>
      </w:r>
      <w:r w:rsidR="001D2EEA" w:rsidRPr="00F50230">
        <w:rPr>
          <w:rFonts w:ascii="Times New Roman" w:hAnsi="Times New Roman"/>
          <w:sz w:val="28"/>
          <w:szCs w:val="28"/>
          <w:lang w:val="uk-UA"/>
        </w:rPr>
        <w:t>вим синдромом</w:t>
      </w:r>
    </w:p>
    <w:p w14:paraId="596EC39C" w14:textId="77777777" w:rsidR="00715DC3" w:rsidRPr="00F50230" w:rsidRDefault="00715DC3" w:rsidP="00715DC3">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Після встановлення діагнозу «синдром Фітц–Х’ю–Куртіса»  хворим призначали індивідуальну комбіновану </w:t>
      </w:r>
      <w:r w:rsidR="00773227" w:rsidRPr="00F50230">
        <w:rPr>
          <w:rFonts w:ascii="Times New Roman" w:hAnsi="Times New Roman"/>
          <w:sz w:val="28"/>
          <w:szCs w:val="28"/>
          <w:lang w:val="uk-UA"/>
        </w:rPr>
        <w:t>специфічну</w:t>
      </w:r>
      <w:r w:rsidRPr="00F50230">
        <w:rPr>
          <w:rFonts w:ascii="Times New Roman" w:hAnsi="Times New Roman"/>
          <w:sz w:val="28"/>
          <w:szCs w:val="28"/>
          <w:lang w:val="uk-UA"/>
        </w:rPr>
        <w:t xml:space="preserve"> терапію з урахуванням </w:t>
      </w:r>
      <w:r w:rsidRPr="00F50230">
        <w:rPr>
          <w:rFonts w:ascii="Times New Roman" w:hAnsi="Times New Roman"/>
          <w:sz w:val="28"/>
          <w:szCs w:val="28"/>
          <w:lang w:val="uk-UA"/>
        </w:rPr>
        <w:lastRenderedPageBreak/>
        <w:t>чутливості хламідій до антибактеріальних препаратів. Обрана схема консервативного лікування, на нашу думку, подібна до такої при хламідійному враженні органів сечостатевої системи.</w:t>
      </w:r>
      <w:r w:rsidR="005C553F" w:rsidRPr="00F50230">
        <w:rPr>
          <w:rFonts w:ascii="Times New Roman" w:hAnsi="Times New Roman"/>
          <w:sz w:val="28"/>
          <w:szCs w:val="28"/>
          <w:lang w:val="uk-UA"/>
        </w:rPr>
        <w:t xml:space="preserve"> Метою такого лікування була ерадикація збудника та зменшення запального процесу в навколопечінковій ділянці.</w:t>
      </w:r>
    </w:p>
    <w:p w14:paraId="09532FB6" w14:textId="77777777" w:rsidR="009F30F4" w:rsidRPr="00F50230" w:rsidRDefault="009F30F4"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Серед доступних на сучасному фармацевтичному ринку препаратів, антибіотики останнього покоління відрізняються високою біодоступністю, що дозволяє пероральний шлях введення наблизити до ідеального. </w:t>
      </w:r>
      <w:r w:rsidR="001047B0" w:rsidRPr="00F50230">
        <w:rPr>
          <w:rFonts w:ascii="Times New Roman" w:hAnsi="Times New Roman"/>
          <w:sz w:val="28"/>
          <w:szCs w:val="28"/>
          <w:lang w:val="uk-UA"/>
        </w:rPr>
        <w:t>Р</w:t>
      </w:r>
      <w:r w:rsidRPr="00F50230">
        <w:rPr>
          <w:rFonts w:ascii="Times New Roman" w:hAnsi="Times New Roman"/>
          <w:sz w:val="28"/>
          <w:szCs w:val="28"/>
          <w:lang w:val="uk-UA"/>
        </w:rPr>
        <w:t xml:space="preserve">аціональний вибір антибактеріальних засобів </w:t>
      </w:r>
      <w:r w:rsidR="001047B0" w:rsidRPr="00F50230">
        <w:rPr>
          <w:rFonts w:ascii="Times New Roman" w:hAnsi="Times New Roman"/>
          <w:sz w:val="28"/>
          <w:szCs w:val="28"/>
          <w:lang w:val="uk-UA"/>
        </w:rPr>
        <w:t xml:space="preserve">ми </w:t>
      </w:r>
      <w:r w:rsidRPr="00F50230">
        <w:rPr>
          <w:rFonts w:ascii="Times New Roman" w:hAnsi="Times New Roman"/>
          <w:sz w:val="28"/>
          <w:szCs w:val="28"/>
          <w:lang w:val="uk-UA"/>
        </w:rPr>
        <w:t>здійсню</w:t>
      </w:r>
      <w:r w:rsidR="001047B0" w:rsidRPr="00F50230">
        <w:rPr>
          <w:rFonts w:ascii="Times New Roman" w:hAnsi="Times New Roman"/>
          <w:sz w:val="28"/>
          <w:szCs w:val="28"/>
          <w:lang w:val="uk-UA"/>
        </w:rPr>
        <w:t>вали</w:t>
      </w:r>
      <w:r w:rsidRPr="00F50230">
        <w:rPr>
          <w:rFonts w:ascii="Times New Roman" w:hAnsi="Times New Roman"/>
          <w:sz w:val="28"/>
          <w:szCs w:val="28"/>
          <w:lang w:val="uk-UA"/>
        </w:rPr>
        <w:t xml:space="preserve"> з урахуванням наступних критеріїв:</w:t>
      </w:r>
    </w:p>
    <w:p w14:paraId="575A0C24" w14:textId="77777777" w:rsidR="009F30F4" w:rsidRPr="00F50230" w:rsidRDefault="009F30F4" w:rsidP="002C23AA">
      <w:pPr>
        <w:numPr>
          <w:ilvl w:val="0"/>
          <w:numId w:val="14"/>
        </w:numPr>
        <w:spacing w:after="0" w:line="360" w:lineRule="auto"/>
        <w:ind w:left="993" w:firstLine="0"/>
        <w:contextualSpacing/>
        <w:jc w:val="both"/>
        <w:rPr>
          <w:rFonts w:ascii="Times New Roman" w:hAnsi="Times New Roman"/>
          <w:sz w:val="28"/>
          <w:szCs w:val="28"/>
          <w:lang w:val="uk-UA"/>
        </w:rPr>
      </w:pPr>
      <w:r w:rsidRPr="00F50230">
        <w:rPr>
          <w:rFonts w:ascii="Times New Roman" w:hAnsi="Times New Roman"/>
          <w:sz w:val="28"/>
          <w:szCs w:val="28"/>
          <w:lang w:val="uk-UA"/>
        </w:rPr>
        <w:t>спектр активності, що впливає на очікуваного збудника;</w:t>
      </w:r>
    </w:p>
    <w:p w14:paraId="3490B5AB" w14:textId="77777777" w:rsidR="009F30F4" w:rsidRPr="00F50230" w:rsidRDefault="009F30F4" w:rsidP="002C23AA">
      <w:pPr>
        <w:numPr>
          <w:ilvl w:val="0"/>
          <w:numId w:val="14"/>
        </w:numPr>
        <w:spacing w:after="0" w:line="360" w:lineRule="auto"/>
        <w:ind w:left="993" w:hanging="11"/>
        <w:contextualSpacing/>
        <w:jc w:val="both"/>
        <w:rPr>
          <w:rFonts w:ascii="Times New Roman" w:hAnsi="Times New Roman"/>
          <w:sz w:val="28"/>
          <w:szCs w:val="28"/>
          <w:lang w:val="uk-UA"/>
        </w:rPr>
      </w:pPr>
      <w:r w:rsidRPr="00F50230">
        <w:rPr>
          <w:rFonts w:ascii="Times New Roman" w:hAnsi="Times New Roman"/>
          <w:sz w:val="28"/>
          <w:szCs w:val="28"/>
          <w:lang w:val="uk-UA"/>
        </w:rPr>
        <w:t>фармакокінетика, що визначає проникнення препарату до вогнища запалення, кратність введення та тривалість курсу лікування;</w:t>
      </w:r>
    </w:p>
    <w:p w14:paraId="2E962CE0" w14:textId="77777777" w:rsidR="009F30F4" w:rsidRPr="00F50230" w:rsidRDefault="009F30F4" w:rsidP="002C23AA">
      <w:pPr>
        <w:numPr>
          <w:ilvl w:val="0"/>
          <w:numId w:val="14"/>
        </w:numPr>
        <w:spacing w:after="0" w:line="360" w:lineRule="auto"/>
        <w:ind w:left="993" w:firstLine="0"/>
        <w:contextualSpacing/>
        <w:jc w:val="both"/>
        <w:rPr>
          <w:rFonts w:ascii="Times New Roman" w:hAnsi="Times New Roman"/>
          <w:sz w:val="28"/>
          <w:szCs w:val="28"/>
          <w:lang w:val="uk-UA"/>
        </w:rPr>
      </w:pPr>
      <w:r w:rsidRPr="00F50230">
        <w:rPr>
          <w:rFonts w:ascii="Times New Roman" w:hAnsi="Times New Roman"/>
          <w:sz w:val="28"/>
          <w:szCs w:val="28"/>
          <w:lang w:val="uk-UA"/>
        </w:rPr>
        <w:t>протипоказання та частота небажаних побічних ефектів;</w:t>
      </w:r>
    </w:p>
    <w:p w14:paraId="5244595A" w14:textId="77777777" w:rsidR="009F30F4" w:rsidRPr="00F50230" w:rsidRDefault="009F30F4" w:rsidP="002C23AA">
      <w:pPr>
        <w:numPr>
          <w:ilvl w:val="0"/>
          <w:numId w:val="14"/>
        </w:numPr>
        <w:spacing w:after="0" w:line="360" w:lineRule="auto"/>
        <w:ind w:left="993" w:firstLine="0"/>
        <w:contextualSpacing/>
        <w:jc w:val="both"/>
        <w:rPr>
          <w:rFonts w:ascii="Times New Roman" w:hAnsi="Times New Roman"/>
          <w:sz w:val="28"/>
          <w:szCs w:val="28"/>
          <w:lang w:val="uk-UA"/>
        </w:rPr>
      </w:pPr>
      <w:r w:rsidRPr="00F50230">
        <w:rPr>
          <w:rFonts w:ascii="Times New Roman" w:hAnsi="Times New Roman"/>
          <w:sz w:val="28"/>
          <w:szCs w:val="28"/>
          <w:lang w:val="uk-UA"/>
        </w:rPr>
        <w:t>оптимізація використання препарату, його економічна ефективність.</w:t>
      </w:r>
    </w:p>
    <w:p w14:paraId="2324B294" w14:textId="06F8D2AD" w:rsidR="00AE3026" w:rsidRPr="00F50230" w:rsidRDefault="00EC7E0E"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З рекомендованих антибактеріальних препаратів ми обрали доксициклін 100 мг 1 таб</w:t>
      </w:r>
      <w:r w:rsidR="00005465" w:rsidRPr="00F50230">
        <w:rPr>
          <w:rFonts w:ascii="Times New Roman" w:hAnsi="Times New Roman"/>
          <w:sz w:val="28"/>
          <w:szCs w:val="28"/>
          <w:lang w:val="uk-UA"/>
        </w:rPr>
        <w:t>.</w:t>
      </w:r>
      <w:r w:rsidRPr="00F50230">
        <w:rPr>
          <w:rFonts w:ascii="Times New Roman" w:hAnsi="Times New Roman"/>
          <w:sz w:val="28"/>
          <w:szCs w:val="28"/>
          <w:lang w:val="uk-UA"/>
        </w:rPr>
        <w:t xml:space="preserve"> per os 2 рази на добу </w:t>
      </w:r>
      <w:r w:rsidR="005C553F" w:rsidRPr="00F50230">
        <w:rPr>
          <w:rFonts w:ascii="Times New Roman" w:hAnsi="Times New Roman"/>
          <w:sz w:val="28"/>
          <w:szCs w:val="28"/>
          <w:lang w:val="uk-UA"/>
        </w:rPr>
        <w:t xml:space="preserve">протягом </w:t>
      </w:r>
      <w:r w:rsidRPr="00F50230">
        <w:rPr>
          <w:rFonts w:ascii="Times New Roman" w:hAnsi="Times New Roman"/>
          <w:sz w:val="28"/>
          <w:szCs w:val="28"/>
          <w:lang w:val="uk-UA"/>
        </w:rPr>
        <w:t xml:space="preserve">10 днів. </w:t>
      </w:r>
      <w:r w:rsidR="00403455" w:rsidRPr="00F50230">
        <w:rPr>
          <w:rFonts w:ascii="Times New Roman" w:hAnsi="Times New Roman"/>
          <w:sz w:val="28"/>
          <w:szCs w:val="28"/>
          <w:lang w:val="uk-UA"/>
        </w:rPr>
        <w:t>Мотиви</w:t>
      </w:r>
      <w:r w:rsidRPr="00F50230">
        <w:rPr>
          <w:rFonts w:ascii="Times New Roman" w:hAnsi="Times New Roman"/>
          <w:sz w:val="28"/>
          <w:szCs w:val="28"/>
          <w:lang w:val="uk-UA"/>
        </w:rPr>
        <w:t xml:space="preserve"> вибору: </w:t>
      </w:r>
      <w:r w:rsidR="0026462B" w:rsidRPr="00F50230">
        <w:rPr>
          <w:rFonts w:ascii="Times New Roman" w:hAnsi="Times New Roman"/>
          <w:sz w:val="28"/>
          <w:szCs w:val="28"/>
          <w:lang w:val="uk-UA"/>
        </w:rPr>
        <w:t xml:space="preserve">доведена антихламідійна активність, </w:t>
      </w:r>
      <w:r w:rsidRPr="00F50230">
        <w:rPr>
          <w:rFonts w:ascii="Times New Roman" w:hAnsi="Times New Roman"/>
          <w:sz w:val="28"/>
          <w:szCs w:val="28"/>
          <w:lang w:val="uk-UA"/>
        </w:rPr>
        <w:t>економічна доступність, пероральний шлях введення, гарна переносимість, мінімал</w:t>
      </w:r>
      <w:r w:rsidR="009F30F4" w:rsidRPr="00F50230">
        <w:rPr>
          <w:rFonts w:ascii="Times New Roman" w:hAnsi="Times New Roman"/>
          <w:sz w:val="28"/>
          <w:szCs w:val="28"/>
          <w:lang w:val="uk-UA"/>
        </w:rPr>
        <w:t>ьна кількість побічних ефектів.</w:t>
      </w:r>
      <w:r w:rsidR="000B6D96" w:rsidRPr="00F50230">
        <w:rPr>
          <w:rFonts w:ascii="Times New Roman" w:hAnsi="Times New Roman"/>
          <w:sz w:val="28"/>
          <w:szCs w:val="28"/>
          <w:lang w:val="uk-UA"/>
        </w:rPr>
        <w:t xml:space="preserve"> До недоліків доксицикліну відносяться побічні ефекти</w:t>
      </w:r>
      <w:r w:rsidR="005C553F" w:rsidRPr="00F50230">
        <w:rPr>
          <w:rFonts w:ascii="Times New Roman" w:hAnsi="Times New Roman"/>
          <w:sz w:val="28"/>
          <w:szCs w:val="28"/>
          <w:lang w:val="uk-UA"/>
        </w:rPr>
        <w:t xml:space="preserve"> відносно висока</w:t>
      </w:r>
      <w:r w:rsidR="000B6D96" w:rsidRPr="00F50230">
        <w:rPr>
          <w:rFonts w:ascii="Times New Roman" w:hAnsi="Times New Roman"/>
          <w:sz w:val="28"/>
          <w:szCs w:val="28"/>
          <w:lang w:val="uk-UA"/>
        </w:rPr>
        <w:t xml:space="preserve"> </w:t>
      </w:r>
      <w:r w:rsidR="00C06F90" w:rsidRPr="00F50230">
        <w:rPr>
          <w:rFonts w:ascii="Times New Roman" w:hAnsi="Times New Roman"/>
          <w:sz w:val="28"/>
          <w:szCs w:val="28"/>
          <w:lang w:val="uk-UA"/>
        </w:rPr>
        <w:t>частота</w:t>
      </w:r>
      <w:r w:rsidR="000B6D96" w:rsidRPr="00F50230">
        <w:rPr>
          <w:rFonts w:ascii="Times New Roman" w:hAnsi="Times New Roman"/>
          <w:sz w:val="28"/>
          <w:szCs w:val="28"/>
          <w:lang w:val="uk-UA"/>
        </w:rPr>
        <w:t xml:space="preserve"> гастропатій, що проявляються печією та болем в епігастральній ділянці. Проте ці явища легко коригуються щадним раціоном</w:t>
      </w:r>
      <w:r w:rsidR="00D12E73" w:rsidRPr="00F50230">
        <w:rPr>
          <w:rFonts w:ascii="Times New Roman" w:hAnsi="Times New Roman"/>
          <w:sz w:val="28"/>
          <w:szCs w:val="28"/>
          <w:lang w:val="uk-UA"/>
        </w:rPr>
        <w:t xml:space="preserve"> і встановленим</w:t>
      </w:r>
      <w:r w:rsidR="000B6D96" w:rsidRPr="00F50230">
        <w:rPr>
          <w:rFonts w:ascii="Times New Roman" w:hAnsi="Times New Roman"/>
          <w:sz w:val="28"/>
          <w:szCs w:val="28"/>
          <w:lang w:val="uk-UA"/>
        </w:rPr>
        <w:t xml:space="preserve"> режимом харчування,</w:t>
      </w:r>
      <w:r w:rsidR="00467B46">
        <w:rPr>
          <w:rFonts w:ascii="Times New Roman" w:hAnsi="Times New Roman"/>
          <w:sz w:val="28"/>
          <w:szCs w:val="28"/>
          <w:lang w:val="uk-UA"/>
        </w:rPr>
        <w:t xml:space="preserve"> тому не виникає проблем комплає</w:t>
      </w:r>
      <w:r w:rsidR="000B6D96" w:rsidRPr="00F50230">
        <w:rPr>
          <w:rFonts w:ascii="Times New Roman" w:hAnsi="Times New Roman"/>
          <w:sz w:val="28"/>
          <w:szCs w:val="28"/>
          <w:lang w:val="uk-UA"/>
        </w:rPr>
        <w:t>нсу</w:t>
      </w:r>
      <w:r w:rsidR="0027420A" w:rsidRPr="00F50230">
        <w:rPr>
          <w:rFonts w:ascii="Times New Roman" w:hAnsi="Times New Roman"/>
          <w:sz w:val="28"/>
          <w:szCs w:val="28"/>
          <w:lang w:val="uk-UA"/>
        </w:rPr>
        <w:t xml:space="preserve"> (хворі не висловлюють недовіри лікарю, не відмовляються від лікувальної схеми)</w:t>
      </w:r>
      <w:r w:rsidR="000B6D96" w:rsidRPr="00F50230">
        <w:rPr>
          <w:rFonts w:ascii="Times New Roman" w:hAnsi="Times New Roman"/>
          <w:sz w:val="28"/>
          <w:szCs w:val="28"/>
          <w:lang w:val="uk-UA"/>
        </w:rPr>
        <w:t>.</w:t>
      </w:r>
    </w:p>
    <w:p w14:paraId="51E3AC49" w14:textId="0F39B8F7" w:rsidR="00AF7153" w:rsidRPr="00F50230" w:rsidRDefault="00CF292D"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При лікуванні</w:t>
      </w:r>
      <w:r w:rsidR="00403455" w:rsidRPr="00F50230">
        <w:rPr>
          <w:rFonts w:ascii="Times New Roman" w:hAnsi="Times New Roman"/>
          <w:sz w:val="28"/>
          <w:szCs w:val="28"/>
          <w:lang w:val="uk-UA"/>
        </w:rPr>
        <w:t xml:space="preserve"> хворих на хламідійну інфекцію</w:t>
      </w:r>
      <w:r w:rsidR="00484159" w:rsidRPr="00F50230">
        <w:rPr>
          <w:rFonts w:ascii="Times New Roman" w:hAnsi="Times New Roman"/>
          <w:sz w:val="28"/>
          <w:szCs w:val="28"/>
          <w:lang w:val="uk-UA"/>
        </w:rPr>
        <w:t xml:space="preserve"> </w:t>
      </w:r>
      <w:r w:rsidR="00005465" w:rsidRPr="00F50230">
        <w:rPr>
          <w:rFonts w:ascii="Times New Roman" w:hAnsi="Times New Roman"/>
          <w:sz w:val="28"/>
          <w:szCs w:val="28"/>
          <w:lang w:val="uk-UA"/>
        </w:rPr>
        <w:t>в</w:t>
      </w:r>
      <w:r w:rsidR="00EC7E0E" w:rsidRPr="00F50230">
        <w:rPr>
          <w:rFonts w:ascii="Times New Roman" w:hAnsi="Times New Roman"/>
          <w:sz w:val="28"/>
          <w:szCs w:val="28"/>
          <w:lang w:val="uk-UA"/>
        </w:rPr>
        <w:t xml:space="preserve"> літературі є велика кількість згадувань </w:t>
      </w:r>
      <w:r w:rsidR="001047B0" w:rsidRPr="00F50230">
        <w:rPr>
          <w:rFonts w:ascii="Times New Roman" w:hAnsi="Times New Roman"/>
          <w:sz w:val="28"/>
          <w:szCs w:val="28"/>
          <w:lang w:val="uk-UA"/>
        </w:rPr>
        <w:t>щодо</w:t>
      </w:r>
      <w:r w:rsidR="00EC7E0E" w:rsidRPr="00F50230">
        <w:rPr>
          <w:rFonts w:ascii="Times New Roman" w:hAnsi="Times New Roman"/>
          <w:sz w:val="28"/>
          <w:szCs w:val="28"/>
          <w:lang w:val="uk-UA"/>
        </w:rPr>
        <w:t xml:space="preserve"> використання  нестероїдних протизапальних засобів</w:t>
      </w:r>
      <w:r w:rsidR="00005465" w:rsidRPr="00F50230">
        <w:rPr>
          <w:rFonts w:ascii="Times New Roman" w:hAnsi="Times New Roman"/>
          <w:sz w:val="28"/>
          <w:szCs w:val="28"/>
          <w:lang w:val="uk-UA"/>
        </w:rPr>
        <w:t>. А</w:t>
      </w:r>
      <w:r w:rsidR="00484159" w:rsidRPr="00F50230">
        <w:rPr>
          <w:rFonts w:ascii="Times New Roman" w:hAnsi="Times New Roman"/>
          <w:sz w:val="28"/>
          <w:szCs w:val="28"/>
          <w:lang w:val="uk-UA"/>
        </w:rPr>
        <w:t>ле схеми їх призначення</w:t>
      </w:r>
      <w:r w:rsidR="00005465" w:rsidRPr="00F50230">
        <w:rPr>
          <w:rFonts w:ascii="Times New Roman" w:hAnsi="Times New Roman"/>
          <w:sz w:val="28"/>
          <w:szCs w:val="28"/>
          <w:lang w:val="uk-UA"/>
        </w:rPr>
        <w:t xml:space="preserve"> різні</w:t>
      </w:r>
      <w:r w:rsidR="00484159" w:rsidRPr="00F50230">
        <w:rPr>
          <w:rFonts w:ascii="Times New Roman" w:hAnsi="Times New Roman"/>
          <w:sz w:val="28"/>
          <w:szCs w:val="28"/>
          <w:lang w:val="uk-UA"/>
        </w:rPr>
        <w:t>.</w:t>
      </w:r>
      <w:r w:rsidR="00EC7E0E" w:rsidRPr="00F50230">
        <w:rPr>
          <w:rFonts w:ascii="Times New Roman" w:hAnsi="Times New Roman"/>
          <w:sz w:val="28"/>
          <w:szCs w:val="28"/>
          <w:lang w:val="uk-UA"/>
        </w:rPr>
        <w:t xml:space="preserve"> Нами було обрано ретардну форму диклофенаку натрію (диклак ID) в дозуванні 75 мг або 150 мг</w:t>
      </w:r>
      <w:r w:rsidR="00403455" w:rsidRPr="00F50230">
        <w:rPr>
          <w:rFonts w:ascii="Times New Roman" w:hAnsi="Times New Roman"/>
          <w:sz w:val="28"/>
          <w:szCs w:val="28"/>
          <w:lang w:val="uk-UA"/>
        </w:rPr>
        <w:t xml:space="preserve"> (1 таб per os 1 раз на добу 10 днів)</w:t>
      </w:r>
      <w:r w:rsidR="00EC7E0E" w:rsidRPr="00F50230">
        <w:rPr>
          <w:rFonts w:ascii="Times New Roman" w:hAnsi="Times New Roman"/>
          <w:sz w:val="28"/>
          <w:szCs w:val="28"/>
          <w:lang w:val="uk-UA"/>
        </w:rPr>
        <w:t xml:space="preserve"> в залежності від маси тіла хворого та інтенсивності клінічних проявів запального процесу. </w:t>
      </w:r>
      <w:r w:rsidR="0027420A" w:rsidRPr="00F50230">
        <w:rPr>
          <w:rFonts w:ascii="Times New Roman" w:hAnsi="Times New Roman"/>
          <w:sz w:val="28"/>
          <w:szCs w:val="28"/>
          <w:lang w:val="uk-UA"/>
        </w:rPr>
        <w:t xml:space="preserve">Додатково до схеми </w:t>
      </w:r>
      <w:r w:rsidR="00190C90" w:rsidRPr="00F50230">
        <w:rPr>
          <w:rFonts w:ascii="Times New Roman" w:hAnsi="Times New Roman"/>
          <w:sz w:val="28"/>
          <w:szCs w:val="28"/>
          <w:lang w:val="uk-UA"/>
        </w:rPr>
        <w:t xml:space="preserve">ми </w:t>
      </w:r>
      <w:r w:rsidR="0027420A" w:rsidRPr="00F50230">
        <w:rPr>
          <w:rFonts w:ascii="Times New Roman" w:hAnsi="Times New Roman"/>
          <w:sz w:val="28"/>
          <w:szCs w:val="28"/>
          <w:lang w:val="uk-UA"/>
        </w:rPr>
        <w:t>включ</w:t>
      </w:r>
      <w:r w:rsidR="00190C90" w:rsidRPr="00F50230">
        <w:rPr>
          <w:rFonts w:ascii="Times New Roman" w:hAnsi="Times New Roman"/>
          <w:sz w:val="28"/>
          <w:szCs w:val="28"/>
          <w:lang w:val="uk-UA"/>
        </w:rPr>
        <w:t>или серратіопептидазу</w:t>
      </w:r>
      <w:r w:rsidR="00AF7153" w:rsidRPr="00F50230">
        <w:rPr>
          <w:rFonts w:ascii="Times New Roman" w:hAnsi="Times New Roman"/>
          <w:sz w:val="28"/>
          <w:szCs w:val="28"/>
          <w:lang w:val="uk-UA"/>
        </w:rPr>
        <w:t xml:space="preserve"> (мо</w:t>
      </w:r>
      <w:r w:rsidR="00190C90" w:rsidRPr="00F50230">
        <w:rPr>
          <w:rFonts w:ascii="Times New Roman" w:hAnsi="Times New Roman"/>
          <w:sz w:val="28"/>
          <w:szCs w:val="28"/>
          <w:lang w:val="uk-UA"/>
        </w:rPr>
        <w:t>віназу</w:t>
      </w:r>
      <w:r w:rsidR="00403455" w:rsidRPr="00F50230">
        <w:rPr>
          <w:rFonts w:ascii="Times New Roman" w:hAnsi="Times New Roman"/>
          <w:sz w:val="28"/>
          <w:szCs w:val="28"/>
          <w:lang w:val="uk-UA"/>
        </w:rPr>
        <w:t>)</w:t>
      </w:r>
      <w:r w:rsidR="00AF7153" w:rsidRPr="00F50230">
        <w:rPr>
          <w:rFonts w:ascii="Times New Roman" w:hAnsi="Times New Roman"/>
          <w:sz w:val="28"/>
          <w:szCs w:val="28"/>
          <w:lang w:val="uk-UA"/>
        </w:rPr>
        <w:t xml:space="preserve"> 10 мг або 20 мг</w:t>
      </w:r>
      <w:r w:rsidR="00403455" w:rsidRPr="00F50230">
        <w:rPr>
          <w:rFonts w:ascii="Times New Roman" w:hAnsi="Times New Roman"/>
          <w:sz w:val="28"/>
          <w:szCs w:val="28"/>
          <w:lang w:val="uk-UA"/>
        </w:rPr>
        <w:t xml:space="preserve"> (1 таб per os 2 рази на добу 10 </w:t>
      </w:r>
      <w:r w:rsidR="00403455" w:rsidRPr="00F50230">
        <w:rPr>
          <w:rFonts w:ascii="Times New Roman" w:hAnsi="Times New Roman"/>
          <w:sz w:val="28"/>
          <w:szCs w:val="28"/>
          <w:lang w:val="uk-UA"/>
        </w:rPr>
        <w:lastRenderedPageBreak/>
        <w:t>днів)</w:t>
      </w:r>
      <w:r w:rsidR="00AF7153" w:rsidRPr="00F50230">
        <w:rPr>
          <w:rFonts w:ascii="Times New Roman" w:hAnsi="Times New Roman"/>
          <w:sz w:val="28"/>
          <w:szCs w:val="28"/>
          <w:lang w:val="uk-UA"/>
        </w:rPr>
        <w:t xml:space="preserve"> в залежності від маси тіла хворого та інтенсивності клінічних проявів </w:t>
      </w:r>
      <w:r w:rsidR="005C553F" w:rsidRPr="00F50230">
        <w:rPr>
          <w:rFonts w:ascii="Times New Roman" w:hAnsi="Times New Roman"/>
          <w:sz w:val="28"/>
          <w:szCs w:val="28"/>
          <w:lang w:val="uk-UA"/>
        </w:rPr>
        <w:t xml:space="preserve">запального процесу. </w:t>
      </w:r>
      <w:r w:rsidR="00467B46" w:rsidRPr="00F50230">
        <w:rPr>
          <w:rFonts w:ascii="Times New Roman" w:hAnsi="Times New Roman"/>
          <w:sz w:val="28"/>
          <w:szCs w:val="28"/>
          <w:lang w:val="uk-UA"/>
        </w:rPr>
        <w:t>Підґрунтям</w:t>
      </w:r>
      <w:r w:rsidR="005C553F" w:rsidRPr="00F50230">
        <w:rPr>
          <w:rFonts w:ascii="Times New Roman" w:hAnsi="Times New Roman"/>
          <w:sz w:val="28"/>
          <w:szCs w:val="28"/>
          <w:lang w:val="uk-UA"/>
        </w:rPr>
        <w:t xml:space="preserve"> для</w:t>
      </w:r>
      <w:r w:rsidR="00AF7153" w:rsidRPr="00F50230">
        <w:rPr>
          <w:rFonts w:ascii="Times New Roman" w:hAnsi="Times New Roman"/>
          <w:sz w:val="28"/>
          <w:szCs w:val="28"/>
          <w:lang w:val="uk-UA"/>
        </w:rPr>
        <w:t xml:space="preserve"> включення серратіопептидази до схеми </w:t>
      </w:r>
      <w:r w:rsidR="005C553F" w:rsidRPr="00F50230">
        <w:rPr>
          <w:rFonts w:ascii="Times New Roman" w:hAnsi="Times New Roman"/>
          <w:sz w:val="28"/>
          <w:szCs w:val="28"/>
          <w:lang w:val="uk-UA"/>
        </w:rPr>
        <w:t>комплексного лікування є</w:t>
      </w:r>
      <w:r w:rsidR="00AF7153" w:rsidRPr="00F50230">
        <w:rPr>
          <w:rFonts w:ascii="Times New Roman" w:hAnsi="Times New Roman"/>
          <w:sz w:val="28"/>
          <w:szCs w:val="28"/>
          <w:lang w:val="uk-UA"/>
        </w:rPr>
        <w:t xml:space="preserve"> її </w:t>
      </w:r>
      <w:r w:rsidR="005C553F" w:rsidRPr="00F50230">
        <w:rPr>
          <w:rFonts w:ascii="Times New Roman" w:hAnsi="Times New Roman"/>
          <w:sz w:val="28"/>
          <w:szCs w:val="28"/>
          <w:lang w:val="uk-UA"/>
        </w:rPr>
        <w:t>здатність</w:t>
      </w:r>
      <w:r w:rsidR="00AF7153" w:rsidRPr="00F50230">
        <w:rPr>
          <w:rFonts w:ascii="Times New Roman" w:hAnsi="Times New Roman"/>
          <w:sz w:val="28"/>
          <w:szCs w:val="28"/>
          <w:lang w:val="uk-UA"/>
        </w:rPr>
        <w:t xml:space="preserve"> гідролізувати фібрин (</w:t>
      </w:r>
      <w:r w:rsidR="005C553F" w:rsidRPr="00F50230">
        <w:rPr>
          <w:rFonts w:ascii="Times New Roman" w:hAnsi="Times New Roman"/>
          <w:sz w:val="28"/>
          <w:szCs w:val="28"/>
          <w:lang w:val="uk-UA"/>
        </w:rPr>
        <w:t xml:space="preserve">таким чином </w:t>
      </w:r>
      <w:r w:rsidR="00AF7153" w:rsidRPr="00F50230">
        <w:rPr>
          <w:rFonts w:ascii="Times New Roman" w:hAnsi="Times New Roman"/>
          <w:sz w:val="28"/>
          <w:szCs w:val="28"/>
          <w:lang w:val="uk-UA"/>
        </w:rPr>
        <w:t>перешкоджає утворенню спайок) та покращувати мікроцирку</w:t>
      </w:r>
      <w:r w:rsidR="00484159" w:rsidRPr="00F50230">
        <w:rPr>
          <w:rFonts w:ascii="Times New Roman" w:hAnsi="Times New Roman"/>
          <w:sz w:val="28"/>
          <w:szCs w:val="28"/>
          <w:lang w:val="uk-UA"/>
        </w:rPr>
        <w:t>ляцію у ділянці</w:t>
      </w:r>
      <w:r w:rsidR="00AF7153" w:rsidRPr="00F50230">
        <w:rPr>
          <w:rFonts w:ascii="Times New Roman" w:hAnsi="Times New Roman"/>
          <w:sz w:val="28"/>
          <w:szCs w:val="28"/>
          <w:lang w:val="uk-UA"/>
        </w:rPr>
        <w:t xml:space="preserve"> хронічного запалення (поліпшується біодоступність антибіотиків, нестероїдних протизапальних засобів та</w:t>
      </w:r>
      <w:r w:rsidR="00484159" w:rsidRPr="00F50230">
        <w:rPr>
          <w:rFonts w:ascii="Times New Roman" w:hAnsi="Times New Roman"/>
          <w:sz w:val="28"/>
          <w:szCs w:val="28"/>
          <w:lang w:val="uk-UA"/>
        </w:rPr>
        <w:t> і</w:t>
      </w:r>
      <w:r w:rsidR="00AF7153" w:rsidRPr="00F50230">
        <w:rPr>
          <w:rFonts w:ascii="Times New Roman" w:hAnsi="Times New Roman"/>
          <w:sz w:val="28"/>
          <w:szCs w:val="28"/>
          <w:lang w:val="uk-UA"/>
        </w:rPr>
        <w:t>н.).</w:t>
      </w:r>
    </w:p>
    <w:p w14:paraId="2655422A" w14:textId="34798DDC" w:rsidR="004308C0" w:rsidRPr="00F50230" w:rsidRDefault="00B879CD" w:rsidP="009D3514">
      <w:pPr>
        <w:autoSpaceDE w:val="0"/>
        <w:autoSpaceDN w:val="0"/>
        <w:adjustRightInd w:val="0"/>
        <w:spacing w:after="0" w:line="360" w:lineRule="auto"/>
        <w:ind w:firstLine="709"/>
        <w:contextualSpacing/>
        <w:jc w:val="both"/>
        <w:rPr>
          <w:rFonts w:ascii="Times New Roman" w:eastAsia="Calibri" w:hAnsi="Times New Roman"/>
          <w:sz w:val="28"/>
          <w:szCs w:val="28"/>
          <w:lang w:val="uk-UA" w:eastAsia="uk-UA"/>
        </w:rPr>
      </w:pPr>
      <w:r w:rsidRPr="00F50230">
        <w:rPr>
          <w:rFonts w:ascii="Times New Roman" w:hAnsi="Times New Roman"/>
          <w:sz w:val="28"/>
          <w:szCs w:val="28"/>
          <w:lang w:val="uk-UA"/>
        </w:rPr>
        <w:t>При підборі індивідуальної лікувальної схеми ми враховували режим введення препарату</w:t>
      </w:r>
      <w:r w:rsidR="004308C0" w:rsidRPr="00F50230">
        <w:rPr>
          <w:rFonts w:ascii="Times New Roman" w:hAnsi="Times New Roman"/>
          <w:sz w:val="28"/>
          <w:szCs w:val="28"/>
          <w:lang w:val="uk-UA"/>
        </w:rPr>
        <w:t>: ступеневий або деескалаційний підхід</w:t>
      </w:r>
      <w:r w:rsidRPr="00F50230">
        <w:rPr>
          <w:rFonts w:ascii="Times New Roman" w:hAnsi="Times New Roman"/>
          <w:sz w:val="28"/>
          <w:szCs w:val="28"/>
          <w:lang w:val="uk-UA"/>
        </w:rPr>
        <w:t xml:space="preserve">. </w:t>
      </w:r>
      <w:r w:rsidR="005C553F" w:rsidRPr="00F50230">
        <w:rPr>
          <w:rFonts w:ascii="Times New Roman" w:eastAsia="Calibri" w:hAnsi="Times New Roman"/>
          <w:sz w:val="28"/>
          <w:szCs w:val="28"/>
          <w:lang w:val="uk-UA" w:eastAsia="uk-UA"/>
        </w:rPr>
        <w:t>Дееск</w:t>
      </w:r>
      <w:r w:rsidR="004308C0" w:rsidRPr="00F50230">
        <w:rPr>
          <w:rFonts w:ascii="Times New Roman" w:eastAsia="Calibri" w:hAnsi="Times New Roman"/>
          <w:sz w:val="28"/>
          <w:szCs w:val="28"/>
          <w:lang w:val="uk-UA" w:eastAsia="uk-UA"/>
        </w:rPr>
        <w:t>алаційна схема передбачає початкове емпіричне призначення антибіотика широкого спектру дії, з подальшою цілеспрямованою антибіотикотерапією препаратом більш вузького спектру дії. На нашу думку, така схема оптимальна для хворих з клінікою гострого безкам’яного холеци</w:t>
      </w:r>
      <w:r w:rsidR="005C553F" w:rsidRPr="00F50230">
        <w:rPr>
          <w:rFonts w:ascii="Times New Roman" w:eastAsia="Calibri" w:hAnsi="Times New Roman"/>
          <w:sz w:val="28"/>
          <w:szCs w:val="28"/>
          <w:lang w:val="uk-UA" w:eastAsia="uk-UA"/>
        </w:rPr>
        <w:t xml:space="preserve">ститу, оскільки дає можливість </w:t>
      </w:r>
      <w:r w:rsidR="004308C0" w:rsidRPr="00F50230">
        <w:rPr>
          <w:rFonts w:ascii="Times New Roman" w:eastAsia="Calibri" w:hAnsi="Times New Roman"/>
          <w:sz w:val="28"/>
          <w:szCs w:val="28"/>
          <w:lang w:val="uk-UA" w:eastAsia="uk-UA"/>
        </w:rPr>
        <w:t>коригувати призначення від</w:t>
      </w:r>
      <w:r w:rsidR="003E5EAA" w:rsidRPr="00F50230">
        <w:rPr>
          <w:rFonts w:ascii="Times New Roman" w:eastAsia="Calibri" w:hAnsi="Times New Roman"/>
          <w:sz w:val="28"/>
          <w:szCs w:val="28"/>
          <w:lang w:val="uk-UA" w:eastAsia="uk-UA"/>
        </w:rPr>
        <w:t>повідно до клінічного та лабораторного підтвердження синдрому Фітц–Х’ю–Куртіса</w:t>
      </w:r>
      <w:r w:rsidR="004308C0" w:rsidRPr="00F50230">
        <w:rPr>
          <w:rFonts w:ascii="Times New Roman" w:eastAsia="Calibri" w:hAnsi="Times New Roman"/>
          <w:sz w:val="28"/>
          <w:szCs w:val="28"/>
          <w:lang w:val="uk-UA" w:eastAsia="uk-UA"/>
        </w:rPr>
        <w:t xml:space="preserve">. </w:t>
      </w:r>
      <w:r w:rsidR="00190C90" w:rsidRPr="00F50230">
        <w:rPr>
          <w:rFonts w:ascii="Times New Roman" w:eastAsia="Calibri" w:hAnsi="Times New Roman"/>
          <w:sz w:val="28"/>
          <w:szCs w:val="28"/>
          <w:lang w:val="uk-UA" w:eastAsia="uk-UA"/>
        </w:rPr>
        <w:t>П</w:t>
      </w:r>
      <w:r w:rsidR="004308C0" w:rsidRPr="00F50230">
        <w:rPr>
          <w:rFonts w:ascii="Times New Roman" w:eastAsia="Calibri" w:hAnsi="Times New Roman"/>
          <w:sz w:val="28"/>
          <w:szCs w:val="28"/>
          <w:lang w:val="uk-UA" w:eastAsia="uk-UA"/>
        </w:rPr>
        <w:t>ри першому зверненні хворим приз</w:t>
      </w:r>
      <w:r w:rsidR="00190C90" w:rsidRPr="00F50230">
        <w:rPr>
          <w:rFonts w:ascii="Times New Roman" w:eastAsia="Calibri" w:hAnsi="Times New Roman"/>
          <w:sz w:val="28"/>
          <w:szCs w:val="28"/>
          <w:lang w:val="uk-UA" w:eastAsia="uk-UA"/>
        </w:rPr>
        <w:t>начали</w:t>
      </w:r>
      <w:r w:rsidR="004308C0" w:rsidRPr="00F50230">
        <w:rPr>
          <w:rFonts w:ascii="Times New Roman" w:eastAsia="Calibri" w:hAnsi="Times New Roman"/>
          <w:sz w:val="28"/>
          <w:szCs w:val="28"/>
          <w:lang w:val="uk-UA" w:eastAsia="uk-UA"/>
        </w:rPr>
        <w:t xml:space="preserve"> антибактеріальні препарати відповідно до схеми лікування синдрому болю в правому підребер’ї. При цьому хворі відмічають тимчасове полегшення. В</w:t>
      </w:r>
      <w:r w:rsidR="00190C90" w:rsidRPr="00F50230">
        <w:rPr>
          <w:rFonts w:ascii="Times New Roman" w:eastAsia="Calibri" w:hAnsi="Times New Roman"/>
          <w:sz w:val="28"/>
          <w:szCs w:val="28"/>
          <w:lang w:val="uk-UA" w:eastAsia="uk-UA"/>
        </w:rPr>
        <w:t>ажливо, що</w:t>
      </w:r>
      <w:r w:rsidR="004308C0" w:rsidRPr="00F50230">
        <w:rPr>
          <w:rFonts w:ascii="Times New Roman" w:eastAsia="Calibri" w:hAnsi="Times New Roman"/>
          <w:sz w:val="28"/>
          <w:szCs w:val="28"/>
          <w:lang w:val="uk-UA" w:eastAsia="uk-UA"/>
        </w:rPr>
        <w:t xml:space="preserve"> при недотриманні тривалості і </w:t>
      </w:r>
      <w:r w:rsidR="007B6D83" w:rsidRPr="00F50230">
        <w:rPr>
          <w:rFonts w:ascii="Times New Roman" w:eastAsia="Calibri" w:hAnsi="Times New Roman"/>
          <w:sz w:val="28"/>
          <w:szCs w:val="28"/>
          <w:lang w:val="uk-UA" w:eastAsia="uk-UA"/>
        </w:rPr>
        <w:t>режиму введення антибактеріальних препаратів</w:t>
      </w:r>
      <w:r w:rsidR="004308C0" w:rsidRPr="00F50230">
        <w:rPr>
          <w:rFonts w:ascii="Times New Roman" w:eastAsia="Calibri" w:hAnsi="Times New Roman"/>
          <w:sz w:val="28"/>
          <w:szCs w:val="28"/>
          <w:lang w:val="uk-UA" w:eastAsia="uk-UA"/>
        </w:rPr>
        <w:t xml:space="preserve"> хламідії трансформуються в атипові форми та виявляють резистентність до використаних раніше антибіотиків. Заміна препаратів відповідно до деескалаційного підходу дає можливість ефективно елімінувати збудника. У подальшому це позбавить хворого від надлишкового та малоефективного лікування ЖКХ або дискінезії жовчовивідних шляхів.</w:t>
      </w:r>
    </w:p>
    <w:p w14:paraId="2FD81056" w14:textId="77777777" w:rsidR="0026462B" w:rsidRPr="00F50230" w:rsidRDefault="004308C0" w:rsidP="0026462B">
      <w:pPr>
        <w:spacing w:line="360" w:lineRule="auto"/>
        <w:ind w:firstLine="709"/>
        <w:contextualSpacing/>
        <w:jc w:val="both"/>
        <w:rPr>
          <w:rFonts w:ascii="Times New Roman" w:hAnsi="Times New Roman"/>
          <w:sz w:val="28"/>
          <w:szCs w:val="28"/>
          <w:lang w:val="uk-UA"/>
        </w:rPr>
      </w:pPr>
      <w:r w:rsidRPr="00F50230">
        <w:rPr>
          <w:rFonts w:ascii="Times New Roman" w:eastAsia="Calibri" w:hAnsi="Times New Roman"/>
          <w:sz w:val="28"/>
          <w:szCs w:val="28"/>
          <w:lang w:val="uk-UA" w:eastAsia="uk-UA"/>
        </w:rPr>
        <w:t xml:space="preserve">Ступенева терапія </w:t>
      </w:r>
      <w:r w:rsidR="00B879CD" w:rsidRPr="00F50230">
        <w:rPr>
          <w:rFonts w:ascii="Times New Roman" w:eastAsia="Calibri" w:hAnsi="Times New Roman"/>
          <w:sz w:val="28"/>
          <w:szCs w:val="28"/>
          <w:lang w:val="uk-UA" w:eastAsia="uk-UA"/>
        </w:rPr>
        <w:t>придат</w:t>
      </w:r>
      <w:r w:rsidRPr="00F50230">
        <w:rPr>
          <w:rFonts w:ascii="Times New Roman" w:eastAsia="Calibri" w:hAnsi="Times New Roman"/>
          <w:sz w:val="28"/>
          <w:szCs w:val="28"/>
          <w:lang w:val="uk-UA" w:eastAsia="uk-UA"/>
        </w:rPr>
        <w:t>на</w:t>
      </w:r>
      <w:r w:rsidR="00B879CD" w:rsidRPr="00F50230">
        <w:rPr>
          <w:rFonts w:ascii="Times New Roman" w:eastAsia="Calibri" w:hAnsi="Times New Roman"/>
          <w:sz w:val="28"/>
          <w:szCs w:val="28"/>
          <w:lang w:val="uk-UA" w:eastAsia="uk-UA"/>
        </w:rPr>
        <w:t xml:space="preserve"> для хворих, що підлягають хірургічному вт</w:t>
      </w:r>
      <w:r w:rsidR="005C553F" w:rsidRPr="00F50230">
        <w:rPr>
          <w:rFonts w:ascii="Times New Roman" w:eastAsia="Calibri" w:hAnsi="Times New Roman"/>
          <w:sz w:val="28"/>
          <w:szCs w:val="28"/>
          <w:lang w:val="uk-UA" w:eastAsia="uk-UA"/>
        </w:rPr>
        <w:t>ручанню з приводу холециститу чи</w:t>
      </w:r>
      <w:r w:rsidR="00B879CD" w:rsidRPr="00F50230">
        <w:rPr>
          <w:rFonts w:ascii="Times New Roman" w:eastAsia="Calibri" w:hAnsi="Times New Roman"/>
          <w:sz w:val="28"/>
          <w:szCs w:val="28"/>
          <w:lang w:val="uk-UA" w:eastAsia="uk-UA"/>
        </w:rPr>
        <w:t xml:space="preserve"> іншої патології.</w:t>
      </w:r>
      <w:r w:rsidRPr="00F50230">
        <w:rPr>
          <w:rFonts w:ascii="Times New Roman" w:eastAsia="Calibri" w:hAnsi="Times New Roman"/>
          <w:sz w:val="28"/>
          <w:szCs w:val="28"/>
          <w:lang w:val="uk-UA" w:eastAsia="uk-UA"/>
        </w:rPr>
        <w:t xml:space="preserve"> Якщо під час лапарос</w:t>
      </w:r>
      <w:r w:rsidR="000C4B6C" w:rsidRPr="00F50230">
        <w:rPr>
          <w:rFonts w:ascii="Times New Roman" w:eastAsia="Calibri" w:hAnsi="Times New Roman"/>
          <w:sz w:val="28"/>
          <w:szCs w:val="28"/>
          <w:lang w:val="uk-UA" w:eastAsia="uk-UA"/>
        </w:rPr>
        <w:t>копії виявляли</w:t>
      </w:r>
      <w:r w:rsidRPr="00F50230">
        <w:rPr>
          <w:rFonts w:ascii="Times New Roman" w:eastAsia="Calibri" w:hAnsi="Times New Roman"/>
          <w:sz w:val="28"/>
          <w:szCs w:val="28"/>
          <w:lang w:val="uk-UA" w:eastAsia="uk-UA"/>
        </w:rPr>
        <w:t xml:space="preserve"> характерні глісоперитонеальні зрощення типу «струн скрипки», окрім їх руйнування</w:t>
      </w:r>
      <w:r w:rsidR="000C4B6C" w:rsidRPr="00F50230">
        <w:rPr>
          <w:rFonts w:ascii="Times New Roman" w:eastAsia="Calibri" w:hAnsi="Times New Roman"/>
          <w:sz w:val="28"/>
          <w:szCs w:val="28"/>
          <w:lang w:val="uk-UA" w:eastAsia="uk-UA"/>
        </w:rPr>
        <w:t xml:space="preserve"> хворому </w:t>
      </w:r>
      <w:r w:rsidR="00190C90" w:rsidRPr="00F50230">
        <w:rPr>
          <w:rFonts w:ascii="Times New Roman" w:eastAsia="Calibri" w:hAnsi="Times New Roman"/>
          <w:sz w:val="28"/>
          <w:szCs w:val="28"/>
          <w:lang w:val="uk-UA" w:eastAsia="uk-UA"/>
        </w:rPr>
        <w:t>одразу призначал</w:t>
      </w:r>
      <w:r w:rsidRPr="00F50230">
        <w:rPr>
          <w:rFonts w:ascii="Times New Roman" w:eastAsia="Calibri" w:hAnsi="Times New Roman"/>
          <w:sz w:val="28"/>
          <w:szCs w:val="28"/>
          <w:lang w:val="uk-UA" w:eastAsia="uk-UA"/>
        </w:rPr>
        <w:t xml:space="preserve">и </w:t>
      </w:r>
      <w:r w:rsidR="0026462B" w:rsidRPr="00F50230">
        <w:rPr>
          <w:rFonts w:ascii="Times New Roman" w:eastAsia="Calibri" w:hAnsi="Times New Roman"/>
          <w:sz w:val="28"/>
          <w:szCs w:val="28"/>
          <w:lang w:val="uk-UA" w:eastAsia="uk-UA"/>
        </w:rPr>
        <w:t xml:space="preserve">ступеневу </w:t>
      </w:r>
      <w:r w:rsidRPr="00F50230">
        <w:rPr>
          <w:rFonts w:ascii="Times New Roman" w:eastAsia="Calibri" w:hAnsi="Times New Roman"/>
          <w:sz w:val="28"/>
          <w:szCs w:val="28"/>
          <w:lang w:val="uk-UA" w:eastAsia="uk-UA"/>
        </w:rPr>
        <w:t>схему лікування з урахуванням чутливості хламідій.</w:t>
      </w:r>
      <w:r w:rsidR="00B879CD" w:rsidRPr="00F50230">
        <w:rPr>
          <w:rFonts w:ascii="Times New Roman" w:eastAsia="Calibri" w:hAnsi="Times New Roman"/>
          <w:sz w:val="28"/>
          <w:szCs w:val="28"/>
          <w:lang w:val="uk-UA" w:eastAsia="uk-UA"/>
        </w:rPr>
        <w:t xml:space="preserve"> </w:t>
      </w:r>
      <w:r w:rsidR="005C553F" w:rsidRPr="00F50230">
        <w:rPr>
          <w:rFonts w:ascii="Times New Roman" w:hAnsi="Times New Roman"/>
          <w:sz w:val="28"/>
          <w:szCs w:val="28"/>
          <w:lang w:val="uk-UA"/>
        </w:rPr>
        <w:t>Вибір метронідазолу з</w:t>
      </w:r>
      <w:r w:rsidR="0026462B" w:rsidRPr="00F50230">
        <w:rPr>
          <w:rFonts w:ascii="Times New Roman" w:hAnsi="Times New Roman"/>
          <w:sz w:val="28"/>
          <w:szCs w:val="28"/>
          <w:lang w:val="uk-UA"/>
        </w:rPr>
        <w:t>умовлений необхідним спектром дії та зручністю ступеневого використання: готовий розчин для внутрішньовенних інфузій вводиться інтраопераційно у складі схеми ан</w:t>
      </w:r>
      <w:r w:rsidR="005C553F" w:rsidRPr="00F50230">
        <w:rPr>
          <w:rFonts w:ascii="Times New Roman" w:hAnsi="Times New Roman"/>
          <w:sz w:val="28"/>
          <w:szCs w:val="28"/>
          <w:lang w:val="uk-UA"/>
        </w:rPr>
        <w:t>тибіотикопрофілактики та у ранній</w:t>
      </w:r>
      <w:r w:rsidR="0026462B" w:rsidRPr="00F50230">
        <w:rPr>
          <w:rFonts w:ascii="Times New Roman" w:hAnsi="Times New Roman"/>
          <w:sz w:val="28"/>
          <w:szCs w:val="28"/>
          <w:lang w:val="uk-UA"/>
        </w:rPr>
        <w:t xml:space="preserve"> післяопераційн</w:t>
      </w:r>
      <w:r w:rsidR="005C553F" w:rsidRPr="00F50230">
        <w:rPr>
          <w:rFonts w:ascii="Times New Roman" w:hAnsi="Times New Roman"/>
          <w:sz w:val="28"/>
          <w:szCs w:val="28"/>
          <w:lang w:val="uk-UA"/>
        </w:rPr>
        <w:t>ий</w:t>
      </w:r>
      <w:r w:rsidR="0026462B" w:rsidRPr="00F50230">
        <w:rPr>
          <w:rFonts w:ascii="Times New Roman" w:hAnsi="Times New Roman"/>
          <w:sz w:val="28"/>
          <w:szCs w:val="28"/>
          <w:lang w:val="uk-UA"/>
        </w:rPr>
        <w:t xml:space="preserve"> період. Окрім того метронідазол сумісний із пероральним вживанням доксицикліну. Після </w:t>
      </w:r>
      <w:r w:rsidR="0026462B" w:rsidRPr="00F50230">
        <w:rPr>
          <w:rFonts w:ascii="Times New Roman" w:hAnsi="Times New Roman"/>
          <w:sz w:val="28"/>
          <w:szCs w:val="28"/>
          <w:lang w:val="uk-UA"/>
        </w:rPr>
        <w:lastRenderedPageBreak/>
        <w:t>переведення хворого на ентеральне харчування інфузійна форма препарату замінюється на таблетовану без зміни дози або кратності введення.</w:t>
      </w:r>
    </w:p>
    <w:p w14:paraId="0EF78D3C" w14:textId="77777777" w:rsidR="004E137E" w:rsidRPr="00F50230" w:rsidRDefault="00E95A82" w:rsidP="00E95A82">
      <w:pPr>
        <w:autoSpaceDE w:val="0"/>
        <w:autoSpaceDN w:val="0"/>
        <w:adjustRightInd w:val="0"/>
        <w:spacing w:after="0" w:line="360" w:lineRule="auto"/>
        <w:ind w:firstLine="709"/>
        <w:contextualSpacing/>
        <w:jc w:val="both"/>
        <w:rPr>
          <w:rFonts w:ascii="Times New Roman" w:eastAsia="Calibri" w:hAnsi="Times New Roman"/>
          <w:sz w:val="28"/>
          <w:szCs w:val="28"/>
          <w:lang w:val="uk-UA" w:eastAsia="uk-UA"/>
        </w:rPr>
      </w:pPr>
      <w:r w:rsidRPr="00F50230">
        <w:rPr>
          <w:rFonts w:ascii="Times New Roman" w:eastAsia="Calibri" w:hAnsi="Times New Roman"/>
          <w:sz w:val="28"/>
          <w:szCs w:val="28"/>
          <w:lang w:val="uk-UA" w:eastAsia="uk-UA"/>
        </w:rPr>
        <w:t>З</w:t>
      </w:r>
      <w:r w:rsidR="004E137E" w:rsidRPr="00F50230">
        <w:rPr>
          <w:rFonts w:ascii="Times New Roman" w:eastAsia="Calibri" w:hAnsi="Times New Roman"/>
          <w:sz w:val="28"/>
          <w:szCs w:val="28"/>
          <w:lang w:val="uk-UA" w:eastAsia="uk-UA"/>
        </w:rPr>
        <w:t>і схеми лікування</w:t>
      </w:r>
      <w:r w:rsidR="00190C90" w:rsidRPr="00F50230">
        <w:rPr>
          <w:rFonts w:ascii="Times New Roman" w:eastAsia="Calibri" w:hAnsi="Times New Roman"/>
          <w:sz w:val="28"/>
          <w:szCs w:val="28"/>
          <w:lang w:val="uk-UA" w:eastAsia="uk-UA"/>
        </w:rPr>
        <w:t xml:space="preserve"> ми</w:t>
      </w:r>
      <w:r w:rsidRPr="00F50230">
        <w:rPr>
          <w:rFonts w:ascii="Times New Roman" w:eastAsia="Calibri" w:hAnsi="Times New Roman"/>
          <w:sz w:val="28"/>
          <w:szCs w:val="28"/>
          <w:lang w:val="uk-UA" w:eastAsia="uk-UA"/>
        </w:rPr>
        <w:t xml:space="preserve"> виключили цефтріаксон, оскільки, як доведено, він сприяє псевдохолелітіазу: </w:t>
      </w:r>
      <w:r w:rsidR="004E137E" w:rsidRPr="00F50230">
        <w:rPr>
          <w:rFonts w:ascii="Times New Roman" w:eastAsia="Calibri" w:hAnsi="Times New Roman"/>
          <w:sz w:val="28"/>
          <w:szCs w:val="28"/>
          <w:lang w:val="uk-UA" w:eastAsia="uk-UA"/>
        </w:rPr>
        <w:t xml:space="preserve">у жовчному міхурі </w:t>
      </w:r>
      <w:r w:rsidRPr="00F50230">
        <w:rPr>
          <w:rFonts w:ascii="Times New Roman" w:eastAsia="Calibri" w:hAnsi="Times New Roman"/>
          <w:sz w:val="28"/>
          <w:szCs w:val="28"/>
          <w:lang w:val="uk-UA" w:eastAsia="uk-UA"/>
        </w:rPr>
        <w:t>накопичуються цефтріаксон–кальцієві комплекси, у правому підребер’ї відмічається холецист</w:t>
      </w:r>
      <w:r w:rsidR="007C601A" w:rsidRPr="00F50230">
        <w:rPr>
          <w:rFonts w:ascii="Times New Roman" w:eastAsia="Calibri" w:hAnsi="Times New Roman"/>
          <w:sz w:val="28"/>
          <w:szCs w:val="28"/>
          <w:lang w:val="uk-UA" w:eastAsia="uk-UA"/>
        </w:rPr>
        <w:t>ито</w:t>
      </w:r>
      <w:r w:rsidRPr="00F50230">
        <w:rPr>
          <w:rFonts w:ascii="Times New Roman" w:eastAsia="Calibri" w:hAnsi="Times New Roman"/>
          <w:sz w:val="28"/>
          <w:szCs w:val="28"/>
          <w:lang w:val="uk-UA" w:eastAsia="uk-UA"/>
        </w:rPr>
        <w:t xml:space="preserve">подібна симптоматика. Це може хибно </w:t>
      </w:r>
      <w:r w:rsidR="004E137E" w:rsidRPr="00F50230">
        <w:rPr>
          <w:rFonts w:ascii="Times New Roman" w:eastAsia="Calibri" w:hAnsi="Times New Roman"/>
          <w:sz w:val="28"/>
          <w:szCs w:val="28"/>
          <w:lang w:val="uk-UA" w:eastAsia="uk-UA"/>
        </w:rPr>
        <w:t>розцінюватися як ЖКХ.</w:t>
      </w:r>
    </w:p>
    <w:p w14:paraId="49F1F00B" w14:textId="77777777" w:rsidR="00FE1E7F" w:rsidRPr="00F50230" w:rsidRDefault="00D10F24"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Розроблена нами схема</w:t>
      </w:r>
      <w:r w:rsidR="00FE1E7F" w:rsidRPr="00F50230">
        <w:rPr>
          <w:rFonts w:ascii="Times New Roman" w:hAnsi="Times New Roman"/>
          <w:sz w:val="28"/>
          <w:szCs w:val="28"/>
          <w:lang w:val="uk-UA"/>
        </w:rPr>
        <w:t xml:space="preserve"> амбулаторного</w:t>
      </w:r>
      <w:r w:rsidR="007C601A" w:rsidRPr="00F50230">
        <w:rPr>
          <w:rFonts w:ascii="Times New Roman" w:hAnsi="Times New Roman"/>
          <w:sz w:val="28"/>
          <w:szCs w:val="28"/>
          <w:lang w:val="uk-UA"/>
        </w:rPr>
        <w:t xml:space="preserve"> лікування</w:t>
      </w:r>
      <w:r w:rsidR="00024DB3" w:rsidRPr="00F50230">
        <w:rPr>
          <w:rFonts w:ascii="Times New Roman" w:hAnsi="Times New Roman"/>
          <w:sz w:val="28"/>
          <w:szCs w:val="28"/>
          <w:lang w:val="uk-UA"/>
        </w:rPr>
        <w:t xml:space="preserve"> </w:t>
      </w:r>
      <w:r w:rsidR="007C601A" w:rsidRPr="00F50230">
        <w:rPr>
          <w:rFonts w:ascii="Times New Roman" w:hAnsi="Times New Roman"/>
          <w:sz w:val="28"/>
          <w:szCs w:val="28"/>
          <w:lang w:val="uk-UA"/>
        </w:rPr>
        <w:t xml:space="preserve">18 </w:t>
      </w:r>
      <w:r w:rsidRPr="00F50230">
        <w:rPr>
          <w:rFonts w:ascii="Times New Roman" w:hAnsi="Times New Roman"/>
          <w:sz w:val="28"/>
          <w:szCs w:val="28"/>
          <w:lang w:val="uk-UA"/>
        </w:rPr>
        <w:t>хворих</w:t>
      </w:r>
      <w:r w:rsidR="00FE1E7F" w:rsidRPr="00F50230">
        <w:rPr>
          <w:rFonts w:ascii="Times New Roman" w:hAnsi="Times New Roman"/>
          <w:sz w:val="28"/>
          <w:szCs w:val="28"/>
          <w:lang w:val="uk-UA"/>
        </w:rPr>
        <w:t xml:space="preserve"> </w:t>
      </w:r>
      <w:r w:rsidRPr="00F50230">
        <w:rPr>
          <w:rFonts w:ascii="Times New Roman" w:hAnsi="Times New Roman"/>
          <w:sz w:val="28"/>
          <w:szCs w:val="28"/>
          <w:lang w:val="uk-UA"/>
        </w:rPr>
        <w:t xml:space="preserve">переважно молодого віку </w:t>
      </w:r>
      <w:r w:rsidR="007C601A" w:rsidRPr="00F50230">
        <w:rPr>
          <w:rFonts w:ascii="Times New Roman" w:hAnsi="Times New Roman"/>
          <w:sz w:val="28"/>
          <w:szCs w:val="28"/>
          <w:lang w:val="uk-UA"/>
        </w:rPr>
        <w:t>із гострим болем у правому підребер’ї (що розцінюється як гострий безкам’яний холецистит або ПХЕС)</w:t>
      </w:r>
      <w:r w:rsidRPr="00F50230">
        <w:rPr>
          <w:rFonts w:ascii="Times New Roman" w:hAnsi="Times New Roman"/>
          <w:sz w:val="28"/>
          <w:szCs w:val="28"/>
          <w:lang w:val="uk-UA"/>
        </w:rPr>
        <w:t xml:space="preserve"> </w:t>
      </w:r>
      <w:r w:rsidR="007C601A" w:rsidRPr="00F50230">
        <w:rPr>
          <w:rFonts w:ascii="Times New Roman" w:hAnsi="Times New Roman"/>
          <w:sz w:val="28"/>
          <w:szCs w:val="28"/>
          <w:lang w:val="uk-UA"/>
        </w:rPr>
        <w:t>і</w:t>
      </w:r>
      <w:r w:rsidR="00FE1E7F" w:rsidRPr="00F50230">
        <w:rPr>
          <w:rFonts w:ascii="Times New Roman" w:hAnsi="Times New Roman"/>
          <w:sz w:val="28"/>
          <w:szCs w:val="28"/>
          <w:lang w:val="uk-UA"/>
        </w:rPr>
        <w:t xml:space="preserve">з лабораторно підтвердженим </w:t>
      </w:r>
      <w:r w:rsidR="00E15FF8" w:rsidRPr="00F50230">
        <w:rPr>
          <w:rFonts w:ascii="Times New Roman" w:hAnsi="Times New Roman"/>
          <w:sz w:val="28"/>
          <w:szCs w:val="28"/>
          <w:lang w:val="uk-UA"/>
        </w:rPr>
        <w:t>екстрагенітальним</w:t>
      </w:r>
      <w:r w:rsidR="00FE1E7F" w:rsidRPr="00F50230">
        <w:rPr>
          <w:rFonts w:ascii="Times New Roman" w:hAnsi="Times New Roman"/>
          <w:sz w:val="28"/>
          <w:szCs w:val="28"/>
          <w:lang w:val="uk-UA"/>
        </w:rPr>
        <w:t xml:space="preserve"> хламідіозом </w:t>
      </w:r>
      <w:r w:rsidRPr="00F50230">
        <w:rPr>
          <w:rFonts w:ascii="Times New Roman" w:hAnsi="Times New Roman"/>
          <w:sz w:val="28"/>
          <w:szCs w:val="28"/>
          <w:lang w:val="uk-UA"/>
        </w:rPr>
        <w:t>включала доксициклін 100 мг 1 таб per os 2 рази на добу 10 днів; диклофенак натрію, ретардна форма, 75 мг 1 таб per os 1 раз на</w:t>
      </w:r>
      <w:r w:rsidR="002511CE" w:rsidRPr="00F50230">
        <w:rPr>
          <w:rFonts w:ascii="Times New Roman" w:hAnsi="Times New Roman"/>
          <w:sz w:val="28"/>
          <w:szCs w:val="28"/>
          <w:lang w:val="uk-UA"/>
        </w:rPr>
        <w:t xml:space="preserve"> добу 10 днів; серратіопептидазу</w:t>
      </w:r>
      <w:r w:rsidRPr="00F50230">
        <w:rPr>
          <w:rFonts w:ascii="Times New Roman" w:hAnsi="Times New Roman"/>
          <w:sz w:val="28"/>
          <w:szCs w:val="28"/>
          <w:lang w:val="uk-UA"/>
        </w:rPr>
        <w:t xml:space="preserve"> 20 мг 1 таб per os 2 рази на добу 10 днів</w:t>
      </w:r>
      <w:r w:rsidR="00FE1E7F" w:rsidRPr="00F50230">
        <w:rPr>
          <w:rFonts w:ascii="Times New Roman" w:hAnsi="Times New Roman"/>
          <w:sz w:val="28"/>
          <w:szCs w:val="28"/>
          <w:lang w:val="uk-UA"/>
        </w:rPr>
        <w:t>.</w:t>
      </w:r>
    </w:p>
    <w:p w14:paraId="6192A724" w14:textId="77777777" w:rsidR="00B36B30" w:rsidRPr="00F50230" w:rsidRDefault="00B055A0"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Ми провели лікування </w:t>
      </w:r>
      <w:r w:rsidR="00A74431" w:rsidRPr="00F50230">
        <w:rPr>
          <w:rFonts w:ascii="Times New Roman" w:hAnsi="Times New Roman"/>
          <w:sz w:val="28"/>
          <w:szCs w:val="28"/>
          <w:lang w:val="uk-UA"/>
        </w:rPr>
        <w:t>32</w:t>
      </w:r>
      <w:r w:rsidRPr="00F50230">
        <w:rPr>
          <w:rFonts w:ascii="Times New Roman" w:hAnsi="Times New Roman"/>
          <w:sz w:val="28"/>
          <w:szCs w:val="28"/>
          <w:lang w:val="uk-UA"/>
        </w:rPr>
        <w:t xml:space="preserve"> хворих із </w:t>
      </w:r>
      <w:r w:rsidR="00FF5681" w:rsidRPr="00F50230">
        <w:rPr>
          <w:rFonts w:ascii="Times New Roman" w:hAnsi="Times New Roman"/>
          <w:sz w:val="28"/>
          <w:szCs w:val="28"/>
          <w:lang w:val="uk-UA"/>
        </w:rPr>
        <w:t xml:space="preserve">ретроспективної </w:t>
      </w:r>
      <w:r w:rsidRPr="00F50230">
        <w:rPr>
          <w:rFonts w:ascii="Times New Roman" w:hAnsi="Times New Roman"/>
          <w:sz w:val="28"/>
          <w:szCs w:val="28"/>
          <w:lang w:val="uk-UA"/>
        </w:rPr>
        <w:t>підгрупи</w:t>
      </w:r>
      <w:r w:rsidR="004647B0" w:rsidRPr="00F50230">
        <w:rPr>
          <w:rFonts w:ascii="Times New Roman" w:hAnsi="Times New Roman"/>
          <w:sz w:val="28"/>
          <w:szCs w:val="28"/>
          <w:lang w:val="uk-UA"/>
        </w:rPr>
        <w:t xml:space="preserve"> </w:t>
      </w:r>
      <w:r w:rsidRPr="00F50230">
        <w:rPr>
          <w:rFonts w:ascii="Times New Roman" w:hAnsi="Times New Roman"/>
          <w:sz w:val="28"/>
          <w:szCs w:val="28"/>
          <w:lang w:val="uk-UA"/>
        </w:rPr>
        <w:t xml:space="preserve">з </w:t>
      </w:r>
      <w:r w:rsidR="00D154D6" w:rsidRPr="00F50230">
        <w:rPr>
          <w:rFonts w:ascii="Times New Roman" w:hAnsi="Times New Roman"/>
          <w:sz w:val="28"/>
          <w:szCs w:val="28"/>
          <w:lang w:val="uk-UA"/>
        </w:rPr>
        <w:t xml:space="preserve">серологічно </w:t>
      </w:r>
      <w:r w:rsidRPr="00F50230">
        <w:rPr>
          <w:rFonts w:ascii="Times New Roman" w:hAnsi="Times New Roman"/>
          <w:sz w:val="28"/>
          <w:szCs w:val="28"/>
          <w:lang w:val="uk-UA"/>
        </w:rPr>
        <w:t xml:space="preserve">підтвердженим </w:t>
      </w:r>
      <w:r w:rsidR="00E15FF8" w:rsidRPr="00F50230">
        <w:rPr>
          <w:rFonts w:ascii="Times New Roman" w:hAnsi="Times New Roman"/>
          <w:sz w:val="28"/>
          <w:szCs w:val="28"/>
          <w:lang w:val="uk-UA"/>
        </w:rPr>
        <w:t>екстрагенітальним</w:t>
      </w:r>
      <w:r w:rsidRPr="00F50230">
        <w:rPr>
          <w:rFonts w:ascii="Times New Roman" w:hAnsi="Times New Roman"/>
          <w:sz w:val="28"/>
          <w:szCs w:val="28"/>
          <w:lang w:val="uk-UA"/>
        </w:rPr>
        <w:t xml:space="preserve"> хламідіозом на фоні пат</w:t>
      </w:r>
      <w:r w:rsidR="00A74431" w:rsidRPr="00F50230">
        <w:rPr>
          <w:rFonts w:ascii="Times New Roman" w:hAnsi="Times New Roman"/>
          <w:sz w:val="28"/>
          <w:szCs w:val="28"/>
          <w:lang w:val="uk-UA"/>
        </w:rPr>
        <w:t>ології гепатобіліарної зони. У 10 (31,2</w:t>
      </w:r>
      <w:r w:rsidRPr="00F50230">
        <w:rPr>
          <w:rFonts w:ascii="Times New Roman" w:hAnsi="Times New Roman"/>
          <w:sz w:val="28"/>
          <w:szCs w:val="28"/>
          <w:lang w:val="uk-UA"/>
        </w:rPr>
        <w:t xml:space="preserve"> %) хворих перша лінія препаратів не дала вираженого клінічного ефекту. Тому </w:t>
      </w:r>
      <w:r w:rsidR="00190C90" w:rsidRPr="00F50230">
        <w:rPr>
          <w:rFonts w:ascii="Times New Roman" w:hAnsi="Times New Roman"/>
          <w:sz w:val="28"/>
          <w:szCs w:val="28"/>
          <w:lang w:val="uk-UA"/>
        </w:rPr>
        <w:t>їм</w:t>
      </w:r>
      <w:r w:rsidRPr="00F50230">
        <w:rPr>
          <w:rFonts w:ascii="Times New Roman" w:hAnsi="Times New Roman"/>
          <w:sz w:val="28"/>
          <w:szCs w:val="28"/>
          <w:lang w:val="uk-UA"/>
        </w:rPr>
        <w:t xml:space="preserve"> замін</w:t>
      </w:r>
      <w:r w:rsidR="00190C90" w:rsidRPr="00F50230">
        <w:rPr>
          <w:rFonts w:ascii="Times New Roman" w:hAnsi="Times New Roman"/>
          <w:sz w:val="28"/>
          <w:szCs w:val="28"/>
          <w:lang w:val="uk-UA"/>
        </w:rPr>
        <w:t>или</w:t>
      </w:r>
      <w:r w:rsidRPr="00F50230">
        <w:rPr>
          <w:rFonts w:ascii="Times New Roman" w:hAnsi="Times New Roman"/>
          <w:sz w:val="28"/>
          <w:szCs w:val="28"/>
          <w:lang w:val="uk-UA"/>
        </w:rPr>
        <w:t xml:space="preserve"> доксцициклін на гатифлоксацин. У</w:t>
      </w:r>
      <w:r w:rsidR="00A74431" w:rsidRPr="00F50230">
        <w:rPr>
          <w:rFonts w:ascii="Times New Roman" w:hAnsi="Times New Roman"/>
          <w:sz w:val="28"/>
          <w:szCs w:val="28"/>
          <w:lang w:val="uk-UA"/>
        </w:rPr>
        <w:t xml:space="preserve"> 5 (15,6 </w:t>
      </w:r>
      <w:r w:rsidR="007B6D83" w:rsidRPr="00F50230">
        <w:rPr>
          <w:rFonts w:ascii="Times New Roman" w:hAnsi="Times New Roman"/>
          <w:sz w:val="28"/>
          <w:szCs w:val="28"/>
          <w:lang w:val="uk-UA"/>
        </w:rPr>
        <w:t>%) хворих</w:t>
      </w:r>
      <w:r w:rsidR="00D154D6" w:rsidRPr="00F50230">
        <w:rPr>
          <w:rFonts w:ascii="Times New Roman" w:hAnsi="Times New Roman"/>
          <w:sz w:val="28"/>
          <w:szCs w:val="28"/>
          <w:lang w:val="uk-UA"/>
        </w:rPr>
        <w:t xml:space="preserve"> на ПХЕС також спостерігалася виражена сероконверсія після першого курсу лікування.</w:t>
      </w:r>
    </w:p>
    <w:p w14:paraId="5223056A" w14:textId="77777777" w:rsidR="00813C95" w:rsidRPr="00F50230" w:rsidRDefault="00FE1E7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Після заміни антибактеріального препарату (рекомендований для лікування гострого холециститу цефтріаксон з дією на кишкову флору не ефектив</w:t>
      </w:r>
      <w:r w:rsidR="00484159" w:rsidRPr="00F50230">
        <w:rPr>
          <w:rFonts w:ascii="Times New Roman" w:hAnsi="Times New Roman"/>
          <w:sz w:val="28"/>
          <w:szCs w:val="28"/>
          <w:lang w:val="uk-UA"/>
        </w:rPr>
        <w:t>ний</w:t>
      </w:r>
      <w:r w:rsidRPr="00F50230">
        <w:rPr>
          <w:rFonts w:ascii="Times New Roman" w:hAnsi="Times New Roman"/>
          <w:sz w:val="28"/>
          <w:szCs w:val="28"/>
          <w:lang w:val="uk-UA"/>
        </w:rPr>
        <w:t xml:space="preserve"> проти хламідій)</w:t>
      </w:r>
      <w:r w:rsidR="00024DB3" w:rsidRPr="00F50230">
        <w:rPr>
          <w:rFonts w:ascii="Times New Roman" w:hAnsi="Times New Roman"/>
          <w:sz w:val="28"/>
          <w:szCs w:val="28"/>
          <w:lang w:val="uk-UA"/>
        </w:rPr>
        <w:t xml:space="preserve"> на доксициклін</w:t>
      </w:r>
      <w:r w:rsidRPr="00F50230">
        <w:rPr>
          <w:rFonts w:ascii="Times New Roman" w:hAnsi="Times New Roman"/>
          <w:sz w:val="28"/>
          <w:szCs w:val="28"/>
          <w:lang w:val="uk-UA"/>
        </w:rPr>
        <w:t xml:space="preserve"> спостеріга</w:t>
      </w:r>
      <w:r w:rsidR="00E95A82" w:rsidRPr="00F50230">
        <w:rPr>
          <w:rFonts w:ascii="Times New Roman" w:hAnsi="Times New Roman"/>
          <w:sz w:val="28"/>
          <w:szCs w:val="28"/>
          <w:lang w:val="uk-UA"/>
        </w:rPr>
        <w:t>ли достовірний</w:t>
      </w:r>
      <w:r w:rsidRPr="00F50230">
        <w:rPr>
          <w:rFonts w:ascii="Times New Roman" w:hAnsi="Times New Roman"/>
          <w:sz w:val="28"/>
          <w:szCs w:val="28"/>
          <w:lang w:val="uk-UA"/>
        </w:rPr>
        <w:t xml:space="preserve"> регрес больового синдрому.</w:t>
      </w:r>
      <w:r w:rsidR="00AF7153" w:rsidRPr="00F50230">
        <w:rPr>
          <w:rFonts w:ascii="Times New Roman" w:hAnsi="Times New Roman"/>
          <w:sz w:val="28"/>
          <w:szCs w:val="28"/>
          <w:lang w:val="uk-UA"/>
        </w:rPr>
        <w:t xml:space="preserve"> </w:t>
      </w:r>
      <w:r w:rsidR="00484159" w:rsidRPr="00F50230">
        <w:rPr>
          <w:rFonts w:ascii="Times New Roman" w:hAnsi="Times New Roman"/>
          <w:sz w:val="28"/>
          <w:szCs w:val="28"/>
          <w:lang w:val="uk-UA"/>
        </w:rPr>
        <w:t>Додаткове призначення нестероїдних протизапальних препараті</w:t>
      </w:r>
      <w:r w:rsidR="00E95A82" w:rsidRPr="00F50230">
        <w:rPr>
          <w:rFonts w:ascii="Times New Roman" w:hAnsi="Times New Roman"/>
          <w:sz w:val="28"/>
          <w:szCs w:val="28"/>
          <w:lang w:val="uk-UA"/>
        </w:rPr>
        <w:t>в</w:t>
      </w:r>
      <w:r w:rsidR="00E3302B" w:rsidRPr="00F50230">
        <w:rPr>
          <w:rFonts w:ascii="Times New Roman" w:hAnsi="Times New Roman"/>
          <w:sz w:val="28"/>
          <w:szCs w:val="28"/>
          <w:lang w:val="uk-UA"/>
        </w:rPr>
        <w:t xml:space="preserve"> сприяло більш швидкому зменшенню</w:t>
      </w:r>
      <w:r w:rsidR="00484159" w:rsidRPr="00F50230">
        <w:rPr>
          <w:rFonts w:ascii="Times New Roman" w:hAnsi="Times New Roman"/>
          <w:sz w:val="28"/>
          <w:szCs w:val="28"/>
          <w:lang w:val="uk-UA"/>
        </w:rPr>
        <w:t xml:space="preserve"> запалення у печінковій капсулі, </w:t>
      </w:r>
      <w:r w:rsidR="003E5EAA" w:rsidRPr="00F50230">
        <w:rPr>
          <w:rFonts w:ascii="Times New Roman" w:hAnsi="Times New Roman"/>
          <w:sz w:val="28"/>
          <w:szCs w:val="28"/>
          <w:lang w:val="uk-UA"/>
        </w:rPr>
        <w:t xml:space="preserve">зменшенню перикапсулярного набряку, </w:t>
      </w:r>
      <w:r w:rsidR="00484159" w:rsidRPr="00F50230">
        <w:rPr>
          <w:rFonts w:ascii="Times New Roman" w:hAnsi="Times New Roman"/>
          <w:sz w:val="28"/>
          <w:szCs w:val="28"/>
          <w:lang w:val="uk-UA"/>
        </w:rPr>
        <w:t>пригніченню процесу спайкоутворення</w:t>
      </w:r>
      <w:r w:rsidR="007C601A" w:rsidRPr="00F50230">
        <w:rPr>
          <w:rFonts w:ascii="Times New Roman" w:hAnsi="Times New Roman"/>
          <w:sz w:val="28"/>
          <w:szCs w:val="28"/>
          <w:lang w:val="uk-UA"/>
        </w:rPr>
        <w:t>, що підтверджувалося стуханням клінічних проявів та за даними УЗД</w:t>
      </w:r>
      <w:r w:rsidR="00484159" w:rsidRPr="00F50230">
        <w:rPr>
          <w:rFonts w:ascii="Times New Roman" w:hAnsi="Times New Roman"/>
          <w:sz w:val="28"/>
          <w:szCs w:val="28"/>
          <w:lang w:val="uk-UA"/>
        </w:rPr>
        <w:t xml:space="preserve">. </w:t>
      </w:r>
      <w:r w:rsidR="00AF7153" w:rsidRPr="00F50230">
        <w:rPr>
          <w:rFonts w:ascii="Times New Roman" w:hAnsi="Times New Roman"/>
          <w:sz w:val="28"/>
          <w:szCs w:val="28"/>
          <w:lang w:val="uk-UA"/>
        </w:rPr>
        <w:t xml:space="preserve">Більшість </w:t>
      </w:r>
      <w:r w:rsidR="007C601A" w:rsidRPr="00F50230">
        <w:rPr>
          <w:rFonts w:ascii="Times New Roman" w:hAnsi="Times New Roman"/>
          <w:sz w:val="28"/>
          <w:szCs w:val="28"/>
          <w:lang w:val="uk-UA"/>
        </w:rPr>
        <w:t xml:space="preserve">(27 осіб – 84,3 %) </w:t>
      </w:r>
      <w:r w:rsidR="00AF7153" w:rsidRPr="00F50230">
        <w:rPr>
          <w:rFonts w:ascii="Times New Roman" w:hAnsi="Times New Roman"/>
          <w:sz w:val="28"/>
          <w:szCs w:val="28"/>
          <w:lang w:val="uk-UA"/>
        </w:rPr>
        <w:t>хворих</w:t>
      </w:r>
      <w:r w:rsidR="005C553F" w:rsidRPr="00F50230">
        <w:rPr>
          <w:rFonts w:ascii="Times New Roman" w:hAnsi="Times New Roman"/>
          <w:sz w:val="28"/>
          <w:szCs w:val="28"/>
          <w:lang w:val="uk-UA"/>
        </w:rPr>
        <w:t xml:space="preserve"> ретроспективної підгрупи</w:t>
      </w:r>
      <w:r w:rsidR="00484159" w:rsidRPr="00F50230">
        <w:rPr>
          <w:rFonts w:ascii="Times New Roman" w:hAnsi="Times New Roman"/>
          <w:sz w:val="28"/>
          <w:szCs w:val="28"/>
          <w:lang w:val="uk-UA"/>
        </w:rPr>
        <w:t xml:space="preserve"> вже</w:t>
      </w:r>
      <w:r w:rsidR="00AF7153" w:rsidRPr="00F50230">
        <w:rPr>
          <w:rFonts w:ascii="Times New Roman" w:hAnsi="Times New Roman"/>
          <w:sz w:val="28"/>
          <w:szCs w:val="28"/>
          <w:lang w:val="uk-UA"/>
        </w:rPr>
        <w:t xml:space="preserve"> через 4-5 днів</w:t>
      </w:r>
      <w:r w:rsidR="00E3302B" w:rsidRPr="00F50230">
        <w:rPr>
          <w:rFonts w:ascii="Times New Roman" w:hAnsi="Times New Roman"/>
          <w:sz w:val="28"/>
          <w:szCs w:val="28"/>
          <w:lang w:val="uk-UA"/>
        </w:rPr>
        <w:t xml:space="preserve"> </w:t>
      </w:r>
      <w:r w:rsidR="00AF7153" w:rsidRPr="00F50230">
        <w:rPr>
          <w:rFonts w:ascii="Times New Roman" w:hAnsi="Times New Roman"/>
          <w:sz w:val="28"/>
          <w:szCs w:val="28"/>
          <w:lang w:val="uk-UA"/>
        </w:rPr>
        <w:t>терапії</w:t>
      </w:r>
      <w:r w:rsidR="00E3302B" w:rsidRPr="00F50230">
        <w:rPr>
          <w:rFonts w:ascii="Times New Roman" w:hAnsi="Times New Roman"/>
          <w:sz w:val="28"/>
          <w:szCs w:val="28"/>
          <w:lang w:val="uk-UA"/>
        </w:rPr>
        <w:t xml:space="preserve"> </w:t>
      </w:r>
      <w:r w:rsidR="00190C90" w:rsidRPr="00F50230">
        <w:rPr>
          <w:rFonts w:ascii="Times New Roman" w:hAnsi="Times New Roman"/>
          <w:sz w:val="28"/>
          <w:szCs w:val="28"/>
          <w:lang w:val="uk-UA"/>
        </w:rPr>
        <w:t xml:space="preserve">відмічали </w:t>
      </w:r>
      <w:r w:rsidR="00E3302B" w:rsidRPr="00F50230">
        <w:rPr>
          <w:rFonts w:ascii="Times New Roman" w:hAnsi="Times New Roman"/>
          <w:sz w:val="28"/>
          <w:szCs w:val="28"/>
          <w:lang w:val="uk-UA"/>
        </w:rPr>
        <w:t>клінічне покращення</w:t>
      </w:r>
      <w:r w:rsidR="00AF7153" w:rsidRPr="00F50230">
        <w:rPr>
          <w:rFonts w:ascii="Times New Roman" w:hAnsi="Times New Roman"/>
          <w:sz w:val="28"/>
          <w:szCs w:val="28"/>
          <w:lang w:val="uk-UA"/>
        </w:rPr>
        <w:t>.</w:t>
      </w:r>
      <w:r w:rsidR="00484159" w:rsidRPr="00F50230">
        <w:rPr>
          <w:rFonts w:ascii="Times New Roman" w:hAnsi="Times New Roman"/>
          <w:sz w:val="28"/>
          <w:szCs w:val="28"/>
          <w:lang w:val="uk-UA"/>
        </w:rPr>
        <w:t xml:space="preserve"> Ч</w:t>
      </w:r>
      <w:r w:rsidRPr="00F50230">
        <w:rPr>
          <w:rFonts w:ascii="Times New Roman" w:hAnsi="Times New Roman"/>
          <w:sz w:val="28"/>
          <w:szCs w:val="28"/>
          <w:lang w:val="uk-UA"/>
        </w:rPr>
        <w:t>ерез 2 тижні після амбулаторного лікування</w:t>
      </w:r>
      <w:r w:rsidR="00484159" w:rsidRPr="00F50230">
        <w:rPr>
          <w:rFonts w:ascii="Times New Roman" w:hAnsi="Times New Roman"/>
          <w:sz w:val="28"/>
          <w:szCs w:val="28"/>
          <w:lang w:val="uk-UA"/>
        </w:rPr>
        <w:t xml:space="preserve"> у них</w:t>
      </w:r>
      <w:r w:rsidR="00B36B30" w:rsidRPr="00F50230">
        <w:rPr>
          <w:rFonts w:ascii="Times New Roman" w:hAnsi="Times New Roman"/>
          <w:sz w:val="28"/>
          <w:szCs w:val="28"/>
          <w:lang w:val="uk-UA"/>
        </w:rPr>
        <w:t xml:space="preserve"> зникав</w:t>
      </w:r>
      <w:r w:rsidRPr="00F50230">
        <w:rPr>
          <w:rFonts w:ascii="Times New Roman" w:hAnsi="Times New Roman"/>
          <w:sz w:val="28"/>
          <w:szCs w:val="28"/>
          <w:lang w:val="uk-UA"/>
        </w:rPr>
        <w:t xml:space="preserve"> біль у правому підребер’ї та диспеп</w:t>
      </w:r>
      <w:r w:rsidR="00E95A82" w:rsidRPr="00F50230">
        <w:rPr>
          <w:rFonts w:ascii="Times New Roman" w:hAnsi="Times New Roman"/>
          <w:sz w:val="28"/>
          <w:szCs w:val="28"/>
          <w:lang w:val="uk-UA"/>
        </w:rPr>
        <w:t>с</w:t>
      </w:r>
      <w:r w:rsidR="00E3302B" w:rsidRPr="00F50230">
        <w:rPr>
          <w:rFonts w:ascii="Times New Roman" w:hAnsi="Times New Roman"/>
          <w:sz w:val="28"/>
          <w:szCs w:val="28"/>
          <w:lang w:val="uk-UA"/>
        </w:rPr>
        <w:t xml:space="preserve">ичні явища. Спостереженням </w:t>
      </w:r>
      <w:r w:rsidRPr="00F50230">
        <w:rPr>
          <w:rFonts w:ascii="Times New Roman" w:hAnsi="Times New Roman"/>
          <w:sz w:val="28"/>
          <w:szCs w:val="28"/>
          <w:lang w:val="uk-UA"/>
        </w:rPr>
        <w:t>протягом року</w:t>
      </w:r>
      <w:r w:rsidR="00E3302B" w:rsidRPr="00F50230">
        <w:rPr>
          <w:rFonts w:ascii="Times New Roman" w:hAnsi="Times New Roman"/>
          <w:sz w:val="28"/>
          <w:szCs w:val="28"/>
          <w:lang w:val="uk-UA"/>
        </w:rPr>
        <w:t xml:space="preserve"> доведено: </w:t>
      </w:r>
      <w:r w:rsidR="00190C90" w:rsidRPr="00F50230">
        <w:rPr>
          <w:rFonts w:ascii="Times New Roman" w:hAnsi="Times New Roman"/>
          <w:sz w:val="28"/>
          <w:szCs w:val="28"/>
          <w:lang w:val="uk-UA"/>
        </w:rPr>
        <w:t xml:space="preserve">хворі </w:t>
      </w:r>
      <w:r w:rsidR="00E95A82" w:rsidRPr="00F50230">
        <w:rPr>
          <w:rFonts w:ascii="Times New Roman" w:hAnsi="Times New Roman"/>
          <w:sz w:val="28"/>
          <w:szCs w:val="28"/>
          <w:lang w:val="uk-UA"/>
        </w:rPr>
        <w:t>не відмічали загострень (диспепс</w:t>
      </w:r>
      <w:r w:rsidR="00B36B30" w:rsidRPr="00F50230">
        <w:rPr>
          <w:rFonts w:ascii="Times New Roman" w:hAnsi="Times New Roman"/>
          <w:sz w:val="28"/>
          <w:szCs w:val="28"/>
          <w:lang w:val="uk-UA"/>
        </w:rPr>
        <w:t>ичних явищ)</w:t>
      </w:r>
      <w:r w:rsidR="00190C90" w:rsidRPr="00F50230">
        <w:rPr>
          <w:rFonts w:ascii="Times New Roman" w:hAnsi="Times New Roman"/>
          <w:sz w:val="28"/>
          <w:szCs w:val="28"/>
          <w:lang w:val="uk-UA"/>
        </w:rPr>
        <w:t xml:space="preserve"> навіть при порушенні дієти</w:t>
      </w:r>
      <w:r w:rsidRPr="00F50230">
        <w:rPr>
          <w:rFonts w:ascii="Times New Roman" w:hAnsi="Times New Roman"/>
          <w:sz w:val="28"/>
          <w:szCs w:val="28"/>
          <w:lang w:val="uk-UA"/>
        </w:rPr>
        <w:t>.</w:t>
      </w:r>
    </w:p>
    <w:p w14:paraId="24939E95" w14:textId="77777777" w:rsidR="00B055A0" w:rsidRPr="00F50230" w:rsidRDefault="00337CAF"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При інтраопераційному виявленні глісоперитонеальних зрощень під час лапароскопічної холецистектомії</w:t>
      </w:r>
      <w:r w:rsidR="00484159" w:rsidRPr="00F50230">
        <w:rPr>
          <w:rFonts w:ascii="Times New Roman" w:hAnsi="Times New Roman"/>
          <w:sz w:val="28"/>
          <w:szCs w:val="28"/>
          <w:lang w:val="uk-UA"/>
        </w:rPr>
        <w:t xml:space="preserve"> в схемі лікування</w:t>
      </w:r>
      <w:r w:rsidRPr="00F50230">
        <w:rPr>
          <w:rFonts w:ascii="Times New Roman" w:hAnsi="Times New Roman"/>
          <w:sz w:val="28"/>
          <w:szCs w:val="28"/>
          <w:lang w:val="uk-UA"/>
        </w:rPr>
        <w:t xml:space="preserve"> </w:t>
      </w:r>
      <w:r w:rsidR="00B36B30" w:rsidRPr="00F50230">
        <w:rPr>
          <w:rFonts w:ascii="Times New Roman" w:hAnsi="Times New Roman"/>
          <w:sz w:val="28"/>
          <w:szCs w:val="28"/>
          <w:lang w:val="uk-UA"/>
        </w:rPr>
        <w:t>ми вирішили</w:t>
      </w:r>
      <w:r w:rsidRPr="00F50230">
        <w:rPr>
          <w:rFonts w:ascii="Times New Roman" w:hAnsi="Times New Roman"/>
          <w:sz w:val="28"/>
          <w:szCs w:val="28"/>
          <w:lang w:val="uk-UA"/>
        </w:rPr>
        <w:t xml:space="preserve"> заміню</w:t>
      </w:r>
      <w:r w:rsidR="00484159" w:rsidRPr="00F50230">
        <w:rPr>
          <w:rFonts w:ascii="Times New Roman" w:hAnsi="Times New Roman"/>
          <w:sz w:val="28"/>
          <w:szCs w:val="28"/>
          <w:lang w:val="uk-UA"/>
        </w:rPr>
        <w:t>вати</w:t>
      </w:r>
      <w:r w:rsidRPr="00F50230">
        <w:rPr>
          <w:rFonts w:ascii="Times New Roman" w:hAnsi="Times New Roman"/>
          <w:sz w:val="28"/>
          <w:szCs w:val="28"/>
          <w:lang w:val="uk-UA"/>
        </w:rPr>
        <w:t xml:space="preserve"> цефтріаксон на доксициклін</w:t>
      </w:r>
      <w:r w:rsidR="00484159" w:rsidRPr="00F50230">
        <w:rPr>
          <w:rFonts w:ascii="Times New Roman" w:hAnsi="Times New Roman"/>
          <w:sz w:val="28"/>
          <w:szCs w:val="28"/>
          <w:lang w:val="uk-UA"/>
        </w:rPr>
        <w:t xml:space="preserve"> та додавати метронідазол</w:t>
      </w:r>
      <w:r w:rsidRPr="00F50230">
        <w:rPr>
          <w:rFonts w:ascii="Times New Roman" w:hAnsi="Times New Roman"/>
          <w:sz w:val="28"/>
          <w:szCs w:val="28"/>
          <w:lang w:val="uk-UA"/>
        </w:rPr>
        <w:t xml:space="preserve">. </w:t>
      </w:r>
      <w:r w:rsidR="00190C90" w:rsidRPr="00F50230">
        <w:rPr>
          <w:rFonts w:ascii="Times New Roman" w:hAnsi="Times New Roman"/>
          <w:sz w:val="28"/>
          <w:szCs w:val="28"/>
          <w:lang w:val="uk-UA"/>
        </w:rPr>
        <w:t>Останній</w:t>
      </w:r>
      <w:r w:rsidR="00484159" w:rsidRPr="00F50230">
        <w:rPr>
          <w:rFonts w:ascii="Times New Roman" w:hAnsi="Times New Roman"/>
          <w:sz w:val="28"/>
          <w:szCs w:val="28"/>
          <w:lang w:val="uk-UA"/>
        </w:rPr>
        <w:t xml:space="preserve"> признача</w:t>
      </w:r>
      <w:r w:rsidR="00E3302B" w:rsidRPr="00F50230">
        <w:rPr>
          <w:rFonts w:ascii="Times New Roman" w:hAnsi="Times New Roman"/>
          <w:sz w:val="28"/>
          <w:szCs w:val="28"/>
          <w:lang w:val="uk-UA"/>
        </w:rPr>
        <w:t>ли</w:t>
      </w:r>
      <w:r w:rsidR="00484159" w:rsidRPr="00F50230">
        <w:rPr>
          <w:rFonts w:ascii="Times New Roman" w:hAnsi="Times New Roman"/>
          <w:sz w:val="28"/>
          <w:szCs w:val="28"/>
          <w:lang w:val="uk-UA"/>
        </w:rPr>
        <w:t xml:space="preserve"> </w:t>
      </w:r>
      <w:r w:rsidR="00035151" w:rsidRPr="00F50230">
        <w:rPr>
          <w:rFonts w:ascii="Times New Roman" w:hAnsi="Times New Roman"/>
          <w:sz w:val="28"/>
          <w:szCs w:val="28"/>
          <w:lang w:val="uk-UA"/>
        </w:rPr>
        <w:t xml:space="preserve">у </w:t>
      </w:r>
      <w:r w:rsidR="00484159" w:rsidRPr="00F50230">
        <w:rPr>
          <w:rFonts w:ascii="Times New Roman" w:hAnsi="Times New Roman"/>
          <w:sz w:val="28"/>
          <w:szCs w:val="28"/>
          <w:lang w:val="uk-UA"/>
        </w:rPr>
        <w:t>доз</w:t>
      </w:r>
      <w:r w:rsidR="00035151" w:rsidRPr="00F50230">
        <w:rPr>
          <w:rFonts w:ascii="Times New Roman" w:hAnsi="Times New Roman"/>
          <w:sz w:val="28"/>
          <w:szCs w:val="28"/>
          <w:lang w:val="uk-UA"/>
        </w:rPr>
        <w:t>і</w:t>
      </w:r>
      <w:r w:rsidR="00484159" w:rsidRPr="00F50230">
        <w:rPr>
          <w:rFonts w:ascii="Times New Roman" w:hAnsi="Times New Roman"/>
          <w:sz w:val="28"/>
          <w:szCs w:val="28"/>
          <w:lang w:val="uk-UA"/>
        </w:rPr>
        <w:t xml:space="preserve"> </w:t>
      </w:r>
      <w:r w:rsidRPr="00F50230">
        <w:rPr>
          <w:rFonts w:ascii="Times New Roman" w:hAnsi="Times New Roman"/>
          <w:sz w:val="28"/>
          <w:szCs w:val="28"/>
          <w:lang w:val="uk-UA"/>
        </w:rPr>
        <w:t>5</w:t>
      </w:r>
      <w:r w:rsidR="00813C95" w:rsidRPr="00F50230">
        <w:rPr>
          <w:rFonts w:ascii="Times New Roman" w:hAnsi="Times New Roman"/>
          <w:sz w:val="28"/>
          <w:szCs w:val="28"/>
          <w:lang w:val="uk-UA"/>
        </w:rPr>
        <w:t xml:space="preserve">00 мг двічі на день </w:t>
      </w:r>
      <w:r w:rsidRPr="00F50230">
        <w:rPr>
          <w:rFonts w:ascii="Times New Roman" w:hAnsi="Times New Roman"/>
          <w:sz w:val="28"/>
          <w:szCs w:val="28"/>
          <w:lang w:val="uk-UA"/>
        </w:rPr>
        <w:t>внутрішньовенно з першим введенням під час або одразу після операції</w:t>
      </w:r>
      <w:r w:rsidR="00484159" w:rsidRPr="00F50230">
        <w:rPr>
          <w:rFonts w:ascii="Times New Roman" w:hAnsi="Times New Roman"/>
          <w:sz w:val="28"/>
          <w:szCs w:val="28"/>
          <w:lang w:val="uk-UA"/>
        </w:rPr>
        <w:t>.</w:t>
      </w:r>
      <w:r w:rsidRPr="00F50230">
        <w:rPr>
          <w:rFonts w:ascii="Times New Roman" w:hAnsi="Times New Roman"/>
          <w:sz w:val="28"/>
          <w:szCs w:val="28"/>
          <w:lang w:val="uk-UA"/>
        </w:rPr>
        <w:t xml:space="preserve"> </w:t>
      </w:r>
      <w:r w:rsidR="00E95A82" w:rsidRPr="00F50230">
        <w:rPr>
          <w:rFonts w:ascii="Times New Roman" w:hAnsi="Times New Roman"/>
          <w:sz w:val="28"/>
          <w:szCs w:val="28"/>
          <w:lang w:val="uk-UA"/>
        </w:rPr>
        <w:t>Хворі п</w:t>
      </w:r>
      <w:r w:rsidR="00B36B30" w:rsidRPr="00F50230">
        <w:rPr>
          <w:rFonts w:ascii="Times New Roman" w:hAnsi="Times New Roman"/>
          <w:sz w:val="28"/>
          <w:szCs w:val="28"/>
          <w:lang w:val="uk-UA"/>
        </w:rPr>
        <w:t xml:space="preserve">ісля переведення </w:t>
      </w:r>
      <w:r w:rsidRPr="00F50230">
        <w:rPr>
          <w:rFonts w:ascii="Times New Roman" w:hAnsi="Times New Roman"/>
          <w:sz w:val="28"/>
          <w:szCs w:val="28"/>
          <w:lang w:val="uk-UA"/>
        </w:rPr>
        <w:t>на ентеральне харчування</w:t>
      </w:r>
      <w:r w:rsidR="00484159" w:rsidRPr="00F50230">
        <w:rPr>
          <w:rFonts w:ascii="Times New Roman" w:hAnsi="Times New Roman"/>
          <w:sz w:val="28"/>
          <w:szCs w:val="28"/>
          <w:lang w:val="uk-UA"/>
        </w:rPr>
        <w:t xml:space="preserve"> прийма</w:t>
      </w:r>
      <w:r w:rsidR="00E95A82" w:rsidRPr="00F50230">
        <w:rPr>
          <w:rFonts w:ascii="Times New Roman" w:hAnsi="Times New Roman"/>
          <w:sz w:val="28"/>
          <w:szCs w:val="28"/>
          <w:lang w:val="uk-UA"/>
        </w:rPr>
        <w:t>ли</w:t>
      </w:r>
      <w:r w:rsidR="00B36B30" w:rsidRPr="00F50230">
        <w:rPr>
          <w:rFonts w:ascii="Times New Roman" w:hAnsi="Times New Roman"/>
          <w:sz w:val="28"/>
          <w:szCs w:val="28"/>
          <w:lang w:val="uk-UA"/>
        </w:rPr>
        <w:t xml:space="preserve"> препарат</w:t>
      </w:r>
      <w:r w:rsidR="00484159" w:rsidRPr="00F50230">
        <w:rPr>
          <w:rFonts w:ascii="Times New Roman" w:hAnsi="Times New Roman"/>
          <w:sz w:val="28"/>
          <w:szCs w:val="28"/>
          <w:lang w:val="uk-UA"/>
        </w:rPr>
        <w:t xml:space="preserve"> 10 діб </w:t>
      </w:r>
      <w:r w:rsidRPr="00F50230">
        <w:rPr>
          <w:rFonts w:ascii="Times New Roman" w:hAnsi="Times New Roman"/>
          <w:sz w:val="28"/>
          <w:szCs w:val="28"/>
          <w:lang w:val="uk-UA"/>
        </w:rPr>
        <w:t>перораль</w:t>
      </w:r>
      <w:r w:rsidR="00484159" w:rsidRPr="00F50230">
        <w:rPr>
          <w:rFonts w:ascii="Times New Roman" w:hAnsi="Times New Roman"/>
          <w:sz w:val="28"/>
          <w:szCs w:val="28"/>
          <w:lang w:val="uk-UA"/>
        </w:rPr>
        <w:t>но</w:t>
      </w:r>
      <w:r w:rsidR="005844CC" w:rsidRPr="00F50230">
        <w:rPr>
          <w:rFonts w:ascii="Times New Roman" w:hAnsi="Times New Roman"/>
          <w:sz w:val="28"/>
          <w:szCs w:val="28"/>
          <w:lang w:val="uk-UA"/>
        </w:rPr>
        <w:t>.</w:t>
      </w:r>
    </w:p>
    <w:p w14:paraId="4E378342" w14:textId="77777777" w:rsidR="00B055A0" w:rsidRPr="00F50230" w:rsidRDefault="00B055A0"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Нами провед</w:t>
      </w:r>
      <w:r w:rsidR="00A74431" w:rsidRPr="00F50230">
        <w:rPr>
          <w:rFonts w:ascii="Times New Roman" w:hAnsi="Times New Roman"/>
          <w:sz w:val="28"/>
          <w:szCs w:val="28"/>
          <w:lang w:val="uk-UA"/>
        </w:rPr>
        <w:t>ено лікування 41 хворого</w:t>
      </w:r>
      <w:r w:rsidR="004647B0" w:rsidRPr="00F50230">
        <w:rPr>
          <w:rFonts w:ascii="Times New Roman" w:hAnsi="Times New Roman"/>
          <w:sz w:val="28"/>
          <w:szCs w:val="28"/>
          <w:lang w:val="uk-UA"/>
        </w:rPr>
        <w:t xml:space="preserve"> </w:t>
      </w:r>
      <w:r w:rsidR="00FF5681" w:rsidRPr="00F50230">
        <w:rPr>
          <w:rFonts w:ascii="Times New Roman" w:hAnsi="Times New Roman"/>
          <w:sz w:val="28"/>
          <w:szCs w:val="28"/>
          <w:lang w:val="uk-UA"/>
        </w:rPr>
        <w:t>і</w:t>
      </w:r>
      <w:r w:rsidR="004647B0" w:rsidRPr="00F50230">
        <w:rPr>
          <w:rFonts w:ascii="Times New Roman" w:hAnsi="Times New Roman"/>
          <w:sz w:val="28"/>
          <w:szCs w:val="28"/>
          <w:lang w:val="uk-UA"/>
        </w:rPr>
        <w:t>з</w:t>
      </w:r>
      <w:r w:rsidR="00CC41B4" w:rsidRPr="00F50230">
        <w:rPr>
          <w:rFonts w:ascii="Times New Roman" w:hAnsi="Times New Roman"/>
          <w:sz w:val="28"/>
          <w:szCs w:val="28"/>
          <w:lang w:val="uk-UA"/>
        </w:rPr>
        <w:t xml:space="preserve"> </w:t>
      </w:r>
      <w:r w:rsidR="00FF5681" w:rsidRPr="00F50230">
        <w:rPr>
          <w:rFonts w:ascii="Times New Roman" w:hAnsi="Times New Roman"/>
          <w:sz w:val="28"/>
          <w:szCs w:val="28"/>
          <w:lang w:val="uk-UA"/>
        </w:rPr>
        <w:t xml:space="preserve">проспективної </w:t>
      </w:r>
      <w:r w:rsidR="00CC41B4" w:rsidRPr="00F50230">
        <w:rPr>
          <w:rFonts w:ascii="Times New Roman" w:hAnsi="Times New Roman"/>
          <w:sz w:val="28"/>
          <w:szCs w:val="28"/>
          <w:lang w:val="uk-UA"/>
        </w:rPr>
        <w:t xml:space="preserve">підгрупи </w:t>
      </w:r>
      <w:r w:rsidR="00432620" w:rsidRPr="00F50230">
        <w:rPr>
          <w:rFonts w:ascii="Times New Roman" w:hAnsi="Times New Roman"/>
          <w:sz w:val="28"/>
          <w:szCs w:val="28"/>
          <w:lang w:val="uk-UA"/>
        </w:rPr>
        <w:t>за принципом сту</w:t>
      </w:r>
      <w:r w:rsidRPr="00F50230">
        <w:rPr>
          <w:rFonts w:ascii="Times New Roman" w:hAnsi="Times New Roman"/>
          <w:sz w:val="28"/>
          <w:szCs w:val="28"/>
          <w:lang w:val="uk-UA"/>
        </w:rPr>
        <w:t>пеневої терапії.</w:t>
      </w:r>
    </w:p>
    <w:p w14:paraId="42B35F9B" w14:textId="77777777" w:rsidR="00432620" w:rsidRPr="00F50230" w:rsidRDefault="00E95A82"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При інтраопе</w:t>
      </w:r>
      <w:r w:rsidR="00CC41B4" w:rsidRPr="00F50230">
        <w:rPr>
          <w:rFonts w:ascii="Times New Roman" w:hAnsi="Times New Roman"/>
          <w:sz w:val="28"/>
          <w:szCs w:val="28"/>
          <w:lang w:val="uk-UA"/>
        </w:rPr>
        <w:t>раційному діа</w:t>
      </w:r>
      <w:r w:rsidRPr="00F50230">
        <w:rPr>
          <w:rFonts w:ascii="Times New Roman" w:hAnsi="Times New Roman"/>
          <w:sz w:val="28"/>
          <w:szCs w:val="28"/>
          <w:lang w:val="uk-UA"/>
        </w:rPr>
        <w:t>гностуванні синдрому Фітц–Х’ю–Куртіса л</w:t>
      </w:r>
      <w:r w:rsidR="00432620" w:rsidRPr="00F50230">
        <w:rPr>
          <w:rFonts w:ascii="Times New Roman" w:hAnsi="Times New Roman"/>
          <w:sz w:val="28"/>
          <w:szCs w:val="28"/>
          <w:lang w:val="uk-UA"/>
        </w:rPr>
        <w:t>ікування з</w:t>
      </w:r>
      <w:r w:rsidRPr="00F50230">
        <w:rPr>
          <w:rFonts w:ascii="Times New Roman" w:hAnsi="Times New Roman"/>
          <w:sz w:val="28"/>
          <w:szCs w:val="28"/>
          <w:lang w:val="uk-UA"/>
        </w:rPr>
        <w:t>а визначеною схемою призначали</w:t>
      </w:r>
      <w:r w:rsidR="00432620" w:rsidRPr="00F50230">
        <w:rPr>
          <w:rFonts w:ascii="Times New Roman" w:hAnsi="Times New Roman"/>
          <w:sz w:val="28"/>
          <w:szCs w:val="28"/>
          <w:lang w:val="uk-UA"/>
        </w:rPr>
        <w:t xml:space="preserve"> емпірично</w:t>
      </w:r>
      <w:r w:rsidR="00B055A0" w:rsidRPr="00F50230">
        <w:rPr>
          <w:rFonts w:ascii="Times New Roman" w:hAnsi="Times New Roman"/>
          <w:sz w:val="28"/>
          <w:szCs w:val="28"/>
          <w:lang w:val="uk-UA"/>
        </w:rPr>
        <w:t xml:space="preserve">. Оскільки під час операції також </w:t>
      </w:r>
      <w:r w:rsidR="00B36B30" w:rsidRPr="00F50230">
        <w:rPr>
          <w:rFonts w:ascii="Times New Roman" w:hAnsi="Times New Roman"/>
          <w:sz w:val="28"/>
          <w:szCs w:val="28"/>
          <w:lang w:val="uk-UA"/>
        </w:rPr>
        <w:t xml:space="preserve">брали </w:t>
      </w:r>
      <w:r w:rsidR="00B055A0" w:rsidRPr="00F50230">
        <w:rPr>
          <w:rFonts w:ascii="Times New Roman" w:hAnsi="Times New Roman"/>
          <w:sz w:val="28"/>
          <w:szCs w:val="28"/>
          <w:lang w:val="uk-UA"/>
        </w:rPr>
        <w:t xml:space="preserve">кров для серологічного дослідження, через 4 доби після </w:t>
      </w:r>
      <w:r w:rsidR="00B36B30" w:rsidRPr="00F50230">
        <w:rPr>
          <w:rFonts w:ascii="Times New Roman" w:hAnsi="Times New Roman"/>
          <w:sz w:val="28"/>
          <w:szCs w:val="28"/>
          <w:lang w:val="uk-UA"/>
        </w:rPr>
        <w:t>хірургічного</w:t>
      </w:r>
      <w:r w:rsidR="00B055A0" w:rsidRPr="00F50230">
        <w:rPr>
          <w:rFonts w:ascii="Times New Roman" w:hAnsi="Times New Roman"/>
          <w:sz w:val="28"/>
          <w:szCs w:val="28"/>
          <w:lang w:val="uk-UA"/>
        </w:rPr>
        <w:t xml:space="preserve"> втручання ми отримували лабораторне підтвердження </w:t>
      </w:r>
      <w:r w:rsidR="00E15FF8" w:rsidRPr="00F50230">
        <w:rPr>
          <w:rFonts w:ascii="Times New Roman" w:hAnsi="Times New Roman"/>
          <w:sz w:val="28"/>
          <w:szCs w:val="28"/>
          <w:lang w:val="uk-UA"/>
        </w:rPr>
        <w:t>екстрагенітального</w:t>
      </w:r>
      <w:r w:rsidR="00A74431" w:rsidRPr="00F50230">
        <w:rPr>
          <w:rFonts w:ascii="Times New Roman" w:hAnsi="Times New Roman"/>
          <w:sz w:val="28"/>
          <w:szCs w:val="28"/>
          <w:lang w:val="uk-UA"/>
        </w:rPr>
        <w:t xml:space="preserve"> хламідіозу. У 8</w:t>
      </w:r>
      <w:r w:rsidR="00035151" w:rsidRPr="00F50230">
        <w:rPr>
          <w:rFonts w:ascii="Times New Roman" w:hAnsi="Times New Roman"/>
          <w:sz w:val="28"/>
          <w:szCs w:val="28"/>
          <w:lang w:val="uk-UA"/>
        </w:rPr>
        <w:t xml:space="preserve"> (19,5 %)</w:t>
      </w:r>
      <w:r w:rsidR="00B055A0" w:rsidRPr="00F50230">
        <w:rPr>
          <w:rFonts w:ascii="Times New Roman" w:hAnsi="Times New Roman"/>
          <w:sz w:val="28"/>
          <w:szCs w:val="28"/>
          <w:lang w:val="uk-UA"/>
        </w:rPr>
        <w:t xml:space="preserve"> хворих </w:t>
      </w:r>
      <w:r w:rsidR="00B36B30" w:rsidRPr="00F50230">
        <w:rPr>
          <w:rFonts w:ascii="Times New Roman" w:hAnsi="Times New Roman"/>
          <w:sz w:val="28"/>
          <w:szCs w:val="28"/>
          <w:lang w:val="uk-UA"/>
        </w:rPr>
        <w:t>із</w:t>
      </w:r>
      <w:r w:rsidR="004647B0" w:rsidRPr="00F50230">
        <w:rPr>
          <w:rFonts w:ascii="Times New Roman" w:hAnsi="Times New Roman"/>
          <w:sz w:val="28"/>
          <w:szCs w:val="28"/>
          <w:lang w:val="uk-UA"/>
        </w:rPr>
        <w:t xml:space="preserve"> </w:t>
      </w:r>
      <w:r w:rsidR="00FF5681" w:rsidRPr="00F50230">
        <w:rPr>
          <w:rFonts w:ascii="Times New Roman" w:hAnsi="Times New Roman"/>
          <w:sz w:val="28"/>
          <w:szCs w:val="28"/>
          <w:lang w:val="uk-UA"/>
        </w:rPr>
        <w:t xml:space="preserve">проспективної </w:t>
      </w:r>
      <w:r w:rsidR="00B055A0" w:rsidRPr="00F50230">
        <w:rPr>
          <w:rFonts w:ascii="Times New Roman" w:hAnsi="Times New Roman"/>
          <w:sz w:val="28"/>
          <w:szCs w:val="28"/>
          <w:lang w:val="uk-UA"/>
        </w:rPr>
        <w:t>підгрупи не було виявлено характер</w:t>
      </w:r>
      <w:r w:rsidR="00190C90" w:rsidRPr="00F50230">
        <w:rPr>
          <w:rFonts w:ascii="Times New Roman" w:hAnsi="Times New Roman"/>
          <w:sz w:val="28"/>
          <w:szCs w:val="28"/>
          <w:lang w:val="uk-UA"/>
        </w:rPr>
        <w:t>них спайок типу «струн скрипки».</w:t>
      </w:r>
      <w:r w:rsidR="00B055A0" w:rsidRPr="00F50230">
        <w:rPr>
          <w:rFonts w:ascii="Times New Roman" w:hAnsi="Times New Roman"/>
          <w:sz w:val="28"/>
          <w:szCs w:val="28"/>
          <w:lang w:val="uk-UA"/>
        </w:rPr>
        <w:t xml:space="preserve"> </w:t>
      </w:r>
      <w:r w:rsidR="00190C90" w:rsidRPr="00F50230">
        <w:rPr>
          <w:rFonts w:ascii="Times New Roman" w:hAnsi="Times New Roman"/>
          <w:sz w:val="28"/>
          <w:szCs w:val="28"/>
          <w:lang w:val="uk-UA"/>
        </w:rPr>
        <w:t>А</w:t>
      </w:r>
      <w:r w:rsidR="00B055A0" w:rsidRPr="00F50230">
        <w:rPr>
          <w:rFonts w:ascii="Times New Roman" w:hAnsi="Times New Roman"/>
          <w:sz w:val="28"/>
          <w:szCs w:val="28"/>
          <w:lang w:val="uk-UA"/>
        </w:rPr>
        <w:t xml:space="preserve">ле </w:t>
      </w:r>
      <w:r w:rsidR="00190C90" w:rsidRPr="00F50230">
        <w:rPr>
          <w:rFonts w:ascii="Times New Roman" w:hAnsi="Times New Roman"/>
          <w:sz w:val="28"/>
          <w:szCs w:val="28"/>
          <w:lang w:val="uk-UA"/>
        </w:rPr>
        <w:t xml:space="preserve">серологічна верифікація хламідійної інфекції та </w:t>
      </w:r>
      <w:r w:rsidR="00B055A0" w:rsidRPr="00F50230">
        <w:rPr>
          <w:rFonts w:ascii="Times New Roman" w:hAnsi="Times New Roman"/>
          <w:sz w:val="28"/>
          <w:szCs w:val="28"/>
          <w:lang w:val="uk-UA"/>
        </w:rPr>
        <w:t>кл</w:t>
      </w:r>
      <w:r w:rsidR="00190C90" w:rsidRPr="00F50230">
        <w:rPr>
          <w:rFonts w:ascii="Times New Roman" w:hAnsi="Times New Roman"/>
          <w:sz w:val="28"/>
          <w:szCs w:val="28"/>
          <w:lang w:val="uk-UA"/>
        </w:rPr>
        <w:t>ініка гострого холециститу без</w:t>
      </w:r>
      <w:r w:rsidR="00B055A0" w:rsidRPr="00F50230">
        <w:rPr>
          <w:rFonts w:ascii="Times New Roman" w:hAnsi="Times New Roman"/>
          <w:sz w:val="28"/>
          <w:szCs w:val="28"/>
          <w:lang w:val="uk-UA"/>
        </w:rPr>
        <w:t xml:space="preserve"> ознак деструкції </w:t>
      </w:r>
      <w:r w:rsidR="00190C90" w:rsidRPr="00F50230">
        <w:rPr>
          <w:rFonts w:ascii="Times New Roman" w:hAnsi="Times New Roman"/>
          <w:sz w:val="28"/>
          <w:szCs w:val="28"/>
          <w:lang w:val="uk-UA"/>
        </w:rPr>
        <w:t>дали</w:t>
      </w:r>
      <w:r w:rsidR="00B055A0" w:rsidRPr="00F50230">
        <w:rPr>
          <w:rFonts w:ascii="Times New Roman" w:hAnsi="Times New Roman"/>
          <w:sz w:val="28"/>
          <w:szCs w:val="28"/>
          <w:lang w:val="uk-UA"/>
        </w:rPr>
        <w:t xml:space="preserve"> нам підстави також встановити їм діаг</w:t>
      </w:r>
      <w:r w:rsidR="00ED2AFE" w:rsidRPr="00F50230">
        <w:rPr>
          <w:rFonts w:ascii="Times New Roman" w:hAnsi="Times New Roman"/>
          <w:sz w:val="28"/>
          <w:szCs w:val="28"/>
          <w:lang w:val="uk-UA"/>
        </w:rPr>
        <w:t>ноз «синдром Фітц–Х’ю–Куртіса».</w:t>
      </w:r>
    </w:p>
    <w:p w14:paraId="766794F9" w14:textId="60DE3433" w:rsidR="00B055A0" w:rsidRPr="00F50230" w:rsidRDefault="00A74431"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Усі </w:t>
      </w:r>
      <w:r w:rsidR="007C601A" w:rsidRPr="00F50230">
        <w:rPr>
          <w:rFonts w:ascii="Times New Roman" w:hAnsi="Times New Roman"/>
          <w:sz w:val="28"/>
          <w:szCs w:val="28"/>
          <w:lang w:val="uk-UA"/>
        </w:rPr>
        <w:t>хворі</w:t>
      </w:r>
      <w:r w:rsidR="00E95A82" w:rsidRPr="00F50230">
        <w:rPr>
          <w:rFonts w:ascii="Times New Roman" w:hAnsi="Times New Roman"/>
          <w:sz w:val="28"/>
          <w:szCs w:val="28"/>
          <w:lang w:val="uk-UA"/>
        </w:rPr>
        <w:t xml:space="preserve"> </w:t>
      </w:r>
      <w:r w:rsidRPr="00F50230">
        <w:rPr>
          <w:rFonts w:ascii="Times New Roman" w:hAnsi="Times New Roman"/>
          <w:sz w:val="28"/>
          <w:szCs w:val="28"/>
          <w:lang w:val="uk-UA"/>
        </w:rPr>
        <w:t xml:space="preserve">проспективної </w:t>
      </w:r>
      <w:r w:rsidR="00B055A0" w:rsidRPr="00F50230">
        <w:rPr>
          <w:rFonts w:ascii="Times New Roman" w:hAnsi="Times New Roman"/>
          <w:sz w:val="28"/>
          <w:szCs w:val="28"/>
          <w:lang w:val="uk-UA"/>
        </w:rPr>
        <w:t>групи</w:t>
      </w:r>
      <w:r w:rsidR="007C601A" w:rsidRPr="00F50230">
        <w:rPr>
          <w:rFonts w:ascii="Times New Roman" w:hAnsi="Times New Roman"/>
          <w:sz w:val="28"/>
          <w:szCs w:val="28"/>
          <w:lang w:val="uk-UA"/>
        </w:rPr>
        <w:t xml:space="preserve"> (41 особа)</w:t>
      </w:r>
      <w:r w:rsidR="00B055A0" w:rsidRPr="00F50230">
        <w:rPr>
          <w:rFonts w:ascii="Times New Roman" w:hAnsi="Times New Roman"/>
          <w:sz w:val="28"/>
          <w:szCs w:val="28"/>
          <w:lang w:val="uk-UA"/>
        </w:rPr>
        <w:t>, які отр</w:t>
      </w:r>
      <w:r w:rsidR="004647B0" w:rsidRPr="00F50230">
        <w:rPr>
          <w:rFonts w:ascii="Times New Roman" w:hAnsi="Times New Roman"/>
          <w:sz w:val="28"/>
          <w:szCs w:val="28"/>
          <w:lang w:val="uk-UA"/>
        </w:rPr>
        <w:t xml:space="preserve">имували специфічну </w:t>
      </w:r>
      <w:r w:rsidR="002D0D23">
        <w:rPr>
          <w:rFonts w:ascii="Times New Roman" w:hAnsi="Times New Roman"/>
          <w:sz w:val="28"/>
          <w:szCs w:val="28"/>
          <w:lang w:val="uk-UA"/>
        </w:rPr>
        <w:t xml:space="preserve">консервативну </w:t>
      </w:r>
      <w:r w:rsidR="00B055A0" w:rsidRPr="00F50230">
        <w:rPr>
          <w:rFonts w:ascii="Times New Roman" w:hAnsi="Times New Roman"/>
          <w:sz w:val="28"/>
          <w:szCs w:val="28"/>
          <w:lang w:val="uk-UA"/>
        </w:rPr>
        <w:t>терапію</w:t>
      </w:r>
      <w:r w:rsidR="00E3302B" w:rsidRPr="00F50230">
        <w:rPr>
          <w:rFonts w:ascii="Times New Roman" w:hAnsi="Times New Roman"/>
          <w:sz w:val="28"/>
          <w:szCs w:val="28"/>
          <w:lang w:val="uk-UA"/>
        </w:rPr>
        <w:t xml:space="preserve"> після операції</w:t>
      </w:r>
      <w:r w:rsidR="00B055A0" w:rsidRPr="00F50230">
        <w:rPr>
          <w:rFonts w:ascii="Times New Roman" w:hAnsi="Times New Roman"/>
          <w:sz w:val="28"/>
          <w:szCs w:val="28"/>
          <w:lang w:val="uk-UA"/>
        </w:rPr>
        <w:t>, відмічали значне покращення.</w:t>
      </w:r>
      <w:r w:rsidR="00E95A82" w:rsidRPr="00F50230">
        <w:rPr>
          <w:rFonts w:ascii="Times New Roman" w:hAnsi="Times New Roman"/>
          <w:sz w:val="28"/>
          <w:szCs w:val="28"/>
          <w:lang w:val="uk-UA"/>
        </w:rPr>
        <w:t xml:space="preserve"> </w:t>
      </w:r>
      <w:r w:rsidR="00B36B30" w:rsidRPr="00F50230">
        <w:rPr>
          <w:rFonts w:ascii="Times New Roman" w:hAnsi="Times New Roman"/>
          <w:sz w:val="28"/>
          <w:szCs w:val="28"/>
          <w:lang w:val="uk-UA"/>
        </w:rPr>
        <w:t>У</w:t>
      </w:r>
      <w:r w:rsidR="00B055A0" w:rsidRPr="00F50230">
        <w:rPr>
          <w:rFonts w:ascii="Times New Roman" w:hAnsi="Times New Roman"/>
          <w:sz w:val="28"/>
          <w:szCs w:val="28"/>
          <w:lang w:val="uk-UA"/>
        </w:rPr>
        <w:t xml:space="preserve"> ранньому післяопераційному періоді </w:t>
      </w:r>
      <w:r w:rsidR="00B36B30" w:rsidRPr="00F50230">
        <w:rPr>
          <w:rFonts w:ascii="Times New Roman" w:hAnsi="Times New Roman"/>
          <w:sz w:val="28"/>
          <w:szCs w:val="28"/>
          <w:lang w:val="uk-UA"/>
        </w:rPr>
        <w:t>доксициклін замінили на гатифлоксацин</w:t>
      </w:r>
      <w:r w:rsidR="00B055A0" w:rsidRPr="00F50230">
        <w:rPr>
          <w:rFonts w:ascii="Times New Roman" w:hAnsi="Times New Roman"/>
          <w:sz w:val="28"/>
          <w:szCs w:val="28"/>
          <w:lang w:val="uk-UA"/>
        </w:rPr>
        <w:t xml:space="preserve"> лише в </w:t>
      </w:r>
      <w:r w:rsidR="00B36B30" w:rsidRPr="00F50230">
        <w:rPr>
          <w:rFonts w:ascii="Times New Roman" w:hAnsi="Times New Roman"/>
          <w:sz w:val="28"/>
          <w:szCs w:val="28"/>
          <w:lang w:val="uk-UA"/>
        </w:rPr>
        <w:t>однієї</w:t>
      </w:r>
      <w:r w:rsidR="00B055A0" w:rsidRPr="00F50230">
        <w:rPr>
          <w:rFonts w:ascii="Times New Roman" w:hAnsi="Times New Roman"/>
          <w:sz w:val="28"/>
          <w:szCs w:val="28"/>
          <w:lang w:val="uk-UA"/>
        </w:rPr>
        <w:t xml:space="preserve"> хворої зі встановленим гострим системним хламідіозом. </w:t>
      </w:r>
      <w:r w:rsidR="00035151" w:rsidRPr="00F50230">
        <w:rPr>
          <w:rFonts w:ascii="Times New Roman" w:hAnsi="Times New Roman"/>
          <w:sz w:val="28"/>
          <w:szCs w:val="28"/>
          <w:lang w:val="uk-UA"/>
        </w:rPr>
        <w:t>Підставою був</w:t>
      </w:r>
      <w:r w:rsidR="00B36B30" w:rsidRPr="00F50230">
        <w:rPr>
          <w:rFonts w:ascii="Times New Roman" w:hAnsi="Times New Roman"/>
          <w:sz w:val="28"/>
          <w:szCs w:val="28"/>
          <w:lang w:val="uk-UA"/>
        </w:rPr>
        <w:t xml:space="preserve"> </w:t>
      </w:r>
      <w:r w:rsidR="00B055A0" w:rsidRPr="00F50230">
        <w:rPr>
          <w:rFonts w:ascii="Times New Roman" w:hAnsi="Times New Roman"/>
          <w:sz w:val="28"/>
          <w:szCs w:val="28"/>
          <w:lang w:val="uk-UA"/>
        </w:rPr>
        <w:t>молодий вік жінки та особливості способу</w:t>
      </w:r>
      <w:r w:rsidR="00B36B30" w:rsidRPr="00F50230">
        <w:rPr>
          <w:rFonts w:ascii="Times New Roman" w:hAnsi="Times New Roman"/>
          <w:sz w:val="28"/>
          <w:szCs w:val="28"/>
          <w:lang w:val="uk-UA"/>
        </w:rPr>
        <w:t xml:space="preserve"> її</w:t>
      </w:r>
      <w:r w:rsidR="00B055A0" w:rsidRPr="00F50230">
        <w:rPr>
          <w:rFonts w:ascii="Times New Roman" w:hAnsi="Times New Roman"/>
          <w:sz w:val="28"/>
          <w:szCs w:val="28"/>
          <w:lang w:val="uk-UA"/>
        </w:rPr>
        <w:t xml:space="preserve"> життя (невпорядковане статеве життя, високий ризик інфікування ІПСШ).</w:t>
      </w:r>
    </w:p>
    <w:p w14:paraId="7ECB0239" w14:textId="77777777" w:rsidR="00813C95" w:rsidRPr="00F50230" w:rsidRDefault="006725D6"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З метою усу</w:t>
      </w:r>
      <w:r w:rsidR="00E95A82" w:rsidRPr="00F50230">
        <w:rPr>
          <w:rFonts w:ascii="Times New Roman" w:hAnsi="Times New Roman"/>
          <w:sz w:val="28"/>
          <w:szCs w:val="28"/>
          <w:lang w:val="uk-UA"/>
        </w:rPr>
        <w:t>нення основного чинника виникнення</w:t>
      </w:r>
      <w:r w:rsidRPr="00F50230">
        <w:rPr>
          <w:rFonts w:ascii="Times New Roman" w:hAnsi="Times New Roman"/>
          <w:sz w:val="28"/>
          <w:szCs w:val="28"/>
          <w:lang w:val="uk-UA"/>
        </w:rPr>
        <w:t xml:space="preserve"> болю при синдромі Фітц–Х’ю–Куртіса, в</w:t>
      </w:r>
      <w:r w:rsidR="00550B18" w:rsidRPr="00F50230">
        <w:rPr>
          <w:rFonts w:ascii="Times New Roman" w:hAnsi="Times New Roman"/>
          <w:sz w:val="28"/>
          <w:szCs w:val="28"/>
          <w:lang w:val="uk-UA"/>
        </w:rPr>
        <w:t>ажливим компонентом лікування, поряд з консервативною</w:t>
      </w:r>
      <w:r w:rsidR="004647B0" w:rsidRPr="00F50230">
        <w:rPr>
          <w:rFonts w:ascii="Times New Roman" w:hAnsi="Times New Roman"/>
          <w:sz w:val="28"/>
          <w:szCs w:val="28"/>
          <w:lang w:val="uk-UA"/>
        </w:rPr>
        <w:t xml:space="preserve"> </w:t>
      </w:r>
      <w:r w:rsidR="00337CAF" w:rsidRPr="00F50230">
        <w:rPr>
          <w:rFonts w:ascii="Times New Roman" w:hAnsi="Times New Roman"/>
          <w:sz w:val="28"/>
          <w:szCs w:val="28"/>
          <w:lang w:val="uk-UA"/>
        </w:rPr>
        <w:t>те</w:t>
      </w:r>
      <w:r w:rsidR="00550B18" w:rsidRPr="00F50230">
        <w:rPr>
          <w:rFonts w:ascii="Times New Roman" w:hAnsi="Times New Roman"/>
          <w:sz w:val="28"/>
          <w:szCs w:val="28"/>
          <w:lang w:val="uk-UA"/>
        </w:rPr>
        <w:t>рапією</w:t>
      </w:r>
      <w:r w:rsidRPr="00F50230">
        <w:rPr>
          <w:rFonts w:ascii="Times New Roman" w:hAnsi="Times New Roman"/>
          <w:sz w:val="28"/>
          <w:szCs w:val="28"/>
          <w:lang w:val="uk-UA"/>
        </w:rPr>
        <w:t xml:space="preserve">, </w:t>
      </w:r>
      <w:r w:rsidR="00550B18" w:rsidRPr="00F50230">
        <w:rPr>
          <w:rFonts w:ascii="Times New Roman" w:hAnsi="Times New Roman"/>
          <w:sz w:val="28"/>
          <w:szCs w:val="28"/>
          <w:lang w:val="uk-UA"/>
        </w:rPr>
        <w:t xml:space="preserve">ми </w:t>
      </w:r>
      <w:r w:rsidRPr="00F50230">
        <w:rPr>
          <w:rFonts w:ascii="Times New Roman" w:hAnsi="Times New Roman"/>
          <w:sz w:val="28"/>
          <w:szCs w:val="28"/>
          <w:lang w:val="uk-UA"/>
        </w:rPr>
        <w:t>вважали</w:t>
      </w:r>
      <w:r w:rsidR="00337CAF" w:rsidRPr="00F50230">
        <w:rPr>
          <w:rFonts w:ascii="Times New Roman" w:hAnsi="Times New Roman"/>
          <w:sz w:val="28"/>
          <w:szCs w:val="28"/>
          <w:lang w:val="uk-UA"/>
        </w:rPr>
        <w:t xml:space="preserve"> цілеспрямоване руйнування глісоперитонеальних зрощень. </w:t>
      </w:r>
      <w:r w:rsidRPr="00F50230">
        <w:rPr>
          <w:rFonts w:ascii="Times New Roman" w:hAnsi="Times New Roman"/>
          <w:sz w:val="28"/>
          <w:szCs w:val="28"/>
          <w:lang w:val="uk-UA"/>
        </w:rPr>
        <w:t>Для</w:t>
      </w:r>
      <w:r w:rsidR="00337CAF" w:rsidRPr="00F50230">
        <w:rPr>
          <w:rFonts w:ascii="Times New Roman" w:hAnsi="Times New Roman"/>
          <w:sz w:val="28"/>
          <w:szCs w:val="28"/>
          <w:lang w:val="uk-UA"/>
        </w:rPr>
        <w:t xml:space="preserve"> попередження повторного </w:t>
      </w:r>
      <w:r w:rsidR="00E3302B" w:rsidRPr="00F50230">
        <w:rPr>
          <w:rFonts w:ascii="Times New Roman" w:hAnsi="Times New Roman"/>
          <w:sz w:val="28"/>
          <w:szCs w:val="28"/>
          <w:lang w:val="uk-UA"/>
        </w:rPr>
        <w:t xml:space="preserve">їх </w:t>
      </w:r>
      <w:r w:rsidR="00337CAF" w:rsidRPr="00F50230">
        <w:rPr>
          <w:rFonts w:ascii="Times New Roman" w:hAnsi="Times New Roman"/>
          <w:sz w:val="28"/>
          <w:szCs w:val="28"/>
          <w:lang w:val="uk-UA"/>
        </w:rPr>
        <w:t>утворення</w:t>
      </w:r>
      <w:r w:rsidR="00005465" w:rsidRPr="00F50230">
        <w:rPr>
          <w:rFonts w:ascii="Times New Roman" w:hAnsi="Times New Roman"/>
          <w:sz w:val="28"/>
          <w:szCs w:val="28"/>
          <w:lang w:val="uk-UA"/>
        </w:rPr>
        <w:t xml:space="preserve"> п</w:t>
      </w:r>
      <w:r w:rsidR="00337CAF" w:rsidRPr="00F50230">
        <w:rPr>
          <w:rFonts w:ascii="Times New Roman" w:hAnsi="Times New Roman"/>
          <w:sz w:val="28"/>
          <w:szCs w:val="28"/>
          <w:lang w:val="uk-UA"/>
        </w:rPr>
        <w:t>ісля лапароскопічного руйнування</w:t>
      </w:r>
      <w:r w:rsidRPr="00F50230">
        <w:rPr>
          <w:rFonts w:ascii="Times New Roman" w:hAnsi="Times New Roman"/>
          <w:sz w:val="28"/>
          <w:szCs w:val="28"/>
          <w:lang w:val="uk-UA"/>
        </w:rPr>
        <w:t xml:space="preserve"> додавали нестероїдні протизапальні препарати</w:t>
      </w:r>
      <w:r w:rsidR="00337CAF" w:rsidRPr="00F50230">
        <w:rPr>
          <w:rFonts w:ascii="Times New Roman" w:hAnsi="Times New Roman"/>
          <w:sz w:val="28"/>
          <w:szCs w:val="28"/>
          <w:lang w:val="uk-UA"/>
        </w:rPr>
        <w:t>.</w:t>
      </w:r>
    </w:p>
    <w:p w14:paraId="4D2148F4" w14:textId="77777777" w:rsidR="00827ED2" w:rsidRPr="00F50230" w:rsidRDefault="00827ED2" w:rsidP="00827ED2">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У післяопераційн</w:t>
      </w:r>
      <w:r w:rsidR="00035151" w:rsidRPr="00F50230">
        <w:rPr>
          <w:rFonts w:ascii="Times New Roman" w:hAnsi="Times New Roman"/>
          <w:sz w:val="28"/>
          <w:szCs w:val="28"/>
          <w:lang w:val="uk-UA"/>
        </w:rPr>
        <w:t>ий</w:t>
      </w:r>
      <w:r w:rsidRPr="00F50230">
        <w:rPr>
          <w:rFonts w:ascii="Times New Roman" w:hAnsi="Times New Roman"/>
          <w:sz w:val="28"/>
          <w:szCs w:val="28"/>
          <w:lang w:val="uk-UA"/>
        </w:rPr>
        <w:t xml:space="preserve"> період було складно об’єктивно оцінити зменшення клінічних проявів син</w:t>
      </w:r>
      <w:r w:rsidR="00035151" w:rsidRPr="00F50230">
        <w:rPr>
          <w:rFonts w:ascii="Times New Roman" w:hAnsi="Times New Roman"/>
          <w:sz w:val="28"/>
          <w:szCs w:val="28"/>
          <w:lang w:val="uk-UA"/>
        </w:rPr>
        <w:t>дрому Фітц–Х’ю–Куртіса з огляду</w:t>
      </w:r>
      <w:r w:rsidRPr="00F50230">
        <w:rPr>
          <w:rFonts w:ascii="Times New Roman" w:hAnsi="Times New Roman"/>
          <w:sz w:val="28"/>
          <w:szCs w:val="28"/>
          <w:lang w:val="uk-UA"/>
        </w:rPr>
        <w:t xml:space="preserve"> біль у післяопераційній рані. Тому першу оцінку стану хворих проводили через 2 </w:t>
      </w:r>
      <w:r w:rsidRPr="00F50230">
        <w:rPr>
          <w:rFonts w:ascii="Times New Roman" w:hAnsi="Times New Roman"/>
          <w:sz w:val="28"/>
          <w:szCs w:val="28"/>
          <w:lang w:val="uk-UA"/>
        </w:rPr>
        <w:lastRenderedPageBreak/>
        <w:t>тижні після втручання і загоєння операційної рани. За суб’єктивною оцінкою хворих із синдромом Фітц–Х’ю–Куртіса розсічення глісоперитонеальних зрощень у комбінації з холецистектомією принесло значне полегшення. Больовий синдром у правому підребер’ї повністю зникав у через 10–20 діб після операції.</w:t>
      </w:r>
    </w:p>
    <w:p w14:paraId="10F8A969" w14:textId="77777777" w:rsidR="00827ED2" w:rsidRPr="00F50230" w:rsidRDefault="007C601A" w:rsidP="00827ED2">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Ми впевнені: </w:t>
      </w:r>
      <w:r w:rsidR="00B335FB" w:rsidRPr="00F50230">
        <w:rPr>
          <w:rFonts w:ascii="Times New Roman" w:hAnsi="Times New Roman"/>
          <w:sz w:val="28"/>
          <w:szCs w:val="28"/>
          <w:lang w:val="uk-UA"/>
        </w:rPr>
        <w:t xml:space="preserve">потрібне </w:t>
      </w:r>
      <w:r w:rsidR="00827ED2" w:rsidRPr="00F50230">
        <w:rPr>
          <w:rFonts w:ascii="Times New Roman" w:hAnsi="Times New Roman"/>
          <w:sz w:val="28"/>
          <w:szCs w:val="28"/>
          <w:lang w:val="uk-UA"/>
        </w:rPr>
        <w:t xml:space="preserve">порівняння більш великих груп пацієнтів із холециститом та хламідійним </w:t>
      </w:r>
      <w:r w:rsidR="00B335FB" w:rsidRPr="00F50230">
        <w:rPr>
          <w:rFonts w:ascii="Times New Roman" w:hAnsi="Times New Roman"/>
          <w:sz w:val="28"/>
          <w:szCs w:val="28"/>
          <w:lang w:val="uk-UA"/>
        </w:rPr>
        <w:t>перигепатитом при різній лікувальній тактиці</w:t>
      </w:r>
      <w:r w:rsidR="00827ED2" w:rsidRPr="00F50230">
        <w:rPr>
          <w:rFonts w:ascii="Times New Roman" w:hAnsi="Times New Roman"/>
          <w:sz w:val="28"/>
          <w:szCs w:val="28"/>
          <w:lang w:val="uk-UA"/>
        </w:rPr>
        <w:t xml:space="preserve">. Певне уявлення про віддалені результати без хірургічного усунення спайок між капсулою печінки та діафрагмою можна отримати від хворих із ПХЕС </w:t>
      </w:r>
      <w:r w:rsidR="00FF5681" w:rsidRPr="00F50230">
        <w:rPr>
          <w:rFonts w:ascii="Times New Roman" w:hAnsi="Times New Roman"/>
          <w:sz w:val="28"/>
          <w:szCs w:val="28"/>
          <w:lang w:val="uk-UA"/>
        </w:rPr>
        <w:t>і</w:t>
      </w:r>
      <w:r w:rsidR="004647B0" w:rsidRPr="00F50230">
        <w:rPr>
          <w:rFonts w:ascii="Times New Roman" w:hAnsi="Times New Roman"/>
          <w:sz w:val="28"/>
          <w:szCs w:val="28"/>
          <w:lang w:val="uk-UA"/>
        </w:rPr>
        <w:t xml:space="preserve">з </w:t>
      </w:r>
      <w:r w:rsidR="00FF5681" w:rsidRPr="00F50230">
        <w:rPr>
          <w:rFonts w:ascii="Times New Roman" w:hAnsi="Times New Roman"/>
          <w:sz w:val="28"/>
          <w:szCs w:val="28"/>
          <w:lang w:val="uk-UA"/>
        </w:rPr>
        <w:t xml:space="preserve">ретроспективної </w:t>
      </w:r>
      <w:r w:rsidR="00827ED2" w:rsidRPr="00F50230">
        <w:rPr>
          <w:rFonts w:ascii="Times New Roman" w:hAnsi="Times New Roman"/>
          <w:sz w:val="28"/>
          <w:szCs w:val="28"/>
          <w:lang w:val="uk-UA"/>
        </w:rPr>
        <w:t>підгрупи.</w:t>
      </w:r>
    </w:p>
    <w:p w14:paraId="2E87E2C8" w14:textId="77777777" w:rsidR="00827ED2" w:rsidRPr="00F50230" w:rsidRDefault="00827ED2" w:rsidP="00827ED2">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При виявленні хронічної форми синдрому Фітц–Х’ю–Куртіса у хворих з ПХЕС ми проводили багатоетапну комбіновану терапію. Першим етапом, як і при гост</w:t>
      </w:r>
      <w:r w:rsidR="003B1D1C" w:rsidRPr="00F50230">
        <w:rPr>
          <w:rFonts w:ascii="Times New Roman" w:hAnsi="Times New Roman"/>
          <w:sz w:val="28"/>
          <w:szCs w:val="28"/>
          <w:lang w:val="uk-UA"/>
        </w:rPr>
        <w:t>рій формі хламідійного перигепатиту</w:t>
      </w:r>
      <w:r w:rsidRPr="00F50230">
        <w:rPr>
          <w:rFonts w:ascii="Times New Roman" w:hAnsi="Times New Roman"/>
          <w:sz w:val="28"/>
          <w:szCs w:val="28"/>
          <w:lang w:val="uk-UA"/>
        </w:rPr>
        <w:t xml:space="preserve">, впровадили схему: доксициклін 100 мг 1 таб per os 2 рази на добу 10 днів; диклофенак натрію, ретардна форма, 75 мг 1 таб per os 1 раз на добу 10 днів; серратіопептидаза 20 мг 1 таб per os 2 рази на добу 10 днів. </w:t>
      </w:r>
      <w:r w:rsidR="007C601A" w:rsidRPr="00F50230">
        <w:rPr>
          <w:rFonts w:ascii="Times New Roman" w:hAnsi="Times New Roman"/>
          <w:sz w:val="28"/>
          <w:szCs w:val="28"/>
          <w:lang w:val="uk-UA"/>
        </w:rPr>
        <w:t>Відмічено</w:t>
      </w:r>
      <w:r w:rsidRPr="00F50230">
        <w:rPr>
          <w:rFonts w:ascii="Times New Roman" w:hAnsi="Times New Roman"/>
          <w:sz w:val="28"/>
          <w:szCs w:val="28"/>
          <w:lang w:val="uk-UA"/>
        </w:rPr>
        <w:t>, що клінічне полегшення не завжди збігається з лабораторними показниками, оскільки після першого етапу лікування хворих на хронічний хламідіоз може спостерігатися сероконверсія з підвищенням титрів антихламідійних антитіл.</w:t>
      </w:r>
    </w:p>
    <w:p w14:paraId="2E13F0FE" w14:textId="77777777" w:rsidR="00827ED2" w:rsidRPr="00F50230" w:rsidRDefault="00827ED2" w:rsidP="00827ED2">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Так</w:t>
      </w:r>
      <w:r w:rsidR="007C601A" w:rsidRPr="00F50230">
        <w:rPr>
          <w:rFonts w:ascii="Times New Roman" w:hAnsi="Times New Roman"/>
          <w:sz w:val="28"/>
          <w:szCs w:val="28"/>
          <w:lang w:val="uk-UA"/>
        </w:rPr>
        <w:t>,</w:t>
      </w:r>
      <w:r w:rsidRPr="00F50230">
        <w:rPr>
          <w:rFonts w:ascii="Times New Roman" w:hAnsi="Times New Roman"/>
          <w:sz w:val="28"/>
          <w:szCs w:val="28"/>
          <w:lang w:val="uk-UA"/>
        </w:rPr>
        <w:t xml:space="preserve"> у хворої із ПХЕС, якій хірург після лапароскопічної холецистектомії повідомив про перенесену «пневмонію», через 1 місяць від початку лікування відмічалося підвищення </w:t>
      </w:r>
      <w:r w:rsidRPr="00F50230">
        <w:rPr>
          <w:rFonts w:ascii="Times New Roman" w:eastAsia="Calibri" w:hAnsi="Times New Roman"/>
          <w:sz w:val="28"/>
          <w:szCs w:val="28"/>
          <w:lang w:val="uk-UA" w:eastAsia="uk-UA"/>
        </w:rPr>
        <w:t xml:space="preserve">IgG до Chl. trachomatis і лише незначне зменшення больового синдрому. Тому через 6 місяців їй було проведено повторний курс </w:t>
      </w:r>
      <w:r w:rsidR="00773227" w:rsidRPr="00F50230">
        <w:rPr>
          <w:rFonts w:ascii="Times New Roman" w:eastAsia="Calibri" w:hAnsi="Times New Roman"/>
          <w:sz w:val="28"/>
          <w:szCs w:val="28"/>
          <w:lang w:val="uk-UA" w:eastAsia="uk-UA"/>
        </w:rPr>
        <w:t>специфічної</w:t>
      </w:r>
      <w:r w:rsidRPr="00F50230">
        <w:rPr>
          <w:rFonts w:ascii="Times New Roman" w:eastAsia="Calibri" w:hAnsi="Times New Roman"/>
          <w:sz w:val="28"/>
          <w:szCs w:val="28"/>
          <w:lang w:val="uk-UA" w:eastAsia="uk-UA"/>
        </w:rPr>
        <w:t xml:space="preserve"> антибіотикотерапії.</w:t>
      </w:r>
    </w:p>
    <w:p w14:paraId="4E110E0C" w14:textId="77777777" w:rsidR="00827ED2" w:rsidRPr="00F50230" w:rsidRDefault="00827ED2" w:rsidP="00827ED2">
      <w:pPr>
        <w:autoSpaceDE w:val="0"/>
        <w:autoSpaceDN w:val="0"/>
        <w:adjustRightInd w:val="0"/>
        <w:spacing w:after="0" w:line="360" w:lineRule="auto"/>
        <w:ind w:firstLine="708"/>
        <w:jc w:val="both"/>
        <w:rPr>
          <w:rFonts w:ascii="Times New Roman" w:eastAsia="Calibri" w:hAnsi="Times New Roman"/>
          <w:sz w:val="28"/>
          <w:szCs w:val="28"/>
          <w:lang w:val="uk-UA" w:eastAsia="uk-UA"/>
        </w:rPr>
      </w:pPr>
      <w:r w:rsidRPr="00F50230">
        <w:rPr>
          <w:rFonts w:ascii="Times New Roman" w:eastAsia="Calibri" w:hAnsi="Times New Roman"/>
          <w:sz w:val="28"/>
          <w:szCs w:val="28"/>
          <w:lang w:val="uk-UA" w:eastAsia="uk-UA"/>
        </w:rPr>
        <w:t xml:space="preserve">У </w:t>
      </w:r>
      <w:r w:rsidR="00482DE4" w:rsidRPr="00F50230">
        <w:rPr>
          <w:rFonts w:ascii="Times New Roman" w:eastAsia="Calibri" w:hAnsi="Times New Roman"/>
          <w:sz w:val="28"/>
          <w:szCs w:val="28"/>
          <w:lang w:val="uk-UA" w:eastAsia="uk-UA"/>
        </w:rPr>
        <w:t>1</w:t>
      </w:r>
      <w:r w:rsidRPr="00F50230">
        <w:rPr>
          <w:rFonts w:ascii="Times New Roman" w:eastAsia="Calibri" w:hAnsi="Times New Roman"/>
          <w:sz w:val="28"/>
          <w:szCs w:val="28"/>
          <w:lang w:val="uk-UA" w:eastAsia="uk-UA"/>
        </w:rPr>
        <w:t xml:space="preserve">3 хворих окрім клініки гострого безкам’яного холециститу були виявлені гострі запальні захворювання сечостатевої системи. Після проведення курсу </w:t>
      </w:r>
      <w:r w:rsidR="00773227" w:rsidRPr="00F50230">
        <w:rPr>
          <w:rFonts w:ascii="Times New Roman" w:eastAsia="Calibri" w:hAnsi="Times New Roman"/>
          <w:sz w:val="28"/>
          <w:szCs w:val="28"/>
          <w:lang w:val="uk-UA" w:eastAsia="uk-UA"/>
        </w:rPr>
        <w:t>специфічної</w:t>
      </w:r>
      <w:r w:rsidRPr="00F50230">
        <w:rPr>
          <w:rFonts w:ascii="Times New Roman" w:eastAsia="Calibri" w:hAnsi="Times New Roman"/>
          <w:sz w:val="28"/>
          <w:szCs w:val="28"/>
          <w:lang w:val="uk-UA" w:eastAsia="uk-UA"/>
        </w:rPr>
        <w:t xml:space="preserve"> антихламідійної антибіотикотерапії пацієнти відмітили повне зникнення урологічної симптоматики і значне зменшення проявів гострої біліарної патології. Необхідність хірургічного втручання відпала. В одного хворого із гострим холециститом та ураженням колінного суглоба хламідійної етіології після першого курсу лікування значно зменшилася біліарна </w:t>
      </w:r>
      <w:r w:rsidRPr="00F50230">
        <w:rPr>
          <w:rFonts w:ascii="Times New Roman" w:eastAsia="Calibri" w:hAnsi="Times New Roman"/>
          <w:sz w:val="28"/>
          <w:szCs w:val="28"/>
          <w:lang w:val="uk-UA" w:eastAsia="uk-UA"/>
        </w:rPr>
        <w:lastRenderedPageBreak/>
        <w:t xml:space="preserve">симптоматика, але ознаки артриту залишилися. У нього також відмічалася сероконверсія після першого курсу антибактеріальної терапії. Хворого оглянуто через 6 місяців після звернення у зв’язку із великим ризиком рецидиву </w:t>
      </w:r>
      <w:r w:rsidR="00E15FF8" w:rsidRPr="00F50230">
        <w:rPr>
          <w:rFonts w:ascii="Times New Roman" w:eastAsia="Calibri" w:hAnsi="Times New Roman"/>
          <w:sz w:val="28"/>
          <w:szCs w:val="28"/>
          <w:lang w:val="uk-UA" w:eastAsia="uk-UA"/>
        </w:rPr>
        <w:t>екстрагенітального</w:t>
      </w:r>
      <w:r w:rsidRPr="00F50230">
        <w:rPr>
          <w:rFonts w:ascii="Times New Roman" w:eastAsia="Calibri" w:hAnsi="Times New Roman"/>
          <w:sz w:val="28"/>
          <w:szCs w:val="28"/>
          <w:lang w:val="uk-UA" w:eastAsia="uk-UA"/>
        </w:rPr>
        <w:t xml:space="preserve"> хламідіозу:</w:t>
      </w:r>
      <w:r w:rsidRPr="00F50230">
        <w:rPr>
          <w:rFonts w:ascii="Times New Roman" w:hAnsi="Times New Roman"/>
          <w:i/>
          <w:sz w:val="28"/>
          <w:szCs w:val="28"/>
          <w:lang w:val="uk-UA"/>
        </w:rPr>
        <w:t xml:space="preserve"> </w:t>
      </w:r>
      <w:r w:rsidRPr="00F50230">
        <w:rPr>
          <w:rFonts w:ascii="Times New Roman" w:hAnsi="Times New Roman"/>
          <w:sz w:val="28"/>
          <w:szCs w:val="28"/>
          <w:lang w:val="uk-UA"/>
        </w:rPr>
        <w:t xml:space="preserve">не було ознак уретриту, болю в правому підребер’ї </w:t>
      </w:r>
      <w:r w:rsidR="007C601A" w:rsidRPr="00F50230">
        <w:rPr>
          <w:rFonts w:ascii="Times New Roman" w:hAnsi="Times New Roman"/>
          <w:sz w:val="28"/>
          <w:szCs w:val="28"/>
          <w:lang w:val="uk-UA"/>
        </w:rPr>
        <w:t>та диспепсичних явищ; зберігав</w:t>
      </w:r>
      <w:r w:rsidRPr="00F50230">
        <w:rPr>
          <w:rFonts w:ascii="Times New Roman" w:hAnsi="Times New Roman"/>
          <w:sz w:val="28"/>
          <w:szCs w:val="28"/>
          <w:lang w:val="uk-UA"/>
        </w:rPr>
        <w:t xml:space="preserve">ся незначний біль у лівому колінному суглобі, помірна флотація лівого надколінника. </w:t>
      </w:r>
      <w:r w:rsidR="007C601A" w:rsidRPr="00F50230">
        <w:rPr>
          <w:rFonts w:ascii="Times New Roman" w:hAnsi="Times New Roman"/>
          <w:sz w:val="28"/>
          <w:szCs w:val="28"/>
          <w:lang w:val="uk-UA"/>
        </w:rPr>
        <w:t xml:space="preserve">Залишається </w:t>
      </w:r>
      <w:r w:rsidRPr="00F50230">
        <w:rPr>
          <w:rFonts w:ascii="Times New Roman" w:hAnsi="Times New Roman"/>
          <w:sz w:val="28"/>
          <w:szCs w:val="28"/>
          <w:lang w:val="uk-UA"/>
        </w:rPr>
        <w:t>зменшене, але позитивне значення Chl. trachomatis – 2,67 OD. Тому йому рекомендовано при появі скарг на біль у правому підребер’ї та диспепсичних явищ повторити ретельне обстеження. Додатково хворому показане диспансерне спостереження у ревматолога, ортопеда.</w:t>
      </w:r>
    </w:p>
    <w:p w14:paraId="7F54D106" w14:textId="77777777" w:rsidR="00827ED2" w:rsidRPr="00F50230" w:rsidRDefault="00B335FB" w:rsidP="00827ED2">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 Таким чином, у</w:t>
      </w:r>
      <w:r w:rsidR="00827ED2" w:rsidRPr="00F50230">
        <w:rPr>
          <w:rFonts w:ascii="Times New Roman" w:hAnsi="Times New Roman"/>
          <w:sz w:val="28"/>
          <w:szCs w:val="28"/>
          <w:lang w:val="uk-UA"/>
        </w:rPr>
        <w:t xml:space="preserve"> пролікованих </w:t>
      </w:r>
      <w:r w:rsidR="00482DE4" w:rsidRPr="00F50230">
        <w:rPr>
          <w:rFonts w:ascii="Times New Roman" w:hAnsi="Times New Roman"/>
          <w:sz w:val="28"/>
          <w:szCs w:val="28"/>
          <w:lang w:val="uk-UA"/>
        </w:rPr>
        <w:t>73</w:t>
      </w:r>
      <w:r w:rsidR="00827ED2" w:rsidRPr="00F50230">
        <w:rPr>
          <w:rFonts w:ascii="Times New Roman" w:hAnsi="Times New Roman"/>
          <w:sz w:val="28"/>
          <w:szCs w:val="28"/>
          <w:lang w:val="uk-UA"/>
        </w:rPr>
        <w:t xml:space="preserve"> хворих із підтвердженим клінічно і лабораторн</w:t>
      </w:r>
      <w:r w:rsidR="00482DE4" w:rsidRPr="00F50230">
        <w:rPr>
          <w:rFonts w:ascii="Times New Roman" w:hAnsi="Times New Roman"/>
          <w:sz w:val="28"/>
          <w:szCs w:val="28"/>
          <w:lang w:val="uk-UA"/>
        </w:rPr>
        <w:t>о синдромом Фітц–Х’ю–Куртіса у 14 (19,2</w:t>
      </w:r>
      <w:r w:rsidR="00827ED2" w:rsidRPr="00F50230">
        <w:rPr>
          <w:rFonts w:ascii="Times New Roman" w:hAnsi="Times New Roman"/>
          <w:sz w:val="28"/>
          <w:szCs w:val="28"/>
          <w:lang w:val="uk-UA"/>
        </w:rPr>
        <w:t xml:space="preserve"> %) за індивідуальними показаннями антибактеріальний препарат першої лінії</w:t>
      </w:r>
      <w:r w:rsidR="007C601A" w:rsidRPr="00F50230">
        <w:rPr>
          <w:rFonts w:ascii="Times New Roman" w:hAnsi="Times New Roman"/>
          <w:sz w:val="28"/>
          <w:szCs w:val="28"/>
          <w:lang w:val="uk-UA"/>
        </w:rPr>
        <w:t xml:space="preserve"> (доксициклін)</w:t>
      </w:r>
      <w:r w:rsidR="00827ED2" w:rsidRPr="00F50230">
        <w:rPr>
          <w:rFonts w:ascii="Times New Roman" w:hAnsi="Times New Roman"/>
          <w:sz w:val="28"/>
          <w:szCs w:val="28"/>
          <w:lang w:val="uk-UA"/>
        </w:rPr>
        <w:t xml:space="preserve"> замінено на препарат резерву</w:t>
      </w:r>
      <w:r w:rsidR="007C601A" w:rsidRPr="00F50230">
        <w:rPr>
          <w:rFonts w:ascii="Times New Roman" w:hAnsi="Times New Roman"/>
          <w:sz w:val="28"/>
          <w:szCs w:val="28"/>
          <w:lang w:val="uk-UA"/>
        </w:rPr>
        <w:t xml:space="preserve"> (гатифлоксацин)</w:t>
      </w:r>
      <w:r w:rsidR="00827ED2" w:rsidRPr="00F50230">
        <w:rPr>
          <w:rFonts w:ascii="Times New Roman" w:hAnsi="Times New Roman"/>
          <w:sz w:val="28"/>
          <w:szCs w:val="28"/>
          <w:lang w:val="uk-UA"/>
        </w:rPr>
        <w:t xml:space="preserve">. У </w:t>
      </w:r>
      <w:r w:rsidR="00482DE4" w:rsidRPr="00F50230">
        <w:rPr>
          <w:rFonts w:ascii="Times New Roman" w:hAnsi="Times New Roman"/>
          <w:sz w:val="28"/>
          <w:szCs w:val="28"/>
          <w:lang w:val="uk-UA"/>
        </w:rPr>
        <w:t>9</w:t>
      </w:r>
      <w:r w:rsidR="00827ED2" w:rsidRPr="00F50230">
        <w:rPr>
          <w:rFonts w:ascii="Times New Roman" w:hAnsi="Times New Roman"/>
          <w:sz w:val="28"/>
          <w:szCs w:val="28"/>
          <w:lang w:val="uk-UA"/>
        </w:rPr>
        <w:t xml:space="preserve"> (1</w:t>
      </w:r>
      <w:r w:rsidR="00482DE4" w:rsidRPr="00F50230">
        <w:rPr>
          <w:rFonts w:ascii="Times New Roman" w:hAnsi="Times New Roman"/>
          <w:sz w:val="28"/>
          <w:szCs w:val="28"/>
          <w:lang w:val="uk-UA"/>
        </w:rPr>
        <w:t>2</w:t>
      </w:r>
      <w:r w:rsidR="00827ED2" w:rsidRPr="00F50230">
        <w:rPr>
          <w:rFonts w:ascii="Times New Roman" w:hAnsi="Times New Roman"/>
          <w:sz w:val="28"/>
          <w:szCs w:val="28"/>
          <w:lang w:val="uk-UA"/>
        </w:rPr>
        <w:t>,3 %)</w:t>
      </w:r>
      <w:r w:rsidR="007C601A" w:rsidRPr="00F50230">
        <w:rPr>
          <w:rFonts w:ascii="Times New Roman" w:hAnsi="Times New Roman"/>
          <w:sz w:val="28"/>
          <w:szCs w:val="28"/>
          <w:lang w:val="uk-UA"/>
        </w:rPr>
        <w:t xml:space="preserve"> пролікованих</w:t>
      </w:r>
      <w:r w:rsidR="00827ED2" w:rsidRPr="00F50230">
        <w:rPr>
          <w:rFonts w:ascii="Times New Roman" w:hAnsi="Times New Roman"/>
          <w:sz w:val="28"/>
          <w:szCs w:val="28"/>
          <w:lang w:val="uk-UA"/>
        </w:rPr>
        <w:t xml:space="preserve"> хворих</w:t>
      </w:r>
      <w:r w:rsidR="007C601A" w:rsidRPr="00F50230">
        <w:rPr>
          <w:rFonts w:ascii="Times New Roman" w:hAnsi="Times New Roman"/>
          <w:sz w:val="28"/>
          <w:szCs w:val="28"/>
          <w:lang w:val="uk-UA"/>
        </w:rPr>
        <w:t xml:space="preserve"> не вдалося повністю ліквідувати клінічну симптоматику</w:t>
      </w:r>
      <w:r w:rsidR="00827ED2" w:rsidRPr="00F50230">
        <w:rPr>
          <w:rFonts w:ascii="Times New Roman" w:hAnsi="Times New Roman"/>
          <w:sz w:val="28"/>
          <w:szCs w:val="28"/>
          <w:lang w:val="uk-UA"/>
        </w:rPr>
        <w:t xml:space="preserve">. </w:t>
      </w:r>
      <w:r w:rsidR="007C601A" w:rsidRPr="00F50230">
        <w:rPr>
          <w:rFonts w:ascii="Times New Roman" w:hAnsi="Times New Roman"/>
          <w:sz w:val="28"/>
          <w:szCs w:val="28"/>
          <w:lang w:val="uk-UA"/>
        </w:rPr>
        <w:t>Тому ц</w:t>
      </w:r>
      <w:r w:rsidR="00827ED2" w:rsidRPr="00F50230">
        <w:rPr>
          <w:rFonts w:ascii="Times New Roman" w:hAnsi="Times New Roman"/>
          <w:sz w:val="28"/>
          <w:szCs w:val="28"/>
          <w:lang w:val="uk-UA"/>
        </w:rPr>
        <w:t>им хворим показане динамічне спостереження та хірургічне втр</w:t>
      </w:r>
      <w:r w:rsidRPr="00F50230">
        <w:rPr>
          <w:rFonts w:ascii="Times New Roman" w:hAnsi="Times New Roman"/>
          <w:sz w:val="28"/>
          <w:szCs w:val="28"/>
          <w:lang w:val="uk-UA"/>
        </w:rPr>
        <w:t>учання із руйнуванням залишкових</w:t>
      </w:r>
      <w:r w:rsidR="00827ED2" w:rsidRPr="00F50230">
        <w:rPr>
          <w:rFonts w:ascii="Times New Roman" w:hAnsi="Times New Roman"/>
          <w:sz w:val="28"/>
          <w:szCs w:val="28"/>
          <w:lang w:val="uk-UA"/>
        </w:rPr>
        <w:t xml:space="preserve"> глісоперитонеальних зрощень.</w:t>
      </w:r>
    </w:p>
    <w:p w14:paraId="73E3DE3E" w14:textId="77777777" w:rsidR="00827ED2" w:rsidRPr="00F50230" w:rsidRDefault="00827ED2" w:rsidP="00827ED2">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Ми вважаємо, що при оцінці ефективності консервативної терапії доцільно орієнтуватися на інструмент</w:t>
      </w:r>
      <w:r w:rsidR="003B1D1C" w:rsidRPr="00F50230">
        <w:rPr>
          <w:rFonts w:ascii="Times New Roman" w:hAnsi="Times New Roman"/>
          <w:sz w:val="28"/>
          <w:szCs w:val="28"/>
          <w:lang w:val="uk-UA"/>
        </w:rPr>
        <w:t>альні (УЗД, КТ) ознаки перигепатиту</w:t>
      </w:r>
      <w:r w:rsidRPr="00F50230">
        <w:rPr>
          <w:rFonts w:ascii="Times New Roman" w:hAnsi="Times New Roman"/>
          <w:sz w:val="28"/>
          <w:szCs w:val="28"/>
          <w:lang w:val="uk-UA"/>
        </w:rPr>
        <w:t>: нерівномірне потовщення, набряк печінкової капсули, обмежені накопичення рідини у підпечінковому та піддіафрагмальному просторах.</w:t>
      </w:r>
      <w:r w:rsidR="00482DE4" w:rsidRPr="00F50230">
        <w:rPr>
          <w:rFonts w:ascii="Times New Roman" w:hAnsi="Times New Roman"/>
          <w:sz w:val="28"/>
          <w:szCs w:val="28"/>
          <w:lang w:val="uk-UA"/>
        </w:rPr>
        <w:t xml:space="preserve"> У 14</w:t>
      </w:r>
      <w:r w:rsidR="00B335FB" w:rsidRPr="00F50230">
        <w:rPr>
          <w:rFonts w:ascii="Times New Roman" w:hAnsi="Times New Roman"/>
          <w:sz w:val="28"/>
          <w:szCs w:val="28"/>
          <w:lang w:val="uk-UA"/>
        </w:rPr>
        <w:t xml:space="preserve"> (43,7 %)</w:t>
      </w:r>
      <w:r w:rsidRPr="00F50230">
        <w:rPr>
          <w:rFonts w:ascii="Times New Roman" w:hAnsi="Times New Roman"/>
          <w:sz w:val="28"/>
          <w:szCs w:val="28"/>
          <w:lang w:val="uk-UA"/>
        </w:rPr>
        <w:t xml:space="preserve"> хворих із ПХЕС не було значної динаміки при УЗД, оскільки запальний процес був </w:t>
      </w:r>
      <w:r w:rsidR="007C601A" w:rsidRPr="00F50230">
        <w:rPr>
          <w:rFonts w:ascii="Times New Roman" w:hAnsi="Times New Roman"/>
          <w:sz w:val="28"/>
          <w:szCs w:val="28"/>
          <w:lang w:val="uk-UA"/>
        </w:rPr>
        <w:t>хронічним</w:t>
      </w:r>
      <w:r w:rsidRPr="00F50230">
        <w:rPr>
          <w:rFonts w:ascii="Times New Roman" w:hAnsi="Times New Roman"/>
          <w:sz w:val="28"/>
          <w:szCs w:val="28"/>
          <w:lang w:val="uk-UA"/>
        </w:rPr>
        <w:t xml:space="preserve"> із переважаючим фіброзним</w:t>
      </w:r>
      <w:r w:rsidR="00482DE4" w:rsidRPr="00F50230">
        <w:rPr>
          <w:rFonts w:ascii="Times New Roman" w:hAnsi="Times New Roman"/>
          <w:sz w:val="28"/>
          <w:szCs w:val="28"/>
          <w:lang w:val="uk-UA"/>
        </w:rPr>
        <w:t xml:space="preserve"> компонентом.</w:t>
      </w:r>
    </w:p>
    <w:p w14:paraId="07D1F586" w14:textId="77777777" w:rsidR="00827ED2" w:rsidRPr="00F50230" w:rsidRDefault="001C28BB" w:rsidP="00827ED2">
      <w:pPr>
        <w:spacing w:line="360" w:lineRule="auto"/>
        <w:ind w:firstLine="709"/>
        <w:contextualSpacing/>
        <w:jc w:val="both"/>
        <w:rPr>
          <w:rFonts w:ascii="Times New Roman" w:hAnsi="Times New Roman"/>
          <w:sz w:val="28"/>
          <w:szCs w:val="28"/>
          <w:lang w:val="uk-UA"/>
        </w:rPr>
      </w:pPr>
      <w:r w:rsidRPr="00F50230">
        <w:rPr>
          <w:rFonts w:ascii="Times New Roman" w:eastAsia="Calibri" w:hAnsi="Times New Roman"/>
          <w:sz w:val="28"/>
          <w:szCs w:val="28"/>
          <w:lang w:val="uk-UA" w:eastAsia="uk-UA"/>
        </w:rPr>
        <w:t>На підставі отриманих даних можна зробити висновок,</w:t>
      </w:r>
      <w:r w:rsidR="007C601A" w:rsidRPr="00F50230">
        <w:rPr>
          <w:rFonts w:ascii="Times New Roman" w:eastAsia="Calibri" w:hAnsi="Times New Roman"/>
          <w:sz w:val="28"/>
          <w:szCs w:val="28"/>
          <w:lang w:val="uk-UA" w:eastAsia="uk-UA"/>
        </w:rPr>
        <w:t xml:space="preserve"> що у</w:t>
      </w:r>
      <w:r w:rsidR="00827ED2" w:rsidRPr="00F50230">
        <w:rPr>
          <w:rFonts w:ascii="Times New Roman" w:eastAsia="Calibri" w:hAnsi="Times New Roman"/>
          <w:sz w:val="28"/>
          <w:szCs w:val="28"/>
          <w:lang w:val="uk-UA" w:eastAsia="uk-UA"/>
        </w:rPr>
        <w:t xml:space="preserve"> хворих із клінікою гострого болю у правій підреберній ділянці, особливо в молодому віці, доцільно впровадити діагностичний тест – одноразове визначення титрів сироваткових IgM та IgG до Chl. trachomatis. При виявленні активної хламідійної інфекції показана етіотропна антибіотикотерапія, яка суттєво покращує</w:t>
      </w:r>
      <w:r w:rsidRPr="00F50230">
        <w:rPr>
          <w:rFonts w:ascii="Times New Roman" w:eastAsia="Calibri" w:hAnsi="Times New Roman"/>
          <w:sz w:val="28"/>
          <w:szCs w:val="28"/>
          <w:lang w:val="uk-UA" w:eastAsia="uk-UA"/>
        </w:rPr>
        <w:t xml:space="preserve"> якість</w:t>
      </w:r>
      <w:r w:rsidR="00827ED2" w:rsidRPr="00F50230">
        <w:rPr>
          <w:rFonts w:ascii="Times New Roman" w:eastAsia="Calibri" w:hAnsi="Times New Roman"/>
          <w:sz w:val="28"/>
          <w:szCs w:val="28"/>
          <w:lang w:val="uk-UA" w:eastAsia="uk-UA"/>
        </w:rPr>
        <w:t xml:space="preserve"> життя хворих та знімає потребу у хірургічному втручанні. Повторне визначення антитіл в динаміці після курсу лікування не доцільне через схильність до тривалої персистенції та можливість сероконверсії. </w:t>
      </w:r>
      <w:r w:rsidR="00827ED2" w:rsidRPr="00F50230">
        <w:rPr>
          <w:rFonts w:ascii="Times New Roman" w:eastAsia="Calibri" w:hAnsi="Times New Roman"/>
          <w:sz w:val="28"/>
          <w:szCs w:val="28"/>
          <w:lang w:val="uk-UA" w:eastAsia="uk-UA"/>
        </w:rPr>
        <w:lastRenderedPageBreak/>
        <w:t>Хірургічне</w:t>
      </w:r>
      <w:r w:rsidRPr="00F50230">
        <w:rPr>
          <w:rFonts w:ascii="Times New Roman" w:eastAsia="Calibri" w:hAnsi="Times New Roman"/>
          <w:sz w:val="28"/>
          <w:szCs w:val="28"/>
          <w:lang w:val="uk-UA" w:eastAsia="uk-UA"/>
        </w:rPr>
        <w:t xml:space="preserve"> втручання з</w:t>
      </w:r>
      <w:r w:rsidR="00827ED2" w:rsidRPr="00F50230">
        <w:rPr>
          <w:rFonts w:ascii="Times New Roman" w:eastAsia="Calibri" w:hAnsi="Times New Roman"/>
          <w:sz w:val="28"/>
          <w:szCs w:val="28"/>
          <w:lang w:val="uk-UA" w:eastAsia="uk-UA"/>
        </w:rPr>
        <w:t xml:space="preserve"> руйнування</w:t>
      </w:r>
      <w:r w:rsidRPr="00F50230">
        <w:rPr>
          <w:rFonts w:ascii="Times New Roman" w:eastAsia="Calibri" w:hAnsi="Times New Roman"/>
          <w:sz w:val="28"/>
          <w:szCs w:val="28"/>
          <w:lang w:val="uk-UA" w:eastAsia="uk-UA"/>
        </w:rPr>
        <w:t>м спайкового процесу</w:t>
      </w:r>
      <w:r w:rsidR="00827ED2" w:rsidRPr="00F50230">
        <w:rPr>
          <w:rFonts w:ascii="Times New Roman" w:eastAsia="Calibri" w:hAnsi="Times New Roman"/>
          <w:sz w:val="28"/>
          <w:szCs w:val="28"/>
          <w:lang w:val="uk-UA" w:eastAsia="uk-UA"/>
        </w:rPr>
        <w:t xml:space="preserve"> (механічне подразнення) та адекватно підібрана</w:t>
      </w:r>
      <w:r w:rsidRPr="00F50230">
        <w:rPr>
          <w:rFonts w:ascii="Times New Roman" w:eastAsia="Calibri" w:hAnsi="Times New Roman"/>
          <w:sz w:val="28"/>
          <w:szCs w:val="28"/>
          <w:lang w:val="uk-UA" w:eastAsia="uk-UA"/>
        </w:rPr>
        <w:t xml:space="preserve"> консервативна терапія можуть відіграти роль провокації, яка</w:t>
      </w:r>
      <w:r w:rsidR="00827ED2" w:rsidRPr="00F50230">
        <w:rPr>
          <w:rFonts w:ascii="Times New Roman" w:eastAsia="Calibri" w:hAnsi="Times New Roman"/>
          <w:sz w:val="28"/>
          <w:szCs w:val="28"/>
          <w:lang w:val="uk-UA" w:eastAsia="uk-UA"/>
        </w:rPr>
        <w:t xml:space="preserve"> викликає тимчасове підвищення рівнів сироваткових антитіл.</w:t>
      </w:r>
    </w:p>
    <w:p w14:paraId="1CC4D90B" w14:textId="77777777" w:rsidR="00827ED2" w:rsidRPr="00F50230" w:rsidRDefault="00827ED2" w:rsidP="00827ED2">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При відсутності клінічного ефекту від лікування доксицикліном </w:t>
      </w:r>
      <w:r w:rsidR="007C601A" w:rsidRPr="00F50230">
        <w:rPr>
          <w:rFonts w:ascii="Times New Roman" w:hAnsi="Times New Roman"/>
          <w:sz w:val="28"/>
          <w:szCs w:val="28"/>
          <w:lang w:val="uk-UA"/>
        </w:rPr>
        <w:t>ми вважали доцільним</w:t>
      </w:r>
      <w:r w:rsidRPr="00F50230">
        <w:rPr>
          <w:rFonts w:ascii="Times New Roman" w:hAnsi="Times New Roman"/>
          <w:sz w:val="28"/>
          <w:szCs w:val="28"/>
          <w:lang w:val="uk-UA"/>
        </w:rPr>
        <w:t xml:space="preserve"> через 6 місяців пров</w:t>
      </w:r>
      <w:r w:rsidR="007C601A" w:rsidRPr="00F50230">
        <w:rPr>
          <w:rFonts w:ascii="Times New Roman" w:hAnsi="Times New Roman"/>
          <w:sz w:val="28"/>
          <w:szCs w:val="28"/>
          <w:lang w:val="uk-UA"/>
        </w:rPr>
        <w:t>одити</w:t>
      </w:r>
      <w:r w:rsidRPr="00F50230">
        <w:rPr>
          <w:rFonts w:ascii="Times New Roman" w:hAnsi="Times New Roman"/>
          <w:sz w:val="28"/>
          <w:szCs w:val="28"/>
          <w:lang w:val="uk-UA"/>
        </w:rPr>
        <w:t xml:space="preserve"> повторн</w:t>
      </w:r>
      <w:r w:rsidR="007C601A" w:rsidRPr="00F50230">
        <w:rPr>
          <w:rFonts w:ascii="Times New Roman" w:hAnsi="Times New Roman"/>
          <w:sz w:val="28"/>
          <w:szCs w:val="28"/>
          <w:lang w:val="uk-UA"/>
        </w:rPr>
        <w:t>е</w:t>
      </w:r>
      <w:r w:rsidRPr="00F50230">
        <w:rPr>
          <w:rFonts w:ascii="Times New Roman" w:hAnsi="Times New Roman"/>
          <w:sz w:val="28"/>
          <w:szCs w:val="28"/>
          <w:lang w:val="uk-UA"/>
        </w:rPr>
        <w:t xml:space="preserve"> обстеження хворих з визначенням IgM, IgG до Chl. trachomatis та призначення іншої схеми лікування із включенням препаратів, до яких чутливі хламідії. Це препарати резерву – фторхінолони (ципрофлоксацин, офлоксацин, левофлоксацин та моксифлоксацин). Ми обрали препарат резерву гатифлоксацин (гатимак) 400 мг. Перевагу віддавали оральному шляху введення препаратів. Лікування проводили короткими двотижневими курсами за схемою: гатифлоксацин 400 мг 1 таб per os 1 раз на добу 5 днів; диклофенак натрію, ретардна форма, 150 мг 1 таб per os 1 раз на добу 10 днів; серратіопептидаза 20 мг 1 таб per os 2 рази на добу 10 днів</w:t>
      </w:r>
    </w:p>
    <w:p w14:paraId="46C739C9" w14:textId="77777777" w:rsidR="00827ED2" w:rsidRPr="00F50230" w:rsidRDefault="00827ED2" w:rsidP="00827ED2">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При збереженні больового синдрому після курсу лікування фторхінолонами вважали показаним повторне хірургічне втручання – лапароскопічну ревізію черевної порожнини хворим із руйнуванням виявлених глісоперитонеальних зрощень.</w:t>
      </w:r>
    </w:p>
    <w:p w14:paraId="6400B619" w14:textId="6FC6F2F0" w:rsidR="00F52910" w:rsidRPr="00F50230" w:rsidRDefault="00F52910" w:rsidP="00827ED2">
      <w:pPr>
        <w:numPr>
          <w:ilvl w:val="1"/>
          <w:numId w:val="2"/>
        </w:numPr>
        <w:spacing w:line="360" w:lineRule="auto"/>
        <w:contextualSpacing/>
        <w:jc w:val="center"/>
        <w:rPr>
          <w:rFonts w:ascii="Times New Roman" w:hAnsi="Times New Roman"/>
          <w:b/>
          <w:sz w:val="28"/>
          <w:szCs w:val="28"/>
          <w:lang w:val="uk-UA"/>
        </w:rPr>
      </w:pPr>
      <w:r w:rsidRPr="00F50230">
        <w:rPr>
          <w:rFonts w:ascii="Times New Roman" w:hAnsi="Times New Roman"/>
          <w:b/>
          <w:sz w:val="28"/>
          <w:szCs w:val="28"/>
          <w:lang w:val="uk-UA"/>
        </w:rPr>
        <w:t xml:space="preserve">Оцінка якості життя хворих на синдром Фітц–Х’ю–Куртіса після </w:t>
      </w:r>
      <w:r w:rsidR="00F50230" w:rsidRPr="00F50230">
        <w:rPr>
          <w:rFonts w:ascii="Times New Roman" w:hAnsi="Times New Roman"/>
          <w:b/>
          <w:sz w:val="28"/>
          <w:szCs w:val="28"/>
          <w:lang w:val="uk-UA"/>
        </w:rPr>
        <w:t xml:space="preserve">хірургічного </w:t>
      </w:r>
      <w:r w:rsidRPr="00F50230">
        <w:rPr>
          <w:rFonts w:ascii="Times New Roman" w:hAnsi="Times New Roman"/>
          <w:b/>
          <w:sz w:val="28"/>
          <w:szCs w:val="28"/>
          <w:lang w:val="uk-UA"/>
        </w:rPr>
        <w:t>комбінованого лікування</w:t>
      </w:r>
    </w:p>
    <w:p w14:paraId="0A56D45F" w14:textId="77777777" w:rsidR="00D67D20" w:rsidRPr="00F50230" w:rsidRDefault="00D67D20" w:rsidP="00D67D20">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Для комплексної оцінки клінічних результатів </w:t>
      </w:r>
      <w:r w:rsidR="00666977" w:rsidRPr="00F50230">
        <w:rPr>
          <w:rFonts w:ascii="Times New Roman" w:hAnsi="Times New Roman"/>
          <w:sz w:val="28"/>
          <w:szCs w:val="28"/>
          <w:lang w:val="uk-UA"/>
        </w:rPr>
        <w:t>розробленої комбінованої лікувальної схеми</w:t>
      </w:r>
      <w:r w:rsidRPr="00F50230">
        <w:rPr>
          <w:rFonts w:ascii="Times New Roman" w:hAnsi="Times New Roman"/>
          <w:sz w:val="28"/>
          <w:szCs w:val="28"/>
          <w:lang w:val="uk-UA"/>
        </w:rPr>
        <w:t xml:space="preserve"> ми проаналізували результати </w:t>
      </w:r>
      <w:r w:rsidR="00666977" w:rsidRPr="00F50230">
        <w:rPr>
          <w:rFonts w:ascii="Times New Roman" w:hAnsi="Times New Roman"/>
          <w:sz w:val="28"/>
          <w:szCs w:val="28"/>
          <w:lang w:val="uk-UA"/>
        </w:rPr>
        <w:t>у</w:t>
      </w:r>
      <w:r w:rsidRPr="00F50230">
        <w:rPr>
          <w:rFonts w:ascii="Times New Roman" w:hAnsi="Times New Roman"/>
          <w:sz w:val="28"/>
          <w:szCs w:val="28"/>
          <w:lang w:val="uk-UA"/>
        </w:rPr>
        <w:t xml:space="preserve"> </w:t>
      </w:r>
      <w:r w:rsidR="00482DE4" w:rsidRPr="00F50230">
        <w:rPr>
          <w:rFonts w:ascii="Times New Roman" w:hAnsi="Times New Roman"/>
          <w:sz w:val="28"/>
          <w:szCs w:val="28"/>
          <w:lang w:val="uk-UA"/>
        </w:rPr>
        <w:t>73</w:t>
      </w:r>
      <w:r w:rsidRPr="00F50230">
        <w:rPr>
          <w:rFonts w:ascii="Times New Roman" w:hAnsi="Times New Roman"/>
          <w:sz w:val="28"/>
          <w:szCs w:val="28"/>
          <w:lang w:val="uk-UA"/>
        </w:rPr>
        <w:t xml:space="preserve"> хворих</w:t>
      </w:r>
      <w:r w:rsidR="003C0182" w:rsidRPr="00F50230">
        <w:rPr>
          <w:rFonts w:ascii="Times New Roman" w:hAnsi="Times New Roman"/>
          <w:sz w:val="28"/>
          <w:szCs w:val="28"/>
          <w:lang w:val="uk-UA"/>
        </w:rPr>
        <w:t xml:space="preserve"> проспективної та ретроспективної підгруп</w:t>
      </w:r>
      <w:r w:rsidRPr="00F50230">
        <w:rPr>
          <w:rFonts w:ascii="Times New Roman" w:hAnsi="Times New Roman"/>
          <w:sz w:val="28"/>
          <w:szCs w:val="28"/>
          <w:lang w:val="uk-UA"/>
        </w:rPr>
        <w:t xml:space="preserve"> із підтвердженим синдромом Фітц–Х’ю–Куртіса, які </w:t>
      </w:r>
      <w:r w:rsidR="00666977" w:rsidRPr="00F50230">
        <w:rPr>
          <w:rFonts w:ascii="Times New Roman" w:hAnsi="Times New Roman"/>
          <w:sz w:val="28"/>
          <w:szCs w:val="28"/>
          <w:lang w:val="uk-UA"/>
        </w:rPr>
        <w:t>лікувалися</w:t>
      </w:r>
      <w:r w:rsidRPr="00F50230">
        <w:rPr>
          <w:rFonts w:ascii="Times New Roman" w:hAnsi="Times New Roman"/>
          <w:sz w:val="28"/>
          <w:szCs w:val="28"/>
          <w:lang w:val="uk-UA"/>
        </w:rPr>
        <w:t xml:space="preserve"> в СМКЛ №5 та ПП «Флоріс–С».</w:t>
      </w:r>
    </w:p>
    <w:p w14:paraId="401DFA95" w14:textId="77777777" w:rsidR="00D67D20" w:rsidRPr="00F50230" w:rsidRDefault="00D67D20" w:rsidP="00D67D20">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За допомогою специфічного для ЖКХ опитувальника GIC</w:t>
      </w:r>
      <w:r w:rsidR="00666977" w:rsidRPr="00F50230">
        <w:rPr>
          <w:rFonts w:ascii="Times New Roman" w:hAnsi="Times New Roman"/>
          <w:sz w:val="28"/>
          <w:szCs w:val="28"/>
          <w:lang w:val="uk-UA"/>
        </w:rPr>
        <w:t xml:space="preserve"> (с. </w:t>
      </w:r>
      <w:r w:rsidR="00B55A1E" w:rsidRPr="00F50230">
        <w:rPr>
          <w:rFonts w:ascii="Times New Roman" w:hAnsi="Times New Roman"/>
          <w:sz w:val="28"/>
          <w:szCs w:val="28"/>
          <w:lang w:val="uk-UA"/>
        </w:rPr>
        <w:t>4</w:t>
      </w:r>
      <w:r w:rsidR="0026462B" w:rsidRPr="00F50230">
        <w:rPr>
          <w:rFonts w:ascii="Times New Roman" w:hAnsi="Times New Roman"/>
          <w:sz w:val="28"/>
          <w:szCs w:val="28"/>
          <w:lang w:val="uk-UA"/>
        </w:rPr>
        <w:t>1</w:t>
      </w:r>
      <w:r w:rsidR="00666977" w:rsidRPr="00F50230">
        <w:rPr>
          <w:rFonts w:ascii="Times New Roman" w:hAnsi="Times New Roman"/>
          <w:sz w:val="28"/>
          <w:szCs w:val="28"/>
          <w:lang w:val="uk-UA"/>
        </w:rPr>
        <w:t>–</w:t>
      </w:r>
      <w:r w:rsidR="00B55A1E" w:rsidRPr="00F50230">
        <w:rPr>
          <w:rFonts w:ascii="Times New Roman" w:hAnsi="Times New Roman"/>
          <w:sz w:val="28"/>
          <w:szCs w:val="28"/>
          <w:lang w:val="uk-UA"/>
        </w:rPr>
        <w:t>4</w:t>
      </w:r>
      <w:r w:rsidR="0026462B" w:rsidRPr="00F50230">
        <w:rPr>
          <w:rFonts w:ascii="Times New Roman" w:hAnsi="Times New Roman"/>
          <w:sz w:val="28"/>
          <w:szCs w:val="28"/>
          <w:lang w:val="uk-UA"/>
        </w:rPr>
        <w:t>3</w:t>
      </w:r>
      <w:r w:rsidR="00666977" w:rsidRPr="00F50230">
        <w:rPr>
          <w:rFonts w:ascii="Times New Roman" w:hAnsi="Times New Roman"/>
          <w:sz w:val="28"/>
          <w:szCs w:val="28"/>
          <w:lang w:val="uk-UA"/>
        </w:rPr>
        <w:t>)</w:t>
      </w:r>
      <w:r w:rsidRPr="00F50230">
        <w:rPr>
          <w:rFonts w:ascii="Times New Roman" w:hAnsi="Times New Roman"/>
          <w:sz w:val="28"/>
          <w:szCs w:val="28"/>
          <w:lang w:val="uk-UA"/>
        </w:rPr>
        <w:t xml:space="preserve"> ми вивчили якість життя </w:t>
      </w:r>
      <w:r w:rsidR="00482DE4" w:rsidRPr="00F50230">
        <w:rPr>
          <w:rFonts w:ascii="Times New Roman" w:hAnsi="Times New Roman"/>
          <w:sz w:val="28"/>
          <w:szCs w:val="28"/>
          <w:lang w:val="uk-UA"/>
        </w:rPr>
        <w:t>73</w:t>
      </w:r>
      <w:r w:rsidR="00AA2E57" w:rsidRPr="00F50230">
        <w:rPr>
          <w:rFonts w:ascii="Times New Roman" w:hAnsi="Times New Roman"/>
          <w:sz w:val="28"/>
          <w:szCs w:val="28"/>
          <w:lang w:val="uk-UA"/>
        </w:rPr>
        <w:t xml:space="preserve"> хворих до операції</w:t>
      </w:r>
      <w:r w:rsidRPr="00F50230">
        <w:rPr>
          <w:rFonts w:ascii="Times New Roman" w:hAnsi="Times New Roman"/>
          <w:sz w:val="28"/>
          <w:szCs w:val="28"/>
          <w:lang w:val="uk-UA"/>
        </w:rPr>
        <w:t xml:space="preserve">, а також через 6 місяців після </w:t>
      </w:r>
      <w:r w:rsidR="00AA2E57" w:rsidRPr="00F50230">
        <w:rPr>
          <w:rFonts w:ascii="Times New Roman" w:hAnsi="Times New Roman"/>
          <w:sz w:val="28"/>
          <w:szCs w:val="28"/>
          <w:lang w:val="uk-UA"/>
        </w:rPr>
        <w:t>лапароскопічної холецистектомії</w:t>
      </w:r>
      <w:r w:rsidR="00482DE4" w:rsidRPr="00F50230">
        <w:rPr>
          <w:rFonts w:ascii="Times New Roman" w:hAnsi="Times New Roman"/>
          <w:sz w:val="28"/>
          <w:szCs w:val="28"/>
          <w:lang w:val="uk-UA"/>
        </w:rPr>
        <w:t xml:space="preserve">. </w:t>
      </w:r>
      <w:r w:rsidR="003C0182" w:rsidRPr="00F50230">
        <w:rPr>
          <w:rFonts w:ascii="Times New Roman" w:hAnsi="Times New Roman"/>
          <w:sz w:val="28"/>
          <w:szCs w:val="28"/>
          <w:lang w:val="uk-UA"/>
        </w:rPr>
        <w:t>Поміж досліджуваних осіб був</w:t>
      </w:r>
      <w:r w:rsidR="00482DE4" w:rsidRPr="00F50230">
        <w:rPr>
          <w:rFonts w:ascii="Times New Roman" w:hAnsi="Times New Roman"/>
          <w:sz w:val="28"/>
          <w:szCs w:val="28"/>
          <w:lang w:val="uk-UA"/>
        </w:rPr>
        <w:t xml:space="preserve"> 41 хворий</w:t>
      </w:r>
      <w:r w:rsidR="00B55A1E" w:rsidRPr="00F50230">
        <w:rPr>
          <w:rFonts w:ascii="Times New Roman" w:hAnsi="Times New Roman"/>
          <w:sz w:val="28"/>
          <w:szCs w:val="28"/>
          <w:lang w:val="uk-UA"/>
        </w:rPr>
        <w:t>, яким руйнува</w:t>
      </w:r>
      <w:r w:rsidR="000E49FD" w:rsidRPr="00F50230">
        <w:rPr>
          <w:rFonts w:ascii="Times New Roman" w:hAnsi="Times New Roman"/>
          <w:sz w:val="28"/>
          <w:szCs w:val="28"/>
          <w:lang w:val="uk-UA"/>
        </w:rPr>
        <w:t>ли</w:t>
      </w:r>
      <w:r w:rsidR="00B55A1E" w:rsidRPr="00F50230">
        <w:rPr>
          <w:rFonts w:ascii="Times New Roman" w:hAnsi="Times New Roman"/>
          <w:sz w:val="28"/>
          <w:szCs w:val="28"/>
          <w:lang w:val="uk-UA"/>
        </w:rPr>
        <w:t xml:space="preserve"> глісоперитонеальн</w:t>
      </w:r>
      <w:r w:rsidR="000E49FD" w:rsidRPr="00F50230">
        <w:rPr>
          <w:rFonts w:ascii="Times New Roman" w:hAnsi="Times New Roman"/>
          <w:sz w:val="28"/>
          <w:szCs w:val="28"/>
          <w:lang w:val="uk-UA"/>
        </w:rPr>
        <w:t>і зрощення</w:t>
      </w:r>
      <w:r w:rsidR="00B55A1E" w:rsidRPr="00F50230">
        <w:rPr>
          <w:rFonts w:ascii="Times New Roman" w:hAnsi="Times New Roman"/>
          <w:sz w:val="28"/>
          <w:szCs w:val="28"/>
          <w:lang w:val="uk-UA"/>
        </w:rPr>
        <w:t xml:space="preserve"> під час лапароскопічної холецистектомії з подальшою комбінованою консервативною терапією (</w:t>
      </w:r>
      <w:r w:rsidR="00FF5681" w:rsidRPr="00F50230">
        <w:rPr>
          <w:rFonts w:ascii="Times New Roman" w:hAnsi="Times New Roman"/>
          <w:sz w:val="28"/>
          <w:szCs w:val="28"/>
          <w:lang w:val="uk-UA"/>
        </w:rPr>
        <w:t>проспективна підгрупа</w:t>
      </w:r>
      <w:r w:rsidR="00B55A1E" w:rsidRPr="00F50230">
        <w:rPr>
          <w:rFonts w:ascii="Times New Roman" w:hAnsi="Times New Roman"/>
          <w:sz w:val="28"/>
          <w:szCs w:val="28"/>
          <w:lang w:val="uk-UA"/>
        </w:rPr>
        <w:t>)</w:t>
      </w:r>
      <w:r w:rsidR="003C0182" w:rsidRPr="00F50230">
        <w:rPr>
          <w:rFonts w:ascii="Times New Roman" w:hAnsi="Times New Roman"/>
          <w:sz w:val="28"/>
          <w:szCs w:val="28"/>
          <w:lang w:val="uk-UA"/>
        </w:rPr>
        <w:t>. Окрім них було</w:t>
      </w:r>
      <w:r w:rsidR="00B55A1E" w:rsidRPr="00F50230">
        <w:rPr>
          <w:rFonts w:ascii="Times New Roman" w:hAnsi="Times New Roman"/>
          <w:sz w:val="28"/>
          <w:szCs w:val="28"/>
          <w:lang w:val="uk-UA"/>
        </w:rPr>
        <w:t xml:space="preserve"> </w:t>
      </w:r>
      <w:r w:rsidR="00482DE4" w:rsidRPr="00F50230">
        <w:rPr>
          <w:rFonts w:ascii="Times New Roman" w:hAnsi="Times New Roman"/>
          <w:sz w:val="28"/>
          <w:szCs w:val="28"/>
          <w:lang w:val="uk-UA"/>
        </w:rPr>
        <w:t>3</w:t>
      </w:r>
      <w:r w:rsidR="00B55A1E" w:rsidRPr="00F50230">
        <w:rPr>
          <w:rFonts w:ascii="Times New Roman" w:hAnsi="Times New Roman"/>
          <w:sz w:val="28"/>
          <w:szCs w:val="28"/>
          <w:lang w:val="uk-UA"/>
        </w:rPr>
        <w:t xml:space="preserve">2 хворих на ПХЕС, у яких зрощення </w:t>
      </w:r>
      <w:r w:rsidR="00B55A1E" w:rsidRPr="00F50230">
        <w:rPr>
          <w:rFonts w:ascii="Times New Roman" w:hAnsi="Times New Roman"/>
          <w:sz w:val="28"/>
          <w:szCs w:val="28"/>
          <w:lang w:val="uk-UA"/>
        </w:rPr>
        <w:lastRenderedPageBreak/>
        <w:t>під час холецистектомії залишили інтактними</w:t>
      </w:r>
      <w:r w:rsidR="003C0182" w:rsidRPr="00F50230">
        <w:rPr>
          <w:rFonts w:ascii="Times New Roman" w:hAnsi="Times New Roman"/>
          <w:sz w:val="28"/>
          <w:szCs w:val="28"/>
          <w:lang w:val="uk-UA"/>
        </w:rPr>
        <w:t>. Отже ці хворі</w:t>
      </w:r>
      <w:r w:rsidR="00B55A1E" w:rsidRPr="00F50230">
        <w:rPr>
          <w:rFonts w:ascii="Times New Roman" w:hAnsi="Times New Roman"/>
          <w:sz w:val="28"/>
          <w:szCs w:val="28"/>
          <w:lang w:val="uk-UA"/>
        </w:rPr>
        <w:t xml:space="preserve"> отримували лише консервативну терапію (</w:t>
      </w:r>
      <w:r w:rsidR="00FF5681" w:rsidRPr="00F50230">
        <w:rPr>
          <w:rFonts w:ascii="Times New Roman" w:hAnsi="Times New Roman"/>
          <w:sz w:val="28"/>
          <w:szCs w:val="28"/>
          <w:lang w:val="uk-UA"/>
        </w:rPr>
        <w:t xml:space="preserve">ретроспективна </w:t>
      </w:r>
      <w:r w:rsidR="00B55A1E" w:rsidRPr="00F50230">
        <w:rPr>
          <w:rFonts w:ascii="Times New Roman" w:hAnsi="Times New Roman"/>
          <w:sz w:val="28"/>
          <w:szCs w:val="28"/>
          <w:lang w:val="uk-UA"/>
        </w:rPr>
        <w:t>підгрупа)</w:t>
      </w:r>
      <w:r w:rsidRPr="00F50230">
        <w:rPr>
          <w:rFonts w:ascii="Times New Roman" w:hAnsi="Times New Roman"/>
          <w:sz w:val="28"/>
          <w:szCs w:val="28"/>
          <w:lang w:val="uk-UA"/>
        </w:rPr>
        <w:t>.</w:t>
      </w:r>
      <w:r w:rsidR="00A106C5" w:rsidRPr="00F50230">
        <w:rPr>
          <w:rFonts w:ascii="Times New Roman" w:hAnsi="Times New Roman"/>
          <w:sz w:val="28"/>
          <w:szCs w:val="28"/>
          <w:lang w:val="uk-UA"/>
        </w:rPr>
        <w:t xml:space="preserve"> </w:t>
      </w:r>
    </w:p>
    <w:p w14:paraId="5922F733" w14:textId="77777777" w:rsidR="00D67D20" w:rsidRPr="00F50230" w:rsidRDefault="00D67D20" w:rsidP="00D67D20">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Після короткого пояснення змісту анкети–опитувальника та принципів її заповнення більшість пацієнтів змогли заповнити анкету без сторонньої допомоги. Результати викладені у та</w:t>
      </w:r>
      <w:r w:rsidR="00A106C5" w:rsidRPr="00F50230">
        <w:rPr>
          <w:rFonts w:ascii="Times New Roman" w:hAnsi="Times New Roman"/>
          <w:sz w:val="28"/>
          <w:szCs w:val="28"/>
          <w:lang w:val="uk-UA"/>
        </w:rPr>
        <w:t>блицях 5.1., 5.2</w:t>
      </w:r>
      <w:r w:rsidRPr="00F50230">
        <w:rPr>
          <w:rFonts w:ascii="Times New Roman" w:hAnsi="Times New Roman"/>
          <w:sz w:val="28"/>
          <w:szCs w:val="28"/>
          <w:lang w:val="uk-UA"/>
        </w:rPr>
        <w:t>.</w:t>
      </w:r>
    </w:p>
    <w:p w14:paraId="2D724DE6" w14:textId="77777777" w:rsidR="00D67D20" w:rsidRPr="00F50230" w:rsidRDefault="00D67D20" w:rsidP="00D67D20">
      <w:pPr>
        <w:spacing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Таблиця 5</w:t>
      </w:r>
      <w:r w:rsidR="001D2EEA" w:rsidRPr="00F50230">
        <w:rPr>
          <w:rFonts w:ascii="Times New Roman" w:hAnsi="Times New Roman"/>
          <w:sz w:val="28"/>
          <w:szCs w:val="28"/>
          <w:lang w:val="uk-UA"/>
        </w:rPr>
        <w:t>.</w:t>
      </w:r>
      <w:r w:rsidR="00B55A1E" w:rsidRPr="00F50230">
        <w:rPr>
          <w:rFonts w:ascii="Times New Roman" w:hAnsi="Times New Roman"/>
          <w:sz w:val="28"/>
          <w:szCs w:val="28"/>
          <w:lang w:val="uk-UA"/>
        </w:rPr>
        <w:t>1.</w:t>
      </w:r>
      <w:r w:rsidR="00D06BFA" w:rsidRPr="00F50230">
        <w:rPr>
          <w:rFonts w:ascii="Times New Roman" w:hAnsi="Times New Roman"/>
          <w:sz w:val="28"/>
          <w:szCs w:val="28"/>
          <w:lang w:val="uk-UA"/>
        </w:rPr>
        <w:t xml:space="preserve"> Оцінка якості життя </w:t>
      </w:r>
      <w:r w:rsidR="00B55A1E" w:rsidRPr="00F50230">
        <w:rPr>
          <w:rFonts w:ascii="Times New Roman" w:hAnsi="Times New Roman"/>
          <w:sz w:val="28"/>
          <w:szCs w:val="28"/>
          <w:lang w:val="uk-UA"/>
        </w:rPr>
        <w:t>хворих</w:t>
      </w:r>
      <w:r w:rsidR="00D06BFA" w:rsidRPr="00F50230">
        <w:rPr>
          <w:rFonts w:ascii="Times New Roman" w:hAnsi="Times New Roman"/>
          <w:sz w:val="28"/>
          <w:szCs w:val="28"/>
          <w:lang w:val="uk-UA"/>
        </w:rPr>
        <w:t xml:space="preserve"> проспективної підгрупи</w:t>
      </w:r>
      <w:r w:rsidR="00B55A1E" w:rsidRPr="00F50230">
        <w:rPr>
          <w:rFonts w:ascii="Times New Roman" w:hAnsi="Times New Roman"/>
          <w:sz w:val="28"/>
          <w:szCs w:val="28"/>
          <w:lang w:val="uk-UA"/>
        </w:rPr>
        <w:t xml:space="preserve"> (n=</w:t>
      </w:r>
      <w:r w:rsidR="00D06BFA" w:rsidRPr="00F50230">
        <w:rPr>
          <w:rFonts w:ascii="Times New Roman" w:hAnsi="Times New Roman"/>
          <w:sz w:val="28"/>
          <w:szCs w:val="28"/>
          <w:lang w:val="uk-UA"/>
        </w:rPr>
        <w:t>41</w:t>
      </w:r>
      <w:r w:rsidR="00B55A1E" w:rsidRPr="00F50230">
        <w:rPr>
          <w:rFonts w:ascii="Times New Roman" w:hAnsi="Times New Roman"/>
          <w:sz w:val="28"/>
          <w:szCs w:val="28"/>
          <w:lang w:val="uk-UA"/>
        </w:rPr>
        <w:t>)</w:t>
      </w:r>
    </w:p>
    <w:tbl>
      <w:tblPr>
        <w:tblW w:w="976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7"/>
        <w:gridCol w:w="2303"/>
        <w:gridCol w:w="2126"/>
        <w:gridCol w:w="2375"/>
      </w:tblGrid>
      <w:tr w:rsidR="003928F6" w:rsidRPr="00F50230" w14:paraId="7290798B" w14:textId="77777777" w:rsidTr="003928F6">
        <w:trPr>
          <w:trHeight w:val="976"/>
        </w:trPr>
        <w:tc>
          <w:tcPr>
            <w:tcW w:w="2957" w:type="dxa"/>
            <w:shd w:val="clear" w:color="auto" w:fill="auto"/>
            <w:noWrap/>
            <w:vAlign w:val="center"/>
            <w:hideMark/>
          </w:tcPr>
          <w:p w14:paraId="15233963" w14:textId="77777777" w:rsidR="003928F6" w:rsidRPr="00F50230" w:rsidRDefault="003928F6" w:rsidP="00666977">
            <w:pPr>
              <w:spacing w:after="0" w:line="360" w:lineRule="auto"/>
              <w:contextualSpacing/>
              <w:jc w:val="center"/>
              <w:rPr>
                <w:rFonts w:ascii="Times New Roman" w:hAnsi="Times New Roman"/>
                <w:sz w:val="28"/>
                <w:szCs w:val="28"/>
                <w:lang w:val="uk-UA"/>
              </w:rPr>
            </w:pPr>
          </w:p>
        </w:tc>
        <w:tc>
          <w:tcPr>
            <w:tcW w:w="2303" w:type="dxa"/>
            <w:shd w:val="clear" w:color="auto" w:fill="auto"/>
            <w:noWrap/>
            <w:vAlign w:val="center"/>
            <w:hideMark/>
          </w:tcPr>
          <w:p w14:paraId="035D53B9" w14:textId="77777777" w:rsidR="003928F6" w:rsidRPr="00F50230" w:rsidRDefault="003928F6" w:rsidP="00666977">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На момент звернення</w:t>
            </w:r>
          </w:p>
        </w:tc>
        <w:tc>
          <w:tcPr>
            <w:tcW w:w="2126" w:type="dxa"/>
          </w:tcPr>
          <w:p w14:paraId="6CCD33E2" w14:textId="585D955F" w:rsidR="003928F6" w:rsidRPr="00F50230" w:rsidRDefault="003928F6" w:rsidP="00AA2E57">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Через 1 місяць після операції</w:t>
            </w:r>
          </w:p>
        </w:tc>
        <w:tc>
          <w:tcPr>
            <w:tcW w:w="2375" w:type="dxa"/>
            <w:shd w:val="clear" w:color="auto" w:fill="auto"/>
            <w:noWrap/>
            <w:vAlign w:val="center"/>
          </w:tcPr>
          <w:p w14:paraId="2E61A1FF" w14:textId="6589A6B4" w:rsidR="003928F6" w:rsidRPr="00F50230" w:rsidRDefault="003928F6" w:rsidP="00AA2E57">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Через 6 місяців після операції</w:t>
            </w:r>
          </w:p>
        </w:tc>
      </w:tr>
      <w:tr w:rsidR="003928F6" w:rsidRPr="00F50230" w14:paraId="4A641D25" w14:textId="77777777" w:rsidTr="003928F6">
        <w:trPr>
          <w:trHeight w:val="300"/>
        </w:trPr>
        <w:tc>
          <w:tcPr>
            <w:tcW w:w="2957" w:type="dxa"/>
            <w:shd w:val="clear" w:color="auto" w:fill="auto"/>
            <w:noWrap/>
            <w:vAlign w:val="center"/>
            <w:hideMark/>
          </w:tcPr>
          <w:p w14:paraId="2B93B565" w14:textId="77777777" w:rsidR="003928F6" w:rsidRPr="00F50230" w:rsidRDefault="003928F6" w:rsidP="00666977">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Біль</w:t>
            </w:r>
          </w:p>
        </w:tc>
        <w:tc>
          <w:tcPr>
            <w:tcW w:w="2303" w:type="dxa"/>
            <w:shd w:val="clear" w:color="auto" w:fill="auto"/>
            <w:noWrap/>
            <w:vAlign w:val="center"/>
            <w:hideMark/>
          </w:tcPr>
          <w:p w14:paraId="5CA2ACBF" w14:textId="1066EC10" w:rsidR="003928F6" w:rsidRPr="00F50230" w:rsidRDefault="003928F6" w:rsidP="00D06BFA">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58,6</w:t>
            </w:r>
            <w:r>
              <w:rPr>
                <w:rFonts w:ascii="Times New Roman" w:hAnsi="Times New Roman"/>
                <w:sz w:val="28"/>
                <w:szCs w:val="28"/>
                <w:lang w:val="uk-UA"/>
              </w:rPr>
              <w:t>5</w:t>
            </w:r>
            <w:r w:rsidRPr="00F50230">
              <w:rPr>
                <w:rFonts w:ascii="Times New Roman" w:hAnsi="Times New Roman"/>
                <w:sz w:val="28"/>
                <w:szCs w:val="28"/>
                <w:lang w:val="uk-UA"/>
              </w:rPr>
              <w:t>±7,5</w:t>
            </w:r>
            <w:r>
              <w:rPr>
                <w:rFonts w:ascii="Times New Roman" w:hAnsi="Times New Roman"/>
                <w:sz w:val="28"/>
                <w:szCs w:val="28"/>
                <w:lang w:val="uk-UA"/>
              </w:rPr>
              <w:t>1</w:t>
            </w:r>
          </w:p>
        </w:tc>
        <w:tc>
          <w:tcPr>
            <w:tcW w:w="2126" w:type="dxa"/>
          </w:tcPr>
          <w:p w14:paraId="68EE320C" w14:textId="529099BE" w:rsidR="003928F6" w:rsidRPr="00F50230" w:rsidRDefault="003928F6" w:rsidP="00A106C5">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45,24</w:t>
            </w:r>
            <w:r w:rsidRPr="00F50230">
              <w:rPr>
                <w:rFonts w:ascii="Times New Roman" w:hAnsi="Times New Roman"/>
                <w:sz w:val="28"/>
                <w:szCs w:val="28"/>
                <w:lang w:val="uk-UA"/>
              </w:rPr>
              <w:t>±</w:t>
            </w:r>
            <w:r>
              <w:rPr>
                <w:rFonts w:ascii="Times New Roman" w:hAnsi="Times New Roman"/>
                <w:sz w:val="28"/>
                <w:szCs w:val="28"/>
                <w:lang w:val="uk-UA"/>
              </w:rPr>
              <w:t>6,57</w:t>
            </w:r>
          </w:p>
        </w:tc>
        <w:tc>
          <w:tcPr>
            <w:tcW w:w="2375" w:type="dxa"/>
            <w:shd w:val="clear" w:color="auto" w:fill="auto"/>
            <w:noWrap/>
            <w:vAlign w:val="center"/>
          </w:tcPr>
          <w:p w14:paraId="67C9F90C" w14:textId="6FDEE6F0" w:rsidR="003928F6" w:rsidRPr="00F50230" w:rsidRDefault="003928F6" w:rsidP="00A106C5">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16,5</w:t>
            </w:r>
            <w:r>
              <w:rPr>
                <w:rFonts w:ascii="Times New Roman" w:hAnsi="Times New Roman"/>
                <w:sz w:val="28"/>
                <w:szCs w:val="28"/>
                <w:lang w:val="uk-UA"/>
              </w:rPr>
              <w:t>1</w:t>
            </w:r>
            <w:r w:rsidRPr="00F50230">
              <w:rPr>
                <w:rFonts w:ascii="Times New Roman" w:hAnsi="Times New Roman"/>
                <w:sz w:val="28"/>
                <w:szCs w:val="28"/>
                <w:lang w:val="uk-UA"/>
              </w:rPr>
              <w:t>±2,0</w:t>
            </w:r>
            <w:r>
              <w:rPr>
                <w:rFonts w:ascii="Times New Roman" w:hAnsi="Times New Roman"/>
                <w:sz w:val="28"/>
                <w:szCs w:val="28"/>
                <w:lang w:val="uk-UA"/>
              </w:rPr>
              <w:t>0</w:t>
            </w:r>
          </w:p>
        </w:tc>
      </w:tr>
      <w:tr w:rsidR="003928F6" w:rsidRPr="00F50230" w14:paraId="1738C7CD" w14:textId="77777777" w:rsidTr="003928F6">
        <w:trPr>
          <w:trHeight w:val="300"/>
        </w:trPr>
        <w:tc>
          <w:tcPr>
            <w:tcW w:w="2957" w:type="dxa"/>
            <w:shd w:val="clear" w:color="auto" w:fill="auto"/>
            <w:noWrap/>
            <w:vAlign w:val="center"/>
            <w:hideMark/>
          </w:tcPr>
          <w:p w14:paraId="7DBF01D5" w14:textId="77777777" w:rsidR="003928F6" w:rsidRPr="00F50230" w:rsidRDefault="003928F6" w:rsidP="00666977">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Диспепсія</w:t>
            </w:r>
          </w:p>
        </w:tc>
        <w:tc>
          <w:tcPr>
            <w:tcW w:w="2303" w:type="dxa"/>
            <w:shd w:val="clear" w:color="auto" w:fill="auto"/>
            <w:noWrap/>
            <w:vAlign w:val="center"/>
            <w:hideMark/>
          </w:tcPr>
          <w:p w14:paraId="23B65013" w14:textId="3D2CF646" w:rsidR="003928F6" w:rsidRPr="00F50230" w:rsidRDefault="003928F6" w:rsidP="00A106C5">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42,09±5,35</w:t>
            </w:r>
          </w:p>
        </w:tc>
        <w:tc>
          <w:tcPr>
            <w:tcW w:w="2126" w:type="dxa"/>
          </w:tcPr>
          <w:p w14:paraId="29C311A3" w14:textId="16FCBC94" w:rsidR="003928F6" w:rsidRPr="00F50230" w:rsidRDefault="003928F6" w:rsidP="00A106C5">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33,19</w:t>
            </w:r>
            <w:r w:rsidRPr="00F50230">
              <w:rPr>
                <w:rFonts w:ascii="Times New Roman" w:hAnsi="Times New Roman"/>
                <w:sz w:val="28"/>
                <w:szCs w:val="28"/>
                <w:lang w:val="uk-UA"/>
              </w:rPr>
              <w:t>±</w:t>
            </w:r>
            <w:r>
              <w:rPr>
                <w:rFonts w:ascii="Times New Roman" w:hAnsi="Times New Roman"/>
                <w:sz w:val="28"/>
                <w:szCs w:val="28"/>
                <w:lang w:val="uk-UA"/>
              </w:rPr>
              <w:t>3,32</w:t>
            </w:r>
          </w:p>
        </w:tc>
        <w:tc>
          <w:tcPr>
            <w:tcW w:w="2375" w:type="dxa"/>
            <w:shd w:val="clear" w:color="auto" w:fill="auto"/>
            <w:noWrap/>
            <w:vAlign w:val="center"/>
          </w:tcPr>
          <w:p w14:paraId="242AC0F2" w14:textId="5DE9948B" w:rsidR="003928F6" w:rsidRPr="00F50230" w:rsidRDefault="003928F6" w:rsidP="00A106C5">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12,3</w:t>
            </w:r>
            <w:r>
              <w:rPr>
                <w:rFonts w:ascii="Times New Roman" w:hAnsi="Times New Roman"/>
                <w:sz w:val="28"/>
                <w:szCs w:val="28"/>
                <w:lang w:val="uk-UA"/>
              </w:rPr>
              <w:t>4±1,39</w:t>
            </w:r>
          </w:p>
        </w:tc>
      </w:tr>
      <w:tr w:rsidR="003928F6" w:rsidRPr="00F50230" w14:paraId="11838127" w14:textId="77777777" w:rsidTr="003928F6">
        <w:trPr>
          <w:trHeight w:val="300"/>
        </w:trPr>
        <w:tc>
          <w:tcPr>
            <w:tcW w:w="2957" w:type="dxa"/>
            <w:shd w:val="clear" w:color="auto" w:fill="auto"/>
            <w:noWrap/>
            <w:vAlign w:val="center"/>
            <w:hideMark/>
          </w:tcPr>
          <w:p w14:paraId="7855CCAD" w14:textId="77777777" w:rsidR="003928F6" w:rsidRPr="00F50230" w:rsidRDefault="003928F6" w:rsidP="00666977">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Емоції</w:t>
            </w:r>
          </w:p>
        </w:tc>
        <w:tc>
          <w:tcPr>
            <w:tcW w:w="2303" w:type="dxa"/>
            <w:shd w:val="clear" w:color="auto" w:fill="auto"/>
            <w:noWrap/>
            <w:vAlign w:val="center"/>
            <w:hideMark/>
          </w:tcPr>
          <w:p w14:paraId="0E99F473" w14:textId="47458F47" w:rsidR="003928F6" w:rsidRPr="00F50230" w:rsidRDefault="003928F6" w:rsidP="00A106C5">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52,19±5,38</w:t>
            </w:r>
          </w:p>
        </w:tc>
        <w:tc>
          <w:tcPr>
            <w:tcW w:w="2126" w:type="dxa"/>
          </w:tcPr>
          <w:p w14:paraId="7C51F4D5" w14:textId="2CFFEC6D" w:rsidR="003928F6" w:rsidRPr="00F50230" w:rsidRDefault="003928F6" w:rsidP="00A106C5">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39,51</w:t>
            </w:r>
            <w:r w:rsidRPr="00F50230">
              <w:rPr>
                <w:rFonts w:ascii="Times New Roman" w:hAnsi="Times New Roman"/>
                <w:sz w:val="28"/>
                <w:szCs w:val="28"/>
                <w:lang w:val="uk-UA"/>
              </w:rPr>
              <w:t>±</w:t>
            </w:r>
            <w:r>
              <w:rPr>
                <w:rFonts w:ascii="Times New Roman" w:hAnsi="Times New Roman"/>
                <w:sz w:val="28"/>
                <w:szCs w:val="28"/>
                <w:lang w:val="uk-UA"/>
              </w:rPr>
              <w:t>4,93</w:t>
            </w:r>
          </w:p>
        </w:tc>
        <w:tc>
          <w:tcPr>
            <w:tcW w:w="2375" w:type="dxa"/>
            <w:shd w:val="clear" w:color="auto" w:fill="auto"/>
            <w:noWrap/>
            <w:vAlign w:val="center"/>
          </w:tcPr>
          <w:p w14:paraId="43438CF6" w14:textId="0910E682" w:rsidR="003928F6" w:rsidRPr="00F50230" w:rsidRDefault="003928F6" w:rsidP="003928F6">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15,</w:t>
            </w:r>
            <w:r>
              <w:rPr>
                <w:rFonts w:ascii="Times New Roman" w:hAnsi="Times New Roman"/>
                <w:sz w:val="28"/>
                <w:szCs w:val="28"/>
                <w:lang w:val="uk-UA"/>
              </w:rPr>
              <w:t>27</w:t>
            </w:r>
            <w:r w:rsidRPr="00F50230">
              <w:rPr>
                <w:rFonts w:ascii="Times New Roman" w:hAnsi="Times New Roman"/>
                <w:sz w:val="28"/>
                <w:szCs w:val="28"/>
                <w:lang w:val="uk-UA"/>
              </w:rPr>
              <w:t>±1,</w:t>
            </w:r>
            <w:r>
              <w:rPr>
                <w:rFonts w:ascii="Times New Roman" w:hAnsi="Times New Roman"/>
                <w:sz w:val="28"/>
                <w:szCs w:val="28"/>
                <w:lang w:val="uk-UA"/>
              </w:rPr>
              <w:t>48</w:t>
            </w:r>
          </w:p>
        </w:tc>
      </w:tr>
      <w:tr w:rsidR="003928F6" w:rsidRPr="00F50230" w14:paraId="18AF100B" w14:textId="77777777" w:rsidTr="003928F6">
        <w:trPr>
          <w:trHeight w:val="300"/>
        </w:trPr>
        <w:tc>
          <w:tcPr>
            <w:tcW w:w="2957" w:type="dxa"/>
            <w:shd w:val="clear" w:color="auto" w:fill="auto"/>
            <w:noWrap/>
            <w:vAlign w:val="center"/>
            <w:hideMark/>
          </w:tcPr>
          <w:p w14:paraId="7CFE6917" w14:textId="77777777" w:rsidR="003928F6" w:rsidRPr="00F50230" w:rsidRDefault="003928F6" w:rsidP="00666977">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Харчування</w:t>
            </w:r>
          </w:p>
        </w:tc>
        <w:tc>
          <w:tcPr>
            <w:tcW w:w="2303" w:type="dxa"/>
            <w:shd w:val="clear" w:color="auto" w:fill="auto"/>
            <w:noWrap/>
            <w:vAlign w:val="center"/>
            <w:hideMark/>
          </w:tcPr>
          <w:p w14:paraId="471292D6" w14:textId="644B024D" w:rsidR="003928F6" w:rsidRPr="00F50230" w:rsidRDefault="003928F6" w:rsidP="00A106C5">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24,48±3,28</w:t>
            </w:r>
          </w:p>
        </w:tc>
        <w:tc>
          <w:tcPr>
            <w:tcW w:w="2126" w:type="dxa"/>
          </w:tcPr>
          <w:p w14:paraId="4F09B658" w14:textId="39C2D5A4" w:rsidR="003928F6" w:rsidRPr="00F50230" w:rsidRDefault="003928F6" w:rsidP="00A106C5">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18,51</w:t>
            </w:r>
            <w:r w:rsidRPr="00F50230">
              <w:rPr>
                <w:rFonts w:ascii="Times New Roman" w:hAnsi="Times New Roman"/>
                <w:sz w:val="28"/>
                <w:szCs w:val="28"/>
                <w:lang w:val="uk-UA"/>
              </w:rPr>
              <w:t>±</w:t>
            </w:r>
            <w:r>
              <w:rPr>
                <w:rFonts w:ascii="Times New Roman" w:hAnsi="Times New Roman"/>
                <w:sz w:val="28"/>
                <w:szCs w:val="28"/>
                <w:lang w:val="uk-UA"/>
              </w:rPr>
              <w:t>2,75</w:t>
            </w:r>
          </w:p>
        </w:tc>
        <w:tc>
          <w:tcPr>
            <w:tcW w:w="2375" w:type="dxa"/>
            <w:shd w:val="clear" w:color="auto" w:fill="auto"/>
            <w:noWrap/>
            <w:vAlign w:val="center"/>
          </w:tcPr>
          <w:p w14:paraId="2E9802C5" w14:textId="29B41EB2" w:rsidR="003928F6" w:rsidRPr="00F50230" w:rsidRDefault="003928F6" w:rsidP="003928F6">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7,</w:t>
            </w:r>
            <w:r>
              <w:rPr>
                <w:rFonts w:ascii="Times New Roman" w:hAnsi="Times New Roman"/>
                <w:sz w:val="28"/>
                <w:szCs w:val="28"/>
                <w:lang w:val="uk-UA"/>
              </w:rPr>
              <w:t>56</w:t>
            </w:r>
            <w:r w:rsidRPr="00F50230">
              <w:rPr>
                <w:rFonts w:ascii="Times New Roman" w:hAnsi="Times New Roman"/>
                <w:sz w:val="28"/>
                <w:szCs w:val="28"/>
                <w:lang w:val="uk-UA"/>
              </w:rPr>
              <w:t>±0,</w:t>
            </w:r>
            <w:r>
              <w:rPr>
                <w:rFonts w:ascii="Times New Roman" w:hAnsi="Times New Roman"/>
                <w:sz w:val="28"/>
                <w:szCs w:val="28"/>
                <w:lang w:val="uk-UA"/>
              </w:rPr>
              <w:t>59</w:t>
            </w:r>
          </w:p>
        </w:tc>
      </w:tr>
      <w:tr w:rsidR="003928F6" w:rsidRPr="00F50230" w14:paraId="1EF7BB7B" w14:textId="77777777" w:rsidTr="003928F6">
        <w:trPr>
          <w:trHeight w:val="300"/>
        </w:trPr>
        <w:tc>
          <w:tcPr>
            <w:tcW w:w="2957" w:type="dxa"/>
            <w:shd w:val="clear" w:color="auto" w:fill="auto"/>
            <w:noWrap/>
            <w:vAlign w:val="center"/>
            <w:hideMark/>
          </w:tcPr>
          <w:p w14:paraId="0F072C9F" w14:textId="77777777" w:rsidR="003928F6" w:rsidRPr="00F50230" w:rsidRDefault="003928F6" w:rsidP="00666977">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Загалом</w:t>
            </w:r>
          </w:p>
        </w:tc>
        <w:tc>
          <w:tcPr>
            <w:tcW w:w="2303" w:type="dxa"/>
            <w:shd w:val="clear" w:color="auto" w:fill="auto"/>
            <w:noWrap/>
            <w:vAlign w:val="center"/>
            <w:hideMark/>
          </w:tcPr>
          <w:p w14:paraId="21479333" w14:textId="5EB04D50" w:rsidR="003928F6" w:rsidRPr="00F50230" w:rsidRDefault="003928F6" w:rsidP="00A106C5">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177,4</w:t>
            </w:r>
            <w:r>
              <w:rPr>
                <w:rFonts w:ascii="Times New Roman" w:hAnsi="Times New Roman"/>
                <w:sz w:val="28"/>
                <w:szCs w:val="28"/>
                <w:lang w:val="uk-UA"/>
              </w:rPr>
              <w:t>3±13,07</w:t>
            </w:r>
          </w:p>
        </w:tc>
        <w:tc>
          <w:tcPr>
            <w:tcW w:w="2126" w:type="dxa"/>
          </w:tcPr>
          <w:p w14:paraId="54AA453C" w14:textId="0DC2057F" w:rsidR="003928F6" w:rsidRPr="00F50230" w:rsidRDefault="003928F6" w:rsidP="00A106C5">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136,46</w:t>
            </w:r>
            <w:r w:rsidRPr="00F50230">
              <w:rPr>
                <w:rFonts w:ascii="Times New Roman" w:hAnsi="Times New Roman"/>
                <w:sz w:val="28"/>
                <w:szCs w:val="28"/>
                <w:lang w:val="uk-UA"/>
              </w:rPr>
              <w:t>±</w:t>
            </w:r>
            <w:r>
              <w:rPr>
                <w:rFonts w:ascii="Times New Roman" w:hAnsi="Times New Roman"/>
                <w:sz w:val="28"/>
                <w:szCs w:val="28"/>
                <w:lang w:val="uk-UA"/>
              </w:rPr>
              <w:t>10,40</w:t>
            </w:r>
          </w:p>
        </w:tc>
        <w:tc>
          <w:tcPr>
            <w:tcW w:w="2375" w:type="dxa"/>
            <w:shd w:val="clear" w:color="auto" w:fill="auto"/>
            <w:noWrap/>
            <w:vAlign w:val="center"/>
          </w:tcPr>
          <w:p w14:paraId="51E6D149" w14:textId="1BDF7DF5" w:rsidR="003928F6" w:rsidRPr="00F50230" w:rsidRDefault="003928F6" w:rsidP="00A106C5">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51,68</w:t>
            </w:r>
            <w:r w:rsidRPr="00F50230">
              <w:rPr>
                <w:rFonts w:ascii="Times New Roman" w:hAnsi="Times New Roman"/>
                <w:sz w:val="28"/>
                <w:szCs w:val="28"/>
                <w:lang w:val="uk-UA"/>
              </w:rPr>
              <w:t>±3,2</w:t>
            </w:r>
            <w:r>
              <w:rPr>
                <w:rFonts w:ascii="Times New Roman" w:hAnsi="Times New Roman"/>
                <w:sz w:val="28"/>
                <w:szCs w:val="28"/>
                <w:lang w:val="uk-UA"/>
              </w:rPr>
              <w:t>8</w:t>
            </w:r>
          </w:p>
        </w:tc>
      </w:tr>
    </w:tbl>
    <w:p w14:paraId="20E02EFC" w14:textId="77777777" w:rsidR="00A053EB" w:rsidRPr="00F50230" w:rsidRDefault="00CA570F" w:rsidP="00CA570F">
      <w:pPr>
        <w:spacing w:line="360" w:lineRule="auto"/>
        <w:contextualSpacing/>
        <w:jc w:val="both"/>
        <w:rPr>
          <w:rFonts w:ascii="Times New Roman" w:hAnsi="Times New Roman"/>
          <w:noProof/>
          <w:sz w:val="28"/>
          <w:szCs w:val="28"/>
          <w:lang w:val="uk-UA" w:eastAsia="uk-UA"/>
        </w:rPr>
      </w:pPr>
      <w:r w:rsidRPr="00F50230">
        <w:rPr>
          <w:rFonts w:ascii="Times New Roman" w:hAnsi="Times New Roman"/>
          <w:noProof/>
          <w:sz w:val="28"/>
          <w:szCs w:val="28"/>
          <w:lang w:val="uk-UA" w:eastAsia="uk-UA"/>
        </w:rPr>
        <w:tab/>
        <w:t xml:space="preserve">Аналіз </w:t>
      </w:r>
      <w:r w:rsidR="00D47098" w:rsidRPr="00F50230">
        <w:rPr>
          <w:rFonts w:ascii="Times New Roman" w:hAnsi="Times New Roman"/>
          <w:noProof/>
          <w:sz w:val="28"/>
          <w:szCs w:val="28"/>
          <w:lang w:val="uk-UA" w:eastAsia="uk-UA"/>
        </w:rPr>
        <w:t xml:space="preserve">специфічних біліарних </w:t>
      </w:r>
      <w:r w:rsidR="00A106C5" w:rsidRPr="00F50230">
        <w:rPr>
          <w:rFonts w:ascii="Times New Roman" w:hAnsi="Times New Roman"/>
          <w:noProof/>
          <w:sz w:val="28"/>
          <w:szCs w:val="28"/>
          <w:lang w:val="uk-UA" w:eastAsia="uk-UA"/>
        </w:rPr>
        <w:t>показників якості життя у 41 хворого</w:t>
      </w:r>
      <w:r w:rsidR="00666977" w:rsidRPr="00F50230">
        <w:rPr>
          <w:rFonts w:ascii="Times New Roman" w:hAnsi="Times New Roman"/>
          <w:noProof/>
          <w:sz w:val="28"/>
          <w:szCs w:val="28"/>
          <w:lang w:val="uk-UA" w:eastAsia="uk-UA"/>
        </w:rPr>
        <w:t xml:space="preserve"> </w:t>
      </w:r>
      <w:r w:rsidR="00FF5681" w:rsidRPr="00F50230">
        <w:rPr>
          <w:rFonts w:ascii="Times New Roman" w:hAnsi="Times New Roman"/>
          <w:noProof/>
          <w:sz w:val="28"/>
          <w:szCs w:val="28"/>
          <w:lang w:val="uk-UA" w:eastAsia="uk-UA"/>
        </w:rPr>
        <w:t xml:space="preserve">проспективної </w:t>
      </w:r>
      <w:r w:rsidR="00666977" w:rsidRPr="00F50230">
        <w:rPr>
          <w:rFonts w:ascii="Times New Roman" w:hAnsi="Times New Roman"/>
          <w:noProof/>
          <w:sz w:val="28"/>
          <w:szCs w:val="28"/>
          <w:lang w:val="uk-UA" w:eastAsia="uk-UA"/>
        </w:rPr>
        <w:t>підгрупи свідчив</w:t>
      </w:r>
      <w:r w:rsidRPr="00F50230">
        <w:rPr>
          <w:rFonts w:ascii="Times New Roman" w:hAnsi="Times New Roman"/>
          <w:noProof/>
          <w:sz w:val="28"/>
          <w:szCs w:val="28"/>
          <w:lang w:val="uk-UA" w:eastAsia="uk-UA"/>
        </w:rPr>
        <w:t xml:space="preserve">, що після лапароскопічної холецистектомії та курсу </w:t>
      </w:r>
      <w:r w:rsidR="00773227" w:rsidRPr="00F50230">
        <w:rPr>
          <w:rFonts w:ascii="Times New Roman" w:hAnsi="Times New Roman"/>
          <w:noProof/>
          <w:sz w:val="28"/>
          <w:szCs w:val="28"/>
          <w:lang w:val="uk-UA" w:eastAsia="uk-UA"/>
        </w:rPr>
        <w:t>специфічної</w:t>
      </w:r>
      <w:r w:rsidRPr="00F50230">
        <w:rPr>
          <w:rFonts w:ascii="Times New Roman" w:hAnsi="Times New Roman"/>
          <w:noProof/>
          <w:sz w:val="28"/>
          <w:szCs w:val="28"/>
          <w:lang w:val="uk-UA" w:eastAsia="uk-UA"/>
        </w:rPr>
        <w:t xml:space="preserve"> антихламідійної антибіотикотерапії </w:t>
      </w:r>
      <w:r w:rsidR="00666977" w:rsidRPr="00F50230">
        <w:rPr>
          <w:rFonts w:ascii="Times New Roman" w:hAnsi="Times New Roman"/>
          <w:noProof/>
          <w:sz w:val="28"/>
          <w:szCs w:val="28"/>
          <w:lang w:val="uk-UA" w:eastAsia="uk-UA"/>
        </w:rPr>
        <w:t>вже через місяць</w:t>
      </w:r>
      <w:r w:rsidRPr="00F50230">
        <w:rPr>
          <w:rFonts w:ascii="Times New Roman" w:hAnsi="Times New Roman"/>
          <w:noProof/>
          <w:sz w:val="28"/>
          <w:szCs w:val="28"/>
          <w:lang w:val="uk-UA" w:eastAsia="uk-UA"/>
        </w:rPr>
        <w:t xml:space="preserve"> спостерігалась стійка тенденція до зниження проявів захворювань гепатобіліарної зони за всіма шкалами</w:t>
      </w:r>
      <w:r w:rsidR="000E49FD" w:rsidRPr="00F50230">
        <w:rPr>
          <w:rFonts w:ascii="Times New Roman" w:hAnsi="Times New Roman"/>
          <w:noProof/>
          <w:sz w:val="28"/>
          <w:szCs w:val="28"/>
          <w:lang w:val="uk-UA" w:eastAsia="uk-UA"/>
        </w:rPr>
        <w:t xml:space="preserve"> опитувальника GIC</w:t>
      </w:r>
      <w:r w:rsidRPr="00F50230">
        <w:rPr>
          <w:rFonts w:ascii="Times New Roman" w:hAnsi="Times New Roman"/>
          <w:noProof/>
          <w:sz w:val="28"/>
          <w:szCs w:val="28"/>
          <w:lang w:val="uk-UA" w:eastAsia="uk-UA"/>
        </w:rPr>
        <w:t>. Індивідуальні коливання позитивної динаміки пов’</w:t>
      </w:r>
      <w:r w:rsidR="00D47098" w:rsidRPr="00F50230">
        <w:rPr>
          <w:rFonts w:ascii="Times New Roman" w:hAnsi="Times New Roman"/>
          <w:noProof/>
          <w:sz w:val="28"/>
          <w:szCs w:val="28"/>
          <w:lang w:val="uk-UA" w:eastAsia="uk-UA"/>
        </w:rPr>
        <w:t>язані з віком хворих,</w:t>
      </w:r>
      <w:r w:rsidRPr="00F50230">
        <w:rPr>
          <w:rFonts w:ascii="Times New Roman" w:hAnsi="Times New Roman"/>
          <w:noProof/>
          <w:sz w:val="28"/>
          <w:szCs w:val="28"/>
          <w:lang w:val="uk-UA" w:eastAsia="uk-UA"/>
        </w:rPr>
        <w:t xml:space="preserve"> тривалістю захворювання до </w:t>
      </w:r>
      <w:r w:rsidR="00666977" w:rsidRPr="00F50230">
        <w:rPr>
          <w:rFonts w:ascii="Times New Roman" w:hAnsi="Times New Roman"/>
          <w:noProof/>
          <w:sz w:val="28"/>
          <w:szCs w:val="28"/>
          <w:lang w:val="uk-UA" w:eastAsia="uk-UA"/>
        </w:rPr>
        <w:t>хірургічного</w:t>
      </w:r>
      <w:r w:rsidRPr="00F50230">
        <w:rPr>
          <w:rFonts w:ascii="Times New Roman" w:hAnsi="Times New Roman"/>
          <w:noProof/>
          <w:sz w:val="28"/>
          <w:szCs w:val="28"/>
          <w:lang w:val="uk-UA" w:eastAsia="uk-UA"/>
        </w:rPr>
        <w:t xml:space="preserve"> втручання</w:t>
      </w:r>
      <w:r w:rsidR="00D47098" w:rsidRPr="00F50230">
        <w:rPr>
          <w:rFonts w:ascii="Times New Roman" w:hAnsi="Times New Roman"/>
          <w:noProof/>
          <w:sz w:val="28"/>
          <w:szCs w:val="28"/>
          <w:lang w:val="uk-UA" w:eastAsia="uk-UA"/>
        </w:rPr>
        <w:t xml:space="preserve"> та особливостями розвитку адаптаційних процесів</w:t>
      </w:r>
      <w:r w:rsidRPr="00F50230">
        <w:rPr>
          <w:rFonts w:ascii="Times New Roman" w:hAnsi="Times New Roman"/>
          <w:noProof/>
          <w:sz w:val="28"/>
          <w:szCs w:val="28"/>
          <w:lang w:val="uk-UA" w:eastAsia="uk-UA"/>
        </w:rPr>
        <w:t>. Більш</w:t>
      </w:r>
      <w:r w:rsidR="00666977" w:rsidRPr="00F50230">
        <w:rPr>
          <w:rFonts w:ascii="Times New Roman" w:hAnsi="Times New Roman"/>
          <w:noProof/>
          <w:sz w:val="28"/>
          <w:szCs w:val="28"/>
          <w:lang w:val="uk-UA" w:eastAsia="uk-UA"/>
        </w:rPr>
        <w:t xml:space="preserve"> швидкий</w:t>
      </w:r>
      <w:r w:rsidRPr="00F50230">
        <w:rPr>
          <w:rFonts w:ascii="Times New Roman" w:hAnsi="Times New Roman"/>
          <w:noProof/>
          <w:sz w:val="28"/>
          <w:szCs w:val="28"/>
          <w:lang w:val="uk-UA" w:eastAsia="uk-UA"/>
        </w:rPr>
        <w:t xml:space="preserve"> </w:t>
      </w:r>
      <w:r w:rsidR="00666977" w:rsidRPr="00F50230">
        <w:rPr>
          <w:rFonts w:ascii="Times New Roman" w:hAnsi="Times New Roman"/>
          <w:noProof/>
          <w:sz w:val="28"/>
          <w:szCs w:val="28"/>
          <w:lang w:val="uk-UA" w:eastAsia="uk-UA"/>
        </w:rPr>
        <w:t>ефект від лікування</w:t>
      </w:r>
      <w:r w:rsidRPr="00F50230">
        <w:rPr>
          <w:rFonts w:ascii="Times New Roman" w:hAnsi="Times New Roman"/>
          <w:noProof/>
          <w:sz w:val="28"/>
          <w:szCs w:val="28"/>
          <w:lang w:val="uk-UA" w:eastAsia="uk-UA"/>
        </w:rPr>
        <w:t xml:space="preserve"> спостерігал</w:t>
      </w:r>
      <w:r w:rsidR="00666977" w:rsidRPr="00F50230">
        <w:rPr>
          <w:rFonts w:ascii="Times New Roman" w:hAnsi="Times New Roman"/>
          <w:noProof/>
          <w:sz w:val="28"/>
          <w:szCs w:val="28"/>
          <w:lang w:val="uk-UA" w:eastAsia="uk-UA"/>
        </w:rPr>
        <w:t>и</w:t>
      </w:r>
      <w:r w:rsidRPr="00F50230">
        <w:rPr>
          <w:rFonts w:ascii="Times New Roman" w:hAnsi="Times New Roman"/>
          <w:noProof/>
          <w:sz w:val="28"/>
          <w:szCs w:val="28"/>
          <w:lang w:val="uk-UA" w:eastAsia="uk-UA"/>
        </w:rPr>
        <w:t xml:space="preserve"> у хворих молодого віку із клінікою гострого холециститу. </w:t>
      </w:r>
      <w:r w:rsidR="00666977" w:rsidRPr="00F50230">
        <w:rPr>
          <w:rFonts w:ascii="Times New Roman" w:hAnsi="Times New Roman"/>
          <w:noProof/>
          <w:sz w:val="28"/>
          <w:szCs w:val="28"/>
          <w:lang w:val="uk-UA" w:eastAsia="uk-UA"/>
        </w:rPr>
        <w:t>У</w:t>
      </w:r>
      <w:r w:rsidRPr="00F50230">
        <w:rPr>
          <w:rFonts w:ascii="Times New Roman" w:hAnsi="Times New Roman"/>
          <w:noProof/>
          <w:sz w:val="28"/>
          <w:szCs w:val="28"/>
          <w:lang w:val="uk-UA" w:eastAsia="uk-UA"/>
        </w:rPr>
        <w:t xml:space="preserve"> </w:t>
      </w:r>
      <w:r w:rsidR="000E49FD" w:rsidRPr="00F50230">
        <w:rPr>
          <w:rFonts w:ascii="Times New Roman" w:hAnsi="Times New Roman"/>
          <w:noProof/>
          <w:sz w:val="28"/>
          <w:szCs w:val="28"/>
          <w:lang w:val="uk-UA" w:eastAsia="uk-UA"/>
        </w:rPr>
        <w:t xml:space="preserve">більш старших </w:t>
      </w:r>
      <w:r w:rsidRPr="00F50230">
        <w:rPr>
          <w:rFonts w:ascii="Times New Roman" w:hAnsi="Times New Roman"/>
          <w:noProof/>
          <w:sz w:val="28"/>
          <w:szCs w:val="28"/>
          <w:lang w:val="uk-UA" w:eastAsia="uk-UA"/>
        </w:rPr>
        <w:t>хворих, які тривало лікувалися консервативно з приводу хронічного холециститу</w:t>
      </w:r>
      <w:r w:rsidR="00666977" w:rsidRPr="00F50230">
        <w:rPr>
          <w:rFonts w:ascii="Times New Roman" w:hAnsi="Times New Roman"/>
          <w:noProof/>
          <w:sz w:val="28"/>
          <w:szCs w:val="28"/>
          <w:lang w:val="uk-UA" w:eastAsia="uk-UA"/>
        </w:rPr>
        <w:t>, динаміка була повільнішою</w:t>
      </w:r>
      <w:r w:rsidRPr="00F50230">
        <w:rPr>
          <w:rFonts w:ascii="Times New Roman" w:hAnsi="Times New Roman"/>
          <w:noProof/>
          <w:sz w:val="28"/>
          <w:szCs w:val="28"/>
          <w:lang w:val="uk-UA" w:eastAsia="uk-UA"/>
        </w:rPr>
        <w:t>.</w:t>
      </w:r>
      <w:r w:rsidR="0028432C" w:rsidRPr="00F50230">
        <w:rPr>
          <w:rFonts w:ascii="Times New Roman" w:hAnsi="Times New Roman"/>
          <w:noProof/>
          <w:sz w:val="28"/>
          <w:szCs w:val="28"/>
          <w:lang w:val="uk-UA" w:eastAsia="uk-UA"/>
        </w:rPr>
        <w:t xml:space="preserve"> У всіх хворих найбільші зміни відмічали за шкалою болю, найменші – за шкалою харчування.</w:t>
      </w:r>
      <w:r w:rsidR="00981F9A" w:rsidRPr="00F50230">
        <w:rPr>
          <w:rFonts w:ascii="Times New Roman" w:hAnsi="Times New Roman"/>
          <w:noProof/>
          <w:sz w:val="28"/>
          <w:szCs w:val="28"/>
          <w:lang w:val="uk-UA" w:eastAsia="uk-UA"/>
        </w:rPr>
        <w:t xml:space="preserve"> Серед симптомів шкали больових відчуттів</w:t>
      </w:r>
      <w:r w:rsidR="00FE0CBC" w:rsidRPr="00F50230">
        <w:rPr>
          <w:rFonts w:ascii="Times New Roman" w:hAnsi="Times New Roman"/>
          <w:noProof/>
          <w:sz w:val="28"/>
          <w:szCs w:val="28"/>
          <w:lang w:val="uk-UA" w:eastAsia="uk-UA"/>
        </w:rPr>
        <w:t xml:space="preserve"> при зверненні</w:t>
      </w:r>
      <w:r w:rsidR="00981F9A" w:rsidRPr="00F50230">
        <w:rPr>
          <w:rFonts w:ascii="Times New Roman" w:hAnsi="Times New Roman"/>
          <w:noProof/>
          <w:sz w:val="28"/>
          <w:szCs w:val="28"/>
          <w:lang w:val="uk-UA" w:eastAsia="uk-UA"/>
        </w:rPr>
        <w:t xml:space="preserve"> </w:t>
      </w:r>
      <w:r w:rsidR="0078775C" w:rsidRPr="00F50230">
        <w:rPr>
          <w:rFonts w:ascii="Times New Roman" w:hAnsi="Times New Roman"/>
          <w:noProof/>
          <w:sz w:val="28"/>
          <w:szCs w:val="28"/>
          <w:lang w:val="uk-UA" w:eastAsia="uk-UA"/>
        </w:rPr>
        <w:t xml:space="preserve">переважав гострий нападоподібний біль </w:t>
      </w:r>
      <w:r w:rsidR="00FE0CBC" w:rsidRPr="00F50230">
        <w:rPr>
          <w:rFonts w:ascii="Times New Roman" w:hAnsi="Times New Roman"/>
          <w:noProof/>
          <w:sz w:val="28"/>
          <w:szCs w:val="28"/>
          <w:lang w:val="uk-UA" w:eastAsia="uk-UA"/>
        </w:rPr>
        <w:t>у правому підребер’ї. Д</w:t>
      </w:r>
      <w:r w:rsidR="000E49FD" w:rsidRPr="00F50230">
        <w:rPr>
          <w:rFonts w:ascii="Times New Roman" w:hAnsi="Times New Roman"/>
          <w:noProof/>
          <w:sz w:val="28"/>
          <w:szCs w:val="28"/>
          <w:lang w:val="uk-UA" w:eastAsia="uk-UA"/>
        </w:rPr>
        <w:t>о диспепсичних проявів</w:t>
      </w:r>
      <w:r w:rsidR="00FE0CBC" w:rsidRPr="00F50230">
        <w:rPr>
          <w:rFonts w:ascii="Times New Roman" w:hAnsi="Times New Roman"/>
          <w:noProof/>
          <w:sz w:val="28"/>
          <w:szCs w:val="28"/>
          <w:lang w:val="uk-UA" w:eastAsia="uk-UA"/>
        </w:rPr>
        <w:t xml:space="preserve"> </w:t>
      </w:r>
      <w:r w:rsidR="000E49FD" w:rsidRPr="00F50230">
        <w:rPr>
          <w:rFonts w:ascii="Times New Roman" w:hAnsi="Times New Roman"/>
          <w:noProof/>
          <w:sz w:val="28"/>
          <w:szCs w:val="28"/>
          <w:lang w:val="uk-UA" w:eastAsia="uk-UA"/>
        </w:rPr>
        <w:t>відносили</w:t>
      </w:r>
      <w:r w:rsidR="00FE0CBC" w:rsidRPr="00F50230">
        <w:rPr>
          <w:rFonts w:ascii="Times New Roman" w:hAnsi="Times New Roman"/>
          <w:noProof/>
          <w:sz w:val="28"/>
          <w:szCs w:val="28"/>
          <w:lang w:val="uk-UA" w:eastAsia="uk-UA"/>
        </w:rPr>
        <w:t xml:space="preserve"> здуття жи</w:t>
      </w:r>
      <w:r w:rsidR="000E49FD" w:rsidRPr="00F50230">
        <w:rPr>
          <w:rFonts w:ascii="Times New Roman" w:hAnsi="Times New Roman"/>
          <w:noProof/>
          <w:sz w:val="28"/>
          <w:szCs w:val="28"/>
          <w:lang w:val="uk-UA" w:eastAsia="uk-UA"/>
        </w:rPr>
        <w:t>вота, нудоту, тяжкість у шлунку</w:t>
      </w:r>
      <w:r w:rsidR="00FE0CBC" w:rsidRPr="00F50230">
        <w:rPr>
          <w:rFonts w:ascii="Times New Roman" w:hAnsi="Times New Roman"/>
          <w:noProof/>
          <w:sz w:val="28"/>
          <w:szCs w:val="28"/>
          <w:lang w:val="uk-UA" w:eastAsia="uk-UA"/>
        </w:rPr>
        <w:t>.</w:t>
      </w:r>
    </w:p>
    <w:p w14:paraId="53773018" w14:textId="5E33DD76" w:rsidR="00CA570F" w:rsidRPr="00F50230" w:rsidRDefault="003928F6" w:rsidP="00D67D20">
      <w:pPr>
        <w:spacing w:line="360" w:lineRule="auto"/>
        <w:contextualSpacing/>
        <w:rPr>
          <w:rFonts w:ascii="Times New Roman" w:hAnsi="Times New Roman"/>
          <w:noProof/>
          <w:lang w:val="uk-UA" w:eastAsia="uk-UA"/>
        </w:rPr>
      </w:pPr>
      <w:r>
        <w:rPr>
          <w:noProof/>
        </w:rPr>
        <w:lastRenderedPageBreak/>
        <w:drawing>
          <wp:inline distT="0" distB="0" distL="0" distR="0" wp14:anchorId="06C3DB27" wp14:editId="6824C78F">
            <wp:extent cx="6073254" cy="3753134"/>
            <wp:effectExtent l="0" t="0" r="22860" b="1905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1E7CEB8D" w14:textId="11BF8633" w:rsidR="00D67D20" w:rsidRPr="00F50230" w:rsidRDefault="001D2EEA" w:rsidP="00D67D20">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Рис</w:t>
      </w:r>
      <w:r w:rsidR="00687694" w:rsidRPr="00F50230">
        <w:rPr>
          <w:rFonts w:ascii="Times New Roman" w:hAnsi="Times New Roman"/>
          <w:sz w:val="28"/>
          <w:szCs w:val="28"/>
          <w:lang w:val="uk-UA"/>
        </w:rPr>
        <w:t>.</w:t>
      </w:r>
      <w:r w:rsidRPr="00F50230">
        <w:rPr>
          <w:rFonts w:ascii="Times New Roman" w:hAnsi="Times New Roman"/>
          <w:sz w:val="28"/>
          <w:szCs w:val="28"/>
          <w:lang w:val="uk-UA"/>
        </w:rPr>
        <w:t xml:space="preserve"> 5.2</w:t>
      </w:r>
      <w:r w:rsidR="00D67D20" w:rsidRPr="00F50230">
        <w:rPr>
          <w:rFonts w:ascii="Times New Roman" w:hAnsi="Times New Roman"/>
          <w:sz w:val="28"/>
          <w:szCs w:val="28"/>
          <w:lang w:val="uk-UA"/>
        </w:rPr>
        <w:t xml:space="preserve">. Розподіл по </w:t>
      </w:r>
      <w:r w:rsidR="00DE3A88" w:rsidRPr="00F50230">
        <w:rPr>
          <w:rFonts w:ascii="Times New Roman" w:hAnsi="Times New Roman"/>
          <w:sz w:val="28"/>
          <w:szCs w:val="28"/>
          <w:lang w:val="uk-UA"/>
        </w:rPr>
        <w:t>шкалам</w:t>
      </w:r>
      <w:r w:rsidR="00D67D20" w:rsidRPr="00F50230">
        <w:rPr>
          <w:rFonts w:ascii="Times New Roman" w:hAnsi="Times New Roman"/>
          <w:sz w:val="28"/>
          <w:szCs w:val="28"/>
          <w:lang w:val="uk-UA"/>
        </w:rPr>
        <w:t xml:space="preserve"> симптомів у хворих </w:t>
      </w:r>
      <w:r w:rsidR="00FF5681" w:rsidRPr="00F50230">
        <w:rPr>
          <w:rFonts w:ascii="Times New Roman" w:hAnsi="Times New Roman"/>
          <w:sz w:val="28"/>
          <w:szCs w:val="28"/>
          <w:lang w:val="uk-UA"/>
        </w:rPr>
        <w:t xml:space="preserve">проспективної </w:t>
      </w:r>
      <w:r w:rsidR="00D67D20" w:rsidRPr="00F50230">
        <w:rPr>
          <w:rFonts w:ascii="Times New Roman" w:hAnsi="Times New Roman"/>
          <w:sz w:val="28"/>
          <w:szCs w:val="28"/>
          <w:lang w:val="uk-UA"/>
        </w:rPr>
        <w:t>підгрупи</w:t>
      </w:r>
    </w:p>
    <w:p w14:paraId="39654A1A" w14:textId="77777777" w:rsidR="00A106C5" w:rsidRPr="00F50230" w:rsidRDefault="00A106C5" w:rsidP="00A106C5">
      <w:pPr>
        <w:spacing w:line="360" w:lineRule="auto"/>
        <w:ind w:firstLine="709"/>
        <w:contextualSpacing/>
        <w:jc w:val="both"/>
        <w:rPr>
          <w:rFonts w:ascii="Times New Roman" w:hAnsi="Times New Roman"/>
          <w:noProof/>
          <w:sz w:val="28"/>
          <w:szCs w:val="28"/>
          <w:lang w:val="uk-UA" w:eastAsia="uk-UA"/>
        </w:rPr>
      </w:pPr>
      <w:r w:rsidRPr="00F50230">
        <w:rPr>
          <w:rFonts w:ascii="Times New Roman" w:hAnsi="Times New Roman"/>
          <w:noProof/>
          <w:sz w:val="28"/>
          <w:szCs w:val="28"/>
          <w:lang w:val="uk-UA" w:eastAsia="uk-UA"/>
        </w:rPr>
        <w:t xml:space="preserve">Сильний біль на початку захворювання, страх повторного нападу та втрата контролю над своїм станом спонукали хворих погоджуватися на хірургічне лікування, після чого </w:t>
      </w:r>
      <w:r w:rsidR="00C96552" w:rsidRPr="00F50230">
        <w:rPr>
          <w:rFonts w:ascii="Times New Roman" w:hAnsi="Times New Roman"/>
          <w:noProof/>
          <w:sz w:val="28"/>
          <w:szCs w:val="28"/>
          <w:lang w:val="uk-UA" w:eastAsia="uk-UA"/>
        </w:rPr>
        <w:t xml:space="preserve">біль </w:t>
      </w:r>
      <w:r w:rsidRPr="00F50230">
        <w:rPr>
          <w:rFonts w:ascii="Times New Roman" w:hAnsi="Times New Roman"/>
          <w:noProof/>
          <w:sz w:val="28"/>
          <w:szCs w:val="28"/>
          <w:lang w:val="uk-UA" w:eastAsia="uk-UA"/>
        </w:rPr>
        <w:t>швидко зменшувався</w:t>
      </w:r>
      <w:r w:rsidR="00C96552" w:rsidRPr="00F50230">
        <w:rPr>
          <w:rFonts w:ascii="Times New Roman" w:hAnsi="Times New Roman"/>
          <w:noProof/>
          <w:sz w:val="28"/>
          <w:szCs w:val="28"/>
          <w:lang w:val="uk-UA" w:eastAsia="uk-UA"/>
        </w:rPr>
        <w:t xml:space="preserve"> чи зовсім зникав</w:t>
      </w:r>
      <w:r w:rsidRPr="00F50230">
        <w:rPr>
          <w:rFonts w:ascii="Times New Roman" w:hAnsi="Times New Roman"/>
          <w:noProof/>
          <w:sz w:val="28"/>
          <w:szCs w:val="28"/>
          <w:lang w:val="uk-UA" w:eastAsia="uk-UA"/>
        </w:rPr>
        <w:t>. Оскільки однозначно вирішувалось питання про операцію, основне захворювання тривало протягом невеликого проміжку часу (від 2 діб до 3 місяців) і не вимагало значних змін способу життя та режиму харчування. Диспепсичні явища та емоційні розлади також швидко регресували після проведення курсу комбінованої терапії. Через 6 місяців хворі відмічали задовільний результат проведеного лікування.</w:t>
      </w:r>
    </w:p>
    <w:p w14:paraId="7DD8A507" w14:textId="77777777" w:rsidR="00B0458F" w:rsidRPr="00F50230" w:rsidRDefault="00CA570F" w:rsidP="00B0458F">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Аналог</w:t>
      </w:r>
      <w:r w:rsidR="00A106C5" w:rsidRPr="00F50230">
        <w:rPr>
          <w:rFonts w:ascii="Times New Roman" w:hAnsi="Times New Roman"/>
          <w:sz w:val="28"/>
          <w:szCs w:val="28"/>
          <w:lang w:val="uk-UA"/>
        </w:rPr>
        <w:t>ічна тенденція спостерігалася у 32</w:t>
      </w:r>
      <w:r w:rsidRPr="00F50230">
        <w:rPr>
          <w:rFonts w:ascii="Times New Roman" w:hAnsi="Times New Roman"/>
          <w:sz w:val="28"/>
          <w:szCs w:val="28"/>
          <w:lang w:val="uk-UA"/>
        </w:rPr>
        <w:t xml:space="preserve"> хворих </w:t>
      </w:r>
      <w:r w:rsidR="00FF5681" w:rsidRPr="00F50230">
        <w:rPr>
          <w:rFonts w:ascii="Times New Roman" w:hAnsi="Times New Roman"/>
          <w:sz w:val="28"/>
          <w:szCs w:val="28"/>
          <w:lang w:val="uk-UA"/>
        </w:rPr>
        <w:t>ретроспективної</w:t>
      </w:r>
      <w:r w:rsidR="00C96552" w:rsidRPr="00F50230">
        <w:rPr>
          <w:rFonts w:ascii="Times New Roman" w:hAnsi="Times New Roman"/>
          <w:sz w:val="28"/>
          <w:szCs w:val="28"/>
          <w:lang w:val="uk-UA"/>
        </w:rPr>
        <w:t xml:space="preserve"> підгрупи</w:t>
      </w:r>
      <w:r w:rsidRPr="00F50230">
        <w:rPr>
          <w:rFonts w:ascii="Times New Roman" w:hAnsi="Times New Roman"/>
          <w:sz w:val="28"/>
          <w:szCs w:val="28"/>
          <w:lang w:val="uk-UA"/>
        </w:rPr>
        <w:t>, які отримували консервативне лікування.</w:t>
      </w:r>
      <w:r w:rsidR="00B24655" w:rsidRPr="00F50230">
        <w:rPr>
          <w:rFonts w:ascii="Times New Roman" w:hAnsi="Times New Roman"/>
          <w:sz w:val="28"/>
          <w:szCs w:val="28"/>
          <w:lang w:val="uk-UA"/>
        </w:rPr>
        <w:t xml:space="preserve"> Основну увагу приділяли функціональним показникам якості життя, змінам емоційного стану та режиму харчування.</w:t>
      </w:r>
      <w:r w:rsidR="0028432C" w:rsidRPr="00F50230">
        <w:rPr>
          <w:rFonts w:ascii="Times New Roman" w:hAnsi="Times New Roman"/>
          <w:sz w:val="28"/>
          <w:szCs w:val="28"/>
          <w:lang w:val="uk-UA"/>
        </w:rPr>
        <w:t xml:space="preserve"> </w:t>
      </w:r>
      <w:r w:rsidR="00583983" w:rsidRPr="00F50230">
        <w:rPr>
          <w:rFonts w:ascii="Times New Roman" w:hAnsi="Times New Roman"/>
          <w:sz w:val="28"/>
          <w:szCs w:val="28"/>
          <w:lang w:val="uk-UA"/>
        </w:rPr>
        <w:t>У них були складнощі із оцінкою до хірургічн</w:t>
      </w:r>
      <w:r w:rsidR="00C96552" w:rsidRPr="00F50230">
        <w:rPr>
          <w:rFonts w:ascii="Times New Roman" w:hAnsi="Times New Roman"/>
          <w:sz w:val="28"/>
          <w:szCs w:val="28"/>
          <w:lang w:val="uk-UA"/>
        </w:rPr>
        <w:t>ого втручання, оскільки із часом</w:t>
      </w:r>
      <w:r w:rsidR="00583983" w:rsidRPr="00F50230">
        <w:rPr>
          <w:rFonts w:ascii="Times New Roman" w:hAnsi="Times New Roman"/>
          <w:sz w:val="28"/>
          <w:szCs w:val="28"/>
          <w:lang w:val="uk-UA"/>
        </w:rPr>
        <w:t xml:space="preserve"> відбувається суб’єктивне викривлення відчуттів та згадок. У такому випадку на допомогу приходив опис анамнезу в амбулаторних картках, консультативних висновках від гастроентеролога та виписних епікризах із історії хвороби.</w:t>
      </w:r>
    </w:p>
    <w:p w14:paraId="7B3FF8B9" w14:textId="6897AC74" w:rsidR="00CB014B" w:rsidRPr="00F50230" w:rsidRDefault="00B0458F" w:rsidP="00B0458F">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 xml:space="preserve">Усі хворі </w:t>
      </w:r>
      <w:r w:rsidR="00FF5681" w:rsidRPr="00F50230">
        <w:rPr>
          <w:rFonts w:ascii="Times New Roman" w:hAnsi="Times New Roman"/>
          <w:sz w:val="28"/>
          <w:szCs w:val="28"/>
          <w:lang w:val="uk-UA"/>
        </w:rPr>
        <w:t xml:space="preserve">ретроспективної </w:t>
      </w:r>
      <w:r w:rsidRPr="00F50230">
        <w:rPr>
          <w:rFonts w:ascii="Times New Roman" w:hAnsi="Times New Roman"/>
          <w:sz w:val="28"/>
          <w:szCs w:val="28"/>
          <w:lang w:val="uk-UA"/>
        </w:rPr>
        <w:t xml:space="preserve">підгрупи після курсу консервативної антихламідійної терапії відмічали покращення </w:t>
      </w:r>
      <w:r w:rsidR="00A053EB" w:rsidRPr="00F50230">
        <w:rPr>
          <w:rFonts w:ascii="Times New Roman" w:hAnsi="Times New Roman"/>
          <w:sz w:val="28"/>
          <w:szCs w:val="28"/>
          <w:lang w:val="uk-UA"/>
        </w:rPr>
        <w:t xml:space="preserve">загального стану </w:t>
      </w:r>
      <w:r w:rsidRPr="00F50230">
        <w:rPr>
          <w:rFonts w:ascii="Times New Roman" w:hAnsi="Times New Roman"/>
          <w:sz w:val="28"/>
          <w:szCs w:val="28"/>
          <w:lang w:val="uk-UA"/>
        </w:rPr>
        <w:t xml:space="preserve">вже з першого місяця. Індивідуальні коливання динаміки пов’язували із віком, тривалістю больового синдрому та особливостями </w:t>
      </w:r>
      <w:r w:rsidR="00467B46" w:rsidRPr="00F50230">
        <w:rPr>
          <w:rFonts w:ascii="Times New Roman" w:hAnsi="Times New Roman"/>
          <w:sz w:val="28"/>
          <w:szCs w:val="28"/>
          <w:lang w:val="uk-UA"/>
        </w:rPr>
        <w:t>комплаєнсу</w:t>
      </w:r>
      <w:r w:rsidRPr="00F50230">
        <w:rPr>
          <w:rFonts w:ascii="Times New Roman" w:hAnsi="Times New Roman"/>
          <w:sz w:val="28"/>
          <w:szCs w:val="28"/>
          <w:lang w:val="uk-UA"/>
        </w:rPr>
        <w:t>.</w:t>
      </w:r>
      <w:r w:rsidR="00067BE0" w:rsidRPr="00F50230">
        <w:rPr>
          <w:rFonts w:ascii="Times New Roman" w:hAnsi="Times New Roman"/>
          <w:sz w:val="28"/>
          <w:szCs w:val="28"/>
          <w:lang w:val="uk-UA"/>
        </w:rPr>
        <w:t xml:space="preserve"> Спостерігалась найбільша варіабельність симптомів за шкалою болю – від гострого нападоподібного болю в правому підребер’ї до постійного тупого.</w:t>
      </w:r>
      <w:r w:rsidRPr="00F50230">
        <w:rPr>
          <w:rFonts w:ascii="Times New Roman" w:hAnsi="Times New Roman"/>
          <w:sz w:val="28"/>
          <w:szCs w:val="28"/>
          <w:lang w:val="uk-UA"/>
        </w:rPr>
        <w:t xml:space="preserve"> </w:t>
      </w:r>
      <w:r w:rsidR="00A053EB" w:rsidRPr="00F50230">
        <w:rPr>
          <w:rFonts w:ascii="Times New Roman" w:hAnsi="Times New Roman"/>
          <w:sz w:val="28"/>
          <w:szCs w:val="28"/>
          <w:lang w:val="uk-UA"/>
        </w:rPr>
        <w:t>Найшвидше</w:t>
      </w:r>
      <w:r w:rsidR="009F5682" w:rsidRPr="00F50230">
        <w:rPr>
          <w:rFonts w:ascii="Times New Roman" w:hAnsi="Times New Roman"/>
          <w:sz w:val="28"/>
          <w:szCs w:val="28"/>
          <w:lang w:val="uk-UA"/>
        </w:rPr>
        <w:t xml:space="preserve"> (через 10 днів після лікування)</w:t>
      </w:r>
      <w:r w:rsidR="00C96552" w:rsidRPr="00F50230">
        <w:rPr>
          <w:rFonts w:ascii="Times New Roman" w:hAnsi="Times New Roman"/>
          <w:sz w:val="28"/>
          <w:szCs w:val="28"/>
          <w:lang w:val="uk-UA"/>
        </w:rPr>
        <w:t xml:space="preserve"> больовий синдром зменшувавс</w:t>
      </w:r>
      <w:r w:rsidR="00A053EB" w:rsidRPr="00F50230">
        <w:rPr>
          <w:rFonts w:ascii="Times New Roman" w:hAnsi="Times New Roman"/>
          <w:sz w:val="28"/>
          <w:szCs w:val="28"/>
          <w:lang w:val="uk-UA"/>
        </w:rPr>
        <w:t xml:space="preserve">я </w:t>
      </w:r>
      <w:r w:rsidRPr="00F50230">
        <w:rPr>
          <w:rFonts w:ascii="Times New Roman" w:hAnsi="Times New Roman"/>
          <w:sz w:val="28"/>
          <w:szCs w:val="28"/>
          <w:lang w:val="uk-UA"/>
        </w:rPr>
        <w:t>у 2 хворих молодого віку із першим нападом гострого болю в правому підребер’ї.</w:t>
      </w:r>
    </w:p>
    <w:p w14:paraId="6035C2B9" w14:textId="77777777" w:rsidR="00067BE0" w:rsidRPr="00F50230" w:rsidRDefault="00067BE0" w:rsidP="00DB054A">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Найменший ефект від комбіновано</w:t>
      </w:r>
      <w:r w:rsidR="00A106C5" w:rsidRPr="00F50230">
        <w:rPr>
          <w:rFonts w:ascii="Times New Roman" w:hAnsi="Times New Roman"/>
          <w:sz w:val="28"/>
          <w:szCs w:val="28"/>
          <w:lang w:val="uk-UA"/>
        </w:rPr>
        <w:t>ї консервативної терапії був у 8</w:t>
      </w:r>
      <w:r w:rsidRPr="00F50230">
        <w:rPr>
          <w:rFonts w:ascii="Times New Roman" w:hAnsi="Times New Roman"/>
          <w:sz w:val="28"/>
          <w:szCs w:val="28"/>
          <w:lang w:val="uk-UA"/>
        </w:rPr>
        <w:t xml:space="preserve"> хворих із </w:t>
      </w:r>
      <w:r w:rsidR="00FF5681" w:rsidRPr="00F50230">
        <w:rPr>
          <w:rFonts w:ascii="Times New Roman" w:hAnsi="Times New Roman"/>
          <w:sz w:val="28"/>
          <w:szCs w:val="28"/>
          <w:lang w:val="uk-UA"/>
        </w:rPr>
        <w:t xml:space="preserve">ретроспективної </w:t>
      </w:r>
      <w:r w:rsidRPr="00F50230">
        <w:rPr>
          <w:rFonts w:ascii="Times New Roman" w:hAnsi="Times New Roman"/>
          <w:sz w:val="28"/>
          <w:szCs w:val="28"/>
          <w:lang w:val="uk-UA"/>
        </w:rPr>
        <w:t xml:space="preserve">підгрупи із діагнозом «ПХЕС». </w:t>
      </w:r>
      <w:r w:rsidR="00DB054A" w:rsidRPr="00F50230">
        <w:rPr>
          <w:rFonts w:ascii="Times New Roman" w:hAnsi="Times New Roman"/>
          <w:sz w:val="28"/>
          <w:szCs w:val="28"/>
          <w:lang w:val="uk-UA"/>
        </w:rPr>
        <w:t>За шкалою емоцій переважали страх повторного нападу та втрата контролю над св</w:t>
      </w:r>
      <w:r w:rsidR="00727075" w:rsidRPr="00F50230">
        <w:rPr>
          <w:rFonts w:ascii="Times New Roman" w:hAnsi="Times New Roman"/>
          <w:sz w:val="28"/>
          <w:szCs w:val="28"/>
          <w:lang w:val="uk-UA"/>
        </w:rPr>
        <w:t>оїм станом. Це може свідчити за</w:t>
      </w:r>
      <w:r w:rsidR="00DB054A" w:rsidRPr="00F50230">
        <w:rPr>
          <w:rFonts w:ascii="Times New Roman" w:hAnsi="Times New Roman"/>
          <w:sz w:val="28"/>
          <w:szCs w:val="28"/>
          <w:lang w:val="uk-UA"/>
        </w:rPr>
        <w:t xml:space="preserve"> психологічний дисонанс між очікуваними результатами та дійсною картиною. При цьому вихідний рівень за шкалою харчування у цих хворих був невисокий – хворі не дотримувалися значних обмежень у своєму раціоні. А значні диспепсичні прояви та їх мінімаль</w:t>
      </w:r>
      <w:r w:rsidR="00F27C6F" w:rsidRPr="00F50230">
        <w:rPr>
          <w:rFonts w:ascii="Times New Roman" w:hAnsi="Times New Roman"/>
          <w:sz w:val="28"/>
          <w:szCs w:val="28"/>
          <w:lang w:val="uk-UA"/>
        </w:rPr>
        <w:t>ні зміни після лікування істотно</w:t>
      </w:r>
      <w:r w:rsidR="00DB054A" w:rsidRPr="00F50230">
        <w:rPr>
          <w:rFonts w:ascii="Times New Roman" w:hAnsi="Times New Roman"/>
          <w:sz w:val="28"/>
          <w:szCs w:val="28"/>
          <w:lang w:val="uk-UA"/>
        </w:rPr>
        <w:t xml:space="preserve"> впливали на емоційний стан хворих та погіршували загальний рахунок за опитувальником. </w:t>
      </w:r>
      <w:r w:rsidRPr="00F50230">
        <w:rPr>
          <w:rFonts w:ascii="Times New Roman" w:hAnsi="Times New Roman"/>
          <w:sz w:val="28"/>
          <w:szCs w:val="28"/>
          <w:lang w:val="uk-UA"/>
        </w:rPr>
        <w:t xml:space="preserve">Тривалий больовий синдром, багаточисельні попередні спроби лікування, емоційне виснаження хворих – причини відсутності суб’єктивного покращення після першого курсу антихламідійної терапії. До факторів, що впливають на зниження </w:t>
      </w:r>
      <w:r w:rsidR="00F27C6F" w:rsidRPr="00F50230">
        <w:rPr>
          <w:rFonts w:ascii="Times New Roman" w:hAnsi="Times New Roman"/>
          <w:sz w:val="28"/>
          <w:szCs w:val="28"/>
          <w:lang w:val="uk-UA"/>
        </w:rPr>
        <w:t>довіри хворого та бажання співпрацювати з лікарем</w:t>
      </w:r>
      <w:r w:rsidRPr="00F50230">
        <w:rPr>
          <w:rFonts w:ascii="Times New Roman" w:hAnsi="Times New Roman"/>
          <w:sz w:val="28"/>
          <w:szCs w:val="28"/>
          <w:lang w:val="uk-UA"/>
        </w:rPr>
        <w:t>, ми відносили: психоемоційне виснаження; очікування болю; сформовані харчові звички (жорстке обмеження раціону). Проте аналіз опитувальника GIC у цих хворих вказує на тенденцію до покращення загального стану хворих.</w:t>
      </w:r>
    </w:p>
    <w:p w14:paraId="097C143E" w14:textId="77777777" w:rsidR="00B751F2" w:rsidRPr="00F50230" w:rsidRDefault="00B751F2" w:rsidP="00276165">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За шкалою болю провідним симптомом </w:t>
      </w:r>
      <w:r w:rsidR="00FB0B29" w:rsidRPr="00F50230">
        <w:rPr>
          <w:rFonts w:ascii="Times New Roman" w:hAnsi="Times New Roman"/>
          <w:sz w:val="28"/>
          <w:szCs w:val="28"/>
          <w:lang w:val="uk-UA"/>
        </w:rPr>
        <w:t xml:space="preserve"> при зверненні </w:t>
      </w:r>
      <w:r w:rsidRPr="00F50230">
        <w:rPr>
          <w:rFonts w:ascii="Times New Roman" w:hAnsi="Times New Roman"/>
          <w:sz w:val="28"/>
          <w:szCs w:val="28"/>
          <w:lang w:val="uk-UA"/>
        </w:rPr>
        <w:t>був тривалий</w:t>
      </w:r>
      <w:r w:rsidR="009F5682" w:rsidRPr="00F50230">
        <w:rPr>
          <w:rFonts w:ascii="Times New Roman" w:hAnsi="Times New Roman"/>
          <w:sz w:val="28"/>
          <w:szCs w:val="28"/>
          <w:lang w:val="uk-UA"/>
        </w:rPr>
        <w:t xml:space="preserve"> (від 3 до 8 місяців)</w:t>
      </w:r>
      <w:r w:rsidRPr="00F50230">
        <w:rPr>
          <w:rFonts w:ascii="Times New Roman" w:hAnsi="Times New Roman"/>
          <w:sz w:val="28"/>
          <w:szCs w:val="28"/>
          <w:lang w:val="uk-UA"/>
        </w:rPr>
        <w:t xml:space="preserve"> тупий біль у правому підребер’ї з періодичними нападами сильного болю, які не пов’язані з зовнішні</w:t>
      </w:r>
      <w:r w:rsidR="00727075" w:rsidRPr="00F50230">
        <w:rPr>
          <w:rFonts w:ascii="Times New Roman" w:hAnsi="Times New Roman"/>
          <w:sz w:val="28"/>
          <w:szCs w:val="28"/>
          <w:lang w:val="uk-UA"/>
        </w:rPr>
        <w:t>ми провокуючими факторами. Поміж</w:t>
      </w:r>
      <w:r w:rsidRPr="00F50230">
        <w:rPr>
          <w:rFonts w:ascii="Times New Roman" w:hAnsi="Times New Roman"/>
          <w:sz w:val="28"/>
          <w:szCs w:val="28"/>
          <w:lang w:val="uk-UA"/>
        </w:rPr>
        <w:t xml:space="preserve"> симптомів шкали емоційно</w:t>
      </w:r>
      <w:r w:rsidR="00727075" w:rsidRPr="00F50230">
        <w:rPr>
          <w:rFonts w:ascii="Times New Roman" w:hAnsi="Times New Roman"/>
          <w:sz w:val="28"/>
          <w:szCs w:val="28"/>
          <w:lang w:val="uk-UA"/>
        </w:rPr>
        <w:t>го стану переважали розпач з огляду на</w:t>
      </w:r>
      <w:r w:rsidRPr="00F50230">
        <w:rPr>
          <w:rFonts w:ascii="Times New Roman" w:hAnsi="Times New Roman"/>
          <w:sz w:val="28"/>
          <w:szCs w:val="28"/>
          <w:lang w:val="uk-UA"/>
        </w:rPr>
        <w:t xml:space="preserve"> те, що </w:t>
      </w:r>
      <w:r w:rsidR="00727075" w:rsidRPr="00F50230">
        <w:rPr>
          <w:rFonts w:ascii="Times New Roman" w:hAnsi="Times New Roman"/>
          <w:sz w:val="28"/>
          <w:szCs w:val="28"/>
          <w:lang w:val="uk-UA"/>
        </w:rPr>
        <w:t>повернувся стан доопераційних відчуттів, стан</w:t>
      </w:r>
      <w:r w:rsidRPr="00F50230">
        <w:rPr>
          <w:rFonts w:ascii="Times New Roman" w:hAnsi="Times New Roman"/>
          <w:sz w:val="28"/>
          <w:szCs w:val="28"/>
          <w:lang w:val="uk-UA"/>
        </w:rPr>
        <w:t xml:space="preserve"> безпорадності, значна емоційна лабільність. До ск</w:t>
      </w:r>
      <w:r w:rsidR="00727075" w:rsidRPr="00F50230">
        <w:rPr>
          <w:rFonts w:ascii="Times New Roman" w:hAnsi="Times New Roman"/>
          <w:sz w:val="28"/>
          <w:szCs w:val="28"/>
          <w:lang w:val="uk-UA"/>
        </w:rPr>
        <w:t>арг відносно</w:t>
      </w:r>
      <w:r w:rsidRPr="00F50230">
        <w:rPr>
          <w:rFonts w:ascii="Times New Roman" w:hAnsi="Times New Roman"/>
          <w:sz w:val="28"/>
          <w:szCs w:val="28"/>
          <w:lang w:val="uk-UA"/>
        </w:rPr>
        <w:t xml:space="preserve"> харчування відносили значне обмеження раціону хворого протягом тривалого часу</w:t>
      </w:r>
      <w:r w:rsidR="009F5682" w:rsidRPr="00F50230">
        <w:rPr>
          <w:rFonts w:ascii="Times New Roman" w:hAnsi="Times New Roman"/>
          <w:sz w:val="28"/>
          <w:szCs w:val="28"/>
          <w:lang w:val="uk-UA"/>
        </w:rPr>
        <w:t xml:space="preserve"> (3-4 місяці)</w:t>
      </w:r>
      <w:r w:rsidRPr="00F50230">
        <w:rPr>
          <w:rFonts w:ascii="Times New Roman" w:hAnsi="Times New Roman"/>
          <w:sz w:val="28"/>
          <w:szCs w:val="28"/>
          <w:lang w:val="uk-UA"/>
        </w:rPr>
        <w:t xml:space="preserve"> без відчутного </w:t>
      </w:r>
      <w:r w:rsidRPr="00F50230">
        <w:rPr>
          <w:rFonts w:ascii="Times New Roman" w:hAnsi="Times New Roman"/>
          <w:sz w:val="28"/>
          <w:szCs w:val="28"/>
          <w:lang w:val="uk-UA"/>
        </w:rPr>
        <w:lastRenderedPageBreak/>
        <w:t xml:space="preserve">лікувального ефекту. </w:t>
      </w:r>
      <w:r w:rsidR="00FB0B29" w:rsidRPr="00F50230">
        <w:rPr>
          <w:rFonts w:ascii="Times New Roman" w:hAnsi="Times New Roman"/>
          <w:sz w:val="28"/>
          <w:szCs w:val="28"/>
          <w:lang w:val="uk-UA"/>
        </w:rPr>
        <w:t>Скарги за шкалою диспепсії включали змучення після нападу, тяжкість у шлунку, печію, нудоту, відчуття неперетравлювання їжі.</w:t>
      </w:r>
    </w:p>
    <w:p w14:paraId="78214A9D" w14:textId="77777777" w:rsidR="00727075" w:rsidRPr="00F50230" w:rsidRDefault="00727075" w:rsidP="00727075">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Таблиця 5.2. Оцінка якості життя хворих ретроспективної підгрупи (n=32)</w:t>
      </w:r>
    </w:p>
    <w:tbl>
      <w:tblPr>
        <w:tblW w:w="976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7"/>
        <w:gridCol w:w="2303"/>
        <w:gridCol w:w="2126"/>
        <w:gridCol w:w="2375"/>
      </w:tblGrid>
      <w:tr w:rsidR="003928F6" w:rsidRPr="00F50230" w14:paraId="65DA6D72" w14:textId="77777777" w:rsidTr="003928F6">
        <w:trPr>
          <w:trHeight w:val="976"/>
        </w:trPr>
        <w:tc>
          <w:tcPr>
            <w:tcW w:w="2957" w:type="dxa"/>
            <w:shd w:val="clear" w:color="auto" w:fill="auto"/>
            <w:noWrap/>
            <w:vAlign w:val="center"/>
            <w:hideMark/>
          </w:tcPr>
          <w:p w14:paraId="30385CCD" w14:textId="77777777" w:rsidR="003928F6" w:rsidRPr="00F50230" w:rsidRDefault="003928F6" w:rsidP="00B266E4">
            <w:pPr>
              <w:spacing w:after="0" w:line="360" w:lineRule="auto"/>
              <w:contextualSpacing/>
              <w:jc w:val="center"/>
              <w:rPr>
                <w:rFonts w:ascii="Times New Roman" w:hAnsi="Times New Roman"/>
                <w:sz w:val="28"/>
                <w:szCs w:val="28"/>
                <w:lang w:val="uk-UA"/>
              </w:rPr>
            </w:pPr>
          </w:p>
        </w:tc>
        <w:tc>
          <w:tcPr>
            <w:tcW w:w="2303" w:type="dxa"/>
            <w:shd w:val="clear" w:color="auto" w:fill="auto"/>
            <w:noWrap/>
            <w:vAlign w:val="center"/>
            <w:hideMark/>
          </w:tcPr>
          <w:p w14:paraId="7D4CF05F" w14:textId="77777777" w:rsidR="003928F6" w:rsidRPr="00F50230" w:rsidRDefault="003928F6" w:rsidP="00B266E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На момент звернення</w:t>
            </w:r>
          </w:p>
        </w:tc>
        <w:tc>
          <w:tcPr>
            <w:tcW w:w="2126" w:type="dxa"/>
          </w:tcPr>
          <w:p w14:paraId="206076E4" w14:textId="637F0220" w:rsidR="003928F6" w:rsidRPr="00F50230" w:rsidRDefault="003928F6" w:rsidP="00B266E4">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Через 1 міс після неінвазивного комплексного лікування</w:t>
            </w:r>
          </w:p>
        </w:tc>
        <w:tc>
          <w:tcPr>
            <w:tcW w:w="2375" w:type="dxa"/>
            <w:shd w:val="clear" w:color="auto" w:fill="auto"/>
            <w:noWrap/>
            <w:vAlign w:val="center"/>
          </w:tcPr>
          <w:p w14:paraId="0BAE6CCB" w14:textId="73690E8F" w:rsidR="003928F6" w:rsidRPr="00F50230" w:rsidRDefault="003928F6" w:rsidP="00B266E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Після хірургічного лікування</w:t>
            </w:r>
          </w:p>
          <w:p w14:paraId="3D905A06" w14:textId="77777777" w:rsidR="003928F6" w:rsidRPr="00F50230" w:rsidRDefault="003928F6" w:rsidP="00B266E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(не менше ніж через 6 міс)</w:t>
            </w:r>
          </w:p>
        </w:tc>
      </w:tr>
      <w:tr w:rsidR="003928F6" w:rsidRPr="00F50230" w14:paraId="52581658" w14:textId="77777777" w:rsidTr="003928F6">
        <w:trPr>
          <w:trHeight w:val="300"/>
        </w:trPr>
        <w:tc>
          <w:tcPr>
            <w:tcW w:w="2957" w:type="dxa"/>
            <w:shd w:val="clear" w:color="auto" w:fill="auto"/>
            <w:noWrap/>
            <w:vAlign w:val="center"/>
            <w:hideMark/>
          </w:tcPr>
          <w:p w14:paraId="07A5A362" w14:textId="77777777" w:rsidR="003928F6" w:rsidRPr="00F50230" w:rsidRDefault="003928F6" w:rsidP="00B266E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Біль</w:t>
            </w:r>
          </w:p>
        </w:tc>
        <w:tc>
          <w:tcPr>
            <w:tcW w:w="2303" w:type="dxa"/>
            <w:shd w:val="clear" w:color="auto" w:fill="auto"/>
            <w:noWrap/>
            <w:vAlign w:val="center"/>
            <w:hideMark/>
          </w:tcPr>
          <w:p w14:paraId="78798877" w14:textId="17041770" w:rsidR="003928F6" w:rsidRPr="00F50230" w:rsidRDefault="00A45915" w:rsidP="00A45915">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48,</w:t>
            </w:r>
            <w:r w:rsidR="003928F6" w:rsidRPr="00F50230">
              <w:rPr>
                <w:rFonts w:ascii="Times New Roman" w:hAnsi="Times New Roman"/>
                <w:sz w:val="28"/>
                <w:szCs w:val="28"/>
                <w:lang w:val="uk-UA"/>
              </w:rPr>
              <w:t>9</w:t>
            </w:r>
            <w:r>
              <w:rPr>
                <w:rFonts w:ascii="Times New Roman" w:hAnsi="Times New Roman"/>
                <w:sz w:val="28"/>
                <w:szCs w:val="28"/>
                <w:lang w:val="uk-UA"/>
              </w:rPr>
              <w:t>4</w:t>
            </w:r>
            <w:r w:rsidR="003928F6" w:rsidRPr="00F50230">
              <w:rPr>
                <w:rFonts w:ascii="Times New Roman" w:hAnsi="Times New Roman"/>
                <w:sz w:val="28"/>
                <w:szCs w:val="28"/>
                <w:lang w:val="uk-UA"/>
              </w:rPr>
              <w:t>±9,3</w:t>
            </w:r>
            <w:r>
              <w:rPr>
                <w:rFonts w:ascii="Times New Roman" w:hAnsi="Times New Roman"/>
                <w:sz w:val="28"/>
                <w:szCs w:val="28"/>
                <w:lang w:val="uk-UA"/>
              </w:rPr>
              <w:t>3</w:t>
            </w:r>
          </w:p>
        </w:tc>
        <w:tc>
          <w:tcPr>
            <w:tcW w:w="2126" w:type="dxa"/>
          </w:tcPr>
          <w:p w14:paraId="2096E3DA" w14:textId="35E80B43" w:rsidR="003928F6" w:rsidRPr="00F50230" w:rsidRDefault="00A45915" w:rsidP="00B266E4">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39,63</w:t>
            </w:r>
            <w:r w:rsidRPr="00F50230">
              <w:rPr>
                <w:rFonts w:ascii="Times New Roman" w:hAnsi="Times New Roman"/>
                <w:sz w:val="28"/>
                <w:szCs w:val="28"/>
                <w:lang w:val="uk-UA"/>
              </w:rPr>
              <w:t>±</w:t>
            </w:r>
            <w:r>
              <w:rPr>
                <w:rFonts w:ascii="Times New Roman" w:hAnsi="Times New Roman"/>
                <w:sz w:val="28"/>
                <w:szCs w:val="28"/>
                <w:lang w:val="uk-UA"/>
              </w:rPr>
              <w:t>6,08</w:t>
            </w:r>
          </w:p>
        </w:tc>
        <w:tc>
          <w:tcPr>
            <w:tcW w:w="2375" w:type="dxa"/>
            <w:shd w:val="clear" w:color="auto" w:fill="auto"/>
            <w:noWrap/>
            <w:vAlign w:val="center"/>
          </w:tcPr>
          <w:p w14:paraId="69754154" w14:textId="2CADA077" w:rsidR="003928F6" w:rsidRPr="00F50230" w:rsidRDefault="003928F6" w:rsidP="00B266E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28,5</w:t>
            </w:r>
            <w:r w:rsidR="00A45915">
              <w:rPr>
                <w:rFonts w:ascii="Times New Roman" w:hAnsi="Times New Roman"/>
                <w:sz w:val="28"/>
                <w:szCs w:val="28"/>
                <w:lang w:val="uk-UA"/>
              </w:rPr>
              <w:t>0±11,07</w:t>
            </w:r>
          </w:p>
        </w:tc>
      </w:tr>
      <w:tr w:rsidR="003928F6" w:rsidRPr="00F50230" w14:paraId="43DBC745" w14:textId="77777777" w:rsidTr="003928F6">
        <w:trPr>
          <w:trHeight w:val="300"/>
        </w:trPr>
        <w:tc>
          <w:tcPr>
            <w:tcW w:w="2957" w:type="dxa"/>
            <w:shd w:val="clear" w:color="auto" w:fill="auto"/>
            <w:noWrap/>
            <w:vAlign w:val="center"/>
            <w:hideMark/>
          </w:tcPr>
          <w:p w14:paraId="185E1E37" w14:textId="77777777" w:rsidR="003928F6" w:rsidRPr="00F50230" w:rsidRDefault="003928F6" w:rsidP="00B266E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Диспепсія</w:t>
            </w:r>
          </w:p>
        </w:tc>
        <w:tc>
          <w:tcPr>
            <w:tcW w:w="2303" w:type="dxa"/>
            <w:shd w:val="clear" w:color="auto" w:fill="auto"/>
            <w:noWrap/>
            <w:vAlign w:val="center"/>
            <w:hideMark/>
          </w:tcPr>
          <w:p w14:paraId="6DB9DB33" w14:textId="14AD2015" w:rsidR="003928F6" w:rsidRPr="00F50230" w:rsidRDefault="003928F6" w:rsidP="00B266E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36,3</w:t>
            </w:r>
            <w:r w:rsidR="00A45915">
              <w:rPr>
                <w:rFonts w:ascii="Times New Roman" w:hAnsi="Times New Roman"/>
                <w:sz w:val="28"/>
                <w:szCs w:val="28"/>
                <w:lang w:val="uk-UA"/>
              </w:rPr>
              <w:t>4</w:t>
            </w:r>
            <w:r w:rsidRPr="00F50230">
              <w:rPr>
                <w:rFonts w:ascii="Times New Roman" w:hAnsi="Times New Roman"/>
                <w:sz w:val="28"/>
                <w:szCs w:val="28"/>
                <w:lang w:val="uk-UA"/>
              </w:rPr>
              <w:t>±10,2</w:t>
            </w:r>
            <w:r w:rsidR="00A45915">
              <w:rPr>
                <w:rFonts w:ascii="Times New Roman" w:hAnsi="Times New Roman"/>
                <w:sz w:val="28"/>
                <w:szCs w:val="28"/>
                <w:lang w:val="uk-UA"/>
              </w:rPr>
              <w:t>5</w:t>
            </w:r>
          </w:p>
        </w:tc>
        <w:tc>
          <w:tcPr>
            <w:tcW w:w="2126" w:type="dxa"/>
          </w:tcPr>
          <w:p w14:paraId="0F76FB3B" w14:textId="6F167F11" w:rsidR="003928F6" w:rsidRPr="00F50230" w:rsidRDefault="00A45915" w:rsidP="00B266E4">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34,59</w:t>
            </w:r>
            <w:r w:rsidRPr="00F50230">
              <w:rPr>
                <w:rFonts w:ascii="Times New Roman" w:hAnsi="Times New Roman"/>
                <w:sz w:val="28"/>
                <w:szCs w:val="28"/>
                <w:lang w:val="uk-UA"/>
              </w:rPr>
              <w:t>±</w:t>
            </w:r>
            <w:r>
              <w:rPr>
                <w:rFonts w:ascii="Times New Roman" w:hAnsi="Times New Roman"/>
                <w:sz w:val="28"/>
                <w:szCs w:val="28"/>
                <w:lang w:val="uk-UA"/>
              </w:rPr>
              <w:t>5,39</w:t>
            </w:r>
          </w:p>
        </w:tc>
        <w:tc>
          <w:tcPr>
            <w:tcW w:w="2375" w:type="dxa"/>
            <w:shd w:val="clear" w:color="auto" w:fill="auto"/>
            <w:noWrap/>
            <w:vAlign w:val="center"/>
          </w:tcPr>
          <w:p w14:paraId="0E1B2EB6" w14:textId="5633B867" w:rsidR="003928F6" w:rsidRPr="00F50230" w:rsidRDefault="003928F6" w:rsidP="00A45915">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29,0</w:t>
            </w:r>
            <w:r w:rsidR="00A45915">
              <w:rPr>
                <w:rFonts w:ascii="Times New Roman" w:hAnsi="Times New Roman"/>
                <w:sz w:val="28"/>
                <w:szCs w:val="28"/>
                <w:lang w:val="uk-UA"/>
              </w:rPr>
              <w:t>0±11,85</w:t>
            </w:r>
          </w:p>
        </w:tc>
      </w:tr>
      <w:tr w:rsidR="003928F6" w:rsidRPr="00F50230" w14:paraId="17DEAA66" w14:textId="77777777" w:rsidTr="003928F6">
        <w:trPr>
          <w:trHeight w:val="300"/>
        </w:trPr>
        <w:tc>
          <w:tcPr>
            <w:tcW w:w="2957" w:type="dxa"/>
            <w:shd w:val="clear" w:color="auto" w:fill="auto"/>
            <w:noWrap/>
            <w:vAlign w:val="center"/>
            <w:hideMark/>
          </w:tcPr>
          <w:p w14:paraId="61788306" w14:textId="77777777" w:rsidR="003928F6" w:rsidRPr="00F50230" w:rsidRDefault="003928F6" w:rsidP="00B266E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Емоції</w:t>
            </w:r>
          </w:p>
        </w:tc>
        <w:tc>
          <w:tcPr>
            <w:tcW w:w="2303" w:type="dxa"/>
            <w:shd w:val="clear" w:color="auto" w:fill="auto"/>
            <w:noWrap/>
            <w:vAlign w:val="center"/>
            <w:hideMark/>
          </w:tcPr>
          <w:p w14:paraId="674758AA" w14:textId="352F82A6" w:rsidR="003928F6" w:rsidRPr="00F50230" w:rsidRDefault="003928F6" w:rsidP="00B266E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65,5</w:t>
            </w:r>
            <w:r w:rsidR="00A45915">
              <w:rPr>
                <w:rFonts w:ascii="Times New Roman" w:hAnsi="Times New Roman"/>
                <w:sz w:val="28"/>
                <w:szCs w:val="28"/>
                <w:lang w:val="uk-UA"/>
              </w:rPr>
              <w:t>0</w:t>
            </w:r>
            <w:r w:rsidRPr="00F50230">
              <w:rPr>
                <w:rFonts w:ascii="Times New Roman" w:hAnsi="Times New Roman"/>
                <w:sz w:val="28"/>
                <w:szCs w:val="28"/>
                <w:lang w:val="uk-UA"/>
              </w:rPr>
              <w:t>±13,7</w:t>
            </w:r>
            <w:r w:rsidR="00A45915">
              <w:rPr>
                <w:rFonts w:ascii="Times New Roman" w:hAnsi="Times New Roman"/>
                <w:sz w:val="28"/>
                <w:szCs w:val="28"/>
                <w:lang w:val="uk-UA"/>
              </w:rPr>
              <w:t>4</w:t>
            </w:r>
          </w:p>
        </w:tc>
        <w:tc>
          <w:tcPr>
            <w:tcW w:w="2126" w:type="dxa"/>
          </w:tcPr>
          <w:p w14:paraId="6389C4B7" w14:textId="43F8B140" w:rsidR="003928F6" w:rsidRPr="00F50230" w:rsidRDefault="00A45915" w:rsidP="00B266E4">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63,47</w:t>
            </w:r>
            <w:r w:rsidRPr="00F50230">
              <w:rPr>
                <w:rFonts w:ascii="Times New Roman" w:hAnsi="Times New Roman"/>
                <w:sz w:val="28"/>
                <w:szCs w:val="28"/>
                <w:lang w:val="uk-UA"/>
              </w:rPr>
              <w:t>±</w:t>
            </w:r>
            <w:r>
              <w:rPr>
                <w:rFonts w:ascii="Times New Roman" w:hAnsi="Times New Roman"/>
                <w:sz w:val="28"/>
                <w:szCs w:val="28"/>
                <w:lang w:val="uk-UA"/>
              </w:rPr>
              <w:t>11,76</w:t>
            </w:r>
          </w:p>
        </w:tc>
        <w:tc>
          <w:tcPr>
            <w:tcW w:w="2375" w:type="dxa"/>
            <w:shd w:val="clear" w:color="auto" w:fill="auto"/>
            <w:noWrap/>
            <w:vAlign w:val="center"/>
          </w:tcPr>
          <w:p w14:paraId="372169A5" w14:textId="293ABA62" w:rsidR="003928F6" w:rsidRPr="00F50230" w:rsidRDefault="00A45915" w:rsidP="00A45915">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48,37</w:t>
            </w:r>
            <w:r w:rsidR="003928F6" w:rsidRPr="00F50230">
              <w:rPr>
                <w:rFonts w:ascii="Times New Roman" w:hAnsi="Times New Roman"/>
                <w:sz w:val="28"/>
                <w:szCs w:val="28"/>
                <w:lang w:val="uk-UA"/>
              </w:rPr>
              <w:t>±1</w:t>
            </w:r>
            <w:r>
              <w:rPr>
                <w:rFonts w:ascii="Times New Roman" w:hAnsi="Times New Roman"/>
                <w:sz w:val="28"/>
                <w:szCs w:val="28"/>
                <w:lang w:val="uk-UA"/>
              </w:rPr>
              <w:t>4</w:t>
            </w:r>
            <w:r w:rsidR="003928F6" w:rsidRPr="00F50230">
              <w:rPr>
                <w:rFonts w:ascii="Times New Roman" w:hAnsi="Times New Roman"/>
                <w:sz w:val="28"/>
                <w:szCs w:val="28"/>
                <w:lang w:val="uk-UA"/>
              </w:rPr>
              <w:t>,</w:t>
            </w:r>
            <w:r>
              <w:rPr>
                <w:rFonts w:ascii="Times New Roman" w:hAnsi="Times New Roman"/>
                <w:sz w:val="28"/>
                <w:szCs w:val="28"/>
                <w:lang w:val="uk-UA"/>
              </w:rPr>
              <w:t>97</w:t>
            </w:r>
          </w:p>
        </w:tc>
      </w:tr>
      <w:tr w:rsidR="003928F6" w:rsidRPr="00F50230" w14:paraId="7DE01B21" w14:textId="77777777" w:rsidTr="003928F6">
        <w:trPr>
          <w:trHeight w:val="300"/>
        </w:trPr>
        <w:tc>
          <w:tcPr>
            <w:tcW w:w="2957" w:type="dxa"/>
            <w:shd w:val="clear" w:color="auto" w:fill="auto"/>
            <w:noWrap/>
            <w:vAlign w:val="center"/>
            <w:hideMark/>
          </w:tcPr>
          <w:p w14:paraId="543BBB28" w14:textId="77777777" w:rsidR="003928F6" w:rsidRPr="00F50230" w:rsidRDefault="003928F6" w:rsidP="00B266E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Харчування</w:t>
            </w:r>
          </w:p>
        </w:tc>
        <w:tc>
          <w:tcPr>
            <w:tcW w:w="2303" w:type="dxa"/>
            <w:shd w:val="clear" w:color="auto" w:fill="auto"/>
            <w:noWrap/>
            <w:vAlign w:val="center"/>
            <w:hideMark/>
          </w:tcPr>
          <w:p w14:paraId="1287DEE7" w14:textId="74046277" w:rsidR="003928F6" w:rsidRPr="00F50230" w:rsidRDefault="003928F6" w:rsidP="00A45915">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30,6</w:t>
            </w:r>
            <w:r w:rsidR="00A45915">
              <w:rPr>
                <w:rFonts w:ascii="Times New Roman" w:hAnsi="Times New Roman"/>
                <w:sz w:val="28"/>
                <w:szCs w:val="28"/>
                <w:lang w:val="uk-UA"/>
              </w:rPr>
              <w:t>6</w:t>
            </w:r>
            <w:r w:rsidRPr="00F50230">
              <w:rPr>
                <w:rFonts w:ascii="Times New Roman" w:hAnsi="Times New Roman"/>
                <w:sz w:val="28"/>
                <w:szCs w:val="28"/>
                <w:lang w:val="uk-UA"/>
              </w:rPr>
              <w:t>±1</w:t>
            </w:r>
            <w:r w:rsidR="00A45915">
              <w:rPr>
                <w:rFonts w:ascii="Times New Roman" w:hAnsi="Times New Roman"/>
                <w:sz w:val="28"/>
                <w:szCs w:val="28"/>
                <w:lang w:val="uk-UA"/>
              </w:rPr>
              <w:t>4</w:t>
            </w:r>
            <w:r w:rsidRPr="00F50230">
              <w:rPr>
                <w:rFonts w:ascii="Times New Roman" w:hAnsi="Times New Roman"/>
                <w:sz w:val="28"/>
                <w:szCs w:val="28"/>
                <w:lang w:val="uk-UA"/>
              </w:rPr>
              <w:t>,</w:t>
            </w:r>
            <w:r w:rsidR="00A45915">
              <w:rPr>
                <w:rFonts w:ascii="Times New Roman" w:hAnsi="Times New Roman"/>
                <w:sz w:val="28"/>
                <w:szCs w:val="28"/>
                <w:lang w:val="uk-UA"/>
              </w:rPr>
              <w:t>50</w:t>
            </w:r>
          </w:p>
        </w:tc>
        <w:tc>
          <w:tcPr>
            <w:tcW w:w="2126" w:type="dxa"/>
          </w:tcPr>
          <w:p w14:paraId="0C92E6BD" w14:textId="4EBFB0A0" w:rsidR="003928F6" w:rsidRPr="00F50230" w:rsidRDefault="00A45915" w:rsidP="00B266E4">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25,84</w:t>
            </w:r>
            <w:r w:rsidRPr="00F50230">
              <w:rPr>
                <w:rFonts w:ascii="Times New Roman" w:hAnsi="Times New Roman"/>
                <w:sz w:val="28"/>
                <w:szCs w:val="28"/>
                <w:lang w:val="uk-UA"/>
              </w:rPr>
              <w:t>±</w:t>
            </w:r>
            <w:r>
              <w:rPr>
                <w:rFonts w:ascii="Times New Roman" w:hAnsi="Times New Roman"/>
                <w:sz w:val="28"/>
                <w:szCs w:val="28"/>
                <w:lang w:val="uk-UA"/>
              </w:rPr>
              <w:t>13,06</w:t>
            </w:r>
          </w:p>
        </w:tc>
        <w:tc>
          <w:tcPr>
            <w:tcW w:w="2375" w:type="dxa"/>
            <w:shd w:val="clear" w:color="auto" w:fill="auto"/>
            <w:noWrap/>
            <w:vAlign w:val="center"/>
          </w:tcPr>
          <w:p w14:paraId="017EF094" w14:textId="2585676E" w:rsidR="003928F6" w:rsidRPr="00F50230" w:rsidRDefault="003928F6" w:rsidP="00A45915">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24,9</w:t>
            </w:r>
            <w:r w:rsidR="00A45915">
              <w:rPr>
                <w:rFonts w:ascii="Times New Roman" w:hAnsi="Times New Roman"/>
                <w:sz w:val="28"/>
                <w:szCs w:val="28"/>
                <w:lang w:val="uk-UA"/>
              </w:rPr>
              <w:t>4</w:t>
            </w:r>
            <w:r w:rsidRPr="00F50230">
              <w:rPr>
                <w:rFonts w:ascii="Times New Roman" w:hAnsi="Times New Roman"/>
                <w:sz w:val="28"/>
                <w:szCs w:val="28"/>
                <w:lang w:val="uk-UA"/>
              </w:rPr>
              <w:t>±10,</w:t>
            </w:r>
            <w:r w:rsidR="00A45915">
              <w:rPr>
                <w:rFonts w:ascii="Times New Roman" w:hAnsi="Times New Roman"/>
                <w:sz w:val="28"/>
                <w:szCs w:val="28"/>
                <w:lang w:val="uk-UA"/>
              </w:rPr>
              <w:t>89</w:t>
            </w:r>
          </w:p>
        </w:tc>
      </w:tr>
      <w:tr w:rsidR="003928F6" w:rsidRPr="00F50230" w14:paraId="633D142F" w14:textId="77777777" w:rsidTr="003928F6">
        <w:trPr>
          <w:trHeight w:val="300"/>
        </w:trPr>
        <w:tc>
          <w:tcPr>
            <w:tcW w:w="2957" w:type="dxa"/>
            <w:shd w:val="clear" w:color="auto" w:fill="auto"/>
            <w:noWrap/>
            <w:vAlign w:val="center"/>
            <w:hideMark/>
          </w:tcPr>
          <w:p w14:paraId="197DB821" w14:textId="77777777" w:rsidR="003928F6" w:rsidRPr="00F50230" w:rsidRDefault="003928F6" w:rsidP="00B266E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Загалом</w:t>
            </w:r>
          </w:p>
        </w:tc>
        <w:tc>
          <w:tcPr>
            <w:tcW w:w="2303" w:type="dxa"/>
            <w:shd w:val="clear" w:color="auto" w:fill="auto"/>
            <w:noWrap/>
            <w:vAlign w:val="center"/>
            <w:hideMark/>
          </w:tcPr>
          <w:p w14:paraId="070D81AA" w14:textId="766438FD" w:rsidR="003928F6" w:rsidRPr="00F50230" w:rsidRDefault="003928F6" w:rsidP="00B266E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181,4</w:t>
            </w:r>
            <w:r w:rsidR="00A45915">
              <w:rPr>
                <w:rFonts w:ascii="Times New Roman" w:hAnsi="Times New Roman"/>
                <w:sz w:val="28"/>
                <w:szCs w:val="28"/>
                <w:lang w:val="uk-UA"/>
              </w:rPr>
              <w:t>4</w:t>
            </w:r>
            <w:r w:rsidRPr="00F50230">
              <w:rPr>
                <w:rFonts w:ascii="Times New Roman" w:hAnsi="Times New Roman"/>
                <w:sz w:val="28"/>
                <w:szCs w:val="28"/>
                <w:lang w:val="uk-UA"/>
              </w:rPr>
              <w:t>±27,5</w:t>
            </w:r>
            <w:r w:rsidR="00A45915">
              <w:rPr>
                <w:rFonts w:ascii="Times New Roman" w:hAnsi="Times New Roman"/>
                <w:sz w:val="28"/>
                <w:szCs w:val="28"/>
                <w:lang w:val="uk-UA"/>
              </w:rPr>
              <w:t>3</w:t>
            </w:r>
          </w:p>
        </w:tc>
        <w:tc>
          <w:tcPr>
            <w:tcW w:w="2126" w:type="dxa"/>
          </w:tcPr>
          <w:p w14:paraId="7F51F9BE" w14:textId="60D76B33" w:rsidR="003928F6" w:rsidRPr="00F50230" w:rsidRDefault="00A45915" w:rsidP="00B266E4">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163,53</w:t>
            </w:r>
            <w:r w:rsidRPr="00F50230">
              <w:rPr>
                <w:rFonts w:ascii="Times New Roman" w:hAnsi="Times New Roman"/>
                <w:sz w:val="28"/>
                <w:szCs w:val="28"/>
                <w:lang w:val="uk-UA"/>
              </w:rPr>
              <w:t>±</w:t>
            </w:r>
            <w:r>
              <w:rPr>
                <w:rFonts w:ascii="Times New Roman" w:hAnsi="Times New Roman"/>
                <w:sz w:val="28"/>
                <w:szCs w:val="28"/>
                <w:lang w:val="uk-UA"/>
              </w:rPr>
              <w:t>22,69</w:t>
            </w:r>
          </w:p>
        </w:tc>
        <w:tc>
          <w:tcPr>
            <w:tcW w:w="2375" w:type="dxa"/>
            <w:shd w:val="clear" w:color="auto" w:fill="auto"/>
            <w:noWrap/>
            <w:vAlign w:val="center"/>
          </w:tcPr>
          <w:p w14:paraId="2C3408A9" w14:textId="174F1748" w:rsidR="003928F6" w:rsidRPr="00F50230" w:rsidRDefault="003928F6" w:rsidP="00B266E4">
            <w:pPr>
              <w:spacing w:after="0" w:line="360" w:lineRule="auto"/>
              <w:contextualSpacing/>
              <w:jc w:val="center"/>
              <w:rPr>
                <w:rFonts w:ascii="Times New Roman" w:hAnsi="Times New Roman"/>
                <w:sz w:val="28"/>
                <w:szCs w:val="28"/>
                <w:lang w:val="uk-UA"/>
              </w:rPr>
            </w:pPr>
            <w:r w:rsidRPr="00F50230">
              <w:rPr>
                <w:rFonts w:ascii="Times New Roman" w:hAnsi="Times New Roman"/>
                <w:sz w:val="28"/>
                <w:szCs w:val="28"/>
                <w:lang w:val="uk-UA"/>
              </w:rPr>
              <w:t>130,8</w:t>
            </w:r>
            <w:r w:rsidR="00A45915">
              <w:rPr>
                <w:rFonts w:ascii="Times New Roman" w:hAnsi="Times New Roman"/>
                <w:sz w:val="28"/>
                <w:szCs w:val="28"/>
                <w:lang w:val="uk-UA"/>
              </w:rPr>
              <w:t>1</w:t>
            </w:r>
            <w:r w:rsidRPr="00F50230">
              <w:rPr>
                <w:rFonts w:ascii="Times New Roman" w:hAnsi="Times New Roman"/>
                <w:sz w:val="28"/>
                <w:szCs w:val="28"/>
                <w:lang w:val="uk-UA"/>
              </w:rPr>
              <w:t>±32,5</w:t>
            </w:r>
            <w:r w:rsidR="00A45915">
              <w:rPr>
                <w:rFonts w:ascii="Times New Roman" w:hAnsi="Times New Roman"/>
                <w:sz w:val="28"/>
                <w:szCs w:val="28"/>
                <w:lang w:val="uk-UA"/>
              </w:rPr>
              <w:t>1</w:t>
            </w:r>
          </w:p>
        </w:tc>
      </w:tr>
    </w:tbl>
    <w:p w14:paraId="393C3248" w14:textId="77777777" w:rsidR="0031200A" w:rsidRPr="00F50230" w:rsidRDefault="0031200A" w:rsidP="0031200A">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Особливістю хворих на ПХЕС є те, що максимальний результат за вс</w:t>
      </w:r>
      <w:r w:rsidR="009F5682" w:rsidRPr="00F50230">
        <w:rPr>
          <w:rFonts w:ascii="Times New Roman" w:hAnsi="Times New Roman"/>
          <w:sz w:val="28"/>
          <w:szCs w:val="28"/>
          <w:lang w:val="uk-UA"/>
        </w:rPr>
        <w:t>і</w:t>
      </w:r>
      <w:r w:rsidRPr="00F50230">
        <w:rPr>
          <w:rFonts w:ascii="Times New Roman" w:hAnsi="Times New Roman"/>
          <w:sz w:val="28"/>
          <w:szCs w:val="28"/>
          <w:lang w:val="uk-UA"/>
        </w:rPr>
        <w:t>ма шкалами спостерігався через 3 місяці після проведеного лікування. У цей час стабільно зменшувався больовий та диспепсичний синдром, хворі дотримувались призначеного режиму та раціону харчування.</w:t>
      </w:r>
    </w:p>
    <w:p w14:paraId="5561BA83" w14:textId="77777777" w:rsidR="00273EED" w:rsidRPr="00F50230" w:rsidRDefault="00273EED" w:rsidP="00273EED">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За шкалами болю, диспепсії та емоцій через 6 місяців після проведеного лікування відмічалося покращення. За шкалою харчування було деяке погіршення, яке можна пояснити тим, що хворі на власний розсуд коригували режим та раціон. До такого рішення їх спонукала розбіжність між очікуваними результатами лікування та фактичними змінами. Недостатнє зменшення больового синдрому, на нашу думку, пов’язане із залишеними  глісоперитонеальними зрощеннями. А тривалий біль, у свою чергу, суттєво впливає на емоційний стан, особливо на відчуття контролю над хворобою.</w:t>
      </w:r>
    </w:p>
    <w:p w14:paraId="213D22EF" w14:textId="77777777" w:rsidR="00727075" w:rsidRPr="00F50230" w:rsidRDefault="00727075" w:rsidP="00273EED">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При аналізі кореляції ефекту від обраної лікувальної схеми найкращий результат відмічається при комбінованому лікуванні: розсіченні глісоперитонеальних зрощень та консервативній терапії. Особливо яскраво це продемонстровано у порівнянні прооперованих із хворими на ПХЕС. За сумою балів у хворих відбувалося суб’єктивне покращення через 1 місяць після лікування, а через 6 місяців результати були відповідно 69,18 % та 29,8 % </w:t>
      </w:r>
      <w:r w:rsidRPr="00F50230">
        <w:rPr>
          <w:rFonts w:ascii="Times New Roman" w:hAnsi="Times New Roman"/>
          <w:sz w:val="28"/>
          <w:szCs w:val="28"/>
          <w:lang w:val="uk-UA"/>
        </w:rPr>
        <w:lastRenderedPageBreak/>
        <w:t>відповідно у хворих проспективної та ретроспективної підгруп (f=0,01818, p&lt;0,05).</w:t>
      </w:r>
    </w:p>
    <w:p w14:paraId="41720184" w14:textId="7EDC7A90" w:rsidR="00E03171" w:rsidRPr="00F50230" w:rsidRDefault="003928F6" w:rsidP="00E03171">
      <w:pPr>
        <w:rPr>
          <w:rFonts w:ascii="Times New Roman" w:hAnsi="Times New Roman"/>
          <w:lang w:val="uk-UA"/>
        </w:rPr>
      </w:pPr>
      <w:r>
        <w:rPr>
          <w:noProof/>
        </w:rPr>
        <w:drawing>
          <wp:inline distT="0" distB="0" distL="0" distR="0" wp14:anchorId="6B56D2A8" wp14:editId="431D12CE">
            <wp:extent cx="6086902" cy="3753134"/>
            <wp:effectExtent l="0" t="0" r="9525" b="1905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4DB104DC" w14:textId="04ED402B" w:rsidR="00E03171" w:rsidRPr="00F50230" w:rsidRDefault="00E03171" w:rsidP="00E03171">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Рис</w:t>
      </w:r>
      <w:r w:rsidR="00687694" w:rsidRPr="00F50230">
        <w:rPr>
          <w:rFonts w:ascii="Times New Roman" w:hAnsi="Times New Roman"/>
          <w:sz w:val="28"/>
          <w:szCs w:val="28"/>
          <w:lang w:val="uk-UA"/>
        </w:rPr>
        <w:t>.</w:t>
      </w:r>
      <w:r w:rsidR="00A106C5" w:rsidRPr="00F50230">
        <w:rPr>
          <w:rFonts w:ascii="Times New Roman" w:hAnsi="Times New Roman"/>
          <w:sz w:val="28"/>
          <w:szCs w:val="28"/>
          <w:lang w:val="uk-UA"/>
        </w:rPr>
        <w:t xml:space="preserve"> 5.</w:t>
      </w:r>
      <w:r w:rsidR="001D2EEA" w:rsidRPr="00F50230">
        <w:rPr>
          <w:rFonts w:ascii="Times New Roman" w:hAnsi="Times New Roman"/>
          <w:sz w:val="28"/>
          <w:szCs w:val="28"/>
          <w:lang w:val="uk-UA"/>
        </w:rPr>
        <w:t>3</w:t>
      </w:r>
      <w:r w:rsidR="00D06BFA" w:rsidRPr="00F50230">
        <w:rPr>
          <w:rFonts w:ascii="Times New Roman" w:hAnsi="Times New Roman"/>
          <w:sz w:val="28"/>
          <w:szCs w:val="28"/>
          <w:lang w:val="uk-UA"/>
        </w:rPr>
        <w:t>. Розподіл за</w:t>
      </w:r>
      <w:r w:rsidR="00DE3A88" w:rsidRPr="00F50230">
        <w:rPr>
          <w:rFonts w:ascii="Times New Roman" w:hAnsi="Times New Roman"/>
          <w:sz w:val="28"/>
          <w:szCs w:val="28"/>
          <w:lang w:val="uk-UA"/>
        </w:rPr>
        <w:t xml:space="preserve"> шкалам</w:t>
      </w:r>
      <w:r w:rsidR="00D06BFA" w:rsidRPr="00F50230">
        <w:rPr>
          <w:rFonts w:ascii="Times New Roman" w:hAnsi="Times New Roman"/>
          <w:sz w:val="28"/>
          <w:szCs w:val="28"/>
          <w:lang w:val="uk-UA"/>
        </w:rPr>
        <w:t>и</w:t>
      </w:r>
      <w:r w:rsidRPr="00F50230">
        <w:rPr>
          <w:rFonts w:ascii="Times New Roman" w:hAnsi="Times New Roman"/>
          <w:sz w:val="28"/>
          <w:szCs w:val="28"/>
          <w:lang w:val="uk-UA"/>
        </w:rPr>
        <w:t xml:space="preserve"> симптомів у</w:t>
      </w:r>
      <w:r w:rsidR="00B17A73" w:rsidRPr="00F50230">
        <w:rPr>
          <w:rFonts w:ascii="Times New Roman" w:hAnsi="Times New Roman"/>
          <w:sz w:val="28"/>
          <w:szCs w:val="28"/>
          <w:lang w:val="uk-UA"/>
        </w:rPr>
        <w:t xml:space="preserve"> хворих </w:t>
      </w:r>
      <w:r w:rsidR="00FF5681" w:rsidRPr="00F50230">
        <w:rPr>
          <w:rFonts w:ascii="Times New Roman" w:hAnsi="Times New Roman"/>
          <w:sz w:val="28"/>
          <w:szCs w:val="28"/>
          <w:lang w:val="uk-UA"/>
        </w:rPr>
        <w:t>ретроспективної</w:t>
      </w:r>
      <w:r w:rsidR="00B17A73" w:rsidRPr="00F50230">
        <w:rPr>
          <w:rFonts w:ascii="Times New Roman" w:hAnsi="Times New Roman"/>
          <w:sz w:val="28"/>
          <w:szCs w:val="28"/>
          <w:lang w:val="uk-UA"/>
        </w:rPr>
        <w:t xml:space="preserve"> </w:t>
      </w:r>
      <w:r w:rsidR="00FF5681" w:rsidRPr="00F50230">
        <w:rPr>
          <w:rFonts w:ascii="Times New Roman" w:hAnsi="Times New Roman"/>
          <w:sz w:val="28"/>
          <w:szCs w:val="28"/>
          <w:lang w:val="uk-UA"/>
        </w:rPr>
        <w:t>підгрупи</w:t>
      </w:r>
    </w:p>
    <w:p w14:paraId="1B1458F2" w14:textId="77777777" w:rsidR="00A106C5" w:rsidRPr="00F50230" w:rsidRDefault="00FB0B29" w:rsidP="00A106C5">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При порівнянні результатів лікування </w:t>
      </w:r>
      <w:r w:rsidR="00FF5681" w:rsidRPr="00F50230">
        <w:rPr>
          <w:rFonts w:ascii="Times New Roman" w:hAnsi="Times New Roman"/>
          <w:sz w:val="28"/>
          <w:szCs w:val="28"/>
          <w:lang w:val="uk-UA"/>
        </w:rPr>
        <w:t xml:space="preserve">ретроспективної та проспективної </w:t>
      </w:r>
      <w:r w:rsidRPr="00F50230">
        <w:rPr>
          <w:rFonts w:ascii="Times New Roman" w:hAnsi="Times New Roman"/>
          <w:sz w:val="28"/>
          <w:szCs w:val="28"/>
          <w:lang w:val="uk-UA"/>
        </w:rPr>
        <w:t xml:space="preserve">підгруп встановлено сильний позитивний зв’язок між фактом включення до лікувальної схеми </w:t>
      </w:r>
      <w:r w:rsidR="00727075" w:rsidRPr="00F50230">
        <w:rPr>
          <w:rFonts w:ascii="Times New Roman" w:hAnsi="Times New Roman"/>
          <w:sz w:val="28"/>
          <w:szCs w:val="28"/>
          <w:lang w:val="uk-UA"/>
        </w:rPr>
        <w:t>запропонованої методики оперативного лікування (</w:t>
      </w:r>
      <w:r w:rsidRPr="00F50230">
        <w:rPr>
          <w:rFonts w:ascii="Times New Roman" w:hAnsi="Times New Roman"/>
          <w:sz w:val="28"/>
          <w:szCs w:val="28"/>
          <w:lang w:val="uk-UA"/>
        </w:rPr>
        <w:t>розсічення глісоперитонеальних зрощень</w:t>
      </w:r>
      <w:r w:rsidR="00727075" w:rsidRPr="00F50230">
        <w:rPr>
          <w:rFonts w:ascii="Times New Roman" w:hAnsi="Times New Roman"/>
          <w:sz w:val="28"/>
          <w:szCs w:val="28"/>
          <w:lang w:val="uk-UA"/>
        </w:rPr>
        <w:t>)</w:t>
      </w:r>
      <w:r w:rsidRPr="00F50230">
        <w:rPr>
          <w:rFonts w:ascii="Times New Roman" w:hAnsi="Times New Roman"/>
          <w:sz w:val="28"/>
          <w:szCs w:val="28"/>
          <w:lang w:val="uk-UA"/>
        </w:rPr>
        <w:t xml:space="preserve"> та віддаленим позитивним результатом лікування</w:t>
      </w:r>
      <w:r w:rsidR="00DB054A" w:rsidRPr="00F50230">
        <w:rPr>
          <w:rFonts w:ascii="Times New Roman" w:hAnsi="Times New Roman"/>
          <w:sz w:val="28"/>
          <w:szCs w:val="28"/>
          <w:lang w:val="uk-UA"/>
        </w:rPr>
        <w:t xml:space="preserve"> </w:t>
      </w:r>
      <w:r w:rsidR="00A106C5" w:rsidRPr="00F50230">
        <w:rPr>
          <w:rFonts w:ascii="Times New Roman" w:hAnsi="Times New Roman"/>
          <w:sz w:val="28"/>
          <w:szCs w:val="28"/>
          <w:lang w:val="uk-UA"/>
        </w:rPr>
        <w:t>(χ2=5,173, p=0,023)</w:t>
      </w:r>
      <w:r w:rsidRPr="00F50230">
        <w:rPr>
          <w:rFonts w:ascii="Times New Roman" w:hAnsi="Times New Roman"/>
          <w:sz w:val="28"/>
          <w:szCs w:val="28"/>
          <w:lang w:val="uk-UA"/>
        </w:rPr>
        <w:t>.</w:t>
      </w:r>
      <w:r w:rsidR="000165E5" w:rsidRPr="00F50230">
        <w:rPr>
          <w:rFonts w:ascii="Times New Roman" w:hAnsi="Times New Roman"/>
          <w:sz w:val="28"/>
          <w:szCs w:val="28"/>
          <w:lang w:val="uk-UA"/>
        </w:rPr>
        <w:t xml:space="preserve"> </w:t>
      </w:r>
      <w:r w:rsidR="00A106C5" w:rsidRPr="00F50230">
        <w:rPr>
          <w:rFonts w:ascii="Times New Roman" w:hAnsi="Times New Roman"/>
          <w:sz w:val="28"/>
          <w:szCs w:val="28"/>
          <w:lang w:val="uk-UA"/>
        </w:rPr>
        <w:t>Відношення шансу позитивного ефекту лікування при поєднанні усунення глісоперитонеальних зрощень та консервативної терапії у порівнянні з ізольованою консервативною терапією складає OR=1,797 при довірчому інтервалі СІ 1,080–2,991.</w:t>
      </w:r>
    </w:p>
    <w:p w14:paraId="76A4FA67" w14:textId="68AC856F" w:rsidR="00FB0B29" w:rsidRPr="00F50230" w:rsidRDefault="00A106C5" w:rsidP="00FB0B29">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На рис. </w:t>
      </w:r>
      <w:r w:rsidRPr="002D0D23">
        <w:rPr>
          <w:rFonts w:ascii="Times New Roman" w:hAnsi="Times New Roman"/>
          <w:sz w:val="28"/>
          <w:szCs w:val="28"/>
          <w:lang w:val="uk-UA"/>
        </w:rPr>
        <w:t>5.</w:t>
      </w:r>
      <w:r w:rsidR="007B61C5" w:rsidRPr="002D0D23">
        <w:rPr>
          <w:rFonts w:ascii="Times New Roman" w:hAnsi="Times New Roman"/>
          <w:sz w:val="28"/>
          <w:szCs w:val="28"/>
          <w:lang w:val="uk-UA"/>
        </w:rPr>
        <w:t>4</w:t>
      </w:r>
      <w:r w:rsidR="00FB0B29" w:rsidRPr="002D0D23">
        <w:rPr>
          <w:rFonts w:ascii="Times New Roman" w:hAnsi="Times New Roman"/>
          <w:sz w:val="28"/>
          <w:szCs w:val="28"/>
          <w:lang w:val="uk-UA"/>
        </w:rPr>
        <w:t>.</w:t>
      </w:r>
      <w:r w:rsidR="00FB0B29" w:rsidRPr="00F50230">
        <w:rPr>
          <w:rFonts w:ascii="Times New Roman" w:hAnsi="Times New Roman"/>
          <w:sz w:val="28"/>
          <w:szCs w:val="28"/>
          <w:lang w:val="uk-UA"/>
        </w:rPr>
        <w:t xml:space="preserve"> наведено порівняльну оцінку загального рахунку опитувальника GIC для обох підгруп хворих.</w:t>
      </w:r>
      <w:r w:rsidR="000A34AD">
        <w:rPr>
          <w:rFonts w:ascii="Times New Roman" w:hAnsi="Times New Roman"/>
          <w:sz w:val="28"/>
          <w:szCs w:val="28"/>
          <w:lang w:val="uk-UA"/>
        </w:rPr>
        <w:t xml:space="preserve"> Відмічається зниження суми балів за шкалою </w:t>
      </w:r>
      <w:r w:rsidR="000A34AD">
        <w:rPr>
          <w:rFonts w:ascii="Times New Roman" w:hAnsi="Times New Roman"/>
          <w:sz w:val="28"/>
          <w:szCs w:val="28"/>
          <w:lang w:val="en-US"/>
        </w:rPr>
        <w:t>GIC</w:t>
      </w:r>
      <w:r w:rsidR="003970A7">
        <w:rPr>
          <w:rFonts w:ascii="Times New Roman" w:hAnsi="Times New Roman"/>
          <w:sz w:val="28"/>
          <w:szCs w:val="28"/>
          <w:lang w:val="uk-UA"/>
        </w:rPr>
        <w:t xml:space="preserve"> вже через 1 місяць після комбінованого лікування, а через 6 місяців ефект від комбінованого хірургічного лікування досягає максимуму</w:t>
      </w:r>
      <w:r w:rsidR="000A34AD">
        <w:rPr>
          <w:rFonts w:ascii="Times New Roman" w:hAnsi="Times New Roman"/>
          <w:sz w:val="28"/>
          <w:szCs w:val="28"/>
          <w:lang w:val="uk-UA"/>
        </w:rPr>
        <w:t>, що демонструє зменшення суб’єктивних скарг та покращення самопочуття.</w:t>
      </w:r>
      <w:r w:rsidR="00273EED" w:rsidRPr="00F50230">
        <w:rPr>
          <w:rFonts w:ascii="Times New Roman" w:hAnsi="Times New Roman"/>
          <w:sz w:val="28"/>
          <w:szCs w:val="28"/>
          <w:lang w:val="uk-UA"/>
        </w:rPr>
        <w:t xml:space="preserve"> </w:t>
      </w:r>
      <w:r w:rsidR="00FB0B29" w:rsidRPr="00F50230">
        <w:rPr>
          <w:rFonts w:ascii="Times New Roman" w:hAnsi="Times New Roman"/>
          <w:sz w:val="28"/>
          <w:szCs w:val="28"/>
          <w:lang w:val="uk-UA"/>
        </w:rPr>
        <w:t>Загальна оцінка якості життя хворих із діагностованим синдромом Фітц–Х’</w:t>
      </w:r>
      <w:r w:rsidR="00273EED" w:rsidRPr="00F50230">
        <w:rPr>
          <w:rFonts w:ascii="Times New Roman" w:hAnsi="Times New Roman"/>
          <w:sz w:val="28"/>
          <w:szCs w:val="28"/>
          <w:lang w:val="uk-UA"/>
        </w:rPr>
        <w:t>ю–</w:t>
      </w:r>
      <w:r w:rsidR="00273EED" w:rsidRPr="00F50230">
        <w:rPr>
          <w:rFonts w:ascii="Times New Roman" w:hAnsi="Times New Roman"/>
          <w:sz w:val="28"/>
          <w:szCs w:val="28"/>
          <w:lang w:val="uk-UA"/>
        </w:rPr>
        <w:lastRenderedPageBreak/>
        <w:t>Куртіса свідчить про</w:t>
      </w:r>
      <w:r w:rsidR="00FB0B29" w:rsidRPr="00F50230">
        <w:rPr>
          <w:rFonts w:ascii="Times New Roman" w:hAnsi="Times New Roman"/>
          <w:sz w:val="28"/>
          <w:szCs w:val="28"/>
          <w:lang w:val="uk-UA"/>
        </w:rPr>
        <w:t xml:space="preserve"> необхідність комплексного лікування</w:t>
      </w:r>
      <w:r w:rsidR="00273EED" w:rsidRPr="00F50230">
        <w:rPr>
          <w:rFonts w:ascii="Times New Roman" w:hAnsi="Times New Roman"/>
          <w:sz w:val="28"/>
          <w:szCs w:val="28"/>
          <w:lang w:val="uk-UA"/>
        </w:rPr>
        <w:t xml:space="preserve"> – </w:t>
      </w:r>
      <w:r w:rsidR="00FB0B29" w:rsidRPr="00F50230">
        <w:rPr>
          <w:rFonts w:ascii="Times New Roman" w:hAnsi="Times New Roman"/>
          <w:sz w:val="28"/>
          <w:szCs w:val="28"/>
          <w:lang w:val="uk-UA"/>
        </w:rPr>
        <w:t>хірургічн</w:t>
      </w:r>
      <w:r w:rsidR="00273EED" w:rsidRPr="00F50230">
        <w:rPr>
          <w:rFonts w:ascii="Times New Roman" w:hAnsi="Times New Roman"/>
          <w:sz w:val="28"/>
          <w:szCs w:val="28"/>
          <w:lang w:val="uk-UA"/>
        </w:rPr>
        <w:t>е</w:t>
      </w:r>
      <w:r w:rsidR="00FB0B29" w:rsidRPr="00F50230">
        <w:rPr>
          <w:rFonts w:ascii="Times New Roman" w:hAnsi="Times New Roman"/>
          <w:sz w:val="28"/>
          <w:szCs w:val="28"/>
          <w:lang w:val="uk-UA"/>
        </w:rPr>
        <w:t xml:space="preserve"> руйнування глісоперит</w:t>
      </w:r>
      <w:r w:rsidR="00273EED" w:rsidRPr="00F50230">
        <w:rPr>
          <w:rFonts w:ascii="Times New Roman" w:hAnsi="Times New Roman"/>
          <w:sz w:val="28"/>
          <w:szCs w:val="28"/>
          <w:lang w:val="uk-UA"/>
        </w:rPr>
        <w:t>онеальних зрощень та специфічна антибактеріальна терапія</w:t>
      </w:r>
      <w:r w:rsidR="00FB0B29" w:rsidRPr="00F50230">
        <w:rPr>
          <w:rFonts w:ascii="Times New Roman" w:hAnsi="Times New Roman"/>
          <w:sz w:val="28"/>
          <w:szCs w:val="28"/>
          <w:lang w:val="uk-UA"/>
        </w:rPr>
        <w:t xml:space="preserve"> (p=0,008, p&lt;0,05).</w:t>
      </w:r>
    </w:p>
    <w:p w14:paraId="32272DFE" w14:textId="4925E4BD" w:rsidR="00E03171" w:rsidRPr="00F50230" w:rsidRDefault="003970A7" w:rsidP="00E03171">
      <w:pPr>
        <w:rPr>
          <w:rFonts w:ascii="Times New Roman" w:hAnsi="Times New Roman"/>
          <w:lang w:val="uk-UA"/>
        </w:rPr>
      </w:pPr>
      <w:r>
        <w:rPr>
          <w:noProof/>
        </w:rPr>
        <w:drawing>
          <wp:inline distT="0" distB="0" distL="0" distR="0" wp14:anchorId="4DC515B4" wp14:editId="052B4CA1">
            <wp:extent cx="6100549" cy="3493827"/>
            <wp:effectExtent l="0" t="0" r="14605" b="1143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241C2465" w14:textId="3D25197C" w:rsidR="00E03171" w:rsidRPr="00F50230" w:rsidRDefault="00E03171" w:rsidP="00E03171">
      <w:pPr>
        <w:ind w:firstLine="708"/>
        <w:rPr>
          <w:rFonts w:ascii="Times New Roman" w:hAnsi="Times New Roman"/>
          <w:sz w:val="28"/>
          <w:szCs w:val="28"/>
          <w:lang w:val="uk-UA"/>
        </w:rPr>
      </w:pPr>
      <w:r w:rsidRPr="00F50230">
        <w:rPr>
          <w:rFonts w:ascii="Times New Roman" w:hAnsi="Times New Roman"/>
          <w:sz w:val="28"/>
          <w:szCs w:val="28"/>
          <w:lang w:val="uk-UA"/>
        </w:rPr>
        <w:t>Рис</w:t>
      </w:r>
      <w:r w:rsidR="00687694" w:rsidRPr="00F50230">
        <w:rPr>
          <w:rFonts w:ascii="Times New Roman" w:hAnsi="Times New Roman"/>
          <w:sz w:val="28"/>
          <w:szCs w:val="28"/>
          <w:lang w:val="uk-UA"/>
        </w:rPr>
        <w:t>.</w:t>
      </w:r>
      <w:r w:rsidR="00A106C5" w:rsidRPr="00F50230">
        <w:rPr>
          <w:rFonts w:ascii="Times New Roman" w:hAnsi="Times New Roman"/>
          <w:sz w:val="28"/>
          <w:szCs w:val="28"/>
          <w:lang w:val="uk-UA"/>
        </w:rPr>
        <w:t xml:space="preserve"> 5.</w:t>
      </w:r>
      <w:r w:rsidR="001D2EEA" w:rsidRPr="00F50230">
        <w:rPr>
          <w:rFonts w:ascii="Times New Roman" w:hAnsi="Times New Roman"/>
          <w:sz w:val="28"/>
          <w:szCs w:val="28"/>
          <w:lang w:val="uk-UA"/>
        </w:rPr>
        <w:t>4</w:t>
      </w:r>
      <w:r w:rsidRPr="00F50230">
        <w:rPr>
          <w:rFonts w:ascii="Times New Roman" w:hAnsi="Times New Roman"/>
          <w:sz w:val="28"/>
          <w:szCs w:val="28"/>
          <w:lang w:val="uk-UA"/>
        </w:rPr>
        <w:t xml:space="preserve">. </w:t>
      </w:r>
      <w:r w:rsidR="000A34AD">
        <w:rPr>
          <w:rFonts w:ascii="Times New Roman" w:hAnsi="Times New Roman"/>
          <w:sz w:val="28"/>
          <w:szCs w:val="28"/>
          <w:lang w:val="uk-UA"/>
        </w:rPr>
        <w:t>Динаміка з</w:t>
      </w:r>
      <w:r w:rsidRPr="00F50230">
        <w:rPr>
          <w:rFonts w:ascii="Times New Roman" w:hAnsi="Times New Roman"/>
          <w:sz w:val="28"/>
          <w:szCs w:val="28"/>
          <w:lang w:val="uk-UA"/>
        </w:rPr>
        <w:t>агальн</w:t>
      </w:r>
      <w:r w:rsidR="000A34AD">
        <w:rPr>
          <w:rFonts w:ascii="Times New Roman" w:hAnsi="Times New Roman"/>
          <w:sz w:val="28"/>
          <w:szCs w:val="28"/>
          <w:lang w:val="uk-UA"/>
        </w:rPr>
        <w:t>ої</w:t>
      </w:r>
      <w:r w:rsidRPr="00F50230">
        <w:rPr>
          <w:rFonts w:ascii="Times New Roman" w:hAnsi="Times New Roman"/>
          <w:sz w:val="28"/>
          <w:szCs w:val="28"/>
          <w:lang w:val="uk-UA"/>
        </w:rPr>
        <w:t xml:space="preserve"> оцінка якості життя хворих після лікування</w:t>
      </w:r>
      <w:r w:rsidR="00B55A1E" w:rsidRPr="00F50230">
        <w:rPr>
          <w:rFonts w:ascii="Times New Roman" w:hAnsi="Times New Roman"/>
          <w:sz w:val="28"/>
          <w:szCs w:val="28"/>
          <w:lang w:val="uk-UA"/>
        </w:rPr>
        <w:t xml:space="preserve"> (n</w:t>
      </w:r>
      <w:r w:rsidR="00D06BFA" w:rsidRPr="00F50230">
        <w:rPr>
          <w:rFonts w:ascii="Times New Roman" w:hAnsi="Times New Roman"/>
          <w:sz w:val="28"/>
          <w:szCs w:val="28"/>
          <w:lang w:val="uk-UA"/>
        </w:rPr>
        <w:t>=73</w:t>
      </w:r>
      <w:r w:rsidR="00B55A1E" w:rsidRPr="00F50230">
        <w:rPr>
          <w:rFonts w:ascii="Times New Roman" w:hAnsi="Times New Roman"/>
          <w:sz w:val="28"/>
          <w:szCs w:val="28"/>
          <w:lang w:val="uk-UA"/>
        </w:rPr>
        <w:t>)</w:t>
      </w:r>
    </w:p>
    <w:p w14:paraId="66ACF63B" w14:textId="62016753" w:rsidR="00B24655" w:rsidRPr="00F50230" w:rsidRDefault="003E7A62" w:rsidP="00E03171">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Отже</w:t>
      </w:r>
      <w:r w:rsidR="00B24655" w:rsidRPr="00F50230">
        <w:rPr>
          <w:rFonts w:ascii="Times New Roman" w:hAnsi="Times New Roman"/>
          <w:sz w:val="28"/>
          <w:szCs w:val="28"/>
          <w:lang w:val="uk-UA"/>
        </w:rPr>
        <w:t>, інформація з анкет-опитувальників до результатів комбінованого лікування</w:t>
      </w:r>
      <w:r w:rsidR="00273EED" w:rsidRPr="00F50230">
        <w:rPr>
          <w:rFonts w:ascii="Times New Roman" w:hAnsi="Times New Roman"/>
          <w:sz w:val="28"/>
          <w:szCs w:val="28"/>
          <w:lang w:val="uk-UA"/>
        </w:rPr>
        <w:t xml:space="preserve"> хворих на</w:t>
      </w:r>
      <w:r w:rsidR="00B24655" w:rsidRPr="00F50230">
        <w:rPr>
          <w:rFonts w:ascii="Times New Roman" w:hAnsi="Times New Roman"/>
          <w:sz w:val="28"/>
          <w:szCs w:val="28"/>
          <w:lang w:val="uk-UA"/>
        </w:rPr>
        <w:t xml:space="preserve"> синдром Фітц–Х’ю–Куртіса дає можливість оцінити ефективність лапароскопічного розсічення глісоперитонеальних зрощень під час лапароскопічної холецистектомії. Крім того, це створює підстави для </w:t>
      </w:r>
      <w:r w:rsidR="00467B46" w:rsidRPr="00F50230">
        <w:rPr>
          <w:rFonts w:ascii="Times New Roman" w:hAnsi="Times New Roman"/>
          <w:sz w:val="28"/>
          <w:szCs w:val="28"/>
          <w:lang w:val="uk-UA"/>
        </w:rPr>
        <w:t>обґрунтування</w:t>
      </w:r>
      <w:r w:rsidR="00B24655" w:rsidRPr="00F50230">
        <w:rPr>
          <w:rFonts w:ascii="Times New Roman" w:hAnsi="Times New Roman"/>
          <w:sz w:val="28"/>
          <w:szCs w:val="28"/>
          <w:lang w:val="uk-UA"/>
        </w:rPr>
        <w:t xml:space="preserve"> необхідності і доцільності методів хірургічного</w:t>
      </w:r>
      <w:r w:rsidR="00CB1AC1" w:rsidRPr="00F50230">
        <w:rPr>
          <w:rFonts w:ascii="Times New Roman" w:hAnsi="Times New Roman"/>
          <w:sz w:val="28"/>
          <w:szCs w:val="28"/>
          <w:lang w:val="uk-UA"/>
        </w:rPr>
        <w:t xml:space="preserve"> та медикаментозного впливу на</w:t>
      </w:r>
      <w:r w:rsidR="00B24655" w:rsidRPr="00F50230">
        <w:rPr>
          <w:rFonts w:ascii="Times New Roman" w:hAnsi="Times New Roman"/>
          <w:sz w:val="28"/>
          <w:szCs w:val="28"/>
          <w:lang w:val="uk-UA"/>
        </w:rPr>
        <w:t xml:space="preserve"> симптоми</w:t>
      </w:r>
      <w:r w:rsidR="00CB1AC1" w:rsidRPr="00F50230">
        <w:rPr>
          <w:rFonts w:ascii="Times New Roman" w:hAnsi="Times New Roman"/>
          <w:sz w:val="28"/>
          <w:szCs w:val="28"/>
          <w:lang w:val="uk-UA"/>
        </w:rPr>
        <w:t xml:space="preserve"> «біліарного» характеру, які</w:t>
      </w:r>
      <w:r w:rsidR="00B24655" w:rsidRPr="00F50230">
        <w:rPr>
          <w:rFonts w:ascii="Times New Roman" w:hAnsi="Times New Roman"/>
          <w:sz w:val="28"/>
          <w:szCs w:val="28"/>
          <w:lang w:val="uk-UA"/>
        </w:rPr>
        <w:t xml:space="preserve"> суттєво погіршують якість життя.</w:t>
      </w:r>
    </w:p>
    <w:p w14:paraId="146F1079" w14:textId="77777777" w:rsidR="00CF292D" w:rsidRPr="00F50230" w:rsidRDefault="00CF292D" w:rsidP="00E03171">
      <w:pPr>
        <w:spacing w:line="360" w:lineRule="auto"/>
        <w:ind w:firstLine="709"/>
        <w:contextualSpacing/>
        <w:jc w:val="both"/>
        <w:rPr>
          <w:rFonts w:ascii="Times New Roman" w:hAnsi="Times New Roman"/>
          <w:b/>
          <w:sz w:val="28"/>
          <w:szCs w:val="28"/>
          <w:lang w:val="uk-UA"/>
        </w:rPr>
      </w:pPr>
    </w:p>
    <w:p w14:paraId="03D7C009" w14:textId="77777777" w:rsidR="00CF292D" w:rsidRPr="00F50230" w:rsidRDefault="00CF292D" w:rsidP="00E03171">
      <w:pPr>
        <w:spacing w:line="360" w:lineRule="auto"/>
        <w:ind w:firstLine="709"/>
        <w:contextualSpacing/>
        <w:jc w:val="both"/>
        <w:rPr>
          <w:rFonts w:ascii="Times New Roman" w:hAnsi="Times New Roman"/>
          <w:b/>
          <w:sz w:val="28"/>
          <w:szCs w:val="28"/>
          <w:lang w:val="uk-UA"/>
        </w:rPr>
      </w:pPr>
    </w:p>
    <w:p w14:paraId="06EED717" w14:textId="77777777" w:rsidR="00727075" w:rsidRPr="00F50230" w:rsidRDefault="00727075" w:rsidP="009D3514">
      <w:pPr>
        <w:spacing w:line="360" w:lineRule="auto"/>
        <w:ind w:left="708" w:firstLine="709"/>
        <w:contextualSpacing/>
        <w:rPr>
          <w:rFonts w:ascii="Times New Roman" w:hAnsi="Times New Roman"/>
          <w:b/>
          <w:color w:val="000000"/>
          <w:sz w:val="28"/>
          <w:szCs w:val="28"/>
          <w:shd w:val="clear" w:color="auto" w:fill="FFFFFF"/>
          <w:lang w:val="uk-UA"/>
        </w:rPr>
      </w:pPr>
    </w:p>
    <w:p w14:paraId="13BE3B37" w14:textId="77777777" w:rsidR="00727075" w:rsidRPr="00F50230" w:rsidRDefault="00727075" w:rsidP="009D3514">
      <w:pPr>
        <w:spacing w:line="360" w:lineRule="auto"/>
        <w:ind w:left="708" w:firstLine="709"/>
        <w:contextualSpacing/>
        <w:rPr>
          <w:rFonts w:ascii="Times New Roman" w:hAnsi="Times New Roman"/>
          <w:b/>
          <w:color w:val="000000"/>
          <w:sz w:val="28"/>
          <w:szCs w:val="28"/>
          <w:shd w:val="clear" w:color="auto" w:fill="FFFFFF"/>
          <w:lang w:val="uk-UA"/>
        </w:rPr>
      </w:pPr>
    </w:p>
    <w:p w14:paraId="03F266C1" w14:textId="77777777" w:rsidR="00727075" w:rsidRPr="00F50230" w:rsidRDefault="00727075" w:rsidP="009D3514">
      <w:pPr>
        <w:spacing w:line="360" w:lineRule="auto"/>
        <w:ind w:left="708" w:firstLine="709"/>
        <w:contextualSpacing/>
        <w:rPr>
          <w:rFonts w:ascii="Times New Roman" w:hAnsi="Times New Roman"/>
          <w:b/>
          <w:color w:val="000000"/>
          <w:sz w:val="28"/>
          <w:szCs w:val="28"/>
          <w:shd w:val="clear" w:color="auto" w:fill="FFFFFF"/>
          <w:lang w:val="uk-UA"/>
        </w:rPr>
      </w:pPr>
    </w:p>
    <w:p w14:paraId="055CAF51" w14:textId="77777777" w:rsidR="00727075" w:rsidRPr="00F50230" w:rsidRDefault="00727075" w:rsidP="009D3514">
      <w:pPr>
        <w:spacing w:line="360" w:lineRule="auto"/>
        <w:ind w:left="708" w:firstLine="709"/>
        <w:contextualSpacing/>
        <w:rPr>
          <w:rFonts w:ascii="Times New Roman" w:hAnsi="Times New Roman"/>
          <w:b/>
          <w:color w:val="000000"/>
          <w:sz w:val="28"/>
          <w:szCs w:val="28"/>
          <w:shd w:val="clear" w:color="auto" w:fill="FFFFFF"/>
          <w:lang w:val="uk-UA"/>
        </w:rPr>
      </w:pPr>
    </w:p>
    <w:p w14:paraId="4FBE688D" w14:textId="77777777" w:rsidR="00727075" w:rsidRPr="00F50230" w:rsidRDefault="00727075" w:rsidP="009D3514">
      <w:pPr>
        <w:spacing w:line="360" w:lineRule="auto"/>
        <w:ind w:left="708" w:firstLine="709"/>
        <w:contextualSpacing/>
        <w:rPr>
          <w:rFonts w:ascii="Times New Roman" w:hAnsi="Times New Roman"/>
          <w:b/>
          <w:color w:val="000000"/>
          <w:sz w:val="28"/>
          <w:szCs w:val="28"/>
          <w:shd w:val="clear" w:color="auto" w:fill="FFFFFF"/>
          <w:lang w:val="uk-UA"/>
        </w:rPr>
      </w:pPr>
    </w:p>
    <w:p w14:paraId="4BEACC36" w14:textId="77777777" w:rsidR="00AC306B" w:rsidRPr="00F50230" w:rsidRDefault="00AC306B" w:rsidP="009D3514">
      <w:pPr>
        <w:spacing w:line="360" w:lineRule="auto"/>
        <w:ind w:left="708" w:firstLine="709"/>
        <w:contextualSpacing/>
        <w:rPr>
          <w:rFonts w:ascii="Times New Roman" w:hAnsi="Times New Roman"/>
          <w:b/>
          <w:color w:val="000000"/>
          <w:sz w:val="28"/>
          <w:szCs w:val="28"/>
          <w:shd w:val="clear" w:color="auto" w:fill="FFFFFF"/>
          <w:lang w:val="uk-UA"/>
        </w:rPr>
      </w:pPr>
      <w:r w:rsidRPr="00F50230">
        <w:rPr>
          <w:rFonts w:ascii="Times New Roman" w:hAnsi="Times New Roman"/>
          <w:b/>
          <w:color w:val="000000"/>
          <w:sz w:val="28"/>
          <w:szCs w:val="28"/>
          <w:shd w:val="clear" w:color="auto" w:fill="FFFFFF"/>
          <w:lang w:val="uk-UA"/>
        </w:rPr>
        <w:lastRenderedPageBreak/>
        <w:t>Матеріали цього розділу оприлюднені у таких публікаціях:</w:t>
      </w:r>
    </w:p>
    <w:p w14:paraId="09A92177" w14:textId="77777777" w:rsidR="00E50925" w:rsidRPr="00F50230" w:rsidRDefault="00E50925" w:rsidP="009D0C14">
      <w:pPr>
        <w:numPr>
          <w:ilvl w:val="3"/>
          <w:numId w:val="17"/>
        </w:numPr>
        <w:tabs>
          <w:tab w:val="clear" w:pos="2880"/>
          <w:tab w:val="num" w:pos="0"/>
        </w:tabs>
        <w:spacing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Маюра Н.А. Клінічний випадок: синдром Фітц–Х’ю–Куртіса як причина постхолецистектомічного синдрому. / Н.А. Маюра, М.Г. Кононенко // Журнал клінічних та експериментальних досліджень</w:t>
      </w:r>
      <w:r w:rsidR="00A4599D" w:rsidRPr="00F50230">
        <w:rPr>
          <w:rFonts w:ascii="Times New Roman" w:hAnsi="Times New Roman"/>
          <w:sz w:val="28"/>
          <w:szCs w:val="28"/>
          <w:lang w:val="uk-UA"/>
        </w:rPr>
        <w:t xml:space="preserve">. </w:t>
      </w:r>
      <w:r w:rsidR="00B36B30" w:rsidRPr="00F50230">
        <w:rPr>
          <w:rFonts w:ascii="Times New Roman" w:hAnsi="Times New Roman"/>
          <w:sz w:val="28"/>
          <w:szCs w:val="28"/>
          <w:lang w:val="uk-UA"/>
        </w:rPr>
        <w:t>– 2018. – №6(1). – С.106</w:t>
      </w:r>
      <w:r w:rsidR="00B36B30" w:rsidRPr="00F50230">
        <w:rPr>
          <w:rFonts w:ascii="Times New Roman" w:hAnsi="Times New Roman"/>
          <w:sz w:val="28"/>
          <w:szCs w:val="28"/>
          <w:lang w:val="uk-UA"/>
        </w:rPr>
        <w:noBreakHyphen/>
      </w:r>
      <w:r w:rsidR="00A4599D" w:rsidRPr="00F50230">
        <w:rPr>
          <w:rFonts w:ascii="Times New Roman" w:hAnsi="Times New Roman"/>
          <w:sz w:val="28"/>
          <w:szCs w:val="28"/>
          <w:lang w:val="uk-UA"/>
        </w:rPr>
        <w:t>112.</w:t>
      </w:r>
    </w:p>
    <w:p w14:paraId="387590A6" w14:textId="77777777" w:rsidR="009D0C14" w:rsidRPr="00F50230" w:rsidRDefault="00B36B30" w:rsidP="009D0C14">
      <w:pPr>
        <w:numPr>
          <w:ilvl w:val="3"/>
          <w:numId w:val="17"/>
        </w:numPr>
        <w:tabs>
          <w:tab w:val="clear" w:pos="2880"/>
          <w:tab w:val="left" w:pos="0"/>
        </w:tabs>
        <w:spacing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Маюра Н.А. Світовий досвід лікування атипових випадків гепатобіліарної зони на прикладі синдрому Фітц-Х’ю-Куртіса (тези). / Н.А.</w:t>
      </w:r>
      <w:r w:rsidR="00ED2AFE" w:rsidRPr="00F50230">
        <w:rPr>
          <w:rFonts w:ascii="Times New Roman" w:hAnsi="Times New Roman"/>
          <w:sz w:val="28"/>
          <w:szCs w:val="28"/>
          <w:lang w:val="uk-UA"/>
        </w:rPr>
        <w:t> </w:t>
      </w:r>
      <w:r w:rsidRPr="00F50230">
        <w:rPr>
          <w:rFonts w:ascii="Times New Roman" w:hAnsi="Times New Roman"/>
          <w:sz w:val="28"/>
          <w:szCs w:val="28"/>
          <w:lang w:val="uk-UA"/>
        </w:rPr>
        <w:t>Маюра, І.І. Ракоча, А.В. Бернацький. // Актуальні питання теоретичної та клінічної медицини: збірник тез доповідей V Міжнародної науково-практичної конференції студентів та молодих вчених, м. Суми, 20–21 квітня 2017 року. – Суми : Сумський державний університет, 2017.  – С. 344–345.</w:t>
      </w:r>
    </w:p>
    <w:p w14:paraId="113AEF8C" w14:textId="77777777" w:rsidR="005E2CD6" w:rsidRPr="00F50230" w:rsidRDefault="00CC41B4" w:rsidP="009D0C14">
      <w:pPr>
        <w:tabs>
          <w:tab w:val="left" w:pos="0"/>
        </w:tabs>
        <w:spacing w:line="360" w:lineRule="auto"/>
        <w:ind w:left="709"/>
        <w:contextualSpacing/>
        <w:jc w:val="center"/>
        <w:rPr>
          <w:rFonts w:ascii="Times New Roman" w:hAnsi="Times New Roman"/>
          <w:sz w:val="28"/>
          <w:szCs w:val="28"/>
          <w:lang w:val="uk-UA"/>
        </w:rPr>
      </w:pPr>
      <w:r w:rsidRPr="00F50230">
        <w:rPr>
          <w:rFonts w:ascii="Times New Roman" w:hAnsi="Times New Roman"/>
          <w:b/>
          <w:sz w:val="28"/>
          <w:szCs w:val="28"/>
          <w:lang w:val="uk-UA"/>
        </w:rPr>
        <w:br w:type="page"/>
      </w:r>
      <w:r w:rsidR="00153928" w:rsidRPr="00F50230">
        <w:rPr>
          <w:rFonts w:ascii="Times New Roman" w:hAnsi="Times New Roman"/>
          <w:b/>
          <w:sz w:val="28"/>
          <w:szCs w:val="28"/>
          <w:lang w:val="uk-UA"/>
        </w:rPr>
        <w:lastRenderedPageBreak/>
        <w:t xml:space="preserve">АНАЛІЗ ТА </w:t>
      </w:r>
      <w:r w:rsidR="005E2CD6" w:rsidRPr="00F50230">
        <w:rPr>
          <w:rFonts w:ascii="Times New Roman" w:hAnsi="Times New Roman"/>
          <w:b/>
          <w:sz w:val="28"/>
          <w:szCs w:val="28"/>
          <w:lang w:val="uk-UA"/>
        </w:rPr>
        <w:t>ОБГОВОРЕННЯ ОТРИМАНИХ РЕЗУЛЬТАТІВ</w:t>
      </w:r>
    </w:p>
    <w:p w14:paraId="1D048D07" w14:textId="0B2091A5" w:rsidR="005E2CD6" w:rsidRPr="00F50230" w:rsidRDefault="00E95A82"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При</w:t>
      </w:r>
      <w:r w:rsidR="00005465" w:rsidRPr="00F50230">
        <w:rPr>
          <w:rFonts w:ascii="Times New Roman" w:hAnsi="Times New Roman"/>
          <w:sz w:val="28"/>
          <w:szCs w:val="28"/>
          <w:lang w:val="uk-UA"/>
        </w:rPr>
        <w:t xml:space="preserve"> лікуванні хворих на ЖКХ </w:t>
      </w:r>
      <w:r w:rsidR="005E2CD6" w:rsidRPr="00F50230">
        <w:rPr>
          <w:rFonts w:ascii="Times New Roman" w:hAnsi="Times New Roman"/>
          <w:sz w:val="28"/>
          <w:szCs w:val="28"/>
          <w:lang w:val="uk-UA"/>
        </w:rPr>
        <w:t>поряд з розвитком малоінваз</w:t>
      </w:r>
      <w:r w:rsidR="00153928" w:rsidRPr="00F50230">
        <w:rPr>
          <w:rFonts w:ascii="Times New Roman" w:hAnsi="Times New Roman"/>
          <w:sz w:val="28"/>
          <w:szCs w:val="28"/>
          <w:lang w:val="uk-UA"/>
        </w:rPr>
        <w:t>ій</w:t>
      </w:r>
      <w:r w:rsidR="005E2CD6" w:rsidRPr="00F50230">
        <w:rPr>
          <w:rFonts w:ascii="Times New Roman" w:hAnsi="Times New Roman"/>
          <w:sz w:val="28"/>
          <w:szCs w:val="28"/>
          <w:lang w:val="uk-UA"/>
        </w:rPr>
        <w:t>них хірургічних технологій</w:t>
      </w:r>
      <w:r w:rsidR="00DF458A" w:rsidRPr="00F50230">
        <w:rPr>
          <w:rFonts w:ascii="Times New Roman" w:hAnsi="Times New Roman"/>
          <w:sz w:val="28"/>
          <w:szCs w:val="28"/>
          <w:lang w:val="uk-UA"/>
        </w:rPr>
        <w:t xml:space="preserve"> </w:t>
      </w:r>
      <w:r w:rsidR="005E2CD6" w:rsidRPr="00F50230">
        <w:rPr>
          <w:rFonts w:ascii="Times New Roman" w:hAnsi="Times New Roman"/>
          <w:sz w:val="28"/>
          <w:szCs w:val="28"/>
          <w:lang w:val="uk-UA"/>
        </w:rPr>
        <w:t>збільш</w:t>
      </w:r>
      <w:r w:rsidR="00005465" w:rsidRPr="00F50230">
        <w:rPr>
          <w:rFonts w:ascii="Times New Roman" w:hAnsi="Times New Roman"/>
          <w:sz w:val="28"/>
          <w:szCs w:val="28"/>
          <w:lang w:val="uk-UA"/>
        </w:rPr>
        <w:t xml:space="preserve">ується </w:t>
      </w:r>
      <w:r w:rsidR="005E2CD6" w:rsidRPr="00F50230">
        <w:rPr>
          <w:rFonts w:ascii="Times New Roman" w:hAnsi="Times New Roman"/>
          <w:sz w:val="28"/>
          <w:szCs w:val="28"/>
          <w:lang w:val="uk-UA"/>
        </w:rPr>
        <w:t>кільк</w:t>
      </w:r>
      <w:r w:rsidR="00005465" w:rsidRPr="00F50230">
        <w:rPr>
          <w:rFonts w:ascii="Times New Roman" w:hAnsi="Times New Roman"/>
          <w:sz w:val="28"/>
          <w:szCs w:val="28"/>
          <w:lang w:val="uk-UA"/>
        </w:rPr>
        <w:t>і</w:t>
      </w:r>
      <w:r w:rsidR="005E2CD6" w:rsidRPr="00F50230">
        <w:rPr>
          <w:rFonts w:ascii="Times New Roman" w:hAnsi="Times New Roman"/>
          <w:sz w:val="28"/>
          <w:szCs w:val="28"/>
          <w:lang w:val="uk-UA"/>
        </w:rPr>
        <w:t>ст</w:t>
      </w:r>
      <w:r w:rsidR="00005465" w:rsidRPr="00F50230">
        <w:rPr>
          <w:rFonts w:ascii="Times New Roman" w:hAnsi="Times New Roman"/>
          <w:sz w:val="28"/>
          <w:szCs w:val="28"/>
          <w:lang w:val="uk-UA"/>
        </w:rPr>
        <w:t>ь</w:t>
      </w:r>
      <w:r w:rsidR="005E2CD6" w:rsidRPr="00F50230">
        <w:rPr>
          <w:rFonts w:ascii="Times New Roman" w:hAnsi="Times New Roman"/>
          <w:sz w:val="28"/>
          <w:szCs w:val="28"/>
          <w:lang w:val="uk-UA"/>
        </w:rPr>
        <w:t xml:space="preserve"> хворих з атиповою картиною запальних захворюва</w:t>
      </w:r>
      <w:r w:rsidR="00467B46">
        <w:rPr>
          <w:rFonts w:ascii="Times New Roman" w:hAnsi="Times New Roman"/>
          <w:sz w:val="28"/>
          <w:szCs w:val="28"/>
          <w:lang w:val="uk-UA"/>
        </w:rPr>
        <w:t>н</w:t>
      </w:r>
      <w:r w:rsidR="005E2CD6" w:rsidRPr="00F50230">
        <w:rPr>
          <w:rFonts w:ascii="Times New Roman" w:hAnsi="Times New Roman"/>
          <w:sz w:val="28"/>
          <w:szCs w:val="28"/>
          <w:lang w:val="uk-UA"/>
        </w:rPr>
        <w:t xml:space="preserve">ь печінки та жовчовивідних шляхів. </w:t>
      </w:r>
      <w:r w:rsidR="00005465" w:rsidRPr="00F50230">
        <w:rPr>
          <w:rFonts w:ascii="Times New Roman" w:hAnsi="Times New Roman"/>
          <w:sz w:val="28"/>
          <w:szCs w:val="28"/>
          <w:lang w:val="uk-UA"/>
        </w:rPr>
        <w:t>Серед населення України з</w:t>
      </w:r>
      <w:r w:rsidR="00FF3E95" w:rsidRPr="00F50230">
        <w:rPr>
          <w:rFonts w:ascii="Times New Roman" w:hAnsi="Times New Roman"/>
          <w:sz w:val="28"/>
          <w:szCs w:val="28"/>
          <w:lang w:val="uk-UA"/>
        </w:rPr>
        <w:t>начна поширеність</w:t>
      </w:r>
      <w:r w:rsidR="005E2CD6" w:rsidRPr="00F50230">
        <w:rPr>
          <w:rFonts w:ascii="Times New Roman" w:hAnsi="Times New Roman"/>
          <w:sz w:val="28"/>
          <w:szCs w:val="28"/>
          <w:lang w:val="uk-UA"/>
        </w:rPr>
        <w:t xml:space="preserve"> </w:t>
      </w:r>
      <w:r w:rsidR="00153928" w:rsidRPr="00F50230">
        <w:rPr>
          <w:rFonts w:ascii="Times New Roman" w:hAnsi="Times New Roman"/>
          <w:sz w:val="28"/>
          <w:szCs w:val="28"/>
          <w:lang w:val="uk-UA"/>
        </w:rPr>
        <w:t>захворювань</w:t>
      </w:r>
      <w:r w:rsidR="005E2CD6" w:rsidRPr="00F50230">
        <w:rPr>
          <w:rFonts w:ascii="Times New Roman" w:hAnsi="Times New Roman"/>
          <w:sz w:val="28"/>
          <w:szCs w:val="28"/>
          <w:lang w:val="uk-UA"/>
        </w:rPr>
        <w:t xml:space="preserve"> гепатобіліарної зони, </w:t>
      </w:r>
      <w:r w:rsidR="00005465" w:rsidRPr="00F50230">
        <w:rPr>
          <w:rFonts w:ascii="Times New Roman" w:hAnsi="Times New Roman"/>
          <w:sz w:val="28"/>
          <w:szCs w:val="28"/>
          <w:lang w:val="uk-UA"/>
        </w:rPr>
        <w:t>її вплив на якість життя роби</w:t>
      </w:r>
      <w:r w:rsidR="005E2CD6" w:rsidRPr="00F50230">
        <w:rPr>
          <w:rFonts w:ascii="Times New Roman" w:hAnsi="Times New Roman"/>
          <w:sz w:val="28"/>
          <w:szCs w:val="28"/>
          <w:lang w:val="uk-UA"/>
        </w:rPr>
        <w:t>ть проблему повноцінної діагностики та етапного лікування з урахуванням етіопатогенетичних ч</w:t>
      </w:r>
      <w:r w:rsidR="005844CC" w:rsidRPr="00F50230">
        <w:rPr>
          <w:rFonts w:ascii="Times New Roman" w:hAnsi="Times New Roman"/>
          <w:sz w:val="28"/>
          <w:szCs w:val="28"/>
          <w:lang w:val="uk-UA"/>
        </w:rPr>
        <w:t>инників надзвичайно актуальною.</w:t>
      </w:r>
    </w:p>
    <w:p w14:paraId="52A2FDBD" w14:textId="77777777" w:rsidR="00005465" w:rsidRPr="00F50230" w:rsidRDefault="00C911D8"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Аналіз вітчизняної та закордонної літератури </w:t>
      </w:r>
      <w:r w:rsidR="00005465" w:rsidRPr="00F50230">
        <w:rPr>
          <w:rFonts w:ascii="Times New Roman" w:hAnsi="Times New Roman"/>
          <w:sz w:val="28"/>
          <w:szCs w:val="28"/>
          <w:lang w:val="uk-UA"/>
        </w:rPr>
        <w:t>свідчить, що у деяких хворих причина болю в правому підребер’ї</w:t>
      </w:r>
      <w:r w:rsidR="00B35C9F" w:rsidRPr="00F50230">
        <w:rPr>
          <w:rFonts w:ascii="Times New Roman" w:hAnsi="Times New Roman"/>
          <w:sz w:val="28"/>
          <w:szCs w:val="28"/>
          <w:lang w:val="uk-UA"/>
        </w:rPr>
        <w:t xml:space="preserve"> ще невідома.</w:t>
      </w:r>
      <w:r w:rsidR="00941C1E" w:rsidRPr="00F50230">
        <w:rPr>
          <w:rFonts w:ascii="Times New Roman" w:hAnsi="Times New Roman"/>
          <w:sz w:val="28"/>
          <w:szCs w:val="28"/>
          <w:lang w:val="uk-UA"/>
        </w:rPr>
        <w:t xml:space="preserve"> </w:t>
      </w:r>
      <w:r w:rsidR="00B35C9F" w:rsidRPr="00F50230">
        <w:rPr>
          <w:rFonts w:ascii="Times New Roman" w:hAnsi="Times New Roman"/>
          <w:sz w:val="28"/>
          <w:szCs w:val="28"/>
          <w:lang w:val="uk-UA"/>
        </w:rPr>
        <w:t>З’ясування істинної природи</w:t>
      </w:r>
      <w:r w:rsidR="00E95A82" w:rsidRPr="00F50230">
        <w:rPr>
          <w:rFonts w:ascii="Times New Roman" w:hAnsi="Times New Roman"/>
          <w:sz w:val="28"/>
          <w:szCs w:val="28"/>
          <w:lang w:val="uk-UA"/>
        </w:rPr>
        <w:t xml:space="preserve"> цього</w:t>
      </w:r>
      <w:r w:rsidR="00B35C9F" w:rsidRPr="00F50230">
        <w:rPr>
          <w:rFonts w:ascii="Times New Roman" w:hAnsi="Times New Roman"/>
          <w:sz w:val="28"/>
          <w:szCs w:val="28"/>
          <w:lang w:val="uk-UA"/>
        </w:rPr>
        <w:t xml:space="preserve"> болю</w:t>
      </w:r>
      <w:r w:rsidR="00E95A82" w:rsidRPr="00F50230">
        <w:rPr>
          <w:rFonts w:ascii="Times New Roman" w:hAnsi="Times New Roman"/>
          <w:sz w:val="28"/>
          <w:szCs w:val="28"/>
          <w:lang w:val="uk-UA"/>
        </w:rPr>
        <w:t xml:space="preserve"> </w:t>
      </w:r>
      <w:r w:rsidR="00B35C9F" w:rsidRPr="00F50230">
        <w:rPr>
          <w:rFonts w:ascii="Times New Roman" w:hAnsi="Times New Roman"/>
          <w:sz w:val="28"/>
          <w:szCs w:val="28"/>
          <w:lang w:val="uk-UA"/>
        </w:rPr>
        <w:t>та надання ефективної допомоги таким хворим залишається актуальною проблемою</w:t>
      </w:r>
    </w:p>
    <w:p w14:paraId="51ED1E57" w14:textId="77777777" w:rsidR="001C0D68" w:rsidRPr="00F50230" w:rsidRDefault="001C0D68" w:rsidP="001C0D68">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Впроваджені новітні методики, зокрема лапароскопічні технології, дають можливість оцінювати запальний процес у ділянці жовчного міхура в режимі реального часу. Окремі повідомлення свідчать: окрім запалення жовчного міхура є інші причини болю в правому підребер’ї. Таким чином, практичні хірурги емпірично доходять висновку про наявність невиявлених патологічних процесів у гепатобіліарній зоні.</w:t>
      </w:r>
    </w:p>
    <w:p w14:paraId="10B1D1EA" w14:textId="77777777" w:rsidR="001C0D68" w:rsidRPr="00F50230" w:rsidRDefault="001C0D68" w:rsidP="001C0D68">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Із тенденцією до підвищення хірургічної активності і розширенням технічних можливостей проведення холецистектомії збільшується й кількість хворих, у правому підребер’ї яких після операції зберігається больовий синдром. Їм встановлюють діагноз «ПХЕС» та призначають емпіричні лікувальні схеми. Але таке лікування не покращує якість їх життя.</w:t>
      </w:r>
    </w:p>
    <w:p w14:paraId="10CEBD7A" w14:textId="7D3A4443" w:rsidR="001C0D68" w:rsidRPr="00F50230" w:rsidRDefault="001C0D68" w:rsidP="001C0D68">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Дані літератури та результати нашого дослідження свідчать: масивні глісоперитонеальні зрощення хламідійного </w:t>
      </w:r>
      <w:r w:rsidR="00467B46" w:rsidRPr="00F50230">
        <w:rPr>
          <w:rFonts w:ascii="Times New Roman" w:hAnsi="Times New Roman"/>
          <w:sz w:val="28"/>
          <w:szCs w:val="28"/>
          <w:lang w:val="uk-UA"/>
        </w:rPr>
        <w:t>ґенезу</w:t>
      </w:r>
      <w:r w:rsidRPr="00F50230">
        <w:rPr>
          <w:rFonts w:ascii="Times New Roman" w:hAnsi="Times New Roman"/>
          <w:sz w:val="28"/>
          <w:szCs w:val="28"/>
          <w:lang w:val="uk-UA"/>
        </w:rPr>
        <w:t xml:space="preserve"> також можуть бути розцінені за клінічними проявами, як ПХЕС. Тому хламідійне ураження верхнього поверху черевної порожнини </w:t>
      </w:r>
      <w:r w:rsidR="00A421C2" w:rsidRPr="00F50230">
        <w:rPr>
          <w:rFonts w:ascii="Times New Roman" w:hAnsi="Times New Roman"/>
          <w:sz w:val="28"/>
          <w:szCs w:val="28"/>
          <w:lang w:val="uk-UA"/>
        </w:rPr>
        <w:t>доцільно</w:t>
      </w:r>
      <w:r w:rsidRPr="00F50230">
        <w:rPr>
          <w:rFonts w:ascii="Times New Roman" w:hAnsi="Times New Roman"/>
          <w:sz w:val="28"/>
          <w:szCs w:val="28"/>
          <w:lang w:val="uk-UA"/>
        </w:rPr>
        <w:t xml:space="preserve"> виділяти в окрему категорію (що потребує, в першу чергу, достатньої поінформованості лікарів).</w:t>
      </w:r>
    </w:p>
    <w:p w14:paraId="66479F06" w14:textId="77777777" w:rsidR="00C911D8" w:rsidRPr="00F50230" w:rsidRDefault="00B35C9F"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І</w:t>
      </w:r>
      <w:r w:rsidR="00C911D8" w:rsidRPr="00F50230">
        <w:rPr>
          <w:rFonts w:ascii="Times New Roman" w:hAnsi="Times New Roman"/>
          <w:sz w:val="28"/>
          <w:szCs w:val="28"/>
          <w:lang w:val="uk-UA"/>
        </w:rPr>
        <w:t>сторія досліджень специфічного ураження печінки, пов’язаного із запальними захворюваннями тазових органів</w:t>
      </w:r>
      <w:r w:rsidRPr="00F50230">
        <w:rPr>
          <w:rFonts w:ascii="Times New Roman" w:hAnsi="Times New Roman"/>
          <w:sz w:val="28"/>
          <w:szCs w:val="28"/>
          <w:lang w:val="uk-UA"/>
        </w:rPr>
        <w:t xml:space="preserve"> (синдрому Фітц–Х’ю–Куртіса)</w:t>
      </w:r>
      <w:r w:rsidR="00C911D8" w:rsidRPr="00F50230">
        <w:rPr>
          <w:rFonts w:ascii="Times New Roman" w:hAnsi="Times New Roman"/>
          <w:sz w:val="28"/>
          <w:szCs w:val="28"/>
          <w:lang w:val="uk-UA"/>
        </w:rPr>
        <w:t>, нараховує вже сторіччя</w:t>
      </w:r>
      <w:r w:rsidRPr="00F50230">
        <w:rPr>
          <w:rFonts w:ascii="Times New Roman" w:hAnsi="Times New Roman"/>
          <w:sz w:val="28"/>
          <w:szCs w:val="28"/>
          <w:lang w:val="uk-UA"/>
        </w:rPr>
        <w:t>. Але п</w:t>
      </w:r>
      <w:r w:rsidR="00C911D8" w:rsidRPr="00F50230">
        <w:rPr>
          <w:rFonts w:ascii="Times New Roman" w:hAnsi="Times New Roman"/>
          <w:sz w:val="28"/>
          <w:szCs w:val="28"/>
          <w:lang w:val="uk-UA"/>
        </w:rPr>
        <w:t>еред- та інтраопераційна діагностика</w:t>
      </w:r>
      <w:r w:rsidRPr="00F50230">
        <w:rPr>
          <w:rFonts w:ascii="Times New Roman" w:hAnsi="Times New Roman"/>
          <w:sz w:val="28"/>
          <w:szCs w:val="28"/>
          <w:lang w:val="uk-UA"/>
        </w:rPr>
        <w:t xml:space="preserve"> недосконала</w:t>
      </w:r>
      <w:r w:rsidR="00C911D8" w:rsidRPr="00F50230">
        <w:rPr>
          <w:rFonts w:ascii="Times New Roman" w:hAnsi="Times New Roman"/>
          <w:sz w:val="28"/>
          <w:szCs w:val="28"/>
          <w:lang w:val="uk-UA"/>
        </w:rPr>
        <w:t xml:space="preserve"> </w:t>
      </w:r>
      <w:r w:rsidR="00C911D8" w:rsidRPr="00F50230">
        <w:rPr>
          <w:rFonts w:ascii="Times New Roman" w:hAnsi="Times New Roman"/>
          <w:sz w:val="28"/>
          <w:szCs w:val="28"/>
          <w:lang w:val="uk-UA"/>
        </w:rPr>
        <w:lastRenderedPageBreak/>
        <w:t xml:space="preserve">через малу </w:t>
      </w:r>
      <w:r w:rsidR="007228F1" w:rsidRPr="00F50230">
        <w:rPr>
          <w:rFonts w:ascii="Times New Roman" w:hAnsi="Times New Roman"/>
          <w:sz w:val="28"/>
          <w:szCs w:val="28"/>
          <w:lang w:val="uk-UA"/>
        </w:rPr>
        <w:t>по</w:t>
      </w:r>
      <w:r w:rsidR="00C911D8" w:rsidRPr="00F50230">
        <w:rPr>
          <w:rFonts w:ascii="Times New Roman" w:hAnsi="Times New Roman"/>
          <w:sz w:val="28"/>
          <w:szCs w:val="28"/>
          <w:lang w:val="uk-UA"/>
        </w:rPr>
        <w:t>інформованість хірургів, гастроентерологів та лікарів променевої діагностики (УЗД, КТ, МРТ) щодо цієї патології.</w:t>
      </w:r>
    </w:p>
    <w:p w14:paraId="64ACA1BD" w14:textId="77777777" w:rsidR="00DA7F71" w:rsidRPr="00F50230" w:rsidRDefault="00DA7F71" w:rsidP="00DA7F71">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У Десятому перегляді (версія 2007 р.) Міжнародної статистичної класифікації хвороб та споріднених проблем охорони здоров’я (відомий як ICD–10 або МКХ-10), хламідійний перигепатит не виділений в окрему нозологічну форму, але може бути віднесений одразу до двох категорій:</w:t>
      </w:r>
    </w:p>
    <w:p w14:paraId="4DC5B377" w14:textId="77777777" w:rsidR="00DA7F71" w:rsidRPr="00F50230" w:rsidRDefault="00DA7F71" w:rsidP="00DA7F71">
      <w:pPr>
        <w:numPr>
          <w:ilvl w:val="0"/>
          <w:numId w:val="14"/>
        </w:numPr>
        <w:spacing w:after="0"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Класи МКХ–10/ Деякі інфекційні та паразитарні хвороби (А00–В99)/ Інші хвороби, що викликані хламідіями (А70–А74)/ Інші хвороби, що викликані хламідіями А74*/ Інші хламідійні хвороби. Хламідійний перитоніт А74.0;</w:t>
      </w:r>
    </w:p>
    <w:p w14:paraId="3482B3F9" w14:textId="77777777" w:rsidR="00DA7F71" w:rsidRPr="00F50230" w:rsidRDefault="00DA7F71" w:rsidP="00DA7F71">
      <w:pPr>
        <w:numPr>
          <w:ilvl w:val="0"/>
          <w:numId w:val="14"/>
        </w:numPr>
        <w:spacing w:after="0"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Класи МКХ–10/ Хвороби органів травлення (К00–К93)/ Хвороби очеревини (К65–К67)/ Ураження очеревини при інфекційних захворюваннях, що класифіковані в інших рубриках К67*/ Хламідійний перитоніт К67.0.</w:t>
      </w:r>
    </w:p>
    <w:p w14:paraId="153F25D6" w14:textId="77777777" w:rsidR="00C911D8" w:rsidRPr="00F50230" w:rsidRDefault="00C911D8"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Сучасні досягнення лабораторної та променевої діагностики дозволяють визначити як непрямі сліди хронічної </w:t>
      </w:r>
      <w:r w:rsidR="00E15FF8" w:rsidRPr="00F50230">
        <w:rPr>
          <w:rFonts w:ascii="Times New Roman" w:hAnsi="Times New Roman"/>
          <w:sz w:val="28"/>
          <w:szCs w:val="28"/>
          <w:lang w:val="uk-UA"/>
        </w:rPr>
        <w:t>екстрагенітальної</w:t>
      </w:r>
      <w:r w:rsidRPr="00F50230">
        <w:rPr>
          <w:rFonts w:ascii="Times New Roman" w:hAnsi="Times New Roman"/>
          <w:sz w:val="28"/>
          <w:szCs w:val="28"/>
          <w:lang w:val="uk-UA"/>
        </w:rPr>
        <w:t xml:space="preserve"> хламідійної інфекції, так і безпосередні ознаки гострого або хронічного перигепатиту. Але </w:t>
      </w:r>
      <w:r w:rsidR="00E95A82" w:rsidRPr="00F50230">
        <w:rPr>
          <w:rFonts w:ascii="Times New Roman" w:hAnsi="Times New Roman"/>
          <w:sz w:val="28"/>
          <w:szCs w:val="28"/>
          <w:lang w:val="uk-UA"/>
        </w:rPr>
        <w:t xml:space="preserve">непоінформованість, а тому і </w:t>
      </w:r>
      <w:r w:rsidRPr="00F50230">
        <w:rPr>
          <w:rFonts w:ascii="Times New Roman" w:hAnsi="Times New Roman"/>
          <w:sz w:val="28"/>
          <w:szCs w:val="28"/>
          <w:lang w:val="uk-UA"/>
        </w:rPr>
        <w:t>відсутність настороженості щодо цієї патології зводить частоту виявлення випадків синдрому Фітц–Х’ю–Куртіса до рівня казуїстики.</w:t>
      </w:r>
    </w:p>
    <w:p w14:paraId="329B3612" w14:textId="77777777" w:rsidR="00DA7F71" w:rsidRPr="00F50230" w:rsidRDefault="00DA7F71" w:rsidP="00DA7F71">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Отже, назріла необхідність систематизації інформації стосовно синдрому Фітц–Х’ю–Куртіса.</w:t>
      </w:r>
    </w:p>
    <w:p w14:paraId="07761447" w14:textId="77777777" w:rsidR="00C911D8" w:rsidRPr="00F50230" w:rsidRDefault="00C911D8" w:rsidP="007228F1">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Так, ще не вирішено ряд питань відносно цієї патології: </w:t>
      </w:r>
      <w:r w:rsidR="007228F1" w:rsidRPr="00F50230">
        <w:rPr>
          <w:rFonts w:ascii="Times New Roman" w:hAnsi="Times New Roman"/>
          <w:sz w:val="28"/>
          <w:szCs w:val="28"/>
          <w:lang w:val="uk-UA"/>
        </w:rPr>
        <w:t xml:space="preserve">а) </w:t>
      </w:r>
      <w:r w:rsidR="002764ED" w:rsidRPr="00F50230">
        <w:rPr>
          <w:rFonts w:ascii="Times New Roman" w:hAnsi="Times New Roman"/>
          <w:sz w:val="28"/>
          <w:szCs w:val="28"/>
          <w:lang w:val="uk-UA"/>
        </w:rPr>
        <w:t xml:space="preserve">немає достатньо повної інформації про </w:t>
      </w:r>
      <w:r w:rsidR="00FF3E95" w:rsidRPr="00F50230">
        <w:rPr>
          <w:rFonts w:ascii="Times New Roman" w:hAnsi="Times New Roman"/>
          <w:sz w:val="28"/>
          <w:szCs w:val="28"/>
          <w:lang w:val="uk-UA"/>
        </w:rPr>
        <w:t>частоту виявлення</w:t>
      </w:r>
      <w:r w:rsidR="002764ED" w:rsidRPr="00F50230">
        <w:rPr>
          <w:rFonts w:ascii="Times New Roman" w:hAnsi="Times New Roman"/>
          <w:sz w:val="28"/>
          <w:szCs w:val="28"/>
          <w:lang w:val="uk-UA"/>
        </w:rPr>
        <w:t xml:space="preserve"> синдрому Фітц–Х’ю–Куртіса в популяції;</w:t>
      </w:r>
      <w:r w:rsidR="007228F1" w:rsidRPr="00F50230">
        <w:rPr>
          <w:rFonts w:ascii="Times New Roman" w:hAnsi="Times New Roman"/>
          <w:sz w:val="28"/>
          <w:szCs w:val="28"/>
          <w:lang w:val="uk-UA"/>
        </w:rPr>
        <w:t xml:space="preserve"> б) </w:t>
      </w:r>
      <w:r w:rsidR="00E95A82" w:rsidRPr="00F50230">
        <w:rPr>
          <w:rFonts w:ascii="Times New Roman" w:hAnsi="Times New Roman"/>
          <w:sz w:val="28"/>
          <w:szCs w:val="28"/>
          <w:lang w:val="uk-UA"/>
        </w:rPr>
        <w:t xml:space="preserve">не з’ясована частка синдрому Фітц–Х’ю–Куртіса при ЖКХ, гострому </w:t>
      </w:r>
      <w:r w:rsidR="002764ED" w:rsidRPr="00F50230">
        <w:rPr>
          <w:rFonts w:ascii="Times New Roman" w:hAnsi="Times New Roman"/>
          <w:sz w:val="28"/>
          <w:szCs w:val="28"/>
          <w:lang w:val="uk-UA"/>
        </w:rPr>
        <w:t>та хронічному холециститі, ПХЕС</w:t>
      </w:r>
      <w:r w:rsidR="00E95A82" w:rsidRPr="00F50230">
        <w:rPr>
          <w:rFonts w:ascii="Times New Roman" w:eastAsia="Calibri" w:hAnsi="Times New Roman"/>
          <w:sz w:val="28"/>
          <w:szCs w:val="28"/>
          <w:lang w:val="uk-UA" w:eastAsia="uk-UA"/>
        </w:rPr>
        <w:t xml:space="preserve">; </w:t>
      </w:r>
      <w:r w:rsidR="007228F1" w:rsidRPr="00F50230">
        <w:rPr>
          <w:rFonts w:ascii="Times New Roman" w:eastAsia="Calibri" w:hAnsi="Times New Roman"/>
          <w:sz w:val="28"/>
          <w:szCs w:val="28"/>
          <w:lang w:val="uk-UA" w:eastAsia="uk-UA"/>
        </w:rPr>
        <w:t xml:space="preserve">в) </w:t>
      </w:r>
      <w:r w:rsidR="002764ED" w:rsidRPr="00F50230">
        <w:rPr>
          <w:rFonts w:ascii="Times New Roman" w:hAnsi="Times New Roman"/>
          <w:sz w:val="28"/>
          <w:szCs w:val="28"/>
          <w:lang w:val="uk-UA"/>
        </w:rPr>
        <w:t>мало відомо про критерії встановлення діагнозу «перигепатит»;</w:t>
      </w:r>
      <w:r w:rsidR="007228F1" w:rsidRPr="00F50230">
        <w:rPr>
          <w:rFonts w:ascii="Times New Roman" w:hAnsi="Times New Roman"/>
          <w:sz w:val="28"/>
          <w:szCs w:val="28"/>
          <w:lang w:val="uk-UA"/>
        </w:rPr>
        <w:t xml:space="preserve"> г) </w:t>
      </w:r>
      <w:r w:rsidR="003A7EEE" w:rsidRPr="00F50230">
        <w:rPr>
          <w:rFonts w:ascii="Times New Roman" w:hAnsi="Times New Roman"/>
          <w:sz w:val="28"/>
          <w:szCs w:val="28"/>
          <w:lang w:val="uk-UA"/>
        </w:rPr>
        <w:t>не до кінця визначена</w:t>
      </w:r>
      <w:r w:rsidRPr="00F50230">
        <w:rPr>
          <w:rFonts w:ascii="Times New Roman" w:hAnsi="Times New Roman"/>
          <w:sz w:val="28"/>
          <w:szCs w:val="28"/>
          <w:lang w:val="uk-UA"/>
        </w:rPr>
        <w:t xml:space="preserve"> діагностична цінність променевих методів обстеження у визна</w:t>
      </w:r>
      <w:r w:rsidR="002764ED" w:rsidRPr="00F50230">
        <w:rPr>
          <w:rFonts w:ascii="Times New Roman" w:hAnsi="Times New Roman"/>
          <w:sz w:val="28"/>
          <w:szCs w:val="28"/>
          <w:lang w:val="uk-UA"/>
        </w:rPr>
        <w:t>ченні стану печінкової капсули;</w:t>
      </w:r>
      <w:r w:rsidR="007228F1" w:rsidRPr="00F50230">
        <w:rPr>
          <w:rFonts w:ascii="Times New Roman" w:hAnsi="Times New Roman"/>
          <w:sz w:val="28"/>
          <w:szCs w:val="28"/>
          <w:lang w:val="uk-UA"/>
        </w:rPr>
        <w:t xml:space="preserve"> д) </w:t>
      </w:r>
      <w:r w:rsidRPr="00F50230">
        <w:rPr>
          <w:rFonts w:ascii="Times New Roman" w:hAnsi="Times New Roman"/>
          <w:sz w:val="28"/>
          <w:szCs w:val="28"/>
          <w:lang w:val="uk-UA"/>
        </w:rPr>
        <w:t xml:space="preserve">не </w:t>
      </w:r>
      <w:r w:rsidR="002764ED" w:rsidRPr="00F50230">
        <w:rPr>
          <w:rFonts w:ascii="Times New Roman" w:hAnsi="Times New Roman"/>
          <w:sz w:val="28"/>
          <w:szCs w:val="28"/>
          <w:lang w:val="uk-UA"/>
        </w:rPr>
        <w:t xml:space="preserve">відпрацьовані </w:t>
      </w:r>
      <w:r w:rsidRPr="00F50230">
        <w:rPr>
          <w:rFonts w:ascii="Times New Roman" w:hAnsi="Times New Roman"/>
          <w:sz w:val="28"/>
          <w:szCs w:val="28"/>
          <w:lang w:val="uk-UA"/>
        </w:rPr>
        <w:t>чіткі показання та протипоказання до консервативно</w:t>
      </w:r>
      <w:r w:rsidR="002764ED" w:rsidRPr="00F50230">
        <w:rPr>
          <w:rFonts w:ascii="Times New Roman" w:hAnsi="Times New Roman"/>
          <w:sz w:val="28"/>
          <w:szCs w:val="28"/>
          <w:lang w:val="uk-UA"/>
        </w:rPr>
        <w:t>го і хірургічного лікування;</w:t>
      </w:r>
      <w:r w:rsidR="007228F1" w:rsidRPr="00F50230">
        <w:rPr>
          <w:rFonts w:ascii="Times New Roman" w:hAnsi="Times New Roman"/>
          <w:sz w:val="28"/>
          <w:szCs w:val="28"/>
          <w:lang w:val="uk-UA"/>
        </w:rPr>
        <w:t xml:space="preserve"> е) </w:t>
      </w:r>
      <w:r w:rsidRPr="00F50230">
        <w:rPr>
          <w:rFonts w:ascii="Times New Roman" w:hAnsi="Times New Roman"/>
          <w:sz w:val="28"/>
          <w:szCs w:val="28"/>
          <w:lang w:val="uk-UA"/>
        </w:rPr>
        <w:t>різнорідні уявлення про лікувальну тактику як при гострому болю у правій підреберній ділянці у молодих жінок, так і при інтраопераційному виявле</w:t>
      </w:r>
      <w:r w:rsidR="002764ED" w:rsidRPr="00F50230">
        <w:rPr>
          <w:rFonts w:ascii="Times New Roman" w:hAnsi="Times New Roman"/>
          <w:sz w:val="28"/>
          <w:szCs w:val="28"/>
          <w:lang w:val="uk-UA"/>
        </w:rPr>
        <w:t>нні глісоперитонеальних спайок;</w:t>
      </w:r>
      <w:r w:rsidR="007228F1" w:rsidRPr="00F50230">
        <w:rPr>
          <w:rFonts w:ascii="Times New Roman" w:hAnsi="Times New Roman"/>
          <w:sz w:val="28"/>
          <w:szCs w:val="28"/>
          <w:lang w:val="uk-UA"/>
        </w:rPr>
        <w:t xml:space="preserve"> є) </w:t>
      </w:r>
      <w:r w:rsidRPr="00F50230">
        <w:rPr>
          <w:rFonts w:ascii="Times New Roman" w:hAnsi="Times New Roman"/>
          <w:sz w:val="28"/>
          <w:szCs w:val="28"/>
          <w:lang w:val="uk-UA"/>
        </w:rPr>
        <w:t>відсутні повідомлення про віддалені результати лікування.</w:t>
      </w:r>
    </w:p>
    <w:p w14:paraId="57F4A30F" w14:textId="77777777" w:rsidR="00DD48E7" w:rsidRPr="00F50230" w:rsidRDefault="00DD48E7"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У зв’язку з цим були сформульовані мета і завдання комплексного обстеження та лікування хворих з патологією гепатобіліарної зони.</w:t>
      </w:r>
    </w:p>
    <w:p w14:paraId="5F206A49" w14:textId="77777777" w:rsidR="00941C1E" w:rsidRPr="00F50230" w:rsidRDefault="00941C1E" w:rsidP="0060381F">
      <w:pPr>
        <w:spacing w:after="0" w:line="360" w:lineRule="auto"/>
        <w:ind w:firstLine="709"/>
        <w:contextualSpacing/>
        <w:jc w:val="both"/>
        <w:rPr>
          <w:rFonts w:ascii="Times New Roman" w:hAnsi="Times New Roman"/>
          <w:bCs/>
          <w:sz w:val="28"/>
          <w:szCs w:val="28"/>
          <w:lang w:val="uk-UA"/>
        </w:rPr>
      </w:pPr>
      <w:r w:rsidRPr="00F50230">
        <w:rPr>
          <w:rFonts w:ascii="Times New Roman" w:hAnsi="Times New Roman"/>
          <w:sz w:val="28"/>
          <w:szCs w:val="28"/>
          <w:lang w:val="uk-UA"/>
        </w:rPr>
        <w:t xml:space="preserve">Для визначення актуальності проблеми синдрому Фітц–Х’ю-Куртіса у структурі захворювань гепатобіліарної зони нами було досліджено </w:t>
      </w:r>
      <w:r w:rsidR="0026462B" w:rsidRPr="00F50230">
        <w:rPr>
          <w:rFonts w:ascii="Times New Roman" w:hAnsi="Times New Roman"/>
          <w:sz w:val="28"/>
          <w:szCs w:val="28"/>
          <w:lang w:val="uk-UA"/>
        </w:rPr>
        <w:t>73</w:t>
      </w:r>
      <w:r w:rsidRPr="00F50230">
        <w:rPr>
          <w:rFonts w:ascii="Times New Roman" w:hAnsi="Times New Roman"/>
          <w:sz w:val="28"/>
          <w:szCs w:val="28"/>
          <w:lang w:val="uk-UA"/>
        </w:rPr>
        <w:t xml:space="preserve"> хворих</w:t>
      </w:r>
      <w:r w:rsidR="002764ED" w:rsidRPr="00F50230">
        <w:rPr>
          <w:rFonts w:ascii="Times New Roman" w:hAnsi="Times New Roman"/>
          <w:sz w:val="28"/>
          <w:szCs w:val="28"/>
          <w:lang w:val="uk-UA"/>
        </w:rPr>
        <w:t xml:space="preserve"> (</w:t>
      </w:r>
      <w:r w:rsidR="002764ED" w:rsidRPr="00F50230">
        <w:rPr>
          <w:rFonts w:ascii="Times New Roman" w:hAnsi="Times New Roman"/>
          <w:bCs/>
          <w:sz w:val="28"/>
          <w:szCs w:val="28"/>
          <w:lang w:val="uk-UA"/>
        </w:rPr>
        <w:t>основна група)</w:t>
      </w:r>
      <w:r w:rsidRPr="00F50230">
        <w:rPr>
          <w:rFonts w:ascii="Times New Roman" w:hAnsi="Times New Roman"/>
          <w:sz w:val="28"/>
          <w:szCs w:val="28"/>
          <w:lang w:val="uk-UA"/>
        </w:rPr>
        <w:t xml:space="preserve"> із провідною скаргою на біль у правому підребер’ї. З них </w:t>
      </w:r>
      <w:r w:rsidR="0026462B" w:rsidRPr="00F50230">
        <w:rPr>
          <w:rFonts w:ascii="Times New Roman" w:hAnsi="Times New Roman"/>
          <w:sz w:val="28"/>
          <w:szCs w:val="28"/>
          <w:lang w:val="uk-UA"/>
        </w:rPr>
        <w:t>41</w:t>
      </w:r>
      <w:r w:rsidRPr="00F50230">
        <w:rPr>
          <w:rFonts w:ascii="Times New Roman" w:hAnsi="Times New Roman"/>
          <w:sz w:val="28"/>
          <w:szCs w:val="28"/>
          <w:lang w:val="uk-UA"/>
        </w:rPr>
        <w:t xml:space="preserve"> було прооперовано під час дисертаційного дослідження, а </w:t>
      </w:r>
      <w:r w:rsidR="0026462B" w:rsidRPr="00F50230">
        <w:rPr>
          <w:rFonts w:ascii="Times New Roman" w:hAnsi="Times New Roman"/>
          <w:sz w:val="28"/>
          <w:szCs w:val="28"/>
          <w:lang w:val="uk-UA"/>
        </w:rPr>
        <w:t>32 отримували лише консервативне лікування, оскільки лапароскопічна холецистектомія була виконана раніше</w:t>
      </w:r>
      <w:r w:rsidRPr="00F50230">
        <w:rPr>
          <w:rFonts w:ascii="Times New Roman" w:hAnsi="Times New Roman"/>
          <w:sz w:val="28"/>
          <w:szCs w:val="28"/>
          <w:lang w:val="uk-UA"/>
        </w:rPr>
        <w:t>.</w:t>
      </w:r>
      <w:r w:rsidR="008D0501" w:rsidRPr="00F50230">
        <w:rPr>
          <w:rFonts w:ascii="Times New Roman" w:hAnsi="Times New Roman"/>
          <w:sz w:val="28"/>
          <w:szCs w:val="28"/>
          <w:lang w:val="uk-UA"/>
        </w:rPr>
        <w:t xml:space="preserve"> </w:t>
      </w:r>
      <w:r w:rsidR="0060381F" w:rsidRPr="00F50230">
        <w:rPr>
          <w:rFonts w:ascii="Times New Roman" w:hAnsi="Times New Roman"/>
          <w:bCs/>
          <w:sz w:val="28"/>
          <w:szCs w:val="28"/>
          <w:lang w:val="uk-UA"/>
        </w:rPr>
        <w:t xml:space="preserve">Критеріями включення були скарги на біль у правому підребер’ї, диспепсичні явища, інструментальне підтвердження ЖКХ, лапароскопічна холецистектомія в анамнезі. </w:t>
      </w:r>
      <w:r w:rsidR="00111ECA" w:rsidRPr="00F50230">
        <w:rPr>
          <w:rFonts w:ascii="Times New Roman" w:hAnsi="Times New Roman"/>
          <w:sz w:val="28"/>
          <w:szCs w:val="28"/>
          <w:lang w:val="uk-UA"/>
        </w:rPr>
        <w:t xml:space="preserve">Для </w:t>
      </w:r>
      <w:r w:rsidR="008D0501" w:rsidRPr="00F50230">
        <w:rPr>
          <w:rFonts w:ascii="Times New Roman" w:hAnsi="Times New Roman"/>
          <w:sz w:val="28"/>
          <w:szCs w:val="28"/>
          <w:lang w:val="uk-UA"/>
        </w:rPr>
        <w:t>виявлення у хворих прямих та непрямих ознак хламідійного ураження гепатобіліарної зони та визначення принципів індивідуальної д</w:t>
      </w:r>
      <w:r w:rsidR="0060381F" w:rsidRPr="00F50230">
        <w:rPr>
          <w:rFonts w:ascii="Times New Roman" w:hAnsi="Times New Roman"/>
          <w:sz w:val="28"/>
          <w:szCs w:val="28"/>
          <w:lang w:val="uk-UA"/>
        </w:rPr>
        <w:t>іагностично-лікувальної тактики</w:t>
      </w:r>
      <w:r w:rsidR="008D0501" w:rsidRPr="00F50230">
        <w:rPr>
          <w:rFonts w:ascii="Times New Roman" w:hAnsi="Times New Roman"/>
          <w:sz w:val="28"/>
          <w:szCs w:val="28"/>
          <w:lang w:val="uk-UA"/>
        </w:rPr>
        <w:t xml:space="preserve"> ми розділили хворих за критерієм можливості провести лапароскопічну ревізію черевної порожнини</w:t>
      </w:r>
      <w:r w:rsidR="00111ECA" w:rsidRPr="00F50230">
        <w:rPr>
          <w:rFonts w:ascii="Times New Roman" w:hAnsi="Times New Roman"/>
          <w:sz w:val="28"/>
          <w:szCs w:val="28"/>
          <w:lang w:val="uk-UA"/>
        </w:rPr>
        <w:t>: хворим проспективної підгрупи проводили лапароскопічну ревізію черевної порожнини, а у ретроспективній – орієнтувалися на клінічні ознаки та УЗД черевної порожнини</w:t>
      </w:r>
      <w:r w:rsidR="008D0501" w:rsidRPr="00F50230">
        <w:rPr>
          <w:rFonts w:ascii="Times New Roman" w:hAnsi="Times New Roman"/>
          <w:sz w:val="28"/>
          <w:szCs w:val="28"/>
          <w:lang w:val="uk-UA"/>
        </w:rPr>
        <w:t>.</w:t>
      </w:r>
    </w:p>
    <w:p w14:paraId="799A6BAD" w14:textId="77777777" w:rsidR="003A6893" w:rsidRPr="00F50230" w:rsidRDefault="002C3FC2"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На сьогодні немає узагальнених </w:t>
      </w:r>
      <w:r w:rsidR="00B35C9F" w:rsidRPr="00F50230">
        <w:rPr>
          <w:rFonts w:ascii="Times New Roman" w:hAnsi="Times New Roman"/>
          <w:sz w:val="28"/>
          <w:szCs w:val="28"/>
          <w:lang w:val="uk-UA"/>
        </w:rPr>
        <w:t xml:space="preserve">популяційних </w:t>
      </w:r>
      <w:r w:rsidRPr="00F50230">
        <w:rPr>
          <w:rFonts w:ascii="Times New Roman" w:hAnsi="Times New Roman"/>
          <w:sz w:val="28"/>
          <w:szCs w:val="28"/>
          <w:lang w:val="uk-UA"/>
        </w:rPr>
        <w:t>даних про епідеміологію</w:t>
      </w:r>
      <w:r w:rsidR="00907F2C" w:rsidRPr="00F50230">
        <w:rPr>
          <w:rFonts w:ascii="Times New Roman" w:hAnsi="Times New Roman"/>
          <w:sz w:val="28"/>
          <w:szCs w:val="28"/>
          <w:lang w:val="uk-UA"/>
        </w:rPr>
        <w:t xml:space="preserve"> та патогенез</w:t>
      </w:r>
      <w:r w:rsidRPr="00F50230">
        <w:rPr>
          <w:rFonts w:ascii="Times New Roman" w:hAnsi="Times New Roman"/>
          <w:sz w:val="28"/>
          <w:szCs w:val="28"/>
          <w:lang w:val="uk-UA"/>
        </w:rPr>
        <w:t xml:space="preserve"> синдрому Фітц–Х’ю–Куртіса.</w:t>
      </w:r>
      <w:r w:rsidR="00E16A42" w:rsidRPr="00F50230">
        <w:rPr>
          <w:rFonts w:ascii="Times New Roman" w:hAnsi="Times New Roman"/>
          <w:sz w:val="28"/>
          <w:szCs w:val="28"/>
          <w:lang w:val="uk-UA"/>
        </w:rPr>
        <w:t xml:space="preserve"> У світовій літературі інформація про виявлення хламідійного перигепатиту представлена переважно у вигляді серії клінічних випадків, а також одноцентрових досліджень. </w:t>
      </w:r>
      <w:r w:rsidR="00A421C2" w:rsidRPr="00F50230">
        <w:rPr>
          <w:rFonts w:ascii="Times New Roman" w:hAnsi="Times New Roman"/>
          <w:sz w:val="28"/>
          <w:szCs w:val="28"/>
          <w:lang w:val="uk-UA"/>
        </w:rPr>
        <w:t xml:space="preserve">Повідомляється про хворих віком від 15 до 80 років. </w:t>
      </w:r>
      <w:r w:rsidR="00E16A42" w:rsidRPr="00F50230">
        <w:rPr>
          <w:rFonts w:ascii="Times New Roman" w:hAnsi="Times New Roman"/>
          <w:sz w:val="28"/>
          <w:szCs w:val="28"/>
          <w:lang w:val="uk-UA"/>
        </w:rPr>
        <w:t>Враховуючи етіологічний чин</w:t>
      </w:r>
      <w:r w:rsidR="00770522" w:rsidRPr="00F50230">
        <w:rPr>
          <w:rFonts w:ascii="Times New Roman" w:hAnsi="Times New Roman"/>
          <w:sz w:val="28"/>
          <w:szCs w:val="28"/>
          <w:lang w:val="uk-UA"/>
        </w:rPr>
        <w:t>ник, можна</w:t>
      </w:r>
      <w:r w:rsidR="00E16A42" w:rsidRPr="00F50230">
        <w:rPr>
          <w:rFonts w:ascii="Times New Roman" w:hAnsi="Times New Roman"/>
          <w:sz w:val="28"/>
          <w:szCs w:val="28"/>
          <w:lang w:val="uk-UA"/>
        </w:rPr>
        <w:t xml:space="preserve"> зробити припущення, що захворювання найбільш поширене у віко</w:t>
      </w:r>
      <w:r w:rsidR="008F52B3" w:rsidRPr="00F50230">
        <w:rPr>
          <w:rFonts w:ascii="Times New Roman" w:hAnsi="Times New Roman"/>
          <w:sz w:val="28"/>
          <w:szCs w:val="28"/>
          <w:lang w:val="uk-UA"/>
        </w:rPr>
        <w:t>вій групі 20–40 років. Особи</w:t>
      </w:r>
      <w:r w:rsidR="00E16A42" w:rsidRPr="00F50230">
        <w:rPr>
          <w:rFonts w:ascii="Times New Roman" w:hAnsi="Times New Roman"/>
          <w:sz w:val="28"/>
          <w:szCs w:val="28"/>
          <w:lang w:val="uk-UA"/>
        </w:rPr>
        <w:t xml:space="preserve"> цього віку ведуть активне статеве життя, і таким чином, мають більший ризик інфікування Chl</w:t>
      </w:r>
      <w:r w:rsidR="00D20A02" w:rsidRPr="00F50230">
        <w:rPr>
          <w:rFonts w:ascii="Times New Roman" w:hAnsi="Times New Roman"/>
          <w:sz w:val="28"/>
          <w:szCs w:val="28"/>
          <w:lang w:val="uk-UA"/>
        </w:rPr>
        <w:t>. </w:t>
      </w:r>
      <w:r w:rsidR="00E16A42" w:rsidRPr="00F50230">
        <w:rPr>
          <w:rFonts w:ascii="Times New Roman" w:hAnsi="Times New Roman"/>
          <w:sz w:val="28"/>
          <w:szCs w:val="28"/>
          <w:lang w:val="uk-UA"/>
        </w:rPr>
        <w:t>trachomatis</w:t>
      </w:r>
      <w:r w:rsidR="003A7EEE" w:rsidRPr="00F50230">
        <w:rPr>
          <w:rFonts w:ascii="Times New Roman" w:hAnsi="Times New Roman"/>
          <w:sz w:val="28"/>
          <w:szCs w:val="28"/>
          <w:lang w:val="uk-UA"/>
        </w:rPr>
        <w:t xml:space="preserve">. </w:t>
      </w:r>
    </w:p>
    <w:p w14:paraId="3421C109" w14:textId="77777777" w:rsidR="002771F5" w:rsidRPr="00F50230" w:rsidRDefault="00EA2E1D"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Ми </w:t>
      </w:r>
      <w:r w:rsidR="002771F5" w:rsidRPr="00F50230">
        <w:rPr>
          <w:rFonts w:ascii="Times New Roman" w:hAnsi="Times New Roman"/>
          <w:sz w:val="28"/>
          <w:szCs w:val="28"/>
          <w:lang w:val="uk-UA"/>
        </w:rPr>
        <w:t xml:space="preserve">вивчали </w:t>
      </w:r>
      <w:r w:rsidR="00FF3E95" w:rsidRPr="00F50230">
        <w:rPr>
          <w:rFonts w:ascii="Times New Roman" w:hAnsi="Times New Roman"/>
          <w:sz w:val="28"/>
          <w:szCs w:val="28"/>
          <w:lang w:val="uk-UA"/>
        </w:rPr>
        <w:t>частоту виявлення</w:t>
      </w:r>
      <w:r w:rsidRPr="00F50230">
        <w:rPr>
          <w:rFonts w:ascii="Times New Roman" w:hAnsi="Times New Roman"/>
          <w:sz w:val="28"/>
          <w:szCs w:val="28"/>
          <w:lang w:val="uk-UA"/>
        </w:rPr>
        <w:t xml:space="preserve"> синдрому Фітц–Х’ю–Куртіса </w:t>
      </w:r>
      <w:r w:rsidR="00A421C2" w:rsidRPr="00F50230">
        <w:rPr>
          <w:rFonts w:ascii="Times New Roman" w:hAnsi="Times New Roman"/>
          <w:sz w:val="28"/>
          <w:szCs w:val="28"/>
          <w:lang w:val="uk-UA"/>
        </w:rPr>
        <w:t>при</w:t>
      </w:r>
      <w:r w:rsidR="001C0D68" w:rsidRPr="00F50230">
        <w:rPr>
          <w:rFonts w:ascii="Times New Roman" w:hAnsi="Times New Roman"/>
          <w:sz w:val="28"/>
          <w:szCs w:val="28"/>
          <w:lang w:val="uk-UA"/>
        </w:rPr>
        <w:t xml:space="preserve"> гостр</w:t>
      </w:r>
      <w:r w:rsidR="00A421C2" w:rsidRPr="00F50230">
        <w:rPr>
          <w:rFonts w:ascii="Times New Roman" w:hAnsi="Times New Roman"/>
          <w:sz w:val="28"/>
          <w:szCs w:val="28"/>
          <w:lang w:val="uk-UA"/>
        </w:rPr>
        <w:t>ій</w:t>
      </w:r>
      <w:r w:rsidR="001C0D68" w:rsidRPr="00F50230">
        <w:rPr>
          <w:rFonts w:ascii="Times New Roman" w:hAnsi="Times New Roman"/>
          <w:sz w:val="28"/>
          <w:szCs w:val="28"/>
          <w:lang w:val="uk-UA"/>
        </w:rPr>
        <w:t xml:space="preserve"> та хронічн</w:t>
      </w:r>
      <w:r w:rsidR="00A421C2" w:rsidRPr="00F50230">
        <w:rPr>
          <w:rFonts w:ascii="Times New Roman" w:hAnsi="Times New Roman"/>
          <w:sz w:val="28"/>
          <w:szCs w:val="28"/>
          <w:lang w:val="uk-UA"/>
        </w:rPr>
        <w:t>ій</w:t>
      </w:r>
      <w:r w:rsidR="001C0D68" w:rsidRPr="00F50230">
        <w:rPr>
          <w:rFonts w:ascii="Times New Roman" w:hAnsi="Times New Roman"/>
          <w:sz w:val="28"/>
          <w:szCs w:val="28"/>
          <w:lang w:val="uk-UA"/>
        </w:rPr>
        <w:t xml:space="preserve"> патологі</w:t>
      </w:r>
      <w:r w:rsidR="00A421C2" w:rsidRPr="00F50230">
        <w:rPr>
          <w:rFonts w:ascii="Times New Roman" w:hAnsi="Times New Roman"/>
          <w:sz w:val="28"/>
          <w:szCs w:val="28"/>
          <w:lang w:val="uk-UA"/>
        </w:rPr>
        <w:t>ї</w:t>
      </w:r>
      <w:r w:rsidR="001C0D68" w:rsidRPr="00F50230">
        <w:rPr>
          <w:rFonts w:ascii="Times New Roman" w:hAnsi="Times New Roman"/>
          <w:sz w:val="28"/>
          <w:szCs w:val="28"/>
          <w:lang w:val="uk-UA"/>
        </w:rPr>
        <w:t xml:space="preserve"> гепатобіліарної зони</w:t>
      </w:r>
      <w:r w:rsidR="00A421C2" w:rsidRPr="00F50230">
        <w:rPr>
          <w:rFonts w:ascii="Times New Roman" w:hAnsi="Times New Roman"/>
          <w:sz w:val="28"/>
          <w:szCs w:val="28"/>
          <w:lang w:val="uk-UA"/>
        </w:rPr>
        <w:t xml:space="preserve"> запальної природи</w:t>
      </w:r>
      <w:r w:rsidR="002771F5" w:rsidRPr="00F50230">
        <w:rPr>
          <w:rFonts w:ascii="Times New Roman" w:hAnsi="Times New Roman"/>
          <w:sz w:val="28"/>
          <w:szCs w:val="28"/>
          <w:lang w:val="uk-UA"/>
        </w:rPr>
        <w:t>.</w:t>
      </w:r>
      <w:r w:rsidRPr="00F50230">
        <w:rPr>
          <w:rFonts w:ascii="Times New Roman" w:hAnsi="Times New Roman"/>
          <w:sz w:val="28"/>
          <w:szCs w:val="28"/>
          <w:lang w:val="uk-UA"/>
        </w:rPr>
        <w:t xml:space="preserve"> </w:t>
      </w:r>
      <w:r w:rsidR="002771F5" w:rsidRPr="00F50230">
        <w:rPr>
          <w:rFonts w:ascii="Times New Roman" w:hAnsi="Times New Roman"/>
          <w:sz w:val="28"/>
          <w:szCs w:val="28"/>
          <w:lang w:val="uk-UA"/>
        </w:rPr>
        <w:t xml:space="preserve">За даними </w:t>
      </w:r>
      <w:r w:rsidRPr="00F50230">
        <w:rPr>
          <w:rFonts w:ascii="Times New Roman" w:hAnsi="Times New Roman"/>
          <w:sz w:val="28"/>
          <w:szCs w:val="28"/>
          <w:lang w:val="uk-UA"/>
        </w:rPr>
        <w:t>клінічного дослідження та лапа</w:t>
      </w:r>
      <w:r w:rsidR="002771F5" w:rsidRPr="00F50230">
        <w:rPr>
          <w:rFonts w:ascii="Times New Roman" w:hAnsi="Times New Roman"/>
          <w:sz w:val="28"/>
          <w:szCs w:val="28"/>
          <w:lang w:val="uk-UA"/>
        </w:rPr>
        <w:t xml:space="preserve">роскопії </w:t>
      </w:r>
      <w:r w:rsidR="00952FD6" w:rsidRPr="00F50230">
        <w:rPr>
          <w:rFonts w:ascii="Times New Roman" w:hAnsi="Times New Roman"/>
          <w:sz w:val="28"/>
          <w:szCs w:val="28"/>
          <w:lang w:val="uk-UA"/>
        </w:rPr>
        <w:t>серед хворих з ЖКХ</w:t>
      </w:r>
      <w:r w:rsidR="001C0D68" w:rsidRPr="00F50230">
        <w:rPr>
          <w:rFonts w:ascii="Times New Roman" w:hAnsi="Times New Roman"/>
          <w:sz w:val="28"/>
          <w:szCs w:val="28"/>
          <w:lang w:val="uk-UA"/>
        </w:rPr>
        <w:t>, що підлягають лапароскопічній холецистектомії,</w:t>
      </w:r>
      <w:r w:rsidR="00952FD6" w:rsidRPr="00F50230">
        <w:rPr>
          <w:rFonts w:ascii="Times New Roman" w:hAnsi="Times New Roman"/>
          <w:sz w:val="28"/>
          <w:szCs w:val="28"/>
          <w:lang w:val="uk-UA"/>
        </w:rPr>
        <w:t xml:space="preserve"> </w:t>
      </w:r>
      <w:r w:rsidR="002771F5" w:rsidRPr="00F50230">
        <w:rPr>
          <w:rFonts w:ascii="Times New Roman" w:hAnsi="Times New Roman"/>
          <w:sz w:val="28"/>
          <w:szCs w:val="28"/>
          <w:lang w:val="uk-UA"/>
        </w:rPr>
        <w:t>хламідійн</w:t>
      </w:r>
      <w:r w:rsidR="00952FD6" w:rsidRPr="00F50230">
        <w:rPr>
          <w:rFonts w:ascii="Times New Roman" w:hAnsi="Times New Roman"/>
          <w:sz w:val="28"/>
          <w:szCs w:val="28"/>
          <w:lang w:val="uk-UA"/>
        </w:rPr>
        <w:t>е</w:t>
      </w:r>
      <w:r w:rsidR="002771F5" w:rsidRPr="00F50230">
        <w:rPr>
          <w:rFonts w:ascii="Times New Roman" w:hAnsi="Times New Roman"/>
          <w:sz w:val="28"/>
          <w:szCs w:val="28"/>
          <w:lang w:val="uk-UA"/>
        </w:rPr>
        <w:t xml:space="preserve"> ураження очеревини зустрічається </w:t>
      </w:r>
      <w:r w:rsidR="00952FD6" w:rsidRPr="00F50230">
        <w:rPr>
          <w:rFonts w:ascii="Times New Roman" w:hAnsi="Times New Roman"/>
          <w:sz w:val="28"/>
          <w:szCs w:val="28"/>
          <w:lang w:val="uk-UA"/>
        </w:rPr>
        <w:t>у</w:t>
      </w:r>
      <w:r w:rsidRPr="00F50230">
        <w:rPr>
          <w:rFonts w:ascii="Times New Roman" w:hAnsi="Times New Roman"/>
          <w:sz w:val="28"/>
          <w:szCs w:val="28"/>
          <w:lang w:val="uk-UA"/>
        </w:rPr>
        <w:t xml:space="preserve"> </w:t>
      </w:r>
      <w:r w:rsidR="00770522" w:rsidRPr="00F50230">
        <w:rPr>
          <w:rFonts w:ascii="Times New Roman" w:hAnsi="Times New Roman"/>
          <w:sz w:val="28"/>
          <w:szCs w:val="28"/>
          <w:lang w:val="uk-UA"/>
        </w:rPr>
        <w:t>17,</w:t>
      </w:r>
      <w:r w:rsidR="00A60D83" w:rsidRPr="00F50230">
        <w:rPr>
          <w:rFonts w:ascii="Times New Roman" w:hAnsi="Times New Roman"/>
          <w:sz w:val="28"/>
          <w:szCs w:val="28"/>
          <w:lang w:val="uk-UA"/>
        </w:rPr>
        <w:t>4</w:t>
      </w:r>
      <w:r w:rsidRPr="00F50230">
        <w:rPr>
          <w:rFonts w:ascii="Times New Roman" w:hAnsi="Times New Roman"/>
          <w:sz w:val="28"/>
          <w:szCs w:val="28"/>
          <w:lang w:val="uk-UA"/>
        </w:rPr>
        <w:t xml:space="preserve"> %, а за даними ПЛР інтраопераційного матеріалу </w:t>
      </w:r>
      <w:r w:rsidR="002771F5" w:rsidRPr="00F50230">
        <w:rPr>
          <w:rFonts w:ascii="Times New Roman" w:hAnsi="Times New Roman"/>
          <w:sz w:val="28"/>
          <w:szCs w:val="28"/>
          <w:lang w:val="uk-UA"/>
        </w:rPr>
        <w:t>–</w:t>
      </w:r>
      <w:r w:rsidRPr="00F50230">
        <w:rPr>
          <w:rFonts w:ascii="Times New Roman" w:hAnsi="Times New Roman"/>
          <w:sz w:val="28"/>
          <w:szCs w:val="28"/>
          <w:lang w:val="uk-UA"/>
        </w:rPr>
        <w:t xml:space="preserve"> </w:t>
      </w:r>
      <w:r w:rsidR="00952FD6" w:rsidRPr="00F50230">
        <w:rPr>
          <w:rFonts w:ascii="Times New Roman" w:hAnsi="Times New Roman"/>
          <w:sz w:val="28"/>
          <w:szCs w:val="28"/>
          <w:lang w:val="uk-UA"/>
        </w:rPr>
        <w:t xml:space="preserve">у </w:t>
      </w:r>
      <w:r w:rsidR="00A60D83" w:rsidRPr="00F50230">
        <w:rPr>
          <w:rFonts w:ascii="Times New Roman" w:hAnsi="Times New Roman"/>
          <w:sz w:val="28"/>
          <w:szCs w:val="28"/>
          <w:lang w:val="uk-UA"/>
        </w:rPr>
        <w:t>7,32</w:t>
      </w:r>
      <w:r w:rsidR="001C0D68" w:rsidRPr="00F50230">
        <w:rPr>
          <w:rFonts w:ascii="Times New Roman" w:hAnsi="Times New Roman"/>
          <w:sz w:val="28"/>
          <w:szCs w:val="28"/>
          <w:lang w:val="uk-UA"/>
        </w:rPr>
        <w:t> </w:t>
      </w:r>
      <w:r w:rsidRPr="00F50230">
        <w:rPr>
          <w:rFonts w:ascii="Times New Roman" w:hAnsi="Times New Roman"/>
          <w:sz w:val="28"/>
          <w:szCs w:val="28"/>
          <w:lang w:val="uk-UA"/>
        </w:rPr>
        <w:t>%.</w:t>
      </w:r>
      <w:r w:rsidR="00C20794" w:rsidRPr="00F50230">
        <w:rPr>
          <w:rFonts w:ascii="Times New Roman" w:hAnsi="Times New Roman"/>
          <w:sz w:val="28"/>
          <w:szCs w:val="28"/>
          <w:lang w:val="uk-UA"/>
        </w:rPr>
        <w:t xml:space="preserve"> </w:t>
      </w:r>
      <w:r w:rsidR="002771F5" w:rsidRPr="00F50230">
        <w:rPr>
          <w:rFonts w:ascii="Times New Roman" w:hAnsi="Times New Roman"/>
          <w:sz w:val="28"/>
          <w:szCs w:val="28"/>
          <w:lang w:val="uk-UA"/>
        </w:rPr>
        <w:t xml:space="preserve">Отримані нами </w:t>
      </w:r>
      <w:r w:rsidR="00952FD6" w:rsidRPr="00F50230">
        <w:rPr>
          <w:rFonts w:ascii="Times New Roman" w:hAnsi="Times New Roman"/>
          <w:sz w:val="28"/>
          <w:szCs w:val="28"/>
          <w:lang w:val="uk-UA"/>
        </w:rPr>
        <w:t>дані</w:t>
      </w:r>
      <w:r w:rsidR="002771F5" w:rsidRPr="00F50230">
        <w:rPr>
          <w:rFonts w:ascii="Times New Roman" w:hAnsi="Times New Roman"/>
          <w:sz w:val="28"/>
          <w:szCs w:val="28"/>
          <w:lang w:val="uk-UA"/>
        </w:rPr>
        <w:t xml:space="preserve"> збігаються із показниками </w:t>
      </w:r>
      <w:r w:rsidR="00FF3E95" w:rsidRPr="00F50230">
        <w:rPr>
          <w:rFonts w:ascii="Times New Roman" w:hAnsi="Times New Roman"/>
          <w:sz w:val="28"/>
          <w:szCs w:val="28"/>
          <w:lang w:val="uk-UA"/>
        </w:rPr>
        <w:t>частоти виявлення</w:t>
      </w:r>
      <w:r w:rsidR="002771F5" w:rsidRPr="00F50230">
        <w:rPr>
          <w:rFonts w:ascii="Times New Roman" w:hAnsi="Times New Roman"/>
          <w:sz w:val="28"/>
          <w:szCs w:val="28"/>
          <w:lang w:val="uk-UA"/>
        </w:rPr>
        <w:t xml:space="preserve"> синдрому в інших клініках.</w:t>
      </w:r>
    </w:p>
    <w:p w14:paraId="0DF75369" w14:textId="77777777" w:rsidR="002771F5" w:rsidRPr="00F50230" w:rsidRDefault="002771F5" w:rsidP="009D3514">
      <w:pPr>
        <w:spacing w:after="0" w:line="360" w:lineRule="auto"/>
        <w:ind w:firstLine="709"/>
        <w:contextualSpacing/>
        <w:jc w:val="both"/>
        <w:rPr>
          <w:rFonts w:ascii="Times New Roman" w:eastAsia="Calibri" w:hAnsi="Times New Roman"/>
          <w:sz w:val="28"/>
          <w:szCs w:val="28"/>
          <w:lang w:val="uk-UA" w:eastAsia="uk-UA"/>
        </w:rPr>
      </w:pPr>
      <w:r w:rsidRPr="00F50230">
        <w:rPr>
          <w:rFonts w:ascii="Times New Roman" w:eastAsia="Calibri" w:hAnsi="Times New Roman"/>
          <w:sz w:val="28"/>
          <w:szCs w:val="28"/>
          <w:lang w:val="uk-UA" w:eastAsia="uk-UA"/>
        </w:rPr>
        <w:lastRenderedPageBreak/>
        <w:t>На сьогодні не пров</w:t>
      </w:r>
      <w:r w:rsidR="00952FD6" w:rsidRPr="00F50230">
        <w:rPr>
          <w:rFonts w:ascii="Times New Roman" w:eastAsia="Calibri" w:hAnsi="Times New Roman"/>
          <w:sz w:val="28"/>
          <w:szCs w:val="28"/>
          <w:lang w:val="uk-UA" w:eastAsia="uk-UA"/>
        </w:rPr>
        <w:t xml:space="preserve">едено жодного </w:t>
      </w:r>
      <w:r w:rsidRPr="00F50230">
        <w:rPr>
          <w:rFonts w:ascii="Times New Roman" w:eastAsia="Calibri" w:hAnsi="Times New Roman"/>
          <w:sz w:val="28"/>
          <w:szCs w:val="28"/>
          <w:lang w:val="uk-UA" w:eastAsia="uk-UA"/>
        </w:rPr>
        <w:t>дослідження на великій групі, що дало б мож</w:t>
      </w:r>
      <w:r w:rsidR="00952FD6" w:rsidRPr="00F50230">
        <w:rPr>
          <w:rFonts w:ascii="Times New Roman" w:eastAsia="Calibri" w:hAnsi="Times New Roman"/>
          <w:sz w:val="28"/>
          <w:szCs w:val="28"/>
          <w:lang w:val="uk-UA" w:eastAsia="uk-UA"/>
        </w:rPr>
        <w:t>ливість систематизувати інформацію</w:t>
      </w:r>
      <w:r w:rsidRPr="00F50230">
        <w:rPr>
          <w:rFonts w:ascii="Times New Roman" w:eastAsia="Calibri" w:hAnsi="Times New Roman"/>
          <w:sz w:val="28"/>
          <w:szCs w:val="28"/>
          <w:lang w:val="uk-UA" w:eastAsia="uk-UA"/>
        </w:rPr>
        <w:t xml:space="preserve"> про епідеміологію синдрому Фітц–Х’ю–Куртіса у популяції в цілому, вивчити вплив кожного з факторів ризику в різних вікових категоріях. </w:t>
      </w:r>
      <w:r w:rsidRPr="00F50230">
        <w:rPr>
          <w:rFonts w:ascii="Times New Roman" w:hAnsi="Times New Roman"/>
          <w:sz w:val="28"/>
          <w:szCs w:val="28"/>
          <w:lang w:val="uk-UA"/>
        </w:rPr>
        <w:t xml:space="preserve">Одноцентрові дослідження свідчать, що </w:t>
      </w:r>
      <w:r w:rsidRPr="00F50230">
        <w:rPr>
          <w:rFonts w:ascii="Times New Roman" w:eastAsia="Calibri" w:hAnsi="Times New Roman"/>
          <w:sz w:val="28"/>
          <w:szCs w:val="28"/>
          <w:lang w:val="uk-UA" w:eastAsia="uk-UA"/>
        </w:rPr>
        <w:t>часто</w:t>
      </w:r>
      <w:r w:rsidR="00111ECA" w:rsidRPr="00F50230">
        <w:rPr>
          <w:rFonts w:ascii="Times New Roman" w:eastAsia="Calibri" w:hAnsi="Times New Roman"/>
          <w:sz w:val="28"/>
          <w:szCs w:val="28"/>
          <w:lang w:val="uk-UA" w:eastAsia="uk-UA"/>
        </w:rPr>
        <w:t>та виявлення</w:t>
      </w:r>
      <w:r w:rsidRPr="00F50230">
        <w:rPr>
          <w:rFonts w:ascii="Times New Roman" w:eastAsia="Calibri" w:hAnsi="Times New Roman"/>
          <w:sz w:val="28"/>
          <w:szCs w:val="28"/>
          <w:lang w:val="uk-UA" w:eastAsia="uk-UA"/>
        </w:rPr>
        <w:t xml:space="preserve"> синдрому Фітц–Х’ю–Куртіса</w:t>
      </w:r>
      <w:r w:rsidR="00111ECA" w:rsidRPr="00F50230">
        <w:rPr>
          <w:rFonts w:ascii="Times New Roman" w:eastAsia="Calibri" w:hAnsi="Times New Roman"/>
          <w:sz w:val="28"/>
          <w:szCs w:val="28"/>
          <w:lang w:val="uk-UA" w:eastAsia="uk-UA"/>
        </w:rPr>
        <w:t xml:space="preserve"> при лапароскопічній ревізії черевної порожнини складає</w:t>
      </w:r>
      <w:r w:rsidRPr="00F50230">
        <w:rPr>
          <w:rFonts w:ascii="Times New Roman" w:eastAsia="Calibri" w:hAnsi="Times New Roman"/>
          <w:sz w:val="28"/>
          <w:szCs w:val="28"/>
          <w:lang w:val="uk-UA" w:eastAsia="uk-UA"/>
        </w:rPr>
        <w:t xml:space="preserve"> 4,3–28 %. </w:t>
      </w:r>
      <w:r w:rsidR="00EA2E1D" w:rsidRPr="00F50230">
        <w:rPr>
          <w:rFonts w:ascii="Times New Roman" w:eastAsia="Calibri" w:hAnsi="Times New Roman"/>
          <w:sz w:val="28"/>
          <w:szCs w:val="28"/>
          <w:lang w:val="uk-UA" w:eastAsia="uk-UA"/>
        </w:rPr>
        <w:t>Такий розмах даних пов</w:t>
      </w:r>
      <w:r w:rsidR="003A6893" w:rsidRPr="00F50230">
        <w:rPr>
          <w:rFonts w:ascii="Times New Roman" w:eastAsia="Calibri" w:hAnsi="Times New Roman"/>
          <w:sz w:val="28"/>
          <w:szCs w:val="28"/>
          <w:lang w:val="uk-UA" w:eastAsia="uk-UA"/>
        </w:rPr>
        <w:t>’</w:t>
      </w:r>
      <w:r w:rsidR="00EA2E1D" w:rsidRPr="00F50230">
        <w:rPr>
          <w:rFonts w:ascii="Times New Roman" w:eastAsia="Calibri" w:hAnsi="Times New Roman"/>
          <w:sz w:val="28"/>
          <w:szCs w:val="28"/>
          <w:lang w:val="uk-UA" w:eastAsia="uk-UA"/>
        </w:rPr>
        <w:t>язаний з різними критеріями відбору хворих</w:t>
      </w:r>
      <w:r w:rsidR="00A421C2" w:rsidRPr="00F50230">
        <w:rPr>
          <w:rFonts w:ascii="Times New Roman" w:eastAsia="Calibri" w:hAnsi="Times New Roman"/>
          <w:sz w:val="28"/>
          <w:szCs w:val="28"/>
          <w:lang w:val="uk-UA" w:eastAsia="uk-UA"/>
        </w:rPr>
        <w:t>: і</w:t>
      </w:r>
      <w:r w:rsidRPr="00F50230">
        <w:rPr>
          <w:rFonts w:ascii="Times New Roman" w:eastAsia="Calibri" w:hAnsi="Times New Roman"/>
          <w:sz w:val="28"/>
          <w:szCs w:val="28"/>
          <w:lang w:val="uk-UA" w:eastAsia="uk-UA"/>
        </w:rPr>
        <w:t>з ЖКХ; і</w:t>
      </w:r>
      <w:r w:rsidR="003A6893" w:rsidRPr="00F50230">
        <w:rPr>
          <w:rFonts w:ascii="Times New Roman" w:eastAsia="Calibri" w:hAnsi="Times New Roman"/>
          <w:sz w:val="28"/>
          <w:szCs w:val="28"/>
          <w:lang w:val="uk-UA" w:eastAsia="uk-UA"/>
        </w:rPr>
        <w:t xml:space="preserve">з ураженням жовчовивідних шляхів </w:t>
      </w:r>
      <w:r w:rsidR="00A421C2" w:rsidRPr="00F50230">
        <w:rPr>
          <w:rFonts w:ascii="Times New Roman" w:eastAsia="Calibri" w:hAnsi="Times New Roman"/>
          <w:sz w:val="28"/>
          <w:szCs w:val="28"/>
          <w:lang w:val="uk-UA" w:eastAsia="uk-UA"/>
        </w:rPr>
        <w:t>без</w:t>
      </w:r>
      <w:r w:rsidRPr="00F50230">
        <w:rPr>
          <w:rFonts w:ascii="Times New Roman" w:eastAsia="Calibri" w:hAnsi="Times New Roman"/>
          <w:sz w:val="28"/>
          <w:szCs w:val="28"/>
          <w:lang w:val="uk-UA" w:eastAsia="uk-UA"/>
        </w:rPr>
        <w:t xml:space="preserve"> конкрементів; і</w:t>
      </w:r>
      <w:r w:rsidR="003A6893" w:rsidRPr="00F50230">
        <w:rPr>
          <w:rFonts w:ascii="Times New Roman" w:eastAsia="Calibri" w:hAnsi="Times New Roman"/>
          <w:sz w:val="28"/>
          <w:szCs w:val="28"/>
          <w:lang w:val="uk-UA" w:eastAsia="uk-UA"/>
        </w:rPr>
        <w:t xml:space="preserve">з запальними захворюваннями тазових органів у жінок тощо. </w:t>
      </w:r>
      <w:r w:rsidRPr="00F50230">
        <w:rPr>
          <w:rFonts w:ascii="Times New Roman" w:eastAsia="Calibri" w:hAnsi="Times New Roman"/>
          <w:sz w:val="28"/>
          <w:szCs w:val="28"/>
          <w:lang w:val="uk-UA" w:eastAsia="uk-UA"/>
        </w:rPr>
        <w:t xml:space="preserve">Отже, відповідність наших даних та інших дослідників дає можливість вважати, що серед хворих із болем у правому підребер’ї </w:t>
      </w:r>
      <w:r w:rsidR="00A421C2" w:rsidRPr="00F50230">
        <w:rPr>
          <w:rFonts w:ascii="Times New Roman" w:eastAsia="Calibri" w:hAnsi="Times New Roman"/>
          <w:sz w:val="28"/>
          <w:szCs w:val="28"/>
          <w:lang w:val="uk-UA" w:eastAsia="uk-UA"/>
        </w:rPr>
        <w:t>значний відсоток пацієнтів із</w:t>
      </w:r>
      <w:r w:rsidR="00952FD6" w:rsidRPr="00F50230">
        <w:rPr>
          <w:rFonts w:ascii="Times New Roman" w:eastAsia="Calibri" w:hAnsi="Times New Roman"/>
          <w:sz w:val="28"/>
          <w:szCs w:val="28"/>
          <w:lang w:val="uk-UA" w:eastAsia="uk-UA"/>
        </w:rPr>
        <w:t xml:space="preserve"> синдром</w:t>
      </w:r>
      <w:r w:rsidR="00A421C2" w:rsidRPr="00F50230">
        <w:rPr>
          <w:rFonts w:ascii="Times New Roman" w:eastAsia="Calibri" w:hAnsi="Times New Roman"/>
          <w:sz w:val="28"/>
          <w:szCs w:val="28"/>
          <w:lang w:val="uk-UA" w:eastAsia="uk-UA"/>
        </w:rPr>
        <w:t>ом</w:t>
      </w:r>
      <w:r w:rsidR="00952FD6" w:rsidRPr="00F50230">
        <w:rPr>
          <w:rFonts w:ascii="Times New Roman" w:eastAsia="Calibri" w:hAnsi="Times New Roman"/>
          <w:sz w:val="28"/>
          <w:szCs w:val="28"/>
          <w:lang w:val="uk-UA" w:eastAsia="uk-UA"/>
        </w:rPr>
        <w:t xml:space="preserve"> Фітц–Х’</w:t>
      </w:r>
      <w:r w:rsidR="00A421C2" w:rsidRPr="00F50230">
        <w:rPr>
          <w:rFonts w:ascii="Times New Roman" w:eastAsia="Calibri" w:hAnsi="Times New Roman"/>
          <w:sz w:val="28"/>
          <w:szCs w:val="28"/>
          <w:lang w:val="uk-UA" w:eastAsia="uk-UA"/>
        </w:rPr>
        <w:t>ю–Куртіса</w:t>
      </w:r>
      <w:r w:rsidRPr="00F50230">
        <w:rPr>
          <w:rFonts w:ascii="Times New Roman" w:eastAsia="Calibri" w:hAnsi="Times New Roman"/>
          <w:sz w:val="28"/>
          <w:szCs w:val="28"/>
          <w:lang w:val="uk-UA" w:eastAsia="uk-UA"/>
        </w:rPr>
        <w:t>.</w:t>
      </w:r>
    </w:p>
    <w:p w14:paraId="64478E27" w14:textId="77777777" w:rsidR="002771F5" w:rsidRPr="00F50230" w:rsidRDefault="003A6893"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Патогенетичні засади </w:t>
      </w:r>
      <w:r w:rsidR="00E15FF8" w:rsidRPr="00F50230">
        <w:rPr>
          <w:rFonts w:ascii="Times New Roman" w:hAnsi="Times New Roman"/>
          <w:sz w:val="28"/>
          <w:szCs w:val="28"/>
          <w:lang w:val="uk-UA"/>
        </w:rPr>
        <w:t>екстрагенітального</w:t>
      </w:r>
      <w:r w:rsidRPr="00F50230">
        <w:rPr>
          <w:rFonts w:ascii="Times New Roman" w:hAnsi="Times New Roman"/>
          <w:sz w:val="28"/>
          <w:szCs w:val="28"/>
          <w:lang w:val="uk-UA"/>
        </w:rPr>
        <w:t xml:space="preserve"> хламідіозу також підлягають перегляду. </w:t>
      </w:r>
      <w:r w:rsidR="00952FD6" w:rsidRPr="00F50230">
        <w:rPr>
          <w:rFonts w:ascii="Times New Roman" w:hAnsi="Times New Roman"/>
          <w:sz w:val="28"/>
          <w:szCs w:val="28"/>
          <w:lang w:val="uk-UA"/>
        </w:rPr>
        <w:t>Згідно попередніх уявлень</w:t>
      </w:r>
      <w:r w:rsidRPr="00F50230">
        <w:rPr>
          <w:rFonts w:ascii="Times New Roman" w:hAnsi="Times New Roman"/>
          <w:sz w:val="28"/>
          <w:szCs w:val="28"/>
          <w:lang w:val="uk-UA"/>
        </w:rPr>
        <w:t xml:space="preserve"> в основі патогенезу хламідійного ураження є пряме пошкодження клітин епітелію (статевих органів) та мезотелію (очеревини) збудником. Основним шляхом поширення Chl</w:t>
      </w:r>
      <w:r w:rsidR="00D20A02" w:rsidRPr="00F50230">
        <w:rPr>
          <w:rFonts w:ascii="Times New Roman" w:hAnsi="Times New Roman"/>
          <w:sz w:val="28"/>
          <w:szCs w:val="28"/>
          <w:lang w:val="uk-UA"/>
        </w:rPr>
        <w:t>. </w:t>
      </w:r>
      <w:r w:rsidRPr="00F50230">
        <w:rPr>
          <w:rFonts w:ascii="Times New Roman" w:hAnsi="Times New Roman"/>
          <w:sz w:val="28"/>
          <w:szCs w:val="28"/>
          <w:lang w:val="uk-UA"/>
        </w:rPr>
        <w:t>trachomatis в черевній поро</w:t>
      </w:r>
      <w:r w:rsidR="00ED2AFE" w:rsidRPr="00F50230">
        <w:rPr>
          <w:rFonts w:ascii="Times New Roman" w:hAnsi="Times New Roman"/>
          <w:sz w:val="28"/>
          <w:szCs w:val="28"/>
          <w:lang w:val="uk-UA"/>
        </w:rPr>
        <w:t>жнині вважали контактний.</w:t>
      </w:r>
    </w:p>
    <w:p w14:paraId="2825520D" w14:textId="3F59C2E3" w:rsidR="005D36CD" w:rsidRPr="00F50230" w:rsidRDefault="005D36CD"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На сучасному етапі переглянута фізіологія збудника. Немає нових досліджень патогенезу синдрому Фітц–Х’ю–Куртіса, але </w:t>
      </w:r>
      <w:r w:rsidR="00770522" w:rsidRPr="00F50230">
        <w:rPr>
          <w:rFonts w:ascii="Times New Roman" w:hAnsi="Times New Roman"/>
          <w:sz w:val="28"/>
          <w:szCs w:val="28"/>
          <w:lang w:val="uk-UA"/>
        </w:rPr>
        <w:t xml:space="preserve">ми вважаємо, що </w:t>
      </w:r>
      <w:r w:rsidRPr="00F50230">
        <w:rPr>
          <w:rFonts w:ascii="Times New Roman" w:hAnsi="Times New Roman"/>
          <w:sz w:val="28"/>
          <w:szCs w:val="28"/>
          <w:lang w:val="uk-UA"/>
        </w:rPr>
        <w:t xml:space="preserve">можна провести деякі паралелі з патогенезом синдрому Рейтера, який також є різновидом </w:t>
      </w:r>
      <w:r w:rsidR="00E15FF8" w:rsidRPr="00F50230">
        <w:rPr>
          <w:rFonts w:ascii="Times New Roman" w:hAnsi="Times New Roman"/>
          <w:sz w:val="28"/>
          <w:szCs w:val="28"/>
          <w:lang w:val="uk-UA"/>
        </w:rPr>
        <w:t>системного</w:t>
      </w:r>
      <w:r w:rsidRPr="00F50230">
        <w:rPr>
          <w:rFonts w:ascii="Times New Roman" w:hAnsi="Times New Roman"/>
          <w:sz w:val="28"/>
          <w:szCs w:val="28"/>
          <w:lang w:val="uk-UA"/>
        </w:rPr>
        <w:t xml:space="preserve"> патологічного процесу, пов’язаного з Chl</w:t>
      </w:r>
      <w:r w:rsidR="00D20A02" w:rsidRPr="00F50230">
        <w:rPr>
          <w:rFonts w:ascii="Times New Roman" w:hAnsi="Times New Roman"/>
          <w:sz w:val="28"/>
          <w:szCs w:val="28"/>
          <w:lang w:val="uk-UA"/>
        </w:rPr>
        <w:t>. </w:t>
      </w:r>
      <w:r w:rsidRPr="00F50230">
        <w:rPr>
          <w:rFonts w:ascii="Times New Roman" w:hAnsi="Times New Roman"/>
          <w:sz w:val="28"/>
          <w:szCs w:val="28"/>
          <w:lang w:val="uk-UA"/>
        </w:rPr>
        <w:t>trachomatis.</w:t>
      </w:r>
    </w:p>
    <w:p w14:paraId="3AC97512" w14:textId="77777777" w:rsidR="00DA7F71" w:rsidRPr="00F50230" w:rsidRDefault="00DA7F71" w:rsidP="00DA7F71">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Хірургами ще не приділяється достатньо уваги щодо специфічності спайкового процесу у верхньому поверсі черевної порожнини, переважно глісоперитонеальних зрощень. Помилкове уявлення про них як про залишкові явища перенесеного запалення нижньої частки правої легені стало причиною відмови хірургів від розсічення цих спайок під час лапароскопічної ревізії черевної порожнини з будь-якого приводу. Втім залишення цих спайок стає причиною низького лікувального ефекту від холецистектомії, подальшого погіршення якості життя пацієнтів, їх невротизації </w:t>
      </w:r>
      <w:r w:rsidR="00A421C2" w:rsidRPr="00F50230">
        <w:rPr>
          <w:rFonts w:ascii="Times New Roman" w:hAnsi="Times New Roman"/>
          <w:sz w:val="28"/>
          <w:szCs w:val="28"/>
          <w:lang w:val="uk-UA"/>
        </w:rPr>
        <w:t>внаслідок</w:t>
      </w:r>
      <w:r w:rsidRPr="00F50230">
        <w:rPr>
          <w:rFonts w:ascii="Times New Roman" w:hAnsi="Times New Roman"/>
          <w:sz w:val="28"/>
          <w:szCs w:val="28"/>
          <w:lang w:val="uk-UA"/>
        </w:rPr>
        <w:t xml:space="preserve"> хронічн</w:t>
      </w:r>
      <w:r w:rsidR="00A421C2" w:rsidRPr="00F50230">
        <w:rPr>
          <w:rFonts w:ascii="Times New Roman" w:hAnsi="Times New Roman"/>
          <w:sz w:val="28"/>
          <w:szCs w:val="28"/>
          <w:lang w:val="uk-UA"/>
        </w:rPr>
        <w:t>ого</w:t>
      </w:r>
      <w:r w:rsidRPr="00F50230">
        <w:rPr>
          <w:rFonts w:ascii="Times New Roman" w:hAnsi="Times New Roman"/>
          <w:sz w:val="28"/>
          <w:szCs w:val="28"/>
          <w:lang w:val="uk-UA"/>
        </w:rPr>
        <w:t xml:space="preserve"> больов</w:t>
      </w:r>
      <w:r w:rsidR="00A421C2" w:rsidRPr="00F50230">
        <w:rPr>
          <w:rFonts w:ascii="Times New Roman" w:hAnsi="Times New Roman"/>
          <w:sz w:val="28"/>
          <w:szCs w:val="28"/>
          <w:lang w:val="uk-UA"/>
        </w:rPr>
        <w:t>ого</w:t>
      </w:r>
      <w:r w:rsidRPr="00F50230">
        <w:rPr>
          <w:rFonts w:ascii="Times New Roman" w:hAnsi="Times New Roman"/>
          <w:sz w:val="28"/>
          <w:szCs w:val="28"/>
          <w:lang w:val="uk-UA"/>
        </w:rPr>
        <w:t xml:space="preserve"> синдром</w:t>
      </w:r>
      <w:r w:rsidR="00A421C2" w:rsidRPr="00F50230">
        <w:rPr>
          <w:rFonts w:ascii="Times New Roman" w:hAnsi="Times New Roman"/>
          <w:sz w:val="28"/>
          <w:szCs w:val="28"/>
          <w:lang w:val="uk-UA"/>
        </w:rPr>
        <w:t>у</w:t>
      </w:r>
      <w:r w:rsidRPr="00F50230">
        <w:rPr>
          <w:rFonts w:ascii="Times New Roman" w:hAnsi="Times New Roman"/>
          <w:sz w:val="28"/>
          <w:szCs w:val="28"/>
          <w:lang w:val="uk-UA"/>
        </w:rPr>
        <w:t xml:space="preserve"> «невизначеної» етіології.</w:t>
      </w:r>
    </w:p>
    <w:p w14:paraId="5D9CFDCB" w14:textId="77777777" w:rsidR="00DA7F71" w:rsidRPr="00F50230" w:rsidRDefault="00DA7F71" w:rsidP="00DA7F71">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У цей період лікування великими дозами протизапальних засобів та неадекватний підбір антибактеріальних препаратів (згідно даних </w:t>
      </w:r>
      <w:r w:rsidRPr="00F50230">
        <w:rPr>
          <w:rFonts w:ascii="Times New Roman" w:hAnsi="Times New Roman"/>
          <w:sz w:val="28"/>
          <w:szCs w:val="28"/>
          <w:lang w:val="uk-UA"/>
        </w:rPr>
        <w:lastRenderedPageBreak/>
        <w:t xml:space="preserve">бактеріального дослідження мікрофлори жовчовивідних шляхів рекомендовано призначати цефтріаксон) </w:t>
      </w:r>
      <w:r w:rsidR="00A421C2" w:rsidRPr="00F50230">
        <w:rPr>
          <w:rFonts w:ascii="Times New Roman" w:hAnsi="Times New Roman"/>
          <w:sz w:val="28"/>
          <w:szCs w:val="28"/>
          <w:lang w:val="uk-UA"/>
        </w:rPr>
        <w:t xml:space="preserve">хламідії </w:t>
      </w:r>
      <w:r w:rsidRPr="00F50230">
        <w:rPr>
          <w:rFonts w:ascii="Times New Roman" w:hAnsi="Times New Roman"/>
          <w:sz w:val="28"/>
          <w:szCs w:val="28"/>
          <w:lang w:val="uk-UA"/>
        </w:rPr>
        <w:t>трансформ</w:t>
      </w:r>
      <w:r w:rsidR="00A421C2" w:rsidRPr="00F50230">
        <w:rPr>
          <w:rFonts w:ascii="Times New Roman" w:hAnsi="Times New Roman"/>
          <w:sz w:val="28"/>
          <w:szCs w:val="28"/>
          <w:lang w:val="uk-UA"/>
        </w:rPr>
        <w:t>уються</w:t>
      </w:r>
      <w:r w:rsidRPr="00F50230">
        <w:rPr>
          <w:rFonts w:ascii="Times New Roman" w:hAnsi="Times New Roman"/>
          <w:sz w:val="28"/>
          <w:szCs w:val="28"/>
          <w:lang w:val="uk-UA"/>
        </w:rPr>
        <w:t xml:space="preserve"> в атипові форми </w:t>
      </w:r>
      <w:r w:rsidR="00A421C2" w:rsidRPr="00F50230">
        <w:rPr>
          <w:rFonts w:ascii="Times New Roman" w:hAnsi="Times New Roman"/>
          <w:sz w:val="28"/>
          <w:szCs w:val="28"/>
          <w:lang w:val="uk-UA"/>
        </w:rPr>
        <w:t>з</w:t>
      </w:r>
      <w:r w:rsidRPr="00F50230">
        <w:rPr>
          <w:rFonts w:ascii="Times New Roman" w:hAnsi="Times New Roman"/>
          <w:sz w:val="28"/>
          <w:szCs w:val="28"/>
          <w:lang w:val="uk-UA"/>
        </w:rPr>
        <w:t xml:space="preserve"> хронізаці</w:t>
      </w:r>
      <w:r w:rsidR="00A421C2" w:rsidRPr="00F50230">
        <w:rPr>
          <w:rFonts w:ascii="Times New Roman" w:hAnsi="Times New Roman"/>
          <w:sz w:val="28"/>
          <w:szCs w:val="28"/>
          <w:lang w:val="uk-UA"/>
        </w:rPr>
        <w:t>єю</w:t>
      </w:r>
      <w:r w:rsidRPr="00F50230">
        <w:rPr>
          <w:rFonts w:ascii="Times New Roman" w:hAnsi="Times New Roman"/>
          <w:sz w:val="28"/>
          <w:szCs w:val="28"/>
          <w:lang w:val="uk-UA"/>
        </w:rPr>
        <w:t xml:space="preserve"> специфічного запального процесу.</w:t>
      </w:r>
    </w:p>
    <w:p w14:paraId="6AC12ECF" w14:textId="77777777" w:rsidR="003A6893" w:rsidRPr="00F50230" w:rsidRDefault="00B1329D"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На сьогоднішній день існує велика кількість ро</w:t>
      </w:r>
      <w:r w:rsidR="00952FD6" w:rsidRPr="00F50230">
        <w:rPr>
          <w:rFonts w:ascii="Times New Roman" w:hAnsi="Times New Roman"/>
          <w:sz w:val="28"/>
          <w:szCs w:val="28"/>
          <w:lang w:val="uk-UA"/>
        </w:rPr>
        <w:t>біт</w:t>
      </w:r>
      <w:r w:rsidRPr="00F50230">
        <w:rPr>
          <w:rFonts w:ascii="Times New Roman" w:hAnsi="Times New Roman"/>
          <w:sz w:val="28"/>
          <w:szCs w:val="28"/>
          <w:lang w:val="uk-UA"/>
        </w:rPr>
        <w:t xml:space="preserve"> щодо частоти виявлення хламідійної інфекції в організмі хворих із клінікою синдрому Фітц–Х’ю–Куртсіа. Але великі о</w:t>
      </w:r>
      <w:r w:rsidR="00952FD6" w:rsidRPr="00F50230">
        <w:rPr>
          <w:rFonts w:ascii="Times New Roman" w:hAnsi="Times New Roman"/>
          <w:sz w:val="28"/>
          <w:szCs w:val="28"/>
          <w:lang w:val="uk-UA"/>
        </w:rPr>
        <w:t>дноцентрові дослідження свідчать</w:t>
      </w:r>
      <w:r w:rsidRPr="00F50230">
        <w:rPr>
          <w:rFonts w:ascii="Times New Roman" w:hAnsi="Times New Roman"/>
          <w:sz w:val="28"/>
          <w:szCs w:val="28"/>
          <w:lang w:val="uk-UA"/>
        </w:rPr>
        <w:t>, що п</w:t>
      </w:r>
      <w:r w:rsidR="003A6893" w:rsidRPr="00F50230">
        <w:rPr>
          <w:rFonts w:ascii="Times New Roman" w:hAnsi="Times New Roman"/>
          <w:sz w:val="28"/>
          <w:szCs w:val="28"/>
          <w:lang w:val="uk-UA"/>
        </w:rPr>
        <w:t xml:space="preserve">атогенез синдрому Фітц–Х’ю–Куртіса в багатьох аспектах відповідає перебігу інших </w:t>
      </w:r>
      <w:r w:rsidR="00E15FF8" w:rsidRPr="00F50230">
        <w:rPr>
          <w:rFonts w:ascii="Times New Roman" w:hAnsi="Times New Roman"/>
          <w:sz w:val="28"/>
          <w:szCs w:val="28"/>
          <w:lang w:val="uk-UA"/>
        </w:rPr>
        <w:t xml:space="preserve">екстрагенітальних </w:t>
      </w:r>
      <w:r w:rsidR="003A6893" w:rsidRPr="00F50230">
        <w:rPr>
          <w:rFonts w:ascii="Times New Roman" w:hAnsi="Times New Roman"/>
          <w:sz w:val="28"/>
          <w:szCs w:val="28"/>
          <w:lang w:val="uk-UA"/>
        </w:rPr>
        <w:t>хламідіозів. Дві стадії перебігу – інфекційно-алергічна та переважаюча аутосенсибілізація – обумовлюють особливості не лише кліні</w:t>
      </w:r>
      <w:r w:rsidR="00F62786" w:rsidRPr="00F50230">
        <w:rPr>
          <w:rFonts w:ascii="Times New Roman" w:hAnsi="Times New Roman"/>
          <w:sz w:val="28"/>
          <w:szCs w:val="28"/>
          <w:lang w:val="uk-UA"/>
        </w:rPr>
        <w:t>чної картини, а й діагностично–</w:t>
      </w:r>
      <w:r w:rsidR="003A6893" w:rsidRPr="00F50230">
        <w:rPr>
          <w:rFonts w:ascii="Times New Roman" w:hAnsi="Times New Roman"/>
          <w:sz w:val="28"/>
          <w:szCs w:val="28"/>
          <w:lang w:val="uk-UA"/>
        </w:rPr>
        <w:t>лікувальної тактики.</w:t>
      </w:r>
      <w:r w:rsidRPr="00F50230">
        <w:rPr>
          <w:rFonts w:ascii="Times New Roman" w:hAnsi="Times New Roman"/>
          <w:sz w:val="28"/>
          <w:szCs w:val="28"/>
          <w:lang w:val="uk-UA"/>
        </w:rPr>
        <w:t xml:space="preserve"> Тому різні шанси на виявлення збудника пояснюються переважанням різних механізмів ураження при гострій та хронічній формах</w:t>
      </w:r>
      <w:r w:rsidR="00C8732C" w:rsidRPr="00F50230">
        <w:rPr>
          <w:rFonts w:ascii="Times New Roman" w:hAnsi="Times New Roman"/>
          <w:sz w:val="28"/>
          <w:szCs w:val="28"/>
          <w:lang w:val="uk-UA"/>
        </w:rPr>
        <w:t>.</w:t>
      </w:r>
    </w:p>
    <w:p w14:paraId="102DA1C7" w14:textId="77777777" w:rsidR="00EC2B2B" w:rsidRPr="00F50230" w:rsidRDefault="00B35C9F" w:rsidP="009D3514">
      <w:pPr>
        <w:tabs>
          <w:tab w:val="left" w:pos="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360" w:lineRule="auto"/>
        <w:contextualSpacing/>
        <w:jc w:val="both"/>
        <w:rPr>
          <w:rFonts w:ascii="Times New Roman" w:hAnsi="Times New Roman"/>
          <w:sz w:val="28"/>
          <w:szCs w:val="28"/>
          <w:lang w:val="uk-UA"/>
        </w:rPr>
      </w:pPr>
      <w:r w:rsidRPr="00F50230">
        <w:rPr>
          <w:rFonts w:ascii="Times New Roman" w:hAnsi="Times New Roman"/>
          <w:sz w:val="28"/>
          <w:szCs w:val="28"/>
          <w:lang w:val="uk-UA"/>
        </w:rPr>
        <w:tab/>
      </w:r>
      <w:r w:rsidR="000658F2" w:rsidRPr="00F50230">
        <w:rPr>
          <w:rFonts w:ascii="Times New Roman" w:hAnsi="Times New Roman"/>
          <w:sz w:val="28"/>
          <w:szCs w:val="28"/>
          <w:lang w:val="uk-UA"/>
        </w:rPr>
        <w:t xml:space="preserve">У світовій літературі описані випадки виявлення хламідійного перигепатиту у хворих віком від 19 до 80 років [82]. </w:t>
      </w:r>
      <w:r w:rsidR="00952FD6" w:rsidRPr="00F50230">
        <w:rPr>
          <w:rFonts w:ascii="Times New Roman" w:hAnsi="Times New Roman"/>
          <w:sz w:val="28"/>
          <w:szCs w:val="28"/>
          <w:lang w:val="uk-UA"/>
        </w:rPr>
        <w:t>Г</w:t>
      </w:r>
      <w:r w:rsidR="00E16A42" w:rsidRPr="00F50230">
        <w:rPr>
          <w:rFonts w:ascii="Times New Roman" w:hAnsi="Times New Roman"/>
          <w:sz w:val="28"/>
          <w:szCs w:val="28"/>
          <w:lang w:val="uk-UA"/>
        </w:rPr>
        <w:t>остру форму синдрому Фітц–Х’ю–Куртіса</w:t>
      </w:r>
      <w:r w:rsidR="00952FD6" w:rsidRPr="00F50230">
        <w:rPr>
          <w:rFonts w:ascii="Times New Roman" w:hAnsi="Times New Roman"/>
          <w:sz w:val="28"/>
          <w:szCs w:val="28"/>
          <w:lang w:val="uk-UA"/>
        </w:rPr>
        <w:t xml:space="preserve"> можна очікувати у хворих наймолодшого віку</w:t>
      </w:r>
      <w:r w:rsidR="00E16A42" w:rsidRPr="00F50230">
        <w:rPr>
          <w:rFonts w:ascii="Times New Roman" w:hAnsi="Times New Roman"/>
          <w:sz w:val="28"/>
          <w:szCs w:val="28"/>
          <w:lang w:val="uk-UA"/>
        </w:rPr>
        <w:t>.</w:t>
      </w:r>
      <w:r w:rsidR="005D36CD" w:rsidRPr="00F50230">
        <w:rPr>
          <w:rFonts w:ascii="Times New Roman" w:hAnsi="Times New Roman"/>
          <w:sz w:val="28"/>
          <w:szCs w:val="28"/>
          <w:lang w:val="uk-UA"/>
        </w:rPr>
        <w:t xml:space="preserve"> З</w:t>
      </w:r>
      <w:r w:rsidR="00952FD6" w:rsidRPr="00F50230">
        <w:rPr>
          <w:rFonts w:ascii="Times New Roman" w:hAnsi="Times New Roman"/>
          <w:sz w:val="28"/>
          <w:szCs w:val="28"/>
          <w:lang w:val="uk-UA"/>
        </w:rPr>
        <w:t xml:space="preserve">гідно </w:t>
      </w:r>
      <w:r w:rsidR="00FC3EE2" w:rsidRPr="00F50230">
        <w:rPr>
          <w:rFonts w:ascii="Times New Roman" w:hAnsi="Times New Roman"/>
          <w:sz w:val="28"/>
          <w:szCs w:val="28"/>
          <w:lang w:val="uk-UA"/>
        </w:rPr>
        <w:t xml:space="preserve">нашого дослідження, </w:t>
      </w:r>
      <w:r w:rsidR="00F62786" w:rsidRPr="00F50230">
        <w:rPr>
          <w:rFonts w:ascii="Times New Roman" w:hAnsi="Times New Roman"/>
          <w:sz w:val="28"/>
          <w:szCs w:val="28"/>
          <w:lang w:val="uk-UA"/>
        </w:rPr>
        <w:t xml:space="preserve">наймолодшій хворій зі встановленим серологічно </w:t>
      </w:r>
      <w:r w:rsidR="00E15FF8" w:rsidRPr="00F50230">
        <w:rPr>
          <w:rFonts w:ascii="Times New Roman" w:hAnsi="Times New Roman"/>
          <w:sz w:val="28"/>
          <w:szCs w:val="28"/>
          <w:lang w:val="uk-UA"/>
        </w:rPr>
        <w:t>екстрагенітальним</w:t>
      </w:r>
      <w:r w:rsidR="00F62786" w:rsidRPr="00F50230">
        <w:rPr>
          <w:rFonts w:ascii="Times New Roman" w:hAnsi="Times New Roman"/>
          <w:sz w:val="28"/>
          <w:szCs w:val="28"/>
          <w:lang w:val="uk-UA"/>
        </w:rPr>
        <w:t xml:space="preserve"> хламідіозом було 2</w:t>
      </w:r>
      <w:r w:rsidR="00A60D83" w:rsidRPr="00F50230">
        <w:rPr>
          <w:rFonts w:ascii="Times New Roman" w:hAnsi="Times New Roman"/>
          <w:sz w:val="28"/>
          <w:szCs w:val="28"/>
          <w:lang w:val="uk-UA"/>
        </w:rPr>
        <w:t>0</w:t>
      </w:r>
      <w:r w:rsidR="00DF75AF" w:rsidRPr="00F50230">
        <w:rPr>
          <w:rFonts w:ascii="Times New Roman" w:hAnsi="Times New Roman"/>
          <w:sz w:val="28"/>
          <w:szCs w:val="28"/>
          <w:lang w:val="uk-UA"/>
        </w:rPr>
        <w:t xml:space="preserve"> років</w:t>
      </w:r>
      <w:r w:rsidR="00F62786" w:rsidRPr="00F50230">
        <w:rPr>
          <w:rFonts w:ascii="Times New Roman" w:hAnsi="Times New Roman"/>
          <w:sz w:val="28"/>
          <w:szCs w:val="28"/>
          <w:lang w:val="uk-UA"/>
        </w:rPr>
        <w:t xml:space="preserve">, найстаршій – </w:t>
      </w:r>
      <w:r w:rsidR="00A60D83" w:rsidRPr="00F50230">
        <w:rPr>
          <w:rFonts w:ascii="Times New Roman" w:hAnsi="Times New Roman"/>
          <w:sz w:val="28"/>
          <w:szCs w:val="28"/>
          <w:lang w:val="uk-UA"/>
        </w:rPr>
        <w:t>62</w:t>
      </w:r>
      <w:r w:rsidR="00DF75AF" w:rsidRPr="00F50230">
        <w:rPr>
          <w:rFonts w:ascii="Times New Roman" w:hAnsi="Times New Roman"/>
          <w:sz w:val="28"/>
          <w:szCs w:val="28"/>
          <w:lang w:val="uk-UA"/>
        </w:rPr>
        <w:t xml:space="preserve"> роки</w:t>
      </w:r>
      <w:r w:rsidR="00FC3EE2" w:rsidRPr="00F50230">
        <w:rPr>
          <w:rFonts w:ascii="Times New Roman" w:hAnsi="Times New Roman"/>
          <w:sz w:val="28"/>
          <w:szCs w:val="28"/>
          <w:lang w:val="uk-UA"/>
        </w:rPr>
        <w:t>. Одніє</w:t>
      </w:r>
      <w:r w:rsidR="00982BF4" w:rsidRPr="00F50230">
        <w:rPr>
          <w:rFonts w:ascii="Times New Roman" w:hAnsi="Times New Roman"/>
          <w:sz w:val="28"/>
          <w:szCs w:val="28"/>
          <w:lang w:val="uk-UA"/>
        </w:rPr>
        <w:t>ю</w:t>
      </w:r>
      <w:r w:rsidR="00FC3EE2" w:rsidRPr="00F50230">
        <w:rPr>
          <w:rFonts w:ascii="Times New Roman" w:hAnsi="Times New Roman"/>
          <w:sz w:val="28"/>
          <w:szCs w:val="28"/>
          <w:lang w:val="uk-UA"/>
        </w:rPr>
        <w:t xml:space="preserve"> з майже обов’язкових умов інфікування є активне та невпорядковане статеве життя.</w:t>
      </w:r>
      <w:r w:rsidR="00DC7968" w:rsidRPr="00F50230">
        <w:rPr>
          <w:rFonts w:ascii="Times New Roman" w:hAnsi="Times New Roman"/>
          <w:sz w:val="28"/>
          <w:szCs w:val="28"/>
          <w:lang w:val="uk-UA"/>
        </w:rPr>
        <w:t xml:space="preserve"> Саме у них</w:t>
      </w:r>
      <w:r w:rsidR="005D36CD" w:rsidRPr="00F50230">
        <w:rPr>
          <w:rFonts w:ascii="Times New Roman" w:hAnsi="Times New Roman"/>
          <w:sz w:val="28"/>
          <w:szCs w:val="28"/>
          <w:lang w:val="uk-UA"/>
        </w:rPr>
        <w:t xml:space="preserve"> характерні</w:t>
      </w:r>
      <w:r w:rsidR="00DC7968" w:rsidRPr="00F50230">
        <w:rPr>
          <w:rFonts w:ascii="Times New Roman" w:hAnsi="Times New Roman"/>
          <w:sz w:val="28"/>
          <w:szCs w:val="28"/>
          <w:lang w:val="uk-UA"/>
        </w:rPr>
        <w:t xml:space="preserve"> ознаки</w:t>
      </w:r>
      <w:r w:rsidR="005D36CD" w:rsidRPr="00F50230">
        <w:rPr>
          <w:rFonts w:ascii="Times New Roman" w:hAnsi="Times New Roman"/>
          <w:sz w:val="28"/>
          <w:szCs w:val="28"/>
          <w:lang w:val="uk-UA"/>
        </w:rPr>
        <w:t xml:space="preserve"> для «свіжого» хламідійн</w:t>
      </w:r>
      <w:r w:rsidR="00DC7968" w:rsidRPr="00F50230">
        <w:rPr>
          <w:rFonts w:ascii="Times New Roman" w:hAnsi="Times New Roman"/>
          <w:sz w:val="28"/>
          <w:szCs w:val="28"/>
          <w:lang w:val="uk-UA"/>
        </w:rPr>
        <w:t>ого ураження черевної порожнини,</w:t>
      </w:r>
      <w:r w:rsidR="005D36CD" w:rsidRPr="00F50230">
        <w:rPr>
          <w:rFonts w:ascii="Times New Roman" w:hAnsi="Times New Roman"/>
          <w:sz w:val="28"/>
          <w:szCs w:val="28"/>
          <w:lang w:val="uk-UA"/>
        </w:rPr>
        <w:t xml:space="preserve"> найбільш вірогідне культуральне або молекулярно-генетичне виявлення хламідій у зразках матеріалу </w:t>
      </w:r>
      <w:r w:rsidR="00FE3597" w:rsidRPr="00F50230">
        <w:rPr>
          <w:rFonts w:ascii="Times New Roman" w:hAnsi="Times New Roman"/>
          <w:sz w:val="28"/>
          <w:szCs w:val="28"/>
          <w:lang w:val="uk-UA"/>
        </w:rPr>
        <w:t xml:space="preserve">отриманого інтраопераційно </w:t>
      </w:r>
      <w:r w:rsidR="005D36CD" w:rsidRPr="00F50230">
        <w:rPr>
          <w:rFonts w:ascii="Times New Roman" w:hAnsi="Times New Roman"/>
          <w:sz w:val="28"/>
          <w:szCs w:val="28"/>
          <w:lang w:val="uk-UA"/>
        </w:rPr>
        <w:t>з навколопечінкової ділянки.</w:t>
      </w:r>
      <w:r w:rsidR="009C43EB" w:rsidRPr="00F50230">
        <w:rPr>
          <w:rFonts w:ascii="Times New Roman" w:hAnsi="Times New Roman"/>
          <w:sz w:val="28"/>
          <w:szCs w:val="28"/>
          <w:lang w:val="uk-UA"/>
        </w:rPr>
        <w:t xml:space="preserve"> Для цих хворих також характерні гострі запальні або деструктивні захворювання тазових органів (аднексит, тазовий перитоніт генітального походження). </w:t>
      </w:r>
      <w:r w:rsidR="00FE3597" w:rsidRPr="00F50230">
        <w:rPr>
          <w:rFonts w:ascii="Times New Roman" w:hAnsi="Times New Roman"/>
          <w:sz w:val="28"/>
          <w:szCs w:val="28"/>
          <w:lang w:val="uk-UA"/>
        </w:rPr>
        <w:t>У</w:t>
      </w:r>
      <w:r w:rsidR="00712D06" w:rsidRPr="00F50230">
        <w:rPr>
          <w:rFonts w:ascii="Times New Roman" w:hAnsi="Times New Roman"/>
          <w:sz w:val="28"/>
          <w:szCs w:val="28"/>
          <w:lang w:val="uk-UA"/>
        </w:rPr>
        <w:t xml:space="preserve"> </w:t>
      </w:r>
      <w:r w:rsidR="00DF75AF" w:rsidRPr="00F50230">
        <w:rPr>
          <w:rFonts w:ascii="Times New Roman" w:hAnsi="Times New Roman"/>
          <w:sz w:val="28"/>
          <w:szCs w:val="28"/>
          <w:lang w:val="uk-UA"/>
        </w:rPr>
        <w:t>2</w:t>
      </w:r>
      <w:r w:rsidR="00712D06" w:rsidRPr="00F50230">
        <w:rPr>
          <w:rFonts w:ascii="Times New Roman" w:hAnsi="Times New Roman"/>
          <w:sz w:val="28"/>
          <w:szCs w:val="28"/>
          <w:lang w:val="uk-UA"/>
        </w:rPr>
        <w:t>4</w:t>
      </w:r>
      <w:r w:rsidR="00F62786" w:rsidRPr="00F50230">
        <w:rPr>
          <w:rFonts w:ascii="Times New Roman" w:hAnsi="Times New Roman"/>
          <w:sz w:val="28"/>
          <w:szCs w:val="28"/>
          <w:lang w:val="uk-UA"/>
        </w:rPr>
        <w:t xml:space="preserve"> із </w:t>
      </w:r>
      <w:r w:rsidR="00DF75AF" w:rsidRPr="00F50230">
        <w:rPr>
          <w:rFonts w:ascii="Times New Roman" w:hAnsi="Times New Roman"/>
          <w:sz w:val="28"/>
          <w:szCs w:val="28"/>
          <w:lang w:val="uk-UA"/>
        </w:rPr>
        <w:t>32</w:t>
      </w:r>
      <w:r w:rsidR="00F62786" w:rsidRPr="00F50230">
        <w:rPr>
          <w:rFonts w:ascii="Times New Roman" w:hAnsi="Times New Roman"/>
          <w:sz w:val="28"/>
          <w:szCs w:val="28"/>
          <w:lang w:val="uk-UA"/>
        </w:rPr>
        <w:t xml:space="preserve"> хворих </w:t>
      </w:r>
      <w:r w:rsidR="00712D06" w:rsidRPr="00F50230">
        <w:rPr>
          <w:rFonts w:ascii="Times New Roman" w:hAnsi="Times New Roman"/>
          <w:sz w:val="28"/>
          <w:szCs w:val="28"/>
          <w:lang w:val="uk-UA"/>
        </w:rPr>
        <w:t>ретро</w:t>
      </w:r>
      <w:r w:rsidR="00F62786" w:rsidRPr="00F50230">
        <w:rPr>
          <w:rFonts w:ascii="Times New Roman" w:hAnsi="Times New Roman"/>
          <w:sz w:val="28"/>
          <w:szCs w:val="28"/>
          <w:lang w:val="uk-UA"/>
        </w:rPr>
        <w:t>спективної та у</w:t>
      </w:r>
      <w:r w:rsidR="00712D06" w:rsidRPr="00F50230">
        <w:rPr>
          <w:rFonts w:ascii="Times New Roman" w:hAnsi="Times New Roman"/>
          <w:sz w:val="28"/>
          <w:szCs w:val="28"/>
          <w:lang w:val="uk-UA"/>
        </w:rPr>
        <w:t xml:space="preserve"> 1</w:t>
      </w:r>
      <w:r w:rsidR="00DF75AF" w:rsidRPr="00F50230">
        <w:rPr>
          <w:rFonts w:ascii="Times New Roman" w:hAnsi="Times New Roman"/>
          <w:sz w:val="28"/>
          <w:szCs w:val="28"/>
          <w:lang w:val="uk-UA"/>
        </w:rPr>
        <w:t>4</w:t>
      </w:r>
      <w:r w:rsidR="00712D06" w:rsidRPr="00F50230">
        <w:rPr>
          <w:rFonts w:ascii="Times New Roman" w:hAnsi="Times New Roman"/>
          <w:sz w:val="28"/>
          <w:szCs w:val="28"/>
          <w:lang w:val="uk-UA"/>
        </w:rPr>
        <w:t xml:space="preserve"> із </w:t>
      </w:r>
      <w:r w:rsidR="00DF75AF" w:rsidRPr="00F50230">
        <w:rPr>
          <w:rFonts w:ascii="Times New Roman" w:hAnsi="Times New Roman"/>
          <w:sz w:val="28"/>
          <w:szCs w:val="28"/>
          <w:lang w:val="uk-UA"/>
        </w:rPr>
        <w:t>41</w:t>
      </w:r>
      <w:r w:rsidR="00712D06" w:rsidRPr="00F50230">
        <w:rPr>
          <w:rFonts w:ascii="Times New Roman" w:hAnsi="Times New Roman"/>
          <w:sz w:val="28"/>
          <w:szCs w:val="28"/>
          <w:lang w:val="uk-UA"/>
        </w:rPr>
        <w:t xml:space="preserve"> проспективної </w:t>
      </w:r>
      <w:r w:rsidR="00FE3597" w:rsidRPr="00F50230">
        <w:rPr>
          <w:rFonts w:ascii="Times New Roman" w:hAnsi="Times New Roman"/>
          <w:sz w:val="28"/>
          <w:szCs w:val="28"/>
          <w:lang w:val="uk-UA"/>
        </w:rPr>
        <w:t xml:space="preserve">групи нашого дослідження </w:t>
      </w:r>
      <w:r w:rsidR="00712D06" w:rsidRPr="00F50230">
        <w:rPr>
          <w:rFonts w:ascii="Times New Roman" w:hAnsi="Times New Roman"/>
          <w:sz w:val="28"/>
          <w:szCs w:val="28"/>
          <w:lang w:val="uk-UA"/>
        </w:rPr>
        <w:t xml:space="preserve"> виявлено супутні гострі або хронічні запальні захворювання органів сечостатевої системи.</w:t>
      </w:r>
    </w:p>
    <w:p w14:paraId="41A41C52" w14:textId="77777777" w:rsidR="00C8732C" w:rsidRPr="00F50230" w:rsidRDefault="00C8732C" w:rsidP="009D3514">
      <w:pPr>
        <w:tabs>
          <w:tab w:val="left" w:pos="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360" w:lineRule="auto"/>
        <w:contextualSpacing/>
        <w:jc w:val="both"/>
        <w:rPr>
          <w:rFonts w:ascii="Times New Roman" w:eastAsia="Calibri" w:hAnsi="Times New Roman"/>
          <w:sz w:val="28"/>
          <w:szCs w:val="28"/>
          <w:lang w:val="uk-UA" w:eastAsia="uk-UA"/>
        </w:rPr>
      </w:pPr>
      <w:r w:rsidRPr="00F50230">
        <w:rPr>
          <w:rFonts w:ascii="Times New Roman" w:hAnsi="Times New Roman"/>
          <w:sz w:val="28"/>
          <w:szCs w:val="28"/>
          <w:lang w:val="uk-UA"/>
        </w:rPr>
        <w:tab/>
      </w:r>
      <w:r w:rsidR="00A421C2" w:rsidRPr="00F50230">
        <w:rPr>
          <w:rFonts w:ascii="Times New Roman" w:hAnsi="Times New Roman"/>
          <w:sz w:val="28"/>
          <w:szCs w:val="28"/>
          <w:lang w:val="uk-UA"/>
        </w:rPr>
        <w:t>П</w:t>
      </w:r>
      <w:r w:rsidR="00FE3597" w:rsidRPr="00F50230">
        <w:rPr>
          <w:rFonts w:ascii="Times New Roman" w:hAnsi="Times New Roman"/>
          <w:sz w:val="28"/>
          <w:szCs w:val="28"/>
          <w:lang w:val="uk-UA"/>
        </w:rPr>
        <w:t>роведені нами гістологічні дослідження не виявили</w:t>
      </w:r>
      <w:r w:rsidR="00A421C2" w:rsidRPr="00F50230">
        <w:rPr>
          <w:rFonts w:ascii="Times New Roman" w:hAnsi="Times New Roman"/>
          <w:sz w:val="28"/>
          <w:szCs w:val="28"/>
          <w:lang w:val="uk-UA"/>
        </w:rPr>
        <w:t xml:space="preserve"> специфічних мікроскопічних ознак синдрому Фітц–Х’ю–Куртіса</w:t>
      </w:r>
      <w:r w:rsidR="00F62786" w:rsidRPr="00F50230">
        <w:rPr>
          <w:rFonts w:ascii="Times New Roman" w:hAnsi="Times New Roman"/>
          <w:sz w:val="28"/>
          <w:szCs w:val="28"/>
          <w:lang w:val="uk-UA"/>
        </w:rPr>
        <w:t xml:space="preserve">. Було встановлено лише </w:t>
      </w:r>
      <w:r w:rsidRPr="00F50230">
        <w:rPr>
          <w:rFonts w:ascii="Times New Roman" w:hAnsi="Times New Roman"/>
          <w:sz w:val="28"/>
          <w:szCs w:val="28"/>
          <w:lang w:val="uk-UA"/>
        </w:rPr>
        <w:t xml:space="preserve">подібність із гістологічною картиною хронічного недеструктивного запального процесу. </w:t>
      </w:r>
      <w:r w:rsidRPr="00F50230">
        <w:rPr>
          <w:rFonts w:ascii="Times New Roman" w:eastAsia="Calibri" w:hAnsi="Times New Roman"/>
          <w:sz w:val="28"/>
          <w:szCs w:val="28"/>
          <w:lang w:val="uk-UA" w:eastAsia="uk-UA"/>
        </w:rPr>
        <w:t xml:space="preserve">Для підтвердження присутності збудника необхідно </w:t>
      </w:r>
      <w:r w:rsidR="00FE3597" w:rsidRPr="00F50230">
        <w:rPr>
          <w:rFonts w:ascii="Times New Roman" w:eastAsia="Calibri" w:hAnsi="Times New Roman"/>
          <w:sz w:val="28"/>
          <w:szCs w:val="28"/>
          <w:lang w:val="uk-UA" w:eastAsia="uk-UA"/>
        </w:rPr>
        <w:t>було проводити імуногістохімічні дослідження препаратів</w:t>
      </w:r>
      <w:r w:rsidR="003C1BCD" w:rsidRPr="00F50230">
        <w:rPr>
          <w:rFonts w:ascii="Times New Roman" w:eastAsia="Calibri" w:hAnsi="Times New Roman"/>
          <w:sz w:val="28"/>
          <w:szCs w:val="28"/>
          <w:lang w:val="uk-UA" w:eastAsia="uk-UA"/>
        </w:rPr>
        <w:t xml:space="preserve"> [21, 223]</w:t>
      </w:r>
      <w:r w:rsidR="00FE3597" w:rsidRPr="00F50230">
        <w:rPr>
          <w:rFonts w:ascii="Times New Roman" w:eastAsia="Calibri" w:hAnsi="Times New Roman"/>
          <w:sz w:val="28"/>
          <w:szCs w:val="28"/>
          <w:lang w:val="uk-UA" w:eastAsia="uk-UA"/>
        </w:rPr>
        <w:t xml:space="preserve">. </w:t>
      </w:r>
      <w:r w:rsidR="00A421C2" w:rsidRPr="00F50230">
        <w:rPr>
          <w:rFonts w:ascii="Times New Roman" w:eastAsia="Calibri" w:hAnsi="Times New Roman"/>
          <w:sz w:val="28"/>
          <w:szCs w:val="28"/>
          <w:lang w:val="uk-UA" w:eastAsia="uk-UA"/>
        </w:rPr>
        <w:t>Це</w:t>
      </w:r>
      <w:r w:rsidRPr="00F50230">
        <w:rPr>
          <w:rFonts w:ascii="Times New Roman" w:eastAsia="Calibri" w:hAnsi="Times New Roman"/>
          <w:sz w:val="28"/>
          <w:szCs w:val="28"/>
          <w:lang w:val="uk-UA" w:eastAsia="uk-UA"/>
        </w:rPr>
        <w:t xml:space="preserve"> </w:t>
      </w:r>
      <w:r w:rsidR="00FE3597" w:rsidRPr="00F50230">
        <w:rPr>
          <w:rFonts w:ascii="Times New Roman" w:eastAsia="Calibri" w:hAnsi="Times New Roman"/>
          <w:sz w:val="28"/>
          <w:szCs w:val="28"/>
          <w:lang w:val="uk-UA" w:eastAsia="uk-UA"/>
        </w:rPr>
        <w:t>потребу</w:t>
      </w:r>
      <w:r w:rsidR="00A421C2" w:rsidRPr="00F50230">
        <w:rPr>
          <w:rFonts w:ascii="Times New Roman" w:eastAsia="Calibri" w:hAnsi="Times New Roman"/>
          <w:sz w:val="28"/>
          <w:szCs w:val="28"/>
          <w:lang w:val="uk-UA" w:eastAsia="uk-UA"/>
        </w:rPr>
        <w:t>є</w:t>
      </w:r>
      <w:r w:rsidRPr="00F50230">
        <w:rPr>
          <w:rFonts w:ascii="Times New Roman" w:eastAsia="Calibri" w:hAnsi="Times New Roman"/>
          <w:sz w:val="28"/>
          <w:szCs w:val="28"/>
          <w:lang w:val="uk-UA" w:eastAsia="uk-UA"/>
        </w:rPr>
        <w:t xml:space="preserve"> спеціальної </w:t>
      </w:r>
      <w:r w:rsidRPr="00F50230">
        <w:rPr>
          <w:rFonts w:ascii="Times New Roman" w:eastAsia="Calibri" w:hAnsi="Times New Roman"/>
          <w:sz w:val="28"/>
          <w:szCs w:val="28"/>
          <w:lang w:val="uk-UA" w:eastAsia="uk-UA"/>
        </w:rPr>
        <w:lastRenderedPageBreak/>
        <w:t>підготовки</w:t>
      </w:r>
      <w:r w:rsidR="00FE3597" w:rsidRPr="00F50230">
        <w:rPr>
          <w:rFonts w:ascii="Times New Roman" w:eastAsia="Calibri" w:hAnsi="Times New Roman"/>
          <w:sz w:val="28"/>
          <w:szCs w:val="28"/>
          <w:lang w:val="uk-UA" w:eastAsia="uk-UA"/>
        </w:rPr>
        <w:t xml:space="preserve"> персоналу, економічно обтяжлив</w:t>
      </w:r>
      <w:r w:rsidR="00A421C2" w:rsidRPr="00F50230">
        <w:rPr>
          <w:rFonts w:ascii="Times New Roman" w:eastAsia="Calibri" w:hAnsi="Times New Roman"/>
          <w:sz w:val="28"/>
          <w:szCs w:val="28"/>
          <w:lang w:val="uk-UA" w:eastAsia="uk-UA"/>
        </w:rPr>
        <w:t>о</w:t>
      </w:r>
      <w:r w:rsidR="00FE3597" w:rsidRPr="00F50230">
        <w:rPr>
          <w:rFonts w:ascii="Times New Roman" w:eastAsia="Calibri" w:hAnsi="Times New Roman"/>
          <w:sz w:val="28"/>
          <w:szCs w:val="28"/>
          <w:lang w:val="uk-UA" w:eastAsia="uk-UA"/>
        </w:rPr>
        <w:t>. О</w:t>
      </w:r>
      <w:r w:rsidRPr="00F50230">
        <w:rPr>
          <w:rFonts w:ascii="Times New Roman" w:eastAsia="Calibri" w:hAnsi="Times New Roman"/>
          <w:sz w:val="28"/>
          <w:szCs w:val="28"/>
          <w:lang w:val="uk-UA" w:eastAsia="uk-UA"/>
        </w:rPr>
        <w:t>тже</w:t>
      </w:r>
      <w:r w:rsidR="00FE3597" w:rsidRPr="00F50230">
        <w:rPr>
          <w:rFonts w:ascii="Times New Roman" w:eastAsia="Calibri" w:hAnsi="Times New Roman"/>
          <w:sz w:val="28"/>
          <w:szCs w:val="28"/>
          <w:lang w:val="uk-UA" w:eastAsia="uk-UA"/>
        </w:rPr>
        <w:t>, для рутинного огляду мікропрепаратів</w:t>
      </w:r>
      <w:r w:rsidRPr="00F50230">
        <w:rPr>
          <w:rFonts w:ascii="Times New Roman" w:eastAsia="Calibri" w:hAnsi="Times New Roman"/>
          <w:sz w:val="28"/>
          <w:szCs w:val="28"/>
          <w:lang w:val="uk-UA" w:eastAsia="uk-UA"/>
        </w:rPr>
        <w:t xml:space="preserve"> використовувати </w:t>
      </w:r>
      <w:r w:rsidR="00FE3597" w:rsidRPr="00F50230">
        <w:rPr>
          <w:rFonts w:ascii="Times New Roman" w:eastAsia="Calibri" w:hAnsi="Times New Roman"/>
          <w:sz w:val="28"/>
          <w:szCs w:val="28"/>
          <w:lang w:val="uk-UA" w:eastAsia="uk-UA"/>
        </w:rPr>
        <w:t>їх</w:t>
      </w:r>
      <w:r w:rsidRPr="00F50230">
        <w:rPr>
          <w:rFonts w:ascii="Times New Roman" w:eastAsia="Calibri" w:hAnsi="Times New Roman"/>
          <w:sz w:val="28"/>
          <w:szCs w:val="28"/>
          <w:lang w:val="uk-UA" w:eastAsia="uk-UA"/>
        </w:rPr>
        <w:t xml:space="preserve"> </w:t>
      </w:r>
      <w:r w:rsidR="00FE3597" w:rsidRPr="00F50230">
        <w:rPr>
          <w:rFonts w:ascii="Times New Roman" w:eastAsia="Calibri" w:hAnsi="Times New Roman"/>
          <w:sz w:val="28"/>
          <w:szCs w:val="28"/>
          <w:lang w:val="uk-UA" w:eastAsia="uk-UA"/>
        </w:rPr>
        <w:t>не раціонально</w:t>
      </w:r>
      <w:r w:rsidRPr="00F50230">
        <w:rPr>
          <w:rFonts w:ascii="Times New Roman" w:eastAsia="Calibri" w:hAnsi="Times New Roman"/>
          <w:sz w:val="28"/>
          <w:szCs w:val="28"/>
          <w:lang w:val="uk-UA" w:eastAsia="uk-UA"/>
        </w:rPr>
        <w:t xml:space="preserve">. Ми вважаємо, що визначення присутності хламідій в очеревині, що вкриває стінку жовчного міхура, носить лише академічний інтерес, оскільки є більше якісним, аніж кількісним методом. </w:t>
      </w:r>
      <w:r w:rsidR="00FE3597" w:rsidRPr="00F50230">
        <w:rPr>
          <w:rFonts w:ascii="Times New Roman" w:eastAsia="Calibri" w:hAnsi="Times New Roman"/>
          <w:sz w:val="28"/>
          <w:szCs w:val="28"/>
          <w:lang w:val="uk-UA" w:eastAsia="uk-UA"/>
        </w:rPr>
        <w:t>П</w:t>
      </w:r>
      <w:r w:rsidRPr="00F50230">
        <w:rPr>
          <w:rFonts w:ascii="Times New Roman" w:eastAsia="Calibri" w:hAnsi="Times New Roman"/>
          <w:sz w:val="28"/>
          <w:szCs w:val="28"/>
          <w:lang w:val="uk-UA" w:eastAsia="uk-UA"/>
        </w:rPr>
        <w:t>ростішим технічно</w:t>
      </w:r>
      <w:r w:rsidR="00FE3597" w:rsidRPr="00F50230">
        <w:rPr>
          <w:rFonts w:ascii="Times New Roman" w:eastAsia="Calibri" w:hAnsi="Times New Roman"/>
          <w:sz w:val="28"/>
          <w:szCs w:val="28"/>
          <w:lang w:val="uk-UA" w:eastAsia="uk-UA"/>
        </w:rPr>
        <w:t xml:space="preserve"> і</w:t>
      </w:r>
      <w:r w:rsidRPr="00F50230">
        <w:rPr>
          <w:rFonts w:ascii="Times New Roman" w:eastAsia="Calibri" w:hAnsi="Times New Roman"/>
          <w:sz w:val="28"/>
          <w:szCs w:val="28"/>
          <w:lang w:val="uk-UA" w:eastAsia="uk-UA"/>
        </w:rPr>
        <w:t xml:space="preserve"> достатньо вірогідним методом дослідження</w:t>
      </w:r>
      <w:r w:rsidR="00FE3597" w:rsidRPr="00F50230">
        <w:rPr>
          <w:rFonts w:ascii="Times New Roman" w:eastAsia="Calibri" w:hAnsi="Times New Roman"/>
          <w:sz w:val="28"/>
          <w:szCs w:val="28"/>
          <w:lang w:val="uk-UA" w:eastAsia="uk-UA"/>
        </w:rPr>
        <w:t xml:space="preserve"> є пошук </w:t>
      </w:r>
      <w:r w:rsidR="003C1BCD" w:rsidRPr="00F50230">
        <w:rPr>
          <w:rFonts w:ascii="Times New Roman" w:eastAsia="Calibri" w:hAnsi="Times New Roman"/>
          <w:sz w:val="28"/>
          <w:szCs w:val="28"/>
          <w:lang w:val="uk-UA" w:eastAsia="uk-UA"/>
        </w:rPr>
        <w:t>ДНК</w:t>
      </w:r>
      <w:r w:rsidR="00FE3597" w:rsidRPr="00F50230">
        <w:rPr>
          <w:rFonts w:ascii="Times New Roman" w:eastAsia="Calibri" w:hAnsi="Times New Roman"/>
          <w:sz w:val="28"/>
          <w:szCs w:val="28"/>
          <w:lang w:val="uk-UA" w:eastAsia="uk-UA"/>
        </w:rPr>
        <w:t xml:space="preserve"> збудника методом ПЛР у напівавтоматичному режимі</w:t>
      </w:r>
      <w:r w:rsidRPr="00F50230">
        <w:rPr>
          <w:rFonts w:ascii="Times New Roman" w:eastAsia="Calibri" w:hAnsi="Times New Roman"/>
          <w:sz w:val="28"/>
          <w:szCs w:val="28"/>
          <w:lang w:val="uk-UA" w:eastAsia="uk-UA"/>
        </w:rPr>
        <w:t>.</w:t>
      </w:r>
    </w:p>
    <w:p w14:paraId="4FDF4523" w14:textId="77777777" w:rsidR="0098067B" w:rsidRPr="00F50230" w:rsidRDefault="0098067B"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Нами було обстежено </w:t>
      </w:r>
      <w:r w:rsidR="00DF75AF" w:rsidRPr="00F50230">
        <w:rPr>
          <w:rFonts w:ascii="Times New Roman" w:hAnsi="Times New Roman"/>
          <w:sz w:val="28"/>
          <w:szCs w:val="28"/>
          <w:lang w:val="uk-UA"/>
        </w:rPr>
        <w:t>41 хворого</w:t>
      </w:r>
      <w:r w:rsidRPr="00F50230">
        <w:rPr>
          <w:rFonts w:ascii="Times New Roman" w:hAnsi="Times New Roman"/>
          <w:sz w:val="28"/>
          <w:szCs w:val="28"/>
          <w:lang w:val="uk-UA"/>
        </w:rPr>
        <w:t>, у яких забирали матеріал для ПЛР п</w:t>
      </w:r>
      <w:r w:rsidR="00FE3597" w:rsidRPr="00F50230">
        <w:rPr>
          <w:rFonts w:ascii="Times New Roman" w:hAnsi="Times New Roman"/>
          <w:sz w:val="28"/>
          <w:szCs w:val="28"/>
          <w:lang w:val="uk-UA"/>
        </w:rPr>
        <w:t>ід час операції. Лише у 3</w:t>
      </w:r>
      <w:r w:rsidRPr="00F50230">
        <w:rPr>
          <w:rFonts w:ascii="Times New Roman" w:hAnsi="Times New Roman"/>
          <w:sz w:val="28"/>
          <w:szCs w:val="28"/>
          <w:lang w:val="uk-UA"/>
        </w:rPr>
        <w:t xml:space="preserve"> (</w:t>
      </w:r>
      <w:r w:rsidR="00DF75AF" w:rsidRPr="00F50230">
        <w:rPr>
          <w:rFonts w:ascii="Times New Roman" w:hAnsi="Times New Roman"/>
          <w:sz w:val="28"/>
          <w:szCs w:val="28"/>
          <w:lang w:val="uk-UA"/>
        </w:rPr>
        <w:t>7,32</w:t>
      </w:r>
      <w:r w:rsidRPr="00F50230">
        <w:rPr>
          <w:rFonts w:ascii="Times New Roman" w:hAnsi="Times New Roman"/>
          <w:sz w:val="28"/>
          <w:szCs w:val="28"/>
          <w:lang w:val="uk-UA"/>
        </w:rPr>
        <w:t xml:space="preserve"> %) із них було виявлено </w:t>
      </w:r>
      <w:r w:rsidR="006A1E03" w:rsidRPr="00F50230">
        <w:rPr>
          <w:rFonts w:ascii="Times New Roman" w:hAnsi="Times New Roman"/>
          <w:sz w:val="28"/>
          <w:szCs w:val="28"/>
          <w:lang w:val="uk-UA"/>
        </w:rPr>
        <w:t>ДНК</w:t>
      </w:r>
      <w:r w:rsidRPr="00F50230">
        <w:rPr>
          <w:rFonts w:ascii="Times New Roman" w:hAnsi="Times New Roman"/>
          <w:sz w:val="28"/>
          <w:szCs w:val="28"/>
          <w:lang w:val="uk-UA"/>
        </w:rPr>
        <w:t xml:space="preserve"> Chl.</w:t>
      </w:r>
      <w:r w:rsidR="00D20A02" w:rsidRPr="00F50230">
        <w:rPr>
          <w:rFonts w:ascii="Times New Roman" w:hAnsi="Times New Roman"/>
          <w:sz w:val="28"/>
          <w:szCs w:val="28"/>
          <w:lang w:val="uk-UA"/>
        </w:rPr>
        <w:t> </w:t>
      </w:r>
      <w:r w:rsidRPr="00F50230">
        <w:rPr>
          <w:rFonts w:ascii="Times New Roman" w:hAnsi="Times New Roman"/>
          <w:sz w:val="28"/>
          <w:szCs w:val="28"/>
          <w:lang w:val="uk-UA"/>
        </w:rPr>
        <w:t>trachomatis у фрагменті глісоперитонеальної спайки. Молекулярно-генетичне підтверджен</w:t>
      </w:r>
      <w:r w:rsidR="003C1BCD" w:rsidRPr="00F50230">
        <w:rPr>
          <w:rFonts w:ascii="Times New Roman" w:hAnsi="Times New Roman"/>
          <w:sz w:val="28"/>
          <w:szCs w:val="28"/>
          <w:lang w:val="uk-UA"/>
        </w:rPr>
        <w:t>ня</w:t>
      </w:r>
      <w:r w:rsidRPr="00F50230">
        <w:rPr>
          <w:rFonts w:ascii="Times New Roman" w:hAnsi="Times New Roman"/>
          <w:sz w:val="28"/>
          <w:szCs w:val="28"/>
          <w:lang w:val="uk-UA"/>
        </w:rPr>
        <w:t xml:space="preserve"> наявності Chl</w:t>
      </w:r>
      <w:r w:rsidR="00D20A02" w:rsidRPr="00F50230">
        <w:rPr>
          <w:rFonts w:ascii="Times New Roman" w:hAnsi="Times New Roman"/>
          <w:sz w:val="28"/>
          <w:szCs w:val="28"/>
          <w:lang w:val="uk-UA"/>
        </w:rPr>
        <w:t>. </w:t>
      </w:r>
      <w:r w:rsidRPr="00F50230">
        <w:rPr>
          <w:rFonts w:ascii="Times New Roman" w:hAnsi="Times New Roman"/>
          <w:sz w:val="28"/>
          <w:szCs w:val="28"/>
          <w:lang w:val="uk-UA"/>
        </w:rPr>
        <w:t>trachomatis у спайках навколо печінки кожного разу супро</w:t>
      </w:r>
      <w:r w:rsidR="00021270" w:rsidRPr="00F50230">
        <w:rPr>
          <w:rFonts w:ascii="Times New Roman" w:hAnsi="Times New Roman"/>
          <w:sz w:val="28"/>
          <w:szCs w:val="28"/>
          <w:lang w:val="uk-UA"/>
        </w:rPr>
        <w:t>воджувалося високими титрами</w:t>
      </w:r>
      <w:r w:rsidRPr="00F50230">
        <w:rPr>
          <w:rFonts w:ascii="Times New Roman" w:hAnsi="Times New Roman"/>
          <w:sz w:val="28"/>
          <w:szCs w:val="28"/>
          <w:lang w:val="uk-UA"/>
        </w:rPr>
        <w:t xml:space="preserve"> сироваткових IgG до Chl.</w:t>
      </w:r>
      <w:r w:rsidR="00D20A02" w:rsidRPr="00F50230">
        <w:rPr>
          <w:rFonts w:ascii="Times New Roman" w:hAnsi="Times New Roman"/>
          <w:sz w:val="28"/>
          <w:szCs w:val="28"/>
          <w:lang w:val="uk-UA"/>
        </w:rPr>
        <w:t> </w:t>
      </w:r>
      <w:r w:rsidRPr="00F50230">
        <w:rPr>
          <w:rFonts w:ascii="Times New Roman" w:hAnsi="Times New Roman"/>
          <w:sz w:val="28"/>
          <w:szCs w:val="28"/>
          <w:lang w:val="uk-UA"/>
        </w:rPr>
        <w:t xml:space="preserve">trachomatis. </w:t>
      </w:r>
      <w:r w:rsidR="006A1E03" w:rsidRPr="00F50230">
        <w:rPr>
          <w:rFonts w:ascii="Times New Roman" w:hAnsi="Times New Roman"/>
          <w:sz w:val="28"/>
          <w:szCs w:val="28"/>
          <w:lang w:val="uk-UA"/>
        </w:rPr>
        <w:t>Відсутність ДНК</w:t>
      </w:r>
      <w:r w:rsidR="00F924A3" w:rsidRPr="00F50230">
        <w:rPr>
          <w:rFonts w:ascii="Times New Roman" w:hAnsi="Times New Roman"/>
          <w:sz w:val="28"/>
          <w:szCs w:val="28"/>
          <w:lang w:val="uk-UA"/>
        </w:rPr>
        <w:t xml:space="preserve"> збудника в аспірованому ексудаті</w:t>
      </w:r>
      <w:r w:rsidR="00A27B17" w:rsidRPr="00F50230">
        <w:rPr>
          <w:rFonts w:ascii="Times New Roman" w:hAnsi="Times New Roman"/>
          <w:sz w:val="28"/>
          <w:szCs w:val="28"/>
          <w:lang w:val="uk-UA"/>
        </w:rPr>
        <w:t xml:space="preserve"> з навколопечінкової ділянки</w:t>
      </w:r>
      <w:r w:rsidR="00F924A3" w:rsidRPr="00F50230">
        <w:rPr>
          <w:rFonts w:ascii="Times New Roman" w:hAnsi="Times New Roman"/>
          <w:sz w:val="28"/>
          <w:szCs w:val="28"/>
          <w:lang w:val="uk-UA"/>
        </w:rPr>
        <w:t xml:space="preserve"> не виключає хламідійну етіологію запального процесу. Негативний результат досліджен</w:t>
      </w:r>
      <w:r w:rsidR="00DA7F71" w:rsidRPr="00F50230">
        <w:rPr>
          <w:rFonts w:ascii="Times New Roman" w:hAnsi="Times New Roman"/>
          <w:sz w:val="28"/>
          <w:szCs w:val="28"/>
          <w:lang w:val="uk-UA"/>
        </w:rPr>
        <w:t xml:space="preserve">ня можна пояснити двостадійним перебігом </w:t>
      </w:r>
      <w:r w:rsidR="00E15FF8" w:rsidRPr="00F50230">
        <w:rPr>
          <w:rFonts w:ascii="Times New Roman" w:hAnsi="Times New Roman"/>
          <w:sz w:val="28"/>
          <w:szCs w:val="28"/>
          <w:lang w:val="uk-UA"/>
        </w:rPr>
        <w:t>системних</w:t>
      </w:r>
      <w:r w:rsidR="00DA7F71" w:rsidRPr="00F50230">
        <w:rPr>
          <w:rFonts w:ascii="Times New Roman" w:hAnsi="Times New Roman"/>
          <w:sz w:val="28"/>
          <w:szCs w:val="28"/>
          <w:lang w:val="uk-UA"/>
        </w:rPr>
        <w:t xml:space="preserve"> хламідіозів з переважанням аутосенсибілізації у другій стадії</w:t>
      </w:r>
      <w:r w:rsidR="00F924A3" w:rsidRPr="00F50230">
        <w:rPr>
          <w:rFonts w:ascii="Times New Roman" w:hAnsi="Times New Roman"/>
          <w:sz w:val="28"/>
          <w:szCs w:val="28"/>
          <w:lang w:val="uk-UA"/>
        </w:rPr>
        <w:t xml:space="preserve">. </w:t>
      </w:r>
      <w:r w:rsidRPr="00F50230">
        <w:rPr>
          <w:rFonts w:ascii="Times New Roman" w:hAnsi="Times New Roman"/>
          <w:sz w:val="28"/>
          <w:szCs w:val="28"/>
          <w:lang w:val="uk-UA"/>
        </w:rPr>
        <w:t>Отримані нами дані лабораторного дослід</w:t>
      </w:r>
      <w:r w:rsidR="00FE3597" w:rsidRPr="00F50230">
        <w:rPr>
          <w:rFonts w:ascii="Times New Roman" w:hAnsi="Times New Roman"/>
          <w:sz w:val="28"/>
          <w:szCs w:val="28"/>
          <w:lang w:val="uk-UA"/>
        </w:rPr>
        <w:t>ження хоча</w:t>
      </w:r>
      <w:r w:rsidR="00021270" w:rsidRPr="00F50230">
        <w:rPr>
          <w:rFonts w:ascii="Times New Roman" w:hAnsi="Times New Roman"/>
          <w:sz w:val="28"/>
          <w:szCs w:val="28"/>
          <w:lang w:val="uk-UA"/>
        </w:rPr>
        <w:t xml:space="preserve"> статистично </w:t>
      </w:r>
      <w:r w:rsidR="00FE3597" w:rsidRPr="00F50230">
        <w:rPr>
          <w:rFonts w:ascii="Times New Roman" w:hAnsi="Times New Roman"/>
          <w:sz w:val="28"/>
          <w:szCs w:val="28"/>
          <w:lang w:val="uk-UA"/>
        </w:rPr>
        <w:t>і маловірогідні</w:t>
      </w:r>
      <w:r w:rsidRPr="00F50230">
        <w:rPr>
          <w:rFonts w:ascii="Times New Roman" w:hAnsi="Times New Roman"/>
          <w:sz w:val="28"/>
          <w:szCs w:val="28"/>
          <w:lang w:val="uk-UA"/>
        </w:rPr>
        <w:t>, але вони – безперечний доказ присутності специфічного збудника у навколопечінковій ділянці.</w:t>
      </w:r>
    </w:p>
    <w:p w14:paraId="436C3744" w14:textId="77777777" w:rsidR="00712D06" w:rsidRPr="00F50230" w:rsidRDefault="00E16A42"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Для найстарших хворих, які в силу фізіологічних особливостей не ведуть статеве життя, більш очікуван</w:t>
      </w:r>
      <w:r w:rsidR="00743E9D" w:rsidRPr="00F50230">
        <w:rPr>
          <w:rFonts w:ascii="Times New Roman" w:hAnsi="Times New Roman"/>
          <w:sz w:val="28"/>
          <w:szCs w:val="28"/>
          <w:lang w:val="uk-UA"/>
        </w:rPr>
        <w:t>а</w:t>
      </w:r>
      <w:r w:rsidRPr="00F50230">
        <w:rPr>
          <w:rFonts w:ascii="Times New Roman" w:hAnsi="Times New Roman"/>
          <w:sz w:val="28"/>
          <w:szCs w:val="28"/>
          <w:lang w:val="uk-UA"/>
        </w:rPr>
        <w:t xml:space="preserve"> хронічна форма хламідійного перигепатиту. </w:t>
      </w:r>
      <w:r w:rsidR="00712D06" w:rsidRPr="00F50230">
        <w:rPr>
          <w:rFonts w:ascii="Times New Roman" w:hAnsi="Times New Roman"/>
          <w:sz w:val="28"/>
          <w:szCs w:val="28"/>
          <w:lang w:val="uk-UA"/>
        </w:rPr>
        <w:t>Описано [235] підтверджений лабораторно та інструментально хламідіоз у хворої 80 років. Ми вияв</w:t>
      </w:r>
      <w:r w:rsidR="009632F2" w:rsidRPr="00F50230">
        <w:rPr>
          <w:rFonts w:ascii="Times New Roman" w:hAnsi="Times New Roman"/>
          <w:sz w:val="28"/>
          <w:szCs w:val="28"/>
          <w:lang w:val="uk-UA"/>
        </w:rPr>
        <w:t>ил</w:t>
      </w:r>
      <w:r w:rsidR="00712D06" w:rsidRPr="00F50230">
        <w:rPr>
          <w:rFonts w:ascii="Times New Roman" w:hAnsi="Times New Roman"/>
          <w:sz w:val="28"/>
          <w:szCs w:val="28"/>
          <w:lang w:val="uk-UA"/>
        </w:rPr>
        <w:t>и хронічний перебіг синдрому Фітц–Х’ю–Куртіса у</w:t>
      </w:r>
      <w:r w:rsidR="009632F2" w:rsidRPr="00F50230">
        <w:rPr>
          <w:rFonts w:ascii="Times New Roman" w:hAnsi="Times New Roman"/>
          <w:sz w:val="28"/>
          <w:szCs w:val="28"/>
          <w:lang w:val="uk-UA"/>
        </w:rPr>
        <w:t xml:space="preserve"> </w:t>
      </w:r>
      <w:r w:rsidR="00DF75AF" w:rsidRPr="00F50230">
        <w:rPr>
          <w:rFonts w:ascii="Times New Roman" w:hAnsi="Times New Roman"/>
          <w:sz w:val="28"/>
          <w:szCs w:val="28"/>
          <w:lang w:val="uk-UA"/>
        </w:rPr>
        <w:t>17</w:t>
      </w:r>
      <w:r w:rsidR="009632F2" w:rsidRPr="00F50230">
        <w:rPr>
          <w:rFonts w:ascii="Times New Roman" w:hAnsi="Times New Roman"/>
          <w:sz w:val="28"/>
          <w:szCs w:val="28"/>
          <w:lang w:val="uk-UA"/>
        </w:rPr>
        <w:t xml:space="preserve"> хворих</w:t>
      </w:r>
      <w:r w:rsidR="00712D06" w:rsidRPr="00F50230">
        <w:rPr>
          <w:rFonts w:ascii="Times New Roman" w:hAnsi="Times New Roman"/>
          <w:sz w:val="28"/>
          <w:szCs w:val="28"/>
          <w:lang w:val="uk-UA"/>
        </w:rPr>
        <w:t xml:space="preserve"> віко</w:t>
      </w:r>
      <w:r w:rsidR="009632F2" w:rsidRPr="00F50230">
        <w:rPr>
          <w:rFonts w:ascii="Times New Roman" w:hAnsi="Times New Roman"/>
          <w:sz w:val="28"/>
          <w:szCs w:val="28"/>
          <w:lang w:val="uk-UA"/>
        </w:rPr>
        <w:t>м</w:t>
      </w:r>
      <w:r w:rsidR="00712D06" w:rsidRPr="00F50230">
        <w:rPr>
          <w:rFonts w:ascii="Times New Roman" w:hAnsi="Times New Roman"/>
          <w:sz w:val="28"/>
          <w:szCs w:val="28"/>
          <w:lang w:val="uk-UA"/>
        </w:rPr>
        <w:t xml:space="preserve"> 40</w:t>
      </w:r>
      <w:r w:rsidR="009632F2" w:rsidRPr="00F50230">
        <w:rPr>
          <w:rFonts w:ascii="Times New Roman" w:hAnsi="Times New Roman"/>
          <w:sz w:val="28"/>
          <w:szCs w:val="28"/>
          <w:lang w:val="uk-UA"/>
        </w:rPr>
        <w:t>–</w:t>
      </w:r>
      <w:r w:rsidR="00712D06" w:rsidRPr="00F50230">
        <w:rPr>
          <w:rFonts w:ascii="Times New Roman" w:hAnsi="Times New Roman"/>
          <w:sz w:val="28"/>
          <w:szCs w:val="28"/>
          <w:lang w:val="uk-UA"/>
        </w:rPr>
        <w:t>60 років.</w:t>
      </w:r>
    </w:p>
    <w:p w14:paraId="29910698" w14:textId="77777777" w:rsidR="00982BF4" w:rsidRPr="00F50230" w:rsidRDefault="000658F2"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Найбільш імовірний, із нашої точки зору, п</w:t>
      </w:r>
      <w:r w:rsidR="00E16A42" w:rsidRPr="00F50230">
        <w:rPr>
          <w:rFonts w:ascii="Times New Roman" w:hAnsi="Times New Roman"/>
          <w:sz w:val="28"/>
          <w:szCs w:val="28"/>
          <w:lang w:val="uk-UA"/>
        </w:rPr>
        <w:t>атогенез</w:t>
      </w:r>
      <w:r w:rsidR="00743E9D" w:rsidRPr="00F50230">
        <w:rPr>
          <w:rFonts w:ascii="Times New Roman" w:hAnsi="Times New Roman"/>
          <w:sz w:val="28"/>
          <w:szCs w:val="28"/>
          <w:lang w:val="uk-UA"/>
        </w:rPr>
        <w:t xml:space="preserve"> хронічного </w:t>
      </w:r>
      <w:r w:rsidR="00E15FF8" w:rsidRPr="00F50230">
        <w:rPr>
          <w:rFonts w:ascii="Times New Roman" w:hAnsi="Times New Roman"/>
          <w:sz w:val="28"/>
          <w:szCs w:val="28"/>
          <w:lang w:val="uk-UA"/>
        </w:rPr>
        <w:t>екстрагенітального</w:t>
      </w:r>
      <w:r w:rsidR="00743E9D" w:rsidRPr="00F50230">
        <w:rPr>
          <w:rFonts w:ascii="Times New Roman" w:hAnsi="Times New Roman"/>
          <w:sz w:val="28"/>
          <w:szCs w:val="28"/>
          <w:lang w:val="uk-UA"/>
        </w:rPr>
        <w:t xml:space="preserve"> хламідіозу</w:t>
      </w:r>
      <w:r w:rsidRPr="00F50230">
        <w:rPr>
          <w:rFonts w:ascii="Times New Roman" w:hAnsi="Times New Roman"/>
          <w:sz w:val="28"/>
          <w:szCs w:val="28"/>
          <w:lang w:val="uk-UA"/>
        </w:rPr>
        <w:t xml:space="preserve"> </w:t>
      </w:r>
      <w:r w:rsidR="00743E9D" w:rsidRPr="00F50230">
        <w:rPr>
          <w:rFonts w:ascii="Times New Roman" w:hAnsi="Times New Roman"/>
          <w:sz w:val="28"/>
          <w:szCs w:val="28"/>
          <w:lang w:val="uk-UA"/>
        </w:rPr>
        <w:t>такий</w:t>
      </w:r>
      <w:r w:rsidR="00E16A42" w:rsidRPr="00F50230">
        <w:rPr>
          <w:rFonts w:ascii="Times New Roman" w:hAnsi="Times New Roman"/>
          <w:sz w:val="28"/>
          <w:szCs w:val="28"/>
          <w:lang w:val="uk-UA"/>
        </w:rPr>
        <w:t>: після провокації (переохолодження, механічне пошкодження резервуару латентної хламідійної інфекції</w:t>
      </w:r>
      <w:r w:rsidR="00907F2C" w:rsidRPr="00F50230">
        <w:rPr>
          <w:rFonts w:ascii="Times New Roman" w:hAnsi="Times New Roman"/>
          <w:sz w:val="28"/>
          <w:szCs w:val="28"/>
          <w:lang w:val="uk-UA"/>
        </w:rPr>
        <w:t>, наприклад при гінекологічному огляді або пальпації передміхурової залози</w:t>
      </w:r>
      <w:r w:rsidR="00E16A42" w:rsidRPr="00F50230">
        <w:rPr>
          <w:rFonts w:ascii="Times New Roman" w:hAnsi="Times New Roman"/>
          <w:sz w:val="28"/>
          <w:szCs w:val="28"/>
          <w:lang w:val="uk-UA"/>
        </w:rPr>
        <w:t>) відбувається загострення у вторинних вогнищах за типом гіперімунної запальної реакції.</w:t>
      </w:r>
      <w:r w:rsidR="00907F2C" w:rsidRPr="00F50230">
        <w:rPr>
          <w:rFonts w:ascii="Times New Roman" w:hAnsi="Times New Roman"/>
          <w:sz w:val="28"/>
          <w:szCs w:val="28"/>
          <w:lang w:val="uk-UA"/>
        </w:rPr>
        <w:t xml:space="preserve"> Варіантом «симптому умисної провокації» можна вважати виявлення синдрому Фітц–Х’ю–Куртіса після гідротубації у жі</w:t>
      </w:r>
      <w:r w:rsidR="009632F2" w:rsidRPr="00F50230">
        <w:rPr>
          <w:rFonts w:ascii="Times New Roman" w:hAnsi="Times New Roman"/>
          <w:sz w:val="28"/>
          <w:szCs w:val="28"/>
          <w:lang w:val="uk-UA"/>
        </w:rPr>
        <w:t>нок. Ц</w:t>
      </w:r>
      <w:r w:rsidR="00907F2C" w:rsidRPr="00F50230">
        <w:rPr>
          <w:rFonts w:ascii="Times New Roman" w:hAnsi="Times New Roman"/>
          <w:sz w:val="28"/>
          <w:szCs w:val="28"/>
          <w:lang w:val="uk-UA"/>
        </w:rPr>
        <w:t>ей факт</w:t>
      </w:r>
      <w:r w:rsidR="009632F2" w:rsidRPr="00F50230">
        <w:rPr>
          <w:rFonts w:ascii="Times New Roman" w:hAnsi="Times New Roman"/>
          <w:sz w:val="28"/>
          <w:szCs w:val="28"/>
          <w:lang w:val="uk-UA"/>
        </w:rPr>
        <w:t xml:space="preserve"> вважають</w:t>
      </w:r>
      <w:r w:rsidR="00907F2C" w:rsidRPr="00F50230">
        <w:rPr>
          <w:rFonts w:ascii="Times New Roman" w:hAnsi="Times New Roman"/>
          <w:sz w:val="28"/>
          <w:szCs w:val="28"/>
          <w:lang w:val="uk-UA"/>
        </w:rPr>
        <w:t xml:space="preserve"> </w:t>
      </w:r>
      <w:r w:rsidR="009632F2" w:rsidRPr="00F50230">
        <w:rPr>
          <w:rFonts w:ascii="Times New Roman" w:hAnsi="Times New Roman"/>
          <w:sz w:val="28"/>
          <w:szCs w:val="28"/>
          <w:lang w:val="uk-UA"/>
        </w:rPr>
        <w:t xml:space="preserve">[202] </w:t>
      </w:r>
      <w:r w:rsidR="00907F2C" w:rsidRPr="00F50230">
        <w:rPr>
          <w:rFonts w:ascii="Times New Roman" w:hAnsi="Times New Roman"/>
          <w:sz w:val="28"/>
          <w:szCs w:val="28"/>
          <w:lang w:val="uk-UA"/>
        </w:rPr>
        <w:lastRenderedPageBreak/>
        <w:t>доказ</w:t>
      </w:r>
      <w:r w:rsidR="009632F2" w:rsidRPr="00F50230">
        <w:rPr>
          <w:rFonts w:ascii="Times New Roman" w:hAnsi="Times New Roman"/>
          <w:sz w:val="28"/>
          <w:szCs w:val="28"/>
          <w:lang w:val="uk-UA"/>
        </w:rPr>
        <w:t>ом</w:t>
      </w:r>
      <w:r w:rsidR="00907F2C" w:rsidRPr="00F50230">
        <w:rPr>
          <w:rFonts w:ascii="Times New Roman" w:hAnsi="Times New Roman"/>
          <w:sz w:val="28"/>
          <w:szCs w:val="28"/>
          <w:lang w:val="uk-UA"/>
        </w:rPr>
        <w:t xml:space="preserve"> контактного шляху поширення хламідійної інфекції по черевній порожнині.</w:t>
      </w:r>
    </w:p>
    <w:p w14:paraId="3BB6B55C" w14:textId="77777777" w:rsidR="00156018" w:rsidRPr="00F50230" w:rsidRDefault="00743E9D"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У хворих після холецистектомії </w:t>
      </w:r>
      <w:r w:rsidR="009178F4" w:rsidRPr="00F50230">
        <w:rPr>
          <w:rFonts w:ascii="Times New Roman" w:hAnsi="Times New Roman"/>
          <w:sz w:val="28"/>
          <w:szCs w:val="28"/>
          <w:lang w:val="uk-UA"/>
        </w:rPr>
        <w:t xml:space="preserve">складно </w:t>
      </w:r>
      <w:r w:rsidR="009632F2" w:rsidRPr="00F50230">
        <w:rPr>
          <w:rFonts w:ascii="Times New Roman" w:hAnsi="Times New Roman"/>
          <w:sz w:val="28"/>
          <w:szCs w:val="28"/>
          <w:lang w:val="uk-UA"/>
        </w:rPr>
        <w:t xml:space="preserve">достовірно підтвердити </w:t>
      </w:r>
      <w:r w:rsidR="009178F4" w:rsidRPr="00F50230">
        <w:rPr>
          <w:rFonts w:ascii="Times New Roman" w:hAnsi="Times New Roman"/>
          <w:sz w:val="28"/>
          <w:szCs w:val="28"/>
          <w:lang w:val="uk-UA"/>
        </w:rPr>
        <w:t>хламідійн</w:t>
      </w:r>
      <w:r w:rsidR="009632F2" w:rsidRPr="00F50230">
        <w:rPr>
          <w:rFonts w:ascii="Times New Roman" w:hAnsi="Times New Roman"/>
          <w:sz w:val="28"/>
          <w:szCs w:val="28"/>
          <w:lang w:val="uk-UA"/>
        </w:rPr>
        <w:t>у</w:t>
      </w:r>
      <w:r w:rsidR="009178F4" w:rsidRPr="00F50230">
        <w:rPr>
          <w:rFonts w:ascii="Times New Roman" w:hAnsi="Times New Roman"/>
          <w:sz w:val="28"/>
          <w:szCs w:val="28"/>
          <w:lang w:val="uk-UA"/>
        </w:rPr>
        <w:t xml:space="preserve"> етіологі</w:t>
      </w:r>
      <w:r w:rsidR="009632F2" w:rsidRPr="00F50230">
        <w:rPr>
          <w:rFonts w:ascii="Times New Roman" w:hAnsi="Times New Roman"/>
          <w:sz w:val="28"/>
          <w:szCs w:val="28"/>
          <w:lang w:val="uk-UA"/>
        </w:rPr>
        <w:t>ю</w:t>
      </w:r>
      <w:r w:rsidR="009178F4" w:rsidRPr="00F50230">
        <w:rPr>
          <w:rFonts w:ascii="Times New Roman" w:hAnsi="Times New Roman"/>
          <w:sz w:val="28"/>
          <w:szCs w:val="28"/>
          <w:lang w:val="uk-UA"/>
        </w:rPr>
        <w:t xml:space="preserve"> ураження органів гепатобіліарної зони</w:t>
      </w:r>
      <w:r w:rsidR="00156018" w:rsidRPr="00F50230">
        <w:rPr>
          <w:rFonts w:ascii="Times New Roman" w:hAnsi="Times New Roman"/>
          <w:sz w:val="28"/>
          <w:szCs w:val="28"/>
          <w:lang w:val="uk-UA"/>
        </w:rPr>
        <w:t xml:space="preserve"> –</w:t>
      </w:r>
      <w:r w:rsidR="009178F4" w:rsidRPr="00F50230">
        <w:rPr>
          <w:rFonts w:ascii="Times New Roman" w:hAnsi="Times New Roman"/>
          <w:sz w:val="28"/>
          <w:szCs w:val="28"/>
          <w:lang w:val="uk-UA"/>
        </w:rPr>
        <w:t xml:space="preserve"> </w:t>
      </w:r>
      <w:r w:rsidR="00156018" w:rsidRPr="00F50230">
        <w:rPr>
          <w:rFonts w:ascii="Times New Roman" w:hAnsi="Times New Roman"/>
          <w:sz w:val="28"/>
          <w:szCs w:val="28"/>
          <w:lang w:val="uk-UA"/>
        </w:rPr>
        <w:t>в</w:t>
      </w:r>
      <w:r w:rsidR="007F401B" w:rsidRPr="00F50230">
        <w:rPr>
          <w:rFonts w:ascii="Times New Roman" w:hAnsi="Times New Roman"/>
          <w:sz w:val="28"/>
          <w:szCs w:val="28"/>
          <w:lang w:val="uk-UA"/>
        </w:rPr>
        <w:t>иявлення збудника в урогенітальних мазках не корел</w:t>
      </w:r>
      <w:r w:rsidR="009632F2" w:rsidRPr="00F50230">
        <w:rPr>
          <w:rFonts w:ascii="Times New Roman" w:hAnsi="Times New Roman"/>
          <w:sz w:val="28"/>
          <w:szCs w:val="28"/>
          <w:lang w:val="uk-UA"/>
        </w:rPr>
        <w:t>ює</w:t>
      </w:r>
      <w:r w:rsidR="007F401B" w:rsidRPr="00F50230">
        <w:rPr>
          <w:rFonts w:ascii="Times New Roman" w:hAnsi="Times New Roman"/>
          <w:sz w:val="28"/>
          <w:szCs w:val="28"/>
          <w:lang w:val="uk-UA"/>
        </w:rPr>
        <w:t xml:space="preserve"> зі скаргами на біль у правому підребер’ї та диспепсичними явищами. </w:t>
      </w:r>
    </w:p>
    <w:p w14:paraId="6B58507A" w14:textId="77777777" w:rsidR="00982BF4" w:rsidRPr="00F50230" w:rsidRDefault="00743E9D"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w:t>
      </w:r>
      <w:r w:rsidR="00982BF4" w:rsidRPr="00F50230">
        <w:rPr>
          <w:rFonts w:ascii="Times New Roman" w:hAnsi="Times New Roman"/>
          <w:sz w:val="28"/>
          <w:szCs w:val="28"/>
          <w:lang w:val="uk-UA"/>
        </w:rPr>
        <w:t>роведені паралелі між патогенезом синдрому Фітц–Х’ю–Куртіса та більш детально вивчен</w:t>
      </w:r>
      <w:r w:rsidRPr="00F50230">
        <w:rPr>
          <w:rFonts w:ascii="Times New Roman" w:hAnsi="Times New Roman"/>
          <w:sz w:val="28"/>
          <w:szCs w:val="28"/>
          <w:lang w:val="uk-UA"/>
        </w:rPr>
        <w:t>им синдромом</w:t>
      </w:r>
      <w:r w:rsidR="00982BF4" w:rsidRPr="00F50230">
        <w:rPr>
          <w:rFonts w:ascii="Times New Roman" w:hAnsi="Times New Roman"/>
          <w:sz w:val="28"/>
          <w:szCs w:val="28"/>
          <w:lang w:val="uk-UA"/>
        </w:rPr>
        <w:t xml:space="preserve"> Рейтера (варіант перебігу </w:t>
      </w:r>
      <w:r w:rsidR="00E15FF8" w:rsidRPr="00F50230">
        <w:rPr>
          <w:rFonts w:ascii="Times New Roman" w:hAnsi="Times New Roman"/>
          <w:sz w:val="28"/>
          <w:szCs w:val="28"/>
          <w:lang w:val="uk-UA"/>
        </w:rPr>
        <w:t>екстрагенітального</w:t>
      </w:r>
      <w:r w:rsidRPr="00F50230">
        <w:rPr>
          <w:rFonts w:ascii="Times New Roman" w:hAnsi="Times New Roman"/>
          <w:sz w:val="28"/>
          <w:szCs w:val="28"/>
          <w:lang w:val="uk-UA"/>
        </w:rPr>
        <w:t xml:space="preserve"> хламідіозу) </w:t>
      </w:r>
      <w:r w:rsidR="00712D06" w:rsidRPr="00F50230">
        <w:rPr>
          <w:rFonts w:ascii="Times New Roman" w:hAnsi="Times New Roman"/>
          <w:sz w:val="28"/>
          <w:szCs w:val="28"/>
          <w:lang w:val="uk-UA"/>
        </w:rPr>
        <w:t>свідчать</w:t>
      </w:r>
      <w:r w:rsidR="00982BF4" w:rsidRPr="00F50230">
        <w:rPr>
          <w:rFonts w:ascii="Times New Roman" w:hAnsi="Times New Roman"/>
          <w:sz w:val="28"/>
          <w:szCs w:val="28"/>
          <w:lang w:val="uk-UA"/>
        </w:rPr>
        <w:t>, чому в літературі немає стандартизованих алгоритмів неінвазивної верифікації цього захворювання. Матеріал для культурального виявлення хламідій з навколопечінкової капсули мож</w:t>
      </w:r>
      <w:r w:rsidRPr="00F50230">
        <w:rPr>
          <w:rFonts w:ascii="Times New Roman" w:hAnsi="Times New Roman"/>
          <w:sz w:val="28"/>
          <w:szCs w:val="28"/>
          <w:lang w:val="uk-UA"/>
        </w:rPr>
        <w:t>на</w:t>
      </w:r>
      <w:r w:rsidR="00982BF4" w:rsidRPr="00F50230">
        <w:rPr>
          <w:rFonts w:ascii="Times New Roman" w:hAnsi="Times New Roman"/>
          <w:sz w:val="28"/>
          <w:szCs w:val="28"/>
          <w:lang w:val="uk-UA"/>
        </w:rPr>
        <w:t xml:space="preserve"> отримати тільки під час хірургічного втручання. П</w:t>
      </w:r>
      <w:r w:rsidRPr="00F50230">
        <w:rPr>
          <w:rFonts w:ascii="Times New Roman" w:hAnsi="Times New Roman"/>
          <w:sz w:val="28"/>
          <w:szCs w:val="28"/>
          <w:lang w:val="uk-UA"/>
        </w:rPr>
        <w:t>ри загостренні</w:t>
      </w:r>
      <w:r w:rsidR="00982BF4" w:rsidRPr="00F50230">
        <w:rPr>
          <w:rFonts w:ascii="Times New Roman" w:hAnsi="Times New Roman"/>
          <w:sz w:val="28"/>
          <w:szCs w:val="28"/>
          <w:lang w:val="uk-UA"/>
        </w:rPr>
        <w:t xml:space="preserve"> хронічного процесу за типом аутосенсибілізації не </w:t>
      </w:r>
      <w:r w:rsidRPr="00F50230">
        <w:rPr>
          <w:rFonts w:ascii="Times New Roman" w:hAnsi="Times New Roman"/>
          <w:sz w:val="28"/>
          <w:szCs w:val="28"/>
          <w:lang w:val="uk-UA"/>
        </w:rPr>
        <w:t>обов’язкова повторна поява</w:t>
      </w:r>
      <w:r w:rsidR="00982BF4" w:rsidRPr="00F50230">
        <w:rPr>
          <w:rFonts w:ascii="Times New Roman" w:hAnsi="Times New Roman"/>
          <w:sz w:val="28"/>
          <w:szCs w:val="28"/>
          <w:lang w:val="uk-UA"/>
        </w:rPr>
        <w:t xml:space="preserve"> хламідій у ділянці печінкової капсули. Збудник може знаходитись у будь-якому резервуарі</w:t>
      </w:r>
      <w:r w:rsidRPr="00F50230">
        <w:rPr>
          <w:rFonts w:ascii="Times New Roman" w:hAnsi="Times New Roman"/>
          <w:sz w:val="28"/>
          <w:szCs w:val="28"/>
          <w:lang w:val="uk-UA"/>
        </w:rPr>
        <w:t xml:space="preserve"> (маткові труби, передміхурова залоза)</w:t>
      </w:r>
      <w:r w:rsidR="00982BF4" w:rsidRPr="00F50230">
        <w:rPr>
          <w:rFonts w:ascii="Times New Roman" w:hAnsi="Times New Roman"/>
          <w:sz w:val="28"/>
          <w:szCs w:val="28"/>
          <w:lang w:val="uk-UA"/>
        </w:rPr>
        <w:t xml:space="preserve"> у спороподібній або атиповій формі. Запальний процес буде ініціюватися через власні антитіла.</w:t>
      </w:r>
    </w:p>
    <w:p w14:paraId="36145228" w14:textId="77777777" w:rsidR="00156018" w:rsidRPr="00F50230" w:rsidRDefault="00156018" w:rsidP="00156018">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При вивченні клінічного перебігу синдрому Фітц–Х’ю–Куртіса нами встановлено, що у симптоматиці спостерігаються прояви неповного синдрому Рейтера, а саме: часто рецидивуючі запальні явища органів сечостатевої системи (в англомовній літературі охоплюються терміном «pelvic inflammatory disease», еквівалентом якого є хронічний часто рецидивуючий аднексит у жінок та уретрит у чоловіків), а також ізольовані артрити великих суглобів, що погано піддаються традиційній медикаментозній терапії.</w:t>
      </w:r>
    </w:p>
    <w:p w14:paraId="44A08958" w14:textId="77777777" w:rsidR="007F401B" w:rsidRPr="00F50230" w:rsidRDefault="007F401B" w:rsidP="009D3514">
      <w:pPr>
        <w:spacing w:line="360" w:lineRule="auto"/>
        <w:ind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З метою вибору оптимальної л</w:t>
      </w:r>
      <w:r w:rsidR="00D2575A" w:rsidRPr="00F50230">
        <w:rPr>
          <w:rFonts w:ascii="Times New Roman" w:hAnsi="Times New Roman"/>
          <w:color w:val="000000"/>
          <w:sz w:val="28"/>
          <w:szCs w:val="28"/>
          <w:shd w:val="clear" w:color="auto" w:fill="FFFFFF"/>
          <w:lang w:val="uk-UA"/>
        </w:rPr>
        <w:t>ікувальної тактики виділяють [</w:t>
      </w:r>
      <w:r w:rsidRPr="00F50230">
        <w:rPr>
          <w:rFonts w:ascii="Times New Roman" w:hAnsi="Times New Roman"/>
          <w:color w:val="000000"/>
          <w:sz w:val="28"/>
          <w:szCs w:val="28"/>
          <w:shd w:val="clear" w:color="auto" w:fill="FFFFFF"/>
          <w:lang w:val="uk-UA"/>
        </w:rPr>
        <w:t>1</w:t>
      </w:r>
      <w:r w:rsidR="005C0030" w:rsidRPr="00F50230">
        <w:rPr>
          <w:rFonts w:ascii="Times New Roman" w:hAnsi="Times New Roman"/>
          <w:color w:val="000000"/>
          <w:sz w:val="28"/>
          <w:szCs w:val="28"/>
          <w:shd w:val="clear" w:color="auto" w:fill="FFFFFF"/>
          <w:lang w:val="uk-UA"/>
        </w:rPr>
        <w:t>76</w:t>
      </w:r>
      <w:r w:rsidRPr="00F50230">
        <w:rPr>
          <w:rFonts w:ascii="Times New Roman" w:hAnsi="Times New Roman"/>
          <w:color w:val="000000"/>
          <w:sz w:val="28"/>
          <w:szCs w:val="28"/>
          <w:shd w:val="clear" w:color="auto" w:fill="FFFFFF"/>
          <w:lang w:val="uk-UA"/>
        </w:rPr>
        <w:t xml:space="preserve">] гостру безсимптомну, гостру симптоматичну та хронічну фази захворювання. </w:t>
      </w:r>
      <w:r w:rsidR="00743E9D" w:rsidRPr="00F50230">
        <w:rPr>
          <w:rFonts w:ascii="Times New Roman" w:hAnsi="Times New Roman"/>
          <w:color w:val="000000"/>
          <w:sz w:val="28"/>
          <w:szCs w:val="28"/>
          <w:shd w:val="clear" w:color="auto" w:fill="FFFFFF"/>
          <w:lang w:val="uk-UA"/>
        </w:rPr>
        <w:t>Ми, як і інші автори  [</w:t>
      </w:r>
      <w:r w:rsidR="005C0030" w:rsidRPr="00F50230">
        <w:rPr>
          <w:rFonts w:ascii="Times New Roman" w:hAnsi="Times New Roman"/>
          <w:color w:val="000000"/>
          <w:sz w:val="28"/>
          <w:szCs w:val="28"/>
          <w:shd w:val="clear" w:color="auto" w:fill="FFFFFF"/>
          <w:lang w:val="uk-UA"/>
        </w:rPr>
        <w:t>81</w:t>
      </w:r>
      <w:r w:rsidR="00743E9D" w:rsidRPr="00F50230">
        <w:rPr>
          <w:rFonts w:ascii="Times New Roman" w:hAnsi="Times New Roman"/>
          <w:color w:val="000000"/>
          <w:sz w:val="28"/>
          <w:szCs w:val="28"/>
          <w:shd w:val="clear" w:color="auto" w:fill="FFFFFF"/>
          <w:lang w:val="uk-UA"/>
        </w:rPr>
        <w:t>, 13</w:t>
      </w:r>
      <w:r w:rsidR="005C0030" w:rsidRPr="00F50230">
        <w:rPr>
          <w:rFonts w:ascii="Times New Roman" w:hAnsi="Times New Roman"/>
          <w:color w:val="000000"/>
          <w:sz w:val="28"/>
          <w:szCs w:val="28"/>
          <w:shd w:val="clear" w:color="auto" w:fill="FFFFFF"/>
          <w:lang w:val="uk-UA"/>
        </w:rPr>
        <w:t>6</w:t>
      </w:r>
      <w:r w:rsidR="00743E9D" w:rsidRPr="00F50230">
        <w:rPr>
          <w:rFonts w:ascii="Times New Roman" w:hAnsi="Times New Roman"/>
          <w:color w:val="000000"/>
          <w:sz w:val="28"/>
          <w:szCs w:val="28"/>
          <w:shd w:val="clear" w:color="auto" w:fill="FFFFFF"/>
          <w:lang w:val="uk-UA"/>
        </w:rPr>
        <w:t>] вважаємо, що ж</w:t>
      </w:r>
      <w:r w:rsidRPr="00F50230">
        <w:rPr>
          <w:rFonts w:ascii="Times New Roman" w:hAnsi="Times New Roman"/>
          <w:color w:val="000000"/>
          <w:sz w:val="28"/>
          <w:szCs w:val="28"/>
          <w:shd w:val="clear" w:color="auto" w:fill="FFFFFF"/>
          <w:lang w:val="uk-UA"/>
        </w:rPr>
        <w:t xml:space="preserve">інкам </w:t>
      </w:r>
      <w:r w:rsidR="00743E9D" w:rsidRPr="00F50230">
        <w:rPr>
          <w:rFonts w:ascii="Times New Roman" w:hAnsi="Times New Roman"/>
          <w:color w:val="000000"/>
          <w:sz w:val="28"/>
          <w:szCs w:val="28"/>
          <w:shd w:val="clear" w:color="auto" w:fill="FFFFFF"/>
          <w:lang w:val="uk-UA"/>
        </w:rPr>
        <w:t>і</w:t>
      </w:r>
      <w:r w:rsidRPr="00F50230">
        <w:rPr>
          <w:rFonts w:ascii="Times New Roman" w:hAnsi="Times New Roman"/>
          <w:color w:val="000000"/>
          <w:sz w:val="28"/>
          <w:szCs w:val="28"/>
          <w:shd w:val="clear" w:color="auto" w:fill="FFFFFF"/>
          <w:lang w:val="uk-UA"/>
        </w:rPr>
        <w:t xml:space="preserve">з випадково виявленою хронічною фазою захворювання доцільно проводити </w:t>
      </w:r>
      <w:r w:rsidR="00743E9D" w:rsidRPr="00F50230">
        <w:rPr>
          <w:rFonts w:ascii="Times New Roman" w:hAnsi="Times New Roman"/>
          <w:color w:val="000000"/>
          <w:sz w:val="28"/>
          <w:szCs w:val="28"/>
          <w:shd w:val="clear" w:color="auto" w:fill="FFFFFF"/>
          <w:lang w:val="uk-UA"/>
        </w:rPr>
        <w:t xml:space="preserve">медикаментозне лікування та </w:t>
      </w:r>
      <w:r w:rsidRPr="00F50230">
        <w:rPr>
          <w:rFonts w:ascii="Times New Roman" w:hAnsi="Times New Roman"/>
          <w:color w:val="000000"/>
          <w:sz w:val="28"/>
          <w:szCs w:val="28"/>
          <w:shd w:val="clear" w:color="auto" w:fill="FFFFFF"/>
          <w:lang w:val="uk-UA"/>
        </w:rPr>
        <w:t>диспансерне спостереження.</w:t>
      </w:r>
      <w:r w:rsidR="00743E9D" w:rsidRPr="00F50230">
        <w:rPr>
          <w:rFonts w:ascii="Times New Roman" w:hAnsi="Times New Roman"/>
          <w:color w:val="000000"/>
          <w:sz w:val="28"/>
          <w:szCs w:val="28"/>
          <w:shd w:val="clear" w:color="auto" w:fill="FFFFFF"/>
          <w:lang w:val="uk-UA"/>
        </w:rPr>
        <w:t xml:space="preserve"> Хірургічне втручання показане хворим з гострою симтоматичною та безсимптомною фазами.</w:t>
      </w:r>
    </w:p>
    <w:p w14:paraId="5DC1D360" w14:textId="719664BD" w:rsidR="005E2CD6" w:rsidRPr="00F50230" w:rsidRDefault="005E2CD6"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При </w:t>
      </w:r>
      <w:r w:rsidR="009632F2" w:rsidRPr="00F50230">
        <w:rPr>
          <w:rFonts w:ascii="Times New Roman" w:hAnsi="Times New Roman"/>
          <w:sz w:val="28"/>
          <w:szCs w:val="28"/>
          <w:lang w:val="uk-UA"/>
        </w:rPr>
        <w:t>л</w:t>
      </w:r>
      <w:r w:rsidRPr="00F50230">
        <w:rPr>
          <w:rFonts w:ascii="Times New Roman" w:hAnsi="Times New Roman"/>
          <w:sz w:val="28"/>
          <w:szCs w:val="28"/>
          <w:lang w:val="uk-UA"/>
        </w:rPr>
        <w:t xml:space="preserve">ікуванні </w:t>
      </w:r>
      <w:r w:rsidR="009632F2" w:rsidRPr="00F50230">
        <w:rPr>
          <w:rFonts w:ascii="Times New Roman" w:hAnsi="Times New Roman"/>
          <w:sz w:val="28"/>
          <w:szCs w:val="28"/>
          <w:lang w:val="uk-UA"/>
        </w:rPr>
        <w:t>хворих зі скаргами на біль у</w:t>
      </w:r>
      <w:r w:rsidR="001551FE" w:rsidRPr="00F50230">
        <w:rPr>
          <w:rFonts w:ascii="Times New Roman" w:hAnsi="Times New Roman"/>
          <w:sz w:val="28"/>
          <w:szCs w:val="28"/>
          <w:lang w:val="uk-UA"/>
        </w:rPr>
        <w:t xml:space="preserve"> правому підребер’ї при ЖКХ або біліарному сладжі</w:t>
      </w:r>
      <w:r w:rsidRPr="00F50230">
        <w:rPr>
          <w:rFonts w:ascii="Times New Roman" w:hAnsi="Times New Roman"/>
          <w:sz w:val="28"/>
          <w:szCs w:val="28"/>
          <w:lang w:val="uk-UA"/>
        </w:rPr>
        <w:t xml:space="preserve"> </w:t>
      </w:r>
      <w:r w:rsidR="001148E1" w:rsidRPr="00F50230">
        <w:rPr>
          <w:rFonts w:ascii="Times New Roman" w:hAnsi="Times New Roman"/>
          <w:sz w:val="28"/>
          <w:szCs w:val="28"/>
          <w:lang w:val="uk-UA"/>
        </w:rPr>
        <w:t xml:space="preserve">загальноприйнятим методом </w:t>
      </w:r>
      <w:r w:rsidRPr="00F50230">
        <w:rPr>
          <w:rFonts w:ascii="Times New Roman" w:hAnsi="Times New Roman"/>
          <w:sz w:val="28"/>
          <w:szCs w:val="28"/>
          <w:lang w:val="uk-UA"/>
        </w:rPr>
        <w:t xml:space="preserve">залишається </w:t>
      </w:r>
      <w:r w:rsidRPr="00F50230">
        <w:rPr>
          <w:rFonts w:ascii="Times New Roman" w:hAnsi="Times New Roman"/>
          <w:sz w:val="28"/>
          <w:szCs w:val="28"/>
          <w:lang w:val="uk-UA"/>
        </w:rPr>
        <w:lastRenderedPageBreak/>
        <w:t>лапароск</w:t>
      </w:r>
      <w:r w:rsidR="00761B3B" w:rsidRPr="00F50230">
        <w:rPr>
          <w:rFonts w:ascii="Times New Roman" w:hAnsi="Times New Roman"/>
          <w:sz w:val="28"/>
          <w:szCs w:val="28"/>
          <w:lang w:val="uk-UA"/>
        </w:rPr>
        <w:t>опічна</w:t>
      </w:r>
      <w:r w:rsidRPr="00F50230">
        <w:rPr>
          <w:rFonts w:ascii="Times New Roman" w:hAnsi="Times New Roman"/>
          <w:sz w:val="28"/>
          <w:szCs w:val="28"/>
          <w:lang w:val="uk-UA"/>
        </w:rPr>
        <w:t xml:space="preserve"> холецистектомія. </w:t>
      </w:r>
      <w:r w:rsidR="000658F2" w:rsidRPr="00F50230">
        <w:rPr>
          <w:rFonts w:ascii="Times New Roman" w:hAnsi="Times New Roman"/>
          <w:sz w:val="28"/>
          <w:szCs w:val="28"/>
          <w:lang w:val="uk-UA"/>
        </w:rPr>
        <w:t>У хворих із класичним синдром</w:t>
      </w:r>
      <w:r w:rsidRPr="00F50230">
        <w:rPr>
          <w:rFonts w:ascii="Times New Roman" w:hAnsi="Times New Roman"/>
          <w:sz w:val="28"/>
          <w:szCs w:val="28"/>
          <w:lang w:val="uk-UA"/>
        </w:rPr>
        <w:t xml:space="preserve"> Фітц–</w:t>
      </w:r>
      <w:r w:rsidR="000658F2" w:rsidRPr="00F50230">
        <w:rPr>
          <w:rFonts w:ascii="Times New Roman" w:hAnsi="Times New Roman"/>
          <w:sz w:val="28"/>
          <w:szCs w:val="28"/>
          <w:lang w:val="uk-UA"/>
        </w:rPr>
        <w:t>Х’ю–Куртіса, не ускладненим</w:t>
      </w:r>
      <w:r w:rsidRPr="00F50230">
        <w:rPr>
          <w:rFonts w:ascii="Times New Roman" w:hAnsi="Times New Roman"/>
          <w:sz w:val="28"/>
          <w:szCs w:val="28"/>
          <w:lang w:val="uk-UA"/>
        </w:rPr>
        <w:t xml:space="preserve"> супутньою патологією, </w:t>
      </w:r>
      <w:r w:rsidR="00A037EE" w:rsidRPr="00F50230">
        <w:rPr>
          <w:rFonts w:ascii="Times New Roman" w:hAnsi="Times New Roman"/>
          <w:sz w:val="28"/>
          <w:szCs w:val="28"/>
          <w:lang w:val="uk-UA"/>
        </w:rPr>
        <w:t>вона є одночасно і надлишковою</w:t>
      </w:r>
      <w:r w:rsidRPr="00F50230">
        <w:rPr>
          <w:rFonts w:ascii="Times New Roman" w:hAnsi="Times New Roman"/>
          <w:sz w:val="28"/>
          <w:szCs w:val="28"/>
          <w:lang w:val="uk-UA"/>
        </w:rPr>
        <w:t xml:space="preserve"> (видаляють жовчний міхур з мінімальними морфологічними змінами), і недо</w:t>
      </w:r>
      <w:r w:rsidR="00A037EE" w:rsidRPr="00F50230">
        <w:rPr>
          <w:rFonts w:ascii="Times New Roman" w:hAnsi="Times New Roman"/>
          <w:sz w:val="28"/>
          <w:szCs w:val="28"/>
          <w:lang w:val="uk-UA"/>
        </w:rPr>
        <w:t>статньою</w:t>
      </w:r>
      <w:r w:rsidRPr="00F50230">
        <w:rPr>
          <w:rFonts w:ascii="Times New Roman" w:hAnsi="Times New Roman"/>
          <w:sz w:val="28"/>
          <w:szCs w:val="28"/>
          <w:lang w:val="uk-UA"/>
        </w:rPr>
        <w:t xml:space="preserve"> (медикаментозна терапія без урахування чутливості збудника).</w:t>
      </w:r>
      <w:r w:rsidR="00A15047" w:rsidRPr="00F50230">
        <w:rPr>
          <w:rFonts w:ascii="Times New Roman" w:hAnsi="Times New Roman"/>
          <w:sz w:val="28"/>
          <w:szCs w:val="28"/>
          <w:lang w:val="uk-UA"/>
        </w:rPr>
        <w:t xml:space="preserve"> </w:t>
      </w:r>
      <w:r w:rsidR="009632F2" w:rsidRPr="00F50230">
        <w:rPr>
          <w:rFonts w:ascii="Times New Roman" w:hAnsi="Times New Roman"/>
          <w:sz w:val="28"/>
          <w:szCs w:val="28"/>
          <w:lang w:val="uk-UA"/>
        </w:rPr>
        <w:t>Л</w:t>
      </w:r>
      <w:r w:rsidR="00A15047" w:rsidRPr="00F50230">
        <w:rPr>
          <w:rFonts w:ascii="Times New Roman" w:hAnsi="Times New Roman"/>
          <w:sz w:val="28"/>
          <w:szCs w:val="28"/>
          <w:lang w:val="uk-UA"/>
        </w:rPr>
        <w:t xml:space="preserve">апароскопія </w:t>
      </w:r>
      <w:r w:rsidR="009632F2" w:rsidRPr="00F50230">
        <w:rPr>
          <w:rFonts w:ascii="Times New Roman" w:hAnsi="Times New Roman"/>
          <w:sz w:val="28"/>
          <w:szCs w:val="28"/>
          <w:lang w:val="uk-UA"/>
        </w:rPr>
        <w:t>–</w:t>
      </w:r>
      <w:r w:rsidR="00A15047" w:rsidRPr="00F50230">
        <w:rPr>
          <w:rFonts w:ascii="Times New Roman" w:hAnsi="Times New Roman"/>
          <w:sz w:val="28"/>
          <w:szCs w:val="28"/>
          <w:lang w:val="uk-UA"/>
        </w:rPr>
        <w:t xml:space="preserve"> «зо</w:t>
      </w:r>
      <w:r w:rsidR="009632F2" w:rsidRPr="00F50230">
        <w:rPr>
          <w:rFonts w:ascii="Times New Roman" w:hAnsi="Times New Roman"/>
          <w:sz w:val="28"/>
          <w:szCs w:val="28"/>
          <w:lang w:val="uk-UA"/>
        </w:rPr>
        <w:t>лотий</w:t>
      </w:r>
      <w:r w:rsidR="00A15047" w:rsidRPr="00F50230">
        <w:rPr>
          <w:rFonts w:ascii="Times New Roman" w:hAnsi="Times New Roman"/>
          <w:sz w:val="28"/>
          <w:szCs w:val="28"/>
          <w:lang w:val="uk-UA"/>
        </w:rPr>
        <w:t xml:space="preserve"> стандарт» діагностики синдрому Фітц–Х’ю–Куртіса. Але через низьку поінформованість хірурги помилково розцінюють виявлен</w:t>
      </w:r>
      <w:r w:rsidR="001551FE" w:rsidRPr="00F50230">
        <w:rPr>
          <w:rFonts w:ascii="Times New Roman" w:hAnsi="Times New Roman"/>
          <w:sz w:val="28"/>
          <w:szCs w:val="28"/>
          <w:lang w:val="uk-UA"/>
        </w:rPr>
        <w:t xml:space="preserve">і спайки типу «струн скрипки» і, як правило, їх </w:t>
      </w:r>
      <w:r w:rsidR="001148E1" w:rsidRPr="00F50230">
        <w:rPr>
          <w:rFonts w:ascii="Times New Roman" w:hAnsi="Times New Roman"/>
          <w:sz w:val="28"/>
          <w:szCs w:val="28"/>
          <w:lang w:val="uk-UA"/>
        </w:rPr>
        <w:t>не руйнують.</w:t>
      </w:r>
    </w:p>
    <w:p w14:paraId="6FD704FB" w14:textId="16DFE6C9" w:rsidR="005E2CD6" w:rsidRPr="00F50230" w:rsidRDefault="005E2CD6"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Незважаючи на виражені симптоми, при зверненні до хірурга хворі </w:t>
      </w:r>
      <w:r w:rsidR="00467B46">
        <w:rPr>
          <w:rFonts w:ascii="Times New Roman" w:hAnsi="Times New Roman"/>
          <w:sz w:val="28"/>
          <w:szCs w:val="28"/>
          <w:lang w:val="uk-UA"/>
        </w:rPr>
        <w:t>з</w:t>
      </w:r>
      <w:r w:rsidRPr="00F50230">
        <w:rPr>
          <w:rFonts w:ascii="Times New Roman" w:hAnsi="Times New Roman"/>
          <w:sz w:val="28"/>
          <w:szCs w:val="28"/>
          <w:lang w:val="uk-UA"/>
        </w:rPr>
        <w:t>рідк</w:t>
      </w:r>
      <w:r w:rsidR="00467B46">
        <w:rPr>
          <w:rFonts w:ascii="Times New Roman" w:hAnsi="Times New Roman"/>
          <w:sz w:val="28"/>
          <w:szCs w:val="28"/>
          <w:lang w:val="uk-UA"/>
        </w:rPr>
        <w:t>а</w:t>
      </w:r>
      <w:r w:rsidRPr="00F50230">
        <w:rPr>
          <w:rFonts w:ascii="Times New Roman" w:hAnsi="Times New Roman"/>
          <w:sz w:val="28"/>
          <w:szCs w:val="28"/>
          <w:lang w:val="uk-UA"/>
        </w:rPr>
        <w:t xml:space="preserve"> згадують про них, а через низьку поінформованість лікарів про ознаки </w:t>
      </w:r>
      <w:r w:rsidR="00E15FF8" w:rsidRPr="00F50230">
        <w:rPr>
          <w:rFonts w:ascii="Times New Roman" w:hAnsi="Times New Roman"/>
          <w:sz w:val="28"/>
          <w:szCs w:val="28"/>
          <w:lang w:val="uk-UA"/>
        </w:rPr>
        <w:t>екстрагенітального</w:t>
      </w:r>
      <w:r w:rsidRPr="00F50230">
        <w:rPr>
          <w:rFonts w:ascii="Times New Roman" w:hAnsi="Times New Roman"/>
          <w:sz w:val="28"/>
          <w:szCs w:val="28"/>
          <w:lang w:val="uk-UA"/>
        </w:rPr>
        <w:t xml:space="preserve"> </w:t>
      </w:r>
      <w:r w:rsidR="00A15047" w:rsidRPr="00F50230">
        <w:rPr>
          <w:rFonts w:ascii="Times New Roman" w:hAnsi="Times New Roman"/>
          <w:sz w:val="28"/>
          <w:szCs w:val="28"/>
          <w:lang w:val="uk-UA"/>
        </w:rPr>
        <w:t>хламідіозу</w:t>
      </w:r>
      <w:r w:rsidR="001551FE" w:rsidRPr="00F50230">
        <w:rPr>
          <w:rFonts w:ascii="Times New Roman" w:hAnsi="Times New Roman"/>
          <w:sz w:val="28"/>
          <w:szCs w:val="28"/>
          <w:lang w:val="uk-UA"/>
        </w:rPr>
        <w:t xml:space="preserve"> вони</w:t>
      </w:r>
      <w:r w:rsidR="00A15047" w:rsidRPr="00F50230">
        <w:rPr>
          <w:rFonts w:ascii="Times New Roman" w:hAnsi="Times New Roman"/>
          <w:sz w:val="28"/>
          <w:szCs w:val="28"/>
          <w:lang w:val="uk-UA"/>
        </w:rPr>
        <w:t xml:space="preserve"> не</w:t>
      </w:r>
      <w:r w:rsidRPr="00F50230">
        <w:rPr>
          <w:rFonts w:ascii="Times New Roman" w:hAnsi="Times New Roman"/>
          <w:sz w:val="28"/>
          <w:szCs w:val="28"/>
          <w:lang w:val="uk-UA"/>
        </w:rPr>
        <w:t xml:space="preserve"> вносяться в медичну документ</w:t>
      </w:r>
      <w:r w:rsidR="001148E1" w:rsidRPr="00F50230">
        <w:rPr>
          <w:rFonts w:ascii="Times New Roman" w:hAnsi="Times New Roman"/>
          <w:sz w:val="28"/>
          <w:szCs w:val="28"/>
          <w:lang w:val="uk-UA"/>
        </w:rPr>
        <w:t xml:space="preserve">ацію у відповідному порядку. </w:t>
      </w:r>
      <w:r w:rsidR="00712D06" w:rsidRPr="00F50230">
        <w:rPr>
          <w:rFonts w:ascii="Times New Roman" w:hAnsi="Times New Roman"/>
          <w:sz w:val="28"/>
          <w:szCs w:val="28"/>
          <w:lang w:val="uk-UA"/>
        </w:rPr>
        <w:t xml:space="preserve">Скарги на окремі прояви системного інфекційного процесу не узагальнюються і тому хворі лікуються у декількох лікарів одночасно за неузгодженими схемами. </w:t>
      </w:r>
      <w:r w:rsidR="009632F2" w:rsidRPr="00F50230">
        <w:rPr>
          <w:rFonts w:ascii="Times New Roman" w:hAnsi="Times New Roman"/>
          <w:sz w:val="28"/>
          <w:szCs w:val="28"/>
          <w:lang w:val="uk-UA"/>
        </w:rPr>
        <w:t>І</w:t>
      </w:r>
      <w:r w:rsidRPr="00F50230">
        <w:rPr>
          <w:rFonts w:ascii="Times New Roman" w:hAnsi="Times New Roman"/>
          <w:sz w:val="28"/>
          <w:szCs w:val="28"/>
          <w:lang w:val="uk-UA"/>
        </w:rPr>
        <w:t xml:space="preserve">з </w:t>
      </w:r>
      <w:r w:rsidR="00DF75AF" w:rsidRPr="00F50230">
        <w:rPr>
          <w:rFonts w:ascii="Times New Roman" w:hAnsi="Times New Roman"/>
          <w:sz w:val="28"/>
          <w:szCs w:val="28"/>
          <w:lang w:val="uk-UA"/>
        </w:rPr>
        <w:t>32</w:t>
      </w:r>
      <w:r w:rsidRPr="00F50230">
        <w:rPr>
          <w:rFonts w:ascii="Times New Roman" w:hAnsi="Times New Roman"/>
          <w:sz w:val="28"/>
          <w:szCs w:val="28"/>
          <w:lang w:val="uk-UA"/>
        </w:rPr>
        <w:t xml:space="preserve"> </w:t>
      </w:r>
      <w:r w:rsidR="001551FE" w:rsidRPr="00F50230">
        <w:rPr>
          <w:rFonts w:ascii="Times New Roman" w:hAnsi="Times New Roman"/>
          <w:sz w:val="28"/>
          <w:szCs w:val="28"/>
          <w:lang w:val="uk-UA"/>
        </w:rPr>
        <w:t xml:space="preserve">хворих </w:t>
      </w:r>
      <w:r w:rsidR="00FF5681" w:rsidRPr="00F50230">
        <w:rPr>
          <w:rFonts w:ascii="Times New Roman" w:hAnsi="Times New Roman"/>
          <w:sz w:val="28"/>
          <w:szCs w:val="28"/>
          <w:lang w:val="uk-UA"/>
        </w:rPr>
        <w:t xml:space="preserve">ретроспективної </w:t>
      </w:r>
      <w:r w:rsidR="001551FE" w:rsidRPr="00F50230">
        <w:rPr>
          <w:rFonts w:ascii="Times New Roman" w:hAnsi="Times New Roman"/>
          <w:sz w:val="28"/>
          <w:szCs w:val="28"/>
          <w:lang w:val="uk-UA"/>
        </w:rPr>
        <w:t>під</w:t>
      </w:r>
      <w:r w:rsidRPr="00F50230">
        <w:rPr>
          <w:rFonts w:ascii="Times New Roman" w:hAnsi="Times New Roman"/>
          <w:sz w:val="28"/>
          <w:szCs w:val="28"/>
          <w:lang w:val="uk-UA"/>
        </w:rPr>
        <w:t>групи</w:t>
      </w:r>
      <w:r w:rsidR="009632F2" w:rsidRPr="00F50230">
        <w:rPr>
          <w:rFonts w:ascii="Times New Roman" w:hAnsi="Times New Roman"/>
          <w:sz w:val="28"/>
          <w:szCs w:val="28"/>
          <w:lang w:val="uk-UA"/>
        </w:rPr>
        <w:t xml:space="preserve"> в однієї жінки</w:t>
      </w:r>
      <w:r w:rsidRPr="00F50230">
        <w:rPr>
          <w:rFonts w:ascii="Times New Roman" w:hAnsi="Times New Roman"/>
          <w:sz w:val="28"/>
          <w:szCs w:val="28"/>
          <w:lang w:val="uk-UA"/>
        </w:rPr>
        <w:t xml:space="preserve"> </w:t>
      </w:r>
      <w:r w:rsidR="001551FE" w:rsidRPr="00F50230">
        <w:rPr>
          <w:rFonts w:ascii="Times New Roman" w:hAnsi="Times New Roman"/>
          <w:sz w:val="28"/>
          <w:szCs w:val="28"/>
          <w:lang w:val="uk-UA"/>
        </w:rPr>
        <w:t>виявлено</w:t>
      </w:r>
      <w:r w:rsidRPr="00F50230">
        <w:rPr>
          <w:rFonts w:ascii="Times New Roman" w:hAnsi="Times New Roman"/>
          <w:sz w:val="28"/>
          <w:szCs w:val="28"/>
          <w:lang w:val="uk-UA"/>
        </w:rPr>
        <w:t xml:space="preserve"> гострий затяжний артрит І плюсне</w:t>
      </w:r>
      <w:r w:rsidR="00712D06" w:rsidRPr="00F50230">
        <w:rPr>
          <w:rFonts w:ascii="Times New Roman" w:hAnsi="Times New Roman"/>
          <w:sz w:val="28"/>
          <w:szCs w:val="28"/>
          <w:lang w:val="uk-UA"/>
        </w:rPr>
        <w:t>–</w:t>
      </w:r>
      <w:r w:rsidRPr="00F50230">
        <w:rPr>
          <w:rFonts w:ascii="Times New Roman" w:hAnsi="Times New Roman"/>
          <w:sz w:val="28"/>
          <w:szCs w:val="28"/>
          <w:lang w:val="uk-UA"/>
        </w:rPr>
        <w:t xml:space="preserve">фалангового суглобу, при якому не принесло полегшення не тільки консервативне </w:t>
      </w:r>
      <w:r w:rsidR="001148E1" w:rsidRPr="00F50230">
        <w:rPr>
          <w:rFonts w:ascii="Times New Roman" w:hAnsi="Times New Roman"/>
          <w:sz w:val="28"/>
          <w:szCs w:val="28"/>
          <w:lang w:val="uk-UA"/>
        </w:rPr>
        <w:t>лікування, а й декілька пункцій. Ц</w:t>
      </w:r>
      <w:r w:rsidRPr="00F50230">
        <w:rPr>
          <w:rFonts w:ascii="Times New Roman" w:hAnsi="Times New Roman"/>
          <w:sz w:val="28"/>
          <w:szCs w:val="28"/>
          <w:lang w:val="uk-UA"/>
        </w:rPr>
        <w:t xml:space="preserve">я патологія не була </w:t>
      </w:r>
      <w:r w:rsidR="009632F2" w:rsidRPr="00F50230">
        <w:rPr>
          <w:rFonts w:ascii="Times New Roman" w:hAnsi="Times New Roman"/>
          <w:sz w:val="28"/>
          <w:szCs w:val="28"/>
          <w:lang w:val="uk-UA"/>
        </w:rPr>
        <w:t>асоційована</w:t>
      </w:r>
      <w:r w:rsidRPr="00F50230">
        <w:rPr>
          <w:rFonts w:ascii="Times New Roman" w:hAnsi="Times New Roman"/>
          <w:sz w:val="28"/>
          <w:szCs w:val="28"/>
          <w:lang w:val="uk-UA"/>
        </w:rPr>
        <w:t xml:space="preserve"> з </w:t>
      </w:r>
      <w:r w:rsidR="00E15FF8" w:rsidRPr="00F50230">
        <w:rPr>
          <w:rFonts w:ascii="Times New Roman" w:hAnsi="Times New Roman"/>
          <w:sz w:val="28"/>
          <w:szCs w:val="28"/>
          <w:lang w:val="uk-UA"/>
        </w:rPr>
        <w:t xml:space="preserve">екстрагенітальним </w:t>
      </w:r>
      <w:r w:rsidR="009632F2" w:rsidRPr="00F50230">
        <w:rPr>
          <w:rFonts w:ascii="Times New Roman" w:hAnsi="Times New Roman"/>
          <w:sz w:val="28"/>
          <w:szCs w:val="28"/>
          <w:lang w:val="uk-UA"/>
        </w:rPr>
        <w:t>хламідіозом. У</w:t>
      </w:r>
      <w:r w:rsidR="001551FE" w:rsidRPr="00F50230">
        <w:rPr>
          <w:rFonts w:ascii="Times New Roman" w:hAnsi="Times New Roman"/>
          <w:sz w:val="28"/>
          <w:szCs w:val="28"/>
          <w:lang w:val="uk-UA"/>
        </w:rPr>
        <w:t xml:space="preserve"> чоловіка з</w:t>
      </w:r>
      <w:r w:rsidRPr="00F50230">
        <w:rPr>
          <w:rFonts w:ascii="Times New Roman" w:hAnsi="Times New Roman"/>
          <w:sz w:val="28"/>
          <w:szCs w:val="28"/>
          <w:lang w:val="uk-UA"/>
        </w:rPr>
        <w:t xml:space="preserve"> тієї ж </w:t>
      </w:r>
      <w:r w:rsidR="001551FE" w:rsidRPr="00F50230">
        <w:rPr>
          <w:rFonts w:ascii="Times New Roman" w:hAnsi="Times New Roman"/>
          <w:sz w:val="28"/>
          <w:szCs w:val="28"/>
          <w:lang w:val="uk-UA"/>
        </w:rPr>
        <w:t>під</w:t>
      </w:r>
      <w:r w:rsidRPr="00F50230">
        <w:rPr>
          <w:rFonts w:ascii="Times New Roman" w:hAnsi="Times New Roman"/>
          <w:sz w:val="28"/>
          <w:szCs w:val="28"/>
          <w:lang w:val="uk-UA"/>
        </w:rPr>
        <w:t xml:space="preserve">групи </w:t>
      </w:r>
      <w:r w:rsidR="00712D06" w:rsidRPr="00F50230">
        <w:rPr>
          <w:rFonts w:ascii="Times New Roman" w:hAnsi="Times New Roman"/>
          <w:sz w:val="28"/>
          <w:szCs w:val="28"/>
          <w:lang w:val="uk-UA"/>
        </w:rPr>
        <w:t>основною скаргою був</w:t>
      </w:r>
      <w:r w:rsidRPr="00F50230">
        <w:rPr>
          <w:rFonts w:ascii="Times New Roman" w:hAnsi="Times New Roman"/>
          <w:sz w:val="28"/>
          <w:szCs w:val="28"/>
          <w:lang w:val="uk-UA"/>
        </w:rPr>
        <w:t xml:space="preserve"> біль та порушення рухливості у колінному суг</w:t>
      </w:r>
      <w:r w:rsidR="00712D06" w:rsidRPr="00F50230">
        <w:rPr>
          <w:rFonts w:ascii="Times New Roman" w:hAnsi="Times New Roman"/>
          <w:sz w:val="28"/>
          <w:szCs w:val="28"/>
          <w:lang w:val="uk-UA"/>
        </w:rPr>
        <w:t>лобі. Помірний біль у</w:t>
      </w:r>
      <w:r w:rsidRPr="00F50230">
        <w:rPr>
          <w:rFonts w:ascii="Times New Roman" w:hAnsi="Times New Roman"/>
          <w:sz w:val="28"/>
          <w:szCs w:val="28"/>
          <w:lang w:val="uk-UA"/>
        </w:rPr>
        <w:t xml:space="preserve"> правій п</w:t>
      </w:r>
      <w:r w:rsidR="001148E1" w:rsidRPr="00F50230">
        <w:rPr>
          <w:rFonts w:ascii="Times New Roman" w:hAnsi="Times New Roman"/>
          <w:sz w:val="28"/>
          <w:szCs w:val="28"/>
          <w:lang w:val="uk-UA"/>
        </w:rPr>
        <w:t>ідреберній ділянці та диспепс</w:t>
      </w:r>
      <w:r w:rsidRPr="00F50230">
        <w:rPr>
          <w:rFonts w:ascii="Times New Roman" w:hAnsi="Times New Roman"/>
          <w:sz w:val="28"/>
          <w:szCs w:val="28"/>
          <w:lang w:val="uk-UA"/>
        </w:rPr>
        <w:t>ичні явища</w:t>
      </w:r>
      <w:r w:rsidR="00712D06" w:rsidRPr="00F50230">
        <w:rPr>
          <w:rFonts w:ascii="Times New Roman" w:hAnsi="Times New Roman"/>
          <w:sz w:val="28"/>
          <w:szCs w:val="28"/>
          <w:lang w:val="uk-UA"/>
        </w:rPr>
        <w:t xml:space="preserve"> хворий вважав несуттєвими і пов’язував із систематичним порушенням дієти та вживанням алкоголю</w:t>
      </w:r>
      <w:r w:rsidRPr="00F50230">
        <w:rPr>
          <w:rFonts w:ascii="Times New Roman" w:hAnsi="Times New Roman"/>
          <w:sz w:val="28"/>
          <w:szCs w:val="28"/>
          <w:lang w:val="uk-UA"/>
        </w:rPr>
        <w:t>.</w:t>
      </w:r>
      <w:r w:rsidR="001148E1" w:rsidRPr="00F50230">
        <w:rPr>
          <w:rFonts w:ascii="Times New Roman" w:hAnsi="Times New Roman"/>
          <w:sz w:val="28"/>
          <w:szCs w:val="28"/>
          <w:lang w:val="uk-UA"/>
        </w:rPr>
        <w:t xml:space="preserve"> </w:t>
      </w:r>
      <w:r w:rsidR="001551FE" w:rsidRPr="00F50230">
        <w:rPr>
          <w:rFonts w:ascii="Times New Roman" w:hAnsi="Times New Roman"/>
          <w:sz w:val="28"/>
          <w:szCs w:val="28"/>
          <w:lang w:val="uk-UA"/>
        </w:rPr>
        <w:t xml:space="preserve">У 2 хворих </w:t>
      </w:r>
      <w:r w:rsidR="00B17A73" w:rsidRPr="00F50230">
        <w:rPr>
          <w:rFonts w:ascii="Times New Roman" w:hAnsi="Times New Roman"/>
          <w:sz w:val="28"/>
          <w:szCs w:val="28"/>
          <w:lang w:val="uk-UA"/>
        </w:rPr>
        <w:t xml:space="preserve">віком до 25 років </w:t>
      </w:r>
      <w:r w:rsidR="00FF5681" w:rsidRPr="00F50230">
        <w:rPr>
          <w:rFonts w:ascii="Times New Roman" w:hAnsi="Times New Roman"/>
          <w:sz w:val="28"/>
          <w:szCs w:val="28"/>
          <w:lang w:val="uk-UA"/>
        </w:rPr>
        <w:t xml:space="preserve">ретроспективної </w:t>
      </w:r>
      <w:r w:rsidR="009632F2" w:rsidRPr="00F50230">
        <w:rPr>
          <w:rFonts w:ascii="Times New Roman" w:hAnsi="Times New Roman"/>
          <w:sz w:val="28"/>
          <w:szCs w:val="28"/>
          <w:lang w:val="uk-UA"/>
        </w:rPr>
        <w:t>під</w:t>
      </w:r>
      <w:r w:rsidRPr="00F50230">
        <w:rPr>
          <w:rFonts w:ascii="Times New Roman" w:hAnsi="Times New Roman"/>
          <w:sz w:val="28"/>
          <w:szCs w:val="28"/>
          <w:lang w:val="uk-UA"/>
        </w:rPr>
        <w:t>групи після цілеспрямованого огляду гі</w:t>
      </w:r>
      <w:r w:rsidR="001551FE" w:rsidRPr="00F50230">
        <w:rPr>
          <w:rFonts w:ascii="Times New Roman" w:hAnsi="Times New Roman"/>
          <w:sz w:val="28"/>
          <w:szCs w:val="28"/>
          <w:lang w:val="uk-UA"/>
        </w:rPr>
        <w:t>некологом та урологом була виявлена</w:t>
      </w:r>
      <w:r w:rsidRPr="00F50230">
        <w:rPr>
          <w:rFonts w:ascii="Times New Roman" w:hAnsi="Times New Roman"/>
          <w:sz w:val="28"/>
          <w:szCs w:val="28"/>
          <w:lang w:val="uk-UA"/>
        </w:rPr>
        <w:t xml:space="preserve"> гостр</w:t>
      </w:r>
      <w:r w:rsidR="001551FE" w:rsidRPr="00F50230">
        <w:rPr>
          <w:rFonts w:ascii="Times New Roman" w:hAnsi="Times New Roman"/>
          <w:sz w:val="28"/>
          <w:szCs w:val="28"/>
          <w:lang w:val="uk-UA"/>
        </w:rPr>
        <w:t>а мікст-інфекція</w:t>
      </w:r>
      <w:r w:rsidRPr="00F50230">
        <w:rPr>
          <w:rFonts w:ascii="Times New Roman" w:hAnsi="Times New Roman"/>
          <w:sz w:val="28"/>
          <w:szCs w:val="28"/>
          <w:lang w:val="uk-UA"/>
        </w:rPr>
        <w:t xml:space="preserve"> органів сечостатевої системи</w:t>
      </w:r>
      <w:r w:rsidR="001551FE" w:rsidRPr="00F50230">
        <w:rPr>
          <w:rFonts w:ascii="Times New Roman" w:hAnsi="Times New Roman"/>
          <w:sz w:val="28"/>
          <w:szCs w:val="28"/>
          <w:lang w:val="uk-UA"/>
        </w:rPr>
        <w:t>. Ц</w:t>
      </w:r>
      <w:r w:rsidRPr="00F50230">
        <w:rPr>
          <w:rFonts w:ascii="Times New Roman" w:hAnsi="Times New Roman"/>
          <w:sz w:val="28"/>
          <w:szCs w:val="28"/>
          <w:lang w:val="uk-UA"/>
        </w:rPr>
        <w:t xml:space="preserve">е </w:t>
      </w:r>
      <w:r w:rsidR="001551FE" w:rsidRPr="00F50230">
        <w:rPr>
          <w:rFonts w:ascii="Times New Roman" w:hAnsi="Times New Roman"/>
          <w:sz w:val="28"/>
          <w:szCs w:val="28"/>
          <w:lang w:val="uk-UA"/>
        </w:rPr>
        <w:t xml:space="preserve">і </w:t>
      </w:r>
      <w:r w:rsidRPr="00F50230">
        <w:rPr>
          <w:rFonts w:ascii="Times New Roman" w:hAnsi="Times New Roman"/>
          <w:sz w:val="28"/>
          <w:szCs w:val="28"/>
          <w:lang w:val="uk-UA"/>
        </w:rPr>
        <w:t>спонукало вклю</w:t>
      </w:r>
      <w:r w:rsidR="00761B3B" w:rsidRPr="00F50230">
        <w:rPr>
          <w:rFonts w:ascii="Times New Roman" w:hAnsi="Times New Roman"/>
          <w:sz w:val="28"/>
          <w:szCs w:val="28"/>
          <w:lang w:val="uk-UA"/>
        </w:rPr>
        <w:t xml:space="preserve">чити до схеми лікування </w:t>
      </w:r>
      <w:r w:rsidR="000658F2" w:rsidRPr="00F50230">
        <w:rPr>
          <w:rFonts w:ascii="Times New Roman" w:hAnsi="Times New Roman"/>
          <w:sz w:val="28"/>
          <w:szCs w:val="28"/>
          <w:lang w:val="uk-UA"/>
        </w:rPr>
        <w:t>найбільш дієві у даній ситуації</w:t>
      </w:r>
      <w:r w:rsidRPr="00F50230">
        <w:rPr>
          <w:rFonts w:ascii="Times New Roman" w:hAnsi="Times New Roman"/>
          <w:sz w:val="28"/>
          <w:szCs w:val="28"/>
          <w:lang w:val="uk-UA"/>
        </w:rPr>
        <w:t xml:space="preserve"> антибактері</w:t>
      </w:r>
      <w:r w:rsidR="001148E1" w:rsidRPr="00F50230">
        <w:rPr>
          <w:rFonts w:ascii="Times New Roman" w:hAnsi="Times New Roman"/>
          <w:sz w:val="28"/>
          <w:szCs w:val="28"/>
          <w:lang w:val="uk-UA"/>
        </w:rPr>
        <w:t>альні засоби. В однієї</w:t>
      </w:r>
      <w:r w:rsidRPr="00F50230">
        <w:rPr>
          <w:rFonts w:ascii="Times New Roman" w:hAnsi="Times New Roman"/>
          <w:sz w:val="28"/>
          <w:szCs w:val="28"/>
          <w:lang w:val="uk-UA"/>
        </w:rPr>
        <w:t xml:space="preserve"> хворої </w:t>
      </w:r>
      <w:r w:rsidR="009632F2" w:rsidRPr="00F50230">
        <w:rPr>
          <w:rFonts w:ascii="Times New Roman" w:hAnsi="Times New Roman"/>
          <w:sz w:val="28"/>
          <w:szCs w:val="28"/>
          <w:lang w:val="uk-UA"/>
        </w:rPr>
        <w:t>(холецистектомія</w:t>
      </w:r>
      <w:r w:rsidRPr="00F50230">
        <w:rPr>
          <w:rFonts w:ascii="Times New Roman" w:hAnsi="Times New Roman"/>
          <w:sz w:val="28"/>
          <w:szCs w:val="28"/>
          <w:lang w:val="uk-UA"/>
        </w:rPr>
        <w:t xml:space="preserve"> в анамнезі</w:t>
      </w:r>
      <w:r w:rsidR="009632F2" w:rsidRPr="00F50230">
        <w:rPr>
          <w:rFonts w:ascii="Times New Roman" w:hAnsi="Times New Roman"/>
          <w:sz w:val="28"/>
          <w:szCs w:val="28"/>
          <w:lang w:val="uk-UA"/>
        </w:rPr>
        <w:t>)</w:t>
      </w:r>
      <w:r w:rsidRPr="00F50230">
        <w:rPr>
          <w:rFonts w:ascii="Times New Roman" w:hAnsi="Times New Roman"/>
          <w:sz w:val="28"/>
          <w:szCs w:val="28"/>
          <w:lang w:val="uk-UA"/>
        </w:rPr>
        <w:t xml:space="preserve"> окрім хронічного часто рецидивуючого аднексит</w:t>
      </w:r>
      <w:r w:rsidR="00761B3B" w:rsidRPr="00F50230">
        <w:rPr>
          <w:rFonts w:ascii="Times New Roman" w:hAnsi="Times New Roman"/>
          <w:sz w:val="28"/>
          <w:szCs w:val="28"/>
          <w:lang w:val="uk-UA"/>
        </w:rPr>
        <w:t>у</w:t>
      </w:r>
      <w:r w:rsidRPr="00F50230">
        <w:rPr>
          <w:rFonts w:ascii="Times New Roman" w:hAnsi="Times New Roman"/>
          <w:sz w:val="28"/>
          <w:szCs w:val="28"/>
          <w:lang w:val="uk-UA"/>
        </w:rPr>
        <w:t>, була отримана інформація про виявлені лапароскопічно множинні зрощення між капсулою правої частки печінки та діафрагмою. Про це хворій повідомив хірург, помилково розцінивши візуальні ознаки синдрому Фітц–Х’ю–Куртіса як залишкові явища перенесеної правобічної нижньочасткової пневмонії.</w:t>
      </w:r>
    </w:p>
    <w:p w14:paraId="26E6FBBC" w14:textId="77777777" w:rsidR="005E2CD6" w:rsidRPr="00F50230" w:rsidRDefault="005E2CD6"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 xml:space="preserve">Результати нашого </w:t>
      </w:r>
      <w:r w:rsidR="00156018" w:rsidRPr="00F50230">
        <w:rPr>
          <w:rFonts w:ascii="Times New Roman" w:hAnsi="Times New Roman"/>
          <w:sz w:val="28"/>
          <w:szCs w:val="28"/>
          <w:lang w:val="uk-UA"/>
        </w:rPr>
        <w:t xml:space="preserve">лабораторного </w:t>
      </w:r>
      <w:r w:rsidRPr="00F50230">
        <w:rPr>
          <w:rFonts w:ascii="Times New Roman" w:hAnsi="Times New Roman"/>
          <w:sz w:val="28"/>
          <w:szCs w:val="28"/>
          <w:lang w:val="uk-UA"/>
        </w:rPr>
        <w:t>дослідже</w:t>
      </w:r>
      <w:r w:rsidR="00761B3B" w:rsidRPr="00F50230">
        <w:rPr>
          <w:rFonts w:ascii="Times New Roman" w:hAnsi="Times New Roman"/>
          <w:sz w:val="28"/>
          <w:szCs w:val="28"/>
          <w:lang w:val="uk-UA"/>
        </w:rPr>
        <w:t xml:space="preserve">ння </w:t>
      </w:r>
      <w:r w:rsidR="001551FE" w:rsidRPr="00F50230">
        <w:rPr>
          <w:rFonts w:ascii="Times New Roman" w:hAnsi="Times New Roman"/>
          <w:sz w:val="28"/>
          <w:szCs w:val="28"/>
          <w:lang w:val="uk-UA"/>
        </w:rPr>
        <w:t xml:space="preserve">співпадають </w:t>
      </w:r>
      <w:r w:rsidR="00156018" w:rsidRPr="00F50230">
        <w:rPr>
          <w:rFonts w:ascii="Times New Roman" w:hAnsi="Times New Roman"/>
          <w:sz w:val="28"/>
          <w:szCs w:val="28"/>
          <w:lang w:val="uk-UA"/>
        </w:rPr>
        <w:t>і</w:t>
      </w:r>
      <w:r w:rsidR="001551FE" w:rsidRPr="00F50230">
        <w:rPr>
          <w:rFonts w:ascii="Times New Roman" w:hAnsi="Times New Roman"/>
          <w:sz w:val="28"/>
          <w:szCs w:val="28"/>
          <w:lang w:val="uk-UA"/>
        </w:rPr>
        <w:t xml:space="preserve">з </w:t>
      </w:r>
      <w:r w:rsidR="00761B3B" w:rsidRPr="00F50230">
        <w:rPr>
          <w:rFonts w:ascii="Times New Roman" w:hAnsi="Times New Roman"/>
          <w:sz w:val="28"/>
          <w:szCs w:val="28"/>
          <w:lang w:val="uk-UA"/>
        </w:rPr>
        <w:t>даним</w:t>
      </w:r>
      <w:r w:rsidR="001551FE" w:rsidRPr="00F50230">
        <w:rPr>
          <w:rFonts w:ascii="Times New Roman" w:hAnsi="Times New Roman"/>
          <w:sz w:val="28"/>
          <w:szCs w:val="28"/>
          <w:lang w:val="uk-UA"/>
        </w:rPr>
        <w:t>и</w:t>
      </w:r>
      <w:r w:rsidR="00761B3B" w:rsidRPr="00F50230">
        <w:rPr>
          <w:rFonts w:ascii="Times New Roman" w:hAnsi="Times New Roman"/>
          <w:sz w:val="28"/>
          <w:szCs w:val="28"/>
          <w:lang w:val="uk-UA"/>
        </w:rPr>
        <w:t xml:space="preserve"> </w:t>
      </w:r>
      <w:r w:rsidRPr="00F50230">
        <w:rPr>
          <w:rFonts w:ascii="Times New Roman" w:hAnsi="Times New Roman"/>
          <w:sz w:val="28"/>
          <w:szCs w:val="28"/>
          <w:lang w:val="uk-UA"/>
        </w:rPr>
        <w:t>літератури</w:t>
      </w:r>
      <w:r w:rsidR="00DF75AF" w:rsidRPr="00F50230">
        <w:rPr>
          <w:rFonts w:ascii="Times New Roman" w:hAnsi="Times New Roman"/>
          <w:sz w:val="28"/>
          <w:szCs w:val="28"/>
          <w:lang w:val="uk-UA"/>
        </w:rPr>
        <w:t>:</w:t>
      </w:r>
      <w:r w:rsidR="00DF458A" w:rsidRPr="00F50230">
        <w:rPr>
          <w:rFonts w:ascii="Times New Roman" w:hAnsi="Times New Roman"/>
          <w:sz w:val="28"/>
          <w:szCs w:val="28"/>
          <w:lang w:val="uk-UA"/>
        </w:rPr>
        <w:t xml:space="preserve"> </w:t>
      </w:r>
      <w:r w:rsidRPr="00F50230">
        <w:rPr>
          <w:rFonts w:ascii="Times New Roman" w:hAnsi="Times New Roman"/>
          <w:sz w:val="28"/>
          <w:szCs w:val="28"/>
          <w:lang w:val="uk-UA"/>
        </w:rPr>
        <w:t>серологічні ознаки хронічного хламідіозу</w:t>
      </w:r>
      <w:r w:rsidR="00DF75AF" w:rsidRPr="00F50230">
        <w:rPr>
          <w:rFonts w:ascii="Times New Roman" w:hAnsi="Times New Roman"/>
          <w:sz w:val="28"/>
          <w:szCs w:val="28"/>
          <w:lang w:val="uk-UA"/>
        </w:rPr>
        <w:t xml:space="preserve"> у хворих із патологією гепатобіліарної зони виявляються під час лапароскопічної холецистектомії у 22,16 % втручань та у 13,67 % хворих, які скаржаться на біль у правому підребер’ї вже після видалення жовчного міхура.</w:t>
      </w:r>
      <w:r w:rsidRPr="00F50230">
        <w:rPr>
          <w:rFonts w:ascii="Times New Roman" w:hAnsi="Times New Roman"/>
          <w:sz w:val="28"/>
          <w:szCs w:val="28"/>
          <w:lang w:val="uk-UA"/>
        </w:rPr>
        <w:t xml:space="preserve"> При цьому характерні глісоперитонеальні зрощення</w:t>
      </w:r>
      <w:r w:rsidR="00DF75AF" w:rsidRPr="00F50230">
        <w:rPr>
          <w:rFonts w:ascii="Times New Roman" w:hAnsi="Times New Roman"/>
          <w:sz w:val="28"/>
          <w:szCs w:val="28"/>
          <w:lang w:val="uk-UA"/>
        </w:rPr>
        <w:t xml:space="preserve"> </w:t>
      </w:r>
      <w:r w:rsidR="004853EF" w:rsidRPr="00F50230">
        <w:rPr>
          <w:rFonts w:ascii="Times New Roman" w:hAnsi="Times New Roman"/>
          <w:sz w:val="28"/>
          <w:szCs w:val="28"/>
          <w:lang w:val="uk-UA"/>
        </w:rPr>
        <w:t xml:space="preserve">лапароскопічно були візуалізовані у 38 з 41 хворих (92,68 %), яким пізніше серологічно підтвердили </w:t>
      </w:r>
      <w:r w:rsidR="00E15FF8" w:rsidRPr="00F50230">
        <w:rPr>
          <w:rFonts w:ascii="Times New Roman" w:hAnsi="Times New Roman"/>
          <w:sz w:val="28"/>
          <w:szCs w:val="28"/>
          <w:lang w:val="uk-UA"/>
        </w:rPr>
        <w:t>екстрагенітальний</w:t>
      </w:r>
      <w:r w:rsidR="004853EF" w:rsidRPr="00F50230">
        <w:rPr>
          <w:rFonts w:ascii="Times New Roman" w:hAnsi="Times New Roman"/>
          <w:sz w:val="28"/>
          <w:szCs w:val="28"/>
          <w:lang w:val="uk-UA"/>
        </w:rPr>
        <w:t xml:space="preserve"> хламідіоз</w:t>
      </w:r>
      <w:r w:rsidRPr="00F50230">
        <w:rPr>
          <w:rFonts w:ascii="Times New Roman" w:hAnsi="Times New Roman"/>
          <w:sz w:val="28"/>
          <w:szCs w:val="28"/>
          <w:lang w:val="uk-UA"/>
        </w:rPr>
        <w:t xml:space="preserve">, </w:t>
      </w:r>
      <w:r w:rsidR="00712D06" w:rsidRPr="00F50230">
        <w:rPr>
          <w:rFonts w:ascii="Times New Roman" w:hAnsi="Times New Roman"/>
          <w:sz w:val="28"/>
          <w:szCs w:val="28"/>
          <w:lang w:val="uk-UA"/>
        </w:rPr>
        <w:t xml:space="preserve">завдяки чому </w:t>
      </w:r>
      <w:r w:rsidRPr="00F50230">
        <w:rPr>
          <w:rFonts w:ascii="Times New Roman" w:hAnsi="Times New Roman"/>
          <w:sz w:val="28"/>
          <w:szCs w:val="28"/>
          <w:lang w:val="uk-UA"/>
        </w:rPr>
        <w:t xml:space="preserve">інтраопераційно </w:t>
      </w:r>
      <w:r w:rsidR="00712D06" w:rsidRPr="00F50230">
        <w:rPr>
          <w:rFonts w:ascii="Times New Roman" w:hAnsi="Times New Roman"/>
          <w:sz w:val="28"/>
          <w:szCs w:val="28"/>
          <w:lang w:val="uk-UA"/>
        </w:rPr>
        <w:t>діагностували</w:t>
      </w:r>
      <w:r w:rsidRPr="00F50230">
        <w:rPr>
          <w:rFonts w:ascii="Times New Roman" w:hAnsi="Times New Roman"/>
          <w:sz w:val="28"/>
          <w:szCs w:val="28"/>
          <w:lang w:val="uk-UA"/>
        </w:rPr>
        <w:t xml:space="preserve"> синд</w:t>
      </w:r>
      <w:r w:rsidR="00712D06" w:rsidRPr="00F50230">
        <w:rPr>
          <w:rFonts w:ascii="Times New Roman" w:hAnsi="Times New Roman"/>
          <w:sz w:val="28"/>
          <w:szCs w:val="28"/>
          <w:lang w:val="uk-UA"/>
        </w:rPr>
        <w:t>ром</w:t>
      </w:r>
      <w:r w:rsidRPr="00F50230">
        <w:rPr>
          <w:rFonts w:ascii="Times New Roman" w:hAnsi="Times New Roman"/>
          <w:sz w:val="28"/>
          <w:szCs w:val="28"/>
          <w:lang w:val="uk-UA"/>
        </w:rPr>
        <w:t xml:space="preserve"> Фітц–Х’ю–Куртіса.</w:t>
      </w:r>
    </w:p>
    <w:p w14:paraId="06541A04" w14:textId="77777777" w:rsidR="005E2CD6" w:rsidRPr="00F50230" w:rsidRDefault="005E2CD6"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Серед </w:t>
      </w:r>
      <w:r w:rsidR="004853EF" w:rsidRPr="00F50230">
        <w:rPr>
          <w:rFonts w:ascii="Times New Roman" w:hAnsi="Times New Roman"/>
          <w:sz w:val="28"/>
          <w:szCs w:val="28"/>
          <w:lang w:val="uk-UA"/>
        </w:rPr>
        <w:t>32</w:t>
      </w:r>
      <w:r w:rsidRPr="00F50230">
        <w:rPr>
          <w:rFonts w:ascii="Times New Roman" w:hAnsi="Times New Roman"/>
          <w:sz w:val="28"/>
          <w:szCs w:val="28"/>
          <w:lang w:val="uk-UA"/>
        </w:rPr>
        <w:t xml:space="preserve"> хворих, які </w:t>
      </w:r>
      <w:r w:rsidR="004853EF" w:rsidRPr="00F50230">
        <w:rPr>
          <w:rFonts w:ascii="Times New Roman" w:hAnsi="Times New Roman"/>
          <w:sz w:val="28"/>
          <w:szCs w:val="28"/>
          <w:lang w:val="uk-UA"/>
        </w:rPr>
        <w:t>перенесли лапароскопічну холе</w:t>
      </w:r>
      <w:r w:rsidR="000658F2" w:rsidRPr="00F50230">
        <w:rPr>
          <w:rFonts w:ascii="Times New Roman" w:hAnsi="Times New Roman"/>
          <w:sz w:val="28"/>
          <w:szCs w:val="28"/>
          <w:lang w:val="uk-UA"/>
        </w:rPr>
        <w:t>ц</w:t>
      </w:r>
      <w:r w:rsidR="004853EF" w:rsidRPr="00F50230">
        <w:rPr>
          <w:rFonts w:ascii="Times New Roman" w:hAnsi="Times New Roman"/>
          <w:sz w:val="28"/>
          <w:szCs w:val="28"/>
          <w:lang w:val="uk-UA"/>
        </w:rPr>
        <w:t>истектомію раніше,</w:t>
      </w:r>
      <w:r w:rsidRPr="00F50230">
        <w:rPr>
          <w:rFonts w:ascii="Times New Roman" w:hAnsi="Times New Roman"/>
          <w:sz w:val="28"/>
          <w:szCs w:val="28"/>
          <w:lang w:val="uk-UA"/>
        </w:rPr>
        <w:t xml:space="preserve"> у 3 </w:t>
      </w:r>
      <w:r w:rsidR="000658F2" w:rsidRPr="00F50230">
        <w:rPr>
          <w:rFonts w:ascii="Times New Roman" w:hAnsi="Times New Roman"/>
          <w:sz w:val="28"/>
          <w:szCs w:val="28"/>
          <w:lang w:val="uk-UA"/>
        </w:rPr>
        <w:t xml:space="preserve">(9,37 %) </w:t>
      </w:r>
      <w:r w:rsidRPr="00F50230">
        <w:rPr>
          <w:rFonts w:ascii="Times New Roman" w:hAnsi="Times New Roman"/>
          <w:sz w:val="28"/>
          <w:szCs w:val="28"/>
          <w:lang w:val="uk-UA"/>
        </w:rPr>
        <w:t xml:space="preserve">хворих встановлено діагноз гострого холециститу на фоні гострої мікст-інфекції органів сечостатевої системи. </w:t>
      </w:r>
      <w:r w:rsidR="00034C63" w:rsidRPr="00F50230">
        <w:rPr>
          <w:rFonts w:ascii="Times New Roman" w:hAnsi="Times New Roman"/>
          <w:sz w:val="28"/>
          <w:szCs w:val="28"/>
          <w:lang w:val="uk-UA"/>
        </w:rPr>
        <w:t>Їм</w:t>
      </w:r>
      <w:r w:rsidRPr="00F50230">
        <w:rPr>
          <w:rFonts w:ascii="Times New Roman" w:hAnsi="Times New Roman"/>
          <w:sz w:val="28"/>
          <w:szCs w:val="28"/>
          <w:lang w:val="uk-UA"/>
        </w:rPr>
        <w:t xml:space="preserve"> призначено курс </w:t>
      </w:r>
      <w:r w:rsidR="00773227" w:rsidRPr="00F50230">
        <w:rPr>
          <w:rFonts w:ascii="Times New Roman" w:hAnsi="Times New Roman"/>
          <w:sz w:val="28"/>
          <w:szCs w:val="28"/>
          <w:lang w:val="uk-UA"/>
        </w:rPr>
        <w:t>специфічної</w:t>
      </w:r>
      <w:r w:rsidRPr="00F50230">
        <w:rPr>
          <w:rFonts w:ascii="Times New Roman" w:hAnsi="Times New Roman"/>
          <w:sz w:val="28"/>
          <w:szCs w:val="28"/>
          <w:lang w:val="uk-UA"/>
        </w:rPr>
        <w:t xml:space="preserve"> антибактеріальної терапії. Клінічний ефект – больовий синдром у правій підреберній ділянці</w:t>
      </w:r>
      <w:r w:rsidR="00DF458A" w:rsidRPr="00F50230">
        <w:rPr>
          <w:rFonts w:ascii="Times New Roman" w:hAnsi="Times New Roman"/>
          <w:sz w:val="28"/>
          <w:szCs w:val="28"/>
          <w:lang w:val="uk-UA"/>
        </w:rPr>
        <w:t xml:space="preserve"> досить швидко</w:t>
      </w:r>
      <w:r w:rsidR="00761B3B" w:rsidRPr="00F50230">
        <w:rPr>
          <w:rFonts w:ascii="Times New Roman" w:hAnsi="Times New Roman"/>
          <w:sz w:val="28"/>
          <w:szCs w:val="28"/>
          <w:lang w:val="uk-UA"/>
        </w:rPr>
        <w:t xml:space="preserve"> повністю</w:t>
      </w:r>
      <w:r w:rsidR="00DF458A" w:rsidRPr="00F50230">
        <w:rPr>
          <w:rFonts w:ascii="Times New Roman" w:hAnsi="Times New Roman"/>
          <w:sz w:val="28"/>
          <w:szCs w:val="28"/>
          <w:lang w:val="uk-UA"/>
        </w:rPr>
        <w:t xml:space="preserve"> регресував</w:t>
      </w:r>
      <w:r w:rsidRPr="00F50230">
        <w:rPr>
          <w:rFonts w:ascii="Times New Roman" w:hAnsi="Times New Roman"/>
          <w:sz w:val="28"/>
          <w:szCs w:val="28"/>
          <w:lang w:val="uk-UA"/>
        </w:rPr>
        <w:t>. У 1 хворої (</w:t>
      </w:r>
      <w:r w:rsidR="004853EF" w:rsidRPr="00F50230">
        <w:rPr>
          <w:rFonts w:ascii="Times New Roman" w:hAnsi="Times New Roman"/>
          <w:sz w:val="28"/>
          <w:szCs w:val="28"/>
          <w:lang w:val="uk-UA"/>
        </w:rPr>
        <w:t>3,12</w:t>
      </w:r>
      <w:r w:rsidR="00A037EE" w:rsidRPr="00F50230">
        <w:rPr>
          <w:rFonts w:ascii="Times New Roman" w:hAnsi="Times New Roman"/>
          <w:sz w:val="28"/>
          <w:szCs w:val="28"/>
          <w:lang w:val="uk-UA"/>
        </w:rPr>
        <w:t xml:space="preserve"> </w:t>
      </w:r>
      <w:r w:rsidRPr="00F50230">
        <w:rPr>
          <w:rFonts w:ascii="Times New Roman" w:hAnsi="Times New Roman"/>
          <w:sz w:val="28"/>
          <w:szCs w:val="28"/>
          <w:lang w:val="uk-UA"/>
        </w:rPr>
        <w:t>%) під час проведеної раніше лапароскопічної холецистектомії глісоперитонеальні зрощення помилково розцінені як залишкові постпневмонічні. Наявність цієї інформації у поєднанні з хронічним аднекситом, який не піддавався протизапальній терапії, дає можливість клінічно встановити хронічний перебіг синд</w:t>
      </w:r>
      <w:r w:rsidR="00ED2AFE" w:rsidRPr="00F50230">
        <w:rPr>
          <w:rFonts w:ascii="Times New Roman" w:hAnsi="Times New Roman"/>
          <w:sz w:val="28"/>
          <w:szCs w:val="28"/>
          <w:lang w:val="uk-UA"/>
        </w:rPr>
        <w:t>рому Фітц–Х’ю–Куртіса.</w:t>
      </w:r>
    </w:p>
    <w:p w14:paraId="6376C033" w14:textId="77777777" w:rsidR="004440A5" w:rsidRPr="00F50230" w:rsidRDefault="005E2CD6" w:rsidP="009D3514">
      <w:pPr>
        <w:spacing w:after="0" w:line="360" w:lineRule="auto"/>
        <w:ind w:firstLine="709"/>
        <w:contextualSpacing/>
        <w:jc w:val="both"/>
        <w:rPr>
          <w:rFonts w:ascii="Times New Roman" w:eastAsia="Calibri" w:hAnsi="Times New Roman"/>
          <w:color w:val="000000"/>
          <w:sz w:val="28"/>
          <w:szCs w:val="28"/>
          <w:lang w:val="uk-UA" w:eastAsia="uk-UA"/>
        </w:rPr>
      </w:pPr>
      <w:r w:rsidRPr="00F50230">
        <w:rPr>
          <w:rFonts w:ascii="Times New Roman" w:hAnsi="Times New Roman"/>
          <w:sz w:val="28"/>
          <w:szCs w:val="28"/>
          <w:lang w:val="uk-UA"/>
        </w:rPr>
        <w:t>У хворих з гострою урогенітальною патологією робили мазок з уретри чи шийки матки для виявлення хламідійної інфекції методом ПЛР. Цю додаткову інформацію про наявність в організмі людини Chlamydia trachomatis вважали непрямою ознакою гострого варіанту синдрому Фітц–Х’ю–Куртіса.</w:t>
      </w:r>
      <w:r w:rsidR="001148E1" w:rsidRPr="00F50230">
        <w:rPr>
          <w:rFonts w:ascii="Times New Roman" w:hAnsi="Times New Roman"/>
          <w:sz w:val="28"/>
          <w:szCs w:val="28"/>
          <w:lang w:val="uk-UA"/>
        </w:rPr>
        <w:t xml:space="preserve"> При виборі схеми антибіотикотерапії ми </w:t>
      </w:r>
      <w:r w:rsidR="00A27B17" w:rsidRPr="00F50230">
        <w:rPr>
          <w:rFonts w:ascii="Times New Roman" w:hAnsi="Times New Roman"/>
          <w:sz w:val="28"/>
          <w:szCs w:val="28"/>
          <w:lang w:val="uk-UA"/>
        </w:rPr>
        <w:t>вважаємо доцільним</w:t>
      </w:r>
      <w:r w:rsidR="001148E1" w:rsidRPr="00F50230">
        <w:rPr>
          <w:rFonts w:ascii="Times New Roman" w:hAnsi="Times New Roman"/>
          <w:sz w:val="28"/>
          <w:szCs w:val="28"/>
          <w:lang w:val="uk-UA"/>
        </w:rPr>
        <w:t xml:space="preserve"> </w:t>
      </w:r>
      <w:r w:rsidR="001148E1" w:rsidRPr="00F50230">
        <w:rPr>
          <w:rFonts w:ascii="Times New Roman" w:eastAsia="Calibri" w:hAnsi="Times New Roman"/>
          <w:color w:val="000000"/>
          <w:sz w:val="28"/>
          <w:szCs w:val="28"/>
          <w:lang w:val="uk-UA" w:eastAsia="uk-UA"/>
        </w:rPr>
        <w:t>брати до уваги як захворювання з яскравою клінічною картиною, що спонукають хворого звертатис</w:t>
      </w:r>
      <w:r w:rsidR="00A27B17" w:rsidRPr="00F50230">
        <w:rPr>
          <w:rFonts w:ascii="Times New Roman" w:eastAsia="Calibri" w:hAnsi="Times New Roman"/>
          <w:color w:val="000000"/>
          <w:sz w:val="28"/>
          <w:szCs w:val="28"/>
          <w:lang w:val="uk-UA" w:eastAsia="uk-UA"/>
        </w:rPr>
        <w:t>я за медичною допомогою, так і</w:t>
      </w:r>
      <w:r w:rsidR="001148E1" w:rsidRPr="00F50230">
        <w:rPr>
          <w:rFonts w:ascii="Times New Roman" w:eastAsia="Calibri" w:hAnsi="Times New Roman"/>
          <w:color w:val="000000"/>
          <w:sz w:val="28"/>
          <w:szCs w:val="28"/>
          <w:lang w:val="uk-UA" w:eastAsia="uk-UA"/>
        </w:rPr>
        <w:t xml:space="preserve"> випадкові знахідки під час хірургічного втруч</w:t>
      </w:r>
      <w:r w:rsidR="004440A5" w:rsidRPr="00F50230">
        <w:rPr>
          <w:rFonts w:ascii="Times New Roman" w:eastAsia="Calibri" w:hAnsi="Times New Roman"/>
          <w:color w:val="000000"/>
          <w:sz w:val="28"/>
          <w:szCs w:val="28"/>
          <w:lang w:val="uk-UA" w:eastAsia="uk-UA"/>
        </w:rPr>
        <w:t>ання з іншого приводу.</w:t>
      </w:r>
    </w:p>
    <w:p w14:paraId="5DB85FEF" w14:textId="77777777" w:rsidR="00A27B17" w:rsidRPr="00F50230" w:rsidRDefault="00A27B17" w:rsidP="00A27B1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Отже, лабораторне підтвердження </w:t>
      </w:r>
      <w:r w:rsidR="00E15FF8" w:rsidRPr="00F50230">
        <w:rPr>
          <w:rFonts w:ascii="Times New Roman" w:hAnsi="Times New Roman"/>
          <w:sz w:val="28"/>
          <w:szCs w:val="28"/>
          <w:lang w:val="uk-UA"/>
        </w:rPr>
        <w:t>екстрагенітального</w:t>
      </w:r>
      <w:r w:rsidRPr="00F50230">
        <w:rPr>
          <w:rFonts w:ascii="Times New Roman" w:hAnsi="Times New Roman"/>
          <w:sz w:val="28"/>
          <w:szCs w:val="28"/>
          <w:lang w:val="uk-UA"/>
        </w:rPr>
        <w:t xml:space="preserve"> хламідіозу дало підставу для проведення комплексної консервативної терапії специфічними антибактеріальними та протизапальними препаратами з позитивним ефектом.</w:t>
      </w:r>
    </w:p>
    <w:p w14:paraId="054533E3" w14:textId="77777777" w:rsidR="00156018" w:rsidRPr="00F50230" w:rsidRDefault="0059454A"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Д</w:t>
      </w:r>
      <w:r w:rsidR="000437DF" w:rsidRPr="00F50230">
        <w:rPr>
          <w:rFonts w:ascii="Times New Roman" w:hAnsi="Times New Roman"/>
          <w:sz w:val="28"/>
          <w:szCs w:val="28"/>
          <w:lang w:val="uk-UA"/>
        </w:rPr>
        <w:t>іагностику хламідійної інфекції можна вважати нескладною. Вона економічно</w:t>
      </w:r>
      <w:r w:rsidRPr="00F50230">
        <w:rPr>
          <w:rFonts w:ascii="Times New Roman" w:hAnsi="Times New Roman"/>
          <w:sz w:val="28"/>
          <w:szCs w:val="28"/>
          <w:lang w:val="uk-UA"/>
        </w:rPr>
        <w:t xml:space="preserve"> відносно</w:t>
      </w:r>
      <w:r w:rsidR="000437DF" w:rsidRPr="00F50230">
        <w:rPr>
          <w:rFonts w:ascii="Times New Roman" w:hAnsi="Times New Roman"/>
          <w:sz w:val="28"/>
          <w:szCs w:val="28"/>
          <w:lang w:val="uk-UA"/>
        </w:rPr>
        <w:t xml:space="preserve"> необтяжлива (комерційна вартість дослідження</w:t>
      </w:r>
      <w:r w:rsidR="00AA2627" w:rsidRPr="00F50230">
        <w:rPr>
          <w:rFonts w:ascii="Times New Roman" w:hAnsi="Times New Roman"/>
          <w:sz w:val="28"/>
          <w:szCs w:val="28"/>
          <w:lang w:val="uk-UA"/>
        </w:rPr>
        <w:t xml:space="preserve"> (на 2019 р.)</w:t>
      </w:r>
      <w:r w:rsidR="000437DF" w:rsidRPr="00F50230">
        <w:rPr>
          <w:rFonts w:ascii="Times New Roman" w:hAnsi="Times New Roman"/>
          <w:sz w:val="28"/>
          <w:szCs w:val="28"/>
          <w:lang w:val="uk-UA"/>
        </w:rPr>
        <w:t xml:space="preserve"> IgM та IgG до Chl.</w:t>
      </w:r>
      <w:r w:rsidR="00D20A02" w:rsidRPr="00F50230">
        <w:rPr>
          <w:rFonts w:ascii="Times New Roman" w:hAnsi="Times New Roman"/>
          <w:sz w:val="28"/>
          <w:szCs w:val="28"/>
          <w:lang w:val="uk-UA"/>
        </w:rPr>
        <w:t> </w:t>
      </w:r>
      <w:r w:rsidR="000437DF" w:rsidRPr="00F50230">
        <w:rPr>
          <w:rFonts w:ascii="Times New Roman" w:hAnsi="Times New Roman"/>
          <w:sz w:val="28"/>
          <w:szCs w:val="28"/>
          <w:lang w:val="uk-UA"/>
        </w:rPr>
        <w:t>trachomatis с</w:t>
      </w:r>
      <w:r w:rsidR="006A1E03" w:rsidRPr="00F50230">
        <w:rPr>
          <w:rFonts w:ascii="Times New Roman" w:hAnsi="Times New Roman"/>
          <w:sz w:val="28"/>
          <w:szCs w:val="28"/>
          <w:lang w:val="uk-UA"/>
        </w:rPr>
        <w:t>кладає 160 грн, а виявлення ДНК</w:t>
      </w:r>
      <w:r w:rsidR="000437DF" w:rsidRPr="00F50230">
        <w:rPr>
          <w:rFonts w:ascii="Times New Roman" w:hAnsi="Times New Roman"/>
          <w:sz w:val="28"/>
          <w:szCs w:val="28"/>
          <w:lang w:val="uk-UA"/>
        </w:rPr>
        <w:t xml:space="preserve"> Chl.</w:t>
      </w:r>
      <w:r w:rsidR="00D20A02" w:rsidRPr="00F50230">
        <w:rPr>
          <w:rFonts w:ascii="Times New Roman" w:hAnsi="Times New Roman"/>
          <w:sz w:val="28"/>
          <w:szCs w:val="28"/>
          <w:lang w:val="uk-UA"/>
        </w:rPr>
        <w:t> </w:t>
      </w:r>
      <w:r w:rsidR="000437DF" w:rsidRPr="00F50230">
        <w:rPr>
          <w:rFonts w:ascii="Times New Roman" w:hAnsi="Times New Roman"/>
          <w:sz w:val="28"/>
          <w:szCs w:val="28"/>
          <w:lang w:val="uk-UA"/>
        </w:rPr>
        <w:t xml:space="preserve">trachomatis у наданому матеріалі </w:t>
      </w:r>
      <w:r w:rsidR="00A15047" w:rsidRPr="00F50230">
        <w:rPr>
          <w:rFonts w:ascii="Times New Roman" w:hAnsi="Times New Roman"/>
          <w:sz w:val="28"/>
          <w:szCs w:val="28"/>
          <w:lang w:val="uk-UA"/>
        </w:rPr>
        <w:t xml:space="preserve">молекулярно–генетичним методом </w:t>
      </w:r>
      <w:r w:rsidR="000437DF" w:rsidRPr="00F50230">
        <w:rPr>
          <w:rFonts w:ascii="Times New Roman" w:hAnsi="Times New Roman"/>
          <w:sz w:val="28"/>
          <w:szCs w:val="28"/>
          <w:lang w:val="uk-UA"/>
        </w:rPr>
        <w:t xml:space="preserve">– 180 грн). </w:t>
      </w:r>
      <w:r w:rsidR="00156018" w:rsidRPr="00F50230">
        <w:rPr>
          <w:rFonts w:ascii="Times New Roman" w:hAnsi="Times New Roman"/>
          <w:sz w:val="28"/>
          <w:szCs w:val="28"/>
          <w:lang w:val="uk-UA"/>
        </w:rPr>
        <w:t xml:space="preserve">Особливість </w:t>
      </w:r>
      <w:r w:rsidR="00E15FF8" w:rsidRPr="00F50230">
        <w:rPr>
          <w:rFonts w:ascii="Times New Roman" w:hAnsi="Times New Roman"/>
          <w:sz w:val="28"/>
          <w:szCs w:val="28"/>
          <w:lang w:val="uk-UA"/>
        </w:rPr>
        <w:t>екстрагенітальної</w:t>
      </w:r>
      <w:r w:rsidR="00156018" w:rsidRPr="00F50230">
        <w:rPr>
          <w:rFonts w:ascii="Times New Roman" w:hAnsi="Times New Roman"/>
          <w:sz w:val="28"/>
          <w:szCs w:val="28"/>
          <w:lang w:val="uk-UA"/>
        </w:rPr>
        <w:t xml:space="preserve"> хламідійної інфекції – можливість сероконверсії. Тому після лікування титри антихламідійних антитіл збільшуються. </w:t>
      </w:r>
      <w:r w:rsidR="00A27B17" w:rsidRPr="00F50230">
        <w:rPr>
          <w:rFonts w:ascii="Times New Roman" w:hAnsi="Times New Roman"/>
          <w:sz w:val="28"/>
          <w:szCs w:val="28"/>
          <w:lang w:val="uk-UA"/>
        </w:rPr>
        <w:t>Отже</w:t>
      </w:r>
      <w:r w:rsidR="00156018" w:rsidRPr="00F50230">
        <w:rPr>
          <w:rFonts w:ascii="Times New Roman" w:hAnsi="Times New Roman"/>
          <w:sz w:val="28"/>
          <w:szCs w:val="28"/>
          <w:lang w:val="uk-UA"/>
        </w:rPr>
        <w:t xml:space="preserve"> доцільне одноразове проведення серологічного дослідження при зверненні хворого та повторна оцінка даних не раніше ніж через 6 місяців.</w:t>
      </w:r>
    </w:p>
    <w:p w14:paraId="4AE439B2" w14:textId="77777777" w:rsidR="000437DF" w:rsidRPr="00F50230" w:rsidRDefault="0059454A"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В</w:t>
      </w:r>
      <w:r w:rsidR="000437DF" w:rsidRPr="00F50230">
        <w:rPr>
          <w:rFonts w:ascii="Times New Roman" w:hAnsi="Times New Roman"/>
          <w:sz w:val="28"/>
          <w:szCs w:val="28"/>
          <w:lang w:val="uk-UA"/>
        </w:rPr>
        <w:t>иявлення збудника цитологічним, культуральним або методом ПЛР дає можливість краще розуміти патогенез специфічного запального процесу, вивчити чутливість збудника до антибактеріальних препаратів. У клінічній практиці</w:t>
      </w:r>
      <w:r w:rsidR="000658F2" w:rsidRPr="00F50230">
        <w:rPr>
          <w:rFonts w:ascii="Times New Roman" w:hAnsi="Times New Roman"/>
          <w:sz w:val="28"/>
          <w:szCs w:val="28"/>
          <w:lang w:val="uk-UA"/>
        </w:rPr>
        <w:t xml:space="preserve"> ми вважаємо доцільним </w:t>
      </w:r>
      <w:r w:rsidR="000437DF" w:rsidRPr="00F50230">
        <w:rPr>
          <w:rFonts w:ascii="Times New Roman" w:hAnsi="Times New Roman"/>
          <w:sz w:val="28"/>
          <w:szCs w:val="28"/>
          <w:lang w:val="uk-UA"/>
        </w:rPr>
        <w:t xml:space="preserve">використовувати спрощений діагностичний алгоритм: </w:t>
      </w:r>
      <w:r w:rsidR="000658F2" w:rsidRPr="00F50230">
        <w:rPr>
          <w:rFonts w:ascii="Times New Roman" w:hAnsi="Times New Roman"/>
          <w:sz w:val="28"/>
          <w:szCs w:val="28"/>
          <w:lang w:val="uk-UA"/>
        </w:rPr>
        <w:t xml:space="preserve">оцінювати </w:t>
      </w:r>
      <w:r w:rsidR="000437DF" w:rsidRPr="00F50230">
        <w:rPr>
          <w:rFonts w:ascii="Times New Roman" w:hAnsi="Times New Roman"/>
          <w:sz w:val="28"/>
          <w:szCs w:val="28"/>
          <w:lang w:val="uk-UA"/>
        </w:rPr>
        <w:t xml:space="preserve">клінічну симптоматику, променеві методи візуалізації з цілеспрямованим пошуком змін у капсулі печінки, </w:t>
      </w:r>
      <w:r w:rsidR="000658F2" w:rsidRPr="00F50230">
        <w:rPr>
          <w:rFonts w:ascii="Times New Roman" w:hAnsi="Times New Roman"/>
          <w:sz w:val="28"/>
          <w:szCs w:val="28"/>
          <w:lang w:val="uk-UA"/>
        </w:rPr>
        <w:t>а також одноразово визначати</w:t>
      </w:r>
      <w:r w:rsidR="000437DF" w:rsidRPr="00F50230">
        <w:rPr>
          <w:rFonts w:ascii="Times New Roman" w:hAnsi="Times New Roman"/>
          <w:sz w:val="28"/>
          <w:szCs w:val="28"/>
          <w:lang w:val="uk-UA"/>
        </w:rPr>
        <w:t xml:space="preserve"> опосередкованої ознаки наявності хламідійної інфекції в організмі – IgM та IgG.</w:t>
      </w:r>
    </w:p>
    <w:p w14:paraId="30863E47" w14:textId="33B85FB0" w:rsidR="000658F2" w:rsidRPr="00F50230" w:rsidRDefault="000658F2" w:rsidP="000658F2">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Лікування хворих з синдромом Фітц–Х’ю–Куртіса проводили комплексно. При доопераційно встановленому </w:t>
      </w:r>
      <w:r w:rsidR="00E15FF8" w:rsidRPr="00F50230">
        <w:rPr>
          <w:rFonts w:ascii="Times New Roman" w:hAnsi="Times New Roman"/>
          <w:sz w:val="28"/>
          <w:szCs w:val="28"/>
          <w:lang w:val="uk-UA"/>
        </w:rPr>
        <w:t>екстрагенітальному</w:t>
      </w:r>
      <w:r w:rsidRPr="00F50230">
        <w:rPr>
          <w:rFonts w:ascii="Times New Roman" w:hAnsi="Times New Roman"/>
          <w:sz w:val="28"/>
          <w:szCs w:val="28"/>
          <w:lang w:val="uk-UA"/>
        </w:rPr>
        <w:t xml:space="preserve"> хламідіозі ефективна консервативна терапія специфічними антибактеріальними препаратами (доксициклін перорально протягом 10 діб). Це пояснюють [21, 167] </w:t>
      </w:r>
      <w:r w:rsidR="00467B46" w:rsidRPr="00F50230">
        <w:rPr>
          <w:rFonts w:ascii="Times New Roman" w:hAnsi="Times New Roman"/>
          <w:sz w:val="28"/>
          <w:szCs w:val="28"/>
          <w:lang w:val="uk-UA"/>
        </w:rPr>
        <w:t>двофазним</w:t>
      </w:r>
      <w:r w:rsidRPr="00F50230">
        <w:rPr>
          <w:rFonts w:ascii="Times New Roman" w:hAnsi="Times New Roman"/>
          <w:sz w:val="28"/>
          <w:szCs w:val="28"/>
          <w:lang w:val="uk-UA"/>
        </w:rPr>
        <w:t xml:space="preserve"> життєвим циклом збудника – активними та спороподібними формами. Адекватно підібрана комплексна терапія сприяє активації збудника із подальшою його масивною загибеллю, що в свою чергу стає джерелом сенсибілізації організму. Альтернативна, на нашу думку, теорія виходу у кровоносне русло великої кількості антигенів при загибелі збудників [8, 18, 202].</w:t>
      </w:r>
    </w:p>
    <w:p w14:paraId="290FF0C0" w14:textId="77777777" w:rsidR="005E2CD6" w:rsidRPr="00F50230" w:rsidRDefault="005E2CD6" w:rsidP="009D3514">
      <w:pPr>
        <w:spacing w:after="0" w:line="360" w:lineRule="auto"/>
        <w:ind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Для ефективного лікування хворих на синдром Фітц–Х’ю–Куртіса важливо </w:t>
      </w:r>
      <w:r w:rsidR="00220CB5" w:rsidRPr="00F50230">
        <w:rPr>
          <w:rFonts w:ascii="Times New Roman" w:hAnsi="Times New Roman"/>
          <w:color w:val="000000"/>
          <w:sz w:val="28"/>
          <w:szCs w:val="28"/>
          <w:shd w:val="clear" w:color="auto" w:fill="FFFFFF"/>
          <w:lang w:val="uk-UA"/>
        </w:rPr>
        <w:t xml:space="preserve">своєчасно діагностувати </w:t>
      </w:r>
      <w:r w:rsidR="00321C21" w:rsidRPr="00F50230">
        <w:rPr>
          <w:rFonts w:ascii="Times New Roman" w:hAnsi="Times New Roman"/>
          <w:color w:val="000000"/>
          <w:sz w:val="28"/>
          <w:szCs w:val="28"/>
          <w:shd w:val="clear" w:color="auto" w:fill="FFFFFF"/>
          <w:lang w:val="uk-UA"/>
        </w:rPr>
        <w:t>екстрагенітальний</w:t>
      </w:r>
      <w:r w:rsidRPr="00F50230">
        <w:rPr>
          <w:rFonts w:ascii="Times New Roman" w:hAnsi="Times New Roman"/>
          <w:color w:val="000000"/>
          <w:sz w:val="28"/>
          <w:szCs w:val="28"/>
          <w:shd w:val="clear" w:color="auto" w:fill="FFFFFF"/>
          <w:lang w:val="uk-UA"/>
        </w:rPr>
        <w:t xml:space="preserve"> хламідіоз. </w:t>
      </w:r>
      <w:r w:rsidR="00220CB5" w:rsidRPr="00F50230">
        <w:rPr>
          <w:rFonts w:ascii="Times New Roman" w:hAnsi="Times New Roman"/>
          <w:color w:val="000000"/>
          <w:sz w:val="28"/>
          <w:szCs w:val="28"/>
          <w:shd w:val="clear" w:color="auto" w:fill="FFFFFF"/>
          <w:lang w:val="uk-UA"/>
        </w:rPr>
        <w:t>Для з</w:t>
      </w:r>
      <w:r w:rsidRPr="00F50230">
        <w:rPr>
          <w:rFonts w:ascii="Times New Roman" w:hAnsi="Times New Roman"/>
          <w:color w:val="000000"/>
          <w:sz w:val="28"/>
          <w:szCs w:val="28"/>
          <w:shd w:val="clear" w:color="auto" w:fill="FFFFFF"/>
          <w:lang w:val="uk-UA"/>
        </w:rPr>
        <w:t>будник</w:t>
      </w:r>
      <w:r w:rsidR="00220CB5" w:rsidRPr="00F50230">
        <w:rPr>
          <w:rFonts w:ascii="Times New Roman" w:hAnsi="Times New Roman"/>
          <w:color w:val="000000"/>
          <w:sz w:val="28"/>
          <w:szCs w:val="28"/>
          <w:shd w:val="clear" w:color="auto" w:fill="FFFFFF"/>
          <w:lang w:val="uk-UA"/>
        </w:rPr>
        <w:t>а</w:t>
      </w:r>
      <w:r w:rsidRPr="00F50230">
        <w:rPr>
          <w:rFonts w:ascii="Times New Roman" w:hAnsi="Times New Roman"/>
          <w:color w:val="000000"/>
          <w:sz w:val="28"/>
          <w:szCs w:val="28"/>
          <w:shd w:val="clear" w:color="auto" w:fill="FFFFFF"/>
          <w:lang w:val="uk-UA"/>
        </w:rPr>
        <w:t xml:space="preserve"> Chl.</w:t>
      </w:r>
      <w:r w:rsidR="00D20A02" w:rsidRPr="00F50230">
        <w:rPr>
          <w:rFonts w:ascii="Times New Roman" w:hAnsi="Times New Roman"/>
          <w:color w:val="000000"/>
          <w:sz w:val="28"/>
          <w:szCs w:val="28"/>
          <w:shd w:val="clear" w:color="auto" w:fill="FFFFFF"/>
          <w:lang w:val="uk-UA"/>
        </w:rPr>
        <w:t> </w:t>
      </w:r>
      <w:r w:rsidRPr="00F50230">
        <w:rPr>
          <w:rFonts w:ascii="Times New Roman" w:hAnsi="Times New Roman"/>
          <w:color w:val="000000"/>
          <w:sz w:val="28"/>
          <w:szCs w:val="28"/>
          <w:shd w:val="clear" w:color="auto" w:fill="FFFFFF"/>
          <w:lang w:val="uk-UA"/>
        </w:rPr>
        <w:t>trachomatis характер</w:t>
      </w:r>
      <w:r w:rsidR="00220CB5" w:rsidRPr="00F50230">
        <w:rPr>
          <w:rFonts w:ascii="Times New Roman" w:hAnsi="Times New Roman"/>
          <w:color w:val="000000"/>
          <w:sz w:val="28"/>
          <w:szCs w:val="28"/>
          <w:shd w:val="clear" w:color="auto" w:fill="FFFFFF"/>
          <w:lang w:val="uk-UA"/>
        </w:rPr>
        <w:t>на</w:t>
      </w:r>
      <w:r w:rsidRPr="00F50230">
        <w:rPr>
          <w:rFonts w:ascii="Times New Roman" w:hAnsi="Times New Roman"/>
          <w:color w:val="000000"/>
          <w:sz w:val="28"/>
          <w:szCs w:val="28"/>
          <w:shd w:val="clear" w:color="auto" w:fill="FFFFFF"/>
          <w:lang w:val="uk-UA"/>
        </w:rPr>
        <w:t xml:space="preserve"> вибірков</w:t>
      </w:r>
      <w:r w:rsidR="00220CB5" w:rsidRPr="00F50230">
        <w:rPr>
          <w:rFonts w:ascii="Times New Roman" w:hAnsi="Times New Roman"/>
          <w:color w:val="000000"/>
          <w:sz w:val="28"/>
          <w:szCs w:val="28"/>
          <w:shd w:val="clear" w:color="auto" w:fill="FFFFFF"/>
          <w:lang w:val="uk-UA"/>
        </w:rPr>
        <w:t>а</w:t>
      </w:r>
      <w:r w:rsidRPr="00F50230">
        <w:rPr>
          <w:rFonts w:ascii="Times New Roman" w:hAnsi="Times New Roman"/>
          <w:color w:val="000000"/>
          <w:sz w:val="28"/>
          <w:szCs w:val="28"/>
          <w:shd w:val="clear" w:color="auto" w:fill="FFFFFF"/>
          <w:lang w:val="uk-UA"/>
        </w:rPr>
        <w:t xml:space="preserve"> чутливіст</w:t>
      </w:r>
      <w:r w:rsidR="00220CB5" w:rsidRPr="00F50230">
        <w:rPr>
          <w:rFonts w:ascii="Times New Roman" w:hAnsi="Times New Roman"/>
          <w:color w:val="000000"/>
          <w:sz w:val="28"/>
          <w:szCs w:val="28"/>
          <w:shd w:val="clear" w:color="auto" w:fill="FFFFFF"/>
          <w:lang w:val="uk-UA"/>
        </w:rPr>
        <w:t>ь</w:t>
      </w:r>
      <w:r w:rsidRPr="00F50230">
        <w:rPr>
          <w:rFonts w:ascii="Times New Roman" w:hAnsi="Times New Roman"/>
          <w:color w:val="000000"/>
          <w:sz w:val="28"/>
          <w:szCs w:val="28"/>
          <w:shd w:val="clear" w:color="auto" w:fill="FFFFFF"/>
          <w:lang w:val="uk-UA"/>
        </w:rPr>
        <w:t xml:space="preserve"> до антибакт</w:t>
      </w:r>
      <w:r w:rsidR="00220CB5" w:rsidRPr="00F50230">
        <w:rPr>
          <w:rFonts w:ascii="Times New Roman" w:hAnsi="Times New Roman"/>
          <w:color w:val="000000"/>
          <w:sz w:val="28"/>
          <w:szCs w:val="28"/>
          <w:shd w:val="clear" w:color="auto" w:fill="FFFFFF"/>
          <w:lang w:val="uk-UA"/>
        </w:rPr>
        <w:t>еріальних препаратів: він</w:t>
      </w:r>
      <w:r w:rsidR="00034C63" w:rsidRPr="00F50230">
        <w:rPr>
          <w:rFonts w:ascii="Times New Roman" w:hAnsi="Times New Roman"/>
          <w:color w:val="000000"/>
          <w:sz w:val="28"/>
          <w:szCs w:val="28"/>
          <w:shd w:val="clear" w:color="auto" w:fill="FFFFFF"/>
          <w:lang w:val="uk-UA"/>
        </w:rPr>
        <w:t xml:space="preserve"> не чутливий</w:t>
      </w:r>
      <w:r w:rsidRPr="00F50230">
        <w:rPr>
          <w:rFonts w:ascii="Times New Roman" w:hAnsi="Times New Roman"/>
          <w:color w:val="000000"/>
          <w:sz w:val="28"/>
          <w:szCs w:val="28"/>
          <w:shd w:val="clear" w:color="auto" w:fill="FFFFFF"/>
          <w:lang w:val="uk-UA"/>
        </w:rPr>
        <w:t xml:space="preserve"> до багатьох антибіотиків широкого спектру, </w:t>
      </w:r>
      <w:r w:rsidRPr="00F50230">
        <w:rPr>
          <w:rFonts w:ascii="Times New Roman" w:hAnsi="Times New Roman"/>
          <w:color w:val="000000"/>
          <w:sz w:val="28"/>
          <w:szCs w:val="28"/>
          <w:shd w:val="clear" w:color="auto" w:fill="FFFFFF"/>
          <w:lang w:val="uk-UA"/>
        </w:rPr>
        <w:lastRenderedPageBreak/>
        <w:t>здатн</w:t>
      </w:r>
      <w:r w:rsidR="00034C63" w:rsidRPr="00F50230">
        <w:rPr>
          <w:rFonts w:ascii="Times New Roman" w:hAnsi="Times New Roman"/>
          <w:color w:val="000000"/>
          <w:sz w:val="28"/>
          <w:szCs w:val="28"/>
          <w:shd w:val="clear" w:color="auto" w:fill="FFFFFF"/>
          <w:lang w:val="uk-UA"/>
        </w:rPr>
        <w:t>ий</w:t>
      </w:r>
      <w:r w:rsidRPr="00F50230">
        <w:rPr>
          <w:rFonts w:ascii="Times New Roman" w:hAnsi="Times New Roman"/>
          <w:color w:val="000000"/>
          <w:sz w:val="28"/>
          <w:szCs w:val="28"/>
          <w:shd w:val="clear" w:color="auto" w:fill="FFFFFF"/>
          <w:lang w:val="uk-UA"/>
        </w:rPr>
        <w:t xml:space="preserve"> трансформуватися в спороподібні або атипові фор</w:t>
      </w:r>
      <w:r w:rsidR="00034C63" w:rsidRPr="00F50230">
        <w:rPr>
          <w:rFonts w:ascii="Times New Roman" w:hAnsi="Times New Roman"/>
          <w:color w:val="000000"/>
          <w:sz w:val="28"/>
          <w:szCs w:val="28"/>
          <w:shd w:val="clear" w:color="auto" w:fill="FFFFFF"/>
          <w:lang w:val="uk-UA"/>
        </w:rPr>
        <w:t>ми</w:t>
      </w:r>
      <w:r w:rsidR="006C5479" w:rsidRPr="00F50230">
        <w:rPr>
          <w:rFonts w:ascii="Times New Roman" w:hAnsi="Times New Roman"/>
          <w:color w:val="000000"/>
          <w:sz w:val="28"/>
          <w:szCs w:val="28"/>
          <w:shd w:val="clear" w:color="auto" w:fill="FFFFFF"/>
          <w:lang w:val="uk-UA"/>
        </w:rPr>
        <w:t>, особливо при неадекватному лікуванні</w:t>
      </w:r>
      <w:r w:rsidR="00034C63" w:rsidRPr="00F50230">
        <w:rPr>
          <w:rFonts w:ascii="Times New Roman" w:hAnsi="Times New Roman"/>
          <w:color w:val="000000"/>
          <w:sz w:val="28"/>
          <w:szCs w:val="28"/>
          <w:shd w:val="clear" w:color="auto" w:fill="FFFFFF"/>
          <w:lang w:val="uk-UA"/>
        </w:rPr>
        <w:t xml:space="preserve">. </w:t>
      </w:r>
      <w:r w:rsidR="000658F2" w:rsidRPr="00F50230">
        <w:rPr>
          <w:rFonts w:ascii="Times New Roman" w:hAnsi="Times New Roman"/>
          <w:color w:val="000000"/>
          <w:sz w:val="28"/>
          <w:szCs w:val="28"/>
          <w:shd w:val="clear" w:color="auto" w:fill="FFFFFF"/>
          <w:lang w:val="uk-UA"/>
        </w:rPr>
        <w:t>Вони</w:t>
      </w:r>
      <w:r w:rsidRPr="00F50230">
        <w:rPr>
          <w:rFonts w:ascii="Times New Roman" w:hAnsi="Times New Roman"/>
          <w:color w:val="000000"/>
          <w:sz w:val="28"/>
          <w:szCs w:val="28"/>
          <w:shd w:val="clear" w:color="auto" w:fill="FFFFFF"/>
          <w:lang w:val="uk-UA"/>
        </w:rPr>
        <w:t xml:space="preserve"> знаходяться в стані анабіозу</w:t>
      </w:r>
      <w:r w:rsidR="00A27B17" w:rsidRPr="00F50230">
        <w:rPr>
          <w:rFonts w:ascii="Times New Roman" w:hAnsi="Times New Roman"/>
          <w:color w:val="000000"/>
          <w:sz w:val="28"/>
          <w:szCs w:val="28"/>
          <w:shd w:val="clear" w:color="auto" w:fill="FFFFFF"/>
          <w:lang w:val="uk-UA"/>
        </w:rPr>
        <w:t xml:space="preserve"> і не чутливі до зовнішніх факторів</w:t>
      </w:r>
      <w:r w:rsidR="006C5479" w:rsidRPr="00F50230">
        <w:rPr>
          <w:rFonts w:ascii="Times New Roman" w:hAnsi="Times New Roman"/>
          <w:color w:val="000000"/>
          <w:sz w:val="28"/>
          <w:szCs w:val="28"/>
          <w:shd w:val="clear" w:color="auto" w:fill="FFFFFF"/>
          <w:lang w:val="uk-UA"/>
        </w:rPr>
        <w:t xml:space="preserve">, </w:t>
      </w:r>
      <w:r w:rsidR="000658F2" w:rsidRPr="00F50230">
        <w:rPr>
          <w:rFonts w:ascii="Times New Roman" w:hAnsi="Times New Roman"/>
          <w:color w:val="000000"/>
          <w:sz w:val="28"/>
          <w:szCs w:val="28"/>
          <w:shd w:val="clear" w:color="auto" w:fill="FFFFFF"/>
          <w:lang w:val="uk-UA"/>
        </w:rPr>
        <w:t xml:space="preserve">але </w:t>
      </w:r>
      <w:r w:rsidR="006C5479" w:rsidRPr="00F50230">
        <w:rPr>
          <w:rFonts w:ascii="Times New Roman" w:hAnsi="Times New Roman"/>
          <w:color w:val="000000"/>
          <w:sz w:val="28"/>
          <w:szCs w:val="28"/>
          <w:shd w:val="clear" w:color="auto" w:fill="FFFFFF"/>
          <w:lang w:val="uk-UA"/>
        </w:rPr>
        <w:t>при сприятливих умовах</w:t>
      </w:r>
      <w:r w:rsidRPr="00F50230">
        <w:rPr>
          <w:rFonts w:ascii="Times New Roman" w:hAnsi="Times New Roman"/>
          <w:color w:val="000000"/>
          <w:sz w:val="28"/>
          <w:szCs w:val="28"/>
          <w:shd w:val="clear" w:color="auto" w:fill="FFFFFF"/>
          <w:lang w:val="uk-UA"/>
        </w:rPr>
        <w:t xml:space="preserve"> трансформуються в метаболічно-активну форму. Т</w:t>
      </w:r>
      <w:r w:rsidR="006C5479" w:rsidRPr="00F50230">
        <w:rPr>
          <w:rFonts w:ascii="Times New Roman" w:hAnsi="Times New Roman"/>
          <w:color w:val="000000"/>
          <w:sz w:val="28"/>
          <w:szCs w:val="28"/>
          <w:shd w:val="clear" w:color="auto" w:fill="FFFFFF"/>
          <w:lang w:val="uk-UA"/>
        </w:rPr>
        <w:t>ому</w:t>
      </w:r>
      <w:r w:rsidRPr="00F50230">
        <w:rPr>
          <w:rFonts w:ascii="Times New Roman" w:hAnsi="Times New Roman"/>
          <w:color w:val="000000"/>
          <w:sz w:val="28"/>
          <w:szCs w:val="28"/>
          <w:shd w:val="clear" w:color="auto" w:fill="FFFFFF"/>
          <w:lang w:val="uk-UA"/>
        </w:rPr>
        <w:t xml:space="preserve"> збудник </w:t>
      </w:r>
      <w:r w:rsidR="006C5479" w:rsidRPr="00F50230">
        <w:rPr>
          <w:rFonts w:ascii="Times New Roman" w:hAnsi="Times New Roman"/>
          <w:color w:val="000000"/>
          <w:sz w:val="28"/>
          <w:szCs w:val="28"/>
          <w:shd w:val="clear" w:color="auto" w:fill="FFFFFF"/>
          <w:lang w:val="uk-UA"/>
        </w:rPr>
        <w:t xml:space="preserve">і </w:t>
      </w:r>
      <w:r w:rsidRPr="00F50230">
        <w:rPr>
          <w:rFonts w:ascii="Times New Roman" w:hAnsi="Times New Roman"/>
          <w:color w:val="000000"/>
          <w:sz w:val="28"/>
          <w:szCs w:val="28"/>
          <w:shd w:val="clear" w:color="auto" w:fill="FFFFFF"/>
          <w:lang w:val="uk-UA"/>
        </w:rPr>
        <w:t>сприяє загостренню основного захворювання.</w:t>
      </w:r>
    </w:p>
    <w:p w14:paraId="6393D01D" w14:textId="77777777" w:rsidR="00A27B17" w:rsidRPr="00F50230" w:rsidRDefault="00A27B17" w:rsidP="00A27B17">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При оцінці ефективності лікування ми орієнтувалися в першу чергу на скарги та дані об’єктивного огляду хворого. Необхідно визначати</w:t>
      </w:r>
      <w:r w:rsidR="000658F2" w:rsidRPr="00F50230">
        <w:rPr>
          <w:rFonts w:ascii="Times New Roman" w:hAnsi="Times New Roman"/>
          <w:sz w:val="28"/>
          <w:szCs w:val="28"/>
          <w:lang w:val="uk-UA"/>
        </w:rPr>
        <w:t xml:space="preserve"> було</w:t>
      </w:r>
      <w:r w:rsidRPr="00F50230">
        <w:rPr>
          <w:rFonts w:ascii="Times New Roman" w:hAnsi="Times New Roman"/>
          <w:sz w:val="28"/>
          <w:szCs w:val="28"/>
          <w:lang w:val="uk-UA"/>
        </w:rPr>
        <w:t xml:space="preserve"> ДНК хламідій в зовнішніх статевих органах. Але це не корелює з тяжкістю перебігу глісоперитоніту. Оскільки персистенція антихламідійних антитіл в крові хворого довготривала, </w:t>
      </w:r>
      <w:r w:rsidR="000658F2" w:rsidRPr="00F50230">
        <w:rPr>
          <w:rFonts w:ascii="Times New Roman" w:hAnsi="Times New Roman"/>
          <w:sz w:val="28"/>
          <w:szCs w:val="28"/>
          <w:lang w:val="uk-UA"/>
        </w:rPr>
        <w:t xml:space="preserve">ми вважаємо доцільним проводити </w:t>
      </w:r>
      <w:r w:rsidRPr="00F50230">
        <w:rPr>
          <w:rFonts w:ascii="Times New Roman" w:hAnsi="Times New Roman"/>
          <w:sz w:val="28"/>
          <w:szCs w:val="28"/>
          <w:lang w:val="uk-UA"/>
        </w:rPr>
        <w:t>п</w:t>
      </w:r>
      <w:r w:rsidR="000658F2" w:rsidRPr="00F50230">
        <w:rPr>
          <w:rFonts w:ascii="Times New Roman" w:hAnsi="Times New Roman"/>
          <w:sz w:val="28"/>
          <w:szCs w:val="28"/>
          <w:lang w:val="uk-UA"/>
        </w:rPr>
        <w:t>овторне серологічне</w:t>
      </w:r>
      <w:r w:rsidRPr="00F50230">
        <w:rPr>
          <w:rFonts w:ascii="Times New Roman" w:hAnsi="Times New Roman"/>
          <w:sz w:val="28"/>
          <w:szCs w:val="28"/>
          <w:lang w:val="uk-UA"/>
        </w:rPr>
        <w:t xml:space="preserve"> лише через 6 місяців.</w:t>
      </w:r>
    </w:p>
    <w:p w14:paraId="38A3C49F" w14:textId="77777777" w:rsidR="005E2CD6" w:rsidRPr="00F50230" w:rsidRDefault="005E2CD6" w:rsidP="009D3514">
      <w:pPr>
        <w:spacing w:after="0" w:line="360" w:lineRule="auto"/>
        <w:ind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Ми</w:t>
      </w:r>
      <w:r w:rsidR="006C5479" w:rsidRPr="00F50230">
        <w:rPr>
          <w:rFonts w:ascii="Times New Roman" w:hAnsi="Times New Roman"/>
          <w:color w:val="000000"/>
          <w:sz w:val="28"/>
          <w:szCs w:val="28"/>
          <w:shd w:val="clear" w:color="auto" w:fill="FFFFFF"/>
          <w:lang w:val="uk-UA"/>
        </w:rPr>
        <w:t xml:space="preserve"> розробили алгоритм діагностики і </w:t>
      </w:r>
      <w:r w:rsidRPr="00F50230">
        <w:rPr>
          <w:rFonts w:ascii="Times New Roman" w:hAnsi="Times New Roman"/>
          <w:color w:val="000000"/>
          <w:sz w:val="28"/>
          <w:szCs w:val="28"/>
          <w:shd w:val="clear" w:color="auto" w:fill="FFFFFF"/>
          <w:lang w:val="uk-UA"/>
        </w:rPr>
        <w:t>визначи</w:t>
      </w:r>
      <w:r w:rsidR="006C5479" w:rsidRPr="00F50230">
        <w:rPr>
          <w:rFonts w:ascii="Times New Roman" w:hAnsi="Times New Roman"/>
          <w:color w:val="000000"/>
          <w:sz w:val="28"/>
          <w:szCs w:val="28"/>
          <w:shd w:val="clear" w:color="auto" w:fill="FFFFFF"/>
          <w:lang w:val="uk-UA"/>
        </w:rPr>
        <w:t>ли</w:t>
      </w:r>
      <w:r w:rsidRPr="00F50230">
        <w:rPr>
          <w:rFonts w:ascii="Times New Roman" w:hAnsi="Times New Roman"/>
          <w:color w:val="000000"/>
          <w:sz w:val="28"/>
          <w:szCs w:val="28"/>
          <w:shd w:val="clear" w:color="auto" w:fill="FFFFFF"/>
          <w:lang w:val="uk-UA"/>
        </w:rPr>
        <w:t xml:space="preserve"> найбільш доцільну послідовність проведення досліджень. На першому місці – ретельний збір анамне</w:t>
      </w:r>
      <w:r w:rsidR="00034C63" w:rsidRPr="00F50230">
        <w:rPr>
          <w:rFonts w:ascii="Times New Roman" w:hAnsi="Times New Roman"/>
          <w:color w:val="000000"/>
          <w:sz w:val="28"/>
          <w:szCs w:val="28"/>
          <w:shd w:val="clear" w:color="auto" w:fill="FFFFFF"/>
          <w:lang w:val="uk-UA"/>
        </w:rPr>
        <w:t>зу. В</w:t>
      </w:r>
      <w:r w:rsidRPr="00F50230">
        <w:rPr>
          <w:rFonts w:ascii="Times New Roman" w:hAnsi="Times New Roman"/>
          <w:color w:val="000000"/>
          <w:sz w:val="28"/>
          <w:szCs w:val="28"/>
          <w:shd w:val="clear" w:color="auto" w:fill="FFFFFF"/>
          <w:lang w:val="uk-UA"/>
        </w:rPr>
        <w:t xml:space="preserve">рахували не тільки скарги хворого на біль у правому підребер’ї та диспепсичні явища, а й </w:t>
      </w:r>
      <w:r w:rsidR="000658F2" w:rsidRPr="00F50230">
        <w:rPr>
          <w:rFonts w:ascii="Times New Roman" w:hAnsi="Times New Roman"/>
          <w:color w:val="000000"/>
          <w:sz w:val="28"/>
          <w:szCs w:val="28"/>
          <w:shd w:val="clear" w:color="auto" w:fill="FFFFFF"/>
          <w:lang w:val="uk-UA"/>
        </w:rPr>
        <w:t xml:space="preserve">ті </w:t>
      </w:r>
      <w:r w:rsidRPr="00F50230">
        <w:rPr>
          <w:rFonts w:ascii="Times New Roman" w:hAnsi="Times New Roman"/>
          <w:color w:val="000000"/>
          <w:sz w:val="28"/>
          <w:szCs w:val="28"/>
          <w:shd w:val="clear" w:color="auto" w:fill="FFFFFF"/>
          <w:lang w:val="uk-UA"/>
        </w:rPr>
        <w:t>симптоми, які не відносяться до біліарної патології, але є ознаками гострого чи хронічного хламідіозу.</w:t>
      </w:r>
    </w:p>
    <w:p w14:paraId="7DBAEAAA" w14:textId="77777777" w:rsidR="004440A5" w:rsidRPr="00F50230" w:rsidRDefault="005E2CD6" w:rsidP="009D3514">
      <w:pPr>
        <w:spacing w:after="0" w:line="360" w:lineRule="auto"/>
        <w:ind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Ми </w:t>
      </w:r>
      <w:r w:rsidR="00034C63" w:rsidRPr="00F50230">
        <w:rPr>
          <w:rFonts w:ascii="Times New Roman" w:hAnsi="Times New Roman"/>
          <w:color w:val="000000"/>
          <w:sz w:val="28"/>
          <w:szCs w:val="28"/>
          <w:shd w:val="clear" w:color="auto" w:fill="FFFFFF"/>
          <w:lang w:val="uk-UA"/>
        </w:rPr>
        <w:t xml:space="preserve">вважаємо, що </w:t>
      </w:r>
      <w:r w:rsidRPr="00F50230">
        <w:rPr>
          <w:rFonts w:ascii="Times New Roman" w:hAnsi="Times New Roman"/>
          <w:color w:val="000000"/>
          <w:sz w:val="28"/>
          <w:szCs w:val="28"/>
          <w:shd w:val="clear" w:color="auto" w:fill="FFFFFF"/>
          <w:lang w:val="uk-UA"/>
        </w:rPr>
        <w:t xml:space="preserve">з діагностичною метою </w:t>
      </w:r>
      <w:r w:rsidR="00034C63" w:rsidRPr="00F50230">
        <w:rPr>
          <w:rFonts w:ascii="Times New Roman" w:hAnsi="Times New Roman"/>
          <w:color w:val="000000"/>
          <w:sz w:val="28"/>
          <w:szCs w:val="28"/>
          <w:shd w:val="clear" w:color="auto" w:fill="FFFFFF"/>
          <w:lang w:val="uk-UA"/>
        </w:rPr>
        <w:t>показане</w:t>
      </w:r>
      <w:r w:rsidRPr="00F50230">
        <w:rPr>
          <w:rFonts w:ascii="Times New Roman" w:hAnsi="Times New Roman"/>
          <w:color w:val="000000"/>
          <w:sz w:val="28"/>
          <w:szCs w:val="28"/>
          <w:shd w:val="clear" w:color="auto" w:fill="FFFFFF"/>
          <w:lang w:val="uk-UA"/>
        </w:rPr>
        <w:t xml:space="preserve"> поліп</w:t>
      </w:r>
      <w:r w:rsidR="00761B3B" w:rsidRPr="00F50230">
        <w:rPr>
          <w:rFonts w:ascii="Times New Roman" w:hAnsi="Times New Roman"/>
          <w:color w:val="000000"/>
          <w:sz w:val="28"/>
          <w:szCs w:val="28"/>
          <w:shd w:val="clear" w:color="auto" w:fill="FFFFFF"/>
          <w:lang w:val="uk-UA"/>
        </w:rPr>
        <w:t xml:space="preserve">озиційне УЗД черевної порожнини. </w:t>
      </w:r>
      <w:r w:rsidR="000658F2" w:rsidRPr="00F50230">
        <w:rPr>
          <w:rFonts w:ascii="Times New Roman" w:hAnsi="Times New Roman"/>
          <w:color w:val="000000"/>
          <w:sz w:val="28"/>
          <w:szCs w:val="28"/>
          <w:shd w:val="clear" w:color="auto" w:fill="FFFFFF"/>
          <w:lang w:val="uk-UA"/>
        </w:rPr>
        <w:t>Його проводил</w:t>
      </w:r>
      <w:r w:rsidR="000B0C8C" w:rsidRPr="00F50230">
        <w:rPr>
          <w:rFonts w:ascii="Times New Roman" w:hAnsi="Times New Roman"/>
          <w:color w:val="000000"/>
          <w:sz w:val="28"/>
          <w:szCs w:val="28"/>
          <w:shd w:val="clear" w:color="auto" w:fill="FFFFFF"/>
          <w:lang w:val="uk-UA"/>
        </w:rPr>
        <w:t>и багаторазово в</w:t>
      </w:r>
      <w:r w:rsidR="00034C63" w:rsidRPr="00F50230">
        <w:rPr>
          <w:rFonts w:ascii="Times New Roman" w:hAnsi="Times New Roman"/>
          <w:color w:val="000000"/>
          <w:sz w:val="28"/>
          <w:szCs w:val="28"/>
          <w:shd w:val="clear" w:color="auto" w:fill="FFFFFF"/>
          <w:lang w:val="uk-UA"/>
        </w:rPr>
        <w:t xml:space="preserve"> динамі</w:t>
      </w:r>
      <w:r w:rsidR="000B0C8C" w:rsidRPr="00F50230">
        <w:rPr>
          <w:rFonts w:ascii="Times New Roman" w:hAnsi="Times New Roman"/>
          <w:color w:val="000000"/>
          <w:sz w:val="28"/>
          <w:szCs w:val="28"/>
          <w:shd w:val="clear" w:color="auto" w:fill="FFFFFF"/>
          <w:lang w:val="uk-UA"/>
        </w:rPr>
        <w:t>ці</w:t>
      </w:r>
      <w:r w:rsidR="000658F2" w:rsidRPr="00F50230">
        <w:rPr>
          <w:rFonts w:ascii="Times New Roman" w:hAnsi="Times New Roman"/>
          <w:color w:val="000000"/>
          <w:sz w:val="28"/>
          <w:szCs w:val="28"/>
          <w:shd w:val="clear" w:color="auto" w:fill="FFFFFF"/>
          <w:lang w:val="uk-UA"/>
        </w:rPr>
        <w:t>,</w:t>
      </w:r>
      <w:r w:rsidRPr="00F50230">
        <w:rPr>
          <w:rFonts w:ascii="Times New Roman" w:hAnsi="Times New Roman"/>
          <w:color w:val="000000"/>
          <w:sz w:val="28"/>
          <w:szCs w:val="28"/>
          <w:shd w:val="clear" w:color="auto" w:fill="FFFFFF"/>
          <w:lang w:val="uk-UA"/>
        </w:rPr>
        <w:t xml:space="preserve"> оціню</w:t>
      </w:r>
      <w:r w:rsidR="000658F2" w:rsidRPr="00F50230">
        <w:rPr>
          <w:rFonts w:ascii="Times New Roman" w:hAnsi="Times New Roman"/>
          <w:color w:val="000000"/>
          <w:sz w:val="28"/>
          <w:szCs w:val="28"/>
          <w:shd w:val="clear" w:color="auto" w:fill="FFFFFF"/>
          <w:lang w:val="uk-UA"/>
        </w:rPr>
        <w:t>вал</w:t>
      </w:r>
      <w:r w:rsidR="00761B3B" w:rsidRPr="00F50230">
        <w:rPr>
          <w:rFonts w:ascii="Times New Roman" w:hAnsi="Times New Roman"/>
          <w:color w:val="000000"/>
          <w:sz w:val="28"/>
          <w:szCs w:val="28"/>
          <w:shd w:val="clear" w:color="auto" w:fill="FFFFFF"/>
          <w:lang w:val="uk-UA"/>
        </w:rPr>
        <w:t>и товщину</w:t>
      </w:r>
      <w:r w:rsidRPr="00F50230">
        <w:rPr>
          <w:rFonts w:ascii="Times New Roman" w:hAnsi="Times New Roman"/>
          <w:color w:val="000000"/>
          <w:sz w:val="28"/>
          <w:szCs w:val="28"/>
          <w:shd w:val="clear" w:color="auto" w:fill="FFFFFF"/>
          <w:lang w:val="uk-UA"/>
        </w:rPr>
        <w:t xml:space="preserve"> глісонової капсули, наявність окремих сполучнотканинних тяжів, обмежених накопичень рід</w:t>
      </w:r>
      <w:r w:rsidR="005844CC" w:rsidRPr="00F50230">
        <w:rPr>
          <w:rFonts w:ascii="Times New Roman" w:hAnsi="Times New Roman"/>
          <w:color w:val="000000"/>
          <w:sz w:val="28"/>
          <w:szCs w:val="28"/>
          <w:shd w:val="clear" w:color="auto" w:fill="FFFFFF"/>
          <w:lang w:val="uk-UA"/>
        </w:rPr>
        <w:t>ини недеструктивного характеру.</w:t>
      </w:r>
      <w:r w:rsidR="004440A5" w:rsidRPr="00F50230">
        <w:rPr>
          <w:rFonts w:ascii="Times New Roman" w:hAnsi="Times New Roman"/>
          <w:color w:val="000000"/>
          <w:sz w:val="28"/>
          <w:szCs w:val="28"/>
          <w:shd w:val="clear" w:color="auto" w:fill="FFFFFF"/>
          <w:lang w:val="uk-UA"/>
        </w:rPr>
        <w:t xml:space="preserve"> </w:t>
      </w:r>
      <w:r w:rsidR="000658F2" w:rsidRPr="00F50230">
        <w:rPr>
          <w:rFonts w:ascii="Times New Roman" w:hAnsi="Times New Roman"/>
          <w:color w:val="000000"/>
          <w:sz w:val="28"/>
          <w:szCs w:val="28"/>
          <w:shd w:val="clear" w:color="auto" w:fill="FFFFFF"/>
          <w:lang w:val="uk-UA"/>
        </w:rPr>
        <w:t>Це давало</w:t>
      </w:r>
      <w:r w:rsidRPr="00F50230">
        <w:rPr>
          <w:rFonts w:ascii="Times New Roman" w:hAnsi="Times New Roman"/>
          <w:color w:val="000000"/>
          <w:sz w:val="28"/>
          <w:szCs w:val="28"/>
          <w:shd w:val="clear" w:color="auto" w:fill="FFFFFF"/>
          <w:lang w:val="uk-UA"/>
        </w:rPr>
        <w:t xml:space="preserve"> можливість отримати об’єктивні дані про зв’язок </w:t>
      </w:r>
      <w:r w:rsidR="00761B3B" w:rsidRPr="00F50230">
        <w:rPr>
          <w:rFonts w:ascii="Times New Roman" w:hAnsi="Times New Roman"/>
          <w:color w:val="000000"/>
          <w:sz w:val="28"/>
          <w:szCs w:val="28"/>
          <w:shd w:val="clear" w:color="auto" w:fill="FFFFFF"/>
          <w:lang w:val="uk-UA"/>
        </w:rPr>
        <w:t>між синдромом Фітц–Х’ю–Куртіса т</w:t>
      </w:r>
      <w:r w:rsidRPr="00F50230">
        <w:rPr>
          <w:rFonts w:ascii="Times New Roman" w:hAnsi="Times New Roman"/>
          <w:color w:val="000000"/>
          <w:sz w:val="28"/>
          <w:szCs w:val="28"/>
          <w:shd w:val="clear" w:color="auto" w:fill="FFFFFF"/>
          <w:lang w:val="uk-UA"/>
        </w:rPr>
        <w:t xml:space="preserve">а запальними захворюваннями органів малого тазу. Хламідійну етіологію запального процесу </w:t>
      </w:r>
      <w:r w:rsidR="004440A5" w:rsidRPr="00F50230">
        <w:rPr>
          <w:rFonts w:ascii="Times New Roman" w:hAnsi="Times New Roman"/>
          <w:color w:val="000000"/>
          <w:sz w:val="28"/>
          <w:szCs w:val="28"/>
          <w:shd w:val="clear" w:color="auto" w:fill="FFFFFF"/>
          <w:lang w:val="uk-UA"/>
        </w:rPr>
        <w:t xml:space="preserve">обов’язково </w:t>
      </w:r>
      <w:r w:rsidRPr="00F50230">
        <w:rPr>
          <w:rFonts w:ascii="Times New Roman" w:hAnsi="Times New Roman"/>
          <w:color w:val="000000"/>
          <w:sz w:val="28"/>
          <w:szCs w:val="28"/>
          <w:shd w:val="clear" w:color="auto" w:fill="FFFFFF"/>
          <w:lang w:val="uk-UA"/>
        </w:rPr>
        <w:t>підтверджу</w:t>
      </w:r>
      <w:r w:rsidR="000658F2" w:rsidRPr="00F50230">
        <w:rPr>
          <w:rFonts w:ascii="Times New Roman" w:hAnsi="Times New Roman"/>
          <w:color w:val="000000"/>
          <w:sz w:val="28"/>
          <w:szCs w:val="28"/>
          <w:shd w:val="clear" w:color="auto" w:fill="FFFFFF"/>
          <w:lang w:val="uk-UA"/>
        </w:rPr>
        <w:t>вал</w:t>
      </w:r>
      <w:r w:rsidR="004440A5" w:rsidRPr="00F50230">
        <w:rPr>
          <w:rFonts w:ascii="Times New Roman" w:hAnsi="Times New Roman"/>
          <w:color w:val="000000"/>
          <w:sz w:val="28"/>
          <w:szCs w:val="28"/>
          <w:shd w:val="clear" w:color="auto" w:fill="FFFFFF"/>
          <w:lang w:val="uk-UA"/>
        </w:rPr>
        <w:t>и</w:t>
      </w:r>
      <w:r w:rsidRPr="00F50230">
        <w:rPr>
          <w:rFonts w:ascii="Times New Roman" w:hAnsi="Times New Roman"/>
          <w:color w:val="000000"/>
          <w:sz w:val="28"/>
          <w:szCs w:val="28"/>
          <w:shd w:val="clear" w:color="auto" w:fill="FFFFFF"/>
          <w:lang w:val="uk-UA"/>
        </w:rPr>
        <w:t xml:space="preserve"> серологічним дослідженням антитіл класів IgM та IgG до Chlamydia trachomatis</w:t>
      </w:r>
      <w:r w:rsidR="000B0C8C" w:rsidRPr="00F50230">
        <w:rPr>
          <w:rFonts w:ascii="Times New Roman" w:hAnsi="Times New Roman"/>
          <w:color w:val="000000"/>
          <w:sz w:val="28"/>
          <w:szCs w:val="28"/>
          <w:shd w:val="clear" w:color="auto" w:fill="FFFFFF"/>
          <w:lang w:val="uk-UA"/>
        </w:rPr>
        <w:t>.</w:t>
      </w:r>
    </w:p>
    <w:p w14:paraId="06C972F9" w14:textId="49B97FC8" w:rsidR="006C5479" w:rsidRPr="00F50230" w:rsidRDefault="005E2CD6"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Інформація про окремі випадки</w:t>
      </w:r>
      <w:r w:rsidR="004440A5" w:rsidRPr="00F50230">
        <w:rPr>
          <w:rFonts w:ascii="Times New Roman" w:hAnsi="Times New Roman"/>
          <w:sz w:val="28"/>
          <w:szCs w:val="28"/>
          <w:lang w:val="uk-UA"/>
        </w:rPr>
        <w:t xml:space="preserve"> синдрому</w:t>
      </w:r>
      <w:r w:rsidRPr="00F50230">
        <w:rPr>
          <w:rFonts w:ascii="Times New Roman" w:hAnsi="Times New Roman"/>
          <w:sz w:val="28"/>
          <w:szCs w:val="28"/>
          <w:lang w:val="uk-UA"/>
        </w:rPr>
        <w:t xml:space="preserve"> потребує аналізу, вивчення ефективності повторного лапароскопічного хірургічного втручання після холецистектомії з метою пошуку іншої причини больового синдрому в правому підребер’ї. Три</w:t>
      </w:r>
      <w:r w:rsidR="00034C63" w:rsidRPr="00F50230">
        <w:rPr>
          <w:rFonts w:ascii="Times New Roman" w:hAnsi="Times New Roman"/>
          <w:sz w:val="28"/>
          <w:szCs w:val="28"/>
          <w:lang w:val="uk-UA"/>
        </w:rPr>
        <w:t>валий біль, диспепс</w:t>
      </w:r>
      <w:r w:rsidRPr="00F50230">
        <w:rPr>
          <w:rFonts w:ascii="Times New Roman" w:hAnsi="Times New Roman"/>
          <w:sz w:val="28"/>
          <w:szCs w:val="28"/>
          <w:lang w:val="uk-UA"/>
        </w:rPr>
        <w:t xml:space="preserve">ичні явища сприяють астенізації хворих, зростанню недовіри до лікаря. Отже, навіть чітке уявлення про етіологію патологічного процесу не завжди дозволяє провести адекватне лікування. </w:t>
      </w:r>
      <w:r w:rsidR="00034C63" w:rsidRPr="00F50230">
        <w:rPr>
          <w:rFonts w:ascii="Times New Roman" w:hAnsi="Times New Roman"/>
          <w:sz w:val="28"/>
          <w:szCs w:val="28"/>
          <w:lang w:val="uk-UA"/>
        </w:rPr>
        <w:t>Х</w:t>
      </w:r>
      <w:r w:rsidRPr="00F50230">
        <w:rPr>
          <w:rFonts w:ascii="Times New Roman" w:hAnsi="Times New Roman"/>
          <w:sz w:val="28"/>
          <w:szCs w:val="28"/>
          <w:lang w:val="uk-UA"/>
        </w:rPr>
        <w:t>ронічний пер</w:t>
      </w:r>
      <w:r w:rsidR="000658F2" w:rsidRPr="00F50230">
        <w:rPr>
          <w:rFonts w:ascii="Times New Roman" w:hAnsi="Times New Roman"/>
          <w:sz w:val="28"/>
          <w:szCs w:val="28"/>
          <w:lang w:val="uk-UA"/>
        </w:rPr>
        <w:t>ебіг синдрому Фітц–Х’ю–Куртіса з</w:t>
      </w:r>
      <w:r w:rsidRPr="00F50230">
        <w:rPr>
          <w:rFonts w:ascii="Times New Roman" w:hAnsi="Times New Roman"/>
          <w:sz w:val="28"/>
          <w:szCs w:val="28"/>
          <w:lang w:val="uk-UA"/>
        </w:rPr>
        <w:t xml:space="preserve"> патогенетичної точки зору </w:t>
      </w:r>
      <w:r w:rsidRPr="00F50230">
        <w:rPr>
          <w:rFonts w:ascii="Times New Roman" w:hAnsi="Times New Roman"/>
          <w:sz w:val="28"/>
          <w:szCs w:val="28"/>
          <w:lang w:val="uk-UA"/>
        </w:rPr>
        <w:lastRenderedPageBreak/>
        <w:t>характеризується переважно аутосенсибілізацією та погано піддаєтся антибактеріальній терапії.</w:t>
      </w:r>
      <w:r w:rsidR="006C5479" w:rsidRPr="00F50230">
        <w:rPr>
          <w:rFonts w:ascii="Times New Roman" w:hAnsi="Times New Roman"/>
          <w:sz w:val="28"/>
          <w:szCs w:val="28"/>
          <w:lang w:val="uk-UA"/>
        </w:rPr>
        <w:t xml:space="preserve"> При гострій формі синдрому Фітц–Х’ю–Куртіса к</w:t>
      </w:r>
      <w:r w:rsidRPr="00F50230">
        <w:rPr>
          <w:rFonts w:ascii="Times New Roman" w:hAnsi="Times New Roman"/>
          <w:sz w:val="28"/>
          <w:szCs w:val="28"/>
          <w:lang w:val="uk-UA"/>
        </w:rPr>
        <w:t>онсервативн</w:t>
      </w:r>
      <w:r w:rsidR="000B0C8C" w:rsidRPr="00F50230">
        <w:rPr>
          <w:rFonts w:ascii="Times New Roman" w:hAnsi="Times New Roman"/>
          <w:sz w:val="28"/>
          <w:szCs w:val="28"/>
          <w:lang w:val="uk-UA"/>
        </w:rPr>
        <w:t>а</w:t>
      </w:r>
      <w:r w:rsidR="002D0D23">
        <w:rPr>
          <w:rFonts w:ascii="Times New Roman" w:hAnsi="Times New Roman"/>
          <w:sz w:val="28"/>
          <w:szCs w:val="28"/>
          <w:lang w:val="uk-UA"/>
        </w:rPr>
        <w:t xml:space="preserve"> хірургічна тактика</w:t>
      </w:r>
      <w:r w:rsidRPr="00F50230">
        <w:rPr>
          <w:rFonts w:ascii="Times New Roman" w:hAnsi="Times New Roman"/>
          <w:sz w:val="28"/>
          <w:szCs w:val="28"/>
          <w:lang w:val="uk-UA"/>
        </w:rPr>
        <w:t xml:space="preserve"> за умови підбору </w:t>
      </w:r>
      <w:r w:rsidR="00773227" w:rsidRPr="00F50230">
        <w:rPr>
          <w:rFonts w:ascii="Times New Roman" w:hAnsi="Times New Roman"/>
          <w:sz w:val="28"/>
          <w:szCs w:val="28"/>
          <w:lang w:val="uk-UA"/>
        </w:rPr>
        <w:t>специфіч</w:t>
      </w:r>
      <w:r w:rsidRPr="00F50230">
        <w:rPr>
          <w:rFonts w:ascii="Times New Roman" w:hAnsi="Times New Roman"/>
          <w:sz w:val="28"/>
          <w:szCs w:val="28"/>
          <w:lang w:val="uk-UA"/>
        </w:rPr>
        <w:t>них антибактеріальних препаратів</w:t>
      </w:r>
      <w:r w:rsidR="000B0C8C" w:rsidRPr="00F50230">
        <w:rPr>
          <w:rFonts w:ascii="Times New Roman" w:hAnsi="Times New Roman"/>
          <w:sz w:val="28"/>
          <w:szCs w:val="28"/>
          <w:lang w:val="uk-UA"/>
        </w:rPr>
        <w:t>, навпаки, ефективна</w:t>
      </w:r>
      <w:r w:rsidR="006C5479" w:rsidRPr="00F50230">
        <w:rPr>
          <w:rFonts w:ascii="Times New Roman" w:hAnsi="Times New Roman"/>
          <w:sz w:val="28"/>
          <w:szCs w:val="28"/>
          <w:lang w:val="uk-UA"/>
        </w:rPr>
        <w:t>.</w:t>
      </w:r>
    </w:p>
    <w:p w14:paraId="794C6DA1" w14:textId="77777777" w:rsidR="005E2CD6" w:rsidRPr="00F50230" w:rsidRDefault="006C5479"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Ми ретельно проводили диференційну діагностику з урахуванням</w:t>
      </w:r>
      <w:r w:rsidR="005E2CD6" w:rsidRPr="00F50230">
        <w:rPr>
          <w:rFonts w:ascii="Times New Roman" w:hAnsi="Times New Roman"/>
          <w:sz w:val="28"/>
          <w:szCs w:val="28"/>
          <w:lang w:val="uk-UA"/>
        </w:rPr>
        <w:t xml:space="preserve"> дан</w:t>
      </w:r>
      <w:r w:rsidRPr="00F50230">
        <w:rPr>
          <w:rFonts w:ascii="Times New Roman" w:hAnsi="Times New Roman"/>
          <w:sz w:val="28"/>
          <w:szCs w:val="28"/>
          <w:lang w:val="uk-UA"/>
        </w:rPr>
        <w:t>их</w:t>
      </w:r>
      <w:r w:rsidR="005E2CD6" w:rsidRPr="00F50230">
        <w:rPr>
          <w:rFonts w:ascii="Times New Roman" w:hAnsi="Times New Roman"/>
          <w:sz w:val="28"/>
          <w:szCs w:val="28"/>
          <w:lang w:val="uk-UA"/>
        </w:rPr>
        <w:t xml:space="preserve"> клінічного огляду, лабораторного обстеження та</w:t>
      </w:r>
      <w:r w:rsidR="00156018" w:rsidRPr="00F50230">
        <w:rPr>
          <w:rFonts w:ascii="Times New Roman" w:hAnsi="Times New Roman"/>
          <w:sz w:val="28"/>
          <w:szCs w:val="28"/>
          <w:lang w:val="uk-UA"/>
        </w:rPr>
        <w:t xml:space="preserve"> променевого дослідження (УЗД</w:t>
      </w:r>
      <w:r w:rsidR="005E2CD6" w:rsidRPr="00F50230">
        <w:rPr>
          <w:rFonts w:ascii="Times New Roman" w:hAnsi="Times New Roman"/>
          <w:sz w:val="28"/>
          <w:szCs w:val="28"/>
          <w:lang w:val="uk-UA"/>
        </w:rPr>
        <w:t>) стану жовчовивідних шляхів.</w:t>
      </w:r>
    </w:p>
    <w:p w14:paraId="0416BC04" w14:textId="77777777" w:rsidR="002458A6" w:rsidRPr="00F50230" w:rsidRDefault="00011787"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Для хворих із патологією гепатобіліарної зони в</w:t>
      </w:r>
      <w:r w:rsidR="00974068" w:rsidRPr="00F50230">
        <w:rPr>
          <w:rFonts w:ascii="Times New Roman" w:hAnsi="Times New Roman"/>
          <w:sz w:val="28"/>
          <w:szCs w:val="28"/>
          <w:lang w:val="uk-UA"/>
        </w:rPr>
        <w:t>же розроблені</w:t>
      </w:r>
      <w:r w:rsidR="002458A6" w:rsidRPr="00F50230">
        <w:rPr>
          <w:rFonts w:ascii="Times New Roman" w:hAnsi="Times New Roman"/>
          <w:sz w:val="28"/>
          <w:szCs w:val="28"/>
          <w:lang w:val="uk-UA"/>
        </w:rPr>
        <w:t xml:space="preserve"> схем</w:t>
      </w:r>
      <w:r w:rsidR="00761B3B" w:rsidRPr="00F50230">
        <w:rPr>
          <w:rFonts w:ascii="Times New Roman" w:hAnsi="Times New Roman"/>
          <w:sz w:val="28"/>
          <w:szCs w:val="28"/>
          <w:lang w:val="uk-UA"/>
        </w:rPr>
        <w:t>и</w:t>
      </w:r>
      <w:r w:rsidR="002458A6" w:rsidRPr="00F50230">
        <w:rPr>
          <w:rFonts w:ascii="Times New Roman" w:hAnsi="Times New Roman"/>
          <w:sz w:val="28"/>
          <w:szCs w:val="28"/>
          <w:lang w:val="uk-UA"/>
        </w:rPr>
        <w:t xml:space="preserve"> </w:t>
      </w:r>
      <w:r w:rsidR="00773227" w:rsidRPr="00F50230">
        <w:rPr>
          <w:rFonts w:ascii="Times New Roman" w:hAnsi="Times New Roman"/>
          <w:sz w:val="28"/>
          <w:szCs w:val="28"/>
          <w:lang w:val="uk-UA"/>
        </w:rPr>
        <w:t>специфічної</w:t>
      </w:r>
      <w:r w:rsidR="00974068" w:rsidRPr="00F50230">
        <w:rPr>
          <w:rFonts w:ascii="Times New Roman" w:hAnsi="Times New Roman"/>
          <w:sz w:val="28"/>
          <w:szCs w:val="28"/>
          <w:lang w:val="uk-UA"/>
        </w:rPr>
        <w:t xml:space="preserve"> антихламідійної терапії</w:t>
      </w:r>
      <w:r w:rsidR="002458A6" w:rsidRPr="00F50230">
        <w:rPr>
          <w:rFonts w:ascii="Times New Roman" w:hAnsi="Times New Roman"/>
          <w:sz w:val="28"/>
          <w:szCs w:val="28"/>
          <w:lang w:val="uk-UA"/>
        </w:rPr>
        <w:t>,</w:t>
      </w:r>
      <w:r w:rsidR="00974068" w:rsidRPr="00F50230">
        <w:rPr>
          <w:rFonts w:ascii="Times New Roman" w:hAnsi="Times New Roman"/>
          <w:sz w:val="28"/>
          <w:szCs w:val="28"/>
          <w:lang w:val="uk-UA"/>
        </w:rPr>
        <w:t xml:space="preserve"> </w:t>
      </w:r>
      <w:r w:rsidR="002458A6" w:rsidRPr="00F50230">
        <w:rPr>
          <w:rFonts w:ascii="Times New Roman" w:hAnsi="Times New Roman"/>
          <w:sz w:val="28"/>
          <w:szCs w:val="28"/>
          <w:lang w:val="uk-UA"/>
        </w:rPr>
        <w:t>але визначена тактика</w:t>
      </w:r>
      <w:r w:rsidR="00974068" w:rsidRPr="00F50230">
        <w:rPr>
          <w:rFonts w:ascii="Times New Roman" w:hAnsi="Times New Roman"/>
          <w:sz w:val="28"/>
          <w:szCs w:val="28"/>
          <w:lang w:val="uk-UA"/>
        </w:rPr>
        <w:t xml:space="preserve"> ще не стала загальноприйнятою</w:t>
      </w:r>
      <w:r w:rsidR="002458A6" w:rsidRPr="00F50230">
        <w:rPr>
          <w:rFonts w:ascii="Times New Roman" w:hAnsi="Times New Roman"/>
          <w:sz w:val="28"/>
          <w:szCs w:val="28"/>
          <w:lang w:val="uk-UA"/>
        </w:rPr>
        <w:t xml:space="preserve">. </w:t>
      </w:r>
      <w:r w:rsidR="00974068" w:rsidRPr="00F50230">
        <w:rPr>
          <w:rFonts w:ascii="Times New Roman" w:hAnsi="Times New Roman"/>
          <w:sz w:val="28"/>
          <w:szCs w:val="28"/>
          <w:lang w:val="uk-UA"/>
        </w:rPr>
        <w:t>Раніше</w:t>
      </w:r>
      <w:r w:rsidR="002458A6" w:rsidRPr="00F50230">
        <w:rPr>
          <w:rFonts w:ascii="Times New Roman" w:hAnsi="Times New Roman"/>
          <w:sz w:val="28"/>
          <w:szCs w:val="28"/>
          <w:lang w:val="uk-UA"/>
        </w:rPr>
        <w:t xml:space="preserve"> [2] традиційно домінувала висхідна терапія: якщо «не працювали» препарати першого ряду, призначався більш потужний антибіотик (другого ряду) тощо. В умовах низького рівня резистентності до антибактеріальних препаратів такий емпіричний підхід до їх призначення був раціональним з клінічної та економічної точ</w:t>
      </w:r>
      <w:r w:rsidRPr="00F50230">
        <w:rPr>
          <w:rFonts w:ascii="Times New Roman" w:hAnsi="Times New Roman"/>
          <w:sz w:val="28"/>
          <w:szCs w:val="28"/>
          <w:lang w:val="uk-UA"/>
        </w:rPr>
        <w:t>о</w:t>
      </w:r>
      <w:r w:rsidR="002458A6" w:rsidRPr="00F50230">
        <w:rPr>
          <w:rFonts w:ascii="Times New Roman" w:hAnsi="Times New Roman"/>
          <w:sz w:val="28"/>
          <w:szCs w:val="28"/>
          <w:lang w:val="uk-UA"/>
        </w:rPr>
        <w:t>к зору.</w:t>
      </w:r>
    </w:p>
    <w:p w14:paraId="7737A8F6" w14:textId="77777777" w:rsidR="00225336" w:rsidRPr="00F50230" w:rsidRDefault="00974068"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Р</w:t>
      </w:r>
      <w:r w:rsidR="00225336" w:rsidRPr="00F50230">
        <w:rPr>
          <w:rFonts w:ascii="Times New Roman" w:hAnsi="Times New Roman"/>
          <w:sz w:val="28"/>
          <w:szCs w:val="28"/>
          <w:lang w:val="uk-UA"/>
        </w:rPr>
        <w:t>аціональний шлях введення препарату</w:t>
      </w:r>
      <w:r w:rsidRPr="00F50230">
        <w:rPr>
          <w:rFonts w:ascii="Times New Roman" w:hAnsi="Times New Roman"/>
          <w:sz w:val="28"/>
          <w:szCs w:val="28"/>
          <w:lang w:val="uk-UA"/>
        </w:rPr>
        <w:t>: необхідно досягти таких концен</w:t>
      </w:r>
      <w:r w:rsidR="004440A5" w:rsidRPr="00F50230">
        <w:rPr>
          <w:rFonts w:ascii="Times New Roman" w:hAnsi="Times New Roman"/>
          <w:sz w:val="28"/>
          <w:szCs w:val="28"/>
          <w:lang w:val="uk-UA"/>
        </w:rPr>
        <w:t>трацій його</w:t>
      </w:r>
      <w:r w:rsidRPr="00F50230">
        <w:rPr>
          <w:rFonts w:ascii="Times New Roman" w:hAnsi="Times New Roman"/>
          <w:sz w:val="28"/>
          <w:szCs w:val="28"/>
          <w:lang w:val="uk-UA"/>
        </w:rPr>
        <w:t xml:space="preserve"> у плазмі</w:t>
      </w:r>
      <w:r w:rsidR="006E528E" w:rsidRPr="00F50230">
        <w:rPr>
          <w:rFonts w:ascii="Times New Roman" w:hAnsi="Times New Roman"/>
          <w:sz w:val="28"/>
          <w:szCs w:val="28"/>
          <w:lang w:val="uk-UA"/>
        </w:rPr>
        <w:t xml:space="preserve">, </w:t>
      </w:r>
      <w:r w:rsidRPr="00F50230">
        <w:rPr>
          <w:rFonts w:ascii="Times New Roman" w:hAnsi="Times New Roman"/>
          <w:sz w:val="28"/>
          <w:szCs w:val="28"/>
          <w:lang w:val="uk-UA"/>
        </w:rPr>
        <w:t xml:space="preserve">які </w:t>
      </w:r>
      <w:r w:rsidR="006E528E" w:rsidRPr="00F50230">
        <w:rPr>
          <w:rFonts w:ascii="Times New Roman" w:hAnsi="Times New Roman"/>
          <w:sz w:val="28"/>
          <w:szCs w:val="28"/>
          <w:lang w:val="uk-UA"/>
        </w:rPr>
        <w:t>достатні для пригнічення патогена</w:t>
      </w:r>
      <w:r w:rsidRPr="00F50230">
        <w:rPr>
          <w:rFonts w:ascii="Times New Roman" w:hAnsi="Times New Roman"/>
          <w:sz w:val="28"/>
          <w:szCs w:val="28"/>
          <w:lang w:val="uk-UA"/>
        </w:rPr>
        <w:t xml:space="preserve">, але без </w:t>
      </w:r>
      <w:r w:rsidR="006E528E" w:rsidRPr="00F50230">
        <w:rPr>
          <w:rFonts w:ascii="Times New Roman" w:hAnsi="Times New Roman"/>
          <w:sz w:val="28"/>
          <w:szCs w:val="28"/>
          <w:lang w:val="uk-UA"/>
        </w:rPr>
        <w:t>побічних ефек</w:t>
      </w:r>
      <w:r w:rsidRPr="00F50230">
        <w:rPr>
          <w:rFonts w:ascii="Times New Roman" w:hAnsi="Times New Roman"/>
          <w:sz w:val="28"/>
          <w:szCs w:val="28"/>
          <w:lang w:val="uk-UA"/>
        </w:rPr>
        <w:t>тів. Д</w:t>
      </w:r>
      <w:r w:rsidR="006E528E" w:rsidRPr="00F50230">
        <w:rPr>
          <w:rFonts w:ascii="Times New Roman" w:hAnsi="Times New Roman"/>
          <w:sz w:val="28"/>
          <w:szCs w:val="28"/>
          <w:lang w:val="uk-UA"/>
        </w:rPr>
        <w:t>ля гострих форм хламідійної інфек</w:t>
      </w:r>
      <w:r w:rsidR="004440A5" w:rsidRPr="00F50230">
        <w:rPr>
          <w:rFonts w:ascii="Times New Roman" w:hAnsi="Times New Roman"/>
          <w:sz w:val="28"/>
          <w:szCs w:val="28"/>
          <w:lang w:val="uk-UA"/>
        </w:rPr>
        <w:t xml:space="preserve">ції </w:t>
      </w:r>
      <w:r w:rsidR="006C5479" w:rsidRPr="00F50230">
        <w:rPr>
          <w:rFonts w:ascii="Times New Roman" w:hAnsi="Times New Roman"/>
          <w:sz w:val="28"/>
          <w:szCs w:val="28"/>
          <w:lang w:val="uk-UA"/>
        </w:rPr>
        <w:t>ми вважали раціональною</w:t>
      </w:r>
      <w:r w:rsidR="006E528E" w:rsidRPr="00F50230">
        <w:rPr>
          <w:rFonts w:ascii="Times New Roman" w:hAnsi="Times New Roman"/>
          <w:sz w:val="28"/>
          <w:szCs w:val="28"/>
          <w:lang w:val="uk-UA"/>
        </w:rPr>
        <w:t xml:space="preserve"> традиційн</w:t>
      </w:r>
      <w:r w:rsidR="006C5479" w:rsidRPr="00F50230">
        <w:rPr>
          <w:rFonts w:ascii="Times New Roman" w:hAnsi="Times New Roman"/>
          <w:sz w:val="28"/>
          <w:szCs w:val="28"/>
          <w:lang w:val="uk-UA"/>
        </w:rPr>
        <w:t>у</w:t>
      </w:r>
      <w:r w:rsidR="006E528E" w:rsidRPr="00F50230">
        <w:rPr>
          <w:rFonts w:ascii="Times New Roman" w:hAnsi="Times New Roman"/>
          <w:sz w:val="28"/>
          <w:szCs w:val="28"/>
          <w:lang w:val="uk-UA"/>
        </w:rPr>
        <w:t xml:space="preserve"> висхідн</w:t>
      </w:r>
      <w:r w:rsidR="006C5479" w:rsidRPr="00F50230">
        <w:rPr>
          <w:rFonts w:ascii="Times New Roman" w:hAnsi="Times New Roman"/>
          <w:sz w:val="28"/>
          <w:szCs w:val="28"/>
          <w:lang w:val="uk-UA"/>
        </w:rPr>
        <w:t>у</w:t>
      </w:r>
      <w:r w:rsidR="006E528E" w:rsidRPr="00F50230">
        <w:rPr>
          <w:rFonts w:ascii="Times New Roman" w:hAnsi="Times New Roman"/>
          <w:sz w:val="28"/>
          <w:szCs w:val="28"/>
          <w:lang w:val="uk-UA"/>
        </w:rPr>
        <w:t xml:space="preserve"> схем</w:t>
      </w:r>
      <w:r w:rsidR="006C5479" w:rsidRPr="00F50230">
        <w:rPr>
          <w:rFonts w:ascii="Times New Roman" w:hAnsi="Times New Roman"/>
          <w:sz w:val="28"/>
          <w:szCs w:val="28"/>
          <w:lang w:val="uk-UA"/>
        </w:rPr>
        <w:t>у</w:t>
      </w:r>
      <w:r w:rsidRPr="00F50230">
        <w:rPr>
          <w:rFonts w:ascii="Times New Roman" w:hAnsi="Times New Roman"/>
          <w:sz w:val="28"/>
          <w:szCs w:val="28"/>
          <w:lang w:val="uk-UA"/>
        </w:rPr>
        <w:t>. П</w:t>
      </w:r>
      <w:r w:rsidR="006E528E" w:rsidRPr="00F50230">
        <w:rPr>
          <w:rFonts w:ascii="Times New Roman" w:hAnsi="Times New Roman"/>
          <w:sz w:val="28"/>
          <w:szCs w:val="28"/>
          <w:lang w:val="uk-UA"/>
        </w:rPr>
        <w:t>ри хронічному рецидивуючому інфекційному процесі більш ефективн</w:t>
      </w:r>
      <w:r w:rsidRPr="00F50230">
        <w:rPr>
          <w:rFonts w:ascii="Times New Roman" w:hAnsi="Times New Roman"/>
          <w:sz w:val="28"/>
          <w:szCs w:val="28"/>
          <w:lang w:val="uk-UA"/>
        </w:rPr>
        <w:t>а</w:t>
      </w:r>
      <w:r w:rsidR="006E528E" w:rsidRPr="00F50230">
        <w:rPr>
          <w:rFonts w:ascii="Times New Roman" w:hAnsi="Times New Roman"/>
          <w:sz w:val="28"/>
          <w:szCs w:val="28"/>
          <w:lang w:val="uk-UA"/>
        </w:rPr>
        <w:t xml:space="preserve"> ступенева (прийнятна при стаціонарному лікуванні) </w:t>
      </w:r>
      <w:r w:rsidRPr="00F50230">
        <w:rPr>
          <w:rFonts w:ascii="Times New Roman" w:hAnsi="Times New Roman"/>
          <w:sz w:val="28"/>
          <w:szCs w:val="28"/>
          <w:lang w:val="uk-UA"/>
        </w:rPr>
        <w:t xml:space="preserve">або </w:t>
      </w:r>
      <w:r w:rsidR="006E528E" w:rsidRPr="00F50230">
        <w:rPr>
          <w:rFonts w:ascii="Times New Roman" w:hAnsi="Times New Roman"/>
          <w:sz w:val="28"/>
          <w:szCs w:val="28"/>
          <w:lang w:val="uk-UA"/>
        </w:rPr>
        <w:t>деескалаційна терапія.</w:t>
      </w:r>
    </w:p>
    <w:p w14:paraId="2D59D875" w14:textId="433BA181" w:rsidR="006E528E" w:rsidRPr="00F50230" w:rsidRDefault="00974068"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С</w:t>
      </w:r>
      <w:r w:rsidR="006E528E" w:rsidRPr="00F50230">
        <w:rPr>
          <w:rFonts w:ascii="Times New Roman" w:hAnsi="Times New Roman"/>
          <w:sz w:val="28"/>
          <w:szCs w:val="28"/>
          <w:lang w:val="uk-UA"/>
        </w:rPr>
        <w:t>тупенев</w:t>
      </w:r>
      <w:r w:rsidRPr="00F50230">
        <w:rPr>
          <w:rFonts w:ascii="Times New Roman" w:hAnsi="Times New Roman"/>
          <w:sz w:val="28"/>
          <w:szCs w:val="28"/>
          <w:lang w:val="uk-UA"/>
        </w:rPr>
        <w:t>а</w:t>
      </w:r>
      <w:r w:rsidR="006E528E" w:rsidRPr="00F50230">
        <w:rPr>
          <w:rFonts w:ascii="Times New Roman" w:hAnsi="Times New Roman"/>
          <w:sz w:val="28"/>
          <w:szCs w:val="28"/>
          <w:lang w:val="uk-UA"/>
        </w:rPr>
        <w:t xml:space="preserve"> терапі</w:t>
      </w:r>
      <w:r w:rsidRPr="00F50230">
        <w:rPr>
          <w:rFonts w:ascii="Times New Roman" w:hAnsi="Times New Roman"/>
          <w:sz w:val="28"/>
          <w:szCs w:val="28"/>
          <w:lang w:val="uk-UA"/>
        </w:rPr>
        <w:t>я – це</w:t>
      </w:r>
      <w:r w:rsidR="006E528E" w:rsidRPr="00F50230">
        <w:rPr>
          <w:rFonts w:ascii="Times New Roman" w:hAnsi="Times New Roman"/>
          <w:sz w:val="28"/>
          <w:szCs w:val="28"/>
          <w:lang w:val="uk-UA"/>
        </w:rPr>
        <w:t xml:space="preserve"> двоетапне використання антибіотиків з переходом </w:t>
      </w:r>
      <w:r w:rsidRPr="00F50230">
        <w:rPr>
          <w:rFonts w:ascii="Times New Roman" w:hAnsi="Times New Roman"/>
          <w:sz w:val="28"/>
          <w:szCs w:val="28"/>
          <w:lang w:val="uk-UA"/>
        </w:rPr>
        <w:t>із парентерального на пероральне</w:t>
      </w:r>
      <w:r w:rsidR="006E528E" w:rsidRPr="00F50230">
        <w:rPr>
          <w:rFonts w:ascii="Times New Roman" w:hAnsi="Times New Roman"/>
          <w:sz w:val="28"/>
          <w:szCs w:val="28"/>
          <w:lang w:val="uk-UA"/>
        </w:rPr>
        <w:t xml:space="preserve"> введення</w:t>
      </w:r>
      <w:r w:rsidRPr="00F50230">
        <w:rPr>
          <w:rFonts w:ascii="Times New Roman" w:hAnsi="Times New Roman"/>
          <w:sz w:val="28"/>
          <w:szCs w:val="28"/>
          <w:lang w:val="uk-UA"/>
        </w:rPr>
        <w:t xml:space="preserve">, зважаючи на </w:t>
      </w:r>
      <w:r w:rsidR="006E528E" w:rsidRPr="00F50230">
        <w:rPr>
          <w:rFonts w:ascii="Times New Roman" w:hAnsi="Times New Roman"/>
          <w:sz w:val="28"/>
          <w:szCs w:val="28"/>
          <w:lang w:val="uk-UA"/>
        </w:rPr>
        <w:t>клінічн</w:t>
      </w:r>
      <w:r w:rsidRPr="00F50230">
        <w:rPr>
          <w:rFonts w:ascii="Times New Roman" w:hAnsi="Times New Roman"/>
          <w:sz w:val="28"/>
          <w:szCs w:val="28"/>
          <w:lang w:val="uk-UA"/>
        </w:rPr>
        <w:t>ий</w:t>
      </w:r>
      <w:r w:rsidR="006E528E" w:rsidRPr="00F50230">
        <w:rPr>
          <w:rFonts w:ascii="Times New Roman" w:hAnsi="Times New Roman"/>
          <w:sz w:val="28"/>
          <w:szCs w:val="28"/>
          <w:lang w:val="uk-UA"/>
        </w:rPr>
        <w:t xml:space="preserve"> стан пацієнта. </w:t>
      </w:r>
      <w:r w:rsidR="004440A5" w:rsidRPr="00F50230">
        <w:rPr>
          <w:rFonts w:ascii="Times New Roman" w:hAnsi="Times New Roman"/>
          <w:sz w:val="28"/>
          <w:szCs w:val="28"/>
          <w:lang w:val="uk-UA"/>
        </w:rPr>
        <w:t>Ми вважаємо, що т</w:t>
      </w:r>
      <w:r w:rsidR="006E528E" w:rsidRPr="00F50230">
        <w:rPr>
          <w:rFonts w:ascii="Times New Roman" w:hAnsi="Times New Roman"/>
          <w:sz w:val="28"/>
          <w:szCs w:val="28"/>
          <w:lang w:val="uk-UA"/>
        </w:rPr>
        <w:t xml:space="preserve">акий метод </w:t>
      </w:r>
      <w:r w:rsidR="004440A5" w:rsidRPr="00F50230">
        <w:rPr>
          <w:rFonts w:ascii="Times New Roman" w:hAnsi="Times New Roman"/>
          <w:sz w:val="28"/>
          <w:szCs w:val="28"/>
          <w:lang w:val="uk-UA"/>
        </w:rPr>
        <w:t xml:space="preserve">найбільш </w:t>
      </w:r>
      <w:r w:rsidR="006E528E" w:rsidRPr="00F50230">
        <w:rPr>
          <w:rFonts w:ascii="Times New Roman" w:hAnsi="Times New Roman"/>
          <w:sz w:val="28"/>
          <w:szCs w:val="28"/>
          <w:lang w:val="uk-UA"/>
        </w:rPr>
        <w:t xml:space="preserve">придатний для хворих, що підлягають хірургічному втручанню з приводу холециститу або іншої патології. </w:t>
      </w:r>
      <w:r w:rsidRPr="00F50230">
        <w:rPr>
          <w:rFonts w:ascii="Times New Roman" w:hAnsi="Times New Roman"/>
          <w:sz w:val="28"/>
          <w:szCs w:val="28"/>
          <w:lang w:val="uk-UA"/>
        </w:rPr>
        <w:t>П</w:t>
      </w:r>
      <w:r w:rsidR="006E528E" w:rsidRPr="00F50230">
        <w:rPr>
          <w:rFonts w:ascii="Times New Roman" w:hAnsi="Times New Roman"/>
          <w:sz w:val="28"/>
          <w:szCs w:val="28"/>
          <w:lang w:val="uk-UA"/>
        </w:rPr>
        <w:t>ерш</w:t>
      </w:r>
      <w:r w:rsidRPr="00F50230">
        <w:rPr>
          <w:rFonts w:ascii="Times New Roman" w:hAnsi="Times New Roman"/>
          <w:sz w:val="28"/>
          <w:szCs w:val="28"/>
          <w:lang w:val="uk-UA"/>
        </w:rPr>
        <w:t>у</w:t>
      </w:r>
      <w:r w:rsidR="006E528E" w:rsidRPr="00F50230">
        <w:rPr>
          <w:rFonts w:ascii="Times New Roman" w:hAnsi="Times New Roman"/>
          <w:sz w:val="28"/>
          <w:szCs w:val="28"/>
          <w:lang w:val="uk-UA"/>
        </w:rPr>
        <w:t xml:space="preserve"> доз</w:t>
      </w:r>
      <w:r w:rsidRPr="00F50230">
        <w:rPr>
          <w:rFonts w:ascii="Times New Roman" w:hAnsi="Times New Roman"/>
          <w:sz w:val="28"/>
          <w:szCs w:val="28"/>
          <w:lang w:val="uk-UA"/>
        </w:rPr>
        <w:t xml:space="preserve">у </w:t>
      </w:r>
      <w:r w:rsidR="006E528E" w:rsidRPr="00F50230">
        <w:rPr>
          <w:rFonts w:ascii="Times New Roman" w:hAnsi="Times New Roman"/>
          <w:sz w:val="28"/>
          <w:szCs w:val="28"/>
          <w:lang w:val="uk-UA"/>
        </w:rPr>
        <w:t xml:space="preserve">препарату </w:t>
      </w:r>
      <w:r w:rsidR="004440A5" w:rsidRPr="00F50230">
        <w:rPr>
          <w:rFonts w:ascii="Times New Roman" w:hAnsi="Times New Roman"/>
          <w:sz w:val="28"/>
          <w:szCs w:val="28"/>
          <w:lang w:val="uk-UA"/>
        </w:rPr>
        <w:t>вводили</w:t>
      </w:r>
      <w:r w:rsidRPr="00F50230">
        <w:rPr>
          <w:rFonts w:ascii="Times New Roman" w:hAnsi="Times New Roman"/>
          <w:sz w:val="28"/>
          <w:szCs w:val="28"/>
          <w:lang w:val="uk-UA"/>
        </w:rPr>
        <w:t xml:space="preserve"> </w:t>
      </w:r>
      <w:r w:rsidR="006E528E" w:rsidRPr="00F50230">
        <w:rPr>
          <w:rFonts w:ascii="Times New Roman" w:hAnsi="Times New Roman"/>
          <w:sz w:val="28"/>
          <w:szCs w:val="28"/>
          <w:lang w:val="uk-UA"/>
        </w:rPr>
        <w:t>внутрішньовенно інтраопераційно або після</w:t>
      </w:r>
      <w:r w:rsidR="006C5479" w:rsidRPr="00F50230">
        <w:rPr>
          <w:rFonts w:ascii="Times New Roman" w:hAnsi="Times New Roman"/>
          <w:sz w:val="28"/>
          <w:szCs w:val="28"/>
          <w:lang w:val="uk-UA"/>
        </w:rPr>
        <w:t xml:space="preserve"> втручання</w:t>
      </w:r>
      <w:r w:rsidRPr="00F50230">
        <w:rPr>
          <w:rFonts w:ascii="Times New Roman" w:hAnsi="Times New Roman"/>
          <w:sz w:val="28"/>
          <w:szCs w:val="28"/>
          <w:lang w:val="uk-UA"/>
        </w:rPr>
        <w:t>. Після відновлення</w:t>
      </w:r>
      <w:r w:rsidR="006E528E" w:rsidRPr="00F50230">
        <w:rPr>
          <w:rFonts w:ascii="Times New Roman" w:hAnsi="Times New Roman"/>
          <w:sz w:val="28"/>
          <w:szCs w:val="28"/>
          <w:lang w:val="uk-UA"/>
        </w:rPr>
        <w:t xml:space="preserve"> ентерального харчування </w:t>
      </w:r>
      <w:r w:rsidR="004440A5" w:rsidRPr="00F50230">
        <w:rPr>
          <w:rFonts w:ascii="Times New Roman" w:hAnsi="Times New Roman"/>
          <w:sz w:val="28"/>
          <w:szCs w:val="28"/>
          <w:lang w:val="uk-UA"/>
        </w:rPr>
        <w:t>хворий приймав</w:t>
      </w:r>
      <w:r w:rsidRPr="00F50230">
        <w:rPr>
          <w:rFonts w:ascii="Times New Roman" w:hAnsi="Times New Roman"/>
          <w:sz w:val="28"/>
          <w:szCs w:val="28"/>
          <w:lang w:val="uk-UA"/>
        </w:rPr>
        <w:t xml:space="preserve"> </w:t>
      </w:r>
      <w:r w:rsidR="006E528E" w:rsidRPr="00F50230">
        <w:rPr>
          <w:rFonts w:ascii="Times New Roman" w:hAnsi="Times New Roman"/>
          <w:sz w:val="28"/>
          <w:szCs w:val="28"/>
          <w:lang w:val="uk-UA"/>
        </w:rPr>
        <w:t>препарат</w:t>
      </w:r>
      <w:r w:rsidRPr="00F50230">
        <w:rPr>
          <w:rFonts w:ascii="Times New Roman" w:hAnsi="Times New Roman"/>
          <w:sz w:val="28"/>
          <w:szCs w:val="28"/>
          <w:lang w:val="uk-UA"/>
        </w:rPr>
        <w:t xml:space="preserve"> перорально.</w:t>
      </w:r>
    </w:p>
    <w:p w14:paraId="6AD1DA57" w14:textId="77777777" w:rsidR="006E528E" w:rsidRPr="00F50230" w:rsidRDefault="004440A5"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Ми використовували</w:t>
      </w:r>
      <w:r w:rsidR="00A27B17" w:rsidRPr="00F50230">
        <w:rPr>
          <w:rFonts w:ascii="Times New Roman" w:hAnsi="Times New Roman"/>
          <w:sz w:val="28"/>
          <w:szCs w:val="28"/>
          <w:lang w:val="uk-UA"/>
        </w:rPr>
        <w:t xml:space="preserve"> також</w:t>
      </w:r>
      <w:r w:rsidRPr="00F50230">
        <w:rPr>
          <w:rFonts w:ascii="Times New Roman" w:hAnsi="Times New Roman"/>
          <w:sz w:val="28"/>
          <w:szCs w:val="28"/>
          <w:lang w:val="uk-UA"/>
        </w:rPr>
        <w:t xml:space="preserve"> д</w:t>
      </w:r>
      <w:r w:rsidR="006E528E" w:rsidRPr="00F50230">
        <w:rPr>
          <w:rFonts w:ascii="Times New Roman" w:hAnsi="Times New Roman"/>
          <w:sz w:val="28"/>
          <w:szCs w:val="28"/>
          <w:lang w:val="uk-UA"/>
        </w:rPr>
        <w:t>еексалаційний підхід</w:t>
      </w:r>
      <w:r w:rsidRPr="00F50230">
        <w:rPr>
          <w:rFonts w:ascii="Times New Roman" w:hAnsi="Times New Roman"/>
          <w:sz w:val="28"/>
          <w:szCs w:val="28"/>
          <w:lang w:val="uk-UA"/>
        </w:rPr>
        <w:t>:</w:t>
      </w:r>
      <w:r w:rsidR="006E528E" w:rsidRPr="00F50230">
        <w:rPr>
          <w:rFonts w:ascii="Times New Roman" w:hAnsi="Times New Roman"/>
          <w:sz w:val="28"/>
          <w:szCs w:val="28"/>
          <w:lang w:val="uk-UA"/>
        </w:rPr>
        <w:t xml:space="preserve"> </w:t>
      </w:r>
      <w:r w:rsidR="006C5479" w:rsidRPr="00F50230">
        <w:rPr>
          <w:rFonts w:ascii="Times New Roman" w:hAnsi="Times New Roman"/>
          <w:sz w:val="28"/>
          <w:szCs w:val="28"/>
          <w:lang w:val="uk-UA"/>
        </w:rPr>
        <w:t>с</w:t>
      </w:r>
      <w:r w:rsidR="006E528E" w:rsidRPr="00F50230">
        <w:rPr>
          <w:rFonts w:ascii="Times New Roman" w:hAnsi="Times New Roman"/>
          <w:sz w:val="28"/>
          <w:szCs w:val="28"/>
          <w:lang w:val="uk-UA"/>
        </w:rPr>
        <w:t>початк</w:t>
      </w:r>
      <w:r w:rsidR="006C5479" w:rsidRPr="00F50230">
        <w:rPr>
          <w:rFonts w:ascii="Times New Roman" w:hAnsi="Times New Roman"/>
          <w:sz w:val="28"/>
          <w:szCs w:val="28"/>
          <w:lang w:val="uk-UA"/>
        </w:rPr>
        <w:t>у</w:t>
      </w:r>
      <w:r w:rsidR="006E528E" w:rsidRPr="00F50230">
        <w:rPr>
          <w:rFonts w:ascii="Times New Roman" w:hAnsi="Times New Roman"/>
          <w:sz w:val="28"/>
          <w:szCs w:val="28"/>
          <w:lang w:val="uk-UA"/>
        </w:rPr>
        <w:t xml:space="preserve"> признач</w:t>
      </w:r>
      <w:r w:rsidR="006C5479" w:rsidRPr="00F50230">
        <w:rPr>
          <w:rFonts w:ascii="Times New Roman" w:hAnsi="Times New Roman"/>
          <w:sz w:val="28"/>
          <w:szCs w:val="28"/>
          <w:lang w:val="uk-UA"/>
        </w:rPr>
        <w:t>али</w:t>
      </w:r>
      <w:r w:rsidR="006E528E" w:rsidRPr="00F50230">
        <w:rPr>
          <w:rFonts w:ascii="Times New Roman" w:hAnsi="Times New Roman"/>
          <w:sz w:val="28"/>
          <w:szCs w:val="28"/>
          <w:lang w:val="uk-UA"/>
        </w:rPr>
        <w:t xml:space="preserve"> антибіотик широкого спектру дії, з подальшою цілеспрямованою антибіотикотерапією препарато</w:t>
      </w:r>
      <w:r w:rsidRPr="00F50230">
        <w:rPr>
          <w:rFonts w:ascii="Times New Roman" w:hAnsi="Times New Roman"/>
          <w:sz w:val="28"/>
          <w:szCs w:val="28"/>
          <w:lang w:val="uk-UA"/>
        </w:rPr>
        <w:t>м більш вузького спектру</w:t>
      </w:r>
      <w:r w:rsidR="00761B3B" w:rsidRPr="00F50230">
        <w:rPr>
          <w:rFonts w:ascii="Times New Roman" w:hAnsi="Times New Roman"/>
          <w:sz w:val="28"/>
          <w:szCs w:val="28"/>
          <w:lang w:val="uk-UA"/>
        </w:rPr>
        <w:t xml:space="preserve">. Така схема </w:t>
      </w:r>
      <w:r w:rsidR="006E528E" w:rsidRPr="00F50230">
        <w:rPr>
          <w:rFonts w:ascii="Times New Roman" w:hAnsi="Times New Roman"/>
          <w:sz w:val="28"/>
          <w:szCs w:val="28"/>
          <w:lang w:val="uk-UA"/>
        </w:rPr>
        <w:t>о</w:t>
      </w:r>
      <w:r w:rsidR="00761B3B" w:rsidRPr="00F50230">
        <w:rPr>
          <w:rFonts w:ascii="Times New Roman" w:hAnsi="Times New Roman"/>
          <w:sz w:val="28"/>
          <w:szCs w:val="28"/>
          <w:lang w:val="uk-UA"/>
        </w:rPr>
        <w:t>птимальна</w:t>
      </w:r>
      <w:r w:rsidR="006E528E" w:rsidRPr="00F50230">
        <w:rPr>
          <w:rFonts w:ascii="Times New Roman" w:hAnsi="Times New Roman"/>
          <w:sz w:val="28"/>
          <w:szCs w:val="28"/>
          <w:lang w:val="uk-UA"/>
        </w:rPr>
        <w:t xml:space="preserve"> для хворих з клінікою гострого безкам’яного холециститу</w:t>
      </w:r>
      <w:r w:rsidRPr="00F50230">
        <w:rPr>
          <w:rFonts w:ascii="Times New Roman" w:hAnsi="Times New Roman"/>
          <w:sz w:val="28"/>
          <w:szCs w:val="28"/>
          <w:lang w:val="uk-UA"/>
        </w:rPr>
        <w:t xml:space="preserve">, які </w:t>
      </w:r>
      <w:r w:rsidRPr="00F50230">
        <w:rPr>
          <w:rFonts w:ascii="Times New Roman" w:hAnsi="Times New Roman"/>
          <w:sz w:val="28"/>
          <w:szCs w:val="28"/>
          <w:lang w:val="uk-UA"/>
        </w:rPr>
        <w:lastRenderedPageBreak/>
        <w:t>розпочали консервативне лікування за стандартною схемою</w:t>
      </w:r>
      <w:r w:rsidR="00974068" w:rsidRPr="00F50230">
        <w:rPr>
          <w:rFonts w:ascii="Times New Roman" w:hAnsi="Times New Roman"/>
          <w:sz w:val="28"/>
          <w:szCs w:val="28"/>
          <w:lang w:val="uk-UA"/>
        </w:rPr>
        <w:t xml:space="preserve">. Вона </w:t>
      </w:r>
      <w:r w:rsidR="000658F2" w:rsidRPr="00F50230">
        <w:rPr>
          <w:rFonts w:ascii="Times New Roman" w:hAnsi="Times New Roman"/>
          <w:sz w:val="28"/>
          <w:szCs w:val="28"/>
          <w:lang w:val="uk-UA"/>
        </w:rPr>
        <w:t xml:space="preserve">дала </w:t>
      </w:r>
      <w:r w:rsidR="006E528E" w:rsidRPr="00F50230">
        <w:rPr>
          <w:rFonts w:ascii="Times New Roman" w:hAnsi="Times New Roman"/>
          <w:sz w:val="28"/>
          <w:szCs w:val="28"/>
          <w:lang w:val="uk-UA"/>
        </w:rPr>
        <w:t xml:space="preserve">можливість скоригувати призначення відповідно до результатів клінічного та лабораторного обстеження. </w:t>
      </w:r>
      <w:r w:rsidR="00E45692" w:rsidRPr="00F50230">
        <w:rPr>
          <w:rFonts w:ascii="Times New Roman" w:hAnsi="Times New Roman"/>
          <w:sz w:val="28"/>
          <w:szCs w:val="28"/>
          <w:lang w:val="uk-UA"/>
        </w:rPr>
        <w:t xml:space="preserve">У подальшому адекватна елімінація збудника </w:t>
      </w:r>
      <w:r w:rsidR="00653FCE" w:rsidRPr="00F50230">
        <w:rPr>
          <w:rFonts w:ascii="Times New Roman" w:hAnsi="Times New Roman"/>
          <w:sz w:val="28"/>
          <w:szCs w:val="28"/>
          <w:lang w:val="uk-UA"/>
        </w:rPr>
        <w:t xml:space="preserve">позбавляє від </w:t>
      </w:r>
      <w:r w:rsidR="00E45692" w:rsidRPr="00F50230">
        <w:rPr>
          <w:rFonts w:ascii="Times New Roman" w:hAnsi="Times New Roman"/>
          <w:sz w:val="28"/>
          <w:szCs w:val="28"/>
          <w:lang w:val="uk-UA"/>
        </w:rPr>
        <w:t xml:space="preserve">надлишкового </w:t>
      </w:r>
      <w:r w:rsidR="00653FCE" w:rsidRPr="00F50230">
        <w:rPr>
          <w:rFonts w:ascii="Times New Roman" w:hAnsi="Times New Roman"/>
          <w:sz w:val="28"/>
          <w:szCs w:val="28"/>
          <w:lang w:val="uk-UA"/>
        </w:rPr>
        <w:t>чи</w:t>
      </w:r>
      <w:r w:rsidR="00E45692" w:rsidRPr="00F50230">
        <w:rPr>
          <w:rFonts w:ascii="Times New Roman" w:hAnsi="Times New Roman"/>
          <w:sz w:val="28"/>
          <w:szCs w:val="28"/>
          <w:lang w:val="uk-UA"/>
        </w:rPr>
        <w:t xml:space="preserve"> малоефективного лікування </w:t>
      </w:r>
      <w:r w:rsidR="000658F2" w:rsidRPr="00F50230">
        <w:rPr>
          <w:rFonts w:ascii="Times New Roman" w:hAnsi="Times New Roman"/>
          <w:sz w:val="28"/>
          <w:szCs w:val="28"/>
          <w:lang w:val="uk-UA"/>
        </w:rPr>
        <w:t xml:space="preserve">хворих на </w:t>
      </w:r>
      <w:r w:rsidR="00E45692" w:rsidRPr="00F50230">
        <w:rPr>
          <w:rFonts w:ascii="Times New Roman" w:hAnsi="Times New Roman"/>
          <w:sz w:val="28"/>
          <w:szCs w:val="28"/>
          <w:lang w:val="uk-UA"/>
        </w:rPr>
        <w:t>ЖКХ або дискінезії жовчовивідних шляхів.</w:t>
      </w:r>
    </w:p>
    <w:p w14:paraId="0FB233A5" w14:textId="77777777" w:rsidR="00E45692" w:rsidRPr="00F50230" w:rsidRDefault="00E45692"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Серед доступних на сучасному ф</w:t>
      </w:r>
      <w:r w:rsidR="006A270B" w:rsidRPr="00F50230">
        <w:rPr>
          <w:rFonts w:ascii="Times New Roman" w:hAnsi="Times New Roman"/>
          <w:sz w:val="28"/>
          <w:szCs w:val="28"/>
          <w:lang w:val="uk-UA"/>
        </w:rPr>
        <w:t>армацевтичному ринку препаратів</w:t>
      </w:r>
      <w:r w:rsidRPr="00F50230">
        <w:rPr>
          <w:rFonts w:ascii="Times New Roman" w:hAnsi="Times New Roman"/>
          <w:sz w:val="28"/>
          <w:szCs w:val="28"/>
          <w:lang w:val="uk-UA"/>
        </w:rPr>
        <w:t xml:space="preserve"> антибіотики останнього покоління відрізняються високою біодоступністю, що дозволяє пероральний шлях введення наблизити до ідеального.</w:t>
      </w:r>
      <w:r w:rsidR="006A270B" w:rsidRPr="00F50230">
        <w:rPr>
          <w:rFonts w:ascii="Times New Roman" w:hAnsi="Times New Roman"/>
          <w:sz w:val="28"/>
          <w:szCs w:val="28"/>
          <w:lang w:val="uk-UA"/>
        </w:rPr>
        <w:t xml:space="preserve"> В</w:t>
      </w:r>
      <w:r w:rsidR="003C4F8A" w:rsidRPr="00F50230">
        <w:rPr>
          <w:rFonts w:ascii="Times New Roman" w:hAnsi="Times New Roman"/>
          <w:sz w:val="28"/>
          <w:szCs w:val="28"/>
          <w:lang w:val="uk-UA"/>
        </w:rPr>
        <w:t>ибір антибактеріальних засобів здійсню</w:t>
      </w:r>
      <w:r w:rsidR="006A270B" w:rsidRPr="00F50230">
        <w:rPr>
          <w:rFonts w:ascii="Times New Roman" w:hAnsi="Times New Roman"/>
          <w:sz w:val="28"/>
          <w:szCs w:val="28"/>
          <w:lang w:val="uk-UA"/>
        </w:rPr>
        <w:t xml:space="preserve">вали раціонально </w:t>
      </w:r>
      <w:r w:rsidR="003C4F8A" w:rsidRPr="00F50230">
        <w:rPr>
          <w:rFonts w:ascii="Times New Roman" w:hAnsi="Times New Roman"/>
          <w:sz w:val="28"/>
          <w:szCs w:val="28"/>
          <w:lang w:val="uk-UA"/>
        </w:rPr>
        <w:t xml:space="preserve">з урахуванням </w:t>
      </w:r>
      <w:r w:rsidR="000658F2" w:rsidRPr="00F50230">
        <w:rPr>
          <w:rFonts w:ascii="Times New Roman" w:hAnsi="Times New Roman"/>
          <w:sz w:val="28"/>
          <w:szCs w:val="28"/>
          <w:lang w:val="uk-UA"/>
        </w:rPr>
        <w:t>таких</w:t>
      </w:r>
      <w:r w:rsidR="003C4F8A" w:rsidRPr="00F50230">
        <w:rPr>
          <w:rFonts w:ascii="Times New Roman" w:hAnsi="Times New Roman"/>
          <w:sz w:val="28"/>
          <w:szCs w:val="28"/>
          <w:lang w:val="uk-UA"/>
        </w:rPr>
        <w:t xml:space="preserve"> критеріїв:</w:t>
      </w:r>
    </w:p>
    <w:p w14:paraId="4273F3F8" w14:textId="77777777" w:rsidR="003C4F8A" w:rsidRPr="00F50230" w:rsidRDefault="003C4F8A" w:rsidP="009D3514">
      <w:pPr>
        <w:numPr>
          <w:ilvl w:val="0"/>
          <w:numId w:val="14"/>
        </w:numPr>
        <w:spacing w:after="0"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спектр</w:t>
      </w:r>
      <w:r w:rsidR="000658F2" w:rsidRPr="00F50230">
        <w:rPr>
          <w:rFonts w:ascii="Times New Roman" w:hAnsi="Times New Roman"/>
          <w:sz w:val="28"/>
          <w:szCs w:val="28"/>
          <w:lang w:val="uk-UA"/>
        </w:rPr>
        <w:t>у</w:t>
      </w:r>
      <w:r w:rsidRPr="00F50230">
        <w:rPr>
          <w:rFonts w:ascii="Times New Roman" w:hAnsi="Times New Roman"/>
          <w:sz w:val="28"/>
          <w:szCs w:val="28"/>
          <w:lang w:val="uk-UA"/>
        </w:rPr>
        <w:t xml:space="preserve"> активності, що впливає на очікуваного збудника;</w:t>
      </w:r>
    </w:p>
    <w:p w14:paraId="75633F51" w14:textId="77777777" w:rsidR="003C4F8A" w:rsidRPr="00F50230" w:rsidRDefault="003C4F8A" w:rsidP="009D3514">
      <w:pPr>
        <w:numPr>
          <w:ilvl w:val="0"/>
          <w:numId w:val="14"/>
        </w:numPr>
        <w:spacing w:after="0"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фармакокінетик</w:t>
      </w:r>
      <w:r w:rsidR="000658F2" w:rsidRPr="00F50230">
        <w:rPr>
          <w:rFonts w:ascii="Times New Roman" w:hAnsi="Times New Roman"/>
          <w:sz w:val="28"/>
          <w:szCs w:val="28"/>
          <w:lang w:val="uk-UA"/>
        </w:rPr>
        <w:t>и</w:t>
      </w:r>
      <w:r w:rsidRPr="00F50230">
        <w:rPr>
          <w:rFonts w:ascii="Times New Roman" w:hAnsi="Times New Roman"/>
          <w:sz w:val="28"/>
          <w:szCs w:val="28"/>
          <w:lang w:val="uk-UA"/>
        </w:rPr>
        <w:t>, що визначає проникнення препарату до вогнища запалення, кратність введення та тривалість курсу лікування;</w:t>
      </w:r>
    </w:p>
    <w:p w14:paraId="7B80F88A" w14:textId="77777777" w:rsidR="003C4F8A" w:rsidRPr="00F50230" w:rsidRDefault="000658F2" w:rsidP="009D3514">
      <w:pPr>
        <w:numPr>
          <w:ilvl w:val="0"/>
          <w:numId w:val="14"/>
        </w:numPr>
        <w:spacing w:after="0"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протипоказань та частоти</w:t>
      </w:r>
      <w:r w:rsidR="003C4F8A" w:rsidRPr="00F50230">
        <w:rPr>
          <w:rFonts w:ascii="Times New Roman" w:hAnsi="Times New Roman"/>
          <w:sz w:val="28"/>
          <w:szCs w:val="28"/>
          <w:lang w:val="uk-UA"/>
        </w:rPr>
        <w:t xml:space="preserve"> небажаних побічних ефектів;</w:t>
      </w:r>
    </w:p>
    <w:p w14:paraId="1DCBB88D" w14:textId="77777777" w:rsidR="003C4F8A" w:rsidRPr="00F50230" w:rsidRDefault="003C4F8A" w:rsidP="009D3514">
      <w:pPr>
        <w:numPr>
          <w:ilvl w:val="0"/>
          <w:numId w:val="14"/>
        </w:numPr>
        <w:spacing w:after="0"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оптимізаці</w:t>
      </w:r>
      <w:r w:rsidR="000658F2" w:rsidRPr="00F50230">
        <w:rPr>
          <w:rFonts w:ascii="Times New Roman" w:hAnsi="Times New Roman"/>
          <w:sz w:val="28"/>
          <w:szCs w:val="28"/>
          <w:lang w:val="uk-UA"/>
        </w:rPr>
        <w:t>ї</w:t>
      </w:r>
      <w:r w:rsidRPr="00F50230">
        <w:rPr>
          <w:rFonts w:ascii="Times New Roman" w:hAnsi="Times New Roman"/>
          <w:sz w:val="28"/>
          <w:szCs w:val="28"/>
          <w:lang w:val="uk-UA"/>
        </w:rPr>
        <w:t xml:space="preserve"> викорис</w:t>
      </w:r>
      <w:r w:rsidR="000658F2" w:rsidRPr="00F50230">
        <w:rPr>
          <w:rFonts w:ascii="Times New Roman" w:hAnsi="Times New Roman"/>
          <w:sz w:val="28"/>
          <w:szCs w:val="28"/>
          <w:lang w:val="uk-UA"/>
        </w:rPr>
        <w:t>тання препарату, його економічної ефективності</w:t>
      </w:r>
      <w:r w:rsidRPr="00F50230">
        <w:rPr>
          <w:rFonts w:ascii="Times New Roman" w:hAnsi="Times New Roman"/>
          <w:sz w:val="28"/>
          <w:szCs w:val="28"/>
          <w:lang w:val="uk-UA"/>
        </w:rPr>
        <w:t>.</w:t>
      </w:r>
    </w:p>
    <w:p w14:paraId="2B73BAC9" w14:textId="77777777" w:rsidR="006A270B" w:rsidRPr="00F50230" w:rsidRDefault="00653FCE"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У клінічній практиці хірурги та гастроентерологи, як свідчить досвід, </w:t>
      </w:r>
      <w:r w:rsidR="003C4F8A" w:rsidRPr="00F50230">
        <w:rPr>
          <w:rFonts w:ascii="Times New Roman" w:hAnsi="Times New Roman"/>
          <w:sz w:val="28"/>
          <w:szCs w:val="28"/>
          <w:lang w:val="uk-UA"/>
        </w:rPr>
        <w:t>не</w:t>
      </w:r>
      <w:r w:rsidR="006A270B" w:rsidRPr="00F50230">
        <w:rPr>
          <w:rFonts w:ascii="Times New Roman" w:hAnsi="Times New Roman"/>
          <w:sz w:val="28"/>
          <w:szCs w:val="28"/>
          <w:lang w:val="uk-UA"/>
        </w:rPr>
        <w:t xml:space="preserve"> у</w:t>
      </w:r>
      <w:r w:rsidRPr="00F50230">
        <w:rPr>
          <w:rFonts w:ascii="Times New Roman" w:hAnsi="Times New Roman"/>
          <w:sz w:val="28"/>
          <w:szCs w:val="28"/>
          <w:lang w:val="uk-UA"/>
        </w:rPr>
        <w:t xml:space="preserve"> </w:t>
      </w:r>
      <w:r w:rsidR="003C4F8A" w:rsidRPr="00F50230">
        <w:rPr>
          <w:rFonts w:ascii="Times New Roman" w:hAnsi="Times New Roman"/>
          <w:sz w:val="28"/>
          <w:szCs w:val="28"/>
          <w:lang w:val="uk-UA"/>
        </w:rPr>
        <w:t>повн</w:t>
      </w:r>
      <w:r w:rsidRPr="00F50230">
        <w:rPr>
          <w:rFonts w:ascii="Times New Roman" w:hAnsi="Times New Roman"/>
          <w:sz w:val="28"/>
          <w:szCs w:val="28"/>
          <w:lang w:val="uk-UA"/>
        </w:rPr>
        <w:t>і</w:t>
      </w:r>
      <w:r w:rsidR="006A270B" w:rsidRPr="00F50230">
        <w:rPr>
          <w:rFonts w:ascii="Times New Roman" w:hAnsi="Times New Roman"/>
          <w:sz w:val="28"/>
          <w:szCs w:val="28"/>
          <w:lang w:val="uk-UA"/>
        </w:rPr>
        <w:t>й мірі</w:t>
      </w:r>
      <w:r w:rsidR="003C4F8A" w:rsidRPr="00F50230">
        <w:rPr>
          <w:rFonts w:ascii="Times New Roman" w:hAnsi="Times New Roman"/>
          <w:sz w:val="28"/>
          <w:szCs w:val="28"/>
          <w:lang w:val="uk-UA"/>
        </w:rPr>
        <w:t xml:space="preserve"> </w:t>
      </w:r>
      <w:r w:rsidRPr="00F50230">
        <w:rPr>
          <w:rFonts w:ascii="Times New Roman" w:hAnsi="Times New Roman"/>
          <w:sz w:val="28"/>
          <w:szCs w:val="28"/>
          <w:lang w:val="uk-UA"/>
        </w:rPr>
        <w:t>в</w:t>
      </w:r>
      <w:r w:rsidR="003C4F8A" w:rsidRPr="00F50230">
        <w:rPr>
          <w:rFonts w:ascii="Times New Roman" w:hAnsi="Times New Roman"/>
          <w:sz w:val="28"/>
          <w:szCs w:val="28"/>
          <w:lang w:val="uk-UA"/>
        </w:rPr>
        <w:t>рах</w:t>
      </w:r>
      <w:r w:rsidRPr="00F50230">
        <w:rPr>
          <w:rFonts w:ascii="Times New Roman" w:hAnsi="Times New Roman"/>
          <w:sz w:val="28"/>
          <w:szCs w:val="28"/>
          <w:lang w:val="uk-UA"/>
        </w:rPr>
        <w:t>овують</w:t>
      </w:r>
      <w:r w:rsidR="00D04FD0" w:rsidRPr="00F50230">
        <w:rPr>
          <w:rFonts w:ascii="Times New Roman" w:hAnsi="Times New Roman"/>
          <w:sz w:val="28"/>
          <w:szCs w:val="28"/>
          <w:lang w:val="uk-UA"/>
        </w:rPr>
        <w:t xml:space="preserve"> ц</w:t>
      </w:r>
      <w:r w:rsidRPr="00F50230">
        <w:rPr>
          <w:rFonts w:ascii="Times New Roman" w:hAnsi="Times New Roman"/>
          <w:sz w:val="28"/>
          <w:szCs w:val="28"/>
          <w:lang w:val="uk-UA"/>
        </w:rPr>
        <w:t>і</w:t>
      </w:r>
      <w:r w:rsidR="00D04FD0" w:rsidRPr="00F50230">
        <w:rPr>
          <w:rFonts w:ascii="Times New Roman" w:hAnsi="Times New Roman"/>
          <w:sz w:val="28"/>
          <w:szCs w:val="28"/>
          <w:lang w:val="uk-UA"/>
        </w:rPr>
        <w:t xml:space="preserve"> критерії. Спираючись на дані </w:t>
      </w:r>
      <w:r w:rsidRPr="00F50230">
        <w:rPr>
          <w:rFonts w:ascii="Times New Roman" w:hAnsi="Times New Roman"/>
          <w:sz w:val="28"/>
          <w:szCs w:val="28"/>
          <w:lang w:val="uk-UA"/>
        </w:rPr>
        <w:t xml:space="preserve">літератури про </w:t>
      </w:r>
      <w:r w:rsidR="00D04FD0" w:rsidRPr="00F50230">
        <w:rPr>
          <w:rFonts w:ascii="Times New Roman" w:hAnsi="Times New Roman"/>
          <w:sz w:val="28"/>
          <w:szCs w:val="28"/>
          <w:lang w:val="uk-UA"/>
        </w:rPr>
        <w:t>численн</w:t>
      </w:r>
      <w:r w:rsidRPr="00F50230">
        <w:rPr>
          <w:rFonts w:ascii="Times New Roman" w:hAnsi="Times New Roman"/>
          <w:sz w:val="28"/>
          <w:szCs w:val="28"/>
          <w:lang w:val="uk-UA"/>
        </w:rPr>
        <w:t>і</w:t>
      </w:r>
      <w:r w:rsidR="00D04FD0" w:rsidRPr="00F50230">
        <w:rPr>
          <w:rFonts w:ascii="Times New Roman" w:hAnsi="Times New Roman"/>
          <w:sz w:val="28"/>
          <w:szCs w:val="28"/>
          <w:lang w:val="uk-UA"/>
        </w:rPr>
        <w:t xml:space="preserve"> бактеріологічн</w:t>
      </w:r>
      <w:r w:rsidRPr="00F50230">
        <w:rPr>
          <w:rFonts w:ascii="Times New Roman" w:hAnsi="Times New Roman"/>
          <w:sz w:val="28"/>
          <w:szCs w:val="28"/>
          <w:lang w:val="uk-UA"/>
        </w:rPr>
        <w:t>і</w:t>
      </w:r>
      <w:r w:rsidR="00D04FD0" w:rsidRPr="00F50230">
        <w:rPr>
          <w:rFonts w:ascii="Times New Roman" w:hAnsi="Times New Roman"/>
          <w:sz w:val="28"/>
          <w:szCs w:val="28"/>
          <w:lang w:val="uk-UA"/>
        </w:rPr>
        <w:t xml:space="preserve"> та культуральн</w:t>
      </w:r>
      <w:r w:rsidRPr="00F50230">
        <w:rPr>
          <w:rFonts w:ascii="Times New Roman" w:hAnsi="Times New Roman"/>
          <w:sz w:val="28"/>
          <w:szCs w:val="28"/>
          <w:lang w:val="uk-UA"/>
        </w:rPr>
        <w:t xml:space="preserve">і дослідження </w:t>
      </w:r>
      <w:r w:rsidR="00D04FD0" w:rsidRPr="00F50230">
        <w:rPr>
          <w:rFonts w:ascii="Times New Roman" w:hAnsi="Times New Roman"/>
          <w:sz w:val="28"/>
          <w:szCs w:val="28"/>
          <w:lang w:val="uk-UA"/>
        </w:rPr>
        <w:t>мікрофлори жовчовивідних шляхів</w:t>
      </w:r>
      <w:r w:rsidRPr="00F50230">
        <w:rPr>
          <w:rFonts w:ascii="Times New Roman" w:hAnsi="Times New Roman"/>
          <w:sz w:val="28"/>
          <w:szCs w:val="28"/>
          <w:lang w:val="uk-UA"/>
        </w:rPr>
        <w:t xml:space="preserve"> у хворих з холециститом</w:t>
      </w:r>
      <w:r w:rsidR="00D04FD0" w:rsidRPr="00F50230">
        <w:rPr>
          <w:rFonts w:ascii="Times New Roman" w:hAnsi="Times New Roman"/>
          <w:sz w:val="28"/>
          <w:szCs w:val="28"/>
          <w:lang w:val="uk-UA"/>
        </w:rPr>
        <w:t xml:space="preserve">, лікарі традиційно призначають цефалоспорини. </w:t>
      </w:r>
      <w:r w:rsidRPr="00F50230">
        <w:rPr>
          <w:rFonts w:ascii="Times New Roman" w:hAnsi="Times New Roman"/>
          <w:sz w:val="28"/>
          <w:szCs w:val="28"/>
          <w:lang w:val="uk-UA"/>
        </w:rPr>
        <w:t>Але</w:t>
      </w:r>
      <w:r w:rsidR="006A270B" w:rsidRPr="00F50230">
        <w:rPr>
          <w:rFonts w:ascii="Times New Roman" w:hAnsi="Times New Roman"/>
          <w:sz w:val="28"/>
          <w:szCs w:val="28"/>
          <w:lang w:val="uk-UA"/>
        </w:rPr>
        <w:t xml:space="preserve"> ж</w:t>
      </w:r>
      <w:r w:rsidR="00011787" w:rsidRPr="00F50230">
        <w:rPr>
          <w:rFonts w:ascii="Times New Roman" w:hAnsi="Times New Roman"/>
          <w:sz w:val="28"/>
          <w:szCs w:val="28"/>
          <w:lang w:val="uk-UA"/>
        </w:rPr>
        <w:t xml:space="preserve"> доведено [122]</w:t>
      </w:r>
      <w:r w:rsidR="006A270B" w:rsidRPr="00F50230">
        <w:rPr>
          <w:rFonts w:ascii="Times New Roman" w:hAnsi="Times New Roman"/>
          <w:sz w:val="28"/>
          <w:szCs w:val="28"/>
          <w:lang w:val="uk-UA"/>
        </w:rPr>
        <w:t xml:space="preserve"> –</w:t>
      </w:r>
      <w:r w:rsidRPr="00F50230">
        <w:rPr>
          <w:rFonts w:ascii="Times New Roman" w:hAnsi="Times New Roman"/>
          <w:sz w:val="28"/>
          <w:szCs w:val="28"/>
          <w:lang w:val="uk-UA"/>
        </w:rPr>
        <w:t xml:space="preserve"> до них</w:t>
      </w:r>
      <w:r w:rsidR="00D04FD0" w:rsidRPr="00F50230">
        <w:rPr>
          <w:rFonts w:ascii="Times New Roman" w:hAnsi="Times New Roman"/>
          <w:sz w:val="28"/>
          <w:szCs w:val="28"/>
          <w:lang w:val="uk-UA"/>
        </w:rPr>
        <w:t xml:space="preserve"> хламідії нечутливі</w:t>
      </w:r>
      <w:r w:rsidR="006A270B" w:rsidRPr="00F50230">
        <w:rPr>
          <w:rFonts w:ascii="Times New Roman" w:hAnsi="Times New Roman"/>
          <w:sz w:val="28"/>
          <w:szCs w:val="28"/>
          <w:lang w:val="uk-UA"/>
        </w:rPr>
        <w:t>.</w:t>
      </w:r>
    </w:p>
    <w:p w14:paraId="11D18864" w14:textId="77777777" w:rsidR="003C4F8A" w:rsidRPr="00F50230" w:rsidRDefault="00653FCE"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Саме тому</w:t>
      </w:r>
      <w:r w:rsidR="00D04FD0" w:rsidRPr="00F50230">
        <w:rPr>
          <w:rFonts w:ascii="Times New Roman" w:hAnsi="Times New Roman"/>
          <w:sz w:val="28"/>
          <w:szCs w:val="28"/>
          <w:lang w:val="uk-UA"/>
        </w:rPr>
        <w:t xml:space="preserve"> при неадекватному лікуванні напади болю в правому підребер’ї повторюються. Імовірно, хронічний запальний процес у ділянці печінки та жовчного міхура з періодичними загостреннями може впливати на колоїдний стан жовчі, сприяючи</w:t>
      </w:r>
      <w:r w:rsidR="006A270B" w:rsidRPr="00F50230">
        <w:rPr>
          <w:rFonts w:ascii="Times New Roman" w:hAnsi="Times New Roman"/>
          <w:sz w:val="28"/>
          <w:szCs w:val="28"/>
          <w:lang w:val="uk-UA"/>
        </w:rPr>
        <w:t xml:space="preserve"> </w:t>
      </w:r>
      <w:r w:rsidR="00D04FD0" w:rsidRPr="00F50230">
        <w:rPr>
          <w:rFonts w:ascii="Times New Roman" w:hAnsi="Times New Roman"/>
          <w:sz w:val="28"/>
          <w:szCs w:val="28"/>
          <w:lang w:val="uk-UA"/>
        </w:rPr>
        <w:t>утворенню біл</w:t>
      </w:r>
      <w:r w:rsidR="005C0030" w:rsidRPr="00F50230">
        <w:rPr>
          <w:rFonts w:ascii="Times New Roman" w:hAnsi="Times New Roman"/>
          <w:sz w:val="28"/>
          <w:szCs w:val="28"/>
          <w:lang w:val="uk-UA"/>
        </w:rPr>
        <w:t>і</w:t>
      </w:r>
      <w:r w:rsidR="00D04FD0" w:rsidRPr="00F50230">
        <w:rPr>
          <w:rFonts w:ascii="Times New Roman" w:hAnsi="Times New Roman"/>
          <w:sz w:val="28"/>
          <w:szCs w:val="28"/>
          <w:lang w:val="uk-UA"/>
        </w:rPr>
        <w:t>арного сладжу. Останній, у свою чергу, розцінюється як перша стадія ЖКХ і вважається відносним показанням до виконання холецистектомії.</w:t>
      </w:r>
    </w:p>
    <w:p w14:paraId="2E6A0FDD" w14:textId="77777777" w:rsidR="004440A5" w:rsidRPr="00F50230" w:rsidRDefault="006A270B" w:rsidP="004440A5">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Цефтріаксон</w:t>
      </w:r>
      <w:r w:rsidR="00485941" w:rsidRPr="00F50230">
        <w:rPr>
          <w:rFonts w:ascii="Times New Roman" w:hAnsi="Times New Roman"/>
          <w:sz w:val="28"/>
          <w:szCs w:val="28"/>
          <w:lang w:val="uk-UA"/>
        </w:rPr>
        <w:t xml:space="preserve"> у схемах консервативного лікування </w:t>
      </w:r>
      <w:r w:rsidRPr="00F50230">
        <w:rPr>
          <w:rFonts w:ascii="Times New Roman" w:hAnsi="Times New Roman"/>
          <w:sz w:val="28"/>
          <w:szCs w:val="28"/>
          <w:lang w:val="uk-UA"/>
        </w:rPr>
        <w:t>холециститу може</w:t>
      </w:r>
      <w:r w:rsidR="00485941" w:rsidRPr="00F50230">
        <w:rPr>
          <w:rFonts w:ascii="Times New Roman" w:hAnsi="Times New Roman"/>
          <w:sz w:val="28"/>
          <w:szCs w:val="28"/>
          <w:lang w:val="uk-UA"/>
        </w:rPr>
        <w:t xml:space="preserve"> ставати «показом» для хо</w:t>
      </w:r>
      <w:r w:rsidR="00A27B17" w:rsidRPr="00F50230">
        <w:rPr>
          <w:rFonts w:ascii="Times New Roman" w:hAnsi="Times New Roman"/>
          <w:sz w:val="28"/>
          <w:szCs w:val="28"/>
          <w:lang w:val="uk-UA"/>
        </w:rPr>
        <w:t>лецистектомії. Причина</w:t>
      </w:r>
      <w:r w:rsidR="00485941" w:rsidRPr="00F50230">
        <w:rPr>
          <w:rFonts w:ascii="Times New Roman" w:hAnsi="Times New Roman"/>
          <w:sz w:val="28"/>
          <w:szCs w:val="28"/>
          <w:lang w:val="uk-UA"/>
        </w:rPr>
        <w:t xml:space="preserve"> </w:t>
      </w:r>
      <w:r w:rsidRPr="00F50230">
        <w:rPr>
          <w:rFonts w:ascii="Times New Roman" w:hAnsi="Times New Roman"/>
          <w:sz w:val="28"/>
          <w:szCs w:val="28"/>
          <w:lang w:val="uk-UA"/>
        </w:rPr>
        <w:t>– літогенна</w:t>
      </w:r>
      <w:r w:rsidR="00485941" w:rsidRPr="00F50230">
        <w:rPr>
          <w:rFonts w:ascii="Times New Roman" w:hAnsi="Times New Roman"/>
          <w:sz w:val="28"/>
          <w:szCs w:val="28"/>
          <w:lang w:val="uk-UA"/>
        </w:rPr>
        <w:t xml:space="preserve"> здатність антибіотика викликати так званий псевдохолелітіаз</w:t>
      </w:r>
      <w:r w:rsidRPr="00F50230">
        <w:rPr>
          <w:rFonts w:ascii="Times New Roman" w:hAnsi="Times New Roman"/>
          <w:sz w:val="28"/>
          <w:szCs w:val="28"/>
          <w:lang w:val="uk-UA"/>
        </w:rPr>
        <w:t xml:space="preserve"> у 8–30 % пролікованих частіше у пацієнтів молодого віку, особливо дітей</w:t>
      </w:r>
      <w:r w:rsidR="00485941" w:rsidRPr="00F50230">
        <w:rPr>
          <w:rFonts w:ascii="Times New Roman" w:hAnsi="Times New Roman"/>
          <w:sz w:val="28"/>
          <w:szCs w:val="28"/>
          <w:lang w:val="uk-UA"/>
        </w:rPr>
        <w:t xml:space="preserve"> [</w:t>
      </w:r>
      <w:r w:rsidR="005C0030" w:rsidRPr="00F50230">
        <w:rPr>
          <w:rFonts w:ascii="Times New Roman" w:hAnsi="Times New Roman"/>
          <w:sz w:val="28"/>
          <w:szCs w:val="28"/>
          <w:lang w:val="uk-UA"/>
        </w:rPr>
        <w:t>23, 27, 29</w:t>
      </w:r>
      <w:r w:rsidR="00485941" w:rsidRPr="00F50230">
        <w:rPr>
          <w:rFonts w:ascii="Times New Roman" w:hAnsi="Times New Roman"/>
          <w:sz w:val="28"/>
          <w:szCs w:val="28"/>
          <w:lang w:val="uk-UA"/>
        </w:rPr>
        <w:t xml:space="preserve">, </w:t>
      </w:r>
      <w:r w:rsidR="005C0030" w:rsidRPr="00F50230">
        <w:rPr>
          <w:rFonts w:ascii="Times New Roman" w:hAnsi="Times New Roman"/>
          <w:sz w:val="28"/>
          <w:szCs w:val="28"/>
          <w:lang w:val="uk-UA"/>
        </w:rPr>
        <w:t>144</w:t>
      </w:r>
      <w:r w:rsidR="00485941" w:rsidRPr="00F50230">
        <w:rPr>
          <w:rFonts w:ascii="Times New Roman" w:hAnsi="Times New Roman"/>
          <w:sz w:val="28"/>
          <w:szCs w:val="28"/>
          <w:lang w:val="uk-UA"/>
        </w:rPr>
        <w:t>]</w:t>
      </w:r>
      <w:r w:rsidR="00ED2AFE" w:rsidRPr="00F50230">
        <w:rPr>
          <w:rFonts w:ascii="Times New Roman" w:hAnsi="Times New Roman"/>
          <w:sz w:val="28"/>
          <w:szCs w:val="28"/>
          <w:lang w:val="uk-UA"/>
        </w:rPr>
        <w:t>.</w:t>
      </w:r>
    </w:p>
    <w:p w14:paraId="35EF5938" w14:textId="5B99C30C" w:rsidR="00485941" w:rsidRPr="00F50230" w:rsidRDefault="006A270B"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 xml:space="preserve">Згідно </w:t>
      </w:r>
      <w:r w:rsidR="00AC17CE" w:rsidRPr="00F50230">
        <w:rPr>
          <w:rFonts w:ascii="Times New Roman" w:hAnsi="Times New Roman"/>
          <w:sz w:val="28"/>
          <w:szCs w:val="28"/>
          <w:lang w:val="uk-UA"/>
        </w:rPr>
        <w:t>клінічних та експериментальних досліджень [</w:t>
      </w:r>
      <w:r w:rsidR="005C0030" w:rsidRPr="00F50230">
        <w:rPr>
          <w:rFonts w:ascii="Times New Roman" w:hAnsi="Times New Roman"/>
          <w:sz w:val="28"/>
          <w:szCs w:val="28"/>
          <w:lang w:val="uk-UA"/>
        </w:rPr>
        <w:t>27, 43</w:t>
      </w:r>
      <w:r w:rsidR="009A27A6" w:rsidRPr="00F50230">
        <w:rPr>
          <w:rFonts w:ascii="Times New Roman" w:hAnsi="Times New Roman"/>
          <w:sz w:val="28"/>
          <w:szCs w:val="28"/>
          <w:lang w:val="uk-UA"/>
        </w:rPr>
        <w:t>]</w:t>
      </w:r>
      <w:r w:rsidR="00AC17CE" w:rsidRPr="00F50230">
        <w:rPr>
          <w:rFonts w:ascii="Times New Roman" w:hAnsi="Times New Roman"/>
          <w:sz w:val="28"/>
          <w:szCs w:val="28"/>
          <w:lang w:val="uk-UA"/>
        </w:rPr>
        <w:t xml:space="preserve"> появу біліарного сладжу можна очікувати у терміни від 3 до 22 діб від початку </w:t>
      </w:r>
      <w:r w:rsidR="002D0D23">
        <w:rPr>
          <w:rFonts w:ascii="Times New Roman" w:hAnsi="Times New Roman"/>
          <w:sz w:val="28"/>
          <w:szCs w:val="28"/>
          <w:lang w:val="uk-UA"/>
        </w:rPr>
        <w:t>лікування</w:t>
      </w:r>
      <w:r w:rsidR="00AC17CE" w:rsidRPr="00F50230">
        <w:rPr>
          <w:rFonts w:ascii="Times New Roman" w:hAnsi="Times New Roman"/>
          <w:sz w:val="28"/>
          <w:szCs w:val="28"/>
          <w:lang w:val="uk-UA"/>
        </w:rPr>
        <w:t xml:space="preserve"> цефтріаксоном. </w:t>
      </w:r>
      <w:r w:rsidR="009A27A6" w:rsidRPr="00F50230">
        <w:rPr>
          <w:rFonts w:ascii="Times New Roman" w:hAnsi="Times New Roman"/>
          <w:sz w:val="28"/>
          <w:szCs w:val="28"/>
          <w:lang w:val="uk-UA"/>
        </w:rPr>
        <w:t xml:space="preserve">Цефтріаксон-кальцієвий преципітат може </w:t>
      </w:r>
      <w:r w:rsidR="00D0354A">
        <w:rPr>
          <w:rFonts w:ascii="Times New Roman" w:hAnsi="Times New Roman"/>
          <w:sz w:val="28"/>
          <w:szCs w:val="28"/>
          <w:lang w:val="uk-UA"/>
        </w:rPr>
        <w:t>дисоцію</w:t>
      </w:r>
      <w:r w:rsidR="00156018" w:rsidRPr="00F50230">
        <w:rPr>
          <w:rFonts w:ascii="Times New Roman" w:hAnsi="Times New Roman"/>
          <w:sz w:val="28"/>
          <w:szCs w:val="28"/>
          <w:lang w:val="uk-UA"/>
        </w:rPr>
        <w:t xml:space="preserve">вати та виводитись </w:t>
      </w:r>
      <w:r w:rsidR="009A27A6" w:rsidRPr="00F50230">
        <w:rPr>
          <w:rFonts w:ascii="Times New Roman" w:hAnsi="Times New Roman"/>
          <w:sz w:val="28"/>
          <w:szCs w:val="28"/>
          <w:lang w:val="uk-UA"/>
        </w:rPr>
        <w:t>через великий дуоденальний сосок</w:t>
      </w:r>
      <w:r w:rsidR="00156018" w:rsidRPr="00F50230">
        <w:rPr>
          <w:rFonts w:ascii="Times New Roman" w:hAnsi="Times New Roman"/>
          <w:sz w:val="28"/>
          <w:szCs w:val="28"/>
          <w:lang w:val="uk-UA"/>
        </w:rPr>
        <w:t xml:space="preserve"> </w:t>
      </w:r>
      <w:r w:rsidR="009A27A6" w:rsidRPr="00F50230">
        <w:rPr>
          <w:rFonts w:ascii="Times New Roman" w:hAnsi="Times New Roman"/>
          <w:sz w:val="28"/>
          <w:szCs w:val="28"/>
          <w:lang w:val="uk-UA"/>
        </w:rPr>
        <w:t>або с</w:t>
      </w:r>
      <w:r w:rsidR="005B2299" w:rsidRPr="00F50230">
        <w:rPr>
          <w:rFonts w:ascii="Times New Roman" w:hAnsi="Times New Roman"/>
          <w:sz w:val="28"/>
          <w:szCs w:val="28"/>
          <w:lang w:val="uk-UA"/>
        </w:rPr>
        <w:t>лугувати субстратом для формування справжнього жовчного каменя.</w:t>
      </w:r>
    </w:p>
    <w:p w14:paraId="3A3E7B35" w14:textId="77777777" w:rsidR="004440A5" w:rsidRPr="00F50230" w:rsidRDefault="004440A5"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Таким чином, несвоєчасна діагностика синдрому Фітц–Х’ю–Куртіса може сприяти призначенню літогенних препаратів. </w:t>
      </w:r>
      <w:r w:rsidR="00021C95" w:rsidRPr="00F50230">
        <w:rPr>
          <w:rFonts w:ascii="Times New Roman" w:hAnsi="Times New Roman"/>
          <w:sz w:val="28"/>
          <w:szCs w:val="28"/>
          <w:lang w:val="uk-UA"/>
        </w:rPr>
        <w:t>Поєднання клінічної картини гострого холециститу із УЗ–ознаками ЖКХ може розцінюватися як показ до холецистектомії.</w:t>
      </w:r>
    </w:p>
    <w:p w14:paraId="0A096D22" w14:textId="34F2CF1D" w:rsidR="00D04FD0" w:rsidRPr="00F50230" w:rsidRDefault="006E7517" w:rsidP="00156018">
      <w:pPr>
        <w:spacing w:after="0" w:line="360" w:lineRule="auto"/>
        <w:ind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sz w:val="28"/>
          <w:szCs w:val="28"/>
          <w:lang w:val="uk-UA"/>
        </w:rPr>
        <w:t xml:space="preserve">Слід відмітити, що у хворих на холецистит при дотриманні лікарських призначень швидко зменшувалися больові відчуття, втім динаміка за шкалами диспепсії та харчування була повільнішою. Найбільша різниця спостерігалась за </w:t>
      </w:r>
      <w:r w:rsidR="00206C9E" w:rsidRPr="00F50230">
        <w:rPr>
          <w:rFonts w:ascii="Times New Roman" w:hAnsi="Times New Roman"/>
          <w:sz w:val="28"/>
          <w:szCs w:val="28"/>
          <w:lang w:val="uk-UA"/>
        </w:rPr>
        <w:t>шкалою емоційного стану – емоції</w:t>
      </w:r>
      <w:r w:rsidRPr="00F50230">
        <w:rPr>
          <w:rFonts w:ascii="Times New Roman" w:hAnsi="Times New Roman"/>
          <w:sz w:val="28"/>
          <w:szCs w:val="28"/>
          <w:lang w:val="uk-UA"/>
        </w:rPr>
        <w:t xml:space="preserve"> переважали страх повторного нападу та втрата контролю над своїм станом. Це може свідчити про психологічний дисонанс між очікуваними результатами та дійсною картиною. При цьому вихідний рівень за шкалою харчування у цих хворих був невисокий – хворі не дотримувалися значних обмежень у своєму раціоні. А значні диспепсичні прояви та їх мінімальні зміни після лікування суттєво впливали на емоційний стан хворих та погіршували загальний рахунок за опитувальником.</w:t>
      </w:r>
      <w:r w:rsidR="00D0354A">
        <w:rPr>
          <w:rFonts w:ascii="Times New Roman" w:hAnsi="Times New Roman"/>
          <w:sz w:val="28"/>
          <w:szCs w:val="28"/>
          <w:lang w:val="uk-UA"/>
        </w:rPr>
        <w:t xml:space="preserve"> </w:t>
      </w:r>
      <w:r w:rsidR="007E2CD7" w:rsidRPr="00F50230">
        <w:rPr>
          <w:rFonts w:ascii="Times New Roman" w:hAnsi="Times New Roman"/>
          <w:color w:val="000000"/>
          <w:sz w:val="28"/>
          <w:szCs w:val="28"/>
          <w:shd w:val="clear" w:color="auto" w:fill="FFFFFF"/>
          <w:lang w:val="uk-UA"/>
        </w:rPr>
        <w:t>Найбільш</w:t>
      </w:r>
      <w:r w:rsidR="000F34A8" w:rsidRPr="00F50230">
        <w:rPr>
          <w:rFonts w:ascii="Times New Roman" w:hAnsi="Times New Roman"/>
          <w:color w:val="000000"/>
          <w:sz w:val="28"/>
          <w:szCs w:val="28"/>
          <w:shd w:val="clear" w:color="auto" w:fill="FFFFFF"/>
          <w:lang w:val="uk-UA"/>
        </w:rPr>
        <w:t xml:space="preserve"> серйозні дискусії викликає</w:t>
      </w:r>
      <w:r w:rsidR="00D04FD0" w:rsidRPr="00F50230">
        <w:rPr>
          <w:rFonts w:ascii="Times New Roman" w:hAnsi="Times New Roman"/>
          <w:color w:val="000000"/>
          <w:sz w:val="28"/>
          <w:szCs w:val="28"/>
          <w:shd w:val="clear" w:color="auto" w:fill="FFFFFF"/>
          <w:lang w:val="uk-UA"/>
        </w:rPr>
        <w:t xml:space="preserve"> питання про показання та протипоказання до хірургічного втручання. Єдиним</w:t>
      </w:r>
      <w:r w:rsidR="00206C9E" w:rsidRPr="00F50230">
        <w:rPr>
          <w:rFonts w:ascii="Times New Roman" w:hAnsi="Times New Roman"/>
          <w:color w:val="000000"/>
          <w:sz w:val="28"/>
          <w:szCs w:val="28"/>
          <w:shd w:val="clear" w:color="auto" w:fill="FFFFFF"/>
          <w:lang w:val="uk-UA"/>
        </w:rPr>
        <w:t xml:space="preserve"> і найбільш інформативним</w:t>
      </w:r>
      <w:r w:rsidR="00D04FD0" w:rsidRPr="00F50230">
        <w:rPr>
          <w:rFonts w:ascii="Times New Roman" w:hAnsi="Times New Roman"/>
          <w:color w:val="000000"/>
          <w:sz w:val="28"/>
          <w:szCs w:val="28"/>
          <w:shd w:val="clear" w:color="auto" w:fill="FFFFFF"/>
          <w:lang w:val="uk-UA"/>
        </w:rPr>
        <w:t xml:space="preserve"> методом діагностики безсимптомного перебігу синдрому Фітц–Х’ю–Куртіса вважають лапароскопі</w:t>
      </w:r>
      <w:r w:rsidR="00A27B17" w:rsidRPr="00F50230">
        <w:rPr>
          <w:rFonts w:ascii="Times New Roman" w:hAnsi="Times New Roman"/>
          <w:color w:val="000000"/>
          <w:sz w:val="28"/>
          <w:szCs w:val="28"/>
          <w:shd w:val="clear" w:color="auto" w:fill="FFFFFF"/>
          <w:lang w:val="uk-UA"/>
        </w:rPr>
        <w:t>чний</w:t>
      </w:r>
      <w:r w:rsidR="00D04FD0" w:rsidRPr="00F50230">
        <w:rPr>
          <w:rFonts w:ascii="Times New Roman" w:hAnsi="Times New Roman"/>
          <w:color w:val="000000"/>
          <w:sz w:val="28"/>
          <w:szCs w:val="28"/>
          <w:shd w:val="clear" w:color="auto" w:fill="FFFFFF"/>
          <w:lang w:val="uk-UA"/>
        </w:rPr>
        <w:t xml:space="preserve"> [</w:t>
      </w:r>
      <w:r w:rsidR="00C72F13" w:rsidRPr="00F50230">
        <w:rPr>
          <w:rFonts w:ascii="Times New Roman" w:hAnsi="Times New Roman"/>
          <w:color w:val="000000"/>
          <w:sz w:val="28"/>
          <w:szCs w:val="28"/>
          <w:shd w:val="clear" w:color="auto" w:fill="FFFFFF"/>
          <w:lang w:val="uk-UA"/>
        </w:rPr>
        <w:t>30</w:t>
      </w:r>
      <w:r w:rsidR="00D04FD0" w:rsidRPr="00F50230">
        <w:rPr>
          <w:rFonts w:ascii="Times New Roman" w:hAnsi="Times New Roman"/>
          <w:color w:val="000000"/>
          <w:sz w:val="28"/>
          <w:szCs w:val="28"/>
          <w:shd w:val="clear" w:color="auto" w:fill="FFFFFF"/>
          <w:lang w:val="uk-UA"/>
        </w:rPr>
        <w:t>, 1</w:t>
      </w:r>
      <w:r w:rsidR="00C72F13" w:rsidRPr="00F50230">
        <w:rPr>
          <w:rFonts w:ascii="Times New Roman" w:hAnsi="Times New Roman"/>
          <w:color w:val="000000"/>
          <w:sz w:val="28"/>
          <w:szCs w:val="28"/>
          <w:shd w:val="clear" w:color="auto" w:fill="FFFFFF"/>
          <w:lang w:val="uk-UA"/>
        </w:rPr>
        <w:t>1</w:t>
      </w:r>
      <w:r w:rsidR="00D04FD0" w:rsidRPr="00F50230">
        <w:rPr>
          <w:rFonts w:ascii="Times New Roman" w:hAnsi="Times New Roman"/>
          <w:color w:val="000000"/>
          <w:sz w:val="28"/>
          <w:szCs w:val="28"/>
          <w:shd w:val="clear" w:color="auto" w:fill="FFFFFF"/>
          <w:lang w:val="uk-UA"/>
        </w:rPr>
        <w:t>0, 1</w:t>
      </w:r>
      <w:r w:rsidR="00C72F13" w:rsidRPr="00F50230">
        <w:rPr>
          <w:rFonts w:ascii="Times New Roman" w:hAnsi="Times New Roman"/>
          <w:color w:val="000000"/>
          <w:sz w:val="28"/>
          <w:szCs w:val="28"/>
          <w:shd w:val="clear" w:color="auto" w:fill="FFFFFF"/>
          <w:lang w:val="uk-UA"/>
        </w:rPr>
        <w:t>75</w:t>
      </w:r>
      <w:r w:rsidR="00D04FD0" w:rsidRPr="00F50230">
        <w:rPr>
          <w:rFonts w:ascii="Times New Roman" w:hAnsi="Times New Roman"/>
          <w:color w:val="000000"/>
          <w:sz w:val="28"/>
          <w:szCs w:val="28"/>
          <w:shd w:val="clear" w:color="auto" w:fill="FFFFFF"/>
          <w:lang w:val="uk-UA"/>
        </w:rPr>
        <w:t>, 1</w:t>
      </w:r>
      <w:r w:rsidR="00C72F13" w:rsidRPr="00F50230">
        <w:rPr>
          <w:rFonts w:ascii="Times New Roman" w:hAnsi="Times New Roman"/>
          <w:color w:val="000000"/>
          <w:sz w:val="28"/>
          <w:szCs w:val="28"/>
          <w:shd w:val="clear" w:color="auto" w:fill="FFFFFF"/>
          <w:lang w:val="uk-UA"/>
        </w:rPr>
        <w:t>76</w:t>
      </w:r>
      <w:r w:rsidR="00D04FD0" w:rsidRPr="00F50230">
        <w:rPr>
          <w:rFonts w:ascii="Times New Roman" w:hAnsi="Times New Roman"/>
          <w:color w:val="000000"/>
          <w:sz w:val="28"/>
          <w:szCs w:val="28"/>
          <w:shd w:val="clear" w:color="auto" w:fill="FFFFFF"/>
          <w:lang w:val="uk-UA"/>
        </w:rPr>
        <w:t xml:space="preserve">]. Здатність </w:t>
      </w:r>
      <w:r w:rsidR="00A27B17" w:rsidRPr="00F50230">
        <w:rPr>
          <w:rFonts w:ascii="Times New Roman" w:hAnsi="Times New Roman"/>
          <w:color w:val="000000"/>
          <w:sz w:val="28"/>
          <w:szCs w:val="28"/>
          <w:shd w:val="clear" w:color="auto" w:fill="FFFFFF"/>
          <w:lang w:val="uk-UA"/>
        </w:rPr>
        <w:t>синдрому</w:t>
      </w:r>
      <w:r w:rsidR="00D04FD0" w:rsidRPr="00F50230">
        <w:rPr>
          <w:rFonts w:ascii="Times New Roman" w:hAnsi="Times New Roman"/>
          <w:color w:val="000000"/>
          <w:sz w:val="28"/>
          <w:szCs w:val="28"/>
          <w:shd w:val="clear" w:color="auto" w:fill="FFFFFF"/>
          <w:lang w:val="uk-UA"/>
        </w:rPr>
        <w:t xml:space="preserve"> мімікрувати під запальні захворювання гепатобіліарної зони є основною причиною недоцільності скринінгового обстеження.</w:t>
      </w:r>
      <w:r w:rsidR="000F34A8" w:rsidRPr="00F50230">
        <w:rPr>
          <w:rFonts w:ascii="Times New Roman" w:hAnsi="Times New Roman"/>
          <w:color w:val="000000"/>
          <w:sz w:val="28"/>
          <w:szCs w:val="28"/>
          <w:shd w:val="clear" w:color="auto" w:fill="FFFFFF"/>
          <w:lang w:val="uk-UA"/>
        </w:rPr>
        <w:t xml:space="preserve"> </w:t>
      </w:r>
      <w:r w:rsidR="009A27A6" w:rsidRPr="00F50230">
        <w:rPr>
          <w:rFonts w:ascii="Times New Roman" w:hAnsi="Times New Roman"/>
          <w:color w:val="000000"/>
          <w:sz w:val="28"/>
          <w:szCs w:val="28"/>
          <w:shd w:val="clear" w:color="auto" w:fill="FFFFFF"/>
          <w:lang w:val="uk-UA"/>
        </w:rPr>
        <w:t>При</w:t>
      </w:r>
      <w:r w:rsidR="000F34A8" w:rsidRPr="00F50230">
        <w:rPr>
          <w:rFonts w:ascii="Times New Roman" w:hAnsi="Times New Roman"/>
          <w:color w:val="000000"/>
          <w:sz w:val="28"/>
          <w:szCs w:val="28"/>
          <w:shd w:val="clear" w:color="auto" w:fill="FFFFFF"/>
          <w:lang w:val="uk-UA"/>
        </w:rPr>
        <w:t xml:space="preserve"> ЖКХ лапароскопічне х</w:t>
      </w:r>
      <w:r w:rsidR="009A27A6" w:rsidRPr="00F50230">
        <w:rPr>
          <w:rFonts w:ascii="Times New Roman" w:hAnsi="Times New Roman"/>
          <w:color w:val="000000"/>
          <w:sz w:val="28"/>
          <w:szCs w:val="28"/>
          <w:shd w:val="clear" w:color="auto" w:fill="FFFFFF"/>
          <w:lang w:val="uk-UA"/>
        </w:rPr>
        <w:t>ірургічне втручання –</w:t>
      </w:r>
      <w:r w:rsidR="000F34A8" w:rsidRPr="00F50230">
        <w:rPr>
          <w:rFonts w:ascii="Times New Roman" w:hAnsi="Times New Roman"/>
          <w:color w:val="000000"/>
          <w:sz w:val="28"/>
          <w:szCs w:val="28"/>
          <w:shd w:val="clear" w:color="auto" w:fill="FFFFFF"/>
          <w:lang w:val="uk-UA"/>
        </w:rPr>
        <w:t xml:space="preserve"> «золоти</w:t>
      </w:r>
      <w:r w:rsidR="009A27A6" w:rsidRPr="00F50230">
        <w:rPr>
          <w:rFonts w:ascii="Times New Roman" w:hAnsi="Times New Roman"/>
          <w:color w:val="000000"/>
          <w:sz w:val="28"/>
          <w:szCs w:val="28"/>
          <w:shd w:val="clear" w:color="auto" w:fill="FFFFFF"/>
          <w:lang w:val="uk-UA"/>
        </w:rPr>
        <w:t>й</w:t>
      </w:r>
      <w:r w:rsidR="000F34A8" w:rsidRPr="00F50230">
        <w:rPr>
          <w:rFonts w:ascii="Times New Roman" w:hAnsi="Times New Roman"/>
          <w:color w:val="000000"/>
          <w:sz w:val="28"/>
          <w:szCs w:val="28"/>
          <w:shd w:val="clear" w:color="auto" w:fill="FFFFFF"/>
          <w:lang w:val="uk-UA"/>
        </w:rPr>
        <w:t xml:space="preserve"> станда</w:t>
      </w:r>
      <w:r w:rsidR="00C72F13" w:rsidRPr="00F50230">
        <w:rPr>
          <w:rFonts w:ascii="Times New Roman" w:hAnsi="Times New Roman"/>
          <w:color w:val="000000"/>
          <w:sz w:val="28"/>
          <w:szCs w:val="28"/>
          <w:shd w:val="clear" w:color="auto" w:fill="FFFFFF"/>
          <w:lang w:val="uk-UA"/>
        </w:rPr>
        <w:t xml:space="preserve">рт» хірургічної тактики. </w:t>
      </w:r>
      <w:r w:rsidR="009A27A6" w:rsidRPr="00F50230">
        <w:rPr>
          <w:rFonts w:ascii="Times New Roman" w:hAnsi="Times New Roman"/>
          <w:color w:val="000000"/>
          <w:sz w:val="28"/>
          <w:szCs w:val="28"/>
          <w:shd w:val="clear" w:color="auto" w:fill="FFFFFF"/>
          <w:lang w:val="uk-UA"/>
        </w:rPr>
        <w:t>В</w:t>
      </w:r>
      <w:r w:rsidR="000F34A8" w:rsidRPr="00F50230">
        <w:rPr>
          <w:rFonts w:ascii="Times New Roman" w:hAnsi="Times New Roman"/>
          <w:color w:val="000000"/>
          <w:sz w:val="28"/>
          <w:szCs w:val="28"/>
          <w:shd w:val="clear" w:color="auto" w:fill="FFFFFF"/>
          <w:lang w:val="uk-UA"/>
        </w:rPr>
        <w:t xml:space="preserve">елика кількість повідомлень про холециститоподібну патологію </w:t>
      </w:r>
      <w:r w:rsidR="009A27A6" w:rsidRPr="00F50230">
        <w:rPr>
          <w:rFonts w:ascii="Times New Roman" w:hAnsi="Times New Roman"/>
          <w:color w:val="000000"/>
          <w:sz w:val="28"/>
          <w:szCs w:val="28"/>
          <w:shd w:val="clear" w:color="auto" w:fill="FFFFFF"/>
          <w:lang w:val="uk-UA"/>
        </w:rPr>
        <w:t>потребує</w:t>
      </w:r>
      <w:r w:rsidR="000F34A8" w:rsidRPr="00F50230">
        <w:rPr>
          <w:rFonts w:ascii="Times New Roman" w:hAnsi="Times New Roman"/>
          <w:color w:val="000000"/>
          <w:sz w:val="28"/>
          <w:szCs w:val="28"/>
          <w:shd w:val="clear" w:color="auto" w:fill="FFFFFF"/>
          <w:lang w:val="uk-UA"/>
        </w:rPr>
        <w:t xml:space="preserve"> детального клініко-анамнестичного обстеження хвор</w:t>
      </w:r>
      <w:r w:rsidR="009A27A6" w:rsidRPr="00F50230">
        <w:rPr>
          <w:rFonts w:ascii="Times New Roman" w:hAnsi="Times New Roman"/>
          <w:color w:val="000000"/>
          <w:sz w:val="28"/>
          <w:szCs w:val="28"/>
          <w:shd w:val="clear" w:color="auto" w:fill="FFFFFF"/>
          <w:lang w:val="uk-UA"/>
        </w:rPr>
        <w:t>их</w:t>
      </w:r>
      <w:r w:rsidR="000F34A8" w:rsidRPr="00F50230">
        <w:rPr>
          <w:rFonts w:ascii="Times New Roman" w:hAnsi="Times New Roman"/>
          <w:color w:val="000000"/>
          <w:sz w:val="28"/>
          <w:szCs w:val="28"/>
          <w:shd w:val="clear" w:color="auto" w:fill="FFFFFF"/>
          <w:lang w:val="uk-UA"/>
        </w:rPr>
        <w:t xml:space="preserve"> із синдромом болю у правому підребер’ї.</w:t>
      </w:r>
      <w:r w:rsidR="00156018" w:rsidRPr="00F50230">
        <w:rPr>
          <w:rFonts w:ascii="Times New Roman" w:hAnsi="Times New Roman"/>
          <w:color w:val="000000"/>
          <w:sz w:val="28"/>
          <w:szCs w:val="28"/>
          <w:shd w:val="clear" w:color="auto" w:fill="FFFFFF"/>
          <w:lang w:val="uk-UA"/>
        </w:rPr>
        <w:t xml:space="preserve"> </w:t>
      </w:r>
      <w:r w:rsidR="00D04FD0" w:rsidRPr="00F50230">
        <w:rPr>
          <w:rFonts w:ascii="Times New Roman" w:hAnsi="Times New Roman"/>
          <w:color w:val="000000"/>
          <w:sz w:val="28"/>
          <w:szCs w:val="28"/>
          <w:shd w:val="clear" w:color="auto" w:fill="FFFFFF"/>
          <w:lang w:val="uk-UA"/>
        </w:rPr>
        <w:t>Але ще немає стандартизованого алгоритму щодо лікування</w:t>
      </w:r>
      <w:r w:rsidR="009A27A6" w:rsidRPr="00F50230">
        <w:rPr>
          <w:rFonts w:ascii="Times New Roman" w:hAnsi="Times New Roman"/>
          <w:color w:val="000000"/>
          <w:sz w:val="28"/>
          <w:szCs w:val="28"/>
          <w:shd w:val="clear" w:color="auto" w:fill="FFFFFF"/>
          <w:lang w:val="uk-UA"/>
        </w:rPr>
        <w:t xml:space="preserve"> хворих на синдром</w:t>
      </w:r>
      <w:r w:rsidR="00D04FD0" w:rsidRPr="00F50230">
        <w:rPr>
          <w:rFonts w:ascii="Times New Roman" w:hAnsi="Times New Roman"/>
          <w:color w:val="000000"/>
          <w:sz w:val="28"/>
          <w:szCs w:val="28"/>
          <w:shd w:val="clear" w:color="auto" w:fill="FFFFFF"/>
          <w:lang w:val="uk-UA"/>
        </w:rPr>
        <w:t xml:space="preserve"> Фітц–Х’ю–Куртіса та супутніх запальних захворювань черевної порожнини. </w:t>
      </w:r>
      <w:r w:rsidR="009A27A6" w:rsidRPr="00F50230">
        <w:rPr>
          <w:rFonts w:ascii="Times New Roman" w:hAnsi="Times New Roman"/>
          <w:color w:val="000000"/>
          <w:sz w:val="28"/>
          <w:szCs w:val="28"/>
          <w:shd w:val="clear" w:color="auto" w:fill="FFFFFF"/>
          <w:lang w:val="uk-UA"/>
        </w:rPr>
        <w:t>Обсяг</w:t>
      </w:r>
      <w:r w:rsidR="00D04FD0" w:rsidRPr="00F50230">
        <w:rPr>
          <w:rFonts w:ascii="Times New Roman" w:hAnsi="Times New Roman"/>
          <w:color w:val="000000"/>
          <w:sz w:val="28"/>
          <w:szCs w:val="28"/>
          <w:shd w:val="clear" w:color="auto" w:fill="FFFFFF"/>
          <w:lang w:val="uk-UA"/>
        </w:rPr>
        <w:t xml:space="preserve"> хірургічного втручання при випадково виявлених характерних </w:t>
      </w:r>
      <w:r w:rsidR="00D04FD0" w:rsidRPr="00F50230">
        <w:rPr>
          <w:rFonts w:ascii="Times New Roman" w:hAnsi="Times New Roman"/>
          <w:color w:val="000000"/>
          <w:sz w:val="28"/>
          <w:szCs w:val="28"/>
          <w:shd w:val="clear" w:color="auto" w:fill="FFFFFF"/>
          <w:lang w:val="uk-UA"/>
        </w:rPr>
        <w:lastRenderedPageBreak/>
        <w:t xml:space="preserve">зрощеннях типу </w:t>
      </w:r>
      <w:r w:rsidR="00534876" w:rsidRPr="00F50230">
        <w:rPr>
          <w:rFonts w:ascii="Times New Roman" w:hAnsi="Times New Roman"/>
          <w:color w:val="000000"/>
          <w:sz w:val="28"/>
          <w:szCs w:val="28"/>
          <w:shd w:val="clear" w:color="auto" w:fill="FFFFFF"/>
          <w:lang w:val="uk-UA"/>
        </w:rPr>
        <w:t>«</w:t>
      </w:r>
      <w:r w:rsidR="00D04FD0" w:rsidRPr="00F50230">
        <w:rPr>
          <w:rFonts w:ascii="Times New Roman" w:hAnsi="Times New Roman"/>
          <w:color w:val="000000"/>
          <w:sz w:val="28"/>
          <w:szCs w:val="28"/>
          <w:shd w:val="clear" w:color="auto" w:fill="FFFFFF"/>
          <w:lang w:val="uk-UA"/>
        </w:rPr>
        <w:t>струн скрипки</w:t>
      </w:r>
      <w:r w:rsidR="00534876" w:rsidRPr="00F50230">
        <w:rPr>
          <w:rFonts w:ascii="Times New Roman" w:hAnsi="Times New Roman"/>
          <w:color w:val="000000"/>
          <w:sz w:val="28"/>
          <w:szCs w:val="28"/>
          <w:shd w:val="clear" w:color="auto" w:fill="FFFFFF"/>
          <w:lang w:val="uk-UA"/>
        </w:rPr>
        <w:t>» повністю</w:t>
      </w:r>
      <w:r w:rsidR="00D04FD0" w:rsidRPr="00F50230">
        <w:rPr>
          <w:rFonts w:ascii="Times New Roman" w:hAnsi="Times New Roman"/>
          <w:color w:val="000000"/>
          <w:sz w:val="28"/>
          <w:szCs w:val="28"/>
          <w:shd w:val="clear" w:color="auto" w:fill="FFFFFF"/>
          <w:lang w:val="uk-UA"/>
        </w:rPr>
        <w:t xml:space="preserve"> залежить від поінформованості хірурга.</w:t>
      </w:r>
    </w:p>
    <w:p w14:paraId="26AC72C4" w14:textId="77777777" w:rsidR="00D04FD0" w:rsidRPr="00F50230" w:rsidRDefault="00653FCE" w:rsidP="009D3514">
      <w:pPr>
        <w:spacing w:after="0" w:line="360" w:lineRule="auto"/>
        <w:ind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З’ясува</w:t>
      </w:r>
      <w:r w:rsidR="00D04FD0" w:rsidRPr="00F50230">
        <w:rPr>
          <w:rFonts w:ascii="Times New Roman" w:hAnsi="Times New Roman"/>
          <w:color w:val="000000"/>
          <w:sz w:val="28"/>
          <w:szCs w:val="28"/>
          <w:shd w:val="clear" w:color="auto" w:fill="FFFFFF"/>
          <w:lang w:val="uk-UA"/>
        </w:rPr>
        <w:t>вши частоту виявлення синдрому Фітц–Х’ю–Куртіса у хворих з патологією гепатобіліарної зони</w:t>
      </w:r>
      <w:r w:rsidR="00A27B17" w:rsidRPr="00F50230">
        <w:rPr>
          <w:rFonts w:ascii="Times New Roman" w:hAnsi="Times New Roman"/>
          <w:color w:val="000000"/>
          <w:sz w:val="28"/>
          <w:szCs w:val="28"/>
          <w:shd w:val="clear" w:color="auto" w:fill="FFFFFF"/>
          <w:lang w:val="uk-UA"/>
        </w:rPr>
        <w:t>,</w:t>
      </w:r>
      <w:r w:rsidR="00D04FD0" w:rsidRPr="00F50230">
        <w:rPr>
          <w:rFonts w:ascii="Times New Roman" w:hAnsi="Times New Roman"/>
          <w:color w:val="000000"/>
          <w:sz w:val="28"/>
          <w:szCs w:val="28"/>
          <w:shd w:val="clear" w:color="auto" w:fill="FFFFFF"/>
          <w:lang w:val="uk-UA"/>
        </w:rPr>
        <w:t xml:space="preserve"> ми </w:t>
      </w:r>
      <w:r w:rsidR="00534876" w:rsidRPr="00F50230">
        <w:rPr>
          <w:rFonts w:ascii="Times New Roman" w:hAnsi="Times New Roman"/>
          <w:color w:val="000000"/>
          <w:sz w:val="28"/>
          <w:szCs w:val="28"/>
          <w:shd w:val="clear" w:color="auto" w:fill="FFFFFF"/>
          <w:lang w:val="uk-UA"/>
        </w:rPr>
        <w:t>підтримуємо ствердження</w:t>
      </w:r>
      <w:r w:rsidR="00D04FD0" w:rsidRPr="00F50230">
        <w:rPr>
          <w:rFonts w:ascii="Times New Roman" w:hAnsi="Times New Roman"/>
          <w:color w:val="000000"/>
          <w:sz w:val="28"/>
          <w:szCs w:val="28"/>
          <w:shd w:val="clear" w:color="auto" w:fill="FFFFFF"/>
          <w:lang w:val="uk-UA"/>
        </w:rPr>
        <w:t xml:space="preserve"> – при хірургічному втручанні з будь-якого приводу виявлені глісоперитонеальні зрощення у вигляді «струн скрипки» </w:t>
      </w:r>
      <w:r w:rsidR="00D900EF" w:rsidRPr="00F50230">
        <w:rPr>
          <w:rFonts w:ascii="Times New Roman" w:hAnsi="Times New Roman"/>
          <w:color w:val="000000"/>
          <w:sz w:val="28"/>
          <w:szCs w:val="28"/>
          <w:shd w:val="clear" w:color="auto" w:fill="FFFFFF"/>
          <w:lang w:val="uk-UA"/>
        </w:rPr>
        <w:t>необхідно</w:t>
      </w:r>
      <w:r w:rsidR="00D04FD0" w:rsidRPr="00F50230">
        <w:rPr>
          <w:rFonts w:ascii="Times New Roman" w:hAnsi="Times New Roman"/>
          <w:color w:val="000000"/>
          <w:sz w:val="28"/>
          <w:szCs w:val="28"/>
          <w:shd w:val="clear" w:color="auto" w:fill="FFFFFF"/>
          <w:lang w:val="uk-UA"/>
        </w:rPr>
        <w:t xml:space="preserve"> розсі</w:t>
      </w:r>
      <w:r w:rsidR="00D900EF" w:rsidRPr="00F50230">
        <w:rPr>
          <w:rFonts w:ascii="Times New Roman" w:hAnsi="Times New Roman"/>
          <w:color w:val="000000"/>
          <w:sz w:val="28"/>
          <w:szCs w:val="28"/>
          <w:shd w:val="clear" w:color="auto" w:fill="FFFFFF"/>
          <w:lang w:val="uk-UA"/>
        </w:rPr>
        <w:t>кати</w:t>
      </w:r>
      <w:r w:rsidR="00D04FD0" w:rsidRPr="00F50230">
        <w:rPr>
          <w:rFonts w:ascii="Times New Roman" w:hAnsi="Times New Roman"/>
          <w:color w:val="000000"/>
          <w:sz w:val="28"/>
          <w:szCs w:val="28"/>
          <w:shd w:val="clear" w:color="auto" w:fill="FFFFFF"/>
          <w:lang w:val="uk-UA"/>
        </w:rPr>
        <w:t xml:space="preserve"> ендоножицями або коагулятором. Залишення спайок між капсулою печінки та діафрагмою в подальшому призводить до повернення бо</w:t>
      </w:r>
      <w:r w:rsidR="00534876" w:rsidRPr="00F50230">
        <w:rPr>
          <w:rFonts w:ascii="Times New Roman" w:hAnsi="Times New Roman"/>
          <w:color w:val="000000"/>
          <w:sz w:val="28"/>
          <w:szCs w:val="28"/>
          <w:shd w:val="clear" w:color="auto" w:fill="FFFFFF"/>
          <w:lang w:val="uk-UA"/>
        </w:rPr>
        <w:t xml:space="preserve">льового синдрому після операції, </w:t>
      </w:r>
      <w:r w:rsidR="00D04FD0" w:rsidRPr="00F50230">
        <w:rPr>
          <w:rFonts w:ascii="Times New Roman" w:hAnsi="Times New Roman"/>
          <w:color w:val="000000"/>
          <w:sz w:val="28"/>
          <w:szCs w:val="28"/>
          <w:shd w:val="clear" w:color="auto" w:fill="FFFFFF"/>
          <w:lang w:val="uk-UA"/>
        </w:rPr>
        <w:t>астенізації та погіршення якості життя хворих.</w:t>
      </w:r>
    </w:p>
    <w:p w14:paraId="40BB92A2" w14:textId="77777777" w:rsidR="00D04FD0" w:rsidRPr="00F50230" w:rsidRDefault="00D04FD0" w:rsidP="009D3514">
      <w:pPr>
        <w:spacing w:after="0" w:line="360" w:lineRule="auto"/>
        <w:ind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Не існує також єдиної думки про обсяг хірургічного в</w:t>
      </w:r>
      <w:r w:rsidR="00380E87" w:rsidRPr="00F50230">
        <w:rPr>
          <w:rFonts w:ascii="Times New Roman" w:hAnsi="Times New Roman"/>
          <w:color w:val="000000"/>
          <w:sz w:val="28"/>
          <w:szCs w:val="28"/>
          <w:shd w:val="clear" w:color="auto" w:fill="FFFFFF"/>
          <w:lang w:val="uk-UA"/>
        </w:rPr>
        <w:t>тручання на органах гепатобіліарної зони</w:t>
      </w:r>
      <w:r w:rsidRPr="00F50230">
        <w:rPr>
          <w:rFonts w:ascii="Times New Roman" w:hAnsi="Times New Roman"/>
          <w:color w:val="000000"/>
          <w:sz w:val="28"/>
          <w:szCs w:val="28"/>
          <w:shd w:val="clear" w:color="auto" w:fill="FFFFFF"/>
          <w:lang w:val="uk-UA"/>
        </w:rPr>
        <w:t xml:space="preserve"> при синдромі Фітц–Х’ю-Куртіса. Ми вважаємо можливим</w:t>
      </w:r>
      <w:r w:rsidR="00653FCE" w:rsidRPr="00F50230">
        <w:rPr>
          <w:rFonts w:ascii="Times New Roman" w:hAnsi="Times New Roman"/>
          <w:color w:val="000000"/>
          <w:sz w:val="28"/>
          <w:szCs w:val="28"/>
          <w:shd w:val="clear" w:color="auto" w:fill="FFFFFF"/>
          <w:lang w:val="uk-UA"/>
        </w:rPr>
        <w:t xml:space="preserve"> і обов’язково необхідним</w:t>
      </w:r>
      <w:r w:rsidRPr="00F50230">
        <w:rPr>
          <w:rFonts w:ascii="Times New Roman" w:hAnsi="Times New Roman"/>
          <w:color w:val="000000"/>
          <w:sz w:val="28"/>
          <w:szCs w:val="28"/>
          <w:shd w:val="clear" w:color="auto" w:fill="FFFFFF"/>
          <w:lang w:val="uk-UA"/>
        </w:rPr>
        <w:t xml:space="preserve"> виконання</w:t>
      </w:r>
      <w:r w:rsidR="00653FCE" w:rsidRPr="00F50230">
        <w:rPr>
          <w:rFonts w:ascii="Times New Roman" w:hAnsi="Times New Roman"/>
          <w:color w:val="000000"/>
          <w:sz w:val="28"/>
          <w:szCs w:val="28"/>
          <w:shd w:val="clear" w:color="auto" w:fill="FFFFFF"/>
          <w:lang w:val="uk-UA"/>
        </w:rPr>
        <w:t xml:space="preserve"> своєрідних</w:t>
      </w:r>
      <w:r w:rsidRPr="00F50230">
        <w:rPr>
          <w:rFonts w:ascii="Times New Roman" w:hAnsi="Times New Roman"/>
          <w:color w:val="000000"/>
          <w:sz w:val="28"/>
          <w:szCs w:val="28"/>
          <w:shd w:val="clear" w:color="auto" w:fill="FFFFFF"/>
          <w:lang w:val="uk-UA"/>
        </w:rPr>
        <w:t xml:space="preserve"> симультанних операцій – лапароскопічна холецистектомія при раніше </w:t>
      </w:r>
      <w:r w:rsidR="00021C95" w:rsidRPr="00F50230">
        <w:rPr>
          <w:rFonts w:ascii="Times New Roman" w:hAnsi="Times New Roman"/>
          <w:color w:val="000000"/>
          <w:sz w:val="28"/>
          <w:szCs w:val="28"/>
          <w:shd w:val="clear" w:color="auto" w:fill="FFFFFF"/>
          <w:lang w:val="uk-UA"/>
        </w:rPr>
        <w:t>виявлених</w:t>
      </w:r>
      <w:r w:rsidRPr="00F50230">
        <w:rPr>
          <w:rFonts w:ascii="Times New Roman" w:hAnsi="Times New Roman"/>
          <w:color w:val="000000"/>
          <w:sz w:val="28"/>
          <w:szCs w:val="28"/>
          <w:shd w:val="clear" w:color="auto" w:fill="FFFFFF"/>
          <w:lang w:val="uk-UA"/>
        </w:rPr>
        <w:t xml:space="preserve"> конкрементах або </w:t>
      </w:r>
      <w:r w:rsidR="00534876" w:rsidRPr="00F50230">
        <w:rPr>
          <w:rFonts w:ascii="Times New Roman" w:hAnsi="Times New Roman"/>
          <w:color w:val="000000"/>
          <w:sz w:val="28"/>
          <w:szCs w:val="28"/>
          <w:shd w:val="clear" w:color="auto" w:fill="FFFFFF"/>
          <w:lang w:val="uk-UA"/>
        </w:rPr>
        <w:t>«</w:t>
      </w:r>
      <w:r w:rsidRPr="00F50230">
        <w:rPr>
          <w:rFonts w:ascii="Times New Roman" w:hAnsi="Times New Roman"/>
          <w:color w:val="000000"/>
          <w:sz w:val="28"/>
          <w:szCs w:val="28"/>
          <w:shd w:val="clear" w:color="auto" w:fill="FFFFFF"/>
          <w:lang w:val="uk-UA"/>
        </w:rPr>
        <w:t>поліпах</w:t>
      </w:r>
      <w:r w:rsidR="00534876" w:rsidRPr="00F50230">
        <w:rPr>
          <w:rFonts w:ascii="Times New Roman" w:hAnsi="Times New Roman"/>
          <w:color w:val="000000"/>
          <w:sz w:val="28"/>
          <w:szCs w:val="28"/>
          <w:shd w:val="clear" w:color="auto" w:fill="FFFFFF"/>
          <w:lang w:val="uk-UA"/>
        </w:rPr>
        <w:t>»</w:t>
      </w:r>
      <w:r w:rsidRPr="00F50230">
        <w:rPr>
          <w:rFonts w:ascii="Times New Roman" w:hAnsi="Times New Roman"/>
          <w:color w:val="000000"/>
          <w:sz w:val="28"/>
          <w:szCs w:val="28"/>
          <w:shd w:val="clear" w:color="auto" w:fill="FFFFFF"/>
          <w:lang w:val="uk-UA"/>
        </w:rPr>
        <w:t xml:space="preserve"> жовчного міхура вдало поєднується з розсіченням глісоперитонеальних зрощень.</w:t>
      </w:r>
    </w:p>
    <w:p w14:paraId="76F52AFD" w14:textId="77777777" w:rsidR="00D04FD0" w:rsidRPr="00F50230" w:rsidRDefault="00653FCE" w:rsidP="009D3514">
      <w:pPr>
        <w:spacing w:after="0" w:line="360" w:lineRule="auto"/>
        <w:ind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Особливо значуще і не до кінця вирішене</w:t>
      </w:r>
      <w:r w:rsidR="00D04FD0" w:rsidRPr="00F50230">
        <w:rPr>
          <w:rFonts w:ascii="Times New Roman" w:hAnsi="Times New Roman"/>
          <w:color w:val="000000"/>
          <w:sz w:val="28"/>
          <w:szCs w:val="28"/>
          <w:shd w:val="clear" w:color="auto" w:fill="FFFFFF"/>
          <w:lang w:val="uk-UA"/>
        </w:rPr>
        <w:t xml:space="preserve"> питання</w:t>
      </w:r>
      <w:r w:rsidRPr="00F50230">
        <w:rPr>
          <w:rFonts w:ascii="Times New Roman" w:hAnsi="Times New Roman"/>
          <w:color w:val="000000"/>
          <w:sz w:val="28"/>
          <w:szCs w:val="28"/>
          <w:shd w:val="clear" w:color="auto" w:fill="FFFFFF"/>
          <w:lang w:val="uk-UA"/>
        </w:rPr>
        <w:t xml:space="preserve"> про</w:t>
      </w:r>
      <w:r w:rsidR="00D04FD0" w:rsidRPr="00F50230">
        <w:rPr>
          <w:rFonts w:ascii="Times New Roman" w:hAnsi="Times New Roman"/>
          <w:color w:val="000000"/>
          <w:sz w:val="28"/>
          <w:szCs w:val="28"/>
          <w:shd w:val="clear" w:color="auto" w:fill="FFFFFF"/>
          <w:lang w:val="uk-UA"/>
        </w:rPr>
        <w:t xml:space="preserve"> доцільн</w:t>
      </w:r>
      <w:r w:rsidRPr="00F50230">
        <w:rPr>
          <w:rFonts w:ascii="Times New Roman" w:hAnsi="Times New Roman"/>
          <w:color w:val="000000"/>
          <w:sz w:val="28"/>
          <w:szCs w:val="28"/>
          <w:shd w:val="clear" w:color="auto" w:fill="FFFFFF"/>
          <w:lang w:val="uk-UA"/>
        </w:rPr>
        <w:t>ість</w:t>
      </w:r>
      <w:r w:rsidR="00D04FD0" w:rsidRPr="00F50230">
        <w:rPr>
          <w:rFonts w:ascii="Times New Roman" w:hAnsi="Times New Roman"/>
          <w:color w:val="000000"/>
          <w:sz w:val="28"/>
          <w:szCs w:val="28"/>
          <w:shd w:val="clear" w:color="auto" w:fill="FFFFFF"/>
          <w:lang w:val="uk-UA"/>
        </w:rPr>
        <w:t xml:space="preserve"> холецистектомії при виявленому синдро</w:t>
      </w:r>
      <w:r w:rsidR="00CD6A51" w:rsidRPr="00F50230">
        <w:rPr>
          <w:rFonts w:ascii="Times New Roman" w:hAnsi="Times New Roman"/>
          <w:color w:val="000000"/>
          <w:sz w:val="28"/>
          <w:szCs w:val="28"/>
          <w:shd w:val="clear" w:color="auto" w:fill="FFFFFF"/>
          <w:lang w:val="uk-UA"/>
        </w:rPr>
        <w:t xml:space="preserve">мі Фітц–Х’ю–Куртіса. У </w:t>
      </w:r>
      <w:r w:rsidR="00D04FD0" w:rsidRPr="00F50230">
        <w:rPr>
          <w:rFonts w:ascii="Times New Roman" w:hAnsi="Times New Roman"/>
          <w:color w:val="000000"/>
          <w:sz w:val="28"/>
          <w:szCs w:val="28"/>
          <w:shd w:val="clear" w:color="auto" w:fill="FFFFFF"/>
          <w:lang w:val="uk-UA"/>
        </w:rPr>
        <w:t>літературі не існує чітко сформульова</w:t>
      </w:r>
      <w:r w:rsidRPr="00F50230">
        <w:rPr>
          <w:rFonts w:ascii="Times New Roman" w:hAnsi="Times New Roman"/>
          <w:color w:val="000000"/>
          <w:sz w:val="28"/>
          <w:szCs w:val="28"/>
          <w:shd w:val="clear" w:color="auto" w:fill="FFFFFF"/>
          <w:lang w:val="uk-UA"/>
        </w:rPr>
        <w:t>ної тактики</w:t>
      </w:r>
      <w:r w:rsidR="00D04FD0" w:rsidRPr="00F50230">
        <w:rPr>
          <w:rFonts w:ascii="Times New Roman" w:hAnsi="Times New Roman"/>
          <w:color w:val="000000"/>
          <w:sz w:val="28"/>
          <w:szCs w:val="28"/>
          <w:shd w:val="clear" w:color="auto" w:fill="FFFFFF"/>
          <w:lang w:val="uk-UA"/>
        </w:rPr>
        <w:t xml:space="preserve"> з цього приводу. </w:t>
      </w:r>
      <w:r w:rsidR="00021C95" w:rsidRPr="00F50230">
        <w:rPr>
          <w:rFonts w:ascii="Times New Roman" w:hAnsi="Times New Roman"/>
          <w:color w:val="000000"/>
          <w:sz w:val="28"/>
          <w:szCs w:val="28"/>
          <w:shd w:val="clear" w:color="auto" w:fill="FFFFFF"/>
          <w:lang w:val="uk-UA"/>
        </w:rPr>
        <w:t>Н</w:t>
      </w:r>
      <w:r w:rsidR="00D04FD0" w:rsidRPr="00F50230">
        <w:rPr>
          <w:rFonts w:ascii="Times New Roman" w:hAnsi="Times New Roman"/>
          <w:color w:val="000000"/>
          <w:sz w:val="28"/>
          <w:szCs w:val="28"/>
          <w:shd w:val="clear" w:color="auto" w:fill="FFFFFF"/>
          <w:lang w:val="uk-UA"/>
        </w:rPr>
        <w:t xml:space="preserve">аявність синдрому Фітц–Х’ю–Куртіса не </w:t>
      </w:r>
      <w:r w:rsidRPr="00F50230">
        <w:rPr>
          <w:rFonts w:ascii="Times New Roman" w:hAnsi="Times New Roman"/>
          <w:color w:val="000000"/>
          <w:sz w:val="28"/>
          <w:szCs w:val="28"/>
          <w:shd w:val="clear" w:color="auto" w:fill="FFFFFF"/>
          <w:lang w:val="uk-UA"/>
        </w:rPr>
        <w:t>повинна</w:t>
      </w:r>
      <w:r w:rsidR="00D04FD0" w:rsidRPr="00F50230">
        <w:rPr>
          <w:rFonts w:ascii="Times New Roman" w:hAnsi="Times New Roman"/>
          <w:color w:val="000000"/>
          <w:sz w:val="28"/>
          <w:szCs w:val="28"/>
          <w:shd w:val="clear" w:color="auto" w:fill="FFFFFF"/>
          <w:lang w:val="uk-UA"/>
        </w:rPr>
        <w:t xml:space="preserve"> впливати на хірургічну тактику </w:t>
      </w:r>
      <w:r w:rsidR="00021C95" w:rsidRPr="00F50230">
        <w:rPr>
          <w:rFonts w:ascii="Times New Roman" w:hAnsi="Times New Roman"/>
          <w:color w:val="000000"/>
          <w:sz w:val="28"/>
          <w:szCs w:val="28"/>
          <w:shd w:val="clear" w:color="auto" w:fill="FFFFFF"/>
          <w:lang w:val="uk-UA"/>
        </w:rPr>
        <w:t xml:space="preserve">– показана чи не </w:t>
      </w:r>
      <w:r w:rsidR="00534876" w:rsidRPr="00F50230">
        <w:rPr>
          <w:rFonts w:ascii="Times New Roman" w:hAnsi="Times New Roman"/>
          <w:color w:val="000000"/>
          <w:sz w:val="28"/>
          <w:szCs w:val="28"/>
          <w:shd w:val="clear" w:color="auto" w:fill="FFFFFF"/>
          <w:lang w:val="uk-UA"/>
        </w:rPr>
        <w:t>доцільна</w:t>
      </w:r>
      <w:r w:rsidR="00021C95" w:rsidRPr="00F50230">
        <w:rPr>
          <w:rFonts w:ascii="Times New Roman" w:hAnsi="Times New Roman"/>
          <w:color w:val="000000"/>
          <w:sz w:val="28"/>
          <w:szCs w:val="28"/>
          <w:shd w:val="clear" w:color="auto" w:fill="FFFFFF"/>
          <w:lang w:val="uk-UA"/>
        </w:rPr>
        <w:t xml:space="preserve"> холецистектомія</w:t>
      </w:r>
      <w:r w:rsidR="00D04FD0" w:rsidRPr="00F50230">
        <w:rPr>
          <w:rFonts w:ascii="Times New Roman" w:hAnsi="Times New Roman"/>
          <w:color w:val="000000"/>
          <w:sz w:val="28"/>
          <w:szCs w:val="28"/>
          <w:shd w:val="clear" w:color="auto" w:fill="FFFFFF"/>
          <w:lang w:val="uk-UA"/>
        </w:rPr>
        <w:t>. За наявності показань (конкременти у жовчному міхурі, поліпи стінки жовчного міхура, гострий деструктивний холецистит, біліарний панкреатит) холецистектомія є «золотим стандартом» біліарної хірургії. Отже</w:t>
      </w:r>
      <w:r w:rsidR="00534876" w:rsidRPr="00F50230">
        <w:rPr>
          <w:rFonts w:ascii="Times New Roman" w:hAnsi="Times New Roman"/>
          <w:color w:val="000000"/>
          <w:sz w:val="28"/>
          <w:szCs w:val="28"/>
          <w:shd w:val="clear" w:color="auto" w:fill="FFFFFF"/>
          <w:lang w:val="uk-UA"/>
        </w:rPr>
        <w:t>,</w:t>
      </w:r>
      <w:r w:rsidR="00D04FD0" w:rsidRPr="00F50230">
        <w:rPr>
          <w:rFonts w:ascii="Times New Roman" w:hAnsi="Times New Roman"/>
          <w:color w:val="000000"/>
          <w:sz w:val="28"/>
          <w:szCs w:val="28"/>
          <w:shd w:val="clear" w:color="auto" w:fill="FFFFFF"/>
          <w:lang w:val="uk-UA"/>
        </w:rPr>
        <w:t xml:space="preserve"> інтраопераційне виявлення глісоперитонеальних зро</w:t>
      </w:r>
      <w:r w:rsidRPr="00F50230">
        <w:rPr>
          <w:rFonts w:ascii="Times New Roman" w:hAnsi="Times New Roman"/>
          <w:color w:val="000000"/>
          <w:sz w:val="28"/>
          <w:szCs w:val="28"/>
          <w:shd w:val="clear" w:color="auto" w:fill="FFFFFF"/>
          <w:lang w:val="uk-UA"/>
        </w:rPr>
        <w:t xml:space="preserve">щень не </w:t>
      </w:r>
      <w:r w:rsidR="00D900EF" w:rsidRPr="00F50230">
        <w:rPr>
          <w:rFonts w:ascii="Times New Roman" w:hAnsi="Times New Roman"/>
          <w:color w:val="000000"/>
          <w:sz w:val="28"/>
          <w:szCs w:val="28"/>
          <w:shd w:val="clear" w:color="auto" w:fill="FFFFFF"/>
          <w:lang w:val="uk-UA"/>
        </w:rPr>
        <w:t xml:space="preserve">повинно </w:t>
      </w:r>
      <w:r w:rsidRPr="00F50230">
        <w:rPr>
          <w:rFonts w:ascii="Times New Roman" w:hAnsi="Times New Roman"/>
          <w:color w:val="000000"/>
          <w:sz w:val="28"/>
          <w:szCs w:val="28"/>
          <w:shd w:val="clear" w:color="auto" w:fill="FFFFFF"/>
          <w:lang w:val="uk-UA"/>
        </w:rPr>
        <w:t>бути</w:t>
      </w:r>
      <w:r w:rsidR="00D04FD0" w:rsidRPr="00F50230">
        <w:rPr>
          <w:rFonts w:ascii="Times New Roman" w:hAnsi="Times New Roman"/>
          <w:color w:val="000000"/>
          <w:sz w:val="28"/>
          <w:szCs w:val="28"/>
          <w:shd w:val="clear" w:color="auto" w:fill="FFFFFF"/>
          <w:lang w:val="uk-UA"/>
        </w:rPr>
        <w:t xml:space="preserve"> причиною відмови від видалення жовчного міхура.</w:t>
      </w:r>
    </w:p>
    <w:p w14:paraId="367F1975" w14:textId="77777777" w:rsidR="00D04FD0" w:rsidRPr="00F50230" w:rsidRDefault="00534876" w:rsidP="009D3514">
      <w:pPr>
        <w:spacing w:after="0" w:line="360" w:lineRule="auto"/>
        <w:ind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Ми</w:t>
      </w:r>
      <w:r w:rsidR="00D04FD0" w:rsidRPr="00F50230">
        <w:rPr>
          <w:rFonts w:ascii="Times New Roman" w:hAnsi="Times New Roman"/>
          <w:color w:val="000000"/>
          <w:sz w:val="28"/>
          <w:szCs w:val="28"/>
          <w:shd w:val="clear" w:color="auto" w:fill="FFFFFF"/>
          <w:lang w:val="uk-UA"/>
        </w:rPr>
        <w:t xml:space="preserve"> виділили дві групи показань до хірургічного лікування</w:t>
      </w:r>
      <w:r w:rsidR="00CD6A51" w:rsidRPr="00F50230">
        <w:rPr>
          <w:rFonts w:ascii="Times New Roman" w:hAnsi="Times New Roman"/>
          <w:color w:val="000000"/>
          <w:sz w:val="28"/>
          <w:szCs w:val="28"/>
          <w:shd w:val="clear" w:color="auto" w:fill="FFFFFF"/>
          <w:lang w:val="uk-UA"/>
        </w:rPr>
        <w:t xml:space="preserve"> хворих із</w:t>
      </w:r>
      <w:r w:rsidR="00D04FD0" w:rsidRPr="00F50230">
        <w:rPr>
          <w:rFonts w:ascii="Times New Roman" w:hAnsi="Times New Roman"/>
          <w:color w:val="000000"/>
          <w:sz w:val="28"/>
          <w:szCs w:val="28"/>
          <w:shd w:val="clear" w:color="auto" w:fill="FFFFFF"/>
          <w:lang w:val="uk-UA"/>
        </w:rPr>
        <w:t xml:space="preserve"> си</w:t>
      </w:r>
      <w:r w:rsidR="00CD6A51" w:rsidRPr="00F50230">
        <w:rPr>
          <w:rFonts w:ascii="Times New Roman" w:hAnsi="Times New Roman"/>
          <w:color w:val="000000"/>
          <w:sz w:val="28"/>
          <w:szCs w:val="28"/>
          <w:shd w:val="clear" w:color="auto" w:fill="FFFFFF"/>
          <w:lang w:val="uk-UA"/>
        </w:rPr>
        <w:t>ндромом</w:t>
      </w:r>
      <w:r w:rsidR="00D04FD0" w:rsidRPr="00F50230">
        <w:rPr>
          <w:rFonts w:ascii="Times New Roman" w:hAnsi="Times New Roman"/>
          <w:color w:val="000000"/>
          <w:sz w:val="28"/>
          <w:szCs w:val="28"/>
          <w:shd w:val="clear" w:color="auto" w:fill="FFFFFF"/>
          <w:lang w:val="uk-UA"/>
        </w:rPr>
        <w:t xml:space="preserve"> Фітц–Х’ю–Куртіса:</w:t>
      </w:r>
    </w:p>
    <w:p w14:paraId="45006669" w14:textId="77777777" w:rsidR="00D04FD0" w:rsidRPr="00F50230" w:rsidRDefault="00D04FD0" w:rsidP="009D3514">
      <w:pPr>
        <w:numPr>
          <w:ilvl w:val="0"/>
          <w:numId w:val="7"/>
        </w:numPr>
        <w:spacing w:after="0"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Виявлення характерних глісоперитонеальних зрощень у вигляді «струн скрипки» під час лапароскопічного хірургічного втручання з будь-якого приводу.</w:t>
      </w:r>
    </w:p>
    <w:p w14:paraId="3B6599DE" w14:textId="77777777" w:rsidR="00D04FD0" w:rsidRPr="00F50230" w:rsidRDefault="00D04FD0" w:rsidP="009D3514">
      <w:pPr>
        <w:numPr>
          <w:ilvl w:val="0"/>
          <w:numId w:val="7"/>
        </w:numPr>
        <w:spacing w:after="0"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lastRenderedPageBreak/>
        <w:t>Наявність стійкого</w:t>
      </w:r>
      <w:r w:rsidR="00CD6A51" w:rsidRPr="00F50230">
        <w:rPr>
          <w:rFonts w:ascii="Times New Roman" w:hAnsi="Times New Roman"/>
          <w:color w:val="000000"/>
          <w:sz w:val="28"/>
          <w:szCs w:val="28"/>
          <w:shd w:val="clear" w:color="auto" w:fill="FFFFFF"/>
          <w:lang w:val="uk-UA"/>
        </w:rPr>
        <w:t xml:space="preserve"> відчуття</w:t>
      </w:r>
      <w:r w:rsidRPr="00F50230">
        <w:rPr>
          <w:rFonts w:ascii="Times New Roman" w:hAnsi="Times New Roman"/>
          <w:color w:val="000000"/>
          <w:sz w:val="28"/>
          <w:szCs w:val="28"/>
          <w:shd w:val="clear" w:color="auto" w:fill="FFFFFF"/>
          <w:lang w:val="uk-UA"/>
        </w:rPr>
        <w:t xml:space="preserve"> бол</w:t>
      </w:r>
      <w:r w:rsidR="00CD6A51" w:rsidRPr="00F50230">
        <w:rPr>
          <w:rFonts w:ascii="Times New Roman" w:hAnsi="Times New Roman"/>
          <w:color w:val="000000"/>
          <w:sz w:val="28"/>
          <w:szCs w:val="28"/>
          <w:shd w:val="clear" w:color="auto" w:fill="FFFFFF"/>
          <w:lang w:val="uk-UA"/>
        </w:rPr>
        <w:t>ю</w:t>
      </w:r>
      <w:r w:rsidR="00534876" w:rsidRPr="00F50230">
        <w:rPr>
          <w:rFonts w:ascii="Times New Roman" w:hAnsi="Times New Roman"/>
          <w:color w:val="000000"/>
          <w:sz w:val="28"/>
          <w:szCs w:val="28"/>
          <w:shd w:val="clear" w:color="auto" w:fill="FFFFFF"/>
          <w:lang w:val="uk-UA"/>
        </w:rPr>
        <w:t xml:space="preserve"> в ділянці правого під</w:t>
      </w:r>
      <w:r w:rsidRPr="00F50230">
        <w:rPr>
          <w:rFonts w:ascii="Times New Roman" w:hAnsi="Times New Roman"/>
          <w:color w:val="000000"/>
          <w:sz w:val="28"/>
          <w:szCs w:val="28"/>
          <w:shd w:val="clear" w:color="auto" w:fill="FFFFFF"/>
          <w:lang w:val="uk-UA"/>
        </w:rPr>
        <w:t xml:space="preserve">ребер’я при підтвердженій лабораторно </w:t>
      </w:r>
      <w:r w:rsidR="00321C21" w:rsidRPr="00F50230">
        <w:rPr>
          <w:rFonts w:ascii="Times New Roman" w:hAnsi="Times New Roman"/>
          <w:color w:val="000000"/>
          <w:sz w:val="28"/>
          <w:szCs w:val="28"/>
          <w:shd w:val="clear" w:color="auto" w:fill="FFFFFF"/>
          <w:lang w:val="uk-UA"/>
        </w:rPr>
        <w:t>екстрагенітальній</w:t>
      </w:r>
      <w:r w:rsidRPr="00F50230">
        <w:rPr>
          <w:rFonts w:ascii="Times New Roman" w:hAnsi="Times New Roman"/>
          <w:color w:val="000000"/>
          <w:sz w:val="28"/>
          <w:szCs w:val="28"/>
          <w:shd w:val="clear" w:color="auto" w:fill="FFFFFF"/>
          <w:lang w:val="uk-UA"/>
        </w:rPr>
        <w:t xml:space="preserve"> хламідійній інфекції </w:t>
      </w:r>
      <w:r w:rsidR="00534876" w:rsidRPr="00F50230">
        <w:rPr>
          <w:rFonts w:ascii="Times New Roman" w:hAnsi="Times New Roman"/>
          <w:color w:val="000000"/>
          <w:sz w:val="28"/>
          <w:szCs w:val="28"/>
          <w:shd w:val="clear" w:color="auto" w:fill="FFFFFF"/>
          <w:lang w:val="uk-UA"/>
        </w:rPr>
        <w:t xml:space="preserve">і неефективності </w:t>
      </w:r>
      <w:r w:rsidR="00773227" w:rsidRPr="00F50230">
        <w:rPr>
          <w:rFonts w:ascii="Times New Roman" w:hAnsi="Times New Roman"/>
          <w:color w:val="000000"/>
          <w:sz w:val="28"/>
          <w:szCs w:val="28"/>
          <w:shd w:val="clear" w:color="auto" w:fill="FFFFFF"/>
          <w:lang w:val="uk-UA"/>
        </w:rPr>
        <w:t>специфічної</w:t>
      </w:r>
      <w:r w:rsidRPr="00F50230">
        <w:rPr>
          <w:rFonts w:ascii="Times New Roman" w:hAnsi="Times New Roman"/>
          <w:color w:val="000000"/>
          <w:sz w:val="28"/>
          <w:szCs w:val="28"/>
          <w:shd w:val="clear" w:color="auto" w:fill="FFFFFF"/>
          <w:lang w:val="uk-UA"/>
        </w:rPr>
        <w:t xml:space="preserve"> консервативної терапії.</w:t>
      </w:r>
    </w:p>
    <w:p w14:paraId="43CCBDAE" w14:textId="77777777" w:rsidR="00C8732C" w:rsidRPr="00F50230" w:rsidRDefault="00D04FD0"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Отримані дані</w:t>
      </w:r>
      <w:r w:rsidR="00021C95" w:rsidRPr="00F50230">
        <w:rPr>
          <w:rFonts w:ascii="Times New Roman" w:hAnsi="Times New Roman"/>
          <w:sz w:val="28"/>
          <w:szCs w:val="28"/>
          <w:lang w:val="uk-UA"/>
        </w:rPr>
        <w:t xml:space="preserve"> дають підстави констатувати: у</w:t>
      </w:r>
      <w:r w:rsidR="00534876" w:rsidRPr="00F50230">
        <w:rPr>
          <w:rFonts w:ascii="Times New Roman" w:hAnsi="Times New Roman"/>
          <w:sz w:val="28"/>
          <w:szCs w:val="28"/>
          <w:lang w:val="uk-UA"/>
        </w:rPr>
        <w:t xml:space="preserve"> практичній роботі </w:t>
      </w:r>
      <w:r w:rsidRPr="00F50230">
        <w:rPr>
          <w:rFonts w:ascii="Times New Roman" w:hAnsi="Times New Roman"/>
          <w:sz w:val="28"/>
          <w:szCs w:val="28"/>
          <w:lang w:val="uk-UA"/>
        </w:rPr>
        <w:t>хірург</w:t>
      </w:r>
      <w:r w:rsidR="00534876" w:rsidRPr="00F50230">
        <w:rPr>
          <w:rFonts w:ascii="Times New Roman" w:hAnsi="Times New Roman"/>
          <w:sz w:val="28"/>
          <w:szCs w:val="28"/>
          <w:lang w:val="uk-UA"/>
        </w:rPr>
        <w:t>ів</w:t>
      </w:r>
      <w:r w:rsidRPr="00F50230">
        <w:rPr>
          <w:rFonts w:ascii="Times New Roman" w:hAnsi="Times New Roman"/>
          <w:sz w:val="28"/>
          <w:szCs w:val="28"/>
          <w:lang w:val="uk-UA"/>
        </w:rPr>
        <w:t xml:space="preserve"> зустрічаються хворі, у яких клінічна картина гострого холециститу не </w:t>
      </w:r>
      <w:r w:rsidR="00653FCE" w:rsidRPr="00F50230">
        <w:rPr>
          <w:rFonts w:ascii="Times New Roman" w:hAnsi="Times New Roman"/>
          <w:sz w:val="28"/>
          <w:szCs w:val="28"/>
          <w:lang w:val="uk-UA"/>
        </w:rPr>
        <w:t>узгоджується з</w:t>
      </w:r>
      <w:r w:rsidRPr="00F50230">
        <w:rPr>
          <w:rFonts w:ascii="Times New Roman" w:hAnsi="Times New Roman"/>
          <w:sz w:val="28"/>
          <w:szCs w:val="28"/>
          <w:lang w:val="uk-UA"/>
        </w:rPr>
        <w:t xml:space="preserve"> морфологічним</w:t>
      </w:r>
      <w:r w:rsidR="00653FCE" w:rsidRPr="00F50230">
        <w:rPr>
          <w:rFonts w:ascii="Times New Roman" w:hAnsi="Times New Roman"/>
          <w:sz w:val="28"/>
          <w:szCs w:val="28"/>
          <w:lang w:val="uk-UA"/>
        </w:rPr>
        <w:t>и</w:t>
      </w:r>
      <w:r w:rsidRPr="00F50230">
        <w:rPr>
          <w:rFonts w:ascii="Times New Roman" w:hAnsi="Times New Roman"/>
          <w:sz w:val="28"/>
          <w:szCs w:val="28"/>
          <w:lang w:val="uk-UA"/>
        </w:rPr>
        <w:t xml:space="preserve"> змінам</w:t>
      </w:r>
      <w:r w:rsidR="00653FCE" w:rsidRPr="00F50230">
        <w:rPr>
          <w:rFonts w:ascii="Times New Roman" w:hAnsi="Times New Roman"/>
          <w:sz w:val="28"/>
          <w:szCs w:val="28"/>
          <w:lang w:val="uk-UA"/>
        </w:rPr>
        <w:t>и</w:t>
      </w:r>
      <w:r w:rsidRPr="00F50230">
        <w:rPr>
          <w:rFonts w:ascii="Times New Roman" w:hAnsi="Times New Roman"/>
          <w:sz w:val="28"/>
          <w:szCs w:val="28"/>
          <w:lang w:val="uk-UA"/>
        </w:rPr>
        <w:t xml:space="preserve"> у гепатобіліарній зоні.  </w:t>
      </w:r>
      <w:r w:rsidR="00111ECA" w:rsidRPr="00F50230">
        <w:rPr>
          <w:rFonts w:ascii="Times New Roman" w:hAnsi="Times New Roman"/>
          <w:sz w:val="28"/>
          <w:szCs w:val="28"/>
          <w:lang w:val="uk-UA"/>
        </w:rPr>
        <w:t xml:space="preserve">Але важливо зазначити: якщо під час ревізії черевної порожнини інтраопераційно діагностований синдром Фітц-Х’ю-Куртіса, то це не є причиною для відмови від виконання запланованої лапароскопічної холецистектомії, але якщо при вирішенні питання про операцію ключовим фактором були клінічні прояви (гострий біль та диспепсичні </w:t>
      </w:r>
      <w:r w:rsidR="00897753" w:rsidRPr="00F50230">
        <w:rPr>
          <w:rFonts w:ascii="Times New Roman" w:hAnsi="Times New Roman"/>
          <w:sz w:val="28"/>
          <w:szCs w:val="28"/>
          <w:lang w:val="uk-UA"/>
        </w:rPr>
        <w:t>явища), а не інструментально підтверджені ознаки холециститу – вирішення про видалення жовчного міхура має бути бі</w:t>
      </w:r>
      <w:r w:rsidR="000F0BD7" w:rsidRPr="00F50230">
        <w:rPr>
          <w:rFonts w:ascii="Times New Roman" w:hAnsi="Times New Roman"/>
          <w:sz w:val="28"/>
          <w:szCs w:val="28"/>
          <w:lang w:val="uk-UA"/>
        </w:rPr>
        <w:t>льш зваженим. Синдром Фітц-Х’ю-Куртіса</w:t>
      </w:r>
      <w:r w:rsidRPr="00F50230">
        <w:rPr>
          <w:rFonts w:ascii="Times New Roman" w:hAnsi="Times New Roman"/>
          <w:sz w:val="28"/>
          <w:szCs w:val="28"/>
          <w:lang w:val="uk-UA"/>
        </w:rPr>
        <w:t xml:space="preserve"> потребує особливої уваги</w:t>
      </w:r>
      <w:r w:rsidR="00653FCE" w:rsidRPr="00F50230">
        <w:rPr>
          <w:rFonts w:ascii="Times New Roman" w:hAnsi="Times New Roman"/>
          <w:sz w:val="28"/>
          <w:szCs w:val="28"/>
          <w:lang w:val="uk-UA"/>
        </w:rPr>
        <w:t xml:space="preserve"> ще</w:t>
      </w:r>
      <w:r w:rsidRPr="00F50230">
        <w:rPr>
          <w:rFonts w:ascii="Times New Roman" w:hAnsi="Times New Roman"/>
          <w:sz w:val="28"/>
          <w:szCs w:val="28"/>
          <w:lang w:val="uk-UA"/>
        </w:rPr>
        <w:t xml:space="preserve"> інтраопераційно</w:t>
      </w:r>
      <w:r w:rsidR="00653FCE" w:rsidRPr="00F50230">
        <w:rPr>
          <w:rFonts w:ascii="Times New Roman" w:hAnsi="Times New Roman"/>
          <w:sz w:val="28"/>
          <w:szCs w:val="28"/>
          <w:lang w:val="uk-UA"/>
        </w:rPr>
        <w:t xml:space="preserve">: </w:t>
      </w:r>
      <w:r w:rsidR="00206C9E" w:rsidRPr="00F50230">
        <w:rPr>
          <w:rFonts w:ascii="Times New Roman" w:hAnsi="Times New Roman"/>
          <w:sz w:val="28"/>
          <w:szCs w:val="28"/>
          <w:lang w:val="uk-UA"/>
        </w:rPr>
        <w:t>по-</w:t>
      </w:r>
      <w:r w:rsidR="00534876" w:rsidRPr="00F50230">
        <w:rPr>
          <w:rFonts w:ascii="Times New Roman" w:hAnsi="Times New Roman"/>
          <w:sz w:val="28"/>
          <w:szCs w:val="28"/>
          <w:lang w:val="uk-UA"/>
        </w:rPr>
        <w:t xml:space="preserve"> перше, </w:t>
      </w:r>
      <w:r w:rsidR="00206C9E" w:rsidRPr="00F50230">
        <w:rPr>
          <w:rFonts w:ascii="Times New Roman" w:hAnsi="Times New Roman"/>
          <w:sz w:val="28"/>
          <w:szCs w:val="28"/>
          <w:lang w:val="uk-UA"/>
        </w:rPr>
        <w:t>ретельно</w:t>
      </w:r>
      <w:r w:rsidRPr="00F50230">
        <w:rPr>
          <w:rFonts w:ascii="Times New Roman" w:hAnsi="Times New Roman"/>
          <w:sz w:val="28"/>
          <w:szCs w:val="28"/>
          <w:lang w:val="uk-UA"/>
        </w:rPr>
        <w:t xml:space="preserve"> розсі</w:t>
      </w:r>
      <w:r w:rsidR="00534876" w:rsidRPr="00F50230">
        <w:rPr>
          <w:rFonts w:ascii="Times New Roman" w:hAnsi="Times New Roman"/>
          <w:sz w:val="28"/>
          <w:szCs w:val="28"/>
          <w:lang w:val="uk-UA"/>
        </w:rPr>
        <w:t>кають</w:t>
      </w:r>
      <w:r w:rsidR="00206C9E" w:rsidRPr="00F50230">
        <w:rPr>
          <w:rFonts w:ascii="Times New Roman" w:hAnsi="Times New Roman"/>
          <w:sz w:val="28"/>
          <w:szCs w:val="28"/>
          <w:lang w:val="uk-UA"/>
        </w:rPr>
        <w:t xml:space="preserve"> усі</w:t>
      </w:r>
      <w:r w:rsidR="00534876" w:rsidRPr="00F50230">
        <w:rPr>
          <w:rFonts w:ascii="Times New Roman" w:hAnsi="Times New Roman"/>
          <w:sz w:val="28"/>
          <w:szCs w:val="28"/>
          <w:lang w:val="uk-UA"/>
        </w:rPr>
        <w:t xml:space="preserve"> глісоперитонеальні спайки; по-друге,</w:t>
      </w:r>
      <w:r w:rsidR="00653FCE" w:rsidRPr="00F50230">
        <w:rPr>
          <w:rFonts w:ascii="Times New Roman" w:hAnsi="Times New Roman"/>
          <w:sz w:val="28"/>
          <w:szCs w:val="28"/>
          <w:lang w:val="uk-UA"/>
        </w:rPr>
        <w:t xml:space="preserve"> </w:t>
      </w:r>
      <w:r w:rsidR="00534876" w:rsidRPr="00F50230">
        <w:rPr>
          <w:rFonts w:ascii="Times New Roman" w:hAnsi="Times New Roman"/>
          <w:sz w:val="28"/>
          <w:szCs w:val="28"/>
          <w:lang w:val="uk-UA"/>
        </w:rPr>
        <w:t xml:space="preserve">більш </w:t>
      </w:r>
      <w:r w:rsidR="00206C9E" w:rsidRPr="00F50230">
        <w:rPr>
          <w:rFonts w:ascii="Times New Roman" w:hAnsi="Times New Roman"/>
          <w:sz w:val="28"/>
          <w:szCs w:val="28"/>
          <w:lang w:val="uk-UA"/>
        </w:rPr>
        <w:t>зважено та індивідуалізовано</w:t>
      </w:r>
      <w:r w:rsidRPr="00F50230">
        <w:rPr>
          <w:rFonts w:ascii="Times New Roman" w:hAnsi="Times New Roman"/>
          <w:sz w:val="28"/>
          <w:szCs w:val="28"/>
          <w:lang w:val="uk-UA"/>
        </w:rPr>
        <w:t xml:space="preserve"> підб</w:t>
      </w:r>
      <w:r w:rsidR="00653FCE" w:rsidRPr="00F50230">
        <w:rPr>
          <w:rFonts w:ascii="Times New Roman" w:hAnsi="Times New Roman"/>
          <w:sz w:val="28"/>
          <w:szCs w:val="28"/>
          <w:lang w:val="uk-UA"/>
        </w:rPr>
        <w:t>ирають</w:t>
      </w:r>
      <w:r w:rsidRPr="00F50230">
        <w:rPr>
          <w:rFonts w:ascii="Times New Roman" w:hAnsi="Times New Roman"/>
          <w:sz w:val="28"/>
          <w:szCs w:val="28"/>
          <w:lang w:val="uk-UA"/>
        </w:rPr>
        <w:t xml:space="preserve"> препарат</w:t>
      </w:r>
      <w:r w:rsidR="00653FCE" w:rsidRPr="00F50230">
        <w:rPr>
          <w:rFonts w:ascii="Times New Roman" w:hAnsi="Times New Roman"/>
          <w:sz w:val="28"/>
          <w:szCs w:val="28"/>
          <w:lang w:val="uk-UA"/>
        </w:rPr>
        <w:t>и</w:t>
      </w:r>
      <w:r w:rsidRPr="00F50230">
        <w:rPr>
          <w:rFonts w:ascii="Times New Roman" w:hAnsi="Times New Roman"/>
          <w:sz w:val="28"/>
          <w:szCs w:val="28"/>
          <w:lang w:val="uk-UA"/>
        </w:rPr>
        <w:t xml:space="preserve"> для антибіотикотерап</w:t>
      </w:r>
      <w:r w:rsidR="00C8732C" w:rsidRPr="00F50230">
        <w:rPr>
          <w:rFonts w:ascii="Times New Roman" w:hAnsi="Times New Roman"/>
          <w:sz w:val="28"/>
          <w:szCs w:val="28"/>
          <w:lang w:val="uk-UA"/>
        </w:rPr>
        <w:t>ії у післяопераційному періоді.</w:t>
      </w:r>
    </w:p>
    <w:p w14:paraId="2095827F" w14:textId="20598770" w:rsidR="00D04FD0" w:rsidRPr="00F50230" w:rsidRDefault="00D04FD0"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Про хламідійну інфекцію у верхньому поверсі черевної порожнини,</w:t>
      </w:r>
      <w:r w:rsidR="00D0354A">
        <w:rPr>
          <w:rFonts w:ascii="Times New Roman" w:hAnsi="Times New Roman"/>
          <w:sz w:val="28"/>
          <w:szCs w:val="28"/>
          <w:lang w:val="uk-UA"/>
        </w:rPr>
        <w:t xml:space="preserve"> яка спричиня</w:t>
      </w:r>
      <w:r w:rsidR="003E7A62" w:rsidRPr="00F50230">
        <w:rPr>
          <w:rFonts w:ascii="Times New Roman" w:hAnsi="Times New Roman"/>
          <w:sz w:val="28"/>
          <w:szCs w:val="28"/>
          <w:lang w:val="uk-UA"/>
        </w:rPr>
        <w:t xml:space="preserve">є біль після холецистектомії (розцінюється, як </w:t>
      </w:r>
      <w:r w:rsidRPr="00F50230">
        <w:rPr>
          <w:rFonts w:ascii="Times New Roman" w:hAnsi="Times New Roman"/>
          <w:sz w:val="28"/>
          <w:szCs w:val="28"/>
          <w:lang w:val="uk-UA"/>
        </w:rPr>
        <w:t>ПХЕС</w:t>
      </w:r>
      <w:r w:rsidR="003E7A62" w:rsidRPr="00F50230">
        <w:rPr>
          <w:rFonts w:ascii="Times New Roman" w:hAnsi="Times New Roman"/>
          <w:sz w:val="28"/>
          <w:szCs w:val="28"/>
          <w:lang w:val="uk-UA"/>
        </w:rPr>
        <w:t>)</w:t>
      </w:r>
      <w:r w:rsidRPr="00F50230">
        <w:rPr>
          <w:rFonts w:ascii="Times New Roman" w:hAnsi="Times New Roman"/>
          <w:sz w:val="28"/>
          <w:szCs w:val="28"/>
          <w:lang w:val="uk-UA"/>
        </w:rPr>
        <w:t>, ще мало відомо. Немає систематизованих досліджень щодо поширеності хламідійної інфекції серед хворих на ПХЕС.</w:t>
      </w:r>
    </w:p>
    <w:p w14:paraId="22BC0427" w14:textId="77777777" w:rsidR="00D04FD0" w:rsidRPr="00F50230" w:rsidRDefault="00D04FD0" w:rsidP="009D3514">
      <w:pPr>
        <w:shd w:val="clear" w:color="auto" w:fill="FFFFFF"/>
        <w:spacing w:after="0" w:line="360" w:lineRule="auto"/>
        <w:ind w:firstLine="709"/>
        <w:contextualSpacing/>
        <w:jc w:val="both"/>
        <w:rPr>
          <w:rFonts w:ascii="Times New Roman" w:hAnsi="Times New Roman"/>
          <w:bCs/>
          <w:sz w:val="28"/>
          <w:szCs w:val="28"/>
          <w:lang w:val="uk-UA"/>
        </w:rPr>
      </w:pPr>
      <w:r w:rsidRPr="00F50230">
        <w:rPr>
          <w:rFonts w:ascii="Times New Roman" w:hAnsi="Times New Roman"/>
          <w:bCs/>
          <w:sz w:val="28"/>
          <w:szCs w:val="28"/>
          <w:lang w:val="uk-UA"/>
        </w:rPr>
        <w:t xml:space="preserve">Встановлена кореляція між болем у правій підреберній ділянці після холецистектомії та синдромом Фітц–Х’ю–Куртіса слугувала основою для прогнозування розвитку ПХЕС після загальноприйнятого лікування (включаючи використання антибактеріальних засобів широкого спектру дії). З передбаченням ступеню тяжкості ПХЕС з’явилася можливість покращувати якість життя, як одного з чинників, що впливають на ухвалення рішення про виконання хірургічного втручання або відмову від нього. Визначення </w:t>
      </w:r>
      <w:r w:rsidR="00FF3E95" w:rsidRPr="00F50230">
        <w:rPr>
          <w:rFonts w:ascii="Times New Roman" w:hAnsi="Times New Roman"/>
          <w:bCs/>
          <w:sz w:val="28"/>
          <w:szCs w:val="28"/>
          <w:lang w:val="uk-UA"/>
        </w:rPr>
        <w:t>частоти виявлення</w:t>
      </w:r>
      <w:r w:rsidRPr="00F50230">
        <w:rPr>
          <w:rFonts w:ascii="Times New Roman" w:hAnsi="Times New Roman"/>
          <w:bCs/>
          <w:sz w:val="28"/>
          <w:szCs w:val="28"/>
          <w:lang w:val="uk-UA"/>
        </w:rPr>
        <w:t xml:space="preserve"> синдрому Фітц–Х’ю–Куртіса та стандартизація його діагностики дає можливість коригувати лікувальну тактику, впливати на обсяг хірургічного втручання та призначати </w:t>
      </w:r>
      <w:r w:rsidR="00773227" w:rsidRPr="00F50230">
        <w:rPr>
          <w:rFonts w:ascii="Times New Roman" w:hAnsi="Times New Roman"/>
          <w:bCs/>
          <w:sz w:val="28"/>
          <w:szCs w:val="28"/>
          <w:lang w:val="uk-UA"/>
        </w:rPr>
        <w:t>специфічну</w:t>
      </w:r>
      <w:r w:rsidRPr="00F50230">
        <w:rPr>
          <w:rFonts w:ascii="Times New Roman" w:hAnsi="Times New Roman"/>
          <w:bCs/>
          <w:sz w:val="28"/>
          <w:szCs w:val="28"/>
          <w:lang w:val="uk-UA"/>
        </w:rPr>
        <w:t xml:space="preserve"> антибактеріальну терапію, усуваючи несприятливі чинники.</w:t>
      </w:r>
    </w:p>
    <w:p w14:paraId="21F8009F" w14:textId="77777777" w:rsidR="00D04FD0" w:rsidRPr="00F50230" w:rsidRDefault="00D04FD0" w:rsidP="009D3514">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Вирішення подібних проблем в Україні має в основному характер індиві</w:t>
      </w:r>
      <w:r w:rsidR="008618C3" w:rsidRPr="00F50230">
        <w:rPr>
          <w:rFonts w:ascii="Times New Roman" w:hAnsi="Times New Roman"/>
          <w:sz w:val="28"/>
          <w:szCs w:val="28"/>
          <w:lang w:val="uk-UA"/>
        </w:rPr>
        <w:t>дуальних практичних розробок.</w:t>
      </w:r>
    </w:p>
    <w:p w14:paraId="423C8CEF" w14:textId="77777777" w:rsidR="00145286" w:rsidRPr="00F50230" w:rsidRDefault="005E2CD6" w:rsidP="00206C9E">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Таким чином, запропоновані алгоритми комбінованого поетапного лікування хворих з синдромом Фітц-Х’ю-Куртіса, що передбачають </w:t>
      </w:r>
      <w:r w:rsidR="00773227" w:rsidRPr="00F50230">
        <w:rPr>
          <w:rFonts w:ascii="Times New Roman" w:hAnsi="Times New Roman"/>
          <w:sz w:val="28"/>
          <w:szCs w:val="28"/>
          <w:lang w:val="uk-UA"/>
        </w:rPr>
        <w:t>специфічну</w:t>
      </w:r>
      <w:r w:rsidRPr="00F50230">
        <w:rPr>
          <w:rFonts w:ascii="Times New Roman" w:hAnsi="Times New Roman"/>
          <w:sz w:val="28"/>
          <w:szCs w:val="28"/>
          <w:lang w:val="uk-UA"/>
        </w:rPr>
        <w:t xml:space="preserve"> антибіотикотерапію, раціональне планування холецистектомії та розширення обсягу операції при інтраопераційній діагностиці цієї патології поліпшують якість життя хворих з патологією п</w:t>
      </w:r>
      <w:r w:rsidR="005844CC" w:rsidRPr="00F50230">
        <w:rPr>
          <w:rFonts w:ascii="Times New Roman" w:hAnsi="Times New Roman"/>
          <w:sz w:val="28"/>
          <w:szCs w:val="28"/>
          <w:lang w:val="uk-UA"/>
        </w:rPr>
        <w:t>ечінки та жовчовивідних шляхів.</w:t>
      </w:r>
    </w:p>
    <w:p w14:paraId="27F77701" w14:textId="77777777" w:rsidR="00111ECA" w:rsidRPr="00F50230" w:rsidRDefault="00111ECA">
      <w:pPr>
        <w:spacing w:after="0" w:line="240" w:lineRule="auto"/>
        <w:rPr>
          <w:rFonts w:ascii="Times New Roman" w:hAnsi="Times New Roman"/>
          <w:b/>
          <w:sz w:val="28"/>
          <w:szCs w:val="28"/>
          <w:lang w:val="uk-UA"/>
        </w:rPr>
      </w:pPr>
      <w:r w:rsidRPr="00F50230">
        <w:rPr>
          <w:rFonts w:ascii="Times New Roman" w:hAnsi="Times New Roman"/>
          <w:b/>
          <w:sz w:val="28"/>
          <w:szCs w:val="28"/>
          <w:lang w:val="uk-UA"/>
        </w:rPr>
        <w:br w:type="page"/>
      </w:r>
    </w:p>
    <w:p w14:paraId="5B9D3475" w14:textId="77777777" w:rsidR="000A01EF" w:rsidRPr="00F50230" w:rsidRDefault="000A01EF" w:rsidP="006E7517">
      <w:pPr>
        <w:spacing w:after="0" w:line="360" w:lineRule="auto"/>
        <w:ind w:firstLine="709"/>
        <w:contextualSpacing/>
        <w:jc w:val="center"/>
        <w:rPr>
          <w:rFonts w:ascii="Times New Roman" w:hAnsi="Times New Roman"/>
          <w:sz w:val="28"/>
          <w:szCs w:val="28"/>
          <w:lang w:val="uk-UA"/>
        </w:rPr>
      </w:pPr>
      <w:r w:rsidRPr="00F50230">
        <w:rPr>
          <w:rFonts w:ascii="Times New Roman" w:hAnsi="Times New Roman"/>
          <w:b/>
          <w:sz w:val="28"/>
          <w:szCs w:val="28"/>
          <w:lang w:val="uk-UA"/>
        </w:rPr>
        <w:lastRenderedPageBreak/>
        <w:t>ВИСНОВКИ.</w:t>
      </w:r>
    </w:p>
    <w:p w14:paraId="38F25734" w14:textId="77777777" w:rsidR="00840C29" w:rsidRPr="00F50230" w:rsidRDefault="00840C29" w:rsidP="009D3514">
      <w:pPr>
        <w:spacing w:after="0"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У дисертації наведене теоретичне узагальнення клініко-анамнестичних даних, лабораторних</w:t>
      </w:r>
      <w:r w:rsidR="00945A70" w:rsidRPr="00F50230">
        <w:rPr>
          <w:rFonts w:ascii="Times New Roman" w:hAnsi="Times New Roman"/>
          <w:sz w:val="28"/>
          <w:szCs w:val="28"/>
          <w:lang w:val="uk-UA"/>
        </w:rPr>
        <w:t>,</w:t>
      </w:r>
      <w:r w:rsidRPr="00F50230">
        <w:rPr>
          <w:rFonts w:ascii="Times New Roman" w:hAnsi="Times New Roman"/>
          <w:sz w:val="28"/>
          <w:szCs w:val="28"/>
          <w:lang w:val="uk-UA"/>
        </w:rPr>
        <w:t xml:space="preserve"> імунологічних та молекулярних досліджень, ультразвуко</w:t>
      </w:r>
      <w:r w:rsidR="0065092A" w:rsidRPr="00F50230">
        <w:rPr>
          <w:rFonts w:ascii="Times New Roman" w:hAnsi="Times New Roman"/>
          <w:sz w:val="28"/>
          <w:szCs w:val="28"/>
          <w:lang w:val="uk-UA"/>
        </w:rPr>
        <w:t>вого обстеження</w:t>
      </w:r>
      <w:r w:rsidRPr="00F50230">
        <w:rPr>
          <w:rFonts w:ascii="Times New Roman" w:hAnsi="Times New Roman"/>
          <w:sz w:val="28"/>
          <w:szCs w:val="28"/>
          <w:lang w:val="uk-UA"/>
        </w:rPr>
        <w:t xml:space="preserve"> гепатобіліарної зони, даних інтраопераційної візуальної діагностики, а також ультраструктурної будови клітин жов</w:t>
      </w:r>
      <w:r w:rsidR="0065092A" w:rsidRPr="00F50230">
        <w:rPr>
          <w:rFonts w:ascii="Times New Roman" w:hAnsi="Times New Roman"/>
          <w:sz w:val="28"/>
          <w:szCs w:val="28"/>
          <w:lang w:val="uk-UA"/>
        </w:rPr>
        <w:t>ч</w:t>
      </w:r>
      <w:r w:rsidRPr="00F50230">
        <w:rPr>
          <w:rFonts w:ascii="Times New Roman" w:hAnsi="Times New Roman"/>
          <w:sz w:val="28"/>
          <w:szCs w:val="28"/>
          <w:lang w:val="uk-UA"/>
        </w:rPr>
        <w:t>ного міхура, що стало основою для вирішення наукового завдання, яке полягало в розробленні індивідуальної діагностично</w:t>
      </w:r>
      <w:r w:rsidR="00021C95" w:rsidRPr="00F50230">
        <w:rPr>
          <w:rFonts w:ascii="Times New Roman" w:hAnsi="Times New Roman"/>
          <w:sz w:val="28"/>
          <w:szCs w:val="28"/>
          <w:lang w:val="uk-UA"/>
        </w:rPr>
        <w:t>–</w:t>
      </w:r>
      <w:r w:rsidRPr="00F50230">
        <w:rPr>
          <w:rFonts w:ascii="Times New Roman" w:hAnsi="Times New Roman"/>
          <w:sz w:val="28"/>
          <w:szCs w:val="28"/>
          <w:lang w:val="uk-UA"/>
        </w:rPr>
        <w:t xml:space="preserve">лікувальної тактики у хворих з синдромом болю в правому підребер’ї при хламідійному ураженні </w:t>
      </w:r>
      <w:r w:rsidR="00FB610F" w:rsidRPr="00F50230">
        <w:rPr>
          <w:rFonts w:ascii="Times New Roman" w:hAnsi="Times New Roman"/>
          <w:sz w:val="28"/>
          <w:szCs w:val="28"/>
          <w:lang w:val="uk-UA"/>
        </w:rPr>
        <w:t>верхнього поверху черевної порожнини.</w:t>
      </w:r>
      <w:r w:rsidR="00CC42AC" w:rsidRPr="00F50230">
        <w:rPr>
          <w:rFonts w:ascii="Times New Roman" w:hAnsi="Times New Roman"/>
          <w:sz w:val="28"/>
          <w:szCs w:val="28"/>
          <w:lang w:val="uk-UA"/>
        </w:rPr>
        <w:t xml:space="preserve"> У роботі обгрунтоване теоретичне узагальнення та нове вирішення наукової задачі: покращення результатів лікування хворих </w:t>
      </w:r>
      <w:r w:rsidR="0065092A" w:rsidRPr="00F50230">
        <w:rPr>
          <w:rFonts w:ascii="Times New Roman" w:hAnsi="Times New Roman"/>
          <w:sz w:val="28"/>
          <w:szCs w:val="28"/>
          <w:lang w:val="uk-UA"/>
        </w:rPr>
        <w:t>на патологі</w:t>
      </w:r>
      <w:r w:rsidR="00CC42AC" w:rsidRPr="00F50230">
        <w:rPr>
          <w:rFonts w:ascii="Times New Roman" w:hAnsi="Times New Roman"/>
          <w:sz w:val="28"/>
          <w:szCs w:val="28"/>
          <w:lang w:val="uk-UA"/>
        </w:rPr>
        <w:t>ю гепатобіліарної зони з урах</w:t>
      </w:r>
      <w:r w:rsidR="00511C6A" w:rsidRPr="00F50230">
        <w:rPr>
          <w:rFonts w:ascii="Times New Roman" w:hAnsi="Times New Roman"/>
          <w:sz w:val="28"/>
          <w:szCs w:val="28"/>
          <w:lang w:val="uk-UA"/>
        </w:rPr>
        <w:t>уванням маловивченої</w:t>
      </w:r>
      <w:r w:rsidR="00CC42AC" w:rsidRPr="00F50230">
        <w:rPr>
          <w:rFonts w:ascii="Times New Roman" w:hAnsi="Times New Roman"/>
          <w:sz w:val="28"/>
          <w:szCs w:val="28"/>
          <w:lang w:val="uk-UA"/>
        </w:rPr>
        <w:t xml:space="preserve"> нозологічної форми – синдрому Фітц–Х’ю–Куртіса.</w:t>
      </w:r>
    </w:p>
    <w:p w14:paraId="4408328B" w14:textId="18C49BCB" w:rsidR="00181569" w:rsidRPr="00F50230" w:rsidRDefault="00181569" w:rsidP="00181569">
      <w:pPr>
        <w:pStyle w:val="ac"/>
        <w:numPr>
          <w:ilvl w:val="0"/>
          <w:numId w:val="32"/>
        </w:numPr>
        <w:tabs>
          <w:tab w:val="clear" w:pos="720"/>
          <w:tab w:val="num" w:pos="0"/>
        </w:tabs>
        <w:spacing w:line="360" w:lineRule="auto"/>
        <w:ind w:left="0" w:firstLine="709"/>
        <w:jc w:val="both"/>
        <w:rPr>
          <w:sz w:val="28"/>
          <w:szCs w:val="28"/>
          <w:lang w:val="uk-UA"/>
        </w:rPr>
      </w:pPr>
      <w:r w:rsidRPr="00F50230">
        <w:rPr>
          <w:sz w:val="28"/>
          <w:szCs w:val="28"/>
          <w:lang w:val="uk-UA"/>
        </w:rPr>
        <w:t>Серед хворих із</w:t>
      </w:r>
      <w:r w:rsidR="00BD4AB9">
        <w:rPr>
          <w:sz w:val="28"/>
          <w:szCs w:val="28"/>
          <w:lang w:val="uk-UA"/>
        </w:rPr>
        <w:t xml:space="preserve"> ЖКХ (гострим та хронічним холециститом) </w:t>
      </w:r>
      <w:r w:rsidRPr="00F50230">
        <w:rPr>
          <w:sz w:val="28"/>
          <w:szCs w:val="28"/>
          <w:lang w:val="uk-UA"/>
        </w:rPr>
        <w:t xml:space="preserve">частота </w:t>
      </w:r>
      <w:r w:rsidR="00BD4AB9">
        <w:rPr>
          <w:sz w:val="28"/>
          <w:szCs w:val="28"/>
          <w:lang w:val="uk-UA"/>
        </w:rPr>
        <w:t xml:space="preserve"> виявлення </w:t>
      </w:r>
      <w:r w:rsidRPr="00F50230">
        <w:rPr>
          <w:sz w:val="28"/>
          <w:szCs w:val="28"/>
          <w:lang w:val="uk-UA"/>
        </w:rPr>
        <w:t>синдрому Фітц–Х’ю–Куртіса складає 22,16 % (41 із 185) під час лапароскопічної холецистектомії і 13,67 % (32 із 234) – у хворих після видалення жовчного міхура.</w:t>
      </w:r>
      <w:r w:rsidR="00BD4AB9">
        <w:rPr>
          <w:sz w:val="28"/>
          <w:szCs w:val="28"/>
          <w:lang w:val="uk-UA"/>
        </w:rPr>
        <w:t xml:space="preserve"> Ці дані дають підстави для перегляду тактики при визначенні показань до лапароскопічної холецистектомії та особливостей виконання хірургічного втручання.</w:t>
      </w:r>
    </w:p>
    <w:p w14:paraId="0987D15F" w14:textId="45BBAC44" w:rsidR="00181569" w:rsidRPr="00F50230" w:rsidRDefault="00181569" w:rsidP="00181569">
      <w:pPr>
        <w:numPr>
          <w:ilvl w:val="0"/>
          <w:numId w:val="32"/>
        </w:numPr>
        <w:tabs>
          <w:tab w:val="clear" w:pos="720"/>
          <w:tab w:val="num" w:pos="0"/>
        </w:tabs>
        <w:spacing w:after="0"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Позапечінкові прояви специфічного інфекційно–алергічного процесу, які асоціюють із хламідіозом (моноартрит, аднексит, простатит), виявлено у 21 з 32 (65,6 %) хворих з підгрупи </w:t>
      </w:r>
      <w:r w:rsidR="002D0D23">
        <w:rPr>
          <w:rFonts w:ascii="Times New Roman" w:hAnsi="Times New Roman"/>
          <w:sz w:val="28"/>
          <w:szCs w:val="28"/>
          <w:lang w:val="uk-UA"/>
        </w:rPr>
        <w:t>хворих, яким проводилося неінвазійне лікування,</w:t>
      </w:r>
      <w:r w:rsidRPr="00F50230">
        <w:rPr>
          <w:rFonts w:ascii="Times New Roman" w:hAnsi="Times New Roman"/>
          <w:sz w:val="28"/>
          <w:szCs w:val="28"/>
          <w:lang w:val="uk-UA"/>
        </w:rPr>
        <w:t xml:space="preserve"> та у 22 із 41 (53,6 %) – з оперованих. Отримані дані дали можливість розробити опитувальник для клінічної діагностики синдрому Фітц–Х’ю–Куртіса.</w:t>
      </w:r>
    </w:p>
    <w:p w14:paraId="3A77D8F1" w14:textId="77777777" w:rsidR="00181569" w:rsidRPr="00F50230" w:rsidRDefault="00E51D9A" w:rsidP="00181569">
      <w:pPr>
        <w:numPr>
          <w:ilvl w:val="0"/>
          <w:numId w:val="32"/>
        </w:numPr>
        <w:tabs>
          <w:tab w:val="clear" w:pos="720"/>
          <w:tab w:val="num" w:pos="0"/>
        </w:tabs>
        <w:spacing w:after="0"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За </w:t>
      </w:r>
      <w:r w:rsidR="00181569" w:rsidRPr="00F50230">
        <w:rPr>
          <w:rFonts w:ascii="Times New Roman" w:hAnsi="Times New Roman"/>
          <w:sz w:val="28"/>
          <w:szCs w:val="28"/>
          <w:lang w:val="uk-UA"/>
        </w:rPr>
        <w:t>наявності характерних глісоперитонеальних зрощень типу «струн скрипки» рівень антихламідійних антитіл у сироват</w:t>
      </w:r>
      <w:r w:rsidR="000F0BD7" w:rsidRPr="00F50230">
        <w:rPr>
          <w:rFonts w:ascii="Times New Roman" w:hAnsi="Times New Roman"/>
          <w:sz w:val="28"/>
          <w:szCs w:val="28"/>
          <w:lang w:val="uk-UA"/>
        </w:rPr>
        <w:t>ці крові достовірно підвищений</w:t>
      </w:r>
      <w:r w:rsidR="00181569" w:rsidRPr="00F50230">
        <w:rPr>
          <w:rFonts w:ascii="Times New Roman" w:hAnsi="Times New Roman"/>
          <w:sz w:val="28"/>
          <w:szCs w:val="28"/>
          <w:lang w:val="uk-UA"/>
        </w:rPr>
        <w:t xml:space="preserve">. У всіх 41 (100 %) хворого на синдром Фітц–Х’ю–Куртіса з підгрупи оперованих </w:t>
      </w:r>
      <w:r w:rsidR="000F0BD7" w:rsidRPr="00F50230">
        <w:rPr>
          <w:rFonts w:ascii="Times New Roman" w:hAnsi="Times New Roman"/>
          <w:sz w:val="28"/>
          <w:szCs w:val="28"/>
          <w:lang w:val="uk-UA"/>
        </w:rPr>
        <w:t>зі спайками</w:t>
      </w:r>
      <w:r w:rsidR="00181569" w:rsidRPr="00F50230">
        <w:rPr>
          <w:rFonts w:ascii="Times New Roman" w:hAnsi="Times New Roman"/>
          <w:sz w:val="28"/>
          <w:szCs w:val="28"/>
          <w:lang w:val="uk-UA"/>
        </w:rPr>
        <w:t xml:space="preserve"> у навколопечінковій ділянці</w:t>
      </w:r>
      <w:r w:rsidR="000F0BD7" w:rsidRPr="00F50230">
        <w:rPr>
          <w:rFonts w:ascii="Times New Roman" w:hAnsi="Times New Roman"/>
          <w:sz w:val="28"/>
          <w:szCs w:val="28"/>
          <w:lang w:val="uk-UA"/>
        </w:rPr>
        <w:t xml:space="preserve"> були позитивні значення IgG до Chl. trachomatis, а у 13 хворих (31,7 %) – також позитивні значення IgM до Chl. trachomatis</w:t>
      </w:r>
      <w:r w:rsidR="00181569" w:rsidRPr="00F50230">
        <w:rPr>
          <w:rFonts w:ascii="Times New Roman" w:hAnsi="Times New Roman"/>
          <w:sz w:val="28"/>
          <w:szCs w:val="28"/>
          <w:lang w:val="uk-UA"/>
        </w:rPr>
        <w:t xml:space="preserve">. </w:t>
      </w:r>
    </w:p>
    <w:p w14:paraId="22CA6E91" w14:textId="04D13FD3" w:rsidR="00181569" w:rsidRPr="00F50230" w:rsidRDefault="00181569" w:rsidP="00181569">
      <w:pPr>
        <w:numPr>
          <w:ilvl w:val="0"/>
          <w:numId w:val="32"/>
        </w:numPr>
        <w:tabs>
          <w:tab w:val="clear" w:pos="720"/>
          <w:tab w:val="num" w:pos="0"/>
        </w:tabs>
        <w:spacing w:after="0"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 xml:space="preserve">У хворих на </w:t>
      </w:r>
      <w:r w:rsidR="00BD4AB9">
        <w:rPr>
          <w:rFonts w:ascii="Times New Roman" w:hAnsi="Times New Roman"/>
          <w:sz w:val="28"/>
          <w:szCs w:val="28"/>
          <w:lang w:val="uk-UA"/>
        </w:rPr>
        <w:t>ЖКХ (</w:t>
      </w:r>
      <w:r w:rsidRPr="00F50230">
        <w:rPr>
          <w:rFonts w:ascii="Times New Roman" w:hAnsi="Times New Roman"/>
          <w:sz w:val="28"/>
          <w:szCs w:val="28"/>
          <w:lang w:val="uk-UA"/>
        </w:rPr>
        <w:t>гострий чи хронічний холецистит</w:t>
      </w:r>
      <w:r w:rsidR="00BD4AB9">
        <w:rPr>
          <w:rFonts w:ascii="Times New Roman" w:hAnsi="Times New Roman"/>
          <w:sz w:val="28"/>
          <w:szCs w:val="28"/>
          <w:lang w:val="uk-UA"/>
        </w:rPr>
        <w:t>)</w:t>
      </w:r>
      <w:r w:rsidRPr="00F50230">
        <w:rPr>
          <w:rFonts w:ascii="Times New Roman" w:hAnsi="Times New Roman"/>
          <w:sz w:val="28"/>
          <w:szCs w:val="28"/>
          <w:lang w:val="uk-UA"/>
        </w:rPr>
        <w:t xml:space="preserve"> лапароскопічною ревізією черевної порожнини синдром Фітц–Х’ю–Куртіса діагностували візуально </w:t>
      </w:r>
      <w:r w:rsidR="004D281B" w:rsidRPr="00F50230">
        <w:rPr>
          <w:rFonts w:ascii="Times New Roman" w:hAnsi="Times New Roman"/>
          <w:sz w:val="28"/>
          <w:szCs w:val="28"/>
          <w:lang w:val="uk-UA"/>
        </w:rPr>
        <w:t xml:space="preserve">за наявністю характерних спайок </w:t>
      </w:r>
      <w:r w:rsidR="00E51D9A" w:rsidRPr="00F50230">
        <w:rPr>
          <w:rFonts w:ascii="Times New Roman" w:hAnsi="Times New Roman"/>
          <w:noProof/>
          <w:sz w:val="28"/>
          <w:szCs w:val="28"/>
          <w:lang w:val="uk-UA" w:eastAsia="uk-UA"/>
        </w:rPr>
        <w:t>у 38 хворих жіночої статі</w:t>
      </w:r>
      <w:r w:rsidR="004D281B" w:rsidRPr="00F50230">
        <w:rPr>
          <w:rFonts w:ascii="Times New Roman" w:hAnsi="Times New Roman"/>
          <w:noProof/>
          <w:sz w:val="28"/>
          <w:szCs w:val="28"/>
          <w:lang w:val="uk-UA" w:eastAsia="uk-UA"/>
        </w:rPr>
        <w:t xml:space="preserve"> (92,68 %).</w:t>
      </w:r>
      <w:r w:rsidR="004D281B" w:rsidRPr="00F50230">
        <w:rPr>
          <w:rFonts w:ascii="Times New Roman" w:hAnsi="Times New Roman"/>
          <w:sz w:val="28"/>
          <w:szCs w:val="28"/>
          <w:lang w:val="uk-UA"/>
        </w:rPr>
        <w:t xml:space="preserve"> Ще у </w:t>
      </w:r>
      <w:r w:rsidR="00E51D9A" w:rsidRPr="00F50230">
        <w:rPr>
          <w:rFonts w:ascii="Times New Roman" w:hAnsi="Times New Roman"/>
          <w:noProof/>
          <w:sz w:val="28"/>
          <w:szCs w:val="28"/>
          <w:lang w:val="uk-UA" w:eastAsia="uk-UA"/>
        </w:rPr>
        <w:t>3 жіночої статі</w:t>
      </w:r>
      <w:r w:rsidR="004D281B" w:rsidRPr="00F50230">
        <w:rPr>
          <w:rFonts w:ascii="Times New Roman" w:hAnsi="Times New Roman"/>
          <w:noProof/>
          <w:sz w:val="28"/>
          <w:szCs w:val="28"/>
          <w:lang w:val="uk-UA" w:eastAsia="uk-UA"/>
        </w:rPr>
        <w:t xml:space="preserve"> та чоло</w:t>
      </w:r>
      <w:r w:rsidR="00E51D9A" w:rsidRPr="00F50230">
        <w:rPr>
          <w:rFonts w:ascii="Times New Roman" w:hAnsi="Times New Roman"/>
          <w:noProof/>
          <w:sz w:val="28"/>
          <w:szCs w:val="28"/>
          <w:lang w:val="uk-UA" w:eastAsia="uk-UA"/>
        </w:rPr>
        <w:t>вічої статі</w:t>
      </w:r>
      <w:r w:rsidR="004D281B" w:rsidRPr="00F50230">
        <w:rPr>
          <w:rFonts w:ascii="Times New Roman" w:hAnsi="Times New Roman"/>
          <w:noProof/>
          <w:sz w:val="28"/>
          <w:szCs w:val="28"/>
          <w:lang w:val="uk-UA" w:eastAsia="uk-UA"/>
        </w:rPr>
        <w:t xml:space="preserve"> (7,32 %)</w:t>
      </w:r>
      <w:r w:rsidR="004D281B" w:rsidRPr="00F50230">
        <w:rPr>
          <w:rFonts w:ascii="Times New Roman" w:hAnsi="Times New Roman"/>
          <w:sz w:val="28"/>
          <w:szCs w:val="28"/>
          <w:lang w:val="uk-UA"/>
        </w:rPr>
        <w:t xml:space="preserve"> хворих на синдром Фітц–Х’ю–Куртіса виявили малоспецифічні пухкі глісоперитонеальні зрощення без формування запал</w:t>
      </w:r>
      <w:r w:rsidR="00E94895" w:rsidRPr="00F50230">
        <w:rPr>
          <w:rFonts w:ascii="Times New Roman" w:hAnsi="Times New Roman"/>
          <w:sz w:val="28"/>
          <w:szCs w:val="28"/>
          <w:lang w:val="uk-UA"/>
        </w:rPr>
        <w:t>ьного інфільтрату. Загалом поміж</w:t>
      </w:r>
      <w:r w:rsidR="004D281B" w:rsidRPr="00F50230">
        <w:rPr>
          <w:rFonts w:ascii="Times New Roman" w:hAnsi="Times New Roman"/>
          <w:sz w:val="28"/>
          <w:szCs w:val="28"/>
          <w:lang w:val="uk-UA"/>
        </w:rPr>
        <w:t xml:space="preserve"> осіб, з яких відбирали хворих до проспективної підгрупи (185 осіб) частота виявлення типових та атипових зрощень при синдромі Фітц-Х’ю-Куртіса склала ві</w:t>
      </w:r>
      <w:r w:rsidR="00E94895" w:rsidRPr="00F50230">
        <w:rPr>
          <w:rFonts w:ascii="Times New Roman" w:hAnsi="Times New Roman"/>
          <w:sz w:val="28"/>
          <w:szCs w:val="28"/>
          <w:lang w:val="uk-UA"/>
        </w:rPr>
        <w:t>дповідно 20,5 % та 1,6 %. В</w:t>
      </w:r>
      <w:r w:rsidR="004D281B" w:rsidRPr="00F50230">
        <w:rPr>
          <w:rFonts w:ascii="Times New Roman" w:hAnsi="Times New Roman"/>
          <w:sz w:val="28"/>
          <w:szCs w:val="28"/>
          <w:lang w:val="uk-UA"/>
        </w:rPr>
        <w:t>иявлення</w:t>
      </w:r>
      <w:r w:rsidR="00E94895" w:rsidRPr="00F50230">
        <w:rPr>
          <w:rFonts w:ascii="Times New Roman" w:hAnsi="Times New Roman"/>
          <w:sz w:val="28"/>
          <w:szCs w:val="28"/>
          <w:lang w:val="uk-UA"/>
        </w:rPr>
        <w:t xml:space="preserve"> синдрому Фітц-Х’ю-Куртіса</w:t>
      </w:r>
      <w:r w:rsidR="004D281B" w:rsidRPr="00F50230">
        <w:rPr>
          <w:rFonts w:ascii="Times New Roman" w:hAnsi="Times New Roman"/>
          <w:sz w:val="28"/>
          <w:szCs w:val="28"/>
          <w:lang w:val="uk-UA"/>
        </w:rPr>
        <w:t xml:space="preserve"> зумовлює необхідність</w:t>
      </w:r>
      <w:r w:rsidRPr="00F50230">
        <w:rPr>
          <w:rFonts w:ascii="Times New Roman" w:hAnsi="Times New Roman"/>
          <w:sz w:val="28"/>
          <w:szCs w:val="28"/>
          <w:lang w:val="uk-UA"/>
        </w:rPr>
        <w:t xml:space="preserve"> додаткового лабораторного обстеження для верифікації хламідійної етіології патологічного процесу.</w:t>
      </w:r>
    </w:p>
    <w:p w14:paraId="4B00826C" w14:textId="77777777" w:rsidR="00181569" w:rsidRPr="00F50230" w:rsidRDefault="00181569" w:rsidP="00181569">
      <w:pPr>
        <w:numPr>
          <w:ilvl w:val="0"/>
          <w:numId w:val="32"/>
        </w:numPr>
        <w:tabs>
          <w:tab w:val="clear" w:pos="720"/>
          <w:tab w:val="num" w:pos="0"/>
        </w:tabs>
        <w:spacing w:after="0"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 xml:space="preserve">Розроблено і впроваджено принципово новий інформативний алгоритм: а) доопераційної діагностики (опитування, лабораторне – IgM та IgG до Chl. trachomatis – та інструментальне – УЗД ОЧП – обстеження хворих групи ризику розвитку хламідійного перигепатиту); б) хірургічної діагностично–лікувальної тактики (виявлення і розсічення глісоперитонеальних зрощень); в) післяопераційного лікування (призначення специфічної антихламідійної антибіотикотерапії). </w:t>
      </w:r>
    </w:p>
    <w:p w14:paraId="6D984997" w14:textId="2FBF4EDC" w:rsidR="00181569" w:rsidRPr="00F50230" w:rsidRDefault="00181569" w:rsidP="00181569">
      <w:pPr>
        <w:spacing w:after="0" w:line="360" w:lineRule="auto"/>
        <w:ind w:firstLine="708"/>
        <w:contextualSpacing/>
        <w:jc w:val="both"/>
        <w:rPr>
          <w:rFonts w:ascii="Times New Roman" w:hAnsi="Times New Roman"/>
          <w:sz w:val="28"/>
          <w:szCs w:val="28"/>
          <w:lang w:val="uk-UA"/>
        </w:rPr>
      </w:pPr>
      <w:r w:rsidRPr="00F50230">
        <w:rPr>
          <w:rFonts w:ascii="Times New Roman" w:hAnsi="Times New Roman"/>
          <w:sz w:val="28"/>
          <w:szCs w:val="28"/>
          <w:lang w:val="uk-UA"/>
        </w:rPr>
        <w:t xml:space="preserve">Комбіноване лікування (розсічення глісоперитонеальних зрощень та специфічна консервативна терапія) </w:t>
      </w:r>
      <w:r w:rsidR="004D281B" w:rsidRPr="00F50230">
        <w:rPr>
          <w:rFonts w:ascii="Times New Roman" w:hAnsi="Times New Roman"/>
          <w:sz w:val="28"/>
          <w:szCs w:val="28"/>
          <w:lang w:val="uk-UA"/>
        </w:rPr>
        <w:t>поліпш</w:t>
      </w:r>
      <w:r w:rsidR="00914EE1" w:rsidRPr="00F50230">
        <w:rPr>
          <w:rFonts w:ascii="Times New Roman" w:hAnsi="Times New Roman"/>
          <w:sz w:val="28"/>
          <w:szCs w:val="28"/>
          <w:lang w:val="uk-UA"/>
        </w:rPr>
        <w:t>ує</w:t>
      </w:r>
      <w:r w:rsidR="004D281B" w:rsidRPr="00F50230">
        <w:rPr>
          <w:rFonts w:ascii="Times New Roman" w:hAnsi="Times New Roman"/>
          <w:sz w:val="28"/>
          <w:szCs w:val="28"/>
          <w:lang w:val="uk-UA"/>
        </w:rPr>
        <w:t xml:space="preserve"> (на 69,18 %) </w:t>
      </w:r>
      <w:r w:rsidRPr="00F50230">
        <w:rPr>
          <w:rFonts w:ascii="Times New Roman" w:hAnsi="Times New Roman"/>
          <w:sz w:val="28"/>
          <w:szCs w:val="28"/>
          <w:lang w:val="uk-UA"/>
        </w:rPr>
        <w:t>якість життя пацієнтів через 6 місяців після комбінованого лікування  у порівнянні з хворими на ПХЕС із нерозсіченими глі</w:t>
      </w:r>
      <w:r w:rsidR="004D281B" w:rsidRPr="00F50230">
        <w:rPr>
          <w:rFonts w:ascii="Times New Roman" w:hAnsi="Times New Roman"/>
          <w:sz w:val="28"/>
          <w:szCs w:val="28"/>
          <w:lang w:val="uk-UA"/>
        </w:rPr>
        <w:t>соперитонеальними зрощеннями (на</w:t>
      </w:r>
      <w:r w:rsidRPr="00F50230">
        <w:rPr>
          <w:rFonts w:ascii="Times New Roman" w:hAnsi="Times New Roman"/>
          <w:sz w:val="28"/>
          <w:szCs w:val="28"/>
          <w:lang w:val="uk-UA"/>
        </w:rPr>
        <w:t xml:space="preserve"> 29,8 %)</w:t>
      </w:r>
      <w:r w:rsidR="004D281B" w:rsidRPr="00F50230">
        <w:rPr>
          <w:rFonts w:ascii="Times New Roman" w:hAnsi="Times New Roman"/>
          <w:sz w:val="28"/>
          <w:szCs w:val="28"/>
          <w:lang w:val="uk-UA"/>
        </w:rPr>
        <w:t xml:space="preserve"> (χ2=5,173, p=0,023)</w:t>
      </w:r>
      <w:r w:rsidRPr="00F50230">
        <w:rPr>
          <w:rFonts w:ascii="Times New Roman" w:hAnsi="Times New Roman"/>
          <w:sz w:val="28"/>
          <w:szCs w:val="28"/>
          <w:lang w:val="uk-UA"/>
        </w:rPr>
        <w:t>.</w:t>
      </w:r>
    </w:p>
    <w:p w14:paraId="064C1654" w14:textId="77777777" w:rsidR="00FB610F" w:rsidRPr="00F50230" w:rsidRDefault="008E2EA1" w:rsidP="004D281B">
      <w:pPr>
        <w:spacing w:line="360" w:lineRule="auto"/>
        <w:ind w:left="284" w:firstLine="424"/>
        <w:contextualSpacing/>
        <w:jc w:val="center"/>
        <w:rPr>
          <w:rFonts w:ascii="Times New Roman" w:hAnsi="Times New Roman"/>
          <w:b/>
          <w:sz w:val="28"/>
          <w:szCs w:val="28"/>
          <w:lang w:val="uk-UA"/>
        </w:rPr>
      </w:pPr>
      <w:r w:rsidRPr="00F50230">
        <w:rPr>
          <w:rFonts w:ascii="Times New Roman" w:hAnsi="Times New Roman"/>
          <w:b/>
          <w:sz w:val="28"/>
          <w:szCs w:val="28"/>
          <w:lang w:val="uk-UA"/>
        </w:rPr>
        <w:br w:type="page"/>
      </w:r>
      <w:r w:rsidR="00FB610F" w:rsidRPr="00F50230">
        <w:rPr>
          <w:rFonts w:ascii="Times New Roman" w:hAnsi="Times New Roman"/>
          <w:b/>
          <w:sz w:val="28"/>
          <w:szCs w:val="28"/>
          <w:lang w:val="uk-UA"/>
        </w:rPr>
        <w:lastRenderedPageBreak/>
        <w:t>ПРАКТИЧНІ РЕКОМЕНДАЦІЇ</w:t>
      </w:r>
    </w:p>
    <w:p w14:paraId="30013A5B" w14:textId="77777777" w:rsidR="00F861BB" w:rsidRPr="00F50230" w:rsidRDefault="00F861BB" w:rsidP="009D3514">
      <w:pPr>
        <w:spacing w:line="360" w:lineRule="auto"/>
        <w:ind w:firstLine="709"/>
        <w:contextualSpacing/>
        <w:jc w:val="both"/>
        <w:rPr>
          <w:rFonts w:ascii="Times New Roman" w:hAnsi="Times New Roman"/>
          <w:sz w:val="28"/>
          <w:szCs w:val="28"/>
          <w:lang w:val="uk-UA"/>
        </w:rPr>
      </w:pPr>
      <w:r w:rsidRPr="00F50230">
        <w:rPr>
          <w:rFonts w:ascii="Times New Roman" w:hAnsi="Times New Roman"/>
          <w:sz w:val="28"/>
          <w:szCs w:val="28"/>
          <w:lang w:val="uk-UA"/>
        </w:rPr>
        <w:t>Проведені в результаті виконання роботи дослідження та узагальнення отриманих даних дозволяють рекомендувати до впровадження наступне:</w:t>
      </w:r>
    </w:p>
    <w:p w14:paraId="3A28847C" w14:textId="77777777" w:rsidR="007D1039" w:rsidRPr="00F50230" w:rsidRDefault="00897753" w:rsidP="007D1039">
      <w:pPr>
        <w:numPr>
          <w:ilvl w:val="0"/>
          <w:numId w:val="33"/>
        </w:numPr>
        <w:tabs>
          <w:tab w:val="clear" w:pos="720"/>
          <w:tab w:val="num" w:pos="0"/>
        </w:tabs>
        <w:spacing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Оскільки с</w:t>
      </w:r>
      <w:r w:rsidR="00CD251B" w:rsidRPr="00F50230">
        <w:rPr>
          <w:rFonts w:ascii="Times New Roman" w:hAnsi="Times New Roman"/>
          <w:sz w:val="28"/>
          <w:szCs w:val="28"/>
          <w:lang w:val="uk-UA"/>
        </w:rPr>
        <w:t>индром Фітц–Х’ю–Куртіса здатен мімікрувати, що маловідомо, під гострі чи хронічні запальні захворювання гепатобіліарної зони,</w:t>
      </w:r>
      <w:r w:rsidRPr="00F50230">
        <w:rPr>
          <w:rFonts w:ascii="Times New Roman" w:hAnsi="Times New Roman"/>
          <w:sz w:val="28"/>
          <w:szCs w:val="28"/>
          <w:lang w:val="uk-UA"/>
        </w:rPr>
        <w:t xml:space="preserve"> та достатньо часто супроводжує ЖКХ, необхідно інформувати </w:t>
      </w:r>
      <w:r w:rsidR="007D1039" w:rsidRPr="00F50230">
        <w:rPr>
          <w:rFonts w:ascii="Times New Roman" w:hAnsi="Times New Roman"/>
          <w:sz w:val="28"/>
          <w:szCs w:val="28"/>
          <w:lang w:val="uk-UA"/>
        </w:rPr>
        <w:t>лікарів (хірургів, терапевтів, гастроентерологів) з метою вибору адекватної діагностично-лікувальної тактики.</w:t>
      </w:r>
    </w:p>
    <w:p w14:paraId="3F6F5134" w14:textId="77777777" w:rsidR="00897753" w:rsidRPr="00F50230" w:rsidRDefault="00181569" w:rsidP="00181569">
      <w:pPr>
        <w:numPr>
          <w:ilvl w:val="0"/>
          <w:numId w:val="33"/>
        </w:numPr>
        <w:tabs>
          <w:tab w:val="clear" w:pos="720"/>
          <w:tab w:val="num" w:pos="0"/>
        </w:tabs>
        <w:spacing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У хворих, особливо молодого віку, із клінікою гострого болю у правій підреберній ділянці доцільно впровадити діагностичний тест – одноразове визначення титрів сироваткових IgM та IgG до Chl. trachomatis. При виявленні хламідійної інфекції показана етіотропна антибіотикотерапія, яка знімає потребу у хірургічному лікуванні. Повторне визначення антитіл не доцільне через схильність до тривалої персистенції та можливість сероконверсії.</w:t>
      </w:r>
    </w:p>
    <w:p w14:paraId="2C8B0EA9" w14:textId="0D59758F" w:rsidR="00181569" w:rsidRPr="00F50230" w:rsidRDefault="00897753" w:rsidP="00897753">
      <w:pPr>
        <w:pStyle w:val="ac"/>
        <w:numPr>
          <w:ilvl w:val="0"/>
          <w:numId w:val="33"/>
        </w:numPr>
        <w:tabs>
          <w:tab w:val="clear" w:pos="720"/>
          <w:tab w:val="num" w:pos="0"/>
        </w:tabs>
        <w:spacing w:line="360" w:lineRule="auto"/>
        <w:ind w:left="0" w:firstLine="709"/>
        <w:jc w:val="both"/>
        <w:rPr>
          <w:sz w:val="28"/>
          <w:szCs w:val="28"/>
          <w:lang w:val="uk-UA"/>
        </w:rPr>
      </w:pPr>
      <w:r w:rsidRPr="00F50230">
        <w:rPr>
          <w:sz w:val="28"/>
          <w:szCs w:val="28"/>
          <w:lang w:val="uk-UA"/>
        </w:rPr>
        <w:t>При обстеженні та лікуванні хворих з клінікою гострого чи хронічного безкам’яного холециститу слід приділяти увагу ретельному збиранню анамнезу. Підгострий/хронічний артрит великих суглобів та хронічні запальні захворювання сечостатевої системи - це непряма ознака наявності синдрому Фітц–Х’ю–Куртіса. Виявлення непрямих ознак екстрагенітального хламідіозу</w:t>
      </w:r>
      <w:r w:rsidR="002D0D23">
        <w:rPr>
          <w:sz w:val="28"/>
          <w:szCs w:val="28"/>
          <w:lang w:val="uk-UA"/>
        </w:rPr>
        <w:t xml:space="preserve"> має спонукати лікаря до вибору </w:t>
      </w:r>
      <w:r w:rsidRPr="00F50230">
        <w:rPr>
          <w:sz w:val="28"/>
          <w:szCs w:val="28"/>
          <w:lang w:val="uk-UA"/>
        </w:rPr>
        <w:t>консервативної терапії та тактики спостереження.</w:t>
      </w:r>
      <w:r w:rsidR="00181569" w:rsidRPr="00F50230">
        <w:rPr>
          <w:sz w:val="28"/>
          <w:szCs w:val="28"/>
          <w:lang w:val="uk-UA"/>
        </w:rPr>
        <w:t xml:space="preserve"> </w:t>
      </w:r>
    </w:p>
    <w:p w14:paraId="6DBE29E8" w14:textId="77777777" w:rsidR="00181569" w:rsidRPr="00F50230" w:rsidRDefault="00E94895" w:rsidP="00181569">
      <w:pPr>
        <w:numPr>
          <w:ilvl w:val="0"/>
          <w:numId w:val="33"/>
        </w:numPr>
        <w:tabs>
          <w:tab w:val="clear" w:pos="720"/>
          <w:tab w:val="num" w:pos="0"/>
        </w:tabs>
        <w:spacing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За відсутності</w:t>
      </w:r>
      <w:r w:rsidR="00181569" w:rsidRPr="00F50230">
        <w:rPr>
          <w:rFonts w:ascii="Times New Roman" w:hAnsi="Times New Roman"/>
          <w:sz w:val="28"/>
          <w:szCs w:val="28"/>
          <w:lang w:val="uk-UA"/>
        </w:rPr>
        <w:t xml:space="preserve"> ознак деструкції жовчного міхура доцільно проводити АБТ з урахуванням чутливості хламідій (доксициклін, азитроміцин, левофлоксацин). Комбінація з нестероїдними протизапальними препаратами та засобами, що підвищують місцеву резистентність, прискорює регрес больового синдрому та імовірно перешкоджає гепатоперитонеальному спайкоутворенню. При виборі консервативної тактики доцільно орієнтуватися на схеми деескалаційної терапії – при неефективності препаратів першої лінії додавати антибіотики резерву.</w:t>
      </w:r>
    </w:p>
    <w:p w14:paraId="335A922F" w14:textId="77777777" w:rsidR="00181569" w:rsidRPr="00F50230" w:rsidRDefault="00181569" w:rsidP="00181569">
      <w:pPr>
        <w:numPr>
          <w:ilvl w:val="0"/>
          <w:numId w:val="33"/>
        </w:numPr>
        <w:tabs>
          <w:tab w:val="clear" w:pos="720"/>
          <w:tab w:val="num" w:pos="0"/>
        </w:tabs>
        <w:spacing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lastRenderedPageBreak/>
        <w:t xml:space="preserve">Хворим із холециститоподібною симптоматикою після емпіричного курсу лікування цефтріаксоном необхідно провести променеве обстеження. Виявлення біліарного сладжу в жовчному міхурі при УЗД/КТ не повинно слугувати показом до холецистектомії. Важливо враховувати літогенний ефект цефтріаксону та повторити УЗД через 1-2 місяці після нападу. Лікування протягом цього періоду доцільно проводити, орієнтуючись на клінічні дані та наявність/відсутність ознак </w:t>
      </w:r>
      <w:r w:rsidR="00321C21" w:rsidRPr="00F50230">
        <w:rPr>
          <w:rFonts w:ascii="Times New Roman" w:hAnsi="Times New Roman"/>
          <w:sz w:val="28"/>
          <w:szCs w:val="28"/>
          <w:lang w:val="uk-UA"/>
        </w:rPr>
        <w:t>системного</w:t>
      </w:r>
      <w:r w:rsidRPr="00F50230">
        <w:rPr>
          <w:rFonts w:ascii="Times New Roman" w:hAnsi="Times New Roman"/>
          <w:sz w:val="28"/>
          <w:szCs w:val="28"/>
          <w:lang w:val="uk-UA"/>
        </w:rPr>
        <w:t xml:space="preserve"> хламідіозу.</w:t>
      </w:r>
    </w:p>
    <w:p w14:paraId="34A6D3F1" w14:textId="77777777" w:rsidR="00181569" w:rsidRPr="00F50230" w:rsidRDefault="00181569" w:rsidP="00897753">
      <w:pPr>
        <w:numPr>
          <w:ilvl w:val="0"/>
          <w:numId w:val="33"/>
        </w:numPr>
        <w:tabs>
          <w:tab w:val="clear" w:pos="720"/>
          <w:tab w:val="num" w:pos="0"/>
        </w:tabs>
        <w:spacing w:line="360" w:lineRule="auto"/>
        <w:ind w:left="0" w:firstLine="709"/>
        <w:contextualSpacing/>
        <w:jc w:val="both"/>
        <w:rPr>
          <w:rFonts w:ascii="Times New Roman" w:hAnsi="Times New Roman"/>
          <w:sz w:val="28"/>
          <w:szCs w:val="28"/>
          <w:lang w:val="uk-UA"/>
        </w:rPr>
      </w:pPr>
      <w:r w:rsidRPr="00F50230">
        <w:rPr>
          <w:rFonts w:ascii="Times New Roman" w:hAnsi="Times New Roman"/>
          <w:sz w:val="28"/>
          <w:szCs w:val="28"/>
          <w:lang w:val="uk-UA"/>
        </w:rPr>
        <w:t>При виявленні під час лапароскопії глісоперитонеальних зрощень обов’язково необхідно їх зруйнувати ендоножицями або електрокоагулятором, матеріал взяти для дослідження і виконати основний етап операції. Незруйновані спайки – причина рецидиву больового синдрому.</w:t>
      </w:r>
      <w:r w:rsidR="00897753" w:rsidRPr="00F50230">
        <w:rPr>
          <w:rFonts w:ascii="Times New Roman" w:hAnsi="Times New Roman"/>
          <w:sz w:val="28"/>
          <w:szCs w:val="28"/>
          <w:lang w:val="uk-UA"/>
        </w:rPr>
        <w:t xml:space="preserve"> </w:t>
      </w:r>
      <w:r w:rsidRPr="00F50230">
        <w:rPr>
          <w:rFonts w:ascii="Times New Roman" w:hAnsi="Times New Roman"/>
          <w:sz w:val="28"/>
          <w:szCs w:val="28"/>
          <w:lang w:val="uk-UA"/>
        </w:rPr>
        <w:t>Ми вважаємо обов’язково необхідними своєрідні симультанні операції – лапароскопічна холецистектомія</w:t>
      </w:r>
      <w:r w:rsidR="00897753" w:rsidRPr="00F50230">
        <w:rPr>
          <w:rFonts w:ascii="Times New Roman" w:hAnsi="Times New Roman"/>
          <w:sz w:val="28"/>
          <w:szCs w:val="28"/>
          <w:lang w:val="uk-UA"/>
        </w:rPr>
        <w:t xml:space="preserve"> (якщо вона запланована)</w:t>
      </w:r>
      <w:r w:rsidR="00E94895" w:rsidRPr="00F50230">
        <w:rPr>
          <w:rFonts w:ascii="Times New Roman" w:hAnsi="Times New Roman"/>
          <w:sz w:val="28"/>
          <w:szCs w:val="28"/>
          <w:lang w:val="uk-UA"/>
        </w:rPr>
        <w:t xml:space="preserve"> за</w:t>
      </w:r>
      <w:r w:rsidRPr="00F50230">
        <w:rPr>
          <w:rFonts w:ascii="Times New Roman" w:hAnsi="Times New Roman"/>
          <w:sz w:val="28"/>
          <w:szCs w:val="28"/>
          <w:lang w:val="uk-UA"/>
        </w:rPr>
        <w:t xml:space="preserve"> наявності конкрементів або поліпів жовчного міхура з розсіченням глісоперитонеальних зрощень. Але у післяопераційному періоді хворих необхідно обстежити серологічним методом на наявність хламідійної інфекції та призначити специфічну антибактеріальну терапію з метою профілактики рецидивів.</w:t>
      </w:r>
    </w:p>
    <w:p w14:paraId="7F1D873C" w14:textId="77777777" w:rsidR="00395C5E" w:rsidRPr="00F50230" w:rsidRDefault="00395C5E" w:rsidP="009D3514">
      <w:pPr>
        <w:spacing w:line="360" w:lineRule="auto"/>
        <w:ind w:firstLine="709"/>
        <w:contextualSpacing/>
        <w:jc w:val="both"/>
        <w:rPr>
          <w:rFonts w:ascii="Times New Roman" w:hAnsi="Times New Roman"/>
          <w:sz w:val="28"/>
          <w:szCs w:val="28"/>
          <w:lang w:val="uk-UA"/>
        </w:rPr>
      </w:pPr>
    </w:p>
    <w:p w14:paraId="2AD9FBF7" w14:textId="77777777" w:rsidR="00395C5E" w:rsidRPr="00F50230" w:rsidRDefault="00395C5E" w:rsidP="00AD73F1">
      <w:pPr>
        <w:spacing w:after="0" w:line="360" w:lineRule="auto"/>
        <w:ind w:left="709"/>
        <w:contextualSpacing/>
        <w:jc w:val="center"/>
        <w:rPr>
          <w:rFonts w:ascii="Times New Roman" w:hAnsi="Times New Roman"/>
          <w:b/>
          <w:sz w:val="28"/>
          <w:szCs w:val="28"/>
          <w:lang w:val="uk-UA"/>
        </w:rPr>
      </w:pPr>
    </w:p>
    <w:p w14:paraId="07A3ED41" w14:textId="77777777" w:rsidR="00395C5E" w:rsidRPr="00F50230" w:rsidRDefault="00395C5E">
      <w:pPr>
        <w:spacing w:after="0" w:line="240" w:lineRule="auto"/>
        <w:rPr>
          <w:rFonts w:ascii="Times New Roman" w:hAnsi="Times New Roman"/>
          <w:b/>
          <w:sz w:val="28"/>
          <w:szCs w:val="28"/>
          <w:lang w:val="uk-UA"/>
        </w:rPr>
      </w:pPr>
      <w:r w:rsidRPr="00F50230">
        <w:rPr>
          <w:rFonts w:ascii="Times New Roman" w:hAnsi="Times New Roman"/>
          <w:b/>
          <w:sz w:val="28"/>
          <w:szCs w:val="28"/>
          <w:lang w:val="uk-UA"/>
        </w:rPr>
        <w:br w:type="page"/>
      </w:r>
    </w:p>
    <w:p w14:paraId="36D184C5" w14:textId="77777777" w:rsidR="00763343" w:rsidRPr="00F50230" w:rsidRDefault="00763343" w:rsidP="00AD73F1">
      <w:pPr>
        <w:spacing w:after="0" w:line="360" w:lineRule="auto"/>
        <w:ind w:left="709"/>
        <w:contextualSpacing/>
        <w:jc w:val="center"/>
        <w:rPr>
          <w:rFonts w:ascii="Times New Roman" w:hAnsi="Times New Roman"/>
          <w:sz w:val="28"/>
          <w:szCs w:val="28"/>
          <w:lang w:val="uk-UA"/>
        </w:rPr>
      </w:pPr>
      <w:r w:rsidRPr="00F50230">
        <w:rPr>
          <w:rFonts w:ascii="Times New Roman" w:hAnsi="Times New Roman"/>
          <w:b/>
          <w:sz w:val="28"/>
          <w:szCs w:val="28"/>
          <w:lang w:val="uk-UA"/>
        </w:rPr>
        <w:lastRenderedPageBreak/>
        <w:t>ПЕРЕЛІК ВИКОРИСТАНИХ ДЖЕРЕЛ ЛІТЕРАТУРИ</w:t>
      </w:r>
    </w:p>
    <w:p w14:paraId="1EDF4F36"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Анкирская АС. Проблемы хронической (персистирующей) хламидийной инфекции. Акуш. и гин.1999;3:8–10.</w:t>
      </w:r>
    </w:p>
    <w:p w14:paraId="77EE95B1"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Бабюк ИА, Дюдюн АД, Куценко ИВ, Цветкова ПД, Савенко ЮП, Жариков ВЮ. Деэскалационная антибиотикотерапия хронической рецидивирующей хламидийно–микоплазменной мочеполовой инфекции. Дерматовенерология. Косметология. Сексопатология. 2012;1–4:179-182.</w:t>
      </w:r>
    </w:p>
    <w:p w14:paraId="16F1A7A8"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Бойко ВВ, Доценко ГД, Доценко ДГ. Хирургия желчекаменной болезни и постхолецистэктомического синдрома. Харківська хірургічна школа. 2013;6:91–94.</w:t>
      </w:r>
    </w:p>
    <w:p w14:paraId="4FB9915A"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Василюк СМ, Галюк ВМ, Клим’юк ВМ. Синдром Фітц-Х'ю-Куртіса у хірургічній практиці. Хірургія України. 2013;1:100–106.</w:t>
      </w:r>
    </w:p>
    <w:p w14:paraId="1D0A01D0"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Гешелин СА, Каштальян МА, Мищенко НВ. Морфологическая характеристика желчного пузыря у больных острым холециститом при выполнении холецистэктомии в различные срок</w:t>
      </w:r>
      <w:r w:rsidR="00ED2AFE" w:rsidRPr="00F50230">
        <w:rPr>
          <w:rFonts w:ascii="Times New Roman" w:hAnsi="Times New Roman"/>
          <w:color w:val="000000"/>
          <w:sz w:val="28"/>
          <w:szCs w:val="28"/>
          <w:shd w:val="clear" w:color="auto" w:fill="FFFFFF"/>
          <w:lang w:val="uk-UA"/>
        </w:rPr>
        <w:t>и. Клінічна хірургія. 2008;2:15</w:t>
      </w:r>
      <w:r w:rsidR="00ED2AFE" w:rsidRPr="00F50230">
        <w:rPr>
          <w:rFonts w:ascii="Times New Roman" w:hAnsi="Times New Roman"/>
          <w:color w:val="000000"/>
          <w:sz w:val="28"/>
          <w:szCs w:val="28"/>
          <w:shd w:val="clear" w:color="auto" w:fill="FFFFFF"/>
          <w:lang w:val="uk-UA"/>
        </w:rPr>
        <w:noBreakHyphen/>
      </w:r>
      <w:r w:rsidRPr="00F50230">
        <w:rPr>
          <w:rFonts w:ascii="Times New Roman" w:hAnsi="Times New Roman"/>
          <w:color w:val="000000"/>
          <w:sz w:val="28"/>
          <w:szCs w:val="28"/>
          <w:shd w:val="clear" w:color="auto" w:fill="FFFFFF"/>
          <w:lang w:val="uk-UA"/>
        </w:rPr>
        <w:t>17.</w:t>
      </w:r>
    </w:p>
    <w:p w14:paraId="23F4536B"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Глазкова ЛК, Герасимова НМ. Современные аспекты лечения хламидийной инфекции. Заболевания, перед</w:t>
      </w:r>
      <w:r w:rsidR="00ED2AFE" w:rsidRPr="00F50230">
        <w:rPr>
          <w:rFonts w:ascii="Times New Roman" w:hAnsi="Times New Roman"/>
          <w:color w:val="000000"/>
          <w:sz w:val="28"/>
          <w:szCs w:val="28"/>
          <w:shd w:val="clear" w:color="auto" w:fill="FFFFFF"/>
          <w:lang w:val="uk-UA"/>
        </w:rPr>
        <w:t>ающиеся половым путем. 1996;4:9</w:t>
      </w:r>
      <w:r w:rsidR="00ED2AFE" w:rsidRPr="00F50230">
        <w:rPr>
          <w:rFonts w:ascii="Times New Roman" w:hAnsi="Times New Roman"/>
          <w:color w:val="000000"/>
          <w:sz w:val="28"/>
          <w:szCs w:val="28"/>
          <w:shd w:val="clear" w:color="auto" w:fill="FFFFFF"/>
          <w:lang w:val="uk-UA"/>
        </w:rPr>
        <w:noBreakHyphen/>
      </w:r>
      <w:r w:rsidRPr="00F50230">
        <w:rPr>
          <w:rFonts w:ascii="Times New Roman" w:hAnsi="Times New Roman"/>
          <w:color w:val="000000"/>
          <w:sz w:val="28"/>
          <w:szCs w:val="28"/>
          <w:shd w:val="clear" w:color="auto" w:fill="FFFFFF"/>
          <w:lang w:val="uk-UA"/>
        </w:rPr>
        <w:t>13.</w:t>
      </w:r>
    </w:p>
    <w:p w14:paraId="6F30F4F4"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Гомберг МА. Актуальность проблемы хламидийной инфекции в акушерстве-гинекологии. Медицинский совет. 2013;8:66-68.</w:t>
      </w:r>
    </w:p>
    <w:p w14:paraId="4432209D"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Дюдюн АД, Горбунцов ВВ, Дюдюн СА. Урогенітальна хламідійна інфекція. Клінічна лекція. Частина друга. Хвороба Рейтера.  Дерматовенерология. Косметология. Сексопатология. 2015;1–2:58-64.</w:t>
      </w:r>
    </w:p>
    <w:p w14:paraId="5219F722"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Дюдюн АД, Полион НН, Лобанов ГФ, Дюдюн СА. Азиклар в комплексном лечении больных урогенитальными инфекциями. Проблемы экологии и медицины. 2008;12(1–2):3-7.</w:t>
      </w:r>
    </w:p>
    <w:p w14:paraId="492AB3DC"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Иванченкова РА. Хронические заболевания желчевыводящих путей. Москва:Атмосфера;2006. 416 с.</w:t>
      </w:r>
    </w:p>
    <w:p w14:paraId="0642D6F7"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Кузин МИ. Хирургические болезни. Москва: Медицина;2017. 992 с.</w:t>
      </w:r>
    </w:p>
    <w:p w14:paraId="4D3D859D"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lastRenderedPageBreak/>
        <w:t>Кузьмин ВН. Современные аспекты диагностики и лечения хламидийной инфекции. Лечащий врач. 2007;9:18–21.</w:t>
      </w:r>
    </w:p>
    <w:p w14:paraId="4C3BC79A"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Лызикова ЮФ. Хламидийная инфекция как причина трубного бесплодия. Проблемы здоровья и экологии. 2004;1:63-67.</w:t>
      </w:r>
    </w:p>
    <w:p w14:paraId="2C654A8B"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Маев ИВ, Дичева ДТ, Бурагина ТА. Диагностика и лечение билиарного сладжа у больных язвенной болезнью. Российский журнал гастроэнтерологии, гепатологии и колопроктологии. 2007;4:68–72.</w:t>
      </w:r>
    </w:p>
    <w:p w14:paraId="44E98A0B"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Мехтиева ОА, Бабак ОЯ, Харченко НВ. Желчнокаменная болезнь: выбор тактики ведения пациентов. Рациона</w:t>
      </w:r>
      <w:r w:rsidR="00ED2AFE" w:rsidRPr="00F50230">
        <w:rPr>
          <w:rFonts w:ascii="Times New Roman" w:hAnsi="Times New Roman"/>
          <w:color w:val="000000"/>
          <w:sz w:val="28"/>
          <w:szCs w:val="28"/>
          <w:shd w:val="clear" w:color="auto" w:fill="FFFFFF"/>
          <w:lang w:val="uk-UA"/>
        </w:rPr>
        <w:t>льная фармакотерапия. 2011;2:50</w:t>
      </w:r>
      <w:r w:rsidR="00ED2AFE" w:rsidRPr="00F50230">
        <w:rPr>
          <w:rFonts w:ascii="Times New Roman" w:hAnsi="Times New Roman"/>
          <w:color w:val="000000"/>
          <w:sz w:val="28"/>
          <w:szCs w:val="28"/>
          <w:shd w:val="clear" w:color="auto" w:fill="FFFFFF"/>
          <w:lang w:val="uk-UA"/>
        </w:rPr>
        <w:noBreakHyphen/>
      </w:r>
      <w:r w:rsidRPr="00F50230">
        <w:rPr>
          <w:rFonts w:ascii="Times New Roman" w:hAnsi="Times New Roman"/>
          <w:color w:val="000000"/>
          <w:sz w:val="28"/>
          <w:szCs w:val="28"/>
          <w:shd w:val="clear" w:color="auto" w:fill="FFFFFF"/>
          <w:lang w:val="uk-UA"/>
        </w:rPr>
        <w:t>55.</w:t>
      </w:r>
    </w:p>
    <w:p w14:paraId="4E618FC7"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Палій ІГ, Заїка СВ. Біліарний сладж: можливості діагностики та лікування. Сучасна гастроентерологія. 2009;6:90–95.</w:t>
      </w:r>
    </w:p>
    <w:p w14:paraId="0FD59F96"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Трухан ДИ, Викторова ИА, Лялюкова ЕА. Болезни желчного пузыря и желчевыводящих путей. СПб: СпецЛит; 2011. 127 с.</w:t>
      </w:r>
    </w:p>
    <w:p w14:paraId="1157EC40"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Федотов ВП. Болезнь Рейтера (история, этиология, эпидемиология, патогенез, клиника и течение, поражение кожи, глаз, опорно-двигательного аппарата и других органов). Клиническая лекция. ДВКС. 2016.</w:t>
      </w:r>
    </w:p>
    <w:p w14:paraId="750F13E9"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Щербиніна МБ, Гладун ВМ. Сучасний стан диспансерного спостереження за пацієнтами молодого віку з біліарною патологією. Сучасна гастроентерологія. 2011;2:33–38.</w:t>
      </w:r>
    </w:p>
    <w:p w14:paraId="5E7BC87B"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Щербиніна МБ. Біліарна патологія: причини, механізми розвитку, принципи діагностики та лікування. Лікування та діагностика. 2003;3:25–30.</w:t>
      </w:r>
    </w:p>
    <w:p w14:paraId="4DC6F3AB"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Якімова ТП, Божко НО, Якімов ДЮ. Клініко-морфологічні аспекти діагностики хламідіозу. Лабораторна діагностика. 2005;1:53–58.</w:t>
      </w:r>
    </w:p>
    <w:p w14:paraId="647ED0EB"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Abul-Khoudoud OR, Khabbaz AY, Butcher CH, Fahra M. Mechanical partial small bowel obstruction in a patient with Fitz-Hugh-Curtis syndrome. J Laparoendosc &amp; Adv</w:t>
      </w:r>
      <w:r w:rsidR="00ED2AFE" w:rsidRPr="00F50230">
        <w:rPr>
          <w:rFonts w:ascii="Times New Roman" w:hAnsi="Times New Roman"/>
          <w:color w:val="000000"/>
          <w:sz w:val="28"/>
          <w:szCs w:val="28"/>
          <w:shd w:val="clear" w:color="auto" w:fill="FFFFFF"/>
          <w:lang w:val="uk-UA"/>
        </w:rPr>
        <w:t xml:space="preserve"> Surg Techn. 2001 May;11(2):111–</w:t>
      </w:r>
      <w:r w:rsidRPr="00F50230">
        <w:rPr>
          <w:rFonts w:ascii="Times New Roman" w:hAnsi="Times New Roman"/>
          <w:color w:val="000000"/>
          <w:sz w:val="28"/>
          <w:szCs w:val="28"/>
          <w:shd w:val="clear" w:color="auto" w:fill="FFFFFF"/>
          <w:lang w:val="uk-UA"/>
        </w:rPr>
        <w:t>114.</w:t>
      </w:r>
    </w:p>
    <w:p w14:paraId="7021B37D" w14:textId="77777777" w:rsidR="00287D4F" w:rsidRPr="00F50230" w:rsidRDefault="00287D4F" w:rsidP="009D3514">
      <w:pPr>
        <w:numPr>
          <w:ilvl w:val="0"/>
          <w:numId w:val="27"/>
        </w:numPr>
        <w:shd w:val="clear" w:color="auto" w:fill="FFFFFF"/>
        <w:spacing w:before="120" w:after="120"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sz w:val="28"/>
          <w:szCs w:val="28"/>
          <w:shd w:val="clear" w:color="auto" w:fill="FFFFFF"/>
          <w:lang w:val="uk-UA"/>
        </w:rPr>
        <w:t>Acun C</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Erdem LO</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Sogut A</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Erdem CZ</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Tomac N</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Gundogdu S</w:t>
      </w:r>
      <w:r w:rsidRPr="00F50230">
        <w:rPr>
          <w:rFonts w:ascii="Times New Roman" w:hAnsi="Times New Roman"/>
          <w:color w:val="000000"/>
          <w:sz w:val="28"/>
          <w:szCs w:val="28"/>
          <w:shd w:val="clear" w:color="auto" w:fill="FFFFFF"/>
          <w:lang w:val="uk-UA"/>
        </w:rPr>
        <w:t xml:space="preserve">. Ceftriaxone-induced biliary pseudolithiasis and urinary bladder sludge. </w:t>
      </w:r>
      <w:r w:rsidRPr="00F50230">
        <w:rPr>
          <w:rFonts w:ascii="Times New Roman" w:hAnsi="Times New Roman"/>
          <w:sz w:val="28"/>
          <w:szCs w:val="28"/>
          <w:shd w:val="clear" w:color="auto" w:fill="FFFFFF"/>
          <w:lang w:val="uk-UA"/>
        </w:rPr>
        <w:t>Pediatr Int.</w:t>
      </w:r>
      <w:r w:rsidR="00ED2AFE" w:rsidRPr="00F50230">
        <w:rPr>
          <w:rFonts w:ascii="Times New Roman" w:hAnsi="Times New Roman"/>
          <w:color w:val="000000"/>
          <w:sz w:val="28"/>
          <w:szCs w:val="28"/>
          <w:shd w:val="clear" w:color="auto" w:fill="FFFFFF"/>
          <w:lang w:val="uk-UA"/>
        </w:rPr>
        <w:t> 2004 Jun;46(3):368–</w:t>
      </w:r>
      <w:r w:rsidRPr="00F50230">
        <w:rPr>
          <w:rFonts w:ascii="Times New Roman" w:hAnsi="Times New Roman"/>
          <w:color w:val="000000"/>
          <w:sz w:val="28"/>
          <w:szCs w:val="28"/>
          <w:shd w:val="clear" w:color="auto" w:fill="FFFFFF"/>
          <w:lang w:val="uk-UA"/>
        </w:rPr>
        <w:t>370.</w:t>
      </w:r>
    </w:p>
    <w:p w14:paraId="57EFC6BB"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lastRenderedPageBreak/>
        <w:t>Al–Ghassab RA, Tanweer S, Al-Labaidi NH, Zakaria HM, Al–Mulhim AA. Adhesive small bowel obstruction due to pelvic inflammatory disease: a case report. Saud</w:t>
      </w:r>
      <w:r w:rsidR="00ED2AFE" w:rsidRPr="00F50230">
        <w:rPr>
          <w:rFonts w:ascii="Times New Roman" w:hAnsi="Times New Roman"/>
          <w:color w:val="000000"/>
          <w:sz w:val="28"/>
          <w:szCs w:val="28"/>
          <w:shd w:val="clear" w:color="auto" w:fill="FFFFFF"/>
          <w:lang w:val="uk-UA"/>
        </w:rPr>
        <w:t>i J Med &amp; Med Sci. 2017;6(1):40–</w:t>
      </w:r>
      <w:r w:rsidRPr="00F50230">
        <w:rPr>
          <w:rFonts w:ascii="Times New Roman" w:hAnsi="Times New Roman"/>
          <w:color w:val="000000"/>
          <w:sz w:val="28"/>
          <w:szCs w:val="28"/>
          <w:shd w:val="clear" w:color="auto" w:fill="FFFFFF"/>
          <w:lang w:val="uk-UA"/>
        </w:rPr>
        <w:t>42.</w:t>
      </w:r>
    </w:p>
    <w:p w14:paraId="24A7EB99"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Amman R, Zehender O, Jenny S, Bass G. An acute, right-side “pleuritic-peritonitic” upper abdominal pain syndrome in adnexitis gonorrhoica: diagnosis by laparoscopy. Deutsche</w:t>
      </w:r>
      <w:r w:rsidR="00ED2AFE" w:rsidRPr="00F50230">
        <w:rPr>
          <w:rFonts w:ascii="Times New Roman" w:hAnsi="Times New Roman"/>
          <w:color w:val="000000"/>
          <w:sz w:val="28"/>
          <w:szCs w:val="28"/>
          <w:shd w:val="clear" w:color="auto" w:fill="FFFFFF"/>
          <w:lang w:val="uk-UA"/>
        </w:rPr>
        <w:t xml:space="preserve"> Med Woch. 1971 Oct;96(39):1515–</w:t>
      </w:r>
      <w:r w:rsidRPr="00F50230">
        <w:rPr>
          <w:rFonts w:ascii="Times New Roman" w:hAnsi="Times New Roman"/>
          <w:color w:val="000000"/>
          <w:sz w:val="28"/>
          <w:szCs w:val="28"/>
          <w:shd w:val="clear" w:color="auto" w:fill="FFFFFF"/>
          <w:lang w:val="uk-UA"/>
        </w:rPr>
        <w:t>1519.</w:t>
      </w:r>
    </w:p>
    <w:p w14:paraId="59060321"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Antonie F, Billiou C, Vic P. Syndrome de Fitz–Hugh–Curtis a Chlamydia trachomatis chez une adolescente. Archi</w:t>
      </w:r>
      <w:r w:rsidR="00ED2AFE" w:rsidRPr="00F50230">
        <w:rPr>
          <w:rFonts w:ascii="Times New Roman" w:hAnsi="Times New Roman"/>
          <w:color w:val="000000"/>
          <w:sz w:val="28"/>
          <w:szCs w:val="28"/>
          <w:shd w:val="clear" w:color="auto" w:fill="FFFFFF"/>
          <w:lang w:val="uk-UA"/>
        </w:rPr>
        <w:t>ves  de  Pediatrie. 2013;20:289–</w:t>
      </w:r>
      <w:r w:rsidRPr="00F50230">
        <w:rPr>
          <w:rFonts w:ascii="Times New Roman" w:hAnsi="Times New Roman"/>
          <w:color w:val="000000"/>
          <w:sz w:val="28"/>
          <w:szCs w:val="28"/>
          <w:shd w:val="clear" w:color="auto" w:fill="FFFFFF"/>
          <w:lang w:val="uk-UA"/>
        </w:rPr>
        <w:t>291.</w:t>
      </w:r>
    </w:p>
    <w:p w14:paraId="56B2EBD1" w14:textId="77777777" w:rsidR="00287D4F" w:rsidRPr="00F50230" w:rsidRDefault="00287D4F" w:rsidP="009D3514">
      <w:pPr>
        <w:numPr>
          <w:ilvl w:val="0"/>
          <w:numId w:val="27"/>
        </w:numPr>
        <w:shd w:val="clear" w:color="auto" w:fill="FFFFFF"/>
        <w:spacing w:before="120" w:after="120"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sz w:val="28"/>
          <w:szCs w:val="28"/>
          <w:shd w:val="clear" w:color="auto" w:fill="FFFFFF"/>
          <w:lang w:val="uk-UA"/>
        </w:rPr>
        <w:t>Arpacik M</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Ceran C</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Kaya T</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Karadas B</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Sarac B</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Koyluoğlu G</w:t>
      </w:r>
      <w:r w:rsidRPr="00F50230">
        <w:rPr>
          <w:rFonts w:ascii="Times New Roman" w:hAnsi="Times New Roman"/>
          <w:color w:val="000000"/>
          <w:sz w:val="28"/>
          <w:szCs w:val="28"/>
          <w:shd w:val="clear" w:color="auto" w:fill="FFFFFF"/>
          <w:lang w:val="uk-UA"/>
        </w:rPr>
        <w:t xml:space="preserve">. Effects of ceftriaxone sodium on in vitro gallbladder contractility in guinea pigs. </w:t>
      </w:r>
      <w:r w:rsidRPr="00F50230">
        <w:rPr>
          <w:rFonts w:ascii="Times New Roman" w:hAnsi="Times New Roman"/>
          <w:sz w:val="28"/>
          <w:szCs w:val="28"/>
          <w:shd w:val="clear" w:color="auto" w:fill="FFFFFF"/>
          <w:lang w:val="uk-UA"/>
        </w:rPr>
        <w:t>J Surg Res.</w:t>
      </w:r>
      <w:r w:rsidR="00ED2AFE" w:rsidRPr="00F50230">
        <w:rPr>
          <w:rFonts w:ascii="Times New Roman" w:hAnsi="Times New Roman"/>
          <w:color w:val="000000"/>
          <w:sz w:val="28"/>
          <w:szCs w:val="28"/>
          <w:shd w:val="clear" w:color="auto" w:fill="FFFFFF"/>
          <w:lang w:val="uk-UA"/>
        </w:rPr>
        <w:t> 2004 Dec;122(2):157–</w:t>
      </w:r>
      <w:r w:rsidRPr="00F50230">
        <w:rPr>
          <w:rFonts w:ascii="Times New Roman" w:hAnsi="Times New Roman"/>
          <w:color w:val="000000"/>
          <w:sz w:val="28"/>
          <w:szCs w:val="28"/>
          <w:shd w:val="clear" w:color="auto" w:fill="FFFFFF"/>
          <w:lang w:val="uk-UA"/>
        </w:rPr>
        <w:t>161.</w:t>
      </w:r>
    </w:p>
    <w:p w14:paraId="290DA12C"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Asai K, Yamamoto O, Fukahara T, Kudoh T, Hori H, Kanenodu M et al. The cases of Fitz–Hugh–Curtis syndrome. Nippon Shokakibyo Gakkai zasshi. 1999 Sep;96(8):964–968.</w:t>
      </w:r>
    </w:p>
    <w:p w14:paraId="0AECCC36" w14:textId="77777777" w:rsidR="00287D4F" w:rsidRPr="00F50230" w:rsidRDefault="00287D4F" w:rsidP="009D3514">
      <w:pPr>
        <w:numPr>
          <w:ilvl w:val="0"/>
          <w:numId w:val="27"/>
        </w:numPr>
        <w:shd w:val="clear" w:color="auto" w:fill="FFFFFF"/>
        <w:spacing w:before="120" w:after="120"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sz w:val="28"/>
          <w:szCs w:val="28"/>
          <w:shd w:val="clear" w:color="auto" w:fill="FFFFFF"/>
          <w:lang w:val="uk-UA"/>
        </w:rPr>
        <w:t>Azarkar G</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Birjand MM</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Ehsanbakhsh A</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Bijari B</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Abedini MR</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Ziaee M</w:t>
      </w:r>
      <w:r w:rsidRPr="00F50230">
        <w:rPr>
          <w:rFonts w:ascii="Times New Roman" w:hAnsi="Times New Roman"/>
          <w:color w:val="000000"/>
          <w:sz w:val="28"/>
          <w:szCs w:val="28"/>
          <w:shd w:val="clear" w:color="auto" w:fill="FFFFFF"/>
          <w:lang w:val="uk-UA"/>
        </w:rPr>
        <w:t xml:space="preserve">. Ceftriaxone-associated nephrolithiasis and gallstone in adults. </w:t>
      </w:r>
      <w:r w:rsidRPr="00F50230">
        <w:rPr>
          <w:rFonts w:ascii="Times New Roman" w:hAnsi="Times New Roman"/>
          <w:sz w:val="28"/>
          <w:szCs w:val="28"/>
          <w:shd w:val="clear" w:color="auto" w:fill="FFFFFF"/>
          <w:lang w:val="uk-UA"/>
        </w:rPr>
        <w:t>Drug Healthc Patient Saf.</w:t>
      </w:r>
      <w:r w:rsidR="00ED2AFE" w:rsidRPr="00F50230">
        <w:rPr>
          <w:rFonts w:ascii="Times New Roman" w:hAnsi="Times New Roman"/>
          <w:color w:val="000000"/>
          <w:sz w:val="28"/>
          <w:szCs w:val="28"/>
          <w:shd w:val="clear" w:color="auto" w:fill="FFFFFF"/>
          <w:lang w:val="uk-UA"/>
        </w:rPr>
        <w:t> 2018 Dec 12;10:103–</w:t>
      </w:r>
      <w:r w:rsidRPr="00F50230">
        <w:rPr>
          <w:rFonts w:ascii="Times New Roman" w:hAnsi="Times New Roman"/>
          <w:color w:val="000000"/>
          <w:sz w:val="28"/>
          <w:szCs w:val="28"/>
          <w:shd w:val="clear" w:color="auto" w:fill="FFFFFF"/>
          <w:lang w:val="uk-UA"/>
        </w:rPr>
        <w:t>108.</w:t>
      </w:r>
    </w:p>
    <w:p w14:paraId="3962E213"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Bae JJ, Lee DH, Koh MW. Clinical review of 40 cases of Fitz–Hugh–Curtis syndrome incidentally found by laparoscopy. Kor J Obst Gynecol. 2009;52(5):545–551.</w:t>
      </w:r>
    </w:p>
    <w:p w14:paraId="2187BE0F"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Baek HC, Bae YS, Lee KJ, Kim DH, Bae SH, Kim DW et al. A case of Fitz–Hugh–Curtis syndrome in a male. Kor J Ga</w:t>
      </w:r>
      <w:r w:rsidR="00ED2AFE" w:rsidRPr="00F50230">
        <w:rPr>
          <w:rFonts w:ascii="Times New Roman" w:hAnsi="Times New Roman"/>
          <w:color w:val="000000"/>
          <w:sz w:val="28"/>
          <w:szCs w:val="28"/>
          <w:shd w:val="clear" w:color="auto" w:fill="FFFFFF"/>
          <w:lang w:val="uk-UA"/>
        </w:rPr>
        <w:t>stroenterol. 2010 Mar;55(3):203</w:t>
      </w:r>
      <w:r w:rsidR="00ED2AFE" w:rsidRPr="00F50230">
        <w:rPr>
          <w:rFonts w:ascii="Times New Roman" w:hAnsi="Times New Roman"/>
          <w:color w:val="000000"/>
          <w:sz w:val="28"/>
          <w:szCs w:val="28"/>
          <w:shd w:val="clear" w:color="auto" w:fill="FFFFFF"/>
          <w:lang w:val="uk-UA"/>
        </w:rPr>
        <w:noBreakHyphen/>
      </w:r>
      <w:r w:rsidRPr="00F50230">
        <w:rPr>
          <w:rFonts w:ascii="Times New Roman" w:hAnsi="Times New Roman"/>
          <w:color w:val="000000"/>
          <w:sz w:val="28"/>
          <w:szCs w:val="28"/>
          <w:shd w:val="clear" w:color="auto" w:fill="FFFFFF"/>
          <w:lang w:val="uk-UA"/>
        </w:rPr>
        <w:t>207.</w:t>
      </w:r>
    </w:p>
    <w:p w14:paraId="6F93000A"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Banerjee B, Renisson A, Boyes BE. Sonographic features in a case of Fitz–Hugh–Curtis syndrome masquerading as malignancy. Br J Radiol. 1992;65:342–344.</w:t>
      </w:r>
    </w:p>
    <w:p w14:paraId="7575817B"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Beaumont L. Stajano-Fitz Hugh-Curtis syndrome. L'unión mé</w:t>
      </w:r>
      <w:r w:rsidR="00ED2AFE" w:rsidRPr="00F50230">
        <w:rPr>
          <w:rFonts w:ascii="Times New Roman" w:hAnsi="Times New Roman"/>
          <w:color w:val="000000"/>
          <w:sz w:val="28"/>
          <w:szCs w:val="28"/>
          <w:shd w:val="clear" w:color="auto" w:fill="FFFFFF"/>
          <w:lang w:val="uk-UA"/>
        </w:rPr>
        <w:t>dicale du Canada. 1973;102:1311–131</w:t>
      </w:r>
      <w:r w:rsidRPr="00F50230">
        <w:rPr>
          <w:rFonts w:ascii="Times New Roman" w:hAnsi="Times New Roman"/>
          <w:color w:val="000000"/>
          <w:sz w:val="28"/>
          <w:szCs w:val="28"/>
          <w:shd w:val="clear" w:color="auto" w:fill="FFFFFF"/>
          <w:lang w:val="uk-UA"/>
        </w:rPr>
        <w:t>3.</w:t>
      </w:r>
    </w:p>
    <w:p w14:paraId="37F543A5"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Bittner R, Ulrich M. Gallenblasensteinleiden – immer eine Operationsintication? Der Internist. 2004;1:8–14.</w:t>
      </w:r>
    </w:p>
    <w:p w14:paraId="5730E370"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Bloomer CW, Rivas L. Love hurts: Fitz–Hugh–Curtis and liver capsular enhancement. Am J Gastroenterol. 2007;188(5).</w:t>
      </w:r>
    </w:p>
    <w:p w14:paraId="09921901"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lastRenderedPageBreak/>
        <w:t>Bolaji II, Shirley KY. An odyssey through Fitz–Hugh Curtis syndrome. J Reprod &amp; Contr. 2015;26(3):173–186.</w:t>
      </w:r>
    </w:p>
    <w:p w14:paraId="44D6029F"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Cariou G, Guivarch M, Colin JY, Meduri B, Chapman A. False cholecystitis: acute perihepatitits (Fitz-Hugh-Curtis syndrome). Chirurgie. 1982 Nov;108(8):685-689.</w:t>
      </w:r>
    </w:p>
    <w:p w14:paraId="612F5DA2"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Carter JD, Inman RD, Whittum-Hudson J, Hudson AP. Chlamydia and chronic arthritis. Review article. Ann Med. 2012;44:784-792.</w:t>
      </w:r>
    </w:p>
    <w:p w14:paraId="712801D1" w14:textId="77777777" w:rsidR="00287D4F" w:rsidRPr="00F50230" w:rsidRDefault="00287D4F" w:rsidP="009D3514">
      <w:pPr>
        <w:numPr>
          <w:ilvl w:val="0"/>
          <w:numId w:val="27"/>
        </w:numPr>
        <w:shd w:val="clear" w:color="auto" w:fill="FCFCFC"/>
        <w:spacing w:after="0"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Chen PF, Nimeri A, Pham QH, Yuh JN, Gusz JR, Chung RS. The clinical diagnosis of chronic acalculous cholecystitis. Surgery. 2001 Oct;130(4):578–583.</w:t>
      </w:r>
    </w:p>
    <w:p w14:paraId="26DA9355"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Cho DH, Oh JE, Ha JS, Yoo GJ, Shim SG. </w:t>
      </w:r>
      <w:r w:rsidRPr="00F50230">
        <w:rPr>
          <w:rFonts w:ascii="Times New Roman" w:hAnsi="Times New Roman"/>
          <w:sz w:val="28"/>
          <w:szCs w:val="28"/>
          <w:lang w:val="uk-UA"/>
        </w:rPr>
        <w:t>Clinical features of Fitz–Hugh–Curtis syndrome: 27 cases diagnosed noninvasively</w:t>
      </w:r>
      <w:r w:rsidRPr="00F50230">
        <w:rPr>
          <w:rFonts w:ascii="Times New Roman" w:hAnsi="Times New Roman"/>
          <w:color w:val="000000"/>
          <w:sz w:val="28"/>
          <w:szCs w:val="28"/>
          <w:shd w:val="clear" w:color="auto" w:fill="FFFFFF"/>
          <w:lang w:val="uk-UA"/>
        </w:rPr>
        <w:t>.  J Gastroenterol Hepatol. 2007;22(2):A233-A233.</w:t>
      </w:r>
    </w:p>
    <w:p w14:paraId="2A52E6A4"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Cho HJ, Kim HK, Suh JH, Lee GJ, Shim JC, Kim YH. </w:t>
      </w:r>
      <w:r w:rsidRPr="00F50230">
        <w:rPr>
          <w:rFonts w:ascii="Times New Roman" w:hAnsi="Times New Roman"/>
          <w:sz w:val="28"/>
          <w:szCs w:val="28"/>
          <w:lang w:val="uk-UA"/>
        </w:rPr>
        <w:t>Fitz–Hugh–Curtis syndrome: CT findings of three cases</w:t>
      </w:r>
      <w:r w:rsidRPr="00F50230">
        <w:rPr>
          <w:rFonts w:ascii="Times New Roman" w:hAnsi="Times New Roman"/>
          <w:color w:val="000000"/>
          <w:sz w:val="28"/>
          <w:szCs w:val="28"/>
          <w:shd w:val="clear" w:color="auto" w:fill="FFFFFF"/>
          <w:lang w:val="uk-UA"/>
        </w:rPr>
        <w:t>. Emerg Radiol. 2008 Jan;15(1):43–46.</w:t>
      </w:r>
    </w:p>
    <w:p w14:paraId="4966F559"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Choi TY, Kang JO, Chung SR, Ahn Y. Chlamydia trachomatis antibody in Fitz–Hugh–Curtis syndrome. Korean J Lab Med. 2008 Aug;28(4):293–298.</w:t>
      </w:r>
    </w:p>
    <w:p w14:paraId="0DDF3406" w14:textId="77777777" w:rsidR="00287D4F" w:rsidRPr="00F50230" w:rsidRDefault="00287D4F" w:rsidP="009D3514">
      <w:pPr>
        <w:numPr>
          <w:ilvl w:val="0"/>
          <w:numId w:val="27"/>
        </w:numPr>
        <w:shd w:val="clear" w:color="auto" w:fill="FFFFFF"/>
        <w:spacing w:before="120" w:after="120"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sz w:val="28"/>
          <w:szCs w:val="28"/>
          <w:shd w:val="clear" w:color="auto" w:fill="FFFFFF"/>
          <w:lang w:val="uk-UA"/>
        </w:rPr>
        <w:t>Choi YY</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Jung YH</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Choi SM</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Lee CS</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Kim D</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Hur KY</w:t>
      </w:r>
      <w:r w:rsidRPr="00F50230">
        <w:rPr>
          <w:rFonts w:ascii="Times New Roman" w:hAnsi="Times New Roman"/>
          <w:color w:val="000000"/>
          <w:sz w:val="28"/>
          <w:szCs w:val="28"/>
          <w:shd w:val="clear" w:color="auto" w:fill="FFFFFF"/>
          <w:lang w:val="uk-UA"/>
        </w:rPr>
        <w:t xml:space="preserve">. Gallbladder pseudolithiasis caused by ceftriaxone in young adult. </w:t>
      </w:r>
      <w:r w:rsidRPr="00F50230">
        <w:rPr>
          <w:rFonts w:ascii="Times New Roman" w:hAnsi="Times New Roman"/>
          <w:sz w:val="28"/>
          <w:szCs w:val="28"/>
          <w:shd w:val="clear" w:color="auto" w:fill="FFFFFF"/>
          <w:lang w:val="uk-UA"/>
        </w:rPr>
        <w:t>J Korean Surg Soc.</w:t>
      </w:r>
      <w:r w:rsidR="00ED2AFE" w:rsidRPr="00F50230">
        <w:rPr>
          <w:rFonts w:ascii="Times New Roman" w:hAnsi="Times New Roman"/>
          <w:color w:val="000000"/>
          <w:sz w:val="28"/>
          <w:szCs w:val="28"/>
          <w:shd w:val="clear" w:color="auto" w:fill="FFFFFF"/>
          <w:lang w:val="uk-UA"/>
        </w:rPr>
        <w:t> 2011 Dec;81(6):423-426.</w:t>
      </w:r>
    </w:p>
    <w:p w14:paraId="46DB71BE"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sz w:val="28"/>
          <w:szCs w:val="28"/>
          <w:shd w:val="clear" w:color="auto" w:fill="FFFFFF"/>
          <w:lang w:val="uk-UA"/>
        </w:rPr>
        <w:t>Chung HJ</w:t>
      </w:r>
      <w:r w:rsidRPr="00F50230">
        <w:rPr>
          <w:rFonts w:ascii="Times New Roman" w:hAnsi="Times New Roman"/>
          <w:color w:val="000000"/>
          <w:sz w:val="28"/>
          <w:szCs w:val="28"/>
          <w:shd w:val="clear" w:color="auto" w:fill="FFFFFF"/>
          <w:lang w:val="uk-UA"/>
        </w:rPr>
        <w:t xml:space="preserve">, Choi HY, Cho YJ, Han KH, Kim YD, Jung SM et al. Ten cases of Fitz–Hugh–Curtis syndrome. </w:t>
      </w:r>
      <w:r w:rsidRPr="00F50230">
        <w:rPr>
          <w:rFonts w:ascii="Times New Roman" w:hAnsi="Times New Roman"/>
          <w:sz w:val="28"/>
          <w:szCs w:val="28"/>
          <w:shd w:val="clear" w:color="auto" w:fill="FFFFFF"/>
          <w:lang w:val="uk-UA"/>
        </w:rPr>
        <w:t>Korean J Gastroenterol.</w:t>
      </w:r>
      <w:r w:rsidRPr="00F50230">
        <w:rPr>
          <w:rFonts w:ascii="Times New Roman" w:hAnsi="Times New Roman"/>
          <w:color w:val="000000"/>
          <w:sz w:val="28"/>
          <w:szCs w:val="28"/>
          <w:shd w:val="clear" w:color="auto" w:fill="FFFFFF"/>
          <w:lang w:val="uk-UA"/>
        </w:rPr>
        <w:t xml:space="preserve"> 2007 Nov;50(5):328–333.</w:t>
      </w:r>
    </w:p>
    <w:p w14:paraId="6BA75C43"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Clair J, Kurtz JB. Chlamydia trachomatis and upper abdominal pain. The Lancet. 1986;7:1044–1045.</w:t>
      </w:r>
    </w:p>
    <w:p w14:paraId="0E8B792B"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Counselman FL. An unusual presentation of Fitz-Hugh-Curtis syndrome. J Emerg Med. 1995 Jan;12(2):167-170.</w:t>
      </w:r>
    </w:p>
    <w:p w14:paraId="17B41FA5"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Curtis AH. A cause of adhesions in the right upper quadrant. JAMA. 1930;94(16):1221–1222.</w:t>
      </w:r>
    </w:p>
    <w:p w14:paraId="742EB92E"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Cusimano A, Abdelghany AM, Donaldini A. Chronic intermittent abdominal pain in young woman with intestinal malrotation, Fitz–Hugh–Curtis syndrome and appendiceal neuroendocrine tumor: a rare case report and literature review. BMC Women`s Health. 2016 Jan 16;16(1):3.</w:t>
      </w:r>
    </w:p>
    <w:p w14:paraId="3F831B6A"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lastRenderedPageBreak/>
        <w:t>Czeyda–Pommersheim F, Kalb B, Costello J, Liau J, Meshksar A, Arif Tiwari H et al. MRI in pelvic inflammatory disease: a pictorial review. Abdom Radiol (NY). 2017 Mar;42(3):935–950.</w:t>
      </w:r>
    </w:p>
    <w:p w14:paraId="23BF752C"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Dalaker K, Gjonnaess H, Kvile G, Urnes A, Anestad G, Bergan T. Chlamydia trachomatis as a cause of acute perihepatitis associated with pelvic inflammatory disease. Br J Vener Dis. 1981 Feb;57(1):41–43.</w:t>
      </w:r>
    </w:p>
    <w:p w14:paraId="02FECD4A"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Darougar S, Forsey T, Wood JJ. Chlamydia and the Fitz–Hugh–Curtis syndrome. Br J Vener Dis. 1981;57:391–394.</w:t>
      </w:r>
    </w:p>
    <w:p w14:paraId="04163B1F"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Davidson AC, Hawkins DA. Pleuritic pain: Fitz Hugh Curtis syndrome in a man. BMJ (Clin Res Ed). 1982 Mar 13;284(6318):808.</w:t>
      </w:r>
    </w:p>
    <w:p w14:paraId="63E6C052"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De Glanville H. Pleuritic pain: Fitz Hugh Curtis syndrome in a man. BMJ Clin Res. 1982 Apr;284(6323):1198.</w:t>
      </w:r>
    </w:p>
    <w:p w14:paraId="266CF323"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Decleer W, Schmidt EH. Fitz-Hugh-Curtis-Syndrom: Perihepatitis und Sterilität. Arch Gynecol &amp;Obst. 1987 Mar;242(1):900-901.</w:t>
      </w:r>
    </w:p>
    <w:p w14:paraId="3CB84062"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Demelo-Rodríguez P, González-Munera A, Tejerina F, Bernaldo De Quirós JS. Síndrome de Fitz–Hugh–Curtis en fase subaguda/crónica. Rev Clin Esp. 2013;213(5):49.</w:t>
      </w:r>
    </w:p>
    <w:p w14:paraId="038AD210"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Di Rocco G, Gianotii D, Collalti M, Mele R, Pontone S, Frezzotti F et al. </w:t>
      </w:r>
      <w:r w:rsidRPr="00F50230">
        <w:rPr>
          <w:rFonts w:ascii="Times New Roman" w:hAnsi="Times New Roman"/>
          <w:sz w:val="28"/>
          <w:szCs w:val="28"/>
          <w:lang w:val="uk-UA"/>
        </w:rPr>
        <w:t>Acute abdominal pain in a 24-year-old woman: Fitz–Hugh–Curtis syndrome associated with pyelonephritis</w:t>
      </w:r>
      <w:r w:rsidRPr="00F50230">
        <w:rPr>
          <w:rFonts w:ascii="Times New Roman" w:hAnsi="Times New Roman"/>
          <w:color w:val="000000"/>
          <w:sz w:val="28"/>
          <w:szCs w:val="28"/>
          <w:shd w:val="clear" w:color="auto" w:fill="FFFFFF"/>
          <w:lang w:val="uk-UA"/>
        </w:rPr>
        <w:t>. Clinics (Sao Paulo). 2012 Dec;67(12):1493-1495.</w:t>
      </w:r>
    </w:p>
    <w:p w14:paraId="7FA956D9"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Dinerman LM, Elfenstein DS, Cumming WA. Clinical Fitz-Hugh-Curtis in an adolescent: ultrasonographic findings. Clin Pediatr. 1990 Oct;29(9):532-535.</w:t>
      </w:r>
    </w:p>
    <w:p w14:paraId="1E75B506"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Durastante V, Conte L, Cinque A, Angeli E, Scalia A, Venier E et al. Venereal perihepatitis: Fitz–Hugh–Curtis syndrome. Minerva chirurgica. 1995 Oct;50(9):793-798.</w:t>
      </w:r>
    </w:p>
    <w:p w14:paraId="24AE7A21"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Ekabe CJ, Kehbila J, Njim T, Kadia BM, Tendonge CN, Monekosso GL. Chlamydia trachomatis-induced Fitz–Hugh–Curtis syndrome: a case report. BMC Res Notes. 2017 Jan 3;10(1):10.</w:t>
      </w:r>
    </w:p>
    <w:p w14:paraId="548FFA63"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Filip M., Sarftoiu A, Popescu C, Gheonea DI, Iordache S, Sandulescu L et al. Postcholecystecomy syndrome – an algorithmic approach. J Gastroentin Liver Dis. 2009 Mar;18(1):67–71.</w:t>
      </w:r>
    </w:p>
    <w:p w14:paraId="32857CDC"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lastRenderedPageBreak/>
        <w:t xml:space="preserve">Fitz–Hugh T Jr. Acute gonococci perihepatitis: a new syndrome of right upper quadrant abdominal pain in young women. Rev </w:t>
      </w:r>
      <w:r w:rsidR="00ED2AFE" w:rsidRPr="00F50230">
        <w:rPr>
          <w:rFonts w:ascii="Times New Roman" w:hAnsi="Times New Roman"/>
          <w:color w:val="000000"/>
          <w:sz w:val="28"/>
          <w:szCs w:val="28"/>
          <w:shd w:val="clear" w:color="auto" w:fill="FFFFFF"/>
          <w:lang w:val="uk-UA"/>
        </w:rPr>
        <w:t>Gastroenterol. 1936;3:125</w:t>
      </w:r>
      <w:r w:rsidR="00ED2AFE" w:rsidRPr="00F50230">
        <w:rPr>
          <w:rFonts w:ascii="Times New Roman" w:hAnsi="Times New Roman"/>
          <w:color w:val="000000"/>
          <w:sz w:val="28"/>
          <w:szCs w:val="28"/>
          <w:shd w:val="clear" w:color="auto" w:fill="FFFFFF"/>
          <w:lang w:val="uk-UA"/>
        </w:rPr>
        <w:noBreakHyphen/>
      </w:r>
      <w:r w:rsidRPr="00F50230">
        <w:rPr>
          <w:rFonts w:ascii="Times New Roman" w:hAnsi="Times New Roman"/>
          <w:color w:val="000000"/>
          <w:sz w:val="28"/>
          <w:szCs w:val="28"/>
          <w:shd w:val="clear" w:color="auto" w:fill="FFFFFF"/>
          <w:lang w:val="uk-UA"/>
        </w:rPr>
        <w:t>131.</w:t>
      </w:r>
    </w:p>
    <w:p w14:paraId="4613D60B"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Fitz–Hugh T Jr. Acute gonococcic perihepatitis: a new syndrome of right upper quadrant abdominal pain in young women. JAMA. 1934;102:2094–2096.</w:t>
      </w:r>
    </w:p>
    <w:p w14:paraId="020740D6" w14:textId="77777777" w:rsidR="00287D4F" w:rsidRPr="00F50230" w:rsidRDefault="00287D4F" w:rsidP="009D3514">
      <w:pPr>
        <w:numPr>
          <w:ilvl w:val="0"/>
          <w:numId w:val="27"/>
        </w:numPr>
        <w:shd w:val="clear" w:color="auto" w:fill="FFFFFF"/>
        <w:spacing w:before="120" w:after="120"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Fleiria–Eiras MA, Varela–Lamas C. Síndrome de Fitz-Hugh-Curtis en un paciente varón anciano. Caso y revisión de la lite</w:t>
      </w:r>
      <w:r w:rsidR="00ED2AFE" w:rsidRPr="00F50230">
        <w:rPr>
          <w:rFonts w:ascii="Times New Roman" w:hAnsi="Times New Roman"/>
          <w:color w:val="000000"/>
          <w:sz w:val="28"/>
          <w:szCs w:val="28"/>
          <w:shd w:val="clear" w:color="auto" w:fill="FFFFFF"/>
          <w:lang w:val="uk-UA"/>
        </w:rPr>
        <w:t>ratura. Cir Cir. 2018;86(5):455–</w:t>
      </w:r>
      <w:r w:rsidRPr="00F50230">
        <w:rPr>
          <w:rFonts w:ascii="Times New Roman" w:hAnsi="Times New Roman"/>
          <w:color w:val="000000"/>
          <w:sz w:val="28"/>
          <w:szCs w:val="28"/>
          <w:shd w:val="clear" w:color="auto" w:fill="FFFFFF"/>
          <w:lang w:val="uk-UA"/>
        </w:rPr>
        <w:t>458.</w:t>
      </w:r>
    </w:p>
    <w:p w14:paraId="6B4F073D"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Foster HM. Fitz-Hugh-Curtis syndrome through the laparoscope. Papua</w:t>
      </w:r>
      <w:r w:rsidR="00ED2AFE" w:rsidRPr="00F50230">
        <w:rPr>
          <w:rFonts w:ascii="Times New Roman" w:hAnsi="Times New Roman"/>
          <w:color w:val="000000"/>
          <w:sz w:val="28"/>
          <w:szCs w:val="28"/>
          <w:shd w:val="clear" w:color="auto" w:fill="FFFFFF"/>
          <w:lang w:val="uk-UA"/>
        </w:rPr>
        <w:t xml:space="preserve"> &amp; NG Med J. 1986 Jul;29(2):161–</w:t>
      </w:r>
      <w:r w:rsidRPr="00F50230">
        <w:rPr>
          <w:rFonts w:ascii="Times New Roman" w:hAnsi="Times New Roman"/>
          <w:color w:val="000000"/>
          <w:sz w:val="28"/>
          <w:szCs w:val="28"/>
          <w:shd w:val="clear" w:color="auto" w:fill="FFFFFF"/>
          <w:lang w:val="uk-UA"/>
        </w:rPr>
        <w:t>163.</w:t>
      </w:r>
    </w:p>
    <w:p w14:paraId="51D5A386"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Foster HMcA. Haemoperitoneum: an unusual complication of Fitz-Hugh-Curtis syndrome. Austr New Zealand J Surg. 1998 May;58(4):342-343.</w:t>
      </w:r>
    </w:p>
    <w:p w14:paraId="0BEF3FE6"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Gahndi SG, Komenaka IK, Naim JH. Fitz-Hugh-curtis syndrome after laparoscopic tubal ligation: a case report. J</w:t>
      </w:r>
      <w:r w:rsidR="00ED2AFE" w:rsidRPr="00F50230">
        <w:rPr>
          <w:rFonts w:ascii="Times New Roman" w:hAnsi="Times New Roman"/>
          <w:color w:val="000000"/>
          <w:sz w:val="28"/>
          <w:szCs w:val="28"/>
          <w:shd w:val="clear" w:color="auto" w:fill="FFFFFF"/>
          <w:lang w:val="uk-UA"/>
        </w:rPr>
        <w:t xml:space="preserve"> Reprod Med. 2003 May;48(4):302–</w:t>
      </w:r>
      <w:r w:rsidRPr="00F50230">
        <w:rPr>
          <w:rFonts w:ascii="Times New Roman" w:hAnsi="Times New Roman"/>
          <w:color w:val="000000"/>
          <w:sz w:val="28"/>
          <w:szCs w:val="28"/>
          <w:shd w:val="clear" w:color="auto" w:fill="FFFFFF"/>
          <w:lang w:val="uk-UA"/>
        </w:rPr>
        <w:t>305.</w:t>
      </w:r>
    </w:p>
    <w:p w14:paraId="74730376"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Gatt  D, Jantet G. Perisplenitis and perihepatitis in the Fitz–Hugh–Curtis syndrome. Br J Surg. 1987;74(2):110–112.</w:t>
      </w:r>
    </w:p>
    <w:p w14:paraId="7B58CCCF"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Gatt D, Heafield T, Jantet G. Curtis–Fitz–Hugh syndrome: the new mimicking disease? Ann R Coll Surg Eng. 1986 Sep;68(5):271–274.</w:t>
      </w:r>
    </w:p>
    <w:p w14:paraId="18B626A6"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Ghiringhelli P, Lepore G. Remarks on a case of Fitz–Hugh–Curtis syndrome. Minerva medica. 1986 June;77(20):901-906.</w:t>
      </w:r>
    </w:p>
    <w:p w14:paraId="1EF5751D"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Goto H, Miyafuku S, Ezaki H, Matsumoto T, Yatsuhashi H, Inoue C et al. A case of chlamydia perihepatitis posterior synechia (Fitz-Hugh-Curtis syndrome) for which peritoneoscopic diagnosis was effective. Nihon Naika Gakkai Zasshi. 1999 Jan;88(4):701-703.</w:t>
      </w:r>
    </w:p>
    <w:p w14:paraId="499AA5F6"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Grossman MJ, Rosenfeld DL, Bronson RA. Perihepatic adhesions in infertility patients with prior pelvic inflammatory disease. J Reprod Med. 1982 Jan;26(12):625-626.</w:t>
      </w:r>
    </w:p>
    <w:p w14:paraId="4CDDB2B2"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Hagay JZ, Leiberman JR, Sarov I. Perihepatitis (Fitz-Hugh-Curtis syndrome). Harefuah. 1989 Apr;116(6):325-327.</w:t>
      </w:r>
    </w:p>
    <w:p w14:paraId="701D38D1"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Haight JB, Ockner SA. Chlamydia trachomatis perihepatitis with ascites. Am J Gastroenterol. 1988 Apr;83(3):323-325.</w:t>
      </w:r>
    </w:p>
    <w:p w14:paraId="2C19A82E"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Ham YC, Lee KL, Shin DG, Kang SK, Park SS, Yoon J. </w:t>
      </w:r>
      <w:r w:rsidRPr="00F50230">
        <w:rPr>
          <w:rFonts w:ascii="Times New Roman" w:hAnsi="Times New Roman"/>
          <w:sz w:val="28"/>
          <w:szCs w:val="28"/>
          <w:lang w:val="uk-UA"/>
        </w:rPr>
        <w:t>Clinical experiences of Fitz–Hugh–Curtis syndrome</w:t>
      </w:r>
      <w:r w:rsidRPr="00F50230">
        <w:rPr>
          <w:rFonts w:ascii="Times New Roman" w:hAnsi="Times New Roman"/>
          <w:color w:val="000000"/>
          <w:sz w:val="28"/>
          <w:szCs w:val="28"/>
          <w:shd w:val="clear" w:color="auto" w:fill="FFFFFF"/>
          <w:lang w:val="uk-UA"/>
        </w:rPr>
        <w:t>. J Kor Surg Soc. 2009;76(1):36–42.</w:t>
      </w:r>
    </w:p>
    <w:p w14:paraId="6F55C918"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sz w:val="28"/>
          <w:szCs w:val="28"/>
          <w:shd w:val="clear" w:color="auto" w:fill="FFFFFF"/>
          <w:lang w:val="uk-UA"/>
        </w:rPr>
        <w:lastRenderedPageBreak/>
        <w:t>Harada K</w:t>
      </w:r>
      <w:r w:rsidRPr="00F50230">
        <w:rPr>
          <w:rFonts w:ascii="Times New Roman" w:hAnsi="Times New Roman"/>
          <w:color w:val="000000"/>
          <w:sz w:val="28"/>
          <w:szCs w:val="28"/>
          <w:shd w:val="clear" w:color="auto" w:fill="FFFFFF"/>
          <w:lang w:val="uk-UA"/>
        </w:rPr>
        <w:t xml:space="preserve">, Iwamuro M, Hanayama Y, Otsuka F. An uncommon manifestation of Fitz–Hugh–Curtis syndrome with right-side chest pain. </w:t>
      </w:r>
      <w:r w:rsidRPr="00F50230">
        <w:rPr>
          <w:rFonts w:ascii="Times New Roman" w:hAnsi="Times New Roman"/>
          <w:sz w:val="28"/>
          <w:szCs w:val="28"/>
          <w:shd w:val="clear" w:color="auto" w:fill="FFFFFF"/>
          <w:lang w:val="uk-UA"/>
        </w:rPr>
        <w:t xml:space="preserve">Acta Med Okayama. </w:t>
      </w:r>
      <w:r w:rsidRPr="00F50230">
        <w:rPr>
          <w:rFonts w:ascii="Times New Roman" w:hAnsi="Times New Roman"/>
          <w:color w:val="000000"/>
          <w:sz w:val="28"/>
          <w:szCs w:val="28"/>
          <w:shd w:val="clear" w:color="auto" w:fill="FFFFFF"/>
          <w:lang w:val="uk-UA"/>
        </w:rPr>
        <w:t>2016;70(2):145–149.</w:t>
      </w:r>
    </w:p>
    <w:p w14:paraId="49109C7F" w14:textId="77777777" w:rsidR="00287D4F" w:rsidRPr="00F50230" w:rsidRDefault="00287D4F" w:rsidP="009D3514">
      <w:pPr>
        <w:numPr>
          <w:ilvl w:val="0"/>
          <w:numId w:val="27"/>
        </w:numPr>
        <w:shd w:val="clear" w:color="auto" w:fill="FFFFFF"/>
        <w:spacing w:after="60"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Harel Z, Tracy TF Jr, Bussey JG 3rd. Small bowel obstruction in an adolescent with pelvic inflammatory disease due to Chlamydia trachomatis. J Pediatr Adolesc Gynecol. 2003 Jun;16(3):125–128.</w:t>
      </w:r>
    </w:p>
    <w:p w14:paraId="1D509ADE"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Hasuda K, Hasuda S. Five cases of Fitz-Hugh-Curtis syndrome treated with laparoscopic surgery. J Jap Surg Assoc. 2005 Jan;66(2):448-452.</w:t>
      </w:r>
    </w:p>
    <w:p w14:paraId="3851EB40" w14:textId="77777777" w:rsidR="00287D4F" w:rsidRPr="00F50230" w:rsidRDefault="00287D4F" w:rsidP="009D3514">
      <w:pPr>
        <w:numPr>
          <w:ilvl w:val="0"/>
          <w:numId w:val="27"/>
        </w:numPr>
        <w:shd w:val="clear" w:color="auto" w:fill="FFFFFF"/>
        <w:spacing w:after="60"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Haubrich WS. </w:t>
      </w:r>
      <w:r w:rsidRPr="00F50230">
        <w:rPr>
          <w:rFonts w:ascii="Times New Roman" w:hAnsi="Times New Roman"/>
          <w:sz w:val="28"/>
          <w:szCs w:val="28"/>
          <w:lang w:val="uk-UA"/>
        </w:rPr>
        <w:t>Fitz–Hugh and Curtis of the Fitz–Hugh–Curtis syndrome</w:t>
      </w:r>
      <w:r w:rsidRPr="00F50230">
        <w:rPr>
          <w:rFonts w:ascii="Times New Roman" w:hAnsi="Times New Roman"/>
          <w:color w:val="000000"/>
          <w:sz w:val="28"/>
          <w:szCs w:val="28"/>
          <w:shd w:val="clear" w:color="auto" w:fill="FFFFFF"/>
          <w:lang w:val="uk-UA"/>
        </w:rPr>
        <w:t>. Gastroenterology. 2006;131(1):8.</w:t>
      </w:r>
    </w:p>
    <w:p w14:paraId="39BABD5C"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Henry-Suchet J, Solal P, Loffredo V, Pez JP. Subclinical perihepatitis (Fitz-Hugh-Curtis syndrome) in salpingitis or tubal sterility. Cultures positive for Chlamydia trachomatis in perihepatic adhesions. La Presse Médicale. 1983 Jul; 12(27):1725.</w:t>
      </w:r>
    </w:p>
    <w:p w14:paraId="4BFF345C" w14:textId="77777777" w:rsidR="00287D4F" w:rsidRPr="00F50230" w:rsidRDefault="00287D4F" w:rsidP="009D3514">
      <w:pPr>
        <w:numPr>
          <w:ilvl w:val="0"/>
          <w:numId w:val="27"/>
        </w:numPr>
        <w:shd w:val="clear" w:color="auto" w:fill="FFFFFF"/>
        <w:spacing w:after="60"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Hesius EA, Kok B, Mattijsen EJ. Een gynaecologische oorzaak van bovenbuikpijn het Fitz–Hugh–Curtis syndroom. </w:t>
      </w:r>
      <w:r w:rsidRPr="00F50230">
        <w:rPr>
          <w:rFonts w:ascii="Times New Roman" w:hAnsi="Times New Roman"/>
          <w:sz w:val="28"/>
          <w:szCs w:val="28"/>
          <w:shd w:val="clear" w:color="auto" w:fill="FFFFFF"/>
          <w:lang w:val="uk-UA"/>
        </w:rPr>
        <w:t>Ned Tijdschr Geneeskd.</w:t>
      </w:r>
      <w:r w:rsidRPr="00F50230">
        <w:rPr>
          <w:rFonts w:ascii="Times New Roman" w:hAnsi="Times New Roman"/>
          <w:color w:val="000000"/>
          <w:sz w:val="28"/>
          <w:szCs w:val="28"/>
          <w:shd w:val="clear" w:color="auto" w:fill="FFFFFF"/>
          <w:lang w:val="uk-UA"/>
        </w:rPr>
        <w:t xml:space="preserve"> 2015;160:A9349.</w:t>
      </w:r>
    </w:p>
    <w:p w14:paraId="18888145"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Hong DG, Choi MH, Chong GO, Yi JH, Seong WJ, Lee YS et al. Fitz–Hugh–Curtis syndrome: single centre experiences. J Obst Gynaecol. 2010 Apr;30(3):277–280.</w:t>
      </w:r>
    </w:p>
    <w:p w14:paraId="47D3F15C"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Hong SH, Cho CY, Park CM, Yim G, Yoo BW. A case report of Fitz–Hugh–Curtis syndrome due to Chlamydia in 19–year–old woman. Korean J Fam Med. 2008;29(2):134-139.</w:t>
      </w:r>
    </w:p>
    <w:p w14:paraId="28DF203A"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Hsin-Hui H, Tsai CM, Tyan YS. Unusual case should be kept in mind of abdominal pain in female patient. Gastroenterology. 2011;140(3):7–8.</w:t>
      </w:r>
    </w:p>
    <w:p w14:paraId="12E427B1"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sz w:val="28"/>
          <w:szCs w:val="28"/>
          <w:lang w:val="uk-UA"/>
        </w:rPr>
        <w:t>Husebö OS</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lang w:val="uk-UA"/>
        </w:rPr>
        <w:t>Bjerkeseth T</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lang w:val="uk-UA"/>
        </w:rPr>
        <w:t>Kalager T</w:t>
      </w:r>
      <w:r w:rsidRPr="00F50230">
        <w:rPr>
          <w:rFonts w:ascii="Times New Roman" w:hAnsi="Times New Roman"/>
          <w:color w:val="000000"/>
          <w:sz w:val="28"/>
          <w:szCs w:val="28"/>
          <w:shd w:val="clear" w:color="auto" w:fill="FFFFFF"/>
          <w:lang w:val="uk-UA"/>
        </w:rPr>
        <w:t xml:space="preserve">. Acute perihepatitis. </w:t>
      </w:r>
      <w:r w:rsidRPr="00F50230">
        <w:rPr>
          <w:rFonts w:ascii="Times New Roman" w:hAnsi="Times New Roman"/>
          <w:sz w:val="28"/>
          <w:szCs w:val="28"/>
          <w:lang w:val="uk-UA"/>
        </w:rPr>
        <w:t>Acta Chir Scand.</w:t>
      </w:r>
      <w:r w:rsidRPr="00F50230">
        <w:rPr>
          <w:rFonts w:ascii="Times New Roman" w:hAnsi="Times New Roman"/>
          <w:color w:val="000000"/>
          <w:sz w:val="28"/>
          <w:szCs w:val="28"/>
          <w:shd w:val="clear" w:color="auto" w:fill="FFFFFF"/>
          <w:lang w:val="uk-UA"/>
        </w:rPr>
        <w:t> 1979;145(7):483-5.</w:t>
      </w:r>
    </w:p>
    <w:p w14:paraId="55D363E0"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Hyun JJ, Kim JYS, Bak YT, Lee CH, Choi SY. Education and imaging. </w:t>
      </w:r>
      <w:r w:rsidRPr="00F50230">
        <w:rPr>
          <w:rFonts w:ascii="Times New Roman" w:hAnsi="Times New Roman"/>
          <w:sz w:val="28"/>
          <w:szCs w:val="28"/>
          <w:lang w:val="uk-UA"/>
        </w:rPr>
        <w:t>Gastrointestinal: Fitz-Hugh-Curtis syndrome</w:t>
      </w:r>
      <w:r w:rsidRPr="00F50230">
        <w:rPr>
          <w:rFonts w:ascii="Times New Roman" w:hAnsi="Times New Roman"/>
          <w:color w:val="000000"/>
          <w:sz w:val="28"/>
          <w:szCs w:val="28"/>
          <w:shd w:val="clear" w:color="auto" w:fill="FFFFFF"/>
          <w:lang w:val="uk-UA"/>
        </w:rPr>
        <w:t>. J Gastroenterol Hepatol. 2006 Sep;21(9):1493.</w:t>
      </w:r>
    </w:p>
    <w:p w14:paraId="29AB7985" w14:textId="77777777" w:rsidR="00287D4F" w:rsidRPr="00F50230" w:rsidRDefault="00ED2AFE" w:rsidP="00ED2AFE">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lastRenderedPageBreak/>
        <w:t>Ito H, Uno H, Inoue K, Choi KY, Kawamura C. Ten cases of Fitz–Hugh–Curtis syndrome. Nihon Naika Gakkai Zashi. 2005 Jan 10;94(1):135–137.</w:t>
      </w:r>
    </w:p>
    <w:p w14:paraId="3261A16F"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Itou Y, Tomoda K, Higuchi K. A case of Fitz-Hugh-Curtis syndrome. 2002;47:565-567.</w:t>
      </w:r>
    </w:p>
    <w:p w14:paraId="667AE90D"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Jaunoo SS, Mohandas S, Almond LM. Postcholecystectomy syndrome. Int J Surg. 2010;8:15–17.</w:t>
      </w:r>
    </w:p>
    <w:p w14:paraId="144B8DBD"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Jeong TO, Song JS, Oh TH, Lee JB, Jin YH, Yoon JC. Fitz–Hugh–Curtis syndrome in a male patient due to urinary tract infection. Clin Imaging. 2015 Sep-Oct;39(5):917–919.</w:t>
      </w:r>
    </w:p>
    <w:p w14:paraId="3189425C"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Ji EY, Kwon YI, Kim MJ. </w:t>
      </w:r>
      <w:r w:rsidRPr="00F50230">
        <w:rPr>
          <w:rFonts w:ascii="Times New Roman" w:hAnsi="Times New Roman"/>
          <w:sz w:val="28"/>
          <w:szCs w:val="28"/>
          <w:lang w:val="uk-UA"/>
        </w:rPr>
        <w:t>A case of Fitz–Hugh–Curtis syndrome diagnosed by pelvic CT imaging prior to diagnostic laparoscopy</w:t>
      </w:r>
      <w:r w:rsidRPr="00F50230">
        <w:rPr>
          <w:rFonts w:ascii="Times New Roman" w:hAnsi="Times New Roman"/>
          <w:color w:val="000000"/>
          <w:sz w:val="28"/>
          <w:szCs w:val="28"/>
          <w:shd w:val="clear" w:color="auto" w:fill="FFFFFF"/>
          <w:lang w:val="uk-UA"/>
        </w:rPr>
        <w:t>. Obst &amp; Gynecol Sci. 2005;48(8):2005-2009.</w:t>
      </w:r>
    </w:p>
    <w:p w14:paraId="79C38DD3"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Jia W, Fadhillah F. Fitz–Hugh–Curtis syndrome: a diagnostic challenge. Clin Case Rep. 2018 Jun;6(7):1396–1397.</w:t>
      </w:r>
    </w:p>
    <w:p w14:paraId="5E24BFA7"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Joo SH, Kim MJ, Lim JS, Kim JH, Kim KW. CT diagnosis of Fitz–Hugh and Curtis syndrome: Value of arterial phase scan. Korean J Radiol. 2007 Jan-Feb;8(1):40–47.</w:t>
      </w:r>
    </w:p>
    <w:p w14:paraId="42D94801"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Jung Y, Shin J, Kim H, Hong K. Scoring system for screening Fitz–Hugh–Curtis syndrome in childbearing–aged women who visit the emergency department with upper abdominal pain. J Kor Soc Emerg Med. 2012;23(4):524-530.</w:t>
      </w:r>
    </w:p>
    <w:p w14:paraId="24AC1C24"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Kaan JA, Branger J, van Ampting JMA, Speelman P. Fitz-Hugh-Curtis syndrome: 2 patients with perihepatitis and sepsis. Nederlands tijdschrift voor geneeskunde. 2002 Jun;146(20):954-957.</w:t>
      </w:r>
    </w:p>
    <w:p w14:paraId="79C05961"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Kanda K, Irie M, Kai N, Minami N. A case report of the Fitz-Hugh-Curtis syndrome. J Japan Surg Soc. 2001 Jan;62(4):997-1001.</w:t>
      </w:r>
    </w:p>
    <w:p w14:paraId="6331E94E"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Kapoor S. Fitz–Hugh–Curtis syndrome in males: increasing prevalence of a rare clinical entity. Rev Clin ESP (Barc). 2013 Dec;213(9):467–468.</w:t>
      </w:r>
    </w:p>
    <w:p w14:paraId="0CD033F9"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Katzman DK, Friedman IM, McDonald CA, Litt IF. Chlamydia trachomatis Fitz–Hugh–Curtis syndrome without salpingitis in female adolescents. Am J Dis Child. 1988 Sep;142(9):996–998.</w:t>
      </w:r>
    </w:p>
    <w:p w14:paraId="2A669ABF"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lastRenderedPageBreak/>
        <w:t>Kazama I, Nakajima T. A case of Fitz–Hugh–Curtis syndrome complicated by appendicitis conservatively treated with antibiotics. Clin Med Insights Case Rep. 2013;6:35–40.</w:t>
      </w:r>
    </w:p>
    <w:p w14:paraId="3D4B4935"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Keane JAN, McKimm RJ, David CM. Perihepatitis associated with pelvic infection: the Fitz-Hugh-Curtis syndrome. NZ Med J. 1982 Nov; 95(718):725-728.</w:t>
      </w:r>
    </w:p>
    <w:p w14:paraId="0C445C76"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Khare VK, Martin DC. Anecdotal association of endosalpingiosis with Chlamydia trachomatis IgG titers and Fitz–Hugh–Curtis adhesions. J Am Assoc Gynecol Laparosc. 1995 Feb;2(2):143–145.</w:t>
      </w:r>
    </w:p>
    <w:p w14:paraId="359BC50E"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Kim JH, Oh SH. Two adolescent cases of Fitz–Hugh–Curtis syndrome. Kor J Pediatrics. 2009;52(9):1038.</w:t>
      </w:r>
    </w:p>
    <w:p w14:paraId="33E367AE"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Kim JS, Kim HC, Kim SW, Yang DM, Rhee SJ, Shin JS. Does the degree of perihepatitis have any relevance to the severity of the manifestations of pelvic inflammatory disease on multidetector computed tomography? J Comput Assist Tomogr. 2015 Nov-Dec;39(6):901–906.</w:t>
      </w:r>
    </w:p>
    <w:p w14:paraId="360D3D87"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Kim JT, JH Park, Na YJ, Jang HJ, Shin SI, Seo DS et al. A case of Fitz–Hugh–Curtis syndrome which have direct adhesion between the liver capsule and adjacent anterior abdominal wall. Obst &amp; Gynecol Sci. 2006;49(10):2224–2228.</w:t>
      </w:r>
    </w:p>
    <w:p w14:paraId="34FE2A2D"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Kim S, Kim TU, Lee JW, Lee TH, Lee SH, Jeon TY et al. </w:t>
      </w:r>
      <w:r w:rsidRPr="00F50230">
        <w:rPr>
          <w:rFonts w:ascii="Times New Roman" w:hAnsi="Times New Roman"/>
          <w:sz w:val="28"/>
          <w:szCs w:val="28"/>
          <w:lang w:val="uk-UA"/>
        </w:rPr>
        <w:t>The perihepatic space: comprehensive anatomy and CT features of pathologic conditions</w:t>
      </w:r>
      <w:r w:rsidRPr="00F50230">
        <w:rPr>
          <w:rFonts w:ascii="Times New Roman" w:hAnsi="Times New Roman"/>
          <w:color w:val="000000"/>
          <w:sz w:val="28"/>
          <w:szCs w:val="28"/>
          <w:shd w:val="clear" w:color="auto" w:fill="FFFFFF"/>
          <w:lang w:val="uk-UA"/>
        </w:rPr>
        <w:t>. Radiographics. 2007 Jan-Feb;27(1):129–132.</w:t>
      </w:r>
    </w:p>
    <w:p w14:paraId="15A4DACA"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Kim YA. Clinical features of Fitz–Hugh–Curtis syndrome diagnosed by abdomino-pelvic computed tomography. Obst &amp; Gynecol Science. 2011;54(2):43</w:t>
      </w:r>
      <w:r w:rsidR="00ED2AFE" w:rsidRPr="00F50230">
        <w:rPr>
          <w:rFonts w:ascii="Times New Roman" w:hAnsi="Times New Roman"/>
          <w:color w:val="000000"/>
          <w:sz w:val="28"/>
          <w:szCs w:val="28"/>
          <w:shd w:val="clear" w:color="auto" w:fill="FFFFFF"/>
          <w:lang w:val="uk-UA"/>
        </w:rPr>
        <w:noBreakHyphen/>
      </w:r>
      <w:r w:rsidRPr="00F50230">
        <w:rPr>
          <w:rFonts w:ascii="Times New Roman" w:hAnsi="Times New Roman"/>
          <w:color w:val="000000"/>
          <w:sz w:val="28"/>
          <w:szCs w:val="28"/>
          <w:shd w:val="clear" w:color="auto" w:fill="FFFFFF"/>
          <w:lang w:val="uk-UA"/>
        </w:rPr>
        <w:t>48.</w:t>
      </w:r>
    </w:p>
    <w:p w14:paraId="706A3412"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Kimball MW, Knee S. Gonococcal perihepatitis in a male. The Fitz–Hugh–Curtis syndrome. Nat Eng J Med. 1970 May;282(19):1082–1084.</w:t>
      </w:r>
    </w:p>
    <w:p w14:paraId="355C9BB0"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Kobayashi Y, Takeuchi H, Kitade M, Kikuchi I, Sato Y, Kinoshita K. Pathological study of Fitz–Hugh–Curtis syndrome evaluated from fallopian tube damage. J Obstet Gynaecol Res. 2006 Jul;32(3):280–285.</w:t>
      </w:r>
    </w:p>
    <w:p w14:paraId="3CCD803C"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Kornfeld SJ, Worthington MG. Culture-proved Fitz–Hugh–Curtis syndrome. Am J Obstet Gynecol. 1981 Jan;139(1):106–107.</w:t>
      </w:r>
    </w:p>
    <w:p w14:paraId="32BD5AB6"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lastRenderedPageBreak/>
        <w:t>Kroon BB. Pain in the right upper quadrant in young women: the Fitz-Hugh-Curtis syndrome. Nederlands tijdschrift voor geneeskunde. 1986 Oct; 130(38):1717.</w:t>
      </w:r>
    </w:p>
    <w:p w14:paraId="254DB496"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sz w:val="28"/>
          <w:szCs w:val="28"/>
          <w:shd w:val="clear" w:color="auto" w:fill="FFFFFF"/>
          <w:lang w:val="uk-UA"/>
        </w:rPr>
        <w:t>Kuppasani K</w:t>
      </w:r>
      <w:r w:rsidRPr="00F50230">
        <w:rPr>
          <w:rFonts w:ascii="Times New Roman" w:hAnsi="Times New Roman"/>
          <w:color w:val="000000"/>
          <w:sz w:val="28"/>
          <w:szCs w:val="28"/>
          <w:shd w:val="clear" w:color="auto" w:fill="FFFFFF"/>
          <w:lang w:val="uk-UA"/>
        </w:rPr>
        <w:t xml:space="preserve">, Pallimula J, Bennett S, Palimula M. An unexpected finding in a woman who underwent laparoscopy. </w:t>
      </w:r>
      <w:r w:rsidRPr="00F50230">
        <w:rPr>
          <w:rFonts w:ascii="Times New Roman" w:hAnsi="Times New Roman"/>
          <w:sz w:val="28"/>
          <w:szCs w:val="28"/>
          <w:shd w:val="clear" w:color="auto" w:fill="FFFFFF"/>
          <w:lang w:val="uk-UA"/>
        </w:rPr>
        <w:t>JAAPA.</w:t>
      </w:r>
      <w:r w:rsidRPr="00F50230">
        <w:rPr>
          <w:rFonts w:ascii="Times New Roman" w:hAnsi="Times New Roman"/>
          <w:color w:val="000000"/>
          <w:sz w:val="28"/>
          <w:szCs w:val="28"/>
          <w:shd w:val="clear" w:color="auto" w:fill="FFFFFF"/>
          <w:lang w:val="uk-UA"/>
        </w:rPr>
        <w:t xml:space="preserve"> 2015 Aug;.28(8):P.59–60.</w:t>
      </w:r>
    </w:p>
    <w:p w14:paraId="3115A85F"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Lajtman E, Mlencek M, Uharcek P. Fitz–Hugh–Curtis syndrome: kazuistika. Ce</w:t>
      </w:r>
      <w:r w:rsidR="00ED2AFE" w:rsidRPr="00F50230">
        <w:rPr>
          <w:rFonts w:ascii="Times New Roman" w:hAnsi="Times New Roman"/>
          <w:color w:val="000000"/>
          <w:sz w:val="28"/>
          <w:szCs w:val="28"/>
          <w:shd w:val="clear" w:color="auto" w:fill="FFFFFF"/>
          <w:lang w:val="uk-UA"/>
        </w:rPr>
        <w:t>ska gynekologie. 2009;74(2):151–</w:t>
      </w:r>
      <w:r w:rsidRPr="00F50230">
        <w:rPr>
          <w:rFonts w:ascii="Times New Roman" w:hAnsi="Times New Roman"/>
          <w:color w:val="000000"/>
          <w:sz w:val="28"/>
          <w:szCs w:val="28"/>
          <w:shd w:val="clear" w:color="auto" w:fill="FFFFFF"/>
          <w:lang w:val="uk-UA"/>
        </w:rPr>
        <w:t>153.</w:t>
      </w:r>
    </w:p>
    <w:p w14:paraId="26E92219"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Lee GH, Kim HJ, Park CH, Chun YJ., Choi JH, Lee HN et al. Frequency of  N. gonorrheae, C.trachomatis, U.urealyticum and M.hominis in pelvic inflammatory disease and Fitz–Hugh–Curtis syndrome. Inf Chemoter. 2012;44(5):362–366.</w:t>
      </w:r>
    </w:p>
    <w:p w14:paraId="58CDEDE6"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Lee S, Shin J. Prediction method for Fitz–Hugh–Curtis syndrome in childbearing–aged women with upper abdominal pain. Ann Emerg Med. 2011;58(4):S279.</w:t>
      </w:r>
    </w:p>
    <w:p w14:paraId="6F2C8212"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Lee SC, Nah BG, Kim HS, Choi TH, Lee SH, Lee SH et al. Two cases of Fitz–Hugh–Curtis syndrome in acute phase. Kor J Gastroenterol. 2005 Mar;45(2):137–142.</w:t>
      </w:r>
    </w:p>
    <w:p w14:paraId="1986CD80" w14:textId="77777777" w:rsidR="00287D4F" w:rsidRPr="00F50230" w:rsidRDefault="00287D4F" w:rsidP="009D3514">
      <w:pPr>
        <w:numPr>
          <w:ilvl w:val="0"/>
          <w:numId w:val="27"/>
        </w:numPr>
        <w:shd w:val="clear" w:color="auto" w:fill="FFFFFF"/>
        <w:spacing w:before="120" w:after="120"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sz w:val="28"/>
          <w:szCs w:val="28"/>
          <w:shd w:val="clear" w:color="auto" w:fill="FFFFFF"/>
          <w:lang w:val="uk-UA"/>
        </w:rPr>
        <w:t>Lemberg D</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Day AS</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Wyeth B</w:t>
      </w:r>
      <w:r w:rsidRPr="00F50230">
        <w:rPr>
          <w:rFonts w:ascii="Times New Roman" w:hAnsi="Times New Roman"/>
          <w:color w:val="000000"/>
          <w:sz w:val="28"/>
          <w:szCs w:val="28"/>
          <w:shd w:val="clear" w:color="auto" w:fill="FFFFFF"/>
          <w:lang w:val="uk-UA"/>
        </w:rPr>
        <w:t xml:space="preserve">. Biliary colic: Is it gallstones? </w:t>
      </w:r>
      <w:r w:rsidRPr="00F50230">
        <w:rPr>
          <w:rFonts w:ascii="Times New Roman" w:hAnsi="Times New Roman"/>
          <w:sz w:val="28"/>
          <w:szCs w:val="28"/>
          <w:shd w:val="clear" w:color="auto" w:fill="FFFFFF"/>
          <w:lang w:val="uk-UA"/>
        </w:rPr>
        <w:t>J Paediatr Child Health.</w:t>
      </w:r>
      <w:r w:rsidR="00ED2AFE" w:rsidRPr="00F50230">
        <w:rPr>
          <w:rFonts w:ascii="Times New Roman" w:hAnsi="Times New Roman"/>
          <w:color w:val="000000"/>
          <w:sz w:val="28"/>
          <w:szCs w:val="28"/>
          <w:shd w:val="clear" w:color="auto" w:fill="FFFFFF"/>
          <w:lang w:val="uk-UA"/>
        </w:rPr>
        <w:t> 2005 May-Jun;41(5-6):291–</w:t>
      </w:r>
      <w:r w:rsidRPr="00F50230">
        <w:rPr>
          <w:rFonts w:ascii="Times New Roman" w:hAnsi="Times New Roman"/>
          <w:color w:val="000000"/>
          <w:sz w:val="28"/>
          <w:szCs w:val="28"/>
          <w:shd w:val="clear" w:color="auto" w:fill="FFFFFF"/>
          <w:lang w:val="uk-UA"/>
        </w:rPr>
        <w:t>293.</w:t>
      </w:r>
    </w:p>
    <w:p w14:paraId="63865C9F"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Lim SC, Park YW, Choi HJ, Kim YH. Clinical experiences of Fitz–Hugh–Curtis syndrome. Kor J Obst Gynecol. 2006;49(8):1738–1744.</w:t>
      </w:r>
    </w:p>
    <w:p w14:paraId="349C37A6"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Llorente Molina D, Mauriz Guerra ME, Cedeno Llorente S. </w:t>
      </w:r>
      <w:r w:rsidRPr="00F50230">
        <w:rPr>
          <w:rFonts w:ascii="Times New Roman" w:hAnsi="Times New Roman"/>
          <w:sz w:val="28"/>
          <w:szCs w:val="28"/>
          <w:lang w:val="uk-UA"/>
        </w:rPr>
        <w:t>Importancia clínica de las Chlamydias</w:t>
      </w:r>
      <w:r w:rsidRPr="00F50230">
        <w:rPr>
          <w:rFonts w:ascii="Times New Roman" w:hAnsi="Times New Roman"/>
          <w:color w:val="000000"/>
          <w:sz w:val="28"/>
          <w:szCs w:val="28"/>
          <w:shd w:val="clear" w:color="auto" w:fill="FFFFFF"/>
          <w:lang w:val="uk-UA"/>
        </w:rPr>
        <w:t>. Rev Cubana Med General Integral. 2013;29(2):214–225.</w:t>
      </w:r>
    </w:p>
    <w:p w14:paraId="680FA6C1"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Lopez-Zeno JA, Keith LG, Berger GS. The Fitz–Hugh–Curtis syndrome revisited. Changing perspectives after half a century. J Reprod Med. 1985 Aug;30(8):567–582.</w:t>
      </w:r>
    </w:p>
    <w:p w14:paraId="3B7D36F2"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MacHo Aizpurua M, Esteban Gutierrez V, Garay Rubio G, Martinez Garbaye S, Cancer RC. Fitz-Hugh-Curtis syndrome associated with Chlamydia trachomatis infection. Gac </w:t>
      </w:r>
      <w:r w:rsidR="00ED2AFE" w:rsidRPr="00F50230">
        <w:rPr>
          <w:rFonts w:ascii="Times New Roman" w:hAnsi="Times New Roman"/>
          <w:color w:val="000000"/>
          <w:sz w:val="28"/>
          <w:szCs w:val="28"/>
          <w:shd w:val="clear" w:color="auto" w:fill="FFFFFF"/>
          <w:lang w:val="uk-UA"/>
        </w:rPr>
        <w:t>Med Bilbao. 2015 Jan;112(3):163–</w:t>
      </w:r>
      <w:r w:rsidRPr="00F50230">
        <w:rPr>
          <w:rFonts w:ascii="Times New Roman" w:hAnsi="Times New Roman"/>
          <w:color w:val="000000"/>
          <w:sz w:val="28"/>
          <w:szCs w:val="28"/>
          <w:shd w:val="clear" w:color="auto" w:fill="FFFFFF"/>
          <w:lang w:val="uk-UA"/>
        </w:rPr>
        <w:t>165.</w:t>
      </w:r>
    </w:p>
    <w:p w14:paraId="4DB1ACEB"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MacLean AB. Fitz–Hugh–Curtis syndrome. J Obstet Gynaecol. 2008 Apr;28(30):259–260.</w:t>
      </w:r>
    </w:p>
    <w:p w14:paraId="34438665"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lastRenderedPageBreak/>
        <w:t>Marbet UA, Stadler GA, Vogtlin J, Loosli J, Frei A, Althaus B et al. Diffuse peritonitis and chronic ascites due to infection with Chlamydia trachomatis in patients without liver disease: a new presentation of the Fitz–Hugh–Curtis syndrome. Br Med J (Clin Res Ed). 1986 Jul 5;293(6538):5–6.</w:t>
      </w:r>
    </w:p>
    <w:p w14:paraId="1D878E0F"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Martens MG, Faro S, Philips LE. Beta-lactam antibiotics and Chlamydia trachomatis. The Antimicrobic Newsletter. 1987;4(3):20–23.</w:t>
      </w:r>
    </w:p>
    <w:p w14:paraId="7461A638"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Martin DC, Khare VK, Miller BE, Batzer FR. Association of positive Chlamydia trachomatis and Chlamydia pneumoniae immunoglobulin-γ titers with increasing age. J Am Assoc Gynecol Laparosc. 1997 Nov;4(5):583–586.</w:t>
      </w:r>
    </w:p>
    <w:p w14:paraId="6132AB34"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Matsubara T, Shibakita M, Makino Y, Tachibana M, Uchida M. A case report of Fitz-Hugh-Curtis syndrome associated with cholelithiasis. J Jap</w:t>
      </w:r>
      <w:r w:rsidR="00ED2AFE" w:rsidRPr="00F50230">
        <w:rPr>
          <w:rFonts w:ascii="Times New Roman" w:hAnsi="Times New Roman"/>
          <w:color w:val="000000"/>
          <w:sz w:val="28"/>
          <w:szCs w:val="28"/>
          <w:shd w:val="clear" w:color="auto" w:fill="FFFFFF"/>
          <w:lang w:val="uk-UA"/>
        </w:rPr>
        <w:t xml:space="preserve"> Surg Assoc. 2003 Jan;64(3):715–</w:t>
      </w:r>
      <w:r w:rsidRPr="00F50230">
        <w:rPr>
          <w:rFonts w:ascii="Times New Roman" w:hAnsi="Times New Roman"/>
          <w:color w:val="000000"/>
          <w:sz w:val="28"/>
          <w:szCs w:val="28"/>
          <w:shd w:val="clear" w:color="auto" w:fill="FFFFFF"/>
          <w:lang w:val="uk-UA"/>
        </w:rPr>
        <w:t>718.</w:t>
      </w:r>
    </w:p>
    <w:p w14:paraId="6FDEC347"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McCormick M, delCastillo J, Berk RS. An atypical presentation of the Fitz–Hugh–Curtis syndrome</w:t>
      </w:r>
      <w:r w:rsidR="00ED2AFE" w:rsidRPr="00F50230">
        <w:rPr>
          <w:rFonts w:ascii="Times New Roman" w:hAnsi="Times New Roman"/>
          <w:color w:val="000000"/>
          <w:sz w:val="28"/>
          <w:szCs w:val="28"/>
          <w:shd w:val="clear" w:color="auto" w:fill="FFFFFF"/>
          <w:lang w:val="uk-UA"/>
        </w:rPr>
        <w:t>. J Emerg Med. 1990 Feb;8(1):55–</w:t>
      </w:r>
      <w:r w:rsidRPr="00F50230">
        <w:rPr>
          <w:rFonts w:ascii="Times New Roman" w:hAnsi="Times New Roman"/>
          <w:color w:val="000000"/>
          <w:sz w:val="28"/>
          <w:szCs w:val="28"/>
          <w:shd w:val="clear" w:color="auto" w:fill="FFFFFF"/>
          <w:lang w:val="uk-UA"/>
        </w:rPr>
        <w:t>58.</w:t>
      </w:r>
    </w:p>
    <w:p w14:paraId="4FF66F61"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McSherry JA. Chlamydia trachomatis and the Fitz–Hugh–Curtis syndrome. Can </w:t>
      </w:r>
      <w:r w:rsidR="00ED2AFE" w:rsidRPr="00F50230">
        <w:rPr>
          <w:rFonts w:ascii="Times New Roman" w:hAnsi="Times New Roman"/>
          <w:color w:val="000000"/>
          <w:sz w:val="28"/>
          <w:szCs w:val="28"/>
          <w:shd w:val="clear" w:color="auto" w:fill="FFFFFF"/>
          <w:lang w:val="uk-UA"/>
        </w:rPr>
        <w:t>Fam Physician. 1985 Jul;31:1415–</w:t>
      </w:r>
      <w:r w:rsidRPr="00F50230">
        <w:rPr>
          <w:rFonts w:ascii="Times New Roman" w:hAnsi="Times New Roman"/>
          <w:color w:val="000000"/>
          <w:sz w:val="28"/>
          <w:szCs w:val="28"/>
          <w:shd w:val="clear" w:color="auto" w:fill="FFFFFF"/>
          <w:lang w:val="uk-UA"/>
        </w:rPr>
        <w:t>1416.</w:t>
      </w:r>
    </w:p>
    <w:p w14:paraId="3C1BCE5B"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Mehenditu C, Bratila E, Bokiltea R, Cirstoiu M, Cristinel BD, Pituru S et al. Fitz–Hugh–Curtis syndrome, multidisciplinary pathology, often underrated. XXXVI National Congress of Gastroenterology, Hepatology and Digestive Endoscopy. 2016:239–244.</w:t>
      </w:r>
    </w:p>
    <w:p w14:paraId="11C8450A"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Memain N, Mahr A, Wind P. Fitz–Hugh–Curtis syndrome. Rev Med Int. 2001;22:295S–296S.</w:t>
      </w:r>
    </w:p>
    <w:p w14:paraId="4B0D4B27"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Mesurolle B, Mignon F, Gagnon JH. </w:t>
      </w:r>
      <w:r w:rsidRPr="00F50230">
        <w:rPr>
          <w:rFonts w:ascii="Times New Roman" w:hAnsi="Times New Roman"/>
          <w:sz w:val="28"/>
          <w:szCs w:val="28"/>
          <w:lang w:val="uk-UA"/>
        </w:rPr>
        <w:t>Fitz–Hugh–Curtis syndrome caused by Chlamydia trachomatis: atypical CT findings</w:t>
      </w:r>
      <w:r w:rsidRPr="00F50230">
        <w:rPr>
          <w:rFonts w:ascii="Times New Roman" w:hAnsi="Times New Roman"/>
          <w:color w:val="000000"/>
          <w:sz w:val="28"/>
          <w:szCs w:val="28"/>
          <w:shd w:val="clear" w:color="auto" w:fill="FFFFFF"/>
          <w:lang w:val="uk-UA"/>
        </w:rPr>
        <w:t>. 2004 Mar;182(3):822–824.</w:t>
      </w:r>
    </w:p>
    <w:p w14:paraId="5808EBB0"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Michel H, Perez C. The Fitz–Hugh Curtis syndrome. La presse Medicale. 1983 Oct;12(32):1969-1970.</w:t>
      </w:r>
    </w:p>
    <w:p w14:paraId="69469494"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Milankovita M, Lohinai, Vaida Z, Matyas HA. Fitz–Hugh–Cutrtis syndrome diagnosed in Hungary for the first time. Orvosi Hetilap. 1988 Jan;128(50):2635–2637.</w:t>
      </w:r>
    </w:p>
    <w:p w14:paraId="53BEE335"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lastRenderedPageBreak/>
        <w:t>Mitaka H, Kitazono H, Deshpande GA, Hiraoka E. Fitz–Hugh–Curtis syndrome lacking typical characteristics of pelvic inflammatory disease. BMJ Case Rep. 2016 Jun 22;2016.</w:t>
      </w:r>
    </w:p>
    <w:p w14:paraId="5D1F423E"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Mitsui Y, Yamamoto K, Itagaki T, Kobayashi A, Takigawa M, Inoue S. Two cases of Fitz-Hugh-Curtis syndrome with chronological changes of clinical symptom diagnosed with abdominal enchanced computed tomography. Nihon Naika Gakkai Zasshi. 2017 May;106(5):1012-1018.</w:t>
      </w:r>
    </w:p>
    <w:p w14:paraId="133D2423"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Moigne FL, Lamboley JL, Vitry T. Usefulness of contrast-enhanced CT scan for diagnosis of Fitz–Hugh–Curtis syndrome. Gastroenterol Clin Biol. 2009 Nov;33(12):1176–1178.</w:t>
      </w:r>
    </w:p>
    <w:p w14:paraId="2B9FFD80"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Monasteri R, Kampmann G, Fleish F, Werth B. Epigastric pain in Fitz–Hugh–Curtis syndrome. Praxis (Bern 1994). 2001 Mar 22;90(12):514–516.</w:t>
      </w:r>
    </w:p>
    <w:p w14:paraId="33CCE67A"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Moon S, Baek S, Han C, Lee S, Choi S, Hong Y. </w:t>
      </w:r>
      <w:r w:rsidRPr="00F50230">
        <w:rPr>
          <w:rFonts w:ascii="Times New Roman" w:hAnsi="Times New Roman"/>
          <w:sz w:val="28"/>
          <w:szCs w:val="28"/>
          <w:lang w:val="uk-UA"/>
        </w:rPr>
        <w:t>Clinical features of Fitz–Hugh–Curtis syndrome and length of the emergency department stay</w:t>
      </w:r>
      <w:r w:rsidRPr="00F50230">
        <w:rPr>
          <w:rFonts w:ascii="Times New Roman" w:hAnsi="Times New Roman"/>
          <w:color w:val="000000"/>
          <w:sz w:val="28"/>
          <w:szCs w:val="28"/>
          <w:shd w:val="clear" w:color="auto" w:fill="FFFFFF"/>
          <w:lang w:val="uk-UA"/>
        </w:rPr>
        <w:t>. Ann Emerg Med. 2009 Sep;54(3):S132–S133.</w:t>
      </w:r>
    </w:p>
    <w:p w14:paraId="56B29B07"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Mori K, Tomizawa Y, Arai R, Kobayashi R, Otsuka T, Ishikawa T et al. </w:t>
      </w:r>
      <w:r w:rsidRPr="00F50230">
        <w:rPr>
          <w:rFonts w:ascii="Times New Roman" w:hAnsi="Times New Roman"/>
          <w:sz w:val="28"/>
          <w:szCs w:val="28"/>
          <w:lang w:val="uk-UA"/>
        </w:rPr>
        <w:t>Fitz–Hugh–Curtis syndrome presenting spontaneous regression of ascites</w:t>
      </w:r>
      <w:r w:rsidRPr="00F50230">
        <w:rPr>
          <w:rFonts w:ascii="Times New Roman" w:hAnsi="Times New Roman"/>
          <w:color w:val="000000"/>
          <w:sz w:val="28"/>
          <w:szCs w:val="28"/>
          <w:shd w:val="clear" w:color="auto" w:fill="FFFFFF"/>
          <w:lang w:val="uk-UA"/>
        </w:rPr>
        <w:t>. Nihon Naika Gakkai Zassi. 2003 Dec;92(12):2417–2419.</w:t>
      </w:r>
    </w:p>
    <w:p w14:paraId="1CF24B0A"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Mori Y, Fujino K, Tamura K, Otani H, Maeda T, Yugawa S. Case of Fitz–Hugh–Curtis syndrome. Nihon Naika Gakk</w:t>
      </w:r>
      <w:r w:rsidR="00ED2AFE" w:rsidRPr="00F50230">
        <w:rPr>
          <w:rFonts w:ascii="Times New Roman" w:hAnsi="Times New Roman"/>
          <w:color w:val="000000"/>
          <w:sz w:val="28"/>
          <w:szCs w:val="28"/>
          <w:shd w:val="clear" w:color="auto" w:fill="FFFFFF"/>
          <w:lang w:val="uk-UA"/>
        </w:rPr>
        <w:t>ai Zasshi. 1996 Nov;85(10):1763</w:t>
      </w:r>
      <w:r w:rsidR="00ED2AFE" w:rsidRPr="00F50230">
        <w:rPr>
          <w:rFonts w:ascii="Times New Roman" w:hAnsi="Times New Roman"/>
          <w:color w:val="000000"/>
          <w:sz w:val="28"/>
          <w:szCs w:val="28"/>
          <w:shd w:val="clear" w:color="auto" w:fill="FFFFFF"/>
          <w:lang w:val="uk-UA"/>
        </w:rPr>
        <w:noBreakHyphen/>
      </w:r>
      <w:r w:rsidRPr="00F50230">
        <w:rPr>
          <w:rFonts w:ascii="Times New Roman" w:hAnsi="Times New Roman"/>
          <w:color w:val="000000"/>
          <w:sz w:val="28"/>
          <w:szCs w:val="28"/>
          <w:shd w:val="clear" w:color="auto" w:fill="FFFFFF"/>
          <w:lang w:val="uk-UA"/>
        </w:rPr>
        <w:t>1764.</w:t>
      </w:r>
    </w:p>
    <w:p w14:paraId="16357CE7"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Morii K, Yamamoto T, Kishida H, Okushin H. Fitz–Hugh–Curtis syndrome-like findings: chemical stimulation by the contrast agent. Intern Med. 2013;52(22):2587–2588.</w:t>
      </w:r>
    </w:p>
    <w:p w14:paraId="1D055B39"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Munakata S, Minamura T, Aiba M, Onishi Y. A case of Fitz–Hugh Curtis syndrome due to Chlamydia infection. J Jap Pract Surg Soc. 1994 Jan;55:1430-1433.</w:t>
      </w:r>
    </w:p>
    <w:p w14:paraId="7189611C"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Muschart X. A case report with Fitz–Hugh–Curtis syndrome, what does it mean? Acta Clin Belg. 2015 Oct;70(5):357–358.</w:t>
      </w:r>
    </w:p>
    <w:p w14:paraId="3E5F7359"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Nabag W, El Sheikh MAA. Fitz-Hugh-Curtis syndrome in infertile Sudanese women diagnosed by laparoscopy. Austral J Basic &amp;</w:t>
      </w:r>
      <w:r w:rsidR="00ED2AFE" w:rsidRPr="00F50230">
        <w:rPr>
          <w:rFonts w:ascii="Times New Roman" w:hAnsi="Times New Roman"/>
          <w:color w:val="000000"/>
          <w:sz w:val="28"/>
          <w:szCs w:val="28"/>
          <w:shd w:val="clear" w:color="auto" w:fill="FFFFFF"/>
          <w:lang w:val="uk-UA"/>
        </w:rPr>
        <w:t xml:space="preserve"> Applied Sci. 2011 Aug;5(8):515–</w:t>
      </w:r>
      <w:r w:rsidRPr="00F50230">
        <w:rPr>
          <w:rFonts w:ascii="Times New Roman" w:hAnsi="Times New Roman"/>
          <w:color w:val="000000"/>
          <w:sz w:val="28"/>
          <w:szCs w:val="28"/>
          <w:shd w:val="clear" w:color="auto" w:fill="FFFFFF"/>
          <w:lang w:val="uk-UA"/>
        </w:rPr>
        <w:t>517.</w:t>
      </w:r>
    </w:p>
    <w:p w14:paraId="6ED8E0B1"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lastRenderedPageBreak/>
        <w:t>Nam JH, Park JB, Kim SA. Fitz–Hugh–Curtis syndrome is not uncommon. Kor J Med. 2009;77(1):91–94.</w:t>
      </w:r>
    </w:p>
    <w:p w14:paraId="1130CB75" w14:textId="77777777" w:rsidR="00287D4F" w:rsidRPr="00F50230" w:rsidRDefault="00287D4F" w:rsidP="009D3514">
      <w:pPr>
        <w:numPr>
          <w:ilvl w:val="0"/>
          <w:numId w:val="27"/>
        </w:numPr>
        <w:shd w:val="clear" w:color="auto" w:fill="FFFFFF"/>
        <w:spacing w:before="120" w:after="120"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sz w:val="28"/>
          <w:szCs w:val="28"/>
          <w:shd w:val="clear" w:color="auto" w:fill="FFFFFF"/>
          <w:lang w:val="uk-UA"/>
        </w:rPr>
        <w:t>Nayak A</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Slivka A</w:t>
      </w:r>
      <w:r w:rsidRPr="00F50230">
        <w:rPr>
          <w:rFonts w:ascii="Times New Roman" w:hAnsi="Times New Roman"/>
          <w:color w:val="000000"/>
          <w:sz w:val="28"/>
          <w:szCs w:val="28"/>
          <w:shd w:val="clear" w:color="auto" w:fill="FFFFFF"/>
          <w:lang w:val="uk-UA"/>
        </w:rPr>
        <w:t xml:space="preserve">. Ceftriaxone-Induced Gallstones: Case Report and Li-terature Review. </w:t>
      </w:r>
      <w:r w:rsidRPr="00F50230">
        <w:rPr>
          <w:rFonts w:ascii="Times New Roman" w:hAnsi="Times New Roman"/>
          <w:sz w:val="28"/>
          <w:szCs w:val="28"/>
          <w:shd w:val="clear" w:color="auto" w:fill="FFFFFF"/>
          <w:lang w:val="uk-UA"/>
        </w:rPr>
        <w:t>ACG Case Rep J.</w:t>
      </w:r>
      <w:r w:rsidR="00ED2AFE" w:rsidRPr="00F50230">
        <w:rPr>
          <w:rFonts w:ascii="Times New Roman" w:hAnsi="Times New Roman"/>
          <w:color w:val="000000"/>
          <w:sz w:val="28"/>
          <w:szCs w:val="28"/>
          <w:shd w:val="clear" w:color="auto" w:fill="FFFFFF"/>
          <w:lang w:val="uk-UA"/>
        </w:rPr>
        <w:t> 2014 Apr 4;1(3):170–</w:t>
      </w:r>
      <w:r w:rsidRPr="00F50230">
        <w:rPr>
          <w:rFonts w:ascii="Times New Roman" w:hAnsi="Times New Roman"/>
          <w:color w:val="000000"/>
          <w:sz w:val="28"/>
          <w:szCs w:val="28"/>
          <w:shd w:val="clear" w:color="auto" w:fill="FFFFFF"/>
          <w:lang w:val="uk-UA"/>
        </w:rPr>
        <w:t>172.</w:t>
      </w:r>
    </w:p>
    <w:p w14:paraId="17FA0339"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Nishie A, Yoshimitsu K, Irie H, Yoshitake T, Aibe H, Tajima T et al. Fitz–Hugh–Curtis syndrome. Radiologic manifestation. J Comp Assist Tomography. 2003 Sep-Oct;27(5):786–791.</w:t>
      </w:r>
    </w:p>
    <w:p w14:paraId="6D5A72A1"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Nivethitha P, Babu VR, Nikhat SR, Srikanth G. Fitz–Hugh–Curtis–syndrome: A rewiew. J Global Pharm Tech. 2010 Mar;2(3):14–20.</w:t>
      </w:r>
    </w:p>
    <w:p w14:paraId="41EC6AEC" w14:textId="77777777" w:rsidR="00287D4F" w:rsidRPr="00F50230" w:rsidRDefault="00287D4F" w:rsidP="009D3514">
      <w:pPr>
        <w:numPr>
          <w:ilvl w:val="0"/>
          <w:numId w:val="27"/>
        </w:numPr>
        <w:shd w:val="clear" w:color="auto" w:fill="FFFFFF"/>
        <w:spacing w:before="120" w:after="120"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sz w:val="28"/>
          <w:szCs w:val="28"/>
          <w:shd w:val="clear" w:color="auto" w:fill="FFFFFF"/>
          <w:lang w:val="uk-UA"/>
        </w:rPr>
        <w:t>Niwa M</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Tochii K</w:t>
      </w:r>
      <w:r w:rsidRPr="00F50230">
        <w:rPr>
          <w:rFonts w:ascii="Times New Roman" w:hAnsi="Times New Roman"/>
          <w:color w:val="000000"/>
          <w:sz w:val="28"/>
          <w:szCs w:val="28"/>
          <w:shd w:val="clear" w:color="auto" w:fill="FFFFFF"/>
          <w:lang w:val="uk-UA"/>
        </w:rPr>
        <w:t xml:space="preserve">. Four cases of ceftriaxone-associated biliary pseudolithiasis. </w:t>
      </w:r>
      <w:r w:rsidRPr="00F50230">
        <w:rPr>
          <w:rFonts w:ascii="Times New Roman" w:hAnsi="Times New Roman"/>
          <w:sz w:val="28"/>
          <w:szCs w:val="28"/>
          <w:shd w:val="clear" w:color="auto" w:fill="FFFFFF"/>
          <w:lang w:val="uk-UA"/>
        </w:rPr>
        <w:t>Nihon Shokakibyo Gakkai Zasshi.</w:t>
      </w:r>
      <w:r w:rsidR="00ED2AFE" w:rsidRPr="00F50230">
        <w:rPr>
          <w:rFonts w:ascii="Times New Roman" w:hAnsi="Times New Roman"/>
          <w:color w:val="000000"/>
          <w:sz w:val="28"/>
          <w:szCs w:val="28"/>
          <w:shd w:val="clear" w:color="auto" w:fill="FFFFFF"/>
          <w:lang w:val="uk-UA"/>
        </w:rPr>
        <w:t> 2016;113(2):281–</w:t>
      </w:r>
      <w:r w:rsidRPr="00F50230">
        <w:rPr>
          <w:rFonts w:ascii="Times New Roman" w:hAnsi="Times New Roman"/>
          <w:color w:val="000000"/>
          <w:sz w:val="28"/>
          <w:szCs w:val="28"/>
          <w:shd w:val="clear" w:color="auto" w:fill="FFFFFF"/>
          <w:lang w:val="uk-UA"/>
        </w:rPr>
        <w:t>288.</w:t>
      </w:r>
    </w:p>
    <w:p w14:paraId="25CEB0E2"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Nozu T., Komiyana H. Fitz–Hugh–Curtis syndrome. Intern Med. 2005;45(4):221–222.</w:t>
      </w:r>
    </w:p>
    <w:p w14:paraId="05649D14"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Oh JH, Cho YS, You JS, Chung HS, Chung SP, Lee HS. </w:t>
      </w:r>
      <w:r w:rsidRPr="00F50230">
        <w:rPr>
          <w:rFonts w:ascii="Times New Roman" w:hAnsi="Times New Roman"/>
          <w:sz w:val="28"/>
          <w:szCs w:val="28"/>
          <w:lang w:val="uk-UA"/>
        </w:rPr>
        <w:t>The usefulness of contrast-enhanced abdominal computed tomography for patients with suspected Fitz-Hugh-Curtis syndrome</w:t>
      </w:r>
      <w:r w:rsidRPr="00F50230">
        <w:rPr>
          <w:rFonts w:ascii="Times New Roman" w:hAnsi="Times New Roman"/>
          <w:color w:val="000000"/>
          <w:sz w:val="28"/>
          <w:szCs w:val="28"/>
          <w:shd w:val="clear" w:color="auto" w:fill="FFFFFF"/>
          <w:lang w:val="uk-UA"/>
        </w:rPr>
        <w:t>. Ann Emerg Med. 2006 Oct;48(4):S89.</w:t>
      </w:r>
    </w:p>
    <w:p w14:paraId="7FEACCF9"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Oh JH. </w:t>
      </w:r>
      <w:r w:rsidRPr="00F50230">
        <w:rPr>
          <w:rFonts w:ascii="Times New Roman" w:hAnsi="Times New Roman"/>
          <w:sz w:val="28"/>
          <w:szCs w:val="28"/>
          <w:lang w:val="uk-UA"/>
        </w:rPr>
        <w:t>A diagnostic utility of  Fitz–Hugh–Curtis syndrome by using contrast enhanced abdominopelvic computerized tomography</w:t>
      </w:r>
      <w:r w:rsidRPr="00F50230">
        <w:rPr>
          <w:rFonts w:ascii="Times New Roman" w:hAnsi="Times New Roman"/>
          <w:color w:val="000000"/>
          <w:sz w:val="28"/>
          <w:szCs w:val="28"/>
          <w:shd w:val="clear" w:color="auto" w:fill="FFFFFF"/>
          <w:lang w:val="uk-UA"/>
        </w:rPr>
        <w:t>. J Korean Soc Emerg Med. 2005;16(4):410–415.</w:t>
      </w:r>
    </w:p>
    <w:p w14:paraId="6DC65BF3"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 Oh JH. </w:t>
      </w:r>
      <w:r w:rsidRPr="00F50230">
        <w:rPr>
          <w:rFonts w:ascii="Times New Roman" w:hAnsi="Times New Roman"/>
          <w:sz w:val="28"/>
          <w:szCs w:val="28"/>
          <w:lang w:val="uk-UA"/>
        </w:rPr>
        <w:t xml:space="preserve">Hepatic capsular enhancement: is it a hallmark for the diagnosis of Fitz–Hugh–Curtis syndrome. </w:t>
      </w:r>
      <w:r w:rsidRPr="00F50230">
        <w:rPr>
          <w:rFonts w:ascii="Times New Roman" w:hAnsi="Times New Roman"/>
          <w:color w:val="000000"/>
          <w:sz w:val="28"/>
          <w:szCs w:val="28"/>
          <w:shd w:val="clear" w:color="auto" w:fill="FFFFFF"/>
          <w:lang w:val="uk-UA"/>
        </w:rPr>
        <w:t>Hong Kong J Emerg Med. 2009:16(1):38–40.</w:t>
      </w:r>
    </w:p>
    <w:p w14:paraId="6DC25DE7"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Oh SN, Rha SE, Byun JY, Kim JY, Song KY, Park CH. Chilaiditi syndrome caused by Fitz-Hugh-Curtis syndrome: multidetector CT findings. Abdominal Imaging. 2005;31(1):45–47.</w:t>
      </w:r>
    </w:p>
    <w:p w14:paraId="54996505"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Olson S, McComb PF. </w:t>
      </w:r>
      <w:r w:rsidRPr="00F50230">
        <w:rPr>
          <w:rFonts w:ascii="Times New Roman" w:hAnsi="Times New Roman"/>
          <w:sz w:val="28"/>
          <w:szCs w:val="28"/>
          <w:lang w:val="uk-UA"/>
        </w:rPr>
        <w:t>Formation of Fitz-Hugh Curtis adhesions due to perihepatitis associated with salpingitis</w:t>
      </w:r>
      <w:r w:rsidRPr="00F50230">
        <w:rPr>
          <w:rFonts w:ascii="Times New Roman" w:hAnsi="Times New Roman"/>
          <w:color w:val="000000"/>
          <w:sz w:val="28"/>
          <w:szCs w:val="28"/>
          <w:shd w:val="clear" w:color="auto" w:fill="FFFFFF"/>
          <w:lang w:val="uk-UA"/>
        </w:rPr>
        <w:t>. J Obstet G</w:t>
      </w:r>
      <w:r w:rsidR="00ED2AFE" w:rsidRPr="00F50230">
        <w:rPr>
          <w:rFonts w:ascii="Times New Roman" w:hAnsi="Times New Roman"/>
          <w:color w:val="000000"/>
          <w:sz w:val="28"/>
          <w:szCs w:val="28"/>
          <w:shd w:val="clear" w:color="auto" w:fill="FFFFFF"/>
          <w:lang w:val="uk-UA"/>
        </w:rPr>
        <w:t>ynaecol Can. 2010 Jun;32(6):533</w:t>
      </w:r>
      <w:r w:rsidR="00ED2AFE" w:rsidRPr="00F50230">
        <w:rPr>
          <w:rFonts w:ascii="Times New Roman" w:hAnsi="Times New Roman"/>
          <w:color w:val="000000"/>
          <w:sz w:val="28"/>
          <w:szCs w:val="28"/>
          <w:shd w:val="clear" w:color="auto" w:fill="FFFFFF"/>
          <w:lang w:val="uk-UA"/>
        </w:rPr>
        <w:noBreakHyphen/>
      </w:r>
      <w:r w:rsidRPr="00F50230">
        <w:rPr>
          <w:rFonts w:ascii="Times New Roman" w:hAnsi="Times New Roman"/>
          <w:color w:val="000000"/>
          <w:sz w:val="28"/>
          <w:szCs w:val="28"/>
          <w:shd w:val="clear" w:color="auto" w:fill="FFFFFF"/>
          <w:lang w:val="uk-UA"/>
        </w:rPr>
        <w:t>534.</w:t>
      </w:r>
    </w:p>
    <w:p w14:paraId="1BC565A2"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Omori F, Dohmen K, Yamano Y, Nagano M, Sakuma S, Tanaka T et al. A case of Fitz–Hugh–Curtis syndrome confirmed by laparoscopy. Hukuoka acta medica. 1992 Jun;83(5):226–229.</w:t>
      </w:r>
    </w:p>
    <w:p w14:paraId="7ED8B224"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lastRenderedPageBreak/>
        <w:t>Onoh RC, Mgbafuru CC, Onubuogu SE, Ugwuoke I. Fitz–Huhg–Curtis syndrome: An incidental diagnostic finding in an infertility workup. Niger J Clin Pract. 2016 Nov-Dec;19(6):834–836.</w:t>
      </w:r>
    </w:p>
    <w:p w14:paraId="5A371B6B"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Onsrud M. Perihepatitis in salpingitis. Fitz-Hugh-Curtis syndrome. Tidsskrift for Den norske leg</w:t>
      </w:r>
      <w:r w:rsidR="00ED2AFE" w:rsidRPr="00F50230">
        <w:rPr>
          <w:rFonts w:ascii="Times New Roman" w:hAnsi="Times New Roman"/>
          <w:color w:val="000000"/>
          <w:sz w:val="28"/>
          <w:szCs w:val="28"/>
          <w:shd w:val="clear" w:color="auto" w:fill="FFFFFF"/>
          <w:lang w:val="uk-UA"/>
        </w:rPr>
        <w:t>eforening. 1979 Dec;99(33):1705–</w:t>
      </w:r>
      <w:r w:rsidRPr="00F50230">
        <w:rPr>
          <w:rFonts w:ascii="Times New Roman" w:hAnsi="Times New Roman"/>
          <w:color w:val="000000"/>
          <w:sz w:val="28"/>
          <w:szCs w:val="28"/>
          <w:shd w:val="clear" w:color="auto" w:fill="FFFFFF"/>
          <w:lang w:val="uk-UA"/>
        </w:rPr>
        <w:t>1706.</w:t>
      </w:r>
    </w:p>
    <w:p w14:paraId="0F23B9F5" w14:textId="77777777" w:rsidR="00571DA9" w:rsidRPr="00F50230" w:rsidRDefault="00571DA9"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Ota T, Yasuda M. A case of Fitz–Hugh–Curtis syndrome: thickening of lateroconal fascia and posterior renal fascia. J Med Ultrason. 2002 Mar;20(1):19</w:t>
      </w:r>
      <w:r w:rsidRPr="00F50230">
        <w:rPr>
          <w:rFonts w:ascii="Times New Roman" w:hAnsi="Times New Roman"/>
          <w:color w:val="000000"/>
          <w:sz w:val="28"/>
          <w:szCs w:val="28"/>
          <w:shd w:val="clear" w:color="auto" w:fill="FFFFFF"/>
          <w:lang w:val="uk-UA"/>
        </w:rPr>
        <w:noBreakHyphen/>
        <w:t>21.</w:t>
      </w:r>
    </w:p>
    <w:p w14:paraId="68A19690"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Owens S, Yeko TR, Bloy R, Maroulis GB. Laparoscopic treatment of painful perihepatic adhesions in Fitz–Hugh–Curtis syndrome. Obstet Gynecol. 1991 Sep;78(3):542–543.</w:t>
      </w:r>
    </w:p>
    <w:p w14:paraId="1A19F2BF"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Paavonen J, Saikku P, von Knorring J, Aho K, Wang SP. Association of infection with Chlamydia trachomatis with Fitz–Hugh–Curtis syndrome. J Infect Dis. 1981 Aug;144(2):176.</w:t>
      </w:r>
    </w:p>
    <w:p w14:paraId="70825A75"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Palade R, Vasile D, Grigoriu M, Vioculescu D. The Fitz-Hugh-Curtis syndrome in laparoscopic surgery. Chirurgia. 2002 Nov;97(6):557</w:t>
      </w:r>
      <w:r w:rsidR="00ED2AFE" w:rsidRPr="00F50230">
        <w:rPr>
          <w:rFonts w:ascii="Times New Roman" w:hAnsi="Times New Roman"/>
          <w:color w:val="000000"/>
          <w:sz w:val="28"/>
          <w:szCs w:val="28"/>
          <w:shd w:val="clear" w:color="auto" w:fill="FFFFFF"/>
          <w:lang w:val="uk-UA"/>
        </w:rPr>
        <w:t>–</w:t>
      </w:r>
      <w:r w:rsidRPr="00F50230">
        <w:rPr>
          <w:rFonts w:ascii="Times New Roman" w:hAnsi="Times New Roman"/>
          <w:color w:val="000000"/>
          <w:sz w:val="28"/>
          <w:szCs w:val="28"/>
          <w:shd w:val="clear" w:color="auto" w:fill="FFFFFF"/>
          <w:lang w:val="uk-UA"/>
        </w:rPr>
        <w:t>561.</w:t>
      </w:r>
    </w:p>
    <w:p w14:paraId="53D528DF"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Paolo RA, Vicente SD, Jack PS. Fitz-Hugh-Curtis syndrome as findings during gynecological surgery. Rev Chil Obstet Ginecol. 2009 Jan;74(3):189</w:t>
      </w:r>
      <w:r w:rsidR="00ED2AFE" w:rsidRPr="00F50230">
        <w:rPr>
          <w:rFonts w:ascii="Times New Roman" w:hAnsi="Times New Roman"/>
          <w:color w:val="000000"/>
          <w:sz w:val="28"/>
          <w:szCs w:val="28"/>
          <w:shd w:val="clear" w:color="auto" w:fill="FFFFFF"/>
          <w:lang w:val="uk-UA"/>
        </w:rPr>
        <w:t>–</w:t>
      </w:r>
      <w:r w:rsidRPr="00F50230">
        <w:rPr>
          <w:rFonts w:ascii="Times New Roman" w:hAnsi="Times New Roman"/>
          <w:color w:val="000000"/>
          <w:sz w:val="28"/>
          <w:szCs w:val="28"/>
          <w:shd w:val="clear" w:color="auto" w:fill="FFFFFF"/>
          <w:lang w:val="uk-UA"/>
        </w:rPr>
        <w:t>193.</w:t>
      </w:r>
    </w:p>
    <w:p w14:paraId="338DE248"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Park ST, Lee SW, Kim MJ, Kang YM, Moon HM, Rhim CC. Clinical characteristics of genital Chlamydia infection in pelvic inflammatory disease. BMC Women`s Health. 2017 Jan 13;17(1):5.</w:t>
      </w:r>
    </w:p>
    <w:p w14:paraId="652EB3E1"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Perricone G. Fitz–Hugh–Curtis syndrome: pelvic inflammatory disease with perihepatitis. J Gastroenterol Hepatol. 2014 Nov;29(11):1853.</w:t>
      </w:r>
    </w:p>
    <w:p w14:paraId="4BB7A2C4"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Peter NG, Clark LR, Jaeger JR. Fitz–Hugh–Curtis syndrome: A diagnosis to consider in women with right upper quadrant pain. Cleve Clin J Med. 2004 Mar;71(3):233–239.</w:t>
      </w:r>
    </w:p>
    <w:p w14:paraId="5EEC25D9"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Picaud A, Berthonneau JP, Ogowet-Igumu N, Ella-Ekogha R, Ondo-Mve R, Mouely G et al. The sequela of peri-hepatitis due to Chlamydia trachomatis (Fitz-Hugh-Curtis syndrome) seen during an ectopic pregnancy. Rev Fr Gynec</w:t>
      </w:r>
      <w:r w:rsidR="00ED2AFE" w:rsidRPr="00F50230">
        <w:rPr>
          <w:rFonts w:ascii="Times New Roman" w:hAnsi="Times New Roman"/>
          <w:color w:val="000000"/>
          <w:sz w:val="28"/>
          <w:szCs w:val="28"/>
          <w:shd w:val="clear" w:color="auto" w:fill="FFFFFF"/>
          <w:lang w:val="uk-UA"/>
        </w:rPr>
        <w:t>ol &amp; Obstet. 1990 Jul;85(6):365–</w:t>
      </w:r>
      <w:r w:rsidRPr="00F50230">
        <w:rPr>
          <w:rFonts w:ascii="Times New Roman" w:hAnsi="Times New Roman"/>
          <w:color w:val="000000"/>
          <w:sz w:val="28"/>
          <w:szCs w:val="28"/>
          <w:shd w:val="clear" w:color="auto" w:fill="FFFFFF"/>
          <w:lang w:val="uk-UA"/>
        </w:rPr>
        <w:t>368.</w:t>
      </w:r>
    </w:p>
    <w:p w14:paraId="2474DE36"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lastRenderedPageBreak/>
        <w:t>Pickhardt PJ, Fleishman MJ, Fisher AJ. Fitz–Hugh–Curtis syndrome: multidetector CT findings of transient hepatic attenuation difference and gallbladder wall thickening. Am J Roentgenol. 2003 Jun;180(6):1605–1606.</w:t>
      </w:r>
    </w:p>
    <w:p w14:paraId="327D7211" w14:textId="77777777" w:rsidR="00287D4F" w:rsidRPr="00F50230" w:rsidRDefault="00287D4F" w:rsidP="009D3514">
      <w:pPr>
        <w:numPr>
          <w:ilvl w:val="0"/>
          <w:numId w:val="27"/>
        </w:numPr>
        <w:shd w:val="clear" w:color="auto" w:fill="FFFFFF"/>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Pijura B, Sarov B, Sarov I. Persistence of antichlamydial antibodies after treatment of acute salpingitis with doxycycline. Eur J Obstet Gynecol Reprod Biol. 1993 Feb;48(2):117–121.</w:t>
      </w:r>
    </w:p>
    <w:p w14:paraId="118DD5B6"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Piscagliaa F, Vidili G, Ugolini G, Ramini R, Montroni I, De Iako P et al. Fitz–Hugh–Curtis–syndrom als imitation der akuten cholecystitis: die bedeutung neuer ultraschall-befunde für die differenzialdiagnose. Ultraschall Med. 2005;26(3):227–230.</w:t>
      </w:r>
    </w:p>
    <w:p w14:paraId="094C714D"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Piton S, Marie E, Parmentier JL. Chlamydia trachomatis perihepatitis (Fitz–Hugh–Curtis syndrome): Apropos of  20 cases. J Gynecol Obstet Biol Reprod (Paris). 1990;19(4):447–454.</w:t>
      </w:r>
    </w:p>
    <w:p w14:paraId="54A343B4"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Pop A. Sharma S. Fitz Hugh Curtis syndrome. Treasure Island (FL): StatPearls Publishing; 2018 Jan.</w:t>
      </w:r>
    </w:p>
    <w:p w14:paraId="16693B17"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Popovich D, McAlhany A. More than meets eye: when Fitz-Hugh-Curtis syndrome complicated PID. Adv Nurse Pract. 2006 Apr;14(3):57</w:t>
      </w:r>
      <w:r w:rsidR="00ED2AFE" w:rsidRPr="00F50230">
        <w:rPr>
          <w:rFonts w:ascii="Times New Roman" w:hAnsi="Times New Roman"/>
          <w:color w:val="000000"/>
          <w:sz w:val="28"/>
          <w:szCs w:val="28"/>
          <w:shd w:val="clear" w:color="auto" w:fill="FFFFFF"/>
          <w:lang w:val="uk-UA"/>
        </w:rPr>
        <w:t>–</w:t>
      </w:r>
      <w:r w:rsidRPr="00F50230">
        <w:rPr>
          <w:rFonts w:ascii="Times New Roman" w:hAnsi="Times New Roman"/>
          <w:color w:val="000000"/>
          <w:sz w:val="28"/>
          <w:szCs w:val="28"/>
          <w:shd w:val="clear" w:color="auto" w:fill="FFFFFF"/>
          <w:lang w:val="uk-UA"/>
        </w:rPr>
        <w:t>60.</w:t>
      </w:r>
    </w:p>
    <w:p w14:paraId="5E0CAE01"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Raptopoulos V, Compton CC, Doherty P, Smith EH, D’Orsi CJ, Patwardhan NA et al. Chronic acalculous gallbladder disease: multiimaging evaluation with clinical-pathologic correlation. Am J Roentgenol. 1986 Oct;147(4):721–724.</w:t>
      </w:r>
    </w:p>
    <w:p w14:paraId="277C5599"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Reichert JA, Valle RF. Fitz–Hugh–Curtis Syndrome. A laparoscopic approach. JAMA. 1976 Jul;236(3):266–268.</w:t>
      </w:r>
    </w:p>
    <w:p w14:paraId="67ECA45F"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Renz N, Baur M, Stickel F. Right upper quadrant pain in young female. J of Gastrointestin Liver Dis. 2015 Mar;24(1):1121.</w:t>
      </w:r>
    </w:p>
    <w:p w14:paraId="7C6ACFE3"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Ricci P, Lema R, Sola V, Fernandez C, Fabres C, Fernandez E. Fitz–Hugh–Curtis syndrome: three cases of incidental cases diagnosis during laparoscopy. J Obstet Gynaecol. 2008 Apr;28(3):352–354.</w:t>
      </w:r>
    </w:p>
    <w:p w14:paraId="28B62F94"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Ricci P, Sola V, Pardo J. Asymptomatic Fitz–Hugh–Curtis visualized like violin string during gynecologic laparoscopic surgeries. J Minimal Invas Gynecol. 2008;15:149.</w:t>
      </w:r>
    </w:p>
    <w:p w14:paraId="704BFAD5"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lastRenderedPageBreak/>
        <w:t>Ricci PA, Sola VD, Pardo JS. Sindrome de Fitz–Hugh–Curtis como hallazgo durante cirurgia ginecologia. Rev Chil Obstet Ginecol. 2009:74(3)189–193.</w:t>
      </w:r>
    </w:p>
    <w:p w14:paraId="2DE2B4D1"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Ris HW. Perihepatitis (Fitz–Hugh–Curtis syndrome). J Adolesc Health Care. 1984 Oct;5(4):272–275.</w:t>
      </w:r>
    </w:p>
    <w:p w14:paraId="6D3F7DEE"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Risser WL, Risser JM, Risser AL. Current perspectives in the USA on the diagnosis and treatment of pelvic inflammatory disease in adolescents. Adolesc Health Med Ther. 2017 Jun;8:87–94.</w:t>
      </w:r>
    </w:p>
    <w:p w14:paraId="37CF02A8"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Risser WL, Risser JM. Benjamins LJ, Feldmann JM. Incidence of Fitz–Hugh–Curtis syndrome in adolescents who have pelvic inflammatory disease. J Pediatr and Adolesc Gynecol. 2007;20(3):179–180.</w:t>
      </w:r>
    </w:p>
    <w:p w14:paraId="1BA5AFCA"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Rivero-Sanchez L, Lopez-Soriano EM, Guarner–Aguilar L. Fitz–Hugh–Curtis syndrome: abdominal pain in women of 26 years old. Rev Esp Enferm Dig. 2011 Oct;103(10):546–548.</w:t>
      </w:r>
    </w:p>
    <w:p w14:paraId="3E559A2C" w14:textId="77777777" w:rsidR="00287D4F" w:rsidRPr="00F50230" w:rsidRDefault="00287D4F" w:rsidP="009D3514">
      <w:pPr>
        <w:numPr>
          <w:ilvl w:val="0"/>
          <w:numId w:val="27"/>
        </w:numPr>
        <w:shd w:val="clear" w:color="auto" w:fill="FFFFFF"/>
        <w:spacing w:before="120" w:after="120"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sz w:val="28"/>
          <w:szCs w:val="28"/>
          <w:shd w:val="clear" w:color="auto" w:fill="FFFFFF"/>
          <w:lang w:val="uk-UA"/>
        </w:rPr>
        <w:t>Rodríguez Rangel DA</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Pinilla Orejarena AP</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Bustacara Diaz M</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Henao García L</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López Cadena A</w:t>
      </w:r>
      <w:r w:rsidRPr="00F50230">
        <w:rPr>
          <w:rFonts w:ascii="Times New Roman" w:hAnsi="Times New Roman"/>
          <w:color w:val="000000"/>
          <w:sz w:val="28"/>
          <w:szCs w:val="28"/>
          <w:shd w:val="clear" w:color="auto" w:fill="FFFFFF"/>
          <w:lang w:val="uk-UA"/>
        </w:rPr>
        <w:t xml:space="preserve"> et al. Gallstones in association with the use of ceftriaxone in children. </w:t>
      </w:r>
      <w:r w:rsidRPr="00F50230">
        <w:rPr>
          <w:rFonts w:ascii="Times New Roman" w:hAnsi="Times New Roman"/>
          <w:sz w:val="28"/>
          <w:szCs w:val="28"/>
          <w:shd w:val="clear" w:color="auto" w:fill="FFFFFF"/>
          <w:lang w:val="uk-UA"/>
        </w:rPr>
        <w:t>An Pediatr (Barc).</w:t>
      </w:r>
      <w:r w:rsidRPr="00F50230">
        <w:rPr>
          <w:rFonts w:ascii="Times New Roman" w:hAnsi="Times New Roman"/>
          <w:color w:val="000000"/>
          <w:sz w:val="28"/>
          <w:szCs w:val="28"/>
          <w:shd w:val="clear" w:color="auto" w:fill="FFFFFF"/>
          <w:lang w:val="uk-UA"/>
        </w:rPr>
        <w:t> 2014 Feb;80(2):77-80.</w:t>
      </w:r>
    </w:p>
    <w:p w14:paraId="75084FE4"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Roldan-Avina JP, Leon-Vergara C, Merlo-Molina S, Romero-Vargas E, Alamo-Juzgado C. Síndrome de Fitz-Hugh-Curtis de presentación atípica y evolución subaguda. RAPD Online 2018 Jan-Feb;41(1):46-49.</w:t>
      </w:r>
    </w:p>
    <w:p w14:paraId="5AEDC9B9"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Romo V, Clarke PD. Fitz–Hugh–Curtis syndrome: pelvic inflammatory disease with an unusual CT presentation. J Comput Assist Tomogr. 1992 Sep-Oct;16(5):832–833.</w:t>
      </w:r>
    </w:p>
    <w:p w14:paraId="6F60AD9F"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Rongjing Y, Zhongmin W. Treatment based on Fitz–Hugh–Curtis syndrome differentiation. Chinese J Exp Trad Med Formulae. 2016:22(17):187–192.</w:t>
      </w:r>
    </w:p>
    <w:p w14:paraId="6AF1B0C8"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Rossi AN, Palani CK, Johansson O. Small bowel obstruction as a sequel to Fitz-Hugh/Curtis syndrome. IMJ. 1982 Jul;161(6):409-411.</w:t>
      </w:r>
    </w:p>
    <w:p w14:paraId="5517EACE"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Rouge JE. An acute painful abdominal syndrome: perihepatitis of the Fitz-Hugh-Curtis syndrome. Rev Med Suis Rom. 1988 Jun;108(5):431-435.</w:t>
      </w:r>
    </w:p>
    <w:p w14:paraId="1197CE4F"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Rouhard S, Maldague P, Ramboux A. Fitz–Hugh–Curtis syndrome in a man. Endoscopy. 2014 Jan;46(1):E1.</w:t>
      </w:r>
    </w:p>
    <w:p w14:paraId="07D26EA4"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lastRenderedPageBreak/>
        <w:t>Rousseau S. Etiology of Fitz–Hugh–Curtis Syndrome? Fertil Steril. 2006;85:533–534.</w:t>
      </w:r>
    </w:p>
    <w:p w14:paraId="2EEB3710"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Saint D, Beaugerie L, Boyez M, Valette M. The Fitz-Hugh-Curtis syndrome. Apropos of an unusual hepatic ultrasonic aspect. J Radiol. 1984 Jul;65(6-7):477-480.</w:t>
      </w:r>
    </w:p>
    <w:p w14:paraId="10AC1E1B"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Saurabh S, Unger E, Pavlides C. Fitz–Hugh–Curtis syndrome in a male patient: a case report and literature rewiev. Case Rep Surg. 2012;2012:4572.</w:t>
      </w:r>
    </w:p>
    <w:p w14:paraId="360BBB9D"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Schoenfeld A, Fisch B, Cohen M, Vardy M, Ovadia J. Ultrasound ﬁndings in perihepatitis associated with pelvic inﬂammatory disease. J Clin Ultrasound. 1992 Jun;20(5):339–342.</w:t>
      </w:r>
    </w:p>
    <w:p w14:paraId="7B294CA6"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Schofer JM. Biliary causes of postcholecystectomy syndrome. </w:t>
      </w:r>
      <w:r w:rsidRPr="00F50230">
        <w:rPr>
          <w:rFonts w:ascii="Times New Roman" w:hAnsi="Times New Roman"/>
          <w:sz w:val="28"/>
          <w:szCs w:val="28"/>
          <w:shd w:val="clear" w:color="auto" w:fill="FFFFFF"/>
          <w:lang w:val="uk-UA"/>
        </w:rPr>
        <w:t>J Emerg Med.</w:t>
      </w:r>
      <w:r w:rsidRPr="00F50230">
        <w:rPr>
          <w:rFonts w:ascii="Times New Roman" w:hAnsi="Times New Roman"/>
          <w:color w:val="000000"/>
          <w:sz w:val="28"/>
          <w:szCs w:val="28"/>
          <w:shd w:val="clear" w:color="auto" w:fill="FFFFFF"/>
          <w:lang w:val="uk-UA"/>
        </w:rPr>
        <w:t xml:space="preserve"> 2010;39(4):406–410.</w:t>
      </w:r>
    </w:p>
    <w:p w14:paraId="7A6E7B9B"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Schrander-vd Meer AM, de Nooyer CA, Ferweda J. The Fitz-Hugh-Curtis syndrome, an unusual presentation. Netherl J Med. 1996 Jan;47(6):278-280.</w:t>
      </w:r>
    </w:p>
    <w:p w14:paraId="7B88DA86"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Selvaggi F, Di Bartolomeo N, De Iuliis I, Del Ciotto N, Innocenti P. Laparoscopic treated so-called reformed gallbladder in patient with postcholecystecotomy chronic pain. G Chir. 2011 Jun-Jul;32(6–7):335–337.</w:t>
      </w:r>
    </w:p>
    <w:p w14:paraId="4C343234"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Semchyshyn S. Fitz–Hugh and Curtis syndrome. J Reprod Med. 1979 Jan;22(1):45–48.</w:t>
      </w:r>
    </w:p>
    <w:p w14:paraId="0976C18C"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Setoguchi T, Nishie A, Yoshimitsu K, Irie H, Aibe H, Tajima T et al. A case of Fitz-Hugh-Curtis Syndrome representing hepatic capsular enhancement. Hukuoka acta medica. 2003 Apr;94(3):48-50.</w:t>
      </w:r>
    </w:p>
    <w:p w14:paraId="2BEBC45E"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Shanahan D, Lord PH, Grogono C, Wastell C. Clinical acute cholecystitis and the Curtis–Fitz–Hugh syndrome. Ann R Coll Surg Eng. 1988 Jan:70(1):44–46.</w:t>
      </w:r>
    </w:p>
    <w:p w14:paraId="0ED91FF2"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Shanahan D, Lord PH, Grogono J. Clinical acute cholecystitis and the Curtis–Fitz–Hugh syndrome. Ann Emerg Med. 1988;17(12):152.</w:t>
      </w:r>
    </w:p>
    <w:p w14:paraId="3AAB3991"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Sharma JB, Chawla M, Arora R. Incidential Fitz–Hugh–Curtis syndrome at laparoscopy for benigh gynecologic conditions. Int J Gynecol &amp; Obstet. 2002 Dec; 79(3):237–240.</w:t>
      </w:r>
    </w:p>
    <w:p w14:paraId="55CC416C"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lastRenderedPageBreak/>
        <w:t>Shimada N, Kaneko T, Ito T, Nakano T, Ueda K, Sugimoto M. Three cases of Fitz-Hugh-Curtis syndrome due to Chlamydia trachomatis infection – analysis of US and CT findings. J Jap Surg Assoc. 2005 Jan;66(1):135-139.</w:t>
      </w:r>
    </w:p>
    <w:p w14:paraId="17F6AC98"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Shin SH, Ah KY, Chang DY, Chon MK, Kim KA. Clinical features of Fitz–Hugh–Curtis syndrome diagnosed by abdomino-pelvic computed tomography. Obstet &amp; Gynecol Sci. 2011;54(1):43–48.</w:t>
      </w:r>
    </w:p>
    <w:p w14:paraId="6D480D52"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Simon EM, April MD. Fitz–Hugh–Curtis syndrome. J Emerg Med. 2016;50(4):197–198.</w:t>
      </w:r>
    </w:p>
    <w:p w14:paraId="0033F549"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Simson JN. Chlamydial perihepatitis (Curtis–Fitz–Hugh syndrome) after hydrotubation. Br Med J. 1984 Oct 27;289(6452):544–545.</w:t>
      </w:r>
    </w:p>
    <w:p w14:paraId="6455939C"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Smith MS. Left upper quadrant presentation of FitzHugh-Curtis syndrome in adolescent. West J Med. 1979 Feb;130(1):70-72.</w:t>
      </w:r>
    </w:p>
    <w:p w14:paraId="420CBA50"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sz w:val="28"/>
          <w:szCs w:val="28"/>
          <w:shd w:val="clear" w:color="auto" w:fill="FFFFFF"/>
          <w:lang w:val="uk-UA"/>
        </w:rPr>
        <w:t>Sonavane AD</w:t>
      </w:r>
      <w:r w:rsidRPr="00F50230">
        <w:rPr>
          <w:rFonts w:ascii="Times New Roman" w:hAnsi="Times New Roman"/>
          <w:color w:val="000000"/>
          <w:sz w:val="28"/>
          <w:szCs w:val="28"/>
          <w:shd w:val="clear" w:color="auto" w:fill="FFFFFF"/>
          <w:lang w:val="uk-UA"/>
        </w:rPr>
        <w:t xml:space="preserve">, Rathi PM. Fitz–Hugh–Curtis syndrome. </w:t>
      </w:r>
      <w:r w:rsidRPr="00F50230">
        <w:rPr>
          <w:rFonts w:ascii="Times New Roman" w:hAnsi="Times New Roman"/>
          <w:sz w:val="28"/>
          <w:szCs w:val="28"/>
          <w:shd w:val="clear" w:color="auto" w:fill="FFFFFF"/>
          <w:lang w:val="uk-UA"/>
        </w:rPr>
        <w:t>Indian J Med Res.</w:t>
      </w:r>
      <w:r w:rsidRPr="00F50230">
        <w:rPr>
          <w:rFonts w:ascii="Times New Roman" w:hAnsi="Times New Roman"/>
          <w:color w:val="000000"/>
          <w:sz w:val="28"/>
          <w:szCs w:val="28"/>
          <w:shd w:val="clear" w:color="auto" w:fill="FFFFFF"/>
          <w:lang w:val="uk-UA"/>
        </w:rPr>
        <w:t xml:space="preserve"> 2017 Jan;145(1):145–147.</w:t>
      </w:r>
    </w:p>
    <w:p w14:paraId="7D5473D6"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Sophie S, Lewis BV. Two cases of Fitz–Hugh–Curtis syndrome. Gynaecol Endosc. 2002 Jan;7(4):217-218.</w:t>
      </w:r>
    </w:p>
    <w:p w14:paraId="2BECE4B6"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Stajano C. La reaccion frenica en ginecol</w:t>
      </w:r>
      <w:r w:rsidR="00571DA9" w:rsidRPr="00F50230">
        <w:rPr>
          <w:rFonts w:ascii="Times New Roman" w:hAnsi="Times New Roman"/>
          <w:color w:val="000000"/>
          <w:sz w:val="28"/>
          <w:szCs w:val="28"/>
          <w:shd w:val="clear" w:color="auto" w:fill="FFFFFF"/>
          <w:lang w:val="uk-UA"/>
        </w:rPr>
        <w:t>o</w:t>
      </w:r>
      <w:r w:rsidRPr="00F50230">
        <w:rPr>
          <w:rFonts w:ascii="Times New Roman" w:hAnsi="Times New Roman"/>
          <w:color w:val="000000"/>
          <w:sz w:val="28"/>
          <w:szCs w:val="28"/>
          <w:shd w:val="clear" w:color="auto" w:fill="FFFFFF"/>
          <w:lang w:val="uk-UA"/>
        </w:rPr>
        <w:t>gia. Sem Med. 1920;27:243.</w:t>
      </w:r>
    </w:p>
    <w:p w14:paraId="3A0ED948"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Stawowy M, Bluhme C, Arendt-Nielsen L, Drewes AM, Funch-Jensen P. Somatosensory changes in the referred pain area in patients with acute cholecystitis before and after treatment with laparoscopic or open cholecystectomy. Scand J Gastroenterol. 2004 Oct;39(10):988–993.</w:t>
      </w:r>
    </w:p>
    <w:p w14:paraId="66B27DB7"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Sugiyama H, Ono Y, Aoki M, Nishia H, Tokumura Y, Ohyatsu I et al. Useful abdominal ultrasonography for diagnosis of Fitz-Hugh-Curtis syndrome: two case reports. J Jap Assoc Inf Dis. 1995 Apr;69(3):320-323.</w:t>
      </w:r>
    </w:p>
    <w:p w14:paraId="688DB829"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Tachino H, Tsukimoto M, Nojiri K, Kubo K, Izumi Y, Ohmori S. CT &amp; US findings could be useful for the diagnosis of Fitz–Hugh–Curtis syndrome. </w:t>
      </w:r>
      <w:r w:rsidRPr="00F50230">
        <w:rPr>
          <w:rFonts w:ascii="Times New Roman" w:hAnsi="Times New Roman"/>
          <w:sz w:val="28"/>
          <w:szCs w:val="28"/>
          <w:lang w:val="uk-UA"/>
        </w:rPr>
        <w:t>Nihon Naika Gakkai Zasshi.</w:t>
      </w:r>
      <w:r w:rsidRPr="00F50230">
        <w:rPr>
          <w:rFonts w:ascii="Times New Roman" w:hAnsi="Times New Roman"/>
          <w:color w:val="000000"/>
          <w:sz w:val="28"/>
          <w:szCs w:val="28"/>
          <w:shd w:val="clear" w:color="auto" w:fill="FFFFFF"/>
          <w:lang w:val="uk-UA"/>
        </w:rPr>
        <w:t> 2015 Nov 10;104(11):2388–2396.</w:t>
      </w:r>
    </w:p>
    <w:p w14:paraId="1FDEDF34"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Tajiri T, Tate G, Iwaku T, Takeyama N, Fusama S, Sato S et al. Right pleural effusion in Fitz–Hugh–Curtis syndrome. Acta Med Okayama. 2006 Oct;60(5):289–294.</w:t>
      </w:r>
    </w:p>
    <w:p w14:paraId="44258D5B"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lastRenderedPageBreak/>
        <w:t>Takata K, Fukuda H, Umeda K, Yamauchi R, Fukuda S, Kunimoto H, Tanaka T. Fitz-Hugh-Curtis syndrome in a man positive for Chlamydia trachomatis. Clin J Gastroenterol. 2018 Feb;11(4):29-35.</w:t>
      </w:r>
    </w:p>
    <w:p w14:paraId="6FACB020"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Takeshita T, Shima H, Oishi S, Machida N, Kashima R, Ohno S et al. Fitz–Hugh–Curtis syndrome: hepatic capsular enhancement and diffuse gallbladder wall thickening on contrast-enhanced CT. Intern Med. 2004 Jul;43(7):632–633.</w:t>
      </w:r>
    </w:p>
    <w:p w14:paraId="4EEDB42F"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Takeuchi H, Kitade M, Sakurai A. Ethiology of Fitz–Hugh and Curtis syndrome? Fertil Steril. 2006;85(2):533–534.</w:t>
      </w:r>
    </w:p>
    <w:p w14:paraId="102652F5" w14:textId="77777777" w:rsidR="00287D4F" w:rsidRPr="00F50230" w:rsidRDefault="00287D4F" w:rsidP="009D3514">
      <w:pPr>
        <w:numPr>
          <w:ilvl w:val="0"/>
          <w:numId w:val="27"/>
        </w:numPr>
        <w:shd w:val="clear" w:color="auto" w:fill="FFFFFF"/>
        <w:spacing w:before="120" w:after="120"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Theofanakis C, Kyriadikis AV. Fitz–Hugh–Curtis syndrome. Gynecol Surgery. 1987 Nov;8(2):129-134.</w:t>
      </w:r>
    </w:p>
    <w:p w14:paraId="2949395A"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Toki T, Chan WI, Wada Y, Hoshiai H. A case of Fitz-Hugh-Curtis syndrome diagnosed by laparoscopy. Jap J Fertil Steril. 1989;34:92-95.</w:t>
      </w:r>
    </w:p>
    <w:p w14:paraId="7929FBF2"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Tsubuku M, Hayashi S, Terahara A, Furukawa T, Ohmura G. Fitz–Hugh–Curtis syndrome: linear contrast enhancement of the surface of the liver on CT. J Comput Assist Tomogr. 2002 May–Jun;26(3):456–458.</w:t>
      </w:r>
    </w:p>
    <w:p w14:paraId="5AB37357"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Vandongen PWJ. Diagnosis of Fitz–Hugh–Curtis syndrome by ultrasound. Eur J Obst Gynecol Reprod Biol. 1993;50(20):159–162.</w:t>
      </w:r>
    </w:p>
    <w:p w14:paraId="315CB72F"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Veldhuyzen van Zanten SJ, van der Schoot JT, de Jonge E, van Ketel RJ. Pain in the right upper abdomen: the Fitz-Hugh-Curtis syndrome. Nederlands tijdschrift voor geneeskunde. 1986 Jul;130(26):1169-1171.</w:t>
      </w:r>
    </w:p>
    <w:p w14:paraId="4CEC531A"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Wang CL, Guo XJ, Yuan ZD, Shi Q, Hu XH, Fang L. Radiologic diagnosis of Fitz–Hugh–Curtis syndrome. Chinese Med J. 2009;122(6):741–744.</w:t>
      </w:r>
    </w:p>
    <w:p w14:paraId="213CDBCC"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Wang PY, Zhang L, Wang X, Liu XJ, Chen L, Wang X et al. Fitz–Hugh–Curtis syndrome: clinical diagnostic value of dynamic enchanced MSCT. J Phys Ther Sci. 2015 Jun;27(6):1641–1644.</w:t>
      </w:r>
    </w:p>
    <w:p w14:paraId="36C8E24C"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Wang SP, Eschenbach DA, Holmes KK, Wager G, Grayston JT. Chlamydia trachomatis infection in Fitz–Hugh–Curtis syndrome. Am J Obstet. Gynecol. 1980 Dec;138(7):1034–1038.</w:t>
      </w:r>
    </w:p>
    <w:p w14:paraId="539E587F"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Watanabe M, Tanaka S, Ono M, Hamamoto S, Niigaki M, Uchida Y et al. Laparoscopic observations of hepatic capsular abnormalities: non-postoperative </w:t>
      </w:r>
      <w:r w:rsidRPr="00F50230">
        <w:rPr>
          <w:rFonts w:ascii="Times New Roman" w:hAnsi="Times New Roman"/>
          <w:color w:val="000000"/>
          <w:sz w:val="28"/>
          <w:szCs w:val="28"/>
          <w:shd w:val="clear" w:color="auto" w:fill="FFFFFF"/>
          <w:lang w:val="uk-UA"/>
        </w:rPr>
        <w:lastRenderedPageBreak/>
        <w:t>adhesions and hepatic capsular thickening. Gastroi</w:t>
      </w:r>
      <w:r w:rsidR="00ED2AFE" w:rsidRPr="00F50230">
        <w:rPr>
          <w:rFonts w:ascii="Times New Roman" w:hAnsi="Times New Roman"/>
          <w:color w:val="000000"/>
          <w:sz w:val="28"/>
          <w:szCs w:val="28"/>
          <w:shd w:val="clear" w:color="auto" w:fill="FFFFFF"/>
          <w:lang w:val="uk-UA"/>
        </w:rPr>
        <w:t>nest Endosc. 1999 Dec;50(5):664</w:t>
      </w:r>
      <w:r w:rsidR="00ED2AFE" w:rsidRPr="00F50230">
        <w:rPr>
          <w:rFonts w:ascii="Times New Roman" w:hAnsi="Times New Roman"/>
          <w:color w:val="000000"/>
          <w:sz w:val="28"/>
          <w:szCs w:val="28"/>
          <w:shd w:val="clear" w:color="auto" w:fill="FFFFFF"/>
          <w:lang w:val="uk-UA"/>
        </w:rPr>
        <w:noBreakHyphen/>
      </w:r>
      <w:r w:rsidRPr="00F50230">
        <w:rPr>
          <w:rFonts w:ascii="Times New Roman" w:hAnsi="Times New Roman"/>
          <w:color w:val="000000"/>
          <w:sz w:val="28"/>
          <w:szCs w:val="28"/>
          <w:shd w:val="clear" w:color="auto" w:fill="FFFFFF"/>
          <w:lang w:val="uk-UA"/>
        </w:rPr>
        <w:t>666.</w:t>
      </w:r>
    </w:p>
    <w:p w14:paraId="7CB5E6A3"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Wilamarta M, Huang KG, Casanova J, Thepsuwan J. Laparoscopy is the best choice to diagnose Fitz-Hugh-Curtis syndrome. Genycol &amp; Min Invasive Ther</w:t>
      </w:r>
      <w:r w:rsidR="00ED2AFE" w:rsidRPr="00F50230">
        <w:rPr>
          <w:rFonts w:ascii="Times New Roman" w:hAnsi="Times New Roman"/>
          <w:color w:val="000000"/>
          <w:sz w:val="28"/>
          <w:szCs w:val="28"/>
          <w:shd w:val="clear" w:color="auto" w:fill="FFFFFF"/>
          <w:lang w:val="uk-UA"/>
        </w:rPr>
        <w:t>. 2013 Nov;2(4):135–</w:t>
      </w:r>
      <w:r w:rsidRPr="00F50230">
        <w:rPr>
          <w:rFonts w:ascii="Times New Roman" w:hAnsi="Times New Roman"/>
          <w:color w:val="000000"/>
          <w:sz w:val="28"/>
          <w:szCs w:val="28"/>
          <w:shd w:val="clear" w:color="auto" w:fill="FFFFFF"/>
          <w:lang w:val="uk-UA"/>
        </w:rPr>
        <w:t>136.</w:t>
      </w:r>
    </w:p>
    <w:p w14:paraId="695DE7A2"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Wolner-Hanssen P, Svensson L, Westrom L, Mardh PA. Isolation of Chlamydia trachomatis from the liver capsule in Fitz–Hugh–Curtis syndrome. New Eng J Med. 1982 Jan 14;306(2):113.</w:t>
      </w:r>
    </w:p>
    <w:p w14:paraId="528C2BC2"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Wolner–Hanssen P, Westrom L, Mardh PA. Perihepatitis and chlamydial salpin</w:t>
      </w:r>
      <w:r w:rsidR="00ED2AFE" w:rsidRPr="00F50230">
        <w:rPr>
          <w:rFonts w:ascii="Times New Roman" w:hAnsi="Times New Roman"/>
          <w:color w:val="000000"/>
          <w:sz w:val="28"/>
          <w:szCs w:val="28"/>
          <w:shd w:val="clear" w:color="auto" w:fill="FFFFFF"/>
          <w:lang w:val="uk-UA"/>
        </w:rPr>
        <w:t>gitis. Lancet. 1980;8174(1):901–</w:t>
      </w:r>
      <w:r w:rsidRPr="00F50230">
        <w:rPr>
          <w:rFonts w:ascii="Times New Roman" w:hAnsi="Times New Roman"/>
          <w:color w:val="000000"/>
          <w:sz w:val="28"/>
          <w:szCs w:val="28"/>
          <w:shd w:val="clear" w:color="auto" w:fill="FFFFFF"/>
          <w:lang w:val="uk-UA"/>
        </w:rPr>
        <w:t>903.</w:t>
      </w:r>
    </w:p>
    <w:p w14:paraId="66779F9E"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Woo SY, Kim JI, Cheung DY, Park SH, Han JY. Clinical outcome of Fitz-Hugh-Curtis syndrome mimicking acute biliary disease. World J Gastro</w:t>
      </w:r>
      <w:r w:rsidR="00ED2AFE" w:rsidRPr="00F50230">
        <w:rPr>
          <w:rFonts w:ascii="Times New Roman" w:hAnsi="Times New Roman"/>
          <w:color w:val="000000"/>
          <w:sz w:val="28"/>
          <w:szCs w:val="28"/>
          <w:shd w:val="clear" w:color="auto" w:fill="FFFFFF"/>
          <w:lang w:val="uk-UA"/>
        </w:rPr>
        <w:t>enterol. 2008 Dec 7;14(45):6975–</w:t>
      </w:r>
      <w:r w:rsidRPr="00F50230">
        <w:rPr>
          <w:rFonts w:ascii="Times New Roman" w:hAnsi="Times New Roman"/>
          <w:color w:val="000000"/>
          <w:sz w:val="28"/>
          <w:szCs w:val="28"/>
          <w:shd w:val="clear" w:color="auto" w:fill="FFFFFF"/>
          <w:lang w:val="uk-UA"/>
        </w:rPr>
        <w:t>6980.</w:t>
      </w:r>
    </w:p>
    <w:p w14:paraId="1633710E"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Woo SY, Kim JK, Park SH, Kim JL. </w:t>
      </w:r>
      <w:r w:rsidRPr="00F50230">
        <w:rPr>
          <w:rFonts w:ascii="Times New Roman" w:hAnsi="Times New Roman"/>
          <w:sz w:val="28"/>
          <w:szCs w:val="28"/>
          <w:lang w:val="uk-UA"/>
        </w:rPr>
        <w:t>Fitz–Hugh–Curtis syndrome: Review of eight cases</w:t>
      </w:r>
      <w:r w:rsidRPr="00F50230">
        <w:rPr>
          <w:rFonts w:ascii="Times New Roman" w:hAnsi="Times New Roman"/>
          <w:color w:val="000000"/>
          <w:sz w:val="28"/>
          <w:szCs w:val="28"/>
          <w:shd w:val="clear" w:color="auto" w:fill="FFFFFF"/>
          <w:lang w:val="uk-UA"/>
        </w:rPr>
        <w:t>. J Gastroenterol Hepatol. 2007;22(2):A233.</w:t>
      </w:r>
    </w:p>
    <w:p w14:paraId="4E84D4D7"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Wood JJ, Bolton JP, Cannon SR, Allan A, O’Connor BH, Darougar S. Biliary-type pain as a manifestation of genital tract infection: The Curtis–Fitz-Hugh sy</w:t>
      </w:r>
      <w:r w:rsidR="00ED2AFE" w:rsidRPr="00F50230">
        <w:rPr>
          <w:rFonts w:ascii="Times New Roman" w:hAnsi="Times New Roman"/>
          <w:color w:val="000000"/>
          <w:sz w:val="28"/>
          <w:szCs w:val="28"/>
          <w:shd w:val="clear" w:color="auto" w:fill="FFFFFF"/>
          <w:lang w:val="uk-UA"/>
        </w:rPr>
        <w:t>ndrome. BJS. 1982 May;69(5):251–</w:t>
      </w:r>
      <w:r w:rsidRPr="00F50230">
        <w:rPr>
          <w:rFonts w:ascii="Times New Roman" w:hAnsi="Times New Roman"/>
          <w:color w:val="000000"/>
          <w:sz w:val="28"/>
          <w:szCs w:val="28"/>
          <w:shd w:val="clear" w:color="auto" w:fill="FFFFFF"/>
          <w:lang w:val="uk-UA"/>
        </w:rPr>
        <w:t>253.</w:t>
      </w:r>
    </w:p>
    <w:p w14:paraId="58E62321"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Wu HM, Lee CL, Yen CF, Wang CJ, Soong YK. Laparoscopic diagnosis and management of Fitz-Hugh-Curtis syndrome: report of three cases. Chang</w:t>
      </w:r>
      <w:r w:rsidR="00ED2AFE" w:rsidRPr="00F50230">
        <w:rPr>
          <w:rFonts w:ascii="Times New Roman" w:hAnsi="Times New Roman"/>
          <w:color w:val="000000"/>
          <w:sz w:val="28"/>
          <w:szCs w:val="28"/>
          <w:shd w:val="clear" w:color="auto" w:fill="FFFFFF"/>
          <w:lang w:val="uk-UA"/>
        </w:rPr>
        <w:t xml:space="preserve"> Cung Med J. 2001 Jun;24(6):388–</w:t>
      </w:r>
      <w:r w:rsidRPr="00F50230">
        <w:rPr>
          <w:rFonts w:ascii="Times New Roman" w:hAnsi="Times New Roman"/>
          <w:color w:val="000000"/>
          <w:sz w:val="28"/>
          <w:szCs w:val="28"/>
          <w:shd w:val="clear" w:color="auto" w:fill="FFFFFF"/>
          <w:lang w:val="uk-UA"/>
        </w:rPr>
        <w:t>392.</w:t>
      </w:r>
    </w:p>
    <w:p w14:paraId="0FDE9FD4"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Yang HW, Jung SH, Han HY, Kim A, Lee YJ, Cha SW et al. Clinical feature of Fitz–Hugh–Curtis syndrome: Analysis of 25 cases. Kor J Hepatol. 2008;14(2):178–184.</w:t>
      </w:r>
    </w:p>
    <w:p w14:paraId="6AA63EA3"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Yap L, Wycherley AG, Morphett AD, Toouli J. Acalculous biliary pain: cholecystectomy alleviates symptoms in patients with abnormal cholescintigraphy. Gastro</w:t>
      </w:r>
      <w:r w:rsidR="00ED2AFE" w:rsidRPr="00F50230">
        <w:rPr>
          <w:rFonts w:ascii="Times New Roman" w:hAnsi="Times New Roman"/>
          <w:color w:val="000000"/>
          <w:sz w:val="28"/>
          <w:szCs w:val="28"/>
          <w:shd w:val="clear" w:color="auto" w:fill="FFFFFF"/>
          <w:lang w:val="uk-UA"/>
        </w:rPr>
        <w:t>enterology. 1991 Sep;101(3):786–</w:t>
      </w:r>
      <w:r w:rsidRPr="00F50230">
        <w:rPr>
          <w:rFonts w:ascii="Times New Roman" w:hAnsi="Times New Roman"/>
          <w:color w:val="000000"/>
          <w:sz w:val="28"/>
          <w:szCs w:val="28"/>
          <w:shd w:val="clear" w:color="auto" w:fill="FFFFFF"/>
          <w:lang w:val="uk-UA"/>
        </w:rPr>
        <w:t>793.</w:t>
      </w:r>
    </w:p>
    <w:p w14:paraId="06BDDD04"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sz w:val="28"/>
          <w:szCs w:val="28"/>
          <w:shd w:val="clear" w:color="auto" w:fill="FFFFFF"/>
          <w:lang w:val="uk-UA"/>
        </w:rPr>
        <w:t>Yazaki T</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Sato S</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Tobita H</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Isoda K</w:t>
      </w:r>
      <w:r w:rsidRPr="00F50230">
        <w:rPr>
          <w:rFonts w:ascii="Times New Roman" w:hAnsi="Times New Roman"/>
          <w:color w:val="000000"/>
          <w:sz w:val="28"/>
          <w:szCs w:val="28"/>
          <w:shd w:val="clear" w:color="auto" w:fill="FFFFFF"/>
          <w:lang w:val="uk-UA"/>
        </w:rPr>
        <w:t>, </w:t>
      </w:r>
      <w:r w:rsidRPr="00F50230">
        <w:rPr>
          <w:rFonts w:ascii="Times New Roman" w:hAnsi="Times New Roman"/>
          <w:sz w:val="28"/>
          <w:szCs w:val="28"/>
          <w:shd w:val="clear" w:color="auto" w:fill="FFFFFF"/>
          <w:lang w:val="uk-UA"/>
        </w:rPr>
        <w:t>Miyake T</w:t>
      </w:r>
      <w:r w:rsidRPr="00F50230">
        <w:rPr>
          <w:rFonts w:ascii="Times New Roman" w:hAnsi="Times New Roman"/>
          <w:color w:val="000000"/>
          <w:sz w:val="28"/>
          <w:szCs w:val="28"/>
          <w:shd w:val="clear" w:color="auto" w:fill="FFFFFF"/>
          <w:lang w:val="uk-UA"/>
        </w:rPr>
        <w:t xml:space="preserve"> et al. Elderly Fitz-Hugh-Curtis syndrome observed with superb microvascular imaging system. </w:t>
      </w:r>
      <w:r w:rsidRPr="00F50230">
        <w:rPr>
          <w:rFonts w:ascii="Times New Roman" w:hAnsi="Times New Roman"/>
          <w:sz w:val="28"/>
          <w:szCs w:val="28"/>
          <w:shd w:val="clear" w:color="auto" w:fill="FFFFFF"/>
          <w:lang w:val="uk-UA"/>
        </w:rPr>
        <w:t>J Med Ultrason (2001).</w:t>
      </w:r>
      <w:r w:rsidR="00ED2AFE" w:rsidRPr="00F50230">
        <w:rPr>
          <w:rFonts w:ascii="Times New Roman" w:hAnsi="Times New Roman"/>
          <w:color w:val="000000"/>
          <w:sz w:val="28"/>
          <w:szCs w:val="28"/>
          <w:shd w:val="clear" w:color="auto" w:fill="FFFFFF"/>
          <w:lang w:val="uk-UA"/>
        </w:rPr>
        <w:t> 2018 Oct;45(4):611–</w:t>
      </w:r>
      <w:r w:rsidRPr="00F50230">
        <w:rPr>
          <w:rFonts w:ascii="Times New Roman" w:hAnsi="Times New Roman"/>
          <w:color w:val="000000"/>
          <w:sz w:val="28"/>
          <w:szCs w:val="28"/>
          <w:shd w:val="clear" w:color="auto" w:fill="FFFFFF"/>
          <w:lang w:val="uk-UA"/>
        </w:rPr>
        <w:t>615.</w:t>
      </w:r>
    </w:p>
    <w:p w14:paraId="3CD4A836"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sz w:val="28"/>
          <w:szCs w:val="28"/>
          <w:lang w:val="uk-UA"/>
        </w:rPr>
        <w:lastRenderedPageBreak/>
        <w:t>Yi H</w:t>
      </w:r>
      <w:r w:rsidRPr="00F50230">
        <w:rPr>
          <w:rFonts w:ascii="Times New Roman" w:hAnsi="Times New Roman"/>
          <w:color w:val="000000"/>
          <w:sz w:val="28"/>
          <w:szCs w:val="28"/>
          <w:shd w:val="clear" w:color="auto" w:fill="FFFFFF"/>
          <w:lang w:val="uk-UA"/>
        </w:rPr>
        <w:t xml:space="preserve">, Shum CS, Kim GW, Kim JS, Choi IZ. Case of Fitz-Hugh-Curtis syndrome in male without presentation of sexually transmitted disease. </w:t>
      </w:r>
      <w:r w:rsidRPr="00F50230">
        <w:rPr>
          <w:rFonts w:ascii="Times New Roman" w:hAnsi="Times New Roman"/>
          <w:sz w:val="28"/>
          <w:szCs w:val="28"/>
          <w:lang w:val="uk-UA"/>
        </w:rPr>
        <w:t>World J Clin Cases.</w:t>
      </w:r>
      <w:r w:rsidR="00ED2AFE" w:rsidRPr="00F50230">
        <w:rPr>
          <w:rFonts w:ascii="Times New Roman" w:hAnsi="Times New Roman"/>
          <w:color w:val="000000"/>
          <w:sz w:val="28"/>
          <w:szCs w:val="28"/>
          <w:shd w:val="clear" w:color="auto" w:fill="FFFFFF"/>
          <w:lang w:val="uk-UA"/>
        </w:rPr>
        <w:t xml:space="preserve"> 2015 Nov 16;3(11):965–</w:t>
      </w:r>
      <w:r w:rsidRPr="00F50230">
        <w:rPr>
          <w:rFonts w:ascii="Times New Roman" w:hAnsi="Times New Roman"/>
          <w:color w:val="000000"/>
          <w:sz w:val="28"/>
          <w:szCs w:val="28"/>
          <w:shd w:val="clear" w:color="auto" w:fill="FFFFFF"/>
          <w:lang w:val="uk-UA"/>
        </w:rPr>
        <w:t>969.</w:t>
      </w:r>
    </w:p>
    <w:p w14:paraId="4545FD94"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Yoon DK, Seo K, Lee MB. Comparative analysis of pelvic inflammatory disease with and without Fitz-Hugh-Curtis syndrome. Kor</w:t>
      </w:r>
      <w:r w:rsidR="00ED2AFE" w:rsidRPr="00F50230">
        <w:rPr>
          <w:rFonts w:ascii="Times New Roman" w:hAnsi="Times New Roman"/>
          <w:color w:val="000000"/>
          <w:sz w:val="28"/>
          <w:szCs w:val="28"/>
          <w:shd w:val="clear" w:color="auto" w:fill="FFFFFF"/>
          <w:lang w:val="uk-UA"/>
        </w:rPr>
        <w:t xml:space="preserve"> J Obst Gynecol. 2008;51(6):659–</w:t>
      </w:r>
      <w:r w:rsidRPr="00F50230">
        <w:rPr>
          <w:rFonts w:ascii="Times New Roman" w:hAnsi="Times New Roman"/>
          <w:color w:val="000000"/>
          <w:sz w:val="28"/>
          <w:szCs w:val="28"/>
          <w:shd w:val="clear" w:color="auto" w:fill="FFFFFF"/>
          <w:lang w:val="uk-UA"/>
        </w:rPr>
        <w:t>664.</w:t>
      </w:r>
    </w:p>
    <w:p w14:paraId="291DE811"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Yoshitake T, Nishie A, Mtsuura T, Takashi S, Yoshimitsu K, Irie H. Fitz–Hugh–Curtis syndrome: analysis of CT findings. Nippon acta </w:t>
      </w:r>
      <w:r w:rsidR="00ED2AFE" w:rsidRPr="00F50230">
        <w:rPr>
          <w:rFonts w:ascii="Times New Roman" w:hAnsi="Times New Roman"/>
          <w:color w:val="000000"/>
          <w:sz w:val="28"/>
          <w:szCs w:val="28"/>
          <w:shd w:val="clear" w:color="auto" w:fill="FFFFFF"/>
          <w:lang w:val="uk-UA"/>
        </w:rPr>
        <w:t>radiologica. 2003 Aug;63(6):303–</w:t>
      </w:r>
      <w:r w:rsidRPr="00F50230">
        <w:rPr>
          <w:rFonts w:ascii="Times New Roman" w:hAnsi="Times New Roman"/>
          <w:color w:val="000000"/>
          <w:sz w:val="28"/>
          <w:szCs w:val="28"/>
          <w:shd w:val="clear" w:color="auto" w:fill="FFFFFF"/>
          <w:lang w:val="uk-UA"/>
        </w:rPr>
        <w:t>307.</w:t>
      </w:r>
    </w:p>
    <w:p w14:paraId="7B5C8AB8"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 xml:space="preserve">You J, Kim M, Chung H, Chung S, Lee H. </w:t>
      </w:r>
      <w:r w:rsidRPr="00F50230">
        <w:rPr>
          <w:rFonts w:ascii="Times New Roman" w:hAnsi="Times New Roman"/>
          <w:sz w:val="28"/>
          <w:szCs w:val="28"/>
          <w:lang w:val="uk-UA"/>
        </w:rPr>
        <w:t>Fitz-Hugh-Curtis syndrome diagnosed by biphasic computed tomography in the emergency department</w:t>
      </w:r>
      <w:r w:rsidR="00ED2AFE" w:rsidRPr="00F50230">
        <w:rPr>
          <w:rFonts w:ascii="Times New Roman" w:hAnsi="Times New Roman"/>
          <w:color w:val="000000"/>
          <w:sz w:val="28"/>
          <w:szCs w:val="28"/>
          <w:shd w:val="clear" w:color="auto" w:fill="FFFFFF"/>
          <w:lang w:val="uk-UA"/>
        </w:rPr>
        <w:t>. Ann Emer Med. 2010;56(3):S146–</w:t>
      </w:r>
      <w:r w:rsidRPr="00F50230">
        <w:rPr>
          <w:rFonts w:ascii="Times New Roman" w:hAnsi="Times New Roman"/>
          <w:color w:val="000000"/>
          <w:sz w:val="28"/>
          <w:szCs w:val="28"/>
          <w:shd w:val="clear" w:color="auto" w:fill="FFFFFF"/>
          <w:lang w:val="uk-UA"/>
        </w:rPr>
        <w:t>S147.</w:t>
      </w:r>
    </w:p>
    <w:p w14:paraId="2842BE0A"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You JS, Kim MJ, Ching HS, Chung YE, Park I, Chung SP et al. Clinical features of Fitz-Hugh-Curtis syndrome in emergency department. Yon</w:t>
      </w:r>
      <w:r w:rsidR="00ED2AFE" w:rsidRPr="00F50230">
        <w:rPr>
          <w:rFonts w:ascii="Times New Roman" w:hAnsi="Times New Roman"/>
          <w:color w:val="000000"/>
          <w:sz w:val="28"/>
          <w:szCs w:val="28"/>
          <w:shd w:val="clear" w:color="auto" w:fill="FFFFFF"/>
          <w:lang w:val="uk-UA"/>
        </w:rPr>
        <w:t>sei Med J. 2012 Jul 1;53(4):753–</w:t>
      </w:r>
      <w:r w:rsidRPr="00F50230">
        <w:rPr>
          <w:rFonts w:ascii="Times New Roman" w:hAnsi="Times New Roman"/>
          <w:color w:val="000000"/>
          <w:sz w:val="28"/>
          <w:szCs w:val="28"/>
          <w:shd w:val="clear" w:color="auto" w:fill="FFFFFF"/>
          <w:lang w:val="uk-UA"/>
        </w:rPr>
        <w:t>758.</w:t>
      </w:r>
    </w:p>
    <w:p w14:paraId="23814F97"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Zeidler H, Hudson AP. New insights into Chlamydia and arthritis. Promise of a c</w:t>
      </w:r>
      <w:r w:rsidR="00ED2AFE" w:rsidRPr="00F50230">
        <w:rPr>
          <w:rFonts w:ascii="Times New Roman" w:hAnsi="Times New Roman"/>
          <w:color w:val="000000"/>
          <w:sz w:val="28"/>
          <w:szCs w:val="28"/>
          <w:shd w:val="clear" w:color="auto" w:fill="FFFFFF"/>
          <w:lang w:val="uk-UA"/>
        </w:rPr>
        <w:t>ure? Ann Rheum Dis. 2014;73:637–</w:t>
      </w:r>
      <w:r w:rsidRPr="00F50230">
        <w:rPr>
          <w:rFonts w:ascii="Times New Roman" w:hAnsi="Times New Roman"/>
          <w:color w:val="000000"/>
          <w:sz w:val="28"/>
          <w:szCs w:val="28"/>
          <w:shd w:val="clear" w:color="auto" w:fill="FFFFFF"/>
          <w:lang w:val="uk-UA"/>
        </w:rPr>
        <w:t>644.</w:t>
      </w:r>
    </w:p>
    <w:p w14:paraId="32D7120C" w14:textId="77777777" w:rsidR="00287D4F" w:rsidRPr="00F50230" w:rsidRDefault="00287D4F" w:rsidP="009D3514">
      <w:pPr>
        <w:numPr>
          <w:ilvl w:val="0"/>
          <w:numId w:val="27"/>
        </w:numPr>
        <w:spacing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Ziessman HA. Acute cholecystitis, biliary obstruction, and biliary leakage. S</w:t>
      </w:r>
      <w:r w:rsidR="00ED2AFE" w:rsidRPr="00F50230">
        <w:rPr>
          <w:rFonts w:ascii="Times New Roman" w:hAnsi="Times New Roman"/>
          <w:color w:val="000000"/>
          <w:sz w:val="28"/>
          <w:szCs w:val="28"/>
          <w:shd w:val="clear" w:color="auto" w:fill="FFFFFF"/>
          <w:lang w:val="uk-UA"/>
        </w:rPr>
        <w:t>em Nucl Med. 2003 Oct;33(4):279–</w:t>
      </w:r>
      <w:r w:rsidRPr="00F50230">
        <w:rPr>
          <w:rFonts w:ascii="Times New Roman" w:hAnsi="Times New Roman"/>
          <w:color w:val="000000"/>
          <w:sz w:val="28"/>
          <w:szCs w:val="28"/>
          <w:shd w:val="clear" w:color="auto" w:fill="FFFFFF"/>
          <w:lang w:val="uk-UA"/>
        </w:rPr>
        <w:t>296.</w:t>
      </w:r>
    </w:p>
    <w:p w14:paraId="7FDC270E" w14:textId="77777777" w:rsidR="00287D4F" w:rsidRPr="00F50230" w:rsidRDefault="00287D4F" w:rsidP="009D3514">
      <w:pPr>
        <w:numPr>
          <w:ilvl w:val="0"/>
          <w:numId w:val="27"/>
        </w:numPr>
        <w:shd w:val="clear" w:color="auto" w:fill="FFFFFF"/>
        <w:spacing w:before="120" w:after="120" w:line="360" w:lineRule="auto"/>
        <w:ind w:left="0" w:firstLine="709"/>
        <w:contextualSpacing/>
        <w:jc w:val="both"/>
        <w:rPr>
          <w:rFonts w:ascii="Times New Roman" w:hAnsi="Times New Roman"/>
          <w:color w:val="000000"/>
          <w:sz w:val="28"/>
          <w:szCs w:val="28"/>
          <w:shd w:val="clear" w:color="auto" w:fill="FFFFFF"/>
          <w:lang w:val="uk-UA"/>
        </w:rPr>
      </w:pPr>
      <w:r w:rsidRPr="00F50230">
        <w:rPr>
          <w:rFonts w:ascii="Times New Roman" w:hAnsi="Times New Roman"/>
          <w:color w:val="000000"/>
          <w:sz w:val="28"/>
          <w:szCs w:val="28"/>
          <w:shd w:val="clear" w:color="auto" w:fill="FFFFFF"/>
          <w:lang w:val="uk-UA"/>
        </w:rPr>
        <w:t>Ziessman HA. Functional hepatobiliary disease: chronic acalculous gallbladder and chronic acalculous biliary disease. S</w:t>
      </w:r>
      <w:r w:rsidR="00ED2AFE" w:rsidRPr="00F50230">
        <w:rPr>
          <w:rFonts w:ascii="Times New Roman" w:hAnsi="Times New Roman"/>
          <w:color w:val="000000"/>
          <w:sz w:val="28"/>
          <w:szCs w:val="28"/>
          <w:shd w:val="clear" w:color="auto" w:fill="FFFFFF"/>
          <w:lang w:val="uk-UA"/>
        </w:rPr>
        <w:t>em Nucl Med. 2006 Apr;33(2):279–</w:t>
      </w:r>
      <w:r w:rsidRPr="00F50230">
        <w:rPr>
          <w:rFonts w:ascii="Times New Roman" w:hAnsi="Times New Roman"/>
          <w:color w:val="000000"/>
          <w:sz w:val="28"/>
          <w:szCs w:val="28"/>
          <w:shd w:val="clear" w:color="auto" w:fill="FFFFFF"/>
          <w:lang w:val="uk-UA"/>
        </w:rPr>
        <w:t>296.</w:t>
      </w:r>
    </w:p>
    <w:p w14:paraId="3BD335FA" w14:textId="17FE0C82" w:rsidR="008E04F6" w:rsidRDefault="008E04F6">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152E1682" w14:textId="77777777" w:rsidR="008E04F6" w:rsidRPr="00F925A1" w:rsidRDefault="008E04F6" w:rsidP="008E04F6">
      <w:pPr>
        <w:spacing w:line="360" w:lineRule="auto"/>
        <w:contextualSpacing/>
        <w:jc w:val="right"/>
        <w:rPr>
          <w:rFonts w:ascii="Times New Roman" w:hAnsi="Times New Roman"/>
          <w:kern w:val="16"/>
          <w:sz w:val="28"/>
          <w:szCs w:val="28"/>
          <w:lang w:val="uk-UA"/>
        </w:rPr>
      </w:pPr>
      <w:r w:rsidRPr="00F925A1">
        <w:rPr>
          <w:rFonts w:ascii="Times New Roman" w:hAnsi="Times New Roman"/>
          <w:kern w:val="16"/>
          <w:sz w:val="28"/>
          <w:szCs w:val="28"/>
          <w:lang w:val="uk-UA"/>
        </w:rPr>
        <w:lastRenderedPageBreak/>
        <w:t>Додаток А</w:t>
      </w:r>
    </w:p>
    <w:p w14:paraId="24222630" w14:textId="77777777" w:rsidR="008E04F6" w:rsidRPr="00F925A1" w:rsidRDefault="008E04F6" w:rsidP="008E04F6">
      <w:pPr>
        <w:spacing w:line="360" w:lineRule="auto"/>
        <w:contextualSpacing/>
        <w:jc w:val="center"/>
        <w:rPr>
          <w:rFonts w:ascii="Times New Roman" w:hAnsi="Times New Roman"/>
          <w:b/>
          <w:kern w:val="16"/>
          <w:sz w:val="28"/>
          <w:szCs w:val="28"/>
          <w:lang w:val="uk-UA"/>
        </w:rPr>
      </w:pPr>
      <w:r w:rsidRPr="00F925A1">
        <w:rPr>
          <w:rFonts w:ascii="Times New Roman" w:hAnsi="Times New Roman"/>
          <w:b/>
          <w:kern w:val="16"/>
          <w:sz w:val="28"/>
          <w:szCs w:val="28"/>
          <w:lang w:val="uk-UA"/>
        </w:rPr>
        <w:t>СПИСОК ОПУБЛІКОВАНИХ ПРАЦЬ ЗА ТЕМОЮ ДИСЕРТАЦІЇ</w:t>
      </w:r>
    </w:p>
    <w:p w14:paraId="4D1FB250" w14:textId="77777777" w:rsidR="008E04F6" w:rsidRPr="00F925A1" w:rsidRDefault="008E04F6" w:rsidP="008E04F6">
      <w:pPr>
        <w:pStyle w:val="ac"/>
        <w:widowControl/>
        <w:autoSpaceDE/>
        <w:adjustRightInd/>
        <w:spacing w:after="200" w:line="360" w:lineRule="auto"/>
        <w:ind w:left="0"/>
        <w:jc w:val="center"/>
        <w:rPr>
          <w:b/>
          <w:kern w:val="0"/>
          <w:sz w:val="28"/>
          <w:szCs w:val="28"/>
          <w:lang w:val="uk-UA"/>
        </w:rPr>
      </w:pPr>
      <w:r w:rsidRPr="00F925A1">
        <w:rPr>
          <w:b/>
          <w:sz w:val="28"/>
          <w:szCs w:val="28"/>
          <w:lang w:val="uk-UA"/>
        </w:rPr>
        <w:t>Праці, в яких опубліковані основні результати дисертації:</w:t>
      </w:r>
    </w:p>
    <w:p w14:paraId="54088DB7" w14:textId="77777777" w:rsidR="008E04F6" w:rsidRPr="00F925A1" w:rsidRDefault="008E04F6" w:rsidP="008E04F6">
      <w:pPr>
        <w:pStyle w:val="ac"/>
        <w:widowControl/>
        <w:numPr>
          <w:ilvl w:val="0"/>
          <w:numId w:val="23"/>
        </w:numPr>
        <w:autoSpaceDE/>
        <w:adjustRightInd/>
        <w:spacing w:after="200" w:line="360" w:lineRule="auto"/>
        <w:ind w:left="0" w:firstLine="709"/>
        <w:jc w:val="both"/>
        <w:rPr>
          <w:kern w:val="0"/>
          <w:sz w:val="28"/>
          <w:szCs w:val="28"/>
          <w:lang w:val="uk-UA"/>
        </w:rPr>
      </w:pPr>
      <w:r w:rsidRPr="00F925A1">
        <w:rPr>
          <w:kern w:val="0"/>
          <w:sz w:val="28"/>
          <w:szCs w:val="28"/>
          <w:lang w:val="uk-UA"/>
        </w:rPr>
        <w:t xml:space="preserve">Маюра Н.А. Синдром Фітц–Х’ю–Куртіса як передумова запальних захворювань жовчовивідних шляхів. / В.В. Леонов, Н.А. Маюра. // Харківська хірургічна школа. – 2015. – № 2, т. 71. – С.45–48. </w:t>
      </w:r>
      <w:r w:rsidRPr="00F925A1">
        <w:rPr>
          <w:i/>
          <w:kern w:val="0"/>
          <w:sz w:val="28"/>
          <w:szCs w:val="28"/>
          <w:lang w:val="uk-UA"/>
        </w:rPr>
        <w:t>(Особистий внесок здобувача: ідея дослідження, огляд літератури, обробка клінічного матеріалу, оформлення результатів).</w:t>
      </w:r>
    </w:p>
    <w:p w14:paraId="67317979" w14:textId="77777777" w:rsidR="008E04F6" w:rsidRPr="00F925A1" w:rsidRDefault="008E04F6" w:rsidP="008E04F6">
      <w:pPr>
        <w:pStyle w:val="ac"/>
        <w:widowControl/>
        <w:numPr>
          <w:ilvl w:val="0"/>
          <w:numId w:val="23"/>
        </w:numPr>
        <w:autoSpaceDE/>
        <w:adjustRightInd/>
        <w:spacing w:after="200" w:line="360" w:lineRule="auto"/>
        <w:ind w:left="0" w:firstLine="709"/>
        <w:jc w:val="both"/>
        <w:rPr>
          <w:i/>
          <w:kern w:val="0"/>
          <w:sz w:val="28"/>
          <w:szCs w:val="28"/>
          <w:lang w:val="uk-UA"/>
        </w:rPr>
      </w:pPr>
      <w:r w:rsidRPr="00F925A1">
        <w:rPr>
          <w:kern w:val="0"/>
          <w:sz w:val="28"/>
          <w:szCs w:val="28"/>
          <w:lang w:val="uk-UA"/>
        </w:rPr>
        <w:t xml:space="preserve">Маюра Н.А. Поширеність хламідійної інфекції у хворих з хірургічною патологією панкреатобіліарної зони. / В.В. Леонов, Н.А. Маюра, О.О. Перерва. // Харківська хірургічна школа . – 2016. – № 3, т. 78. – С.69–73. </w:t>
      </w:r>
      <w:r w:rsidRPr="00F925A1">
        <w:rPr>
          <w:i/>
          <w:kern w:val="0"/>
          <w:sz w:val="28"/>
          <w:szCs w:val="28"/>
          <w:lang w:val="uk-UA"/>
        </w:rPr>
        <w:t>(Особистий внесок здобувача: ідея дослідження, збір клінічного матеріалу, статистична обробка даних, підготовка основних розділів статті).</w:t>
      </w:r>
    </w:p>
    <w:p w14:paraId="700E088C" w14:textId="77777777" w:rsidR="008E04F6" w:rsidRPr="00F925A1" w:rsidRDefault="008E04F6" w:rsidP="008E04F6">
      <w:pPr>
        <w:pStyle w:val="ac"/>
        <w:widowControl/>
        <w:numPr>
          <w:ilvl w:val="0"/>
          <w:numId w:val="23"/>
        </w:numPr>
        <w:autoSpaceDE/>
        <w:adjustRightInd/>
        <w:spacing w:after="200" w:line="360" w:lineRule="auto"/>
        <w:ind w:left="0" w:firstLine="709"/>
        <w:jc w:val="both"/>
        <w:rPr>
          <w:kern w:val="0"/>
          <w:sz w:val="28"/>
          <w:szCs w:val="28"/>
          <w:lang w:val="uk-UA"/>
        </w:rPr>
      </w:pPr>
      <w:r w:rsidRPr="00F925A1">
        <w:rPr>
          <w:kern w:val="0"/>
          <w:sz w:val="28"/>
          <w:szCs w:val="28"/>
          <w:lang w:val="uk-UA"/>
        </w:rPr>
        <w:t xml:space="preserve">Маюра Н.А. Синдром Фітц–Х’ю–Куртіса як передумова виникнення запальних захворювань органів гепатопанкреатобіліарної зони. / В.В. Леонов, Н.А. Маюра, М.С. Линдін. // Клінічна хірургія. – 2016. – № 3. – С.30–32. </w:t>
      </w:r>
      <w:r w:rsidRPr="00F925A1">
        <w:rPr>
          <w:i/>
          <w:kern w:val="0"/>
          <w:sz w:val="28"/>
          <w:szCs w:val="28"/>
          <w:lang w:val="uk-UA"/>
        </w:rPr>
        <w:t>(Особистий внесок здобувача: ідея дослідження, відбір клінічного матеріалу, оформлення основних розділів статті).</w:t>
      </w:r>
    </w:p>
    <w:p w14:paraId="656ACAC8" w14:textId="77777777" w:rsidR="008E04F6" w:rsidRPr="00F925A1" w:rsidRDefault="008E04F6" w:rsidP="008E04F6">
      <w:pPr>
        <w:pStyle w:val="ac"/>
        <w:widowControl/>
        <w:numPr>
          <w:ilvl w:val="0"/>
          <w:numId w:val="23"/>
        </w:numPr>
        <w:autoSpaceDE/>
        <w:adjustRightInd/>
        <w:spacing w:after="200" w:line="360" w:lineRule="auto"/>
        <w:ind w:left="0" w:firstLine="709"/>
        <w:jc w:val="both"/>
        <w:rPr>
          <w:i/>
          <w:kern w:val="0"/>
          <w:sz w:val="28"/>
          <w:szCs w:val="28"/>
          <w:lang w:val="uk-UA"/>
        </w:rPr>
      </w:pPr>
      <w:r w:rsidRPr="00F925A1">
        <w:rPr>
          <w:kern w:val="0"/>
          <w:sz w:val="28"/>
          <w:szCs w:val="28"/>
          <w:lang w:val="uk-UA"/>
        </w:rPr>
        <w:t xml:space="preserve">Маюра Н.А. Синдром Фітц–Х’ю–Куртіса. / Н.А. Маюра, М.Г. Кононенко. // Харківська хірургічна школа . – 2018. – № 2, т. 89. – С.134–137. </w:t>
      </w:r>
      <w:r w:rsidRPr="00F925A1">
        <w:rPr>
          <w:i/>
          <w:kern w:val="0"/>
          <w:sz w:val="28"/>
          <w:szCs w:val="28"/>
          <w:lang w:val="uk-UA"/>
        </w:rPr>
        <w:t>(Особистий внесок здобувача: ідея дослідження, огляд літератури, підготовка основних розділів статті).</w:t>
      </w:r>
    </w:p>
    <w:p w14:paraId="4CF25876" w14:textId="77777777" w:rsidR="008E04F6" w:rsidRPr="00F925A1" w:rsidRDefault="008E04F6" w:rsidP="008E04F6">
      <w:pPr>
        <w:pStyle w:val="ac"/>
        <w:widowControl/>
        <w:numPr>
          <w:ilvl w:val="0"/>
          <w:numId w:val="23"/>
        </w:numPr>
        <w:autoSpaceDE/>
        <w:adjustRightInd/>
        <w:spacing w:after="200" w:line="360" w:lineRule="auto"/>
        <w:ind w:left="0" w:firstLine="709"/>
        <w:jc w:val="both"/>
        <w:rPr>
          <w:i/>
          <w:kern w:val="0"/>
          <w:sz w:val="28"/>
          <w:szCs w:val="28"/>
          <w:lang w:val="uk-UA"/>
        </w:rPr>
      </w:pPr>
      <w:r w:rsidRPr="00F925A1">
        <w:rPr>
          <w:kern w:val="0"/>
          <w:sz w:val="28"/>
          <w:szCs w:val="28"/>
          <w:lang w:val="uk-UA"/>
        </w:rPr>
        <w:t xml:space="preserve">Маюра Н.А. Клінічний випадок: синдром Фітц–Х’ю–Куртіса як причина постхолецистектомічного синдрому. / Н.А. Маюра, М.Г. Кононенко. // Журнал клінічних та експериментальних досліджень. – 2018. – №6(1). – С.106–112. </w:t>
      </w:r>
      <w:r w:rsidRPr="00F925A1">
        <w:rPr>
          <w:i/>
          <w:kern w:val="0"/>
          <w:sz w:val="28"/>
          <w:szCs w:val="28"/>
          <w:lang w:val="uk-UA"/>
        </w:rPr>
        <w:t>(Особистий внесок здобувача: ідея дослідження, збір клінічного матеріалу, статистична обробка даних, підготовка основних розділів статті).</w:t>
      </w:r>
    </w:p>
    <w:p w14:paraId="08387FBC" w14:textId="77777777" w:rsidR="008E04F6" w:rsidRPr="00F925A1" w:rsidRDefault="008E04F6" w:rsidP="008E04F6">
      <w:pPr>
        <w:pStyle w:val="ac"/>
        <w:widowControl/>
        <w:autoSpaceDE/>
        <w:adjustRightInd/>
        <w:spacing w:after="200" w:line="360" w:lineRule="auto"/>
        <w:ind w:left="709"/>
        <w:jc w:val="both"/>
        <w:rPr>
          <w:b/>
          <w:kern w:val="0"/>
          <w:sz w:val="28"/>
          <w:szCs w:val="28"/>
          <w:lang w:val="uk-UA"/>
        </w:rPr>
      </w:pPr>
    </w:p>
    <w:p w14:paraId="7A89131B" w14:textId="77777777" w:rsidR="008E04F6" w:rsidRDefault="008E04F6" w:rsidP="008E04F6">
      <w:pPr>
        <w:pStyle w:val="ac"/>
        <w:widowControl/>
        <w:autoSpaceDE/>
        <w:adjustRightInd/>
        <w:spacing w:after="200" w:line="360" w:lineRule="auto"/>
        <w:ind w:left="0"/>
        <w:jc w:val="center"/>
        <w:rPr>
          <w:b/>
          <w:kern w:val="0"/>
          <w:sz w:val="28"/>
          <w:szCs w:val="28"/>
          <w:lang w:val="uk-UA"/>
        </w:rPr>
      </w:pPr>
    </w:p>
    <w:p w14:paraId="77AEDB68" w14:textId="77777777" w:rsidR="008E04F6" w:rsidRPr="00F925A1" w:rsidRDefault="008E04F6" w:rsidP="008E04F6">
      <w:pPr>
        <w:pStyle w:val="ac"/>
        <w:widowControl/>
        <w:autoSpaceDE/>
        <w:adjustRightInd/>
        <w:spacing w:after="200" w:line="360" w:lineRule="auto"/>
        <w:ind w:left="0"/>
        <w:jc w:val="center"/>
        <w:rPr>
          <w:b/>
          <w:kern w:val="0"/>
          <w:sz w:val="28"/>
          <w:szCs w:val="28"/>
          <w:lang w:val="uk-UA"/>
        </w:rPr>
      </w:pPr>
      <w:r w:rsidRPr="00F925A1">
        <w:rPr>
          <w:b/>
          <w:kern w:val="0"/>
          <w:sz w:val="28"/>
          <w:szCs w:val="28"/>
          <w:lang w:val="uk-UA"/>
        </w:rPr>
        <w:lastRenderedPageBreak/>
        <w:t>Праці, які засвідчують апробацію матеріалів дисертації:</w:t>
      </w:r>
    </w:p>
    <w:p w14:paraId="0A241481" w14:textId="77777777" w:rsidR="008E04F6" w:rsidRPr="00F925A1" w:rsidRDefault="008E04F6" w:rsidP="008E04F6">
      <w:pPr>
        <w:pStyle w:val="ac"/>
        <w:widowControl/>
        <w:numPr>
          <w:ilvl w:val="0"/>
          <w:numId w:val="23"/>
        </w:numPr>
        <w:autoSpaceDE/>
        <w:adjustRightInd/>
        <w:spacing w:after="200" w:line="360" w:lineRule="auto"/>
        <w:ind w:left="0" w:firstLine="709"/>
        <w:jc w:val="both"/>
        <w:rPr>
          <w:kern w:val="0"/>
          <w:sz w:val="28"/>
          <w:szCs w:val="28"/>
          <w:lang w:val="uk-UA"/>
        </w:rPr>
      </w:pPr>
      <w:r w:rsidRPr="00F925A1">
        <w:rPr>
          <w:kern w:val="0"/>
          <w:sz w:val="28"/>
          <w:szCs w:val="28"/>
          <w:lang w:val="uk-UA"/>
        </w:rPr>
        <w:t xml:space="preserve">Маюра Н.А. Синдром Фітц-Х’ю-Куртіса як передумова запальних захворювань жовчовивідних шляхів. / Н.А. Маюра, В.В. Леонов. // Актуальні питання теоретичної та практичної медицини: збірник тез доповідей ІІІ Міжнародної науково-практичної конференції студентів та молодих вчених, м. Суми, 23–24 квітня 2015 року. – Суми : Сумський державний університет, 2017. – С. 330–331. </w:t>
      </w:r>
      <w:r w:rsidRPr="00F925A1">
        <w:rPr>
          <w:i/>
          <w:kern w:val="0"/>
          <w:sz w:val="28"/>
          <w:szCs w:val="28"/>
          <w:lang w:val="uk-UA"/>
        </w:rPr>
        <w:t>(Особистий внесок здобувача: ідея дослідження, відбір пацієнтів, статистична обробка клінічних даних, підготовка тез до друку).</w:t>
      </w:r>
    </w:p>
    <w:p w14:paraId="253345BF" w14:textId="77777777" w:rsidR="008E04F6" w:rsidRPr="00F925A1" w:rsidRDefault="008E04F6" w:rsidP="008E04F6">
      <w:pPr>
        <w:pStyle w:val="ac"/>
        <w:widowControl/>
        <w:numPr>
          <w:ilvl w:val="0"/>
          <w:numId w:val="23"/>
        </w:numPr>
        <w:autoSpaceDE/>
        <w:adjustRightInd/>
        <w:spacing w:after="200" w:line="360" w:lineRule="auto"/>
        <w:ind w:left="0" w:firstLine="709"/>
        <w:jc w:val="both"/>
        <w:rPr>
          <w:kern w:val="0"/>
          <w:sz w:val="28"/>
          <w:szCs w:val="28"/>
          <w:lang w:val="uk-UA"/>
        </w:rPr>
      </w:pPr>
      <w:r w:rsidRPr="00F925A1">
        <w:rPr>
          <w:kern w:val="0"/>
          <w:sz w:val="28"/>
          <w:szCs w:val="28"/>
          <w:lang w:val="uk-UA"/>
        </w:rPr>
        <w:t>Маюра Н.А. Світовий досвід лікування атипових випадків гепатобіліарної зони на прикладі синдрому Фітц-Х’ю-Куртіса. / Н.А. Маюра, І.І. Ракоча, А.В. Бернацький. // Актуальні питання теоретичної та клінічної медицини: збірник тез доповідей V Міжнародної науково-практичної конференції студентів та молодих вчених, м. Суми, 20–21 квітня 2017 року. – Суми : Сумський державний університет, 2017.  – С. 344–345.</w:t>
      </w:r>
      <w:r w:rsidRPr="00F925A1">
        <w:rPr>
          <w:i/>
          <w:kern w:val="0"/>
          <w:sz w:val="28"/>
          <w:szCs w:val="28"/>
          <w:lang w:val="uk-UA"/>
        </w:rPr>
        <w:t xml:space="preserve"> (Особистий внесок здобувача: ідея дослідження, відбір пацієнтів, статистична обробка клінічних даних, підготовка тез до друку)</w:t>
      </w:r>
    </w:p>
    <w:p w14:paraId="3B0782A9" w14:textId="77777777" w:rsidR="008E04F6" w:rsidRPr="00F925A1" w:rsidRDefault="008E04F6" w:rsidP="008E04F6">
      <w:pPr>
        <w:pStyle w:val="ac"/>
        <w:widowControl/>
        <w:numPr>
          <w:ilvl w:val="0"/>
          <w:numId w:val="23"/>
        </w:numPr>
        <w:autoSpaceDE/>
        <w:adjustRightInd/>
        <w:spacing w:after="200" w:line="360" w:lineRule="auto"/>
        <w:ind w:left="0" w:firstLine="709"/>
        <w:jc w:val="both"/>
        <w:rPr>
          <w:kern w:val="0"/>
          <w:sz w:val="28"/>
          <w:szCs w:val="28"/>
          <w:lang w:val="uk-UA"/>
        </w:rPr>
      </w:pPr>
      <w:r w:rsidRPr="00F925A1">
        <w:rPr>
          <w:kern w:val="0"/>
          <w:sz w:val="28"/>
          <w:szCs w:val="28"/>
          <w:lang w:val="uk-UA"/>
        </w:rPr>
        <w:t xml:space="preserve">Маюра Н.А. Медичний та комп’ютерно-інформаційний аспекти дослідження неясних випадків біліарної патології (тези). / Н.А. Маюра, В.Є. Карпенко. // Здоров’я людини: теорія і практика (Матеріали Міжнародної науково-практичної конференції, присвяченої 25-річчю Медичного інституту Сумського державного університету). – Суми: СумДУ – 17–19 жовтня 2017. – С.71–72. </w:t>
      </w:r>
      <w:r w:rsidRPr="00F925A1">
        <w:rPr>
          <w:i/>
          <w:kern w:val="0"/>
          <w:sz w:val="28"/>
          <w:szCs w:val="28"/>
          <w:lang w:val="uk-UA"/>
        </w:rPr>
        <w:t>(Особистий внесок здобувача: ідея дослідження, відбір пацієнтів, статистична обробка клінічних даних, підготовка тез до друку)</w:t>
      </w:r>
    </w:p>
    <w:p w14:paraId="2A2C51CE" w14:textId="77777777" w:rsidR="008E04F6" w:rsidRPr="00F925A1" w:rsidRDefault="008E04F6" w:rsidP="008E04F6">
      <w:pPr>
        <w:pStyle w:val="ac"/>
        <w:widowControl/>
        <w:numPr>
          <w:ilvl w:val="0"/>
          <w:numId w:val="23"/>
        </w:numPr>
        <w:autoSpaceDE/>
        <w:adjustRightInd/>
        <w:spacing w:after="200" w:line="360" w:lineRule="auto"/>
        <w:ind w:left="0" w:firstLine="709"/>
        <w:jc w:val="both"/>
        <w:rPr>
          <w:kern w:val="0"/>
          <w:sz w:val="28"/>
          <w:szCs w:val="28"/>
          <w:lang w:val="uk-UA"/>
        </w:rPr>
      </w:pPr>
      <w:r w:rsidRPr="00F925A1">
        <w:rPr>
          <w:kern w:val="0"/>
          <w:sz w:val="28"/>
          <w:szCs w:val="28"/>
          <w:lang w:val="uk-UA"/>
        </w:rPr>
        <w:t xml:space="preserve">Маюра Н.А. Синдром Фітц–Х’ю–Куртіса під маскою захворювань жовчовивідних шляхів (тези). / Н.А. Маюра, М.Г. Кононенко. // Клінічна хірургія. – 2018. – № 6.2, т.85. – С. 104. </w:t>
      </w:r>
      <w:r w:rsidRPr="00F925A1">
        <w:rPr>
          <w:i/>
          <w:kern w:val="0"/>
          <w:sz w:val="28"/>
          <w:szCs w:val="28"/>
          <w:lang w:val="uk-UA"/>
        </w:rPr>
        <w:t>(Особистий внесок здобувача: ідея дослідження, відбір пацієнтів, статистична обробка клінічних даних, підготовка тез до друку)</w:t>
      </w:r>
    </w:p>
    <w:p w14:paraId="014B1F76" w14:textId="77777777" w:rsidR="008E04F6" w:rsidRPr="00F925A1" w:rsidRDefault="008E04F6" w:rsidP="008E04F6">
      <w:pPr>
        <w:pStyle w:val="ac"/>
        <w:widowControl/>
        <w:autoSpaceDE/>
        <w:adjustRightInd/>
        <w:spacing w:after="200" w:line="360" w:lineRule="auto"/>
        <w:ind w:left="709"/>
        <w:jc w:val="both"/>
        <w:rPr>
          <w:kern w:val="0"/>
          <w:sz w:val="28"/>
          <w:szCs w:val="28"/>
          <w:lang w:val="uk-UA"/>
        </w:rPr>
      </w:pPr>
    </w:p>
    <w:p w14:paraId="6A8A2EC2" w14:textId="77777777" w:rsidR="00BD4AB9" w:rsidRDefault="00BD4AB9" w:rsidP="008E04F6">
      <w:pPr>
        <w:pStyle w:val="ac"/>
        <w:widowControl/>
        <w:autoSpaceDE/>
        <w:adjustRightInd/>
        <w:spacing w:after="200" w:line="360" w:lineRule="auto"/>
        <w:ind w:left="0"/>
        <w:jc w:val="center"/>
        <w:rPr>
          <w:b/>
          <w:kern w:val="0"/>
          <w:sz w:val="28"/>
          <w:szCs w:val="28"/>
          <w:lang w:val="uk-UA"/>
        </w:rPr>
      </w:pPr>
    </w:p>
    <w:p w14:paraId="5230AFA7" w14:textId="77777777" w:rsidR="00BD4AB9" w:rsidRDefault="00BD4AB9" w:rsidP="008E04F6">
      <w:pPr>
        <w:pStyle w:val="ac"/>
        <w:widowControl/>
        <w:autoSpaceDE/>
        <w:adjustRightInd/>
        <w:spacing w:after="200" w:line="360" w:lineRule="auto"/>
        <w:ind w:left="0"/>
        <w:jc w:val="center"/>
        <w:rPr>
          <w:b/>
          <w:kern w:val="0"/>
          <w:sz w:val="28"/>
          <w:szCs w:val="28"/>
          <w:lang w:val="uk-UA"/>
        </w:rPr>
      </w:pPr>
    </w:p>
    <w:p w14:paraId="3A029A41" w14:textId="77777777" w:rsidR="008E04F6" w:rsidRPr="00F925A1" w:rsidRDefault="008E04F6" w:rsidP="008E04F6">
      <w:pPr>
        <w:pStyle w:val="ac"/>
        <w:widowControl/>
        <w:autoSpaceDE/>
        <w:adjustRightInd/>
        <w:spacing w:after="200" w:line="360" w:lineRule="auto"/>
        <w:ind w:left="0"/>
        <w:jc w:val="center"/>
        <w:rPr>
          <w:b/>
          <w:kern w:val="0"/>
          <w:sz w:val="28"/>
          <w:szCs w:val="28"/>
          <w:lang w:val="uk-UA"/>
        </w:rPr>
      </w:pPr>
      <w:bookmarkStart w:id="0" w:name="_GoBack"/>
      <w:bookmarkEnd w:id="0"/>
      <w:r w:rsidRPr="00F925A1">
        <w:rPr>
          <w:b/>
          <w:kern w:val="0"/>
          <w:sz w:val="28"/>
          <w:szCs w:val="28"/>
          <w:lang w:val="uk-UA"/>
        </w:rPr>
        <w:lastRenderedPageBreak/>
        <w:t>Праці, які додатково відображають наукові результати дисертації:</w:t>
      </w:r>
    </w:p>
    <w:p w14:paraId="10E485C9" w14:textId="77777777" w:rsidR="008E04F6" w:rsidRPr="00F925A1" w:rsidRDefault="008E04F6" w:rsidP="008E04F6">
      <w:pPr>
        <w:pStyle w:val="ac"/>
        <w:widowControl/>
        <w:numPr>
          <w:ilvl w:val="0"/>
          <w:numId w:val="23"/>
        </w:numPr>
        <w:autoSpaceDE/>
        <w:adjustRightInd/>
        <w:spacing w:after="200" w:line="360" w:lineRule="auto"/>
        <w:ind w:left="0" w:firstLine="709"/>
        <w:jc w:val="both"/>
        <w:rPr>
          <w:kern w:val="0"/>
          <w:sz w:val="28"/>
          <w:szCs w:val="28"/>
          <w:lang w:val="uk-UA"/>
        </w:rPr>
      </w:pPr>
      <w:r w:rsidRPr="00F925A1">
        <w:rPr>
          <w:kern w:val="0"/>
          <w:sz w:val="28"/>
          <w:szCs w:val="28"/>
          <w:lang w:val="uk-UA"/>
        </w:rPr>
        <w:t xml:space="preserve">Маюра Н.А. Патент №121088 Україна G01N 33/53. Спосіб діагностики синдрому Фітц–Х’ю–Куртіса у хворих з клінікою недеструктивного холециститу. / Н.А. Маюра, М.Г. Кононенко; заявник і власник Сумський державний університет. – № u201705847; заявл. 12.06.2017, опубл. 27.11.2017, Бюл. №22. </w:t>
      </w:r>
      <w:r w:rsidRPr="00F925A1">
        <w:rPr>
          <w:i/>
          <w:kern w:val="0"/>
          <w:sz w:val="28"/>
          <w:szCs w:val="28"/>
          <w:lang w:val="uk-UA"/>
        </w:rPr>
        <w:t>(Особистий внесок здобувача: патентний пошук, огляд літератури, оформлення заявки на корисну модель).</w:t>
      </w:r>
    </w:p>
    <w:p w14:paraId="29ED2A9D" w14:textId="77777777" w:rsidR="008E04F6" w:rsidRPr="00F925A1" w:rsidRDefault="008E04F6" w:rsidP="008E04F6">
      <w:pPr>
        <w:spacing w:line="360" w:lineRule="auto"/>
        <w:contextualSpacing/>
        <w:jc w:val="center"/>
        <w:rPr>
          <w:rFonts w:ascii="Times New Roman" w:hAnsi="Times New Roman"/>
          <w:b/>
          <w:kern w:val="16"/>
          <w:sz w:val="28"/>
          <w:szCs w:val="28"/>
          <w:lang w:val="uk-UA"/>
        </w:rPr>
      </w:pPr>
    </w:p>
    <w:p w14:paraId="0832853C" w14:textId="77777777" w:rsidR="00287D4F" w:rsidRPr="00F50230" w:rsidRDefault="00287D4F" w:rsidP="009D3514">
      <w:pPr>
        <w:spacing w:after="0" w:line="360" w:lineRule="auto"/>
        <w:ind w:left="709"/>
        <w:contextualSpacing/>
        <w:jc w:val="center"/>
        <w:rPr>
          <w:rFonts w:ascii="Times New Roman" w:hAnsi="Times New Roman"/>
          <w:sz w:val="28"/>
          <w:szCs w:val="28"/>
          <w:lang w:val="uk-UA"/>
        </w:rPr>
      </w:pPr>
    </w:p>
    <w:sectPr w:rsidR="00287D4F" w:rsidRPr="00F50230" w:rsidSect="008F2954">
      <w:headerReference w:type="default" r:id="rId37"/>
      <w:footerReference w:type="default" r:id="rId38"/>
      <w:pgSz w:w="11906" w:h="16838"/>
      <w:pgMar w:top="850" w:right="850" w:bottom="850" w:left="1418" w:header="0" w:footer="0"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60BB0C" w14:textId="77777777" w:rsidR="00BD2AF6" w:rsidRDefault="00BD2AF6" w:rsidP="007A714F">
      <w:pPr>
        <w:spacing w:after="0" w:line="240" w:lineRule="auto"/>
      </w:pPr>
      <w:r>
        <w:separator/>
      </w:r>
    </w:p>
  </w:endnote>
  <w:endnote w:type="continuationSeparator" w:id="0">
    <w:p w14:paraId="485CE811" w14:textId="77777777" w:rsidR="00BD2AF6" w:rsidRDefault="00BD2AF6" w:rsidP="007A714F">
      <w:pPr>
        <w:spacing w:after="0" w:line="240" w:lineRule="auto"/>
      </w:pPr>
      <w:r>
        <w:continuationSeparator/>
      </w:r>
    </w:p>
  </w:endnote>
  <w:endnote w:type="continuationNotice" w:id="1">
    <w:p w14:paraId="3B6DA552" w14:textId="77777777" w:rsidR="00BD2AF6" w:rsidRDefault="00BD2A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871382" w14:textId="77777777" w:rsidR="004F5382" w:rsidRDefault="004F538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6AB95C" w14:textId="77777777" w:rsidR="00BD2AF6" w:rsidRDefault="00BD2AF6" w:rsidP="007A714F">
      <w:pPr>
        <w:spacing w:after="0" w:line="240" w:lineRule="auto"/>
      </w:pPr>
      <w:r>
        <w:separator/>
      </w:r>
    </w:p>
  </w:footnote>
  <w:footnote w:type="continuationSeparator" w:id="0">
    <w:p w14:paraId="5E4CDAEC" w14:textId="77777777" w:rsidR="00BD2AF6" w:rsidRDefault="00BD2AF6" w:rsidP="007A714F">
      <w:pPr>
        <w:spacing w:after="0" w:line="240" w:lineRule="auto"/>
      </w:pPr>
      <w:r>
        <w:continuationSeparator/>
      </w:r>
    </w:p>
  </w:footnote>
  <w:footnote w:type="continuationNotice" w:id="1">
    <w:p w14:paraId="1510B06D" w14:textId="77777777" w:rsidR="00BD2AF6" w:rsidRDefault="00BD2AF6">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CA9542" w14:textId="77777777" w:rsidR="004F5382" w:rsidRDefault="004F5382">
    <w:pPr>
      <w:pStyle w:val="a7"/>
      <w:jc w:val="right"/>
      <w:rPr>
        <w:lang w:val="uk-UA"/>
      </w:rPr>
    </w:pPr>
  </w:p>
  <w:p w14:paraId="66CCCBDB" w14:textId="77777777" w:rsidR="004F5382" w:rsidRDefault="004F5382">
    <w:pPr>
      <w:pStyle w:val="a7"/>
      <w:jc w:val="right"/>
    </w:pPr>
    <w:r>
      <w:fldChar w:fldCharType="begin"/>
    </w:r>
    <w:r>
      <w:instrText>PAGE   \* MERGEFORMAT</w:instrText>
    </w:r>
    <w:r>
      <w:fldChar w:fldCharType="separate"/>
    </w:r>
    <w:r w:rsidR="00BD4AB9" w:rsidRPr="00BD4AB9">
      <w:rPr>
        <w:noProof/>
        <w:lang w:val="ru-RU"/>
      </w:rPr>
      <w:t>148</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decimal"/>
      <w:lvlText w:val="%1."/>
      <w:lvlJc w:val="left"/>
      <w:pPr>
        <w:tabs>
          <w:tab w:val="num" w:pos="708"/>
        </w:tabs>
        <w:ind w:left="1069" w:hanging="360"/>
      </w:pPr>
      <w:rPr>
        <w:rFonts w:hint="default"/>
      </w:rPr>
    </w:lvl>
  </w:abstractNum>
  <w:abstractNum w:abstractNumId="1">
    <w:nsid w:val="07DD4B8E"/>
    <w:multiLevelType w:val="hybridMultilevel"/>
    <w:tmpl w:val="2B54C220"/>
    <w:lvl w:ilvl="0" w:tplc="8A88F4C0">
      <w:start w:val="1"/>
      <w:numFmt w:val="decimal"/>
      <w:suff w:val="space"/>
      <w:lvlText w:val="%1."/>
      <w:lvlJc w:val="left"/>
      <w:pPr>
        <w:ind w:left="1429" w:hanging="360"/>
      </w:pPr>
      <w:rPr>
        <w:rFonts w:hint="default"/>
      </w:rPr>
    </w:lvl>
    <w:lvl w:ilvl="1" w:tplc="04220001">
      <w:start w:val="1"/>
      <w:numFmt w:val="bullet"/>
      <w:lvlText w:val=""/>
      <w:lvlJc w:val="left"/>
      <w:pPr>
        <w:tabs>
          <w:tab w:val="num" w:pos="2149"/>
        </w:tabs>
        <w:ind w:left="2149" w:hanging="360"/>
      </w:pPr>
      <w:rPr>
        <w:rFonts w:ascii="Symbol" w:hAnsi="Symbol" w:hint="default"/>
      </w:rPr>
    </w:lvl>
    <w:lvl w:ilvl="2" w:tplc="0422000F">
      <w:start w:val="1"/>
      <w:numFmt w:val="decimal"/>
      <w:lvlText w:val="%3."/>
      <w:lvlJc w:val="left"/>
      <w:pPr>
        <w:tabs>
          <w:tab w:val="num" w:pos="3049"/>
        </w:tabs>
        <w:ind w:left="3049" w:hanging="360"/>
      </w:pPr>
    </w:lvl>
    <w:lvl w:ilvl="3" w:tplc="0422000F" w:tentative="1">
      <w:start w:val="1"/>
      <w:numFmt w:val="decimal"/>
      <w:lvlText w:val="%4."/>
      <w:lvlJc w:val="left"/>
      <w:pPr>
        <w:tabs>
          <w:tab w:val="num" w:pos="3589"/>
        </w:tabs>
        <w:ind w:left="3589" w:hanging="360"/>
      </w:pPr>
    </w:lvl>
    <w:lvl w:ilvl="4" w:tplc="04220019" w:tentative="1">
      <w:start w:val="1"/>
      <w:numFmt w:val="lowerLetter"/>
      <w:lvlText w:val="%5."/>
      <w:lvlJc w:val="left"/>
      <w:pPr>
        <w:tabs>
          <w:tab w:val="num" w:pos="4309"/>
        </w:tabs>
        <w:ind w:left="4309" w:hanging="360"/>
      </w:pPr>
    </w:lvl>
    <w:lvl w:ilvl="5" w:tplc="0422001B" w:tentative="1">
      <w:start w:val="1"/>
      <w:numFmt w:val="lowerRoman"/>
      <w:lvlText w:val="%6."/>
      <w:lvlJc w:val="right"/>
      <w:pPr>
        <w:tabs>
          <w:tab w:val="num" w:pos="5029"/>
        </w:tabs>
        <w:ind w:left="5029" w:hanging="180"/>
      </w:pPr>
    </w:lvl>
    <w:lvl w:ilvl="6" w:tplc="0422000F" w:tentative="1">
      <w:start w:val="1"/>
      <w:numFmt w:val="decimal"/>
      <w:lvlText w:val="%7."/>
      <w:lvlJc w:val="left"/>
      <w:pPr>
        <w:tabs>
          <w:tab w:val="num" w:pos="5749"/>
        </w:tabs>
        <w:ind w:left="5749" w:hanging="360"/>
      </w:pPr>
    </w:lvl>
    <w:lvl w:ilvl="7" w:tplc="04220019" w:tentative="1">
      <w:start w:val="1"/>
      <w:numFmt w:val="lowerLetter"/>
      <w:lvlText w:val="%8."/>
      <w:lvlJc w:val="left"/>
      <w:pPr>
        <w:tabs>
          <w:tab w:val="num" w:pos="6469"/>
        </w:tabs>
        <w:ind w:left="6469" w:hanging="360"/>
      </w:pPr>
    </w:lvl>
    <w:lvl w:ilvl="8" w:tplc="0422001B" w:tentative="1">
      <w:start w:val="1"/>
      <w:numFmt w:val="lowerRoman"/>
      <w:lvlText w:val="%9."/>
      <w:lvlJc w:val="right"/>
      <w:pPr>
        <w:tabs>
          <w:tab w:val="num" w:pos="7189"/>
        </w:tabs>
        <w:ind w:left="7189" w:hanging="180"/>
      </w:pPr>
    </w:lvl>
  </w:abstractNum>
  <w:abstractNum w:abstractNumId="2">
    <w:nsid w:val="0C7507AA"/>
    <w:multiLevelType w:val="hybridMultilevel"/>
    <w:tmpl w:val="8B04810A"/>
    <w:lvl w:ilvl="0" w:tplc="AF1C4F38">
      <w:start w:val="1"/>
      <w:numFmt w:val="decimal"/>
      <w:suff w:val="space"/>
      <w:lvlText w:val="%1."/>
      <w:lvlJc w:val="left"/>
      <w:pPr>
        <w:ind w:left="142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0E173B6A"/>
    <w:multiLevelType w:val="hybridMultilevel"/>
    <w:tmpl w:val="255A5804"/>
    <w:lvl w:ilvl="0" w:tplc="8054B3E6">
      <w:start w:val="1"/>
      <w:numFmt w:val="bullet"/>
      <w:suff w:val="space"/>
      <w:lvlText w:val=""/>
      <w:lvlJc w:val="left"/>
      <w:pPr>
        <w:ind w:left="1429" w:hanging="360"/>
      </w:pPr>
      <w:rPr>
        <w:rFonts w:ascii="Symbol" w:hAnsi="Symbol" w:hint="default"/>
      </w:rPr>
    </w:lvl>
    <w:lvl w:ilvl="1" w:tplc="04220001">
      <w:start w:val="1"/>
      <w:numFmt w:val="bullet"/>
      <w:lvlText w:val=""/>
      <w:lvlJc w:val="left"/>
      <w:pPr>
        <w:tabs>
          <w:tab w:val="num" w:pos="1789"/>
        </w:tabs>
        <w:ind w:left="1789" w:hanging="360"/>
      </w:pPr>
      <w:rPr>
        <w:rFonts w:ascii="Symbol" w:hAnsi="Symbol" w:hint="default"/>
      </w:rPr>
    </w:lvl>
    <w:lvl w:ilvl="2" w:tplc="0422001B" w:tentative="1">
      <w:start w:val="1"/>
      <w:numFmt w:val="lowerRoman"/>
      <w:lvlText w:val="%3."/>
      <w:lvlJc w:val="right"/>
      <w:pPr>
        <w:tabs>
          <w:tab w:val="num" w:pos="2509"/>
        </w:tabs>
        <w:ind w:left="2509" w:hanging="180"/>
      </w:pPr>
    </w:lvl>
    <w:lvl w:ilvl="3" w:tplc="0422000F" w:tentative="1">
      <w:start w:val="1"/>
      <w:numFmt w:val="decimal"/>
      <w:lvlText w:val="%4."/>
      <w:lvlJc w:val="left"/>
      <w:pPr>
        <w:tabs>
          <w:tab w:val="num" w:pos="3229"/>
        </w:tabs>
        <w:ind w:left="3229" w:hanging="360"/>
      </w:pPr>
    </w:lvl>
    <w:lvl w:ilvl="4" w:tplc="04220019" w:tentative="1">
      <w:start w:val="1"/>
      <w:numFmt w:val="lowerLetter"/>
      <w:lvlText w:val="%5."/>
      <w:lvlJc w:val="left"/>
      <w:pPr>
        <w:tabs>
          <w:tab w:val="num" w:pos="3949"/>
        </w:tabs>
        <w:ind w:left="3949" w:hanging="360"/>
      </w:pPr>
    </w:lvl>
    <w:lvl w:ilvl="5" w:tplc="0422001B" w:tentative="1">
      <w:start w:val="1"/>
      <w:numFmt w:val="lowerRoman"/>
      <w:lvlText w:val="%6."/>
      <w:lvlJc w:val="right"/>
      <w:pPr>
        <w:tabs>
          <w:tab w:val="num" w:pos="4669"/>
        </w:tabs>
        <w:ind w:left="4669" w:hanging="180"/>
      </w:pPr>
    </w:lvl>
    <w:lvl w:ilvl="6" w:tplc="0422000F" w:tentative="1">
      <w:start w:val="1"/>
      <w:numFmt w:val="decimal"/>
      <w:lvlText w:val="%7."/>
      <w:lvlJc w:val="left"/>
      <w:pPr>
        <w:tabs>
          <w:tab w:val="num" w:pos="5389"/>
        </w:tabs>
        <w:ind w:left="5389" w:hanging="360"/>
      </w:pPr>
    </w:lvl>
    <w:lvl w:ilvl="7" w:tplc="04220019" w:tentative="1">
      <w:start w:val="1"/>
      <w:numFmt w:val="lowerLetter"/>
      <w:lvlText w:val="%8."/>
      <w:lvlJc w:val="left"/>
      <w:pPr>
        <w:tabs>
          <w:tab w:val="num" w:pos="6109"/>
        </w:tabs>
        <w:ind w:left="6109" w:hanging="360"/>
      </w:pPr>
    </w:lvl>
    <w:lvl w:ilvl="8" w:tplc="0422001B" w:tentative="1">
      <w:start w:val="1"/>
      <w:numFmt w:val="lowerRoman"/>
      <w:lvlText w:val="%9."/>
      <w:lvlJc w:val="right"/>
      <w:pPr>
        <w:tabs>
          <w:tab w:val="num" w:pos="6829"/>
        </w:tabs>
        <w:ind w:left="6829" w:hanging="180"/>
      </w:pPr>
    </w:lvl>
  </w:abstractNum>
  <w:abstractNum w:abstractNumId="4">
    <w:nsid w:val="0FC100D8"/>
    <w:multiLevelType w:val="hybridMultilevel"/>
    <w:tmpl w:val="B7A82BB2"/>
    <w:lvl w:ilvl="0" w:tplc="C3D66756">
      <w:start w:val="1"/>
      <w:numFmt w:val="decimal"/>
      <w:lvlText w:val="%1."/>
      <w:lvlJc w:val="left"/>
      <w:pPr>
        <w:tabs>
          <w:tab w:val="num" w:pos="720"/>
        </w:tabs>
        <w:ind w:left="720" w:hanging="360"/>
      </w:pPr>
      <w:rPr>
        <w:rFonts w:ascii="Times New Roman" w:eastAsia="Times New Roman" w:hAnsi="Times New Roman" w:cs="Times New Roman"/>
      </w:rPr>
    </w:lvl>
    <w:lvl w:ilvl="1" w:tplc="BFC8D48C" w:tentative="1">
      <w:start w:val="1"/>
      <w:numFmt w:val="bullet"/>
      <w:lvlText w:val="*"/>
      <w:lvlJc w:val="left"/>
      <w:pPr>
        <w:tabs>
          <w:tab w:val="num" w:pos="1440"/>
        </w:tabs>
        <w:ind w:left="1440" w:hanging="360"/>
      </w:pPr>
      <w:rPr>
        <w:rFonts w:ascii="Georgia" w:hAnsi="Georgia" w:hint="default"/>
      </w:rPr>
    </w:lvl>
    <w:lvl w:ilvl="2" w:tplc="9D5693F2" w:tentative="1">
      <w:start w:val="1"/>
      <w:numFmt w:val="bullet"/>
      <w:lvlText w:val="*"/>
      <w:lvlJc w:val="left"/>
      <w:pPr>
        <w:tabs>
          <w:tab w:val="num" w:pos="2160"/>
        </w:tabs>
        <w:ind w:left="2160" w:hanging="360"/>
      </w:pPr>
      <w:rPr>
        <w:rFonts w:ascii="Georgia" w:hAnsi="Georgia" w:hint="default"/>
      </w:rPr>
    </w:lvl>
    <w:lvl w:ilvl="3" w:tplc="3814B060" w:tentative="1">
      <w:start w:val="1"/>
      <w:numFmt w:val="bullet"/>
      <w:lvlText w:val="*"/>
      <w:lvlJc w:val="left"/>
      <w:pPr>
        <w:tabs>
          <w:tab w:val="num" w:pos="2880"/>
        </w:tabs>
        <w:ind w:left="2880" w:hanging="360"/>
      </w:pPr>
      <w:rPr>
        <w:rFonts w:ascii="Georgia" w:hAnsi="Georgia" w:hint="default"/>
      </w:rPr>
    </w:lvl>
    <w:lvl w:ilvl="4" w:tplc="F8DC9F14" w:tentative="1">
      <w:start w:val="1"/>
      <w:numFmt w:val="bullet"/>
      <w:lvlText w:val="*"/>
      <w:lvlJc w:val="left"/>
      <w:pPr>
        <w:tabs>
          <w:tab w:val="num" w:pos="3600"/>
        </w:tabs>
        <w:ind w:left="3600" w:hanging="360"/>
      </w:pPr>
      <w:rPr>
        <w:rFonts w:ascii="Georgia" w:hAnsi="Georgia" w:hint="default"/>
      </w:rPr>
    </w:lvl>
    <w:lvl w:ilvl="5" w:tplc="6BDC77FE" w:tentative="1">
      <w:start w:val="1"/>
      <w:numFmt w:val="bullet"/>
      <w:lvlText w:val="*"/>
      <w:lvlJc w:val="left"/>
      <w:pPr>
        <w:tabs>
          <w:tab w:val="num" w:pos="4320"/>
        </w:tabs>
        <w:ind w:left="4320" w:hanging="360"/>
      </w:pPr>
      <w:rPr>
        <w:rFonts w:ascii="Georgia" w:hAnsi="Georgia" w:hint="default"/>
      </w:rPr>
    </w:lvl>
    <w:lvl w:ilvl="6" w:tplc="E676CA1C" w:tentative="1">
      <w:start w:val="1"/>
      <w:numFmt w:val="bullet"/>
      <w:lvlText w:val="*"/>
      <w:lvlJc w:val="left"/>
      <w:pPr>
        <w:tabs>
          <w:tab w:val="num" w:pos="5040"/>
        </w:tabs>
        <w:ind w:left="5040" w:hanging="360"/>
      </w:pPr>
      <w:rPr>
        <w:rFonts w:ascii="Georgia" w:hAnsi="Georgia" w:hint="default"/>
      </w:rPr>
    </w:lvl>
    <w:lvl w:ilvl="7" w:tplc="2A1A8A12" w:tentative="1">
      <w:start w:val="1"/>
      <w:numFmt w:val="bullet"/>
      <w:lvlText w:val="*"/>
      <w:lvlJc w:val="left"/>
      <w:pPr>
        <w:tabs>
          <w:tab w:val="num" w:pos="5760"/>
        </w:tabs>
        <w:ind w:left="5760" w:hanging="360"/>
      </w:pPr>
      <w:rPr>
        <w:rFonts w:ascii="Georgia" w:hAnsi="Georgia" w:hint="default"/>
      </w:rPr>
    </w:lvl>
    <w:lvl w:ilvl="8" w:tplc="350A36EC" w:tentative="1">
      <w:start w:val="1"/>
      <w:numFmt w:val="bullet"/>
      <w:lvlText w:val="*"/>
      <w:lvlJc w:val="left"/>
      <w:pPr>
        <w:tabs>
          <w:tab w:val="num" w:pos="6480"/>
        </w:tabs>
        <w:ind w:left="6480" w:hanging="360"/>
      </w:pPr>
      <w:rPr>
        <w:rFonts w:ascii="Georgia" w:hAnsi="Georgia" w:hint="default"/>
      </w:rPr>
    </w:lvl>
  </w:abstractNum>
  <w:abstractNum w:abstractNumId="5">
    <w:nsid w:val="11146B05"/>
    <w:multiLevelType w:val="hybridMultilevel"/>
    <w:tmpl w:val="CA1046B0"/>
    <w:lvl w:ilvl="0" w:tplc="272045A4">
      <w:start w:val="1"/>
      <w:numFmt w:val="bullet"/>
      <w:suff w:val="space"/>
      <w:lvlText w:val=""/>
      <w:lvlJc w:val="left"/>
      <w:pPr>
        <w:ind w:left="1429" w:hanging="360"/>
      </w:pPr>
      <w:rPr>
        <w:rFonts w:ascii="Symbol" w:hAnsi="Symbol" w:hint="default"/>
      </w:rPr>
    </w:lvl>
    <w:lvl w:ilvl="1" w:tplc="3B5EF7FA">
      <w:start w:val="1"/>
      <w:numFmt w:val="decimal"/>
      <w:suff w:val="space"/>
      <w:lvlText w:val="%2."/>
      <w:lvlJc w:val="left"/>
      <w:pPr>
        <w:ind w:left="1069" w:hanging="360"/>
      </w:pPr>
      <w:rPr>
        <w:rFonts w:hint="default"/>
      </w:rPr>
    </w:lvl>
    <w:lvl w:ilvl="2" w:tplc="04220005">
      <w:start w:val="1"/>
      <w:numFmt w:val="bullet"/>
      <w:lvlText w:val=""/>
      <w:lvlJc w:val="left"/>
      <w:pPr>
        <w:tabs>
          <w:tab w:val="num" w:pos="2869"/>
        </w:tabs>
        <w:ind w:left="2869" w:hanging="360"/>
      </w:pPr>
      <w:rPr>
        <w:rFonts w:ascii="Wingdings" w:hAnsi="Wingdings" w:hint="default"/>
      </w:rPr>
    </w:lvl>
    <w:lvl w:ilvl="3" w:tplc="0422000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6">
    <w:nsid w:val="15813BD3"/>
    <w:multiLevelType w:val="hybridMultilevel"/>
    <w:tmpl w:val="9BD22DBE"/>
    <w:lvl w:ilvl="0" w:tplc="74AE9FDC">
      <w:start w:val="1"/>
      <w:numFmt w:val="bullet"/>
      <w:suff w:val="space"/>
      <w:lvlText w:val=""/>
      <w:lvlJc w:val="left"/>
      <w:pPr>
        <w:ind w:left="1429" w:hanging="360"/>
      </w:pPr>
      <w:rPr>
        <w:rFonts w:ascii="Symbol" w:hAnsi="Symbol" w:hint="default"/>
      </w:rPr>
    </w:lvl>
    <w:lvl w:ilvl="1" w:tplc="04220001">
      <w:start w:val="1"/>
      <w:numFmt w:val="bullet"/>
      <w:lvlText w:val=""/>
      <w:lvlJc w:val="left"/>
      <w:pPr>
        <w:tabs>
          <w:tab w:val="num" w:pos="2149"/>
        </w:tabs>
        <w:ind w:left="2149" w:hanging="360"/>
      </w:pPr>
      <w:rPr>
        <w:rFonts w:ascii="Symbol" w:hAnsi="Symbol" w:hint="default"/>
      </w:rPr>
    </w:lvl>
    <w:lvl w:ilvl="2" w:tplc="0422000F">
      <w:start w:val="1"/>
      <w:numFmt w:val="decimal"/>
      <w:lvlText w:val="%3."/>
      <w:lvlJc w:val="left"/>
      <w:pPr>
        <w:tabs>
          <w:tab w:val="num" w:pos="3049"/>
        </w:tabs>
        <w:ind w:left="3049" w:hanging="360"/>
      </w:pPr>
    </w:lvl>
    <w:lvl w:ilvl="3" w:tplc="0422000F" w:tentative="1">
      <w:start w:val="1"/>
      <w:numFmt w:val="decimal"/>
      <w:lvlText w:val="%4."/>
      <w:lvlJc w:val="left"/>
      <w:pPr>
        <w:tabs>
          <w:tab w:val="num" w:pos="3589"/>
        </w:tabs>
        <w:ind w:left="3589" w:hanging="360"/>
      </w:pPr>
    </w:lvl>
    <w:lvl w:ilvl="4" w:tplc="04220019" w:tentative="1">
      <w:start w:val="1"/>
      <w:numFmt w:val="lowerLetter"/>
      <w:lvlText w:val="%5."/>
      <w:lvlJc w:val="left"/>
      <w:pPr>
        <w:tabs>
          <w:tab w:val="num" w:pos="4309"/>
        </w:tabs>
        <w:ind w:left="4309" w:hanging="360"/>
      </w:pPr>
    </w:lvl>
    <w:lvl w:ilvl="5" w:tplc="0422001B" w:tentative="1">
      <w:start w:val="1"/>
      <w:numFmt w:val="lowerRoman"/>
      <w:lvlText w:val="%6."/>
      <w:lvlJc w:val="right"/>
      <w:pPr>
        <w:tabs>
          <w:tab w:val="num" w:pos="5029"/>
        </w:tabs>
        <w:ind w:left="5029" w:hanging="180"/>
      </w:pPr>
    </w:lvl>
    <w:lvl w:ilvl="6" w:tplc="0422000F" w:tentative="1">
      <w:start w:val="1"/>
      <w:numFmt w:val="decimal"/>
      <w:lvlText w:val="%7."/>
      <w:lvlJc w:val="left"/>
      <w:pPr>
        <w:tabs>
          <w:tab w:val="num" w:pos="5749"/>
        </w:tabs>
        <w:ind w:left="5749" w:hanging="360"/>
      </w:pPr>
    </w:lvl>
    <w:lvl w:ilvl="7" w:tplc="04220019" w:tentative="1">
      <w:start w:val="1"/>
      <w:numFmt w:val="lowerLetter"/>
      <w:lvlText w:val="%8."/>
      <w:lvlJc w:val="left"/>
      <w:pPr>
        <w:tabs>
          <w:tab w:val="num" w:pos="6469"/>
        </w:tabs>
        <w:ind w:left="6469" w:hanging="360"/>
      </w:pPr>
    </w:lvl>
    <w:lvl w:ilvl="8" w:tplc="0422001B" w:tentative="1">
      <w:start w:val="1"/>
      <w:numFmt w:val="lowerRoman"/>
      <w:lvlText w:val="%9."/>
      <w:lvlJc w:val="right"/>
      <w:pPr>
        <w:tabs>
          <w:tab w:val="num" w:pos="7189"/>
        </w:tabs>
        <w:ind w:left="7189" w:hanging="180"/>
      </w:pPr>
    </w:lvl>
  </w:abstractNum>
  <w:abstractNum w:abstractNumId="7">
    <w:nsid w:val="255F6BB3"/>
    <w:multiLevelType w:val="hybridMultilevel"/>
    <w:tmpl w:val="D58A8A0A"/>
    <w:lvl w:ilvl="0" w:tplc="05169970">
      <w:start w:val="1"/>
      <w:numFmt w:val="decimal"/>
      <w:lvlText w:val="%1."/>
      <w:lvlJc w:val="left"/>
      <w:pPr>
        <w:ind w:left="786" w:hanging="360"/>
      </w:pPr>
      <w:rPr>
        <w:rFonts w:cs="Times New Roman" w:hint="default"/>
      </w:rPr>
    </w:lvl>
    <w:lvl w:ilvl="1" w:tplc="04190019">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8">
    <w:nsid w:val="28B60F90"/>
    <w:multiLevelType w:val="hybridMultilevel"/>
    <w:tmpl w:val="E0D29338"/>
    <w:lvl w:ilvl="0" w:tplc="04220001">
      <w:start w:val="1"/>
      <w:numFmt w:val="bullet"/>
      <w:lvlText w:val=""/>
      <w:lvlJc w:val="left"/>
      <w:pPr>
        <w:tabs>
          <w:tab w:val="num" w:pos="1429"/>
        </w:tabs>
        <w:ind w:left="1429" w:hanging="360"/>
      </w:pPr>
      <w:rPr>
        <w:rFonts w:ascii="Symbol" w:hAnsi="Symbol" w:hint="default"/>
      </w:rPr>
    </w:lvl>
    <w:lvl w:ilvl="1" w:tplc="3B5EF7FA">
      <w:start w:val="1"/>
      <w:numFmt w:val="decimal"/>
      <w:suff w:val="space"/>
      <w:lvlText w:val="%2."/>
      <w:lvlJc w:val="left"/>
      <w:pPr>
        <w:ind w:left="1069" w:hanging="360"/>
      </w:pPr>
      <w:rPr>
        <w:rFonts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9">
    <w:nsid w:val="352744F6"/>
    <w:multiLevelType w:val="multilevel"/>
    <w:tmpl w:val="20E68DD0"/>
    <w:lvl w:ilvl="0">
      <w:start w:val="1"/>
      <w:numFmt w:val="decimal"/>
      <w:lvlText w:val="%1."/>
      <w:lvlJc w:val="left"/>
      <w:pPr>
        <w:ind w:left="1099" w:hanging="360"/>
      </w:pPr>
      <w:rPr>
        <w:rFonts w:cs="Times New Roman" w:hint="default"/>
      </w:rPr>
    </w:lvl>
    <w:lvl w:ilvl="1">
      <w:start w:val="2"/>
      <w:numFmt w:val="decimal"/>
      <w:isLgl/>
      <w:lvlText w:val="%1.%2."/>
      <w:lvlJc w:val="left"/>
      <w:pPr>
        <w:ind w:left="1459" w:hanging="720"/>
      </w:pPr>
      <w:rPr>
        <w:rFonts w:hint="default"/>
        <w:b/>
      </w:rPr>
    </w:lvl>
    <w:lvl w:ilvl="2">
      <w:start w:val="1"/>
      <w:numFmt w:val="decimal"/>
      <w:isLgl/>
      <w:lvlText w:val="%1.%2.%3."/>
      <w:lvlJc w:val="left"/>
      <w:pPr>
        <w:ind w:left="1459" w:hanging="720"/>
      </w:pPr>
      <w:rPr>
        <w:rFonts w:hint="default"/>
        <w:b/>
      </w:rPr>
    </w:lvl>
    <w:lvl w:ilvl="3">
      <w:start w:val="1"/>
      <w:numFmt w:val="decimal"/>
      <w:isLgl/>
      <w:lvlText w:val="%1.%2.%3.%4."/>
      <w:lvlJc w:val="left"/>
      <w:pPr>
        <w:ind w:left="1819" w:hanging="1080"/>
      </w:pPr>
      <w:rPr>
        <w:rFonts w:hint="default"/>
        <w:b/>
      </w:rPr>
    </w:lvl>
    <w:lvl w:ilvl="4">
      <w:start w:val="1"/>
      <w:numFmt w:val="decimal"/>
      <w:isLgl/>
      <w:lvlText w:val="%1.%2.%3.%4.%5."/>
      <w:lvlJc w:val="left"/>
      <w:pPr>
        <w:ind w:left="1819" w:hanging="1080"/>
      </w:pPr>
      <w:rPr>
        <w:rFonts w:hint="default"/>
        <w:b/>
      </w:rPr>
    </w:lvl>
    <w:lvl w:ilvl="5">
      <w:start w:val="1"/>
      <w:numFmt w:val="decimal"/>
      <w:isLgl/>
      <w:lvlText w:val="%1.%2.%3.%4.%5.%6."/>
      <w:lvlJc w:val="left"/>
      <w:pPr>
        <w:ind w:left="2179" w:hanging="1440"/>
      </w:pPr>
      <w:rPr>
        <w:rFonts w:hint="default"/>
        <w:b/>
      </w:rPr>
    </w:lvl>
    <w:lvl w:ilvl="6">
      <w:start w:val="1"/>
      <w:numFmt w:val="decimal"/>
      <w:isLgl/>
      <w:lvlText w:val="%1.%2.%3.%4.%5.%6.%7."/>
      <w:lvlJc w:val="left"/>
      <w:pPr>
        <w:ind w:left="2539" w:hanging="1800"/>
      </w:pPr>
      <w:rPr>
        <w:rFonts w:hint="default"/>
        <w:b/>
      </w:rPr>
    </w:lvl>
    <w:lvl w:ilvl="7">
      <w:start w:val="1"/>
      <w:numFmt w:val="decimal"/>
      <w:isLgl/>
      <w:lvlText w:val="%1.%2.%3.%4.%5.%6.%7.%8."/>
      <w:lvlJc w:val="left"/>
      <w:pPr>
        <w:ind w:left="2539" w:hanging="1800"/>
      </w:pPr>
      <w:rPr>
        <w:rFonts w:hint="default"/>
        <w:b/>
      </w:rPr>
    </w:lvl>
    <w:lvl w:ilvl="8">
      <w:start w:val="1"/>
      <w:numFmt w:val="decimal"/>
      <w:isLgl/>
      <w:lvlText w:val="%1.%2.%3.%4.%5.%6.%7.%8.%9."/>
      <w:lvlJc w:val="left"/>
      <w:pPr>
        <w:ind w:left="2899" w:hanging="2160"/>
      </w:pPr>
      <w:rPr>
        <w:rFonts w:hint="default"/>
        <w:b/>
      </w:rPr>
    </w:lvl>
  </w:abstractNum>
  <w:abstractNum w:abstractNumId="10">
    <w:nsid w:val="377A7819"/>
    <w:multiLevelType w:val="hybridMultilevel"/>
    <w:tmpl w:val="6A0257FE"/>
    <w:lvl w:ilvl="0" w:tplc="14B4C022">
      <w:start w:val="1"/>
      <w:numFmt w:val="decimal"/>
      <w:lvlText w:val="%1."/>
      <w:lvlJc w:val="left"/>
      <w:pPr>
        <w:ind w:left="1069" w:hanging="360"/>
      </w:pPr>
      <w:rPr>
        <w:rFonts w:hint="default"/>
      </w:rPr>
    </w:lvl>
    <w:lvl w:ilvl="1" w:tplc="04220019">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nsid w:val="38B0052F"/>
    <w:multiLevelType w:val="hybridMultilevel"/>
    <w:tmpl w:val="27B2367C"/>
    <w:lvl w:ilvl="0" w:tplc="8028FBB2">
      <w:start w:val="1"/>
      <w:numFmt w:val="bullet"/>
      <w:suff w:val="space"/>
      <w:lvlText w:val=""/>
      <w:lvlJc w:val="left"/>
      <w:pPr>
        <w:ind w:left="1429" w:hanging="360"/>
      </w:pPr>
      <w:rPr>
        <w:rFonts w:ascii="Symbol" w:hAnsi="Symbol" w:hint="default"/>
      </w:rPr>
    </w:lvl>
    <w:lvl w:ilvl="1" w:tplc="2D30FF50">
      <w:start w:val="1"/>
      <w:numFmt w:val="decimal"/>
      <w:lvlText w:val="%2."/>
      <w:lvlJc w:val="left"/>
      <w:pPr>
        <w:tabs>
          <w:tab w:val="num" w:pos="2149"/>
        </w:tabs>
        <w:ind w:left="2149" w:hanging="360"/>
      </w:pPr>
      <w:rPr>
        <w:rFonts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12">
    <w:nsid w:val="3F2537FB"/>
    <w:multiLevelType w:val="hybridMultilevel"/>
    <w:tmpl w:val="A63030FC"/>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3">
    <w:nsid w:val="40B64243"/>
    <w:multiLevelType w:val="multilevel"/>
    <w:tmpl w:val="5B94932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41AB0634"/>
    <w:multiLevelType w:val="hybridMultilevel"/>
    <w:tmpl w:val="2C843DA6"/>
    <w:lvl w:ilvl="0" w:tplc="977026B4">
      <w:start w:val="1"/>
      <w:numFmt w:val="decimal"/>
      <w:suff w:val="space"/>
      <w:lvlText w:val="%1."/>
      <w:lvlJc w:val="left"/>
      <w:pPr>
        <w:ind w:left="567" w:firstLine="142"/>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nsid w:val="45BF67E7"/>
    <w:multiLevelType w:val="hybridMultilevel"/>
    <w:tmpl w:val="3F423FBE"/>
    <w:lvl w:ilvl="0" w:tplc="6F6CE08E">
      <w:start w:val="1"/>
      <w:numFmt w:val="decimal"/>
      <w:suff w:val="space"/>
      <w:lvlText w:val="%1."/>
      <w:lvlJc w:val="left"/>
      <w:pPr>
        <w:ind w:left="1984" w:hanging="1275"/>
      </w:pPr>
      <w:rPr>
        <w:rFonts w:hint="default"/>
      </w:rPr>
    </w:lvl>
    <w:lvl w:ilvl="1" w:tplc="04220001">
      <w:start w:val="1"/>
      <w:numFmt w:val="bullet"/>
      <w:lvlText w:val=""/>
      <w:lvlJc w:val="left"/>
      <w:pPr>
        <w:tabs>
          <w:tab w:val="num" w:pos="1789"/>
        </w:tabs>
        <w:ind w:left="1789" w:hanging="360"/>
      </w:pPr>
      <w:rPr>
        <w:rFonts w:ascii="Symbol" w:hAnsi="Symbol" w:hint="default"/>
      </w:rPr>
    </w:lvl>
    <w:lvl w:ilvl="2" w:tplc="0422001B" w:tentative="1">
      <w:start w:val="1"/>
      <w:numFmt w:val="lowerRoman"/>
      <w:lvlText w:val="%3."/>
      <w:lvlJc w:val="right"/>
      <w:pPr>
        <w:tabs>
          <w:tab w:val="num" w:pos="2509"/>
        </w:tabs>
        <w:ind w:left="2509" w:hanging="180"/>
      </w:pPr>
    </w:lvl>
    <w:lvl w:ilvl="3" w:tplc="0422000F" w:tentative="1">
      <w:start w:val="1"/>
      <w:numFmt w:val="decimal"/>
      <w:lvlText w:val="%4."/>
      <w:lvlJc w:val="left"/>
      <w:pPr>
        <w:tabs>
          <w:tab w:val="num" w:pos="3229"/>
        </w:tabs>
        <w:ind w:left="3229" w:hanging="360"/>
      </w:pPr>
    </w:lvl>
    <w:lvl w:ilvl="4" w:tplc="04220019" w:tentative="1">
      <w:start w:val="1"/>
      <w:numFmt w:val="lowerLetter"/>
      <w:lvlText w:val="%5."/>
      <w:lvlJc w:val="left"/>
      <w:pPr>
        <w:tabs>
          <w:tab w:val="num" w:pos="3949"/>
        </w:tabs>
        <w:ind w:left="3949" w:hanging="360"/>
      </w:pPr>
    </w:lvl>
    <w:lvl w:ilvl="5" w:tplc="0422001B" w:tentative="1">
      <w:start w:val="1"/>
      <w:numFmt w:val="lowerRoman"/>
      <w:lvlText w:val="%6."/>
      <w:lvlJc w:val="right"/>
      <w:pPr>
        <w:tabs>
          <w:tab w:val="num" w:pos="4669"/>
        </w:tabs>
        <w:ind w:left="4669" w:hanging="180"/>
      </w:pPr>
    </w:lvl>
    <w:lvl w:ilvl="6" w:tplc="0422000F" w:tentative="1">
      <w:start w:val="1"/>
      <w:numFmt w:val="decimal"/>
      <w:lvlText w:val="%7."/>
      <w:lvlJc w:val="left"/>
      <w:pPr>
        <w:tabs>
          <w:tab w:val="num" w:pos="5389"/>
        </w:tabs>
        <w:ind w:left="5389" w:hanging="360"/>
      </w:pPr>
    </w:lvl>
    <w:lvl w:ilvl="7" w:tplc="04220019" w:tentative="1">
      <w:start w:val="1"/>
      <w:numFmt w:val="lowerLetter"/>
      <w:lvlText w:val="%8."/>
      <w:lvlJc w:val="left"/>
      <w:pPr>
        <w:tabs>
          <w:tab w:val="num" w:pos="6109"/>
        </w:tabs>
        <w:ind w:left="6109" w:hanging="360"/>
      </w:pPr>
    </w:lvl>
    <w:lvl w:ilvl="8" w:tplc="0422001B" w:tentative="1">
      <w:start w:val="1"/>
      <w:numFmt w:val="lowerRoman"/>
      <w:lvlText w:val="%9."/>
      <w:lvlJc w:val="right"/>
      <w:pPr>
        <w:tabs>
          <w:tab w:val="num" w:pos="6829"/>
        </w:tabs>
        <w:ind w:left="6829" w:hanging="180"/>
      </w:pPr>
    </w:lvl>
  </w:abstractNum>
  <w:abstractNum w:abstractNumId="16">
    <w:nsid w:val="475304FB"/>
    <w:multiLevelType w:val="hybridMultilevel"/>
    <w:tmpl w:val="6DF00408"/>
    <w:lvl w:ilvl="0" w:tplc="1E921B36">
      <w:start w:val="1"/>
      <w:numFmt w:val="decimal"/>
      <w:suff w:val="space"/>
      <w:lvlText w:val="%1."/>
      <w:lvlJc w:val="left"/>
      <w:pPr>
        <w:ind w:left="0" w:firstLine="426"/>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nsid w:val="4CBA476E"/>
    <w:multiLevelType w:val="multilevel"/>
    <w:tmpl w:val="2332BAB2"/>
    <w:lvl w:ilvl="0">
      <w:start w:val="5"/>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50372323"/>
    <w:multiLevelType w:val="hybridMultilevel"/>
    <w:tmpl w:val="5EC085FC"/>
    <w:lvl w:ilvl="0" w:tplc="0422000F">
      <w:start w:val="1"/>
      <w:numFmt w:val="decimal"/>
      <w:lvlText w:val="%1."/>
      <w:lvlJc w:val="left"/>
      <w:pPr>
        <w:ind w:left="1069" w:hanging="360"/>
      </w:p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54260903"/>
    <w:multiLevelType w:val="hybridMultilevel"/>
    <w:tmpl w:val="06623DAE"/>
    <w:lvl w:ilvl="0" w:tplc="F938735C">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nsid w:val="54ED416B"/>
    <w:multiLevelType w:val="hybridMultilevel"/>
    <w:tmpl w:val="EBC6BD1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59D87979"/>
    <w:multiLevelType w:val="hybridMultilevel"/>
    <w:tmpl w:val="2D626AB6"/>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nsid w:val="5F660C50"/>
    <w:multiLevelType w:val="hybridMultilevel"/>
    <w:tmpl w:val="281E8582"/>
    <w:lvl w:ilvl="0" w:tplc="DCB22B20">
      <w:start w:val="1"/>
      <w:numFmt w:val="bullet"/>
      <w:suff w:val="space"/>
      <w:lvlText w:val=""/>
      <w:lvlJc w:val="left"/>
      <w:pPr>
        <w:ind w:left="1429" w:hanging="360"/>
      </w:pPr>
      <w:rPr>
        <w:rFonts w:ascii="Symbol" w:hAnsi="Symbol" w:hint="default"/>
      </w:rPr>
    </w:lvl>
    <w:lvl w:ilvl="1" w:tplc="04220019" w:tentative="1">
      <w:start w:val="1"/>
      <w:numFmt w:val="lowerLetter"/>
      <w:lvlText w:val="%2."/>
      <w:lvlJc w:val="left"/>
      <w:pPr>
        <w:tabs>
          <w:tab w:val="num" w:pos="1440"/>
        </w:tabs>
        <w:ind w:left="1440" w:hanging="360"/>
      </w:pPr>
    </w:lvl>
    <w:lvl w:ilvl="2" w:tplc="04220001">
      <w:start w:val="1"/>
      <w:numFmt w:val="bullet"/>
      <w:lvlText w:val=""/>
      <w:lvlJc w:val="left"/>
      <w:pPr>
        <w:tabs>
          <w:tab w:val="num" w:pos="2340"/>
        </w:tabs>
        <w:ind w:left="2340" w:hanging="360"/>
      </w:pPr>
      <w:rPr>
        <w:rFonts w:ascii="Symbol" w:hAnsi="Symbol" w:hint="default"/>
      </w:rPr>
    </w:lvl>
    <w:lvl w:ilvl="3" w:tplc="0422000F">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3">
    <w:nsid w:val="626F04AE"/>
    <w:multiLevelType w:val="hybridMultilevel"/>
    <w:tmpl w:val="DAC6A126"/>
    <w:lvl w:ilvl="0" w:tplc="2A822DD0">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4">
    <w:nsid w:val="69EB180A"/>
    <w:multiLevelType w:val="hybridMultilevel"/>
    <w:tmpl w:val="E8CA2FAC"/>
    <w:lvl w:ilvl="0" w:tplc="0B3E8586">
      <w:start w:val="1"/>
      <w:numFmt w:val="bullet"/>
      <w:suff w:val="space"/>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6A8962A0"/>
    <w:multiLevelType w:val="multilevel"/>
    <w:tmpl w:val="D3BEDE3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6">
    <w:nsid w:val="6BF97361"/>
    <w:multiLevelType w:val="hybridMultilevel"/>
    <w:tmpl w:val="67F6D506"/>
    <w:lvl w:ilvl="0" w:tplc="81C27B8A">
      <w:start w:val="2"/>
      <w:numFmt w:val="bullet"/>
      <w:suff w:val="space"/>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7">
    <w:nsid w:val="6EFA3484"/>
    <w:multiLevelType w:val="hybridMultilevel"/>
    <w:tmpl w:val="A68840A0"/>
    <w:lvl w:ilvl="0" w:tplc="D8EC80F4">
      <w:start w:val="1"/>
      <w:numFmt w:val="decimal"/>
      <w:lvlText w:val="%1."/>
      <w:lvlJc w:val="left"/>
      <w:pPr>
        <w:ind w:left="1774" w:hanging="106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nsid w:val="714356BF"/>
    <w:multiLevelType w:val="hybridMultilevel"/>
    <w:tmpl w:val="E1AE8558"/>
    <w:lvl w:ilvl="0" w:tplc="154C5C12">
      <w:start w:val="1"/>
      <w:numFmt w:val="decimal"/>
      <w:suff w:val="space"/>
      <w:lvlText w:val="%1."/>
      <w:lvlJc w:val="left"/>
      <w:pPr>
        <w:ind w:left="720" w:hanging="360"/>
      </w:pPr>
      <w:rPr>
        <w:rFonts w:ascii="Times New Roman" w:hAnsi="Times New Roman" w:cs="Times New Roman" w:hint="default"/>
        <w:b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753078C8"/>
    <w:multiLevelType w:val="hybridMultilevel"/>
    <w:tmpl w:val="B67C3968"/>
    <w:lvl w:ilvl="0" w:tplc="A4BEAF00">
      <w:start w:val="1"/>
      <w:numFmt w:val="decimal"/>
      <w:lvlText w:val="%1."/>
      <w:lvlJc w:val="left"/>
      <w:pPr>
        <w:tabs>
          <w:tab w:val="num" w:pos="720"/>
        </w:tabs>
        <w:ind w:left="720" w:hanging="360"/>
      </w:pPr>
      <w:rPr>
        <w:rFonts w:ascii="Times New Roman" w:eastAsia="Times New Roman" w:hAnsi="Times New Roman" w:cs="Times New Roman"/>
      </w:rPr>
    </w:lvl>
    <w:lvl w:ilvl="1" w:tplc="09B2417C" w:tentative="1">
      <w:start w:val="1"/>
      <w:numFmt w:val="bullet"/>
      <w:lvlText w:val="*"/>
      <w:lvlJc w:val="left"/>
      <w:pPr>
        <w:tabs>
          <w:tab w:val="num" w:pos="1440"/>
        </w:tabs>
        <w:ind w:left="1440" w:hanging="360"/>
      </w:pPr>
      <w:rPr>
        <w:rFonts w:ascii="Georgia" w:hAnsi="Georgia" w:hint="default"/>
      </w:rPr>
    </w:lvl>
    <w:lvl w:ilvl="2" w:tplc="B6D0DEEA" w:tentative="1">
      <w:start w:val="1"/>
      <w:numFmt w:val="bullet"/>
      <w:lvlText w:val="*"/>
      <w:lvlJc w:val="left"/>
      <w:pPr>
        <w:tabs>
          <w:tab w:val="num" w:pos="2160"/>
        </w:tabs>
        <w:ind w:left="2160" w:hanging="360"/>
      </w:pPr>
      <w:rPr>
        <w:rFonts w:ascii="Georgia" w:hAnsi="Georgia" w:hint="default"/>
      </w:rPr>
    </w:lvl>
    <w:lvl w:ilvl="3" w:tplc="33F0F264" w:tentative="1">
      <w:start w:val="1"/>
      <w:numFmt w:val="bullet"/>
      <w:lvlText w:val="*"/>
      <w:lvlJc w:val="left"/>
      <w:pPr>
        <w:tabs>
          <w:tab w:val="num" w:pos="2880"/>
        </w:tabs>
        <w:ind w:left="2880" w:hanging="360"/>
      </w:pPr>
      <w:rPr>
        <w:rFonts w:ascii="Georgia" w:hAnsi="Georgia" w:hint="default"/>
      </w:rPr>
    </w:lvl>
    <w:lvl w:ilvl="4" w:tplc="969AFC08" w:tentative="1">
      <w:start w:val="1"/>
      <w:numFmt w:val="bullet"/>
      <w:lvlText w:val="*"/>
      <w:lvlJc w:val="left"/>
      <w:pPr>
        <w:tabs>
          <w:tab w:val="num" w:pos="3600"/>
        </w:tabs>
        <w:ind w:left="3600" w:hanging="360"/>
      </w:pPr>
      <w:rPr>
        <w:rFonts w:ascii="Georgia" w:hAnsi="Georgia" w:hint="default"/>
      </w:rPr>
    </w:lvl>
    <w:lvl w:ilvl="5" w:tplc="77B2892C" w:tentative="1">
      <w:start w:val="1"/>
      <w:numFmt w:val="bullet"/>
      <w:lvlText w:val="*"/>
      <w:lvlJc w:val="left"/>
      <w:pPr>
        <w:tabs>
          <w:tab w:val="num" w:pos="4320"/>
        </w:tabs>
        <w:ind w:left="4320" w:hanging="360"/>
      </w:pPr>
      <w:rPr>
        <w:rFonts w:ascii="Georgia" w:hAnsi="Georgia" w:hint="default"/>
      </w:rPr>
    </w:lvl>
    <w:lvl w:ilvl="6" w:tplc="D5FA775C" w:tentative="1">
      <w:start w:val="1"/>
      <w:numFmt w:val="bullet"/>
      <w:lvlText w:val="*"/>
      <w:lvlJc w:val="left"/>
      <w:pPr>
        <w:tabs>
          <w:tab w:val="num" w:pos="5040"/>
        </w:tabs>
        <w:ind w:left="5040" w:hanging="360"/>
      </w:pPr>
      <w:rPr>
        <w:rFonts w:ascii="Georgia" w:hAnsi="Georgia" w:hint="default"/>
      </w:rPr>
    </w:lvl>
    <w:lvl w:ilvl="7" w:tplc="924A8578" w:tentative="1">
      <w:start w:val="1"/>
      <w:numFmt w:val="bullet"/>
      <w:lvlText w:val="*"/>
      <w:lvlJc w:val="left"/>
      <w:pPr>
        <w:tabs>
          <w:tab w:val="num" w:pos="5760"/>
        </w:tabs>
        <w:ind w:left="5760" w:hanging="360"/>
      </w:pPr>
      <w:rPr>
        <w:rFonts w:ascii="Georgia" w:hAnsi="Georgia" w:hint="default"/>
      </w:rPr>
    </w:lvl>
    <w:lvl w:ilvl="8" w:tplc="E17E1C76" w:tentative="1">
      <w:start w:val="1"/>
      <w:numFmt w:val="bullet"/>
      <w:lvlText w:val="*"/>
      <w:lvlJc w:val="left"/>
      <w:pPr>
        <w:tabs>
          <w:tab w:val="num" w:pos="6480"/>
        </w:tabs>
        <w:ind w:left="6480" w:hanging="360"/>
      </w:pPr>
      <w:rPr>
        <w:rFonts w:ascii="Georgia" w:hAnsi="Georgia" w:hint="default"/>
      </w:rPr>
    </w:lvl>
  </w:abstractNum>
  <w:abstractNum w:abstractNumId="30">
    <w:nsid w:val="75AD430C"/>
    <w:multiLevelType w:val="hybridMultilevel"/>
    <w:tmpl w:val="ED7EC390"/>
    <w:lvl w:ilvl="0" w:tplc="15247D1C">
      <w:start w:val="1"/>
      <w:numFmt w:val="bullet"/>
      <w:lvlText w:val="*"/>
      <w:lvlJc w:val="left"/>
      <w:pPr>
        <w:tabs>
          <w:tab w:val="num" w:pos="720"/>
        </w:tabs>
        <w:ind w:left="720" w:hanging="360"/>
      </w:pPr>
      <w:rPr>
        <w:rFonts w:ascii="Georgia" w:hAnsi="Georgia" w:hint="default"/>
      </w:rPr>
    </w:lvl>
    <w:lvl w:ilvl="1" w:tplc="2FE83C54" w:tentative="1">
      <w:start w:val="1"/>
      <w:numFmt w:val="bullet"/>
      <w:lvlText w:val="*"/>
      <w:lvlJc w:val="left"/>
      <w:pPr>
        <w:tabs>
          <w:tab w:val="num" w:pos="1440"/>
        </w:tabs>
        <w:ind w:left="1440" w:hanging="360"/>
      </w:pPr>
      <w:rPr>
        <w:rFonts w:ascii="Georgia" w:hAnsi="Georgia" w:hint="default"/>
      </w:rPr>
    </w:lvl>
    <w:lvl w:ilvl="2" w:tplc="C4C201FC" w:tentative="1">
      <w:start w:val="1"/>
      <w:numFmt w:val="bullet"/>
      <w:lvlText w:val="*"/>
      <w:lvlJc w:val="left"/>
      <w:pPr>
        <w:tabs>
          <w:tab w:val="num" w:pos="2160"/>
        </w:tabs>
        <w:ind w:left="2160" w:hanging="360"/>
      </w:pPr>
      <w:rPr>
        <w:rFonts w:ascii="Georgia" w:hAnsi="Georgia" w:hint="default"/>
      </w:rPr>
    </w:lvl>
    <w:lvl w:ilvl="3" w:tplc="7C1A780A" w:tentative="1">
      <w:start w:val="1"/>
      <w:numFmt w:val="bullet"/>
      <w:lvlText w:val="*"/>
      <w:lvlJc w:val="left"/>
      <w:pPr>
        <w:tabs>
          <w:tab w:val="num" w:pos="2880"/>
        </w:tabs>
        <w:ind w:left="2880" w:hanging="360"/>
      </w:pPr>
      <w:rPr>
        <w:rFonts w:ascii="Georgia" w:hAnsi="Georgia" w:hint="default"/>
      </w:rPr>
    </w:lvl>
    <w:lvl w:ilvl="4" w:tplc="9148138C" w:tentative="1">
      <w:start w:val="1"/>
      <w:numFmt w:val="bullet"/>
      <w:lvlText w:val="*"/>
      <w:lvlJc w:val="left"/>
      <w:pPr>
        <w:tabs>
          <w:tab w:val="num" w:pos="3600"/>
        </w:tabs>
        <w:ind w:left="3600" w:hanging="360"/>
      </w:pPr>
      <w:rPr>
        <w:rFonts w:ascii="Georgia" w:hAnsi="Georgia" w:hint="default"/>
      </w:rPr>
    </w:lvl>
    <w:lvl w:ilvl="5" w:tplc="3CE20C5C" w:tentative="1">
      <w:start w:val="1"/>
      <w:numFmt w:val="bullet"/>
      <w:lvlText w:val="*"/>
      <w:lvlJc w:val="left"/>
      <w:pPr>
        <w:tabs>
          <w:tab w:val="num" w:pos="4320"/>
        </w:tabs>
        <w:ind w:left="4320" w:hanging="360"/>
      </w:pPr>
      <w:rPr>
        <w:rFonts w:ascii="Georgia" w:hAnsi="Georgia" w:hint="default"/>
      </w:rPr>
    </w:lvl>
    <w:lvl w:ilvl="6" w:tplc="7D545E08" w:tentative="1">
      <w:start w:val="1"/>
      <w:numFmt w:val="bullet"/>
      <w:lvlText w:val="*"/>
      <w:lvlJc w:val="left"/>
      <w:pPr>
        <w:tabs>
          <w:tab w:val="num" w:pos="5040"/>
        </w:tabs>
        <w:ind w:left="5040" w:hanging="360"/>
      </w:pPr>
      <w:rPr>
        <w:rFonts w:ascii="Georgia" w:hAnsi="Georgia" w:hint="default"/>
      </w:rPr>
    </w:lvl>
    <w:lvl w:ilvl="7" w:tplc="D7A68A02" w:tentative="1">
      <w:start w:val="1"/>
      <w:numFmt w:val="bullet"/>
      <w:lvlText w:val="*"/>
      <w:lvlJc w:val="left"/>
      <w:pPr>
        <w:tabs>
          <w:tab w:val="num" w:pos="5760"/>
        </w:tabs>
        <w:ind w:left="5760" w:hanging="360"/>
      </w:pPr>
      <w:rPr>
        <w:rFonts w:ascii="Georgia" w:hAnsi="Georgia" w:hint="default"/>
      </w:rPr>
    </w:lvl>
    <w:lvl w:ilvl="8" w:tplc="D9C62322" w:tentative="1">
      <w:start w:val="1"/>
      <w:numFmt w:val="bullet"/>
      <w:lvlText w:val="*"/>
      <w:lvlJc w:val="left"/>
      <w:pPr>
        <w:tabs>
          <w:tab w:val="num" w:pos="6480"/>
        </w:tabs>
        <w:ind w:left="6480" w:hanging="360"/>
      </w:pPr>
      <w:rPr>
        <w:rFonts w:ascii="Georgia" w:hAnsi="Georgia" w:hint="default"/>
      </w:rPr>
    </w:lvl>
  </w:abstractNum>
  <w:abstractNum w:abstractNumId="31">
    <w:nsid w:val="77C21BC3"/>
    <w:multiLevelType w:val="multilevel"/>
    <w:tmpl w:val="76FAB06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2">
    <w:nsid w:val="798D65A4"/>
    <w:multiLevelType w:val="hybridMultilevel"/>
    <w:tmpl w:val="0370311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79FF0048"/>
    <w:multiLevelType w:val="multilevel"/>
    <w:tmpl w:val="93BCFE9E"/>
    <w:lvl w:ilvl="0">
      <w:start w:val="1"/>
      <w:numFmt w:val="decimal"/>
      <w:lvlText w:val="%1."/>
      <w:lvlJc w:val="left"/>
      <w:pPr>
        <w:ind w:left="1069" w:hanging="360"/>
      </w:pPr>
      <w:rPr>
        <w:rFonts w:hint="default"/>
      </w:rPr>
    </w:lvl>
    <w:lvl w:ilvl="1">
      <w:start w:val="2"/>
      <w:numFmt w:val="decimal"/>
      <w:isLgl/>
      <w:lvlText w:val="%1.%2."/>
      <w:lvlJc w:val="left"/>
      <w:pPr>
        <w:ind w:left="2179" w:hanging="720"/>
      </w:pPr>
      <w:rPr>
        <w:rFonts w:hint="default"/>
      </w:rPr>
    </w:lvl>
    <w:lvl w:ilvl="2">
      <w:start w:val="1"/>
      <w:numFmt w:val="decimal"/>
      <w:isLgl/>
      <w:lvlText w:val="%1.%2.%3."/>
      <w:lvlJc w:val="left"/>
      <w:pPr>
        <w:ind w:left="2929" w:hanging="720"/>
      </w:pPr>
      <w:rPr>
        <w:rFonts w:hint="default"/>
      </w:rPr>
    </w:lvl>
    <w:lvl w:ilvl="3">
      <w:start w:val="1"/>
      <w:numFmt w:val="decimal"/>
      <w:isLgl/>
      <w:lvlText w:val="%1.%2.%3.%4."/>
      <w:lvlJc w:val="left"/>
      <w:pPr>
        <w:ind w:left="4039" w:hanging="1080"/>
      </w:pPr>
      <w:rPr>
        <w:rFonts w:hint="default"/>
      </w:rPr>
    </w:lvl>
    <w:lvl w:ilvl="4">
      <w:start w:val="1"/>
      <w:numFmt w:val="decimal"/>
      <w:isLgl/>
      <w:lvlText w:val="%1.%2.%3.%4.%5."/>
      <w:lvlJc w:val="left"/>
      <w:pPr>
        <w:ind w:left="4789" w:hanging="1080"/>
      </w:pPr>
      <w:rPr>
        <w:rFonts w:hint="default"/>
      </w:rPr>
    </w:lvl>
    <w:lvl w:ilvl="5">
      <w:start w:val="1"/>
      <w:numFmt w:val="decimal"/>
      <w:isLgl/>
      <w:lvlText w:val="%1.%2.%3.%4.%5.%6."/>
      <w:lvlJc w:val="left"/>
      <w:pPr>
        <w:ind w:left="5899" w:hanging="1440"/>
      </w:pPr>
      <w:rPr>
        <w:rFonts w:hint="default"/>
      </w:rPr>
    </w:lvl>
    <w:lvl w:ilvl="6">
      <w:start w:val="1"/>
      <w:numFmt w:val="decimal"/>
      <w:isLgl/>
      <w:lvlText w:val="%1.%2.%3.%4.%5.%6.%7."/>
      <w:lvlJc w:val="left"/>
      <w:pPr>
        <w:ind w:left="7009" w:hanging="1800"/>
      </w:pPr>
      <w:rPr>
        <w:rFonts w:hint="default"/>
      </w:rPr>
    </w:lvl>
    <w:lvl w:ilvl="7">
      <w:start w:val="1"/>
      <w:numFmt w:val="decimal"/>
      <w:isLgl/>
      <w:lvlText w:val="%1.%2.%3.%4.%5.%6.%7.%8."/>
      <w:lvlJc w:val="left"/>
      <w:pPr>
        <w:ind w:left="7759" w:hanging="1800"/>
      </w:pPr>
      <w:rPr>
        <w:rFonts w:hint="default"/>
      </w:rPr>
    </w:lvl>
    <w:lvl w:ilvl="8">
      <w:start w:val="1"/>
      <w:numFmt w:val="decimal"/>
      <w:isLgl/>
      <w:lvlText w:val="%1.%2.%3.%4.%5.%6.%7.%8.%9."/>
      <w:lvlJc w:val="left"/>
      <w:pPr>
        <w:ind w:left="8869" w:hanging="2160"/>
      </w:pPr>
      <w:rPr>
        <w:rFonts w:hint="default"/>
      </w:rPr>
    </w:lvl>
  </w:abstractNum>
  <w:abstractNum w:abstractNumId="34">
    <w:nsid w:val="7F3036A7"/>
    <w:multiLevelType w:val="multilevel"/>
    <w:tmpl w:val="EB247766"/>
    <w:lvl w:ilvl="0">
      <w:start w:val="5"/>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7"/>
  </w:num>
  <w:num w:numId="2">
    <w:abstractNumId w:val="31"/>
  </w:num>
  <w:num w:numId="3">
    <w:abstractNumId w:val="20"/>
  </w:num>
  <w:num w:numId="4">
    <w:abstractNumId w:val="28"/>
  </w:num>
  <w:num w:numId="5">
    <w:abstractNumId w:val="32"/>
  </w:num>
  <w:num w:numId="6">
    <w:abstractNumId w:val="27"/>
  </w:num>
  <w:num w:numId="7">
    <w:abstractNumId w:val="2"/>
  </w:num>
  <w:num w:numId="8">
    <w:abstractNumId w:val="16"/>
  </w:num>
  <w:num w:numId="9">
    <w:abstractNumId w:val="15"/>
  </w:num>
  <w:num w:numId="10">
    <w:abstractNumId w:val="8"/>
  </w:num>
  <w:num w:numId="11">
    <w:abstractNumId w:val="1"/>
  </w:num>
  <w:num w:numId="12">
    <w:abstractNumId w:val="9"/>
  </w:num>
  <w:num w:numId="13">
    <w:abstractNumId w:val="14"/>
  </w:num>
  <w:num w:numId="14">
    <w:abstractNumId w:val="26"/>
  </w:num>
  <w:num w:numId="15">
    <w:abstractNumId w:val="3"/>
  </w:num>
  <w:num w:numId="16">
    <w:abstractNumId w:val="11"/>
  </w:num>
  <w:num w:numId="17">
    <w:abstractNumId w:val="22"/>
  </w:num>
  <w:num w:numId="18">
    <w:abstractNumId w:val="5"/>
  </w:num>
  <w:num w:numId="19">
    <w:abstractNumId w:val="6"/>
  </w:num>
  <w:num w:numId="20">
    <w:abstractNumId w:val="23"/>
  </w:num>
  <w:num w:numId="21">
    <w:abstractNumId w:val="25"/>
  </w:num>
  <w:num w:numId="22">
    <w:abstractNumId w:val="12"/>
  </w:num>
  <w:num w:numId="23">
    <w:abstractNumId w:val="10"/>
  </w:num>
  <w:num w:numId="24">
    <w:abstractNumId w:val="18"/>
  </w:num>
  <w:num w:numId="25">
    <w:abstractNumId w:val="13"/>
  </w:num>
  <w:num w:numId="26">
    <w:abstractNumId w:val="33"/>
  </w:num>
  <w:num w:numId="2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4"/>
  </w:num>
  <w:num w:numId="29">
    <w:abstractNumId w:val="21"/>
  </w:num>
  <w:num w:numId="30">
    <w:abstractNumId w:val="34"/>
  </w:num>
  <w:num w:numId="31">
    <w:abstractNumId w:val="17"/>
  </w:num>
  <w:num w:numId="32">
    <w:abstractNumId w:val="29"/>
  </w:num>
  <w:num w:numId="33">
    <w:abstractNumId w:val="4"/>
  </w:num>
  <w:num w:numId="34">
    <w:abstractNumId w:val="30"/>
  </w:num>
  <w:num w:numId="35">
    <w:abstractNumId w:val="19"/>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0B33"/>
    <w:rsid w:val="00000222"/>
    <w:rsid w:val="000012C7"/>
    <w:rsid w:val="00001709"/>
    <w:rsid w:val="00001FBC"/>
    <w:rsid w:val="00002251"/>
    <w:rsid w:val="00004CA5"/>
    <w:rsid w:val="00005465"/>
    <w:rsid w:val="00007170"/>
    <w:rsid w:val="00007AD1"/>
    <w:rsid w:val="00010621"/>
    <w:rsid w:val="00011221"/>
    <w:rsid w:val="00011323"/>
    <w:rsid w:val="00011787"/>
    <w:rsid w:val="0001215A"/>
    <w:rsid w:val="00012DAA"/>
    <w:rsid w:val="0001374F"/>
    <w:rsid w:val="0001387C"/>
    <w:rsid w:val="00013EEA"/>
    <w:rsid w:val="00014269"/>
    <w:rsid w:val="00014549"/>
    <w:rsid w:val="00015E03"/>
    <w:rsid w:val="00016503"/>
    <w:rsid w:val="000165E5"/>
    <w:rsid w:val="000174DF"/>
    <w:rsid w:val="00017A34"/>
    <w:rsid w:val="00021270"/>
    <w:rsid w:val="00021C95"/>
    <w:rsid w:val="00021E85"/>
    <w:rsid w:val="000221A6"/>
    <w:rsid w:val="00023BE1"/>
    <w:rsid w:val="00023F7E"/>
    <w:rsid w:val="00024940"/>
    <w:rsid w:val="00024B13"/>
    <w:rsid w:val="00024DB3"/>
    <w:rsid w:val="00025E2B"/>
    <w:rsid w:val="00025F29"/>
    <w:rsid w:val="00026980"/>
    <w:rsid w:val="00026E41"/>
    <w:rsid w:val="00030C06"/>
    <w:rsid w:val="00030CAB"/>
    <w:rsid w:val="000329E7"/>
    <w:rsid w:val="000335D9"/>
    <w:rsid w:val="0003373C"/>
    <w:rsid w:val="00034C63"/>
    <w:rsid w:val="00034DA3"/>
    <w:rsid w:val="00035151"/>
    <w:rsid w:val="00035B1D"/>
    <w:rsid w:val="00036604"/>
    <w:rsid w:val="00036841"/>
    <w:rsid w:val="00036957"/>
    <w:rsid w:val="000377D7"/>
    <w:rsid w:val="00040213"/>
    <w:rsid w:val="00040563"/>
    <w:rsid w:val="00041B94"/>
    <w:rsid w:val="00041E04"/>
    <w:rsid w:val="00041E8E"/>
    <w:rsid w:val="000437DF"/>
    <w:rsid w:val="0004446C"/>
    <w:rsid w:val="000468D0"/>
    <w:rsid w:val="00051B38"/>
    <w:rsid w:val="0005696F"/>
    <w:rsid w:val="00056A0D"/>
    <w:rsid w:val="00056DAE"/>
    <w:rsid w:val="00057176"/>
    <w:rsid w:val="000602F5"/>
    <w:rsid w:val="00061557"/>
    <w:rsid w:val="000616B1"/>
    <w:rsid w:val="00061BCF"/>
    <w:rsid w:val="000625DD"/>
    <w:rsid w:val="00062A10"/>
    <w:rsid w:val="00062C83"/>
    <w:rsid w:val="00063A21"/>
    <w:rsid w:val="00063B22"/>
    <w:rsid w:val="000652EA"/>
    <w:rsid w:val="0006562E"/>
    <w:rsid w:val="000658F2"/>
    <w:rsid w:val="00065DC5"/>
    <w:rsid w:val="00065E65"/>
    <w:rsid w:val="000676F3"/>
    <w:rsid w:val="000679CB"/>
    <w:rsid w:val="00067A40"/>
    <w:rsid w:val="00067BE0"/>
    <w:rsid w:val="00067D89"/>
    <w:rsid w:val="00070A86"/>
    <w:rsid w:val="00074478"/>
    <w:rsid w:val="00074A32"/>
    <w:rsid w:val="00075592"/>
    <w:rsid w:val="000757EF"/>
    <w:rsid w:val="00076542"/>
    <w:rsid w:val="00076D4A"/>
    <w:rsid w:val="000775F7"/>
    <w:rsid w:val="00083540"/>
    <w:rsid w:val="00084605"/>
    <w:rsid w:val="000856E5"/>
    <w:rsid w:val="000860F0"/>
    <w:rsid w:val="00087E01"/>
    <w:rsid w:val="00087FD4"/>
    <w:rsid w:val="000905B3"/>
    <w:rsid w:val="00091202"/>
    <w:rsid w:val="0009234A"/>
    <w:rsid w:val="0009241B"/>
    <w:rsid w:val="00092F1E"/>
    <w:rsid w:val="00093E95"/>
    <w:rsid w:val="00096BBB"/>
    <w:rsid w:val="000A01EF"/>
    <w:rsid w:val="000A3406"/>
    <w:rsid w:val="000A34AD"/>
    <w:rsid w:val="000A3720"/>
    <w:rsid w:val="000A3740"/>
    <w:rsid w:val="000A44E9"/>
    <w:rsid w:val="000A4E8E"/>
    <w:rsid w:val="000A55F8"/>
    <w:rsid w:val="000A5E69"/>
    <w:rsid w:val="000B0C8C"/>
    <w:rsid w:val="000B3526"/>
    <w:rsid w:val="000B3C39"/>
    <w:rsid w:val="000B44A0"/>
    <w:rsid w:val="000B54A7"/>
    <w:rsid w:val="000B5DD7"/>
    <w:rsid w:val="000B6D96"/>
    <w:rsid w:val="000C1C36"/>
    <w:rsid w:val="000C3372"/>
    <w:rsid w:val="000C3B75"/>
    <w:rsid w:val="000C3DEB"/>
    <w:rsid w:val="000C3EB4"/>
    <w:rsid w:val="000C4022"/>
    <w:rsid w:val="000C4601"/>
    <w:rsid w:val="000C4809"/>
    <w:rsid w:val="000C4A42"/>
    <w:rsid w:val="000C4B6C"/>
    <w:rsid w:val="000C4C0D"/>
    <w:rsid w:val="000C690B"/>
    <w:rsid w:val="000D1D0A"/>
    <w:rsid w:val="000D29EE"/>
    <w:rsid w:val="000D317C"/>
    <w:rsid w:val="000D4101"/>
    <w:rsid w:val="000D4789"/>
    <w:rsid w:val="000D6086"/>
    <w:rsid w:val="000D630A"/>
    <w:rsid w:val="000D6E2A"/>
    <w:rsid w:val="000E122F"/>
    <w:rsid w:val="000E19B4"/>
    <w:rsid w:val="000E26F8"/>
    <w:rsid w:val="000E2F91"/>
    <w:rsid w:val="000E36B6"/>
    <w:rsid w:val="000E4506"/>
    <w:rsid w:val="000E49FD"/>
    <w:rsid w:val="000E4F8B"/>
    <w:rsid w:val="000E6D90"/>
    <w:rsid w:val="000E7282"/>
    <w:rsid w:val="000F006A"/>
    <w:rsid w:val="000F0242"/>
    <w:rsid w:val="000F0BD7"/>
    <w:rsid w:val="000F167F"/>
    <w:rsid w:val="000F2389"/>
    <w:rsid w:val="000F284C"/>
    <w:rsid w:val="000F34A8"/>
    <w:rsid w:val="000F41DF"/>
    <w:rsid w:val="000F5890"/>
    <w:rsid w:val="000F6671"/>
    <w:rsid w:val="000F671F"/>
    <w:rsid w:val="00100196"/>
    <w:rsid w:val="00100817"/>
    <w:rsid w:val="00100B7B"/>
    <w:rsid w:val="00100F9C"/>
    <w:rsid w:val="00101049"/>
    <w:rsid w:val="001018A7"/>
    <w:rsid w:val="001033D4"/>
    <w:rsid w:val="00103A45"/>
    <w:rsid w:val="00103E86"/>
    <w:rsid w:val="001043B0"/>
    <w:rsid w:val="00104424"/>
    <w:rsid w:val="001047B0"/>
    <w:rsid w:val="00105F81"/>
    <w:rsid w:val="00106732"/>
    <w:rsid w:val="00106EFB"/>
    <w:rsid w:val="00107765"/>
    <w:rsid w:val="00107F58"/>
    <w:rsid w:val="00110231"/>
    <w:rsid w:val="001105CA"/>
    <w:rsid w:val="00110A6E"/>
    <w:rsid w:val="00111ECA"/>
    <w:rsid w:val="0011214F"/>
    <w:rsid w:val="00114203"/>
    <w:rsid w:val="001148E1"/>
    <w:rsid w:val="00114C46"/>
    <w:rsid w:val="001166D7"/>
    <w:rsid w:val="00116758"/>
    <w:rsid w:val="00116D1A"/>
    <w:rsid w:val="00116F1F"/>
    <w:rsid w:val="00117765"/>
    <w:rsid w:val="001203B6"/>
    <w:rsid w:val="001206C0"/>
    <w:rsid w:val="00120A67"/>
    <w:rsid w:val="00121EEF"/>
    <w:rsid w:val="00123A2C"/>
    <w:rsid w:val="0012426E"/>
    <w:rsid w:val="00124C12"/>
    <w:rsid w:val="0012570B"/>
    <w:rsid w:val="00126693"/>
    <w:rsid w:val="001266DE"/>
    <w:rsid w:val="00126B3E"/>
    <w:rsid w:val="00127528"/>
    <w:rsid w:val="00131397"/>
    <w:rsid w:val="00131403"/>
    <w:rsid w:val="0013199C"/>
    <w:rsid w:val="00132552"/>
    <w:rsid w:val="00132647"/>
    <w:rsid w:val="001329C7"/>
    <w:rsid w:val="00132B8E"/>
    <w:rsid w:val="00134087"/>
    <w:rsid w:val="00134F20"/>
    <w:rsid w:val="00140ACC"/>
    <w:rsid w:val="001412BE"/>
    <w:rsid w:val="00142C2F"/>
    <w:rsid w:val="00142DB8"/>
    <w:rsid w:val="001431E0"/>
    <w:rsid w:val="00144B7B"/>
    <w:rsid w:val="00145286"/>
    <w:rsid w:val="0014594F"/>
    <w:rsid w:val="0014675C"/>
    <w:rsid w:val="00150014"/>
    <w:rsid w:val="00150605"/>
    <w:rsid w:val="001507B2"/>
    <w:rsid w:val="0015188A"/>
    <w:rsid w:val="0015282F"/>
    <w:rsid w:val="00152DD6"/>
    <w:rsid w:val="00153345"/>
    <w:rsid w:val="00153928"/>
    <w:rsid w:val="00153944"/>
    <w:rsid w:val="00154D2D"/>
    <w:rsid w:val="001551FE"/>
    <w:rsid w:val="00156018"/>
    <w:rsid w:val="001572AA"/>
    <w:rsid w:val="00160B83"/>
    <w:rsid w:val="00161809"/>
    <w:rsid w:val="00161992"/>
    <w:rsid w:val="001625AB"/>
    <w:rsid w:val="00162BF3"/>
    <w:rsid w:val="00162C4D"/>
    <w:rsid w:val="001645C5"/>
    <w:rsid w:val="00164AAD"/>
    <w:rsid w:val="00165BDC"/>
    <w:rsid w:val="001668C8"/>
    <w:rsid w:val="00166E03"/>
    <w:rsid w:val="00166FDF"/>
    <w:rsid w:val="00167364"/>
    <w:rsid w:val="001702CC"/>
    <w:rsid w:val="00171166"/>
    <w:rsid w:val="001713D7"/>
    <w:rsid w:val="00171FA9"/>
    <w:rsid w:val="0017260C"/>
    <w:rsid w:val="00173DEB"/>
    <w:rsid w:val="00174938"/>
    <w:rsid w:val="00175E8A"/>
    <w:rsid w:val="00175FFC"/>
    <w:rsid w:val="00176C2C"/>
    <w:rsid w:val="001810C4"/>
    <w:rsid w:val="00181569"/>
    <w:rsid w:val="00181933"/>
    <w:rsid w:val="0018199A"/>
    <w:rsid w:val="0018304F"/>
    <w:rsid w:val="001834D1"/>
    <w:rsid w:val="0018406A"/>
    <w:rsid w:val="00186631"/>
    <w:rsid w:val="00190C90"/>
    <w:rsid w:val="00194BBC"/>
    <w:rsid w:val="00194D47"/>
    <w:rsid w:val="001951DC"/>
    <w:rsid w:val="001955D8"/>
    <w:rsid w:val="001978BB"/>
    <w:rsid w:val="00197D56"/>
    <w:rsid w:val="001A0F81"/>
    <w:rsid w:val="001A0FFB"/>
    <w:rsid w:val="001A1D42"/>
    <w:rsid w:val="001A2BBA"/>
    <w:rsid w:val="001A39FA"/>
    <w:rsid w:val="001A4E54"/>
    <w:rsid w:val="001A5937"/>
    <w:rsid w:val="001A5C74"/>
    <w:rsid w:val="001A657A"/>
    <w:rsid w:val="001A7F74"/>
    <w:rsid w:val="001B04B4"/>
    <w:rsid w:val="001B6AB0"/>
    <w:rsid w:val="001B6F42"/>
    <w:rsid w:val="001B7699"/>
    <w:rsid w:val="001C0A93"/>
    <w:rsid w:val="001C0C6F"/>
    <w:rsid w:val="001C0D68"/>
    <w:rsid w:val="001C18A9"/>
    <w:rsid w:val="001C1F83"/>
    <w:rsid w:val="001C28BB"/>
    <w:rsid w:val="001C30A1"/>
    <w:rsid w:val="001C3F19"/>
    <w:rsid w:val="001C4696"/>
    <w:rsid w:val="001C53C4"/>
    <w:rsid w:val="001C5482"/>
    <w:rsid w:val="001C56B9"/>
    <w:rsid w:val="001C5714"/>
    <w:rsid w:val="001C763E"/>
    <w:rsid w:val="001C7738"/>
    <w:rsid w:val="001D15E0"/>
    <w:rsid w:val="001D17B7"/>
    <w:rsid w:val="001D17E4"/>
    <w:rsid w:val="001D2540"/>
    <w:rsid w:val="001D2EEA"/>
    <w:rsid w:val="001D31A3"/>
    <w:rsid w:val="001D3884"/>
    <w:rsid w:val="001D567D"/>
    <w:rsid w:val="001D6FFC"/>
    <w:rsid w:val="001D77B6"/>
    <w:rsid w:val="001E03F6"/>
    <w:rsid w:val="001E1801"/>
    <w:rsid w:val="001E25FE"/>
    <w:rsid w:val="001E2B6C"/>
    <w:rsid w:val="001E400C"/>
    <w:rsid w:val="001E4528"/>
    <w:rsid w:val="001E4DD7"/>
    <w:rsid w:val="001E5014"/>
    <w:rsid w:val="001E55B5"/>
    <w:rsid w:val="001E5C46"/>
    <w:rsid w:val="001E69AE"/>
    <w:rsid w:val="001E6D4B"/>
    <w:rsid w:val="001E722E"/>
    <w:rsid w:val="001F0453"/>
    <w:rsid w:val="001F0D76"/>
    <w:rsid w:val="001F259A"/>
    <w:rsid w:val="001F383B"/>
    <w:rsid w:val="001F3CCC"/>
    <w:rsid w:val="001F4AFA"/>
    <w:rsid w:val="001F7081"/>
    <w:rsid w:val="001F7454"/>
    <w:rsid w:val="00202A6F"/>
    <w:rsid w:val="00203421"/>
    <w:rsid w:val="002041B9"/>
    <w:rsid w:val="00204355"/>
    <w:rsid w:val="002044C3"/>
    <w:rsid w:val="00204907"/>
    <w:rsid w:val="00204C67"/>
    <w:rsid w:val="00206451"/>
    <w:rsid w:val="00206C9E"/>
    <w:rsid w:val="00211DA2"/>
    <w:rsid w:val="002121D3"/>
    <w:rsid w:val="0021220C"/>
    <w:rsid w:val="002122E0"/>
    <w:rsid w:val="002134EB"/>
    <w:rsid w:val="0021360A"/>
    <w:rsid w:val="00213CB5"/>
    <w:rsid w:val="00214DFD"/>
    <w:rsid w:val="00215550"/>
    <w:rsid w:val="002178E6"/>
    <w:rsid w:val="00220054"/>
    <w:rsid w:val="00220CB5"/>
    <w:rsid w:val="00221B22"/>
    <w:rsid w:val="00221F90"/>
    <w:rsid w:val="00225336"/>
    <w:rsid w:val="002257BE"/>
    <w:rsid w:val="00227132"/>
    <w:rsid w:val="00230657"/>
    <w:rsid w:val="002306EF"/>
    <w:rsid w:val="00231049"/>
    <w:rsid w:val="002328A2"/>
    <w:rsid w:val="0023339A"/>
    <w:rsid w:val="002345FE"/>
    <w:rsid w:val="002352D2"/>
    <w:rsid w:val="00236F77"/>
    <w:rsid w:val="00237B34"/>
    <w:rsid w:val="00240E09"/>
    <w:rsid w:val="002420D8"/>
    <w:rsid w:val="002425AF"/>
    <w:rsid w:val="00243866"/>
    <w:rsid w:val="0024390A"/>
    <w:rsid w:val="002458A6"/>
    <w:rsid w:val="00245D32"/>
    <w:rsid w:val="00246273"/>
    <w:rsid w:val="00246295"/>
    <w:rsid w:val="00246469"/>
    <w:rsid w:val="00246AC4"/>
    <w:rsid w:val="002475CB"/>
    <w:rsid w:val="0024760D"/>
    <w:rsid w:val="00247DA7"/>
    <w:rsid w:val="002511CE"/>
    <w:rsid w:val="0025248B"/>
    <w:rsid w:val="0025301C"/>
    <w:rsid w:val="0025340A"/>
    <w:rsid w:val="00253598"/>
    <w:rsid w:val="002550C5"/>
    <w:rsid w:val="00256519"/>
    <w:rsid w:val="0025711D"/>
    <w:rsid w:val="00257163"/>
    <w:rsid w:val="002626AB"/>
    <w:rsid w:val="0026290E"/>
    <w:rsid w:val="0026462B"/>
    <w:rsid w:val="00264AC1"/>
    <w:rsid w:val="0026651E"/>
    <w:rsid w:val="00266C2A"/>
    <w:rsid w:val="00266D1B"/>
    <w:rsid w:val="0026714B"/>
    <w:rsid w:val="00270CED"/>
    <w:rsid w:val="00270FD3"/>
    <w:rsid w:val="0027267E"/>
    <w:rsid w:val="00272A63"/>
    <w:rsid w:val="00273712"/>
    <w:rsid w:val="00273EED"/>
    <w:rsid w:val="0027420A"/>
    <w:rsid w:val="0027574B"/>
    <w:rsid w:val="00275A1D"/>
    <w:rsid w:val="00276165"/>
    <w:rsid w:val="0027644B"/>
    <w:rsid w:val="00276490"/>
    <w:rsid w:val="002764ED"/>
    <w:rsid w:val="002771F5"/>
    <w:rsid w:val="00281ABD"/>
    <w:rsid w:val="00281ADF"/>
    <w:rsid w:val="0028432C"/>
    <w:rsid w:val="00284525"/>
    <w:rsid w:val="002851DC"/>
    <w:rsid w:val="00285AB2"/>
    <w:rsid w:val="00286084"/>
    <w:rsid w:val="00287611"/>
    <w:rsid w:val="00287D4F"/>
    <w:rsid w:val="00290A9E"/>
    <w:rsid w:val="002913AD"/>
    <w:rsid w:val="00292153"/>
    <w:rsid w:val="00292938"/>
    <w:rsid w:val="002930CD"/>
    <w:rsid w:val="002948EF"/>
    <w:rsid w:val="002963CB"/>
    <w:rsid w:val="00296919"/>
    <w:rsid w:val="00296B14"/>
    <w:rsid w:val="00297CAB"/>
    <w:rsid w:val="00297FBC"/>
    <w:rsid w:val="002A0EB5"/>
    <w:rsid w:val="002A1429"/>
    <w:rsid w:val="002A20DF"/>
    <w:rsid w:val="002A2561"/>
    <w:rsid w:val="002A44C0"/>
    <w:rsid w:val="002A56D9"/>
    <w:rsid w:val="002A593C"/>
    <w:rsid w:val="002A626A"/>
    <w:rsid w:val="002A6FBB"/>
    <w:rsid w:val="002B246C"/>
    <w:rsid w:val="002B3CB2"/>
    <w:rsid w:val="002B3D69"/>
    <w:rsid w:val="002B43B1"/>
    <w:rsid w:val="002B4E13"/>
    <w:rsid w:val="002B6136"/>
    <w:rsid w:val="002B627D"/>
    <w:rsid w:val="002B7329"/>
    <w:rsid w:val="002B764F"/>
    <w:rsid w:val="002B7BB5"/>
    <w:rsid w:val="002C016E"/>
    <w:rsid w:val="002C1BE6"/>
    <w:rsid w:val="002C1D34"/>
    <w:rsid w:val="002C202A"/>
    <w:rsid w:val="002C23AA"/>
    <w:rsid w:val="002C3FC2"/>
    <w:rsid w:val="002C6016"/>
    <w:rsid w:val="002C624E"/>
    <w:rsid w:val="002D0890"/>
    <w:rsid w:val="002D0D23"/>
    <w:rsid w:val="002D117B"/>
    <w:rsid w:val="002D14A8"/>
    <w:rsid w:val="002D213A"/>
    <w:rsid w:val="002D578A"/>
    <w:rsid w:val="002D6F1F"/>
    <w:rsid w:val="002D7193"/>
    <w:rsid w:val="002D776A"/>
    <w:rsid w:val="002D7F07"/>
    <w:rsid w:val="002E0EA3"/>
    <w:rsid w:val="002E261E"/>
    <w:rsid w:val="002E2639"/>
    <w:rsid w:val="002E3BA3"/>
    <w:rsid w:val="002E4F2E"/>
    <w:rsid w:val="002E4FDA"/>
    <w:rsid w:val="002E563B"/>
    <w:rsid w:val="002E6367"/>
    <w:rsid w:val="002E6DA5"/>
    <w:rsid w:val="002E6FDB"/>
    <w:rsid w:val="002E7401"/>
    <w:rsid w:val="002F07FA"/>
    <w:rsid w:val="002F095E"/>
    <w:rsid w:val="002F1AD5"/>
    <w:rsid w:val="002F1CFB"/>
    <w:rsid w:val="002F2137"/>
    <w:rsid w:val="002F3874"/>
    <w:rsid w:val="002F3E5E"/>
    <w:rsid w:val="002F6442"/>
    <w:rsid w:val="002F7B1A"/>
    <w:rsid w:val="003002A6"/>
    <w:rsid w:val="00300685"/>
    <w:rsid w:val="00301C18"/>
    <w:rsid w:val="00301D49"/>
    <w:rsid w:val="00305CCC"/>
    <w:rsid w:val="00305F89"/>
    <w:rsid w:val="003117E3"/>
    <w:rsid w:val="0031200A"/>
    <w:rsid w:val="00313AC7"/>
    <w:rsid w:val="00314451"/>
    <w:rsid w:val="00314F7E"/>
    <w:rsid w:val="00315317"/>
    <w:rsid w:val="00315F78"/>
    <w:rsid w:val="003164C5"/>
    <w:rsid w:val="00316A7F"/>
    <w:rsid w:val="00316D9A"/>
    <w:rsid w:val="00316DDA"/>
    <w:rsid w:val="00316FFF"/>
    <w:rsid w:val="00320075"/>
    <w:rsid w:val="003210D4"/>
    <w:rsid w:val="00321981"/>
    <w:rsid w:val="00321C21"/>
    <w:rsid w:val="00322D12"/>
    <w:rsid w:val="00322E71"/>
    <w:rsid w:val="0032326B"/>
    <w:rsid w:val="003243E1"/>
    <w:rsid w:val="00324629"/>
    <w:rsid w:val="003248C3"/>
    <w:rsid w:val="003259CD"/>
    <w:rsid w:val="00325A33"/>
    <w:rsid w:val="00327511"/>
    <w:rsid w:val="0033049D"/>
    <w:rsid w:val="00330E0C"/>
    <w:rsid w:val="00331292"/>
    <w:rsid w:val="0033150C"/>
    <w:rsid w:val="00332A8F"/>
    <w:rsid w:val="00333214"/>
    <w:rsid w:val="0033322E"/>
    <w:rsid w:val="00336727"/>
    <w:rsid w:val="00337CAF"/>
    <w:rsid w:val="003400D0"/>
    <w:rsid w:val="00340F53"/>
    <w:rsid w:val="00342266"/>
    <w:rsid w:val="00342D7A"/>
    <w:rsid w:val="0034457F"/>
    <w:rsid w:val="00344BD0"/>
    <w:rsid w:val="00345190"/>
    <w:rsid w:val="0034603E"/>
    <w:rsid w:val="003502CD"/>
    <w:rsid w:val="00350899"/>
    <w:rsid w:val="00350B53"/>
    <w:rsid w:val="003516FB"/>
    <w:rsid w:val="00354E27"/>
    <w:rsid w:val="00354EBA"/>
    <w:rsid w:val="003561E7"/>
    <w:rsid w:val="00356346"/>
    <w:rsid w:val="0035755E"/>
    <w:rsid w:val="00360F0A"/>
    <w:rsid w:val="003618CC"/>
    <w:rsid w:val="0036219E"/>
    <w:rsid w:val="00362D13"/>
    <w:rsid w:val="003630BA"/>
    <w:rsid w:val="00363560"/>
    <w:rsid w:val="00363780"/>
    <w:rsid w:val="00363A89"/>
    <w:rsid w:val="00363D66"/>
    <w:rsid w:val="00364FEB"/>
    <w:rsid w:val="00370379"/>
    <w:rsid w:val="00370C54"/>
    <w:rsid w:val="003718FE"/>
    <w:rsid w:val="00372058"/>
    <w:rsid w:val="00372724"/>
    <w:rsid w:val="0037451E"/>
    <w:rsid w:val="0037455B"/>
    <w:rsid w:val="00374B5B"/>
    <w:rsid w:val="00374E0E"/>
    <w:rsid w:val="003761F5"/>
    <w:rsid w:val="00377BAB"/>
    <w:rsid w:val="00377EC7"/>
    <w:rsid w:val="00380E87"/>
    <w:rsid w:val="00381737"/>
    <w:rsid w:val="00382537"/>
    <w:rsid w:val="0038317C"/>
    <w:rsid w:val="0038393F"/>
    <w:rsid w:val="00384AB2"/>
    <w:rsid w:val="003864EE"/>
    <w:rsid w:val="0038696B"/>
    <w:rsid w:val="00386A8F"/>
    <w:rsid w:val="00390056"/>
    <w:rsid w:val="0039141E"/>
    <w:rsid w:val="00391565"/>
    <w:rsid w:val="00391704"/>
    <w:rsid w:val="00391A5B"/>
    <w:rsid w:val="0039245F"/>
    <w:rsid w:val="003928F6"/>
    <w:rsid w:val="003958A3"/>
    <w:rsid w:val="00395C5E"/>
    <w:rsid w:val="003966F9"/>
    <w:rsid w:val="003970A7"/>
    <w:rsid w:val="003A08A4"/>
    <w:rsid w:val="003A092A"/>
    <w:rsid w:val="003A0DC2"/>
    <w:rsid w:val="003A0EBE"/>
    <w:rsid w:val="003A1B02"/>
    <w:rsid w:val="003A1C6F"/>
    <w:rsid w:val="003A24C6"/>
    <w:rsid w:val="003A26A1"/>
    <w:rsid w:val="003A404A"/>
    <w:rsid w:val="003A6256"/>
    <w:rsid w:val="003A6893"/>
    <w:rsid w:val="003A7EEE"/>
    <w:rsid w:val="003B0628"/>
    <w:rsid w:val="003B0B33"/>
    <w:rsid w:val="003B15A7"/>
    <w:rsid w:val="003B1BE7"/>
    <w:rsid w:val="003B1D1C"/>
    <w:rsid w:val="003B1FA0"/>
    <w:rsid w:val="003B25F9"/>
    <w:rsid w:val="003B2FA9"/>
    <w:rsid w:val="003B4018"/>
    <w:rsid w:val="003B5E59"/>
    <w:rsid w:val="003B6019"/>
    <w:rsid w:val="003B668D"/>
    <w:rsid w:val="003B6723"/>
    <w:rsid w:val="003B7F9D"/>
    <w:rsid w:val="003C0182"/>
    <w:rsid w:val="003C0B8F"/>
    <w:rsid w:val="003C1324"/>
    <w:rsid w:val="003C1BCD"/>
    <w:rsid w:val="003C2E1A"/>
    <w:rsid w:val="003C3E53"/>
    <w:rsid w:val="003C40C8"/>
    <w:rsid w:val="003C433A"/>
    <w:rsid w:val="003C4BCF"/>
    <w:rsid w:val="003C4F26"/>
    <w:rsid w:val="003C4F8A"/>
    <w:rsid w:val="003C589A"/>
    <w:rsid w:val="003C5AF0"/>
    <w:rsid w:val="003C6257"/>
    <w:rsid w:val="003C62D6"/>
    <w:rsid w:val="003C6B6A"/>
    <w:rsid w:val="003C6EF9"/>
    <w:rsid w:val="003D0654"/>
    <w:rsid w:val="003D1FA6"/>
    <w:rsid w:val="003D2D5E"/>
    <w:rsid w:val="003D3270"/>
    <w:rsid w:val="003D3FBD"/>
    <w:rsid w:val="003D482B"/>
    <w:rsid w:val="003D4BA0"/>
    <w:rsid w:val="003D4DDD"/>
    <w:rsid w:val="003D5E44"/>
    <w:rsid w:val="003D6160"/>
    <w:rsid w:val="003D7D6A"/>
    <w:rsid w:val="003E108A"/>
    <w:rsid w:val="003E1638"/>
    <w:rsid w:val="003E16D6"/>
    <w:rsid w:val="003E18F1"/>
    <w:rsid w:val="003E5753"/>
    <w:rsid w:val="003E5EAA"/>
    <w:rsid w:val="003E7593"/>
    <w:rsid w:val="003E7A62"/>
    <w:rsid w:val="003E7EC1"/>
    <w:rsid w:val="003E7F28"/>
    <w:rsid w:val="003F23A0"/>
    <w:rsid w:val="003F2C5A"/>
    <w:rsid w:val="003F34A5"/>
    <w:rsid w:val="003F49BF"/>
    <w:rsid w:val="003F4F51"/>
    <w:rsid w:val="003F5E27"/>
    <w:rsid w:val="003F61C0"/>
    <w:rsid w:val="003F74AC"/>
    <w:rsid w:val="004028DA"/>
    <w:rsid w:val="00403455"/>
    <w:rsid w:val="00406709"/>
    <w:rsid w:val="00407061"/>
    <w:rsid w:val="004115DA"/>
    <w:rsid w:val="00411DAA"/>
    <w:rsid w:val="004125AB"/>
    <w:rsid w:val="00412AB5"/>
    <w:rsid w:val="004132D2"/>
    <w:rsid w:val="00414EAA"/>
    <w:rsid w:val="004159E2"/>
    <w:rsid w:val="00415C4D"/>
    <w:rsid w:val="004176BA"/>
    <w:rsid w:val="0042025D"/>
    <w:rsid w:val="0042085A"/>
    <w:rsid w:val="0042092C"/>
    <w:rsid w:val="00420D8F"/>
    <w:rsid w:val="00422492"/>
    <w:rsid w:val="0042295A"/>
    <w:rsid w:val="00422F7C"/>
    <w:rsid w:val="00423BC1"/>
    <w:rsid w:val="00424CF9"/>
    <w:rsid w:val="00424FBE"/>
    <w:rsid w:val="00427036"/>
    <w:rsid w:val="00427396"/>
    <w:rsid w:val="004273FC"/>
    <w:rsid w:val="00430500"/>
    <w:rsid w:val="004308C0"/>
    <w:rsid w:val="004310BF"/>
    <w:rsid w:val="00432620"/>
    <w:rsid w:val="00432A56"/>
    <w:rsid w:val="00432CCB"/>
    <w:rsid w:val="00433822"/>
    <w:rsid w:val="004352BA"/>
    <w:rsid w:val="0043583D"/>
    <w:rsid w:val="00437959"/>
    <w:rsid w:val="0044099F"/>
    <w:rsid w:val="00440B01"/>
    <w:rsid w:val="0044200F"/>
    <w:rsid w:val="00442352"/>
    <w:rsid w:val="004440A5"/>
    <w:rsid w:val="00446825"/>
    <w:rsid w:val="00446A6B"/>
    <w:rsid w:val="00447068"/>
    <w:rsid w:val="00451D72"/>
    <w:rsid w:val="00453E3A"/>
    <w:rsid w:val="0045520C"/>
    <w:rsid w:val="00460CE7"/>
    <w:rsid w:val="004611B4"/>
    <w:rsid w:val="00461599"/>
    <w:rsid w:val="00461B2F"/>
    <w:rsid w:val="00461D42"/>
    <w:rsid w:val="00462C29"/>
    <w:rsid w:val="00462D76"/>
    <w:rsid w:val="004634D3"/>
    <w:rsid w:val="004647B0"/>
    <w:rsid w:val="00464E6C"/>
    <w:rsid w:val="00465A4A"/>
    <w:rsid w:val="00465AA6"/>
    <w:rsid w:val="00467B46"/>
    <w:rsid w:val="0047072E"/>
    <w:rsid w:val="004712F4"/>
    <w:rsid w:val="00471783"/>
    <w:rsid w:val="0047288E"/>
    <w:rsid w:val="0047414B"/>
    <w:rsid w:val="004741EF"/>
    <w:rsid w:val="00475D2E"/>
    <w:rsid w:val="00476D35"/>
    <w:rsid w:val="004770B3"/>
    <w:rsid w:val="00480148"/>
    <w:rsid w:val="004804E0"/>
    <w:rsid w:val="0048057A"/>
    <w:rsid w:val="004807E3"/>
    <w:rsid w:val="004820E1"/>
    <w:rsid w:val="00482187"/>
    <w:rsid w:val="004821B1"/>
    <w:rsid w:val="00482D17"/>
    <w:rsid w:val="00482DE4"/>
    <w:rsid w:val="0048326C"/>
    <w:rsid w:val="00483F53"/>
    <w:rsid w:val="00484159"/>
    <w:rsid w:val="00484B50"/>
    <w:rsid w:val="004853EF"/>
    <w:rsid w:val="00485941"/>
    <w:rsid w:val="00490113"/>
    <w:rsid w:val="00490463"/>
    <w:rsid w:val="00490B1D"/>
    <w:rsid w:val="00491226"/>
    <w:rsid w:val="004921F5"/>
    <w:rsid w:val="00492613"/>
    <w:rsid w:val="00494639"/>
    <w:rsid w:val="00494AC7"/>
    <w:rsid w:val="004957AE"/>
    <w:rsid w:val="00496944"/>
    <w:rsid w:val="00496FB8"/>
    <w:rsid w:val="004A12A6"/>
    <w:rsid w:val="004A1A78"/>
    <w:rsid w:val="004A1C84"/>
    <w:rsid w:val="004A1EEE"/>
    <w:rsid w:val="004A29A2"/>
    <w:rsid w:val="004A4CB2"/>
    <w:rsid w:val="004A6B17"/>
    <w:rsid w:val="004B09F3"/>
    <w:rsid w:val="004B31D8"/>
    <w:rsid w:val="004B4622"/>
    <w:rsid w:val="004B4A20"/>
    <w:rsid w:val="004B58D3"/>
    <w:rsid w:val="004B6DEA"/>
    <w:rsid w:val="004B7123"/>
    <w:rsid w:val="004C2E7D"/>
    <w:rsid w:val="004C4870"/>
    <w:rsid w:val="004C5392"/>
    <w:rsid w:val="004C58BA"/>
    <w:rsid w:val="004D03F4"/>
    <w:rsid w:val="004D074B"/>
    <w:rsid w:val="004D0867"/>
    <w:rsid w:val="004D196E"/>
    <w:rsid w:val="004D281B"/>
    <w:rsid w:val="004D2B99"/>
    <w:rsid w:val="004D305D"/>
    <w:rsid w:val="004D4431"/>
    <w:rsid w:val="004D4BEB"/>
    <w:rsid w:val="004D551B"/>
    <w:rsid w:val="004D5F92"/>
    <w:rsid w:val="004D61C0"/>
    <w:rsid w:val="004D66A5"/>
    <w:rsid w:val="004D69FD"/>
    <w:rsid w:val="004E04BA"/>
    <w:rsid w:val="004E137E"/>
    <w:rsid w:val="004E2399"/>
    <w:rsid w:val="004E2916"/>
    <w:rsid w:val="004E2C89"/>
    <w:rsid w:val="004E3AE1"/>
    <w:rsid w:val="004E45D5"/>
    <w:rsid w:val="004E46D3"/>
    <w:rsid w:val="004E5644"/>
    <w:rsid w:val="004E57A7"/>
    <w:rsid w:val="004E6130"/>
    <w:rsid w:val="004E665E"/>
    <w:rsid w:val="004E6ACD"/>
    <w:rsid w:val="004F03A9"/>
    <w:rsid w:val="004F0AE6"/>
    <w:rsid w:val="004F0C20"/>
    <w:rsid w:val="004F0DE4"/>
    <w:rsid w:val="004F1396"/>
    <w:rsid w:val="004F13BC"/>
    <w:rsid w:val="004F1FBB"/>
    <w:rsid w:val="004F322B"/>
    <w:rsid w:val="004F4E0E"/>
    <w:rsid w:val="004F5253"/>
    <w:rsid w:val="004F5382"/>
    <w:rsid w:val="004F5D7B"/>
    <w:rsid w:val="0050026D"/>
    <w:rsid w:val="0050086F"/>
    <w:rsid w:val="0050342B"/>
    <w:rsid w:val="00503E19"/>
    <w:rsid w:val="00504E42"/>
    <w:rsid w:val="0050599C"/>
    <w:rsid w:val="00505D14"/>
    <w:rsid w:val="00506672"/>
    <w:rsid w:val="005070B4"/>
    <w:rsid w:val="00507DC7"/>
    <w:rsid w:val="00510F47"/>
    <w:rsid w:val="00511755"/>
    <w:rsid w:val="005118DE"/>
    <w:rsid w:val="00511C6A"/>
    <w:rsid w:val="005121DA"/>
    <w:rsid w:val="00512A4B"/>
    <w:rsid w:val="005131C6"/>
    <w:rsid w:val="00513AC7"/>
    <w:rsid w:val="00513EE2"/>
    <w:rsid w:val="0051410E"/>
    <w:rsid w:val="00514320"/>
    <w:rsid w:val="00514F2E"/>
    <w:rsid w:val="005152B6"/>
    <w:rsid w:val="00516DE4"/>
    <w:rsid w:val="0051732D"/>
    <w:rsid w:val="00517A12"/>
    <w:rsid w:val="00520224"/>
    <w:rsid w:val="005202DE"/>
    <w:rsid w:val="00520B9C"/>
    <w:rsid w:val="00525017"/>
    <w:rsid w:val="00531052"/>
    <w:rsid w:val="005311DF"/>
    <w:rsid w:val="0053180C"/>
    <w:rsid w:val="005337EA"/>
    <w:rsid w:val="00534840"/>
    <w:rsid w:val="00534876"/>
    <w:rsid w:val="005369DC"/>
    <w:rsid w:val="00537296"/>
    <w:rsid w:val="00537900"/>
    <w:rsid w:val="00540CBB"/>
    <w:rsid w:val="00540D11"/>
    <w:rsid w:val="00541E13"/>
    <w:rsid w:val="00541EEF"/>
    <w:rsid w:val="00542C39"/>
    <w:rsid w:val="0054522C"/>
    <w:rsid w:val="0054532D"/>
    <w:rsid w:val="00550115"/>
    <w:rsid w:val="00550B18"/>
    <w:rsid w:val="005522C2"/>
    <w:rsid w:val="00553D45"/>
    <w:rsid w:val="00553FF8"/>
    <w:rsid w:val="005553C0"/>
    <w:rsid w:val="00555C18"/>
    <w:rsid w:val="00555F03"/>
    <w:rsid w:val="005570A8"/>
    <w:rsid w:val="0055723C"/>
    <w:rsid w:val="00557589"/>
    <w:rsid w:val="00557874"/>
    <w:rsid w:val="00557B74"/>
    <w:rsid w:val="00560994"/>
    <w:rsid w:val="00561980"/>
    <w:rsid w:val="00561EB0"/>
    <w:rsid w:val="005642DF"/>
    <w:rsid w:val="00565763"/>
    <w:rsid w:val="00565EAD"/>
    <w:rsid w:val="005671BE"/>
    <w:rsid w:val="005672BA"/>
    <w:rsid w:val="00567C56"/>
    <w:rsid w:val="00567E9C"/>
    <w:rsid w:val="00567F04"/>
    <w:rsid w:val="00570A91"/>
    <w:rsid w:val="00571DA9"/>
    <w:rsid w:val="00571FCD"/>
    <w:rsid w:val="00572744"/>
    <w:rsid w:val="0057396E"/>
    <w:rsid w:val="00574D17"/>
    <w:rsid w:val="00575AA4"/>
    <w:rsid w:val="00575B3D"/>
    <w:rsid w:val="00576B98"/>
    <w:rsid w:val="00577F35"/>
    <w:rsid w:val="005820F6"/>
    <w:rsid w:val="0058300D"/>
    <w:rsid w:val="00583983"/>
    <w:rsid w:val="005844CC"/>
    <w:rsid w:val="005852FD"/>
    <w:rsid w:val="0058587D"/>
    <w:rsid w:val="00586A64"/>
    <w:rsid w:val="00586F6A"/>
    <w:rsid w:val="005904EF"/>
    <w:rsid w:val="0059169D"/>
    <w:rsid w:val="005921EB"/>
    <w:rsid w:val="00593003"/>
    <w:rsid w:val="0059404A"/>
    <w:rsid w:val="0059454A"/>
    <w:rsid w:val="005957CE"/>
    <w:rsid w:val="00597BC3"/>
    <w:rsid w:val="005A0B6F"/>
    <w:rsid w:val="005A0E1E"/>
    <w:rsid w:val="005A1A38"/>
    <w:rsid w:val="005A24B5"/>
    <w:rsid w:val="005A26D9"/>
    <w:rsid w:val="005A36F3"/>
    <w:rsid w:val="005A446E"/>
    <w:rsid w:val="005A4770"/>
    <w:rsid w:val="005A5AE5"/>
    <w:rsid w:val="005A7CCD"/>
    <w:rsid w:val="005A7D46"/>
    <w:rsid w:val="005B18FA"/>
    <w:rsid w:val="005B2299"/>
    <w:rsid w:val="005B258E"/>
    <w:rsid w:val="005B4191"/>
    <w:rsid w:val="005B44AF"/>
    <w:rsid w:val="005B5150"/>
    <w:rsid w:val="005B583D"/>
    <w:rsid w:val="005B77C1"/>
    <w:rsid w:val="005C0030"/>
    <w:rsid w:val="005C06D7"/>
    <w:rsid w:val="005C0802"/>
    <w:rsid w:val="005C2221"/>
    <w:rsid w:val="005C28D8"/>
    <w:rsid w:val="005C445C"/>
    <w:rsid w:val="005C515E"/>
    <w:rsid w:val="005C5317"/>
    <w:rsid w:val="005C553F"/>
    <w:rsid w:val="005C55C6"/>
    <w:rsid w:val="005C7556"/>
    <w:rsid w:val="005D0D19"/>
    <w:rsid w:val="005D1245"/>
    <w:rsid w:val="005D2466"/>
    <w:rsid w:val="005D3633"/>
    <w:rsid w:val="005D36CD"/>
    <w:rsid w:val="005D3711"/>
    <w:rsid w:val="005D3E72"/>
    <w:rsid w:val="005D429C"/>
    <w:rsid w:val="005D62E1"/>
    <w:rsid w:val="005D6959"/>
    <w:rsid w:val="005E0115"/>
    <w:rsid w:val="005E024C"/>
    <w:rsid w:val="005E29FE"/>
    <w:rsid w:val="005E2CD6"/>
    <w:rsid w:val="005E392C"/>
    <w:rsid w:val="005E40A4"/>
    <w:rsid w:val="005E5825"/>
    <w:rsid w:val="005E585A"/>
    <w:rsid w:val="005E6762"/>
    <w:rsid w:val="005E6786"/>
    <w:rsid w:val="005E7CE9"/>
    <w:rsid w:val="005F0272"/>
    <w:rsid w:val="005F0AA7"/>
    <w:rsid w:val="005F1762"/>
    <w:rsid w:val="005F1CB8"/>
    <w:rsid w:val="005F2C92"/>
    <w:rsid w:val="005F5368"/>
    <w:rsid w:val="005F6D17"/>
    <w:rsid w:val="00600582"/>
    <w:rsid w:val="006031FC"/>
    <w:rsid w:val="0060381F"/>
    <w:rsid w:val="00603842"/>
    <w:rsid w:val="006041E7"/>
    <w:rsid w:val="006045C5"/>
    <w:rsid w:val="00604D4E"/>
    <w:rsid w:val="006054A5"/>
    <w:rsid w:val="0060605F"/>
    <w:rsid w:val="00606480"/>
    <w:rsid w:val="00606B51"/>
    <w:rsid w:val="00607CEF"/>
    <w:rsid w:val="006109EE"/>
    <w:rsid w:val="006127C4"/>
    <w:rsid w:val="00614F83"/>
    <w:rsid w:val="006169E1"/>
    <w:rsid w:val="00616CEB"/>
    <w:rsid w:val="00617CC6"/>
    <w:rsid w:val="00620DA7"/>
    <w:rsid w:val="00623021"/>
    <w:rsid w:val="00623524"/>
    <w:rsid w:val="0062769C"/>
    <w:rsid w:val="00627A1C"/>
    <w:rsid w:val="0063015F"/>
    <w:rsid w:val="00632320"/>
    <w:rsid w:val="00632F47"/>
    <w:rsid w:val="00633A9B"/>
    <w:rsid w:val="006345E7"/>
    <w:rsid w:val="00635A9E"/>
    <w:rsid w:val="00636180"/>
    <w:rsid w:val="0063620E"/>
    <w:rsid w:val="00636362"/>
    <w:rsid w:val="00637675"/>
    <w:rsid w:val="00637F3B"/>
    <w:rsid w:val="00642DF4"/>
    <w:rsid w:val="006430D4"/>
    <w:rsid w:val="0064317E"/>
    <w:rsid w:val="006433C6"/>
    <w:rsid w:val="006445B5"/>
    <w:rsid w:val="00644673"/>
    <w:rsid w:val="0064794F"/>
    <w:rsid w:val="0065092A"/>
    <w:rsid w:val="006515E2"/>
    <w:rsid w:val="00651867"/>
    <w:rsid w:val="006526EA"/>
    <w:rsid w:val="00652A6A"/>
    <w:rsid w:val="006531D6"/>
    <w:rsid w:val="0065366C"/>
    <w:rsid w:val="00653FCE"/>
    <w:rsid w:val="00655004"/>
    <w:rsid w:val="00655039"/>
    <w:rsid w:val="00655E37"/>
    <w:rsid w:val="006566B1"/>
    <w:rsid w:val="006572E6"/>
    <w:rsid w:val="0066098D"/>
    <w:rsid w:val="00660A04"/>
    <w:rsid w:val="00663258"/>
    <w:rsid w:val="00664D7B"/>
    <w:rsid w:val="00664F9A"/>
    <w:rsid w:val="00665494"/>
    <w:rsid w:val="00666977"/>
    <w:rsid w:val="006669CC"/>
    <w:rsid w:val="006673CD"/>
    <w:rsid w:val="00667746"/>
    <w:rsid w:val="00667E60"/>
    <w:rsid w:val="00667F24"/>
    <w:rsid w:val="00670070"/>
    <w:rsid w:val="006725D6"/>
    <w:rsid w:val="006734F7"/>
    <w:rsid w:val="00673D5B"/>
    <w:rsid w:val="00674008"/>
    <w:rsid w:val="006745D5"/>
    <w:rsid w:val="00680E81"/>
    <w:rsid w:val="00681255"/>
    <w:rsid w:val="00681B96"/>
    <w:rsid w:val="006820DD"/>
    <w:rsid w:val="006824B6"/>
    <w:rsid w:val="00683ADB"/>
    <w:rsid w:val="00683CAB"/>
    <w:rsid w:val="0068602F"/>
    <w:rsid w:val="00686C2D"/>
    <w:rsid w:val="00687694"/>
    <w:rsid w:val="00687B8A"/>
    <w:rsid w:val="0069082C"/>
    <w:rsid w:val="00691D39"/>
    <w:rsid w:val="00692501"/>
    <w:rsid w:val="00695583"/>
    <w:rsid w:val="00695C0D"/>
    <w:rsid w:val="00696159"/>
    <w:rsid w:val="00697179"/>
    <w:rsid w:val="0069771B"/>
    <w:rsid w:val="00697B28"/>
    <w:rsid w:val="006A0184"/>
    <w:rsid w:val="006A0512"/>
    <w:rsid w:val="006A1325"/>
    <w:rsid w:val="006A156D"/>
    <w:rsid w:val="006A1E03"/>
    <w:rsid w:val="006A1EC0"/>
    <w:rsid w:val="006A2086"/>
    <w:rsid w:val="006A270B"/>
    <w:rsid w:val="006A387F"/>
    <w:rsid w:val="006A50C0"/>
    <w:rsid w:val="006A5AED"/>
    <w:rsid w:val="006A7409"/>
    <w:rsid w:val="006B1D1C"/>
    <w:rsid w:val="006B22A4"/>
    <w:rsid w:val="006B2D37"/>
    <w:rsid w:val="006B74B9"/>
    <w:rsid w:val="006C1109"/>
    <w:rsid w:val="006C17A9"/>
    <w:rsid w:val="006C1B8F"/>
    <w:rsid w:val="006C3E92"/>
    <w:rsid w:val="006C5479"/>
    <w:rsid w:val="006C6328"/>
    <w:rsid w:val="006C6969"/>
    <w:rsid w:val="006C7215"/>
    <w:rsid w:val="006C7B1E"/>
    <w:rsid w:val="006D1A48"/>
    <w:rsid w:val="006D2473"/>
    <w:rsid w:val="006D2B3E"/>
    <w:rsid w:val="006D39DD"/>
    <w:rsid w:val="006D41CA"/>
    <w:rsid w:val="006D508E"/>
    <w:rsid w:val="006D54DB"/>
    <w:rsid w:val="006D608C"/>
    <w:rsid w:val="006D6576"/>
    <w:rsid w:val="006E0E1C"/>
    <w:rsid w:val="006E0EF1"/>
    <w:rsid w:val="006E1601"/>
    <w:rsid w:val="006E2D4C"/>
    <w:rsid w:val="006E39EC"/>
    <w:rsid w:val="006E4B82"/>
    <w:rsid w:val="006E528E"/>
    <w:rsid w:val="006E60A4"/>
    <w:rsid w:val="006E6F56"/>
    <w:rsid w:val="006E7517"/>
    <w:rsid w:val="006F1336"/>
    <w:rsid w:val="006F1D71"/>
    <w:rsid w:val="006F23D2"/>
    <w:rsid w:val="006F2B74"/>
    <w:rsid w:val="006F2DB4"/>
    <w:rsid w:val="006F38BC"/>
    <w:rsid w:val="006F4C76"/>
    <w:rsid w:val="006F4FC2"/>
    <w:rsid w:val="006F5421"/>
    <w:rsid w:val="006F552D"/>
    <w:rsid w:val="006F6B3E"/>
    <w:rsid w:val="0070004F"/>
    <w:rsid w:val="00700AB2"/>
    <w:rsid w:val="00700AF0"/>
    <w:rsid w:val="00701234"/>
    <w:rsid w:val="00701A88"/>
    <w:rsid w:val="007036F4"/>
    <w:rsid w:val="00704F6B"/>
    <w:rsid w:val="00710272"/>
    <w:rsid w:val="00712603"/>
    <w:rsid w:val="00712D06"/>
    <w:rsid w:val="0071421C"/>
    <w:rsid w:val="0071457F"/>
    <w:rsid w:val="007147A0"/>
    <w:rsid w:val="00715DC3"/>
    <w:rsid w:val="0071651C"/>
    <w:rsid w:val="007167C4"/>
    <w:rsid w:val="007174A1"/>
    <w:rsid w:val="0072040D"/>
    <w:rsid w:val="0072134F"/>
    <w:rsid w:val="007228F1"/>
    <w:rsid w:val="00723236"/>
    <w:rsid w:val="0072351B"/>
    <w:rsid w:val="00724538"/>
    <w:rsid w:val="00724915"/>
    <w:rsid w:val="00724A20"/>
    <w:rsid w:val="00724CC0"/>
    <w:rsid w:val="00727075"/>
    <w:rsid w:val="0073097B"/>
    <w:rsid w:val="00730D29"/>
    <w:rsid w:val="00731C03"/>
    <w:rsid w:val="007324C7"/>
    <w:rsid w:val="00732B0B"/>
    <w:rsid w:val="00733C04"/>
    <w:rsid w:val="00733F64"/>
    <w:rsid w:val="00734D5F"/>
    <w:rsid w:val="0073716B"/>
    <w:rsid w:val="007378A5"/>
    <w:rsid w:val="00737D16"/>
    <w:rsid w:val="00740301"/>
    <w:rsid w:val="00740976"/>
    <w:rsid w:val="007415BB"/>
    <w:rsid w:val="00742CA5"/>
    <w:rsid w:val="0074332F"/>
    <w:rsid w:val="00743E9D"/>
    <w:rsid w:val="007460F5"/>
    <w:rsid w:val="007465B0"/>
    <w:rsid w:val="00746D6D"/>
    <w:rsid w:val="007476AD"/>
    <w:rsid w:val="00750AF4"/>
    <w:rsid w:val="00752F75"/>
    <w:rsid w:val="0075419B"/>
    <w:rsid w:val="00754B99"/>
    <w:rsid w:val="00754DA3"/>
    <w:rsid w:val="007553A1"/>
    <w:rsid w:val="007566DF"/>
    <w:rsid w:val="00756827"/>
    <w:rsid w:val="00757636"/>
    <w:rsid w:val="00757AB8"/>
    <w:rsid w:val="00760635"/>
    <w:rsid w:val="00761B3B"/>
    <w:rsid w:val="00761D00"/>
    <w:rsid w:val="00762501"/>
    <w:rsid w:val="0076317C"/>
    <w:rsid w:val="00763343"/>
    <w:rsid w:val="00766649"/>
    <w:rsid w:val="007673CE"/>
    <w:rsid w:val="00767B63"/>
    <w:rsid w:val="00770522"/>
    <w:rsid w:val="007706B7"/>
    <w:rsid w:val="00770C6F"/>
    <w:rsid w:val="00770C81"/>
    <w:rsid w:val="007712B1"/>
    <w:rsid w:val="00771598"/>
    <w:rsid w:val="00772408"/>
    <w:rsid w:val="00772966"/>
    <w:rsid w:val="00773227"/>
    <w:rsid w:val="007743AD"/>
    <w:rsid w:val="007746D9"/>
    <w:rsid w:val="00775B48"/>
    <w:rsid w:val="00775E5A"/>
    <w:rsid w:val="007769E4"/>
    <w:rsid w:val="00776A37"/>
    <w:rsid w:val="00777487"/>
    <w:rsid w:val="007804AB"/>
    <w:rsid w:val="0078083C"/>
    <w:rsid w:val="0078121F"/>
    <w:rsid w:val="00782B24"/>
    <w:rsid w:val="00783110"/>
    <w:rsid w:val="007850BB"/>
    <w:rsid w:val="0078775C"/>
    <w:rsid w:val="007877E1"/>
    <w:rsid w:val="007877E6"/>
    <w:rsid w:val="00790BA9"/>
    <w:rsid w:val="00791812"/>
    <w:rsid w:val="00791F0A"/>
    <w:rsid w:val="0079275B"/>
    <w:rsid w:val="00794A9D"/>
    <w:rsid w:val="00794D3A"/>
    <w:rsid w:val="00795CA5"/>
    <w:rsid w:val="0079794F"/>
    <w:rsid w:val="00797D30"/>
    <w:rsid w:val="007A1532"/>
    <w:rsid w:val="007A1A32"/>
    <w:rsid w:val="007A1F32"/>
    <w:rsid w:val="007A2061"/>
    <w:rsid w:val="007A20C1"/>
    <w:rsid w:val="007A30FC"/>
    <w:rsid w:val="007A4DE1"/>
    <w:rsid w:val="007A4EB9"/>
    <w:rsid w:val="007A6278"/>
    <w:rsid w:val="007A6C39"/>
    <w:rsid w:val="007A714F"/>
    <w:rsid w:val="007A73FE"/>
    <w:rsid w:val="007B06BE"/>
    <w:rsid w:val="007B06E4"/>
    <w:rsid w:val="007B0A7A"/>
    <w:rsid w:val="007B22E3"/>
    <w:rsid w:val="007B25AC"/>
    <w:rsid w:val="007B4439"/>
    <w:rsid w:val="007B4C2D"/>
    <w:rsid w:val="007B4CB6"/>
    <w:rsid w:val="007B5304"/>
    <w:rsid w:val="007B5C64"/>
    <w:rsid w:val="007B605D"/>
    <w:rsid w:val="007B61C5"/>
    <w:rsid w:val="007B65FB"/>
    <w:rsid w:val="007B6D83"/>
    <w:rsid w:val="007B6F9A"/>
    <w:rsid w:val="007B7C99"/>
    <w:rsid w:val="007C0E8E"/>
    <w:rsid w:val="007C0F10"/>
    <w:rsid w:val="007C16FA"/>
    <w:rsid w:val="007C196B"/>
    <w:rsid w:val="007C3CB3"/>
    <w:rsid w:val="007C5153"/>
    <w:rsid w:val="007C56B8"/>
    <w:rsid w:val="007C56DE"/>
    <w:rsid w:val="007C5AE5"/>
    <w:rsid w:val="007C5C4C"/>
    <w:rsid w:val="007C601A"/>
    <w:rsid w:val="007C61BE"/>
    <w:rsid w:val="007C64B1"/>
    <w:rsid w:val="007C738D"/>
    <w:rsid w:val="007C7800"/>
    <w:rsid w:val="007C7E0D"/>
    <w:rsid w:val="007D1039"/>
    <w:rsid w:val="007D13F6"/>
    <w:rsid w:val="007D16D0"/>
    <w:rsid w:val="007D2D81"/>
    <w:rsid w:val="007D3C5A"/>
    <w:rsid w:val="007D52B9"/>
    <w:rsid w:val="007D6FAD"/>
    <w:rsid w:val="007E0560"/>
    <w:rsid w:val="007E2952"/>
    <w:rsid w:val="007E2CD7"/>
    <w:rsid w:val="007E3008"/>
    <w:rsid w:val="007E349F"/>
    <w:rsid w:val="007E34C6"/>
    <w:rsid w:val="007E36CD"/>
    <w:rsid w:val="007E513D"/>
    <w:rsid w:val="007E6C4F"/>
    <w:rsid w:val="007E7334"/>
    <w:rsid w:val="007F0065"/>
    <w:rsid w:val="007F0650"/>
    <w:rsid w:val="007F1169"/>
    <w:rsid w:val="007F12E1"/>
    <w:rsid w:val="007F2629"/>
    <w:rsid w:val="007F401B"/>
    <w:rsid w:val="007F47A2"/>
    <w:rsid w:val="007F52B0"/>
    <w:rsid w:val="007F611D"/>
    <w:rsid w:val="008005FE"/>
    <w:rsid w:val="00801D7E"/>
    <w:rsid w:val="00802A57"/>
    <w:rsid w:val="008033F5"/>
    <w:rsid w:val="008040C7"/>
    <w:rsid w:val="00805DF3"/>
    <w:rsid w:val="0080679E"/>
    <w:rsid w:val="00807005"/>
    <w:rsid w:val="008072D1"/>
    <w:rsid w:val="00807AFD"/>
    <w:rsid w:val="00810828"/>
    <w:rsid w:val="0081242B"/>
    <w:rsid w:val="00813C95"/>
    <w:rsid w:val="0081445D"/>
    <w:rsid w:val="00814479"/>
    <w:rsid w:val="00815528"/>
    <w:rsid w:val="008157E1"/>
    <w:rsid w:val="008172C6"/>
    <w:rsid w:val="0081786C"/>
    <w:rsid w:val="00820E46"/>
    <w:rsid w:val="00821548"/>
    <w:rsid w:val="008216DC"/>
    <w:rsid w:val="00822CA0"/>
    <w:rsid w:val="00822E00"/>
    <w:rsid w:val="008230FE"/>
    <w:rsid w:val="00823821"/>
    <w:rsid w:val="00823E88"/>
    <w:rsid w:val="00825130"/>
    <w:rsid w:val="008269A8"/>
    <w:rsid w:val="00826FD7"/>
    <w:rsid w:val="00827799"/>
    <w:rsid w:val="00827C8D"/>
    <w:rsid w:val="00827ED2"/>
    <w:rsid w:val="00832E74"/>
    <w:rsid w:val="0083331C"/>
    <w:rsid w:val="00833D55"/>
    <w:rsid w:val="00836A02"/>
    <w:rsid w:val="00837B1B"/>
    <w:rsid w:val="00840675"/>
    <w:rsid w:val="00840C29"/>
    <w:rsid w:val="00841243"/>
    <w:rsid w:val="008414DE"/>
    <w:rsid w:val="00841E28"/>
    <w:rsid w:val="00842585"/>
    <w:rsid w:val="008438F1"/>
    <w:rsid w:val="00843BEA"/>
    <w:rsid w:val="0084451C"/>
    <w:rsid w:val="0084455A"/>
    <w:rsid w:val="00844C14"/>
    <w:rsid w:val="008457A5"/>
    <w:rsid w:val="00846354"/>
    <w:rsid w:val="00846A08"/>
    <w:rsid w:val="0084741B"/>
    <w:rsid w:val="008478D9"/>
    <w:rsid w:val="00847E57"/>
    <w:rsid w:val="00851877"/>
    <w:rsid w:val="008521A5"/>
    <w:rsid w:val="00853675"/>
    <w:rsid w:val="008545C9"/>
    <w:rsid w:val="008547DF"/>
    <w:rsid w:val="008548D8"/>
    <w:rsid w:val="00854CFF"/>
    <w:rsid w:val="00855F5D"/>
    <w:rsid w:val="00857CDF"/>
    <w:rsid w:val="00860106"/>
    <w:rsid w:val="00860AD9"/>
    <w:rsid w:val="00861541"/>
    <w:rsid w:val="008618C3"/>
    <w:rsid w:val="00861913"/>
    <w:rsid w:val="00861FA7"/>
    <w:rsid w:val="00865923"/>
    <w:rsid w:val="00865CFE"/>
    <w:rsid w:val="00866C4B"/>
    <w:rsid w:val="00867826"/>
    <w:rsid w:val="008721C2"/>
    <w:rsid w:val="0087354A"/>
    <w:rsid w:val="00873B1F"/>
    <w:rsid w:val="00873F77"/>
    <w:rsid w:val="00875572"/>
    <w:rsid w:val="00877708"/>
    <w:rsid w:val="0087789D"/>
    <w:rsid w:val="008809E5"/>
    <w:rsid w:val="00880A98"/>
    <w:rsid w:val="00880BA4"/>
    <w:rsid w:val="00882371"/>
    <w:rsid w:val="0088347A"/>
    <w:rsid w:val="0088410D"/>
    <w:rsid w:val="008846C2"/>
    <w:rsid w:val="00884C1B"/>
    <w:rsid w:val="008853EF"/>
    <w:rsid w:val="008854AE"/>
    <w:rsid w:val="008863AD"/>
    <w:rsid w:val="00887773"/>
    <w:rsid w:val="00891A18"/>
    <w:rsid w:val="00891EC7"/>
    <w:rsid w:val="00892360"/>
    <w:rsid w:val="00893432"/>
    <w:rsid w:val="0089368D"/>
    <w:rsid w:val="008949B4"/>
    <w:rsid w:val="00895176"/>
    <w:rsid w:val="00895DCD"/>
    <w:rsid w:val="00896407"/>
    <w:rsid w:val="00896AA3"/>
    <w:rsid w:val="00897753"/>
    <w:rsid w:val="008A0446"/>
    <w:rsid w:val="008A2E38"/>
    <w:rsid w:val="008A4820"/>
    <w:rsid w:val="008A4DBF"/>
    <w:rsid w:val="008A4EF9"/>
    <w:rsid w:val="008A5837"/>
    <w:rsid w:val="008A66B6"/>
    <w:rsid w:val="008A7469"/>
    <w:rsid w:val="008A7B5C"/>
    <w:rsid w:val="008B049C"/>
    <w:rsid w:val="008B0C66"/>
    <w:rsid w:val="008B0C85"/>
    <w:rsid w:val="008B36C3"/>
    <w:rsid w:val="008B441B"/>
    <w:rsid w:val="008B4857"/>
    <w:rsid w:val="008B51ED"/>
    <w:rsid w:val="008B6455"/>
    <w:rsid w:val="008B65B0"/>
    <w:rsid w:val="008C17A7"/>
    <w:rsid w:val="008C18E7"/>
    <w:rsid w:val="008C317E"/>
    <w:rsid w:val="008C3180"/>
    <w:rsid w:val="008C3B3E"/>
    <w:rsid w:val="008C3DFB"/>
    <w:rsid w:val="008C46A6"/>
    <w:rsid w:val="008C5077"/>
    <w:rsid w:val="008C52B9"/>
    <w:rsid w:val="008C52DE"/>
    <w:rsid w:val="008C683E"/>
    <w:rsid w:val="008D0501"/>
    <w:rsid w:val="008D0D31"/>
    <w:rsid w:val="008D30BA"/>
    <w:rsid w:val="008D3BD4"/>
    <w:rsid w:val="008D3F72"/>
    <w:rsid w:val="008D4383"/>
    <w:rsid w:val="008D726A"/>
    <w:rsid w:val="008E04F6"/>
    <w:rsid w:val="008E0C5F"/>
    <w:rsid w:val="008E11AC"/>
    <w:rsid w:val="008E17CC"/>
    <w:rsid w:val="008E19DB"/>
    <w:rsid w:val="008E226A"/>
    <w:rsid w:val="008E2EA1"/>
    <w:rsid w:val="008E472C"/>
    <w:rsid w:val="008E5BC2"/>
    <w:rsid w:val="008E6FF2"/>
    <w:rsid w:val="008E752E"/>
    <w:rsid w:val="008E75DA"/>
    <w:rsid w:val="008E7E4B"/>
    <w:rsid w:val="008F08F4"/>
    <w:rsid w:val="008F0C6F"/>
    <w:rsid w:val="008F1A26"/>
    <w:rsid w:val="008F1CC3"/>
    <w:rsid w:val="008F2599"/>
    <w:rsid w:val="008F2954"/>
    <w:rsid w:val="008F2D17"/>
    <w:rsid w:val="008F35D1"/>
    <w:rsid w:val="008F4501"/>
    <w:rsid w:val="008F496E"/>
    <w:rsid w:val="008F51E3"/>
    <w:rsid w:val="008F52B3"/>
    <w:rsid w:val="008F53F3"/>
    <w:rsid w:val="008F547E"/>
    <w:rsid w:val="008F600A"/>
    <w:rsid w:val="008F635D"/>
    <w:rsid w:val="008F6403"/>
    <w:rsid w:val="008F6723"/>
    <w:rsid w:val="008F6A50"/>
    <w:rsid w:val="008F7007"/>
    <w:rsid w:val="00902736"/>
    <w:rsid w:val="00902AF4"/>
    <w:rsid w:val="009031DF"/>
    <w:rsid w:val="009038BD"/>
    <w:rsid w:val="00903F0E"/>
    <w:rsid w:val="009055B4"/>
    <w:rsid w:val="00905CA5"/>
    <w:rsid w:val="00906CA2"/>
    <w:rsid w:val="009078FE"/>
    <w:rsid w:val="0090796B"/>
    <w:rsid w:val="00907D53"/>
    <w:rsid w:val="00907F2C"/>
    <w:rsid w:val="00912C6A"/>
    <w:rsid w:val="00913198"/>
    <w:rsid w:val="009136AF"/>
    <w:rsid w:val="00913B8B"/>
    <w:rsid w:val="00914EE1"/>
    <w:rsid w:val="00915B41"/>
    <w:rsid w:val="00916D0E"/>
    <w:rsid w:val="009178F4"/>
    <w:rsid w:val="0091798B"/>
    <w:rsid w:val="0092029E"/>
    <w:rsid w:val="00920AF2"/>
    <w:rsid w:val="00921674"/>
    <w:rsid w:val="0092189F"/>
    <w:rsid w:val="009218BD"/>
    <w:rsid w:val="009219EC"/>
    <w:rsid w:val="00921E7D"/>
    <w:rsid w:val="00921FE7"/>
    <w:rsid w:val="00922027"/>
    <w:rsid w:val="009222B1"/>
    <w:rsid w:val="00922968"/>
    <w:rsid w:val="00922C99"/>
    <w:rsid w:val="00923D1C"/>
    <w:rsid w:val="00924DC3"/>
    <w:rsid w:val="00925123"/>
    <w:rsid w:val="0092524E"/>
    <w:rsid w:val="00926C56"/>
    <w:rsid w:val="00927122"/>
    <w:rsid w:val="0092730A"/>
    <w:rsid w:val="00927F36"/>
    <w:rsid w:val="009302A3"/>
    <w:rsid w:val="00930B79"/>
    <w:rsid w:val="00930CF5"/>
    <w:rsid w:val="00930EB0"/>
    <w:rsid w:val="00931F09"/>
    <w:rsid w:val="00931F67"/>
    <w:rsid w:val="00933A77"/>
    <w:rsid w:val="00933DF3"/>
    <w:rsid w:val="00935D4D"/>
    <w:rsid w:val="009364E3"/>
    <w:rsid w:val="00937280"/>
    <w:rsid w:val="00937D1D"/>
    <w:rsid w:val="00941C1E"/>
    <w:rsid w:val="009422D8"/>
    <w:rsid w:val="00942C21"/>
    <w:rsid w:val="009444FA"/>
    <w:rsid w:val="00944AF1"/>
    <w:rsid w:val="00945A70"/>
    <w:rsid w:val="00945C85"/>
    <w:rsid w:val="00946230"/>
    <w:rsid w:val="00951A0B"/>
    <w:rsid w:val="00952A99"/>
    <w:rsid w:val="00952FD6"/>
    <w:rsid w:val="0095428C"/>
    <w:rsid w:val="0095492E"/>
    <w:rsid w:val="00960370"/>
    <w:rsid w:val="00960827"/>
    <w:rsid w:val="00961989"/>
    <w:rsid w:val="009632F2"/>
    <w:rsid w:val="009643DC"/>
    <w:rsid w:val="00965C2B"/>
    <w:rsid w:val="00965EED"/>
    <w:rsid w:val="0096781E"/>
    <w:rsid w:val="009710E3"/>
    <w:rsid w:val="00971151"/>
    <w:rsid w:val="00971532"/>
    <w:rsid w:val="009717A5"/>
    <w:rsid w:val="0097304C"/>
    <w:rsid w:val="00973B05"/>
    <w:rsid w:val="00974068"/>
    <w:rsid w:val="0097650A"/>
    <w:rsid w:val="00976734"/>
    <w:rsid w:val="009779CE"/>
    <w:rsid w:val="009804C0"/>
    <w:rsid w:val="0098067B"/>
    <w:rsid w:val="00981F9A"/>
    <w:rsid w:val="00982BF4"/>
    <w:rsid w:val="009837BB"/>
    <w:rsid w:val="00983BD7"/>
    <w:rsid w:val="00984BC9"/>
    <w:rsid w:val="00986277"/>
    <w:rsid w:val="009879EE"/>
    <w:rsid w:val="00987CEA"/>
    <w:rsid w:val="00990634"/>
    <w:rsid w:val="00990AB7"/>
    <w:rsid w:val="009943BB"/>
    <w:rsid w:val="009950B6"/>
    <w:rsid w:val="00996D14"/>
    <w:rsid w:val="00996DED"/>
    <w:rsid w:val="009979D3"/>
    <w:rsid w:val="00997BCE"/>
    <w:rsid w:val="009A090A"/>
    <w:rsid w:val="009A0C70"/>
    <w:rsid w:val="009A14C8"/>
    <w:rsid w:val="009A1D1B"/>
    <w:rsid w:val="009A25C8"/>
    <w:rsid w:val="009A27A6"/>
    <w:rsid w:val="009A419E"/>
    <w:rsid w:val="009A54E0"/>
    <w:rsid w:val="009A552C"/>
    <w:rsid w:val="009A6BDF"/>
    <w:rsid w:val="009A7135"/>
    <w:rsid w:val="009A7BA8"/>
    <w:rsid w:val="009B09DD"/>
    <w:rsid w:val="009B0CEB"/>
    <w:rsid w:val="009B1A1D"/>
    <w:rsid w:val="009B267E"/>
    <w:rsid w:val="009B28C8"/>
    <w:rsid w:val="009B31F8"/>
    <w:rsid w:val="009B4934"/>
    <w:rsid w:val="009B4B59"/>
    <w:rsid w:val="009B712C"/>
    <w:rsid w:val="009B7FE6"/>
    <w:rsid w:val="009C039C"/>
    <w:rsid w:val="009C0AA1"/>
    <w:rsid w:val="009C0B62"/>
    <w:rsid w:val="009C1B96"/>
    <w:rsid w:val="009C1ECA"/>
    <w:rsid w:val="009C2737"/>
    <w:rsid w:val="009C3242"/>
    <w:rsid w:val="009C33B4"/>
    <w:rsid w:val="009C3882"/>
    <w:rsid w:val="009C3F60"/>
    <w:rsid w:val="009C43EB"/>
    <w:rsid w:val="009C4BF1"/>
    <w:rsid w:val="009C56BA"/>
    <w:rsid w:val="009C5C87"/>
    <w:rsid w:val="009C6792"/>
    <w:rsid w:val="009C7183"/>
    <w:rsid w:val="009C78A6"/>
    <w:rsid w:val="009D0C14"/>
    <w:rsid w:val="009D3514"/>
    <w:rsid w:val="009D3D6F"/>
    <w:rsid w:val="009D3E2A"/>
    <w:rsid w:val="009D4E55"/>
    <w:rsid w:val="009D5B28"/>
    <w:rsid w:val="009D63EB"/>
    <w:rsid w:val="009D6C1E"/>
    <w:rsid w:val="009D6FCC"/>
    <w:rsid w:val="009D7464"/>
    <w:rsid w:val="009D75C1"/>
    <w:rsid w:val="009D7A1A"/>
    <w:rsid w:val="009D7A98"/>
    <w:rsid w:val="009E0CEB"/>
    <w:rsid w:val="009E0FC4"/>
    <w:rsid w:val="009E1159"/>
    <w:rsid w:val="009E3B76"/>
    <w:rsid w:val="009E4023"/>
    <w:rsid w:val="009E448E"/>
    <w:rsid w:val="009E5650"/>
    <w:rsid w:val="009E60F7"/>
    <w:rsid w:val="009E7AC2"/>
    <w:rsid w:val="009E7EA4"/>
    <w:rsid w:val="009F086D"/>
    <w:rsid w:val="009F18F5"/>
    <w:rsid w:val="009F30F4"/>
    <w:rsid w:val="009F35A1"/>
    <w:rsid w:val="009F4100"/>
    <w:rsid w:val="009F534D"/>
    <w:rsid w:val="009F5682"/>
    <w:rsid w:val="009F607F"/>
    <w:rsid w:val="009F70C4"/>
    <w:rsid w:val="00A01937"/>
    <w:rsid w:val="00A01D7B"/>
    <w:rsid w:val="00A02418"/>
    <w:rsid w:val="00A0297E"/>
    <w:rsid w:val="00A037EE"/>
    <w:rsid w:val="00A03B3D"/>
    <w:rsid w:val="00A04418"/>
    <w:rsid w:val="00A04B16"/>
    <w:rsid w:val="00A050EF"/>
    <w:rsid w:val="00A053EB"/>
    <w:rsid w:val="00A053F8"/>
    <w:rsid w:val="00A106C5"/>
    <w:rsid w:val="00A10921"/>
    <w:rsid w:val="00A1176E"/>
    <w:rsid w:val="00A12A04"/>
    <w:rsid w:val="00A134B3"/>
    <w:rsid w:val="00A139BD"/>
    <w:rsid w:val="00A13D55"/>
    <w:rsid w:val="00A15047"/>
    <w:rsid w:val="00A153DF"/>
    <w:rsid w:val="00A155F3"/>
    <w:rsid w:val="00A165D9"/>
    <w:rsid w:val="00A21D86"/>
    <w:rsid w:val="00A22D66"/>
    <w:rsid w:val="00A2429A"/>
    <w:rsid w:val="00A2502C"/>
    <w:rsid w:val="00A26076"/>
    <w:rsid w:val="00A2722A"/>
    <w:rsid w:val="00A27B17"/>
    <w:rsid w:val="00A301C7"/>
    <w:rsid w:val="00A3118F"/>
    <w:rsid w:val="00A3269A"/>
    <w:rsid w:val="00A341D9"/>
    <w:rsid w:val="00A346A0"/>
    <w:rsid w:val="00A357C3"/>
    <w:rsid w:val="00A35E5B"/>
    <w:rsid w:val="00A3688C"/>
    <w:rsid w:val="00A37356"/>
    <w:rsid w:val="00A3787D"/>
    <w:rsid w:val="00A41263"/>
    <w:rsid w:val="00A421C2"/>
    <w:rsid w:val="00A429F9"/>
    <w:rsid w:val="00A4318A"/>
    <w:rsid w:val="00A44740"/>
    <w:rsid w:val="00A44B45"/>
    <w:rsid w:val="00A45673"/>
    <w:rsid w:val="00A45915"/>
    <w:rsid w:val="00A4599D"/>
    <w:rsid w:val="00A46BCB"/>
    <w:rsid w:val="00A46E0A"/>
    <w:rsid w:val="00A47B26"/>
    <w:rsid w:val="00A51600"/>
    <w:rsid w:val="00A52B9F"/>
    <w:rsid w:val="00A538F4"/>
    <w:rsid w:val="00A60D83"/>
    <w:rsid w:val="00A63213"/>
    <w:rsid w:val="00A6440D"/>
    <w:rsid w:val="00A64AB4"/>
    <w:rsid w:val="00A66CE4"/>
    <w:rsid w:val="00A67D78"/>
    <w:rsid w:val="00A7020D"/>
    <w:rsid w:val="00A70610"/>
    <w:rsid w:val="00A706D6"/>
    <w:rsid w:val="00A70C11"/>
    <w:rsid w:val="00A73431"/>
    <w:rsid w:val="00A74431"/>
    <w:rsid w:val="00A74800"/>
    <w:rsid w:val="00A74934"/>
    <w:rsid w:val="00A75D8E"/>
    <w:rsid w:val="00A77127"/>
    <w:rsid w:val="00A77632"/>
    <w:rsid w:val="00A77EC0"/>
    <w:rsid w:val="00A80632"/>
    <w:rsid w:val="00A80F4A"/>
    <w:rsid w:val="00A81703"/>
    <w:rsid w:val="00A81EC9"/>
    <w:rsid w:val="00A8284B"/>
    <w:rsid w:val="00A828F7"/>
    <w:rsid w:val="00A82AE0"/>
    <w:rsid w:val="00A82DAB"/>
    <w:rsid w:val="00A834AE"/>
    <w:rsid w:val="00A8440D"/>
    <w:rsid w:val="00A84902"/>
    <w:rsid w:val="00A8697C"/>
    <w:rsid w:val="00A86DDA"/>
    <w:rsid w:val="00A86E0D"/>
    <w:rsid w:val="00A90907"/>
    <w:rsid w:val="00A90DC4"/>
    <w:rsid w:val="00A9331B"/>
    <w:rsid w:val="00A93F58"/>
    <w:rsid w:val="00A95332"/>
    <w:rsid w:val="00A95B2E"/>
    <w:rsid w:val="00A97426"/>
    <w:rsid w:val="00A97DAD"/>
    <w:rsid w:val="00A97EC4"/>
    <w:rsid w:val="00AA2293"/>
    <w:rsid w:val="00AA2627"/>
    <w:rsid w:val="00AA2E57"/>
    <w:rsid w:val="00AA2FA1"/>
    <w:rsid w:val="00AA46B7"/>
    <w:rsid w:val="00AA4A22"/>
    <w:rsid w:val="00AA4AAE"/>
    <w:rsid w:val="00AA5946"/>
    <w:rsid w:val="00AA5E04"/>
    <w:rsid w:val="00AA60FE"/>
    <w:rsid w:val="00AA6D26"/>
    <w:rsid w:val="00AA7020"/>
    <w:rsid w:val="00AB199E"/>
    <w:rsid w:val="00AB303F"/>
    <w:rsid w:val="00AB3718"/>
    <w:rsid w:val="00AB439B"/>
    <w:rsid w:val="00AB4ABF"/>
    <w:rsid w:val="00AB6291"/>
    <w:rsid w:val="00AB6CFD"/>
    <w:rsid w:val="00AB6FF2"/>
    <w:rsid w:val="00AB7310"/>
    <w:rsid w:val="00AB757E"/>
    <w:rsid w:val="00AC062F"/>
    <w:rsid w:val="00AC12B5"/>
    <w:rsid w:val="00AC178D"/>
    <w:rsid w:val="00AC17CE"/>
    <w:rsid w:val="00AC306B"/>
    <w:rsid w:val="00AC46B1"/>
    <w:rsid w:val="00AC4CAE"/>
    <w:rsid w:val="00AC6585"/>
    <w:rsid w:val="00AC68F1"/>
    <w:rsid w:val="00AC6C43"/>
    <w:rsid w:val="00AC7B6C"/>
    <w:rsid w:val="00AC7C76"/>
    <w:rsid w:val="00AD1316"/>
    <w:rsid w:val="00AD2CAB"/>
    <w:rsid w:val="00AD2F82"/>
    <w:rsid w:val="00AD2F8A"/>
    <w:rsid w:val="00AD30D9"/>
    <w:rsid w:val="00AD3556"/>
    <w:rsid w:val="00AD3582"/>
    <w:rsid w:val="00AD3C4E"/>
    <w:rsid w:val="00AD43AE"/>
    <w:rsid w:val="00AD55C2"/>
    <w:rsid w:val="00AD5650"/>
    <w:rsid w:val="00AD602A"/>
    <w:rsid w:val="00AD73F1"/>
    <w:rsid w:val="00AD7446"/>
    <w:rsid w:val="00AE0D38"/>
    <w:rsid w:val="00AE1578"/>
    <w:rsid w:val="00AE168F"/>
    <w:rsid w:val="00AE19D8"/>
    <w:rsid w:val="00AE1B3A"/>
    <w:rsid w:val="00AE3026"/>
    <w:rsid w:val="00AE3364"/>
    <w:rsid w:val="00AE3D20"/>
    <w:rsid w:val="00AE5934"/>
    <w:rsid w:val="00AE5EAF"/>
    <w:rsid w:val="00AE5FA4"/>
    <w:rsid w:val="00AE73EC"/>
    <w:rsid w:val="00AF019A"/>
    <w:rsid w:val="00AF0461"/>
    <w:rsid w:val="00AF09DF"/>
    <w:rsid w:val="00AF0BC7"/>
    <w:rsid w:val="00AF1F22"/>
    <w:rsid w:val="00AF4208"/>
    <w:rsid w:val="00AF59D7"/>
    <w:rsid w:val="00AF5F27"/>
    <w:rsid w:val="00AF630B"/>
    <w:rsid w:val="00AF64FD"/>
    <w:rsid w:val="00AF6D9D"/>
    <w:rsid w:val="00AF7153"/>
    <w:rsid w:val="00AF78E6"/>
    <w:rsid w:val="00AF7A38"/>
    <w:rsid w:val="00B004A7"/>
    <w:rsid w:val="00B00B3D"/>
    <w:rsid w:val="00B013AD"/>
    <w:rsid w:val="00B020C5"/>
    <w:rsid w:val="00B02545"/>
    <w:rsid w:val="00B02591"/>
    <w:rsid w:val="00B0458F"/>
    <w:rsid w:val="00B05102"/>
    <w:rsid w:val="00B055A0"/>
    <w:rsid w:val="00B0666D"/>
    <w:rsid w:val="00B069B5"/>
    <w:rsid w:val="00B108DE"/>
    <w:rsid w:val="00B1105A"/>
    <w:rsid w:val="00B1179D"/>
    <w:rsid w:val="00B1329D"/>
    <w:rsid w:val="00B1352B"/>
    <w:rsid w:val="00B13B43"/>
    <w:rsid w:val="00B15811"/>
    <w:rsid w:val="00B1591C"/>
    <w:rsid w:val="00B16062"/>
    <w:rsid w:val="00B16371"/>
    <w:rsid w:val="00B16D96"/>
    <w:rsid w:val="00B17A73"/>
    <w:rsid w:val="00B200AE"/>
    <w:rsid w:val="00B2076C"/>
    <w:rsid w:val="00B20E8B"/>
    <w:rsid w:val="00B22C3F"/>
    <w:rsid w:val="00B22D2D"/>
    <w:rsid w:val="00B24507"/>
    <w:rsid w:val="00B24655"/>
    <w:rsid w:val="00B24E2C"/>
    <w:rsid w:val="00B25540"/>
    <w:rsid w:val="00B25A86"/>
    <w:rsid w:val="00B25FFC"/>
    <w:rsid w:val="00B26426"/>
    <w:rsid w:val="00B2663A"/>
    <w:rsid w:val="00B266E4"/>
    <w:rsid w:val="00B26CAA"/>
    <w:rsid w:val="00B26ED8"/>
    <w:rsid w:val="00B302DF"/>
    <w:rsid w:val="00B305EB"/>
    <w:rsid w:val="00B30B01"/>
    <w:rsid w:val="00B311AC"/>
    <w:rsid w:val="00B31AF4"/>
    <w:rsid w:val="00B31C17"/>
    <w:rsid w:val="00B3236F"/>
    <w:rsid w:val="00B32871"/>
    <w:rsid w:val="00B335FB"/>
    <w:rsid w:val="00B33F0D"/>
    <w:rsid w:val="00B33F89"/>
    <w:rsid w:val="00B34314"/>
    <w:rsid w:val="00B35899"/>
    <w:rsid w:val="00B35C9F"/>
    <w:rsid w:val="00B36B30"/>
    <w:rsid w:val="00B36C8F"/>
    <w:rsid w:val="00B37DF3"/>
    <w:rsid w:val="00B41B78"/>
    <w:rsid w:val="00B4337E"/>
    <w:rsid w:val="00B4357C"/>
    <w:rsid w:val="00B435DB"/>
    <w:rsid w:val="00B43A03"/>
    <w:rsid w:val="00B43D6B"/>
    <w:rsid w:val="00B44808"/>
    <w:rsid w:val="00B46231"/>
    <w:rsid w:val="00B4774F"/>
    <w:rsid w:val="00B501A3"/>
    <w:rsid w:val="00B50AF7"/>
    <w:rsid w:val="00B5163C"/>
    <w:rsid w:val="00B52108"/>
    <w:rsid w:val="00B52F5B"/>
    <w:rsid w:val="00B53385"/>
    <w:rsid w:val="00B537A5"/>
    <w:rsid w:val="00B5384E"/>
    <w:rsid w:val="00B53F3A"/>
    <w:rsid w:val="00B541CC"/>
    <w:rsid w:val="00B54648"/>
    <w:rsid w:val="00B55331"/>
    <w:rsid w:val="00B55A1E"/>
    <w:rsid w:val="00B574D7"/>
    <w:rsid w:val="00B62B33"/>
    <w:rsid w:val="00B62B54"/>
    <w:rsid w:val="00B71108"/>
    <w:rsid w:val="00B7297D"/>
    <w:rsid w:val="00B72BE3"/>
    <w:rsid w:val="00B73FF4"/>
    <w:rsid w:val="00B751F2"/>
    <w:rsid w:val="00B75AEE"/>
    <w:rsid w:val="00B76040"/>
    <w:rsid w:val="00B7724E"/>
    <w:rsid w:val="00B77415"/>
    <w:rsid w:val="00B81876"/>
    <w:rsid w:val="00B819BA"/>
    <w:rsid w:val="00B82BDC"/>
    <w:rsid w:val="00B82FFE"/>
    <w:rsid w:val="00B830BE"/>
    <w:rsid w:val="00B835C6"/>
    <w:rsid w:val="00B84232"/>
    <w:rsid w:val="00B84641"/>
    <w:rsid w:val="00B85B76"/>
    <w:rsid w:val="00B879CD"/>
    <w:rsid w:val="00B902C6"/>
    <w:rsid w:val="00B90B87"/>
    <w:rsid w:val="00B92935"/>
    <w:rsid w:val="00B92B0A"/>
    <w:rsid w:val="00B937FF"/>
    <w:rsid w:val="00B939A6"/>
    <w:rsid w:val="00B93A09"/>
    <w:rsid w:val="00B9501D"/>
    <w:rsid w:val="00B9528F"/>
    <w:rsid w:val="00B96995"/>
    <w:rsid w:val="00BA00F5"/>
    <w:rsid w:val="00BA02BF"/>
    <w:rsid w:val="00BA03D4"/>
    <w:rsid w:val="00BA1F84"/>
    <w:rsid w:val="00BA59B9"/>
    <w:rsid w:val="00BA6734"/>
    <w:rsid w:val="00BA695F"/>
    <w:rsid w:val="00BB024C"/>
    <w:rsid w:val="00BB11B9"/>
    <w:rsid w:val="00BB2220"/>
    <w:rsid w:val="00BB23DB"/>
    <w:rsid w:val="00BB37ED"/>
    <w:rsid w:val="00BB39B8"/>
    <w:rsid w:val="00BB3AD9"/>
    <w:rsid w:val="00BB423A"/>
    <w:rsid w:val="00BB491B"/>
    <w:rsid w:val="00BB4F9F"/>
    <w:rsid w:val="00BB5B2D"/>
    <w:rsid w:val="00BB6ED3"/>
    <w:rsid w:val="00BC03DF"/>
    <w:rsid w:val="00BC0CB5"/>
    <w:rsid w:val="00BC1AB2"/>
    <w:rsid w:val="00BC1C34"/>
    <w:rsid w:val="00BC57BB"/>
    <w:rsid w:val="00BC58E2"/>
    <w:rsid w:val="00BC5CB7"/>
    <w:rsid w:val="00BC6410"/>
    <w:rsid w:val="00BD0B12"/>
    <w:rsid w:val="00BD0E61"/>
    <w:rsid w:val="00BD2AF6"/>
    <w:rsid w:val="00BD3F6A"/>
    <w:rsid w:val="00BD4AB9"/>
    <w:rsid w:val="00BD4AC8"/>
    <w:rsid w:val="00BD59C1"/>
    <w:rsid w:val="00BD724F"/>
    <w:rsid w:val="00BD72AD"/>
    <w:rsid w:val="00BE00D9"/>
    <w:rsid w:val="00BE03DA"/>
    <w:rsid w:val="00BE1A5B"/>
    <w:rsid w:val="00BE1B14"/>
    <w:rsid w:val="00BE2B55"/>
    <w:rsid w:val="00BE39A5"/>
    <w:rsid w:val="00BE448F"/>
    <w:rsid w:val="00BE4725"/>
    <w:rsid w:val="00BE4D12"/>
    <w:rsid w:val="00BE50B8"/>
    <w:rsid w:val="00BE5A11"/>
    <w:rsid w:val="00BE62D2"/>
    <w:rsid w:val="00BE6903"/>
    <w:rsid w:val="00BE6E10"/>
    <w:rsid w:val="00BE792F"/>
    <w:rsid w:val="00BE7CEC"/>
    <w:rsid w:val="00BF0582"/>
    <w:rsid w:val="00BF06DF"/>
    <w:rsid w:val="00BF1C10"/>
    <w:rsid w:val="00BF3B25"/>
    <w:rsid w:val="00BF431D"/>
    <w:rsid w:val="00BF5340"/>
    <w:rsid w:val="00BF591E"/>
    <w:rsid w:val="00BF6171"/>
    <w:rsid w:val="00C00B07"/>
    <w:rsid w:val="00C0134D"/>
    <w:rsid w:val="00C01E7C"/>
    <w:rsid w:val="00C022B0"/>
    <w:rsid w:val="00C02C78"/>
    <w:rsid w:val="00C03244"/>
    <w:rsid w:val="00C0359D"/>
    <w:rsid w:val="00C03609"/>
    <w:rsid w:val="00C0375B"/>
    <w:rsid w:val="00C04640"/>
    <w:rsid w:val="00C0574C"/>
    <w:rsid w:val="00C05AFF"/>
    <w:rsid w:val="00C06C79"/>
    <w:rsid w:val="00C06F90"/>
    <w:rsid w:val="00C07C41"/>
    <w:rsid w:val="00C10167"/>
    <w:rsid w:val="00C1182F"/>
    <w:rsid w:val="00C12B2F"/>
    <w:rsid w:val="00C13EF6"/>
    <w:rsid w:val="00C14AC9"/>
    <w:rsid w:val="00C14C04"/>
    <w:rsid w:val="00C16188"/>
    <w:rsid w:val="00C17620"/>
    <w:rsid w:val="00C17D1A"/>
    <w:rsid w:val="00C20794"/>
    <w:rsid w:val="00C20C9E"/>
    <w:rsid w:val="00C22FD8"/>
    <w:rsid w:val="00C2319E"/>
    <w:rsid w:val="00C2674C"/>
    <w:rsid w:val="00C301C9"/>
    <w:rsid w:val="00C315C3"/>
    <w:rsid w:val="00C33271"/>
    <w:rsid w:val="00C33998"/>
    <w:rsid w:val="00C33BE0"/>
    <w:rsid w:val="00C35852"/>
    <w:rsid w:val="00C35994"/>
    <w:rsid w:val="00C36BF6"/>
    <w:rsid w:val="00C37FD9"/>
    <w:rsid w:val="00C41BA4"/>
    <w:rsid w:val="00C43D86"/>
    <w:rsid w:val="00C44209"/>
    <w:rsid w:val="00C464A9"/>
    <w:rsid w:val="00C465F0"/>
    <w:rsid w:val="00C46F0F"/>
    <w:rsid w:val="00C50128"/>
    <w:rsid w:val="00C51872"/>
    <w:rsid w:val="00C51ACD"/>
    <w:rsid w:val="00C52030"/>
    <w:rsid w:val="00C52105"/>
    <w:rsid w:val="00C56DBF"/>
    <w:rsid w:val="00C57AE5"/>
    <w:rsid w:val="00C60393"/>
    <w:rsid w:val="00C60887"/>
    <w:rsid w:val="00C60C9C"/>
    <w:rsid w:val="00C6154E"/>
    <w:rsid w:val="00C62456"/>
    <w:rsid w:val="00C637B7"/>
    <w:rsid w:val="00C6427B"/>
    <w:rsid w:val="00C6452D"/>
    <w:rsid w:val="00C65DEF"/>
    <w:rsid w:val="00C65FF8"/>
    <w:rsid w:val="00C65FFB"/>
    <w:rsid w:val="00C6673B"/>
    <w:rsid w:val="00C6735D"/>
    <w:rsid w:val="00C67578"/>
    <w:rsid w:val="00C70281"/>
    <w:rsid w:val="00C70E1A"/>
    <w:rsid w:val="00C72F13"/>
    <w:rsid w:val="00C72F8E"/>
    <w:rsid w:val="00C73FD6"/>
    <w:rsid w:val="00C7423E"/>
    <w:rsid w:val="00C74614"/>
    <w:rsid w:val="00C74C68"/>
    <w:rsid w:val="00C75C48"/>
    <w:rsid w:val="00C7613E"/>
    <w:rsid w:val="00C76F71"/>
    <w:rsid w:val="00C778D7"/>
    <w:rsid w:val="00C77E8D"/>
    <w:rsid w:val="00C77F8A"/>
    <w:rsid w:val="00C80A8D"/>
    <w:rsid w:val="00C80F2A"/>
    <w:rsid w:val="00C81417"/>
    <w:rsid w:val="00C82522"/>
    <w:rsid w:val="00C836A2"/>
    <w:rsid w:val="00C83B99"/>
    <w:rsid w:val="00C8732C"/>
    <w:rsid w:val="00C87E1D"/>
    <w:rsid w:val="00C90406"/>
    <w:rsid w:val="00C90AED"/>
    <w:rsid w:val="00C911D8"/>
    <w:rsid w:val="00C91B3F"/>
    <w:rsid w:val="00C92F56"/>
    <w:rsid w:val="00C9649C"/>
    <w:rsid w:val="00C96552"/>
    <w:rsid w:val="00C966B2"/>
    <w:rsid w:val="00C96B70"/>
    <w:rsid w:val="00C96B96"/>
    <w:rsid w:val="00C97851"/>
    <w:rsid w:val="00C97B84"/>
    <w:rsid w:val="00C97DA5"/>
    <w:rsid w:val="00C97FA8"/>
    <w:rsid w:val="00CA0A4C"/>
    <w:rsid w:val="00CA0B35"/>
    <w:rsid w:val="00CA14D3"/>
    <w:rsid w:val="00CA163A"/>
    <w:rsid w:val="00CA190A"/>
    <w:rsid w:val="00CA1D8D"/>
    <w:rsid w:val="00CA27B7"/>
    <w:rsid w:val="00CA460D"/>
    <w:rsid w:val="00CA476C"/>
    <w:rsid w:val="00CA4A0D"/>
    <w:rsid w:val="00CA4B42"/>
    <w:rsid w:val="00CA4C07"/>
    <w:rsid w:val="00CA570F"/>
    <w:rsid w:val="00CA6645"/>
    <w:rsid w:val="00CA77B5"/>
    <w:rsid w:val="00CB014B"/>
    <w:rsid w:val="00CB05D5"/>
    <w:rsid w:val="00CB066D"/>
    <w:rsid w:val="00CB0D3D"/>
    <w:rsid w:val="00CB0F64"/>
    <w:rsid w:val="00CB1AC1"/>
    <w:rsid w:val="00CB35C3"/>
    <w:rsid w:val="00CB4792"/>
    <w:rsid w:val="00CB47EB"/>
    <w:rsid w:val="00CB6256"/>
    <w:rsid w:val="00CB62EE"/>
    <w:rsid w:val="00CB7673"/>
    <w:rsid w:val="00CB7A8A"/>
    <w:rsid w:val="00CC29E6"/>
    <w:rsid w:val="00CC33C7"/>
    <w:rsid w:val="00CC41B4"/>
    <w:rsid w:val="00CC42AC"/>
    <w:rsid w:val="00CC46DC"/>
    <w:rsid w:val="00CC46F4"/>
    <w:rsid w:val="00CC618C"/>
    <w:rsid w:val="00CC61AC"/>
    <w:rsid w:val="00CC62FD"/>
    <w:rsid w:val="00CC6CBA"/>
    <w:rsid w:val="00CC74AE"/>
    <w:rsid w:val="00CD0A79"/>
    <w:rsid w:val="00CD0FD4"/>
    <w:rsid w:val="00CD172E"/>
    <w:rsid w:val="00CD251B"/>
    <w:rsid w:val="00CD3D54"/>
    <w:rsid w:val="00CD488A"/>
    <w:rsid w:val="00CD4FC8"/>
    <w:rsid w:val="00CD6A51"/>
    <w:rsid w:val="00CD6E06"/>
    <w:rsid w:val="00CD7647"/>
    <w:rsid w:val="00CE0558"/>
    <w:rsid w:val="00CE1077"/>
    <w:rsid w:val="00CE164C"/>
    <w:rsid w:val="00CE224E"/>
    <w:rsid w:val="00CE271F"/>
    <w:rsid w:val="00CE4278"/>
    <w:rsid w:val="00CE4F81"/>
    <w:rsid w:val="00CE5188"/>
    <w:rsid w:val="00CE5467"/>
    <w:rsid w:val="00CE598E"/>
    <w:rsid w:val="00CE6391"/>
    <w:rsid w:val="00CE7B87"/>
    <w:rsid w:val="00CF0595"/>
    <w:rsid w:val="00CF0CCE"/>
    <w:rsid w:val="00CF0F73"/>
    <w:rsid w:val="00CF1C6D"/>
    <w:rsid w:val="00CF23FC"/>
    <w:rsid w:val="00CF292D"/>
    <w:rsid w:val="00CF3081"/>
    <w:rsid w:val="00CF33B7"/>
    <w:rsid w:val="00CF500F"/>
    <w:rsid w:val="00CF59F9"/>
    <w:rsid w:val="00CF5DB8"/>
    <w:rsid w:val="00CF6B16"/>
    <w:rsid w:val="00CF707E"/>
    <w:rsid w:val="00CF78BF"/>
    <w:rsid w:val="00D01CB9"/>
    <w:rsid w:val="00D02381"/>
    <w:rsid w:val="00D02607"/>
    <w:rsid w:val="00D029DE"/>
    <w:rsid w:val="00D02DD7"/>
    <w:rsid w:val="00D0354A"/>
    <w:rsid w:val="00D046BD"/>
    <w:rsid w:val="00D046F9"/>
    <w:rsid w:val="00D04FD0"/>
    <w:rsid w:val="00D052C7"/>
    <w:rsid w:val="00D06BFA"/>
    <w:rsid w:val="00D07243"/>
    <w:rsid w:val="00D07CC1"/>
    <w:rsid w:val="00D07E5C"/>
    <w:rsid w:val="00D10F24"/>
    <w:rsid w:val="00D11925"/>
    <w:rsid w:val="00D12E73"/>
    <w:rsid w:val="00D13B1F"/>
    <w:rsid w:val="00D14540"/>
    <w:rsid w:val="00D154D6"/>
    <w:rsid w:val="00D15E2C"/>
    <w:rsid w:val="00D16C01"/>
    <w:rsid w:val="00D16FE8"/>
    <w:rsid w:val="00D20A02"/>
    <w:rsid w:val="00D2141A"/>
    <w:rsid w:val="00D22DE7"/>
    <w:rsid w:val="00D22FC0"/>
    <w:rsid w:val="00D2366C"/>
    <w:rsid w:val="00D23691"/>
    <w:rsid w:val="00D2407F"/>
    <w:rsid w:val="00D24E32"/>
    <w:rsid w:val="00D24EFE"/>
    <w:rsid w:val="00D252AF"/>
    <w:rsid w:val="00D2575A"/>
    <w:rsid w:val="00D268A8"/>
    <w:rsid w:val="00D27D25"/>
    <w:rsid w:val="00D30D5D"/>
    <w:rsid w:val="00D33109"/>
    <w:rsid w:val="00D34E53"/>
    <w:rsid w:val="00D35596"/>
    <w:rsid w:val="00D356B4"/>
    <w:rsid w:val="00D36966"/>
    <w:rsid w:val="00D3696A"/>
    <w:rsid w:val="00D40891"/>
    <w:rsid w:val="00D40E42"/>
    <w:rsid w:val="00D41170"/>
    <w:rsid w:val="00D41271"/>
    <w:rsid w:val="00D44FAD"/>
    <w:rsid w:val="00D456C6"/>
    <w:rsid w:val="00D45F33"/>
    <w:rsid w:val="00D47098"/>
    <w:rsid w:val="00D47221"/>
    <w:rsid w:val="00D47617"/>
    <w:rsid w:val="00D50F34"/>
    <w:rsid w:val="00D5109B"/>
    <w:rsid w:val="00D51755"/>
    <w:rsid w:val="00D526EC"/>
    <w:rsid w:val="00D533C4"/>
    <w:rsid w:val="00D5433F"/>
    <w:rsid w:val="00D55732"/>
    <w:rsid w:val="00D5644A"/>
    <w:rsid w:val="00D573E2"/>
    <w:rsid w:val="00D60A64"/>
    <w:rsid w:val="00D6306A"/>
    <w:rsid w:val="00D63E76"/>
    <w:rsid w:val="00D648CC"/>
    <w:rsid w:val="00D66030"/>
    <w:rsid w:val="00D66C91"/>
    <w:rsid w:val="00D67D20"/>
    <w:rsid w:val="00D71C8C"/>
    <w:rsid w:val="00D7202B"/>
    <w:rsid w:val="00D724B2"/>
    <w:rsid w:val="00D72BF7"/>
    <w:rsid w:val="00D74494"/>
    <w:rsid w:val="00D76326"/>
    <w:rsid w:val="00D779A2"/>
    <w:rsid w:val="00D77A6C"/>
    <w:rsid w:val="00D77AA6"/>
    <w:rsid w:val="00D77EDA"/>
    <w:rsid w:val="00D8004C"/>
    <w:rsid w:val="00D83410"/>
    <w:rsid w:val="00D8388B"/>
    <w:rsid w:val="00D8488C"/>
    <w:rsid w:val="00D84E8F"/>
    <w:rsid w:val="00D85705"/>
    <w:rsid w:val="00D8672E"/>
    <w:rsid w:val="00D86CCA"/>
    <w:rsid w:val="00D871F9"/>
    <w:rsid w:val="00D87CED"/>
    <w:rsid w:val="00D900EF"/>
    <w:rsid w:val="00D92180"/>
    <w:rsid w:val="00D936C3"/>
    <w:rsid w:val="00D95BD2"/>
    <w:rsid w:val="00D9732C"/>
    <w:rsid w:val="00D978D0"/>
    <w:rsid w:val="00DA0AC4"/>
    <w:rsid w:val="00DA384D"/>
    <w:rsid w:val="00DA445A"/>
    <w:rsid w:val="00DA4954"/>
    <w:rsid w:val="00DA615E"/>
    <w:rsid w:val="00DA61E6"/>
    <w:rsid w:val="00DA69CD"/>
    <w:rsid w:val="00DA70D0"/>
    <w:rsid w:val="00DA77E0"/>
    <w:rsid w:val="00DA7F71"/>
    <w:rsid w:val="00DB0243"/>
    <w:rsid w:val="00DB054A"/>
    <w:rsid w:val="00DB05E8"/>
    <w:rsid w:val="00DB0D3F"/>
    <w:rsid w:val="00DB34A7"/>
    <w:rsid w:val="00DB3BB4"/>
    <w:rsid w:val="00DB3DE2"/>
    <w:rsid w:val="00DB42E1"/>
    <w:rsid w:val="00DB5894"/>
    <w:rsid w:val="00DB623B"/>
    <w:rsid w:val="00DB6A59"/>
    <w:rsid w:val="00DB7A91"/>
    <w:rsid w:val="00DC04C5"/>
    <w:rsid w:val="00DC0748"/>
    <w:rsid w:val="00DC1782"/>
    <w:rsid w:val="00DC276B"/>
    <w:rsid w:val="00DC3942"/>
    <w:rsid w:val="00DC5872"/>
    <w:rsid w:val="00DC63B9"/>
    <w:rsid w:val="00DC7968"/>
    <w:rsid w:val="00DD05CB"/>
    <w:rsid w:val="00DD091A"/>
    <w:rsid w:val="00DD1CB4"/>
    <w:rsid w:val="00DD4859"/>
    <w:rsid w:val="00DD48E7"/>
    <w:rsid w:val="00DD4BDE"/>
    <w:rsid w:val="00DD5274"/>
    <w:rsid w:val="00DD62BC"/>
    <w:rsid w:val="00DD67A5"/>
    <w:rsid w:val="00DD7495"/>
    <w:rsid w:val="00DE2169"/>
    <w:rsid w:val="00DE2BEB"/>
    <w:rsid w:val="00DE2C4A"/>
    <w:rsid w:val="00DE3A88"/>
    <w:rsid w:val="00DE58A8"/>
    <w:rsid w:val="00DE6728"/>
    <w:rsid w:val="00DE68B1"/>
    <w:rsid w:val="00DE74D1"/>
    <w:rsid w:val="00DF12C1"/>
    <w:rsid w:val="00DF1584"/>
    <w:rsid w:val="00DF35DE"/>
    <w:rsid w:val="00DF458A"/>
    <w:rsid w:val="00DF5592"/>
    <w:rsid w:val="00DF5950"/>
    <w:rsid w:val="00DF5C19"/>
    <w:rsid w:val="00DF73AC"/>
    <w:rsid w:val="00DF75AF"/>
    <w:rsid w:val="00E025B6"/>
    <w:rsid w:val="00E03171"/>
    <w:rsid w:val="00E034B8"/>
    <w:rsid w:val="00E046E0"/>
    <w:rsid w:val="00E04A12"/>
    <w:rsid w:val="00E05287"/>
    <w:rsid w:val="00E06888"/>
    <w:rsid w:val="00E06AF9"/>
    <w:rsid w:val="00E10560"/>
    <w:rsid w:val="00E10C3D"/>
    <w:rsid w:val="00E1112B"/>
    <w:rsid w:val="00E118CE"/>
    <w:rsid w:val="00E11D36"/>
    <w:rsid w:val="00E12694"/>
    <w:rsid w:val="00E13247"/>
    <w:rsid w:val="00E13660"/>
    <w:rsid w:val="00E13E31"/>
    <w:rsid w:val="00E14179"/>
    <w:rsid w:val="00E1441B"/>
    <w:rsid w:val="00E15FF8"/>
    <w:rsid w:val="00E166DA"/>
    <w:rsid w:val="00E1681E"/>
    <w:rsid w:val="00E16A42"/>
    <w:rsid w:val="00E16BB3"/>
    <w:rsid w:val="00E17A34"/>
    <w:rsid w:val="00E17E8C"/>
    <w:rsid w:val="00E20617"/>
    <w:rsid w:val="00E20838"/>
    <w:rsid w:val="00E20B1F"/>
    <w:rsid w:val="00E2436C"/>
    <w:rsid w:val="00E26B8B"/>
    <w:rsid w:val="00E27AAE"/>
    <w:rsid w:val="00E3052D"/>
    <w:rsid w:val="00E30E23"/>
    <w:rsid w:val="00E312BE"/>
    <w:rsid w:val="00E31A6A"/>
    <w:rsid w:val="00E31F68"/>
    <w:rsid w:val="00E3302B"/>
    <w:rsid w:val="00E33EA3"/>
    <w:rsid w:val="00E348E7"/>
    <w:rsid w:val="00E35823"/>
    <w:rsid w:val="00E35DF0"/>
    <w:rsid w:val="00E36280"/>
    <w:rsid w:val="00E41130"/>
    <w:rsid w:val="00E42B19"/>
    <w:rsid w:val="00E44BB4"/>
    <w:rsid w:val="00E45692"/>
    <w:rsid w:val="00E466C4"/>
    <w:rsid w:val="00E46F08"/>
    <w:rsid w:val="00E470C7"/>
    <w:rsid w:val="00E500CD"/>
    <w:rsid w:val="00E50529"/>
    <w:rsid w:val="00E50925"/>
    <w:rsid w:val="00E515B8"/>
    <w:rsid w:val="00E51D9A"/>
    <w:rsid w:val="00E51F49"/>
    <w:rsid w:val="00E53F26"/>
    <w:rsid w:val="00E54A06"/>
    <w:rsid w:val="00E55FC5"/>
    <w:rsid w:val="00E567BB"/>
    <w:rsid w:val="00E57080"/>
    <w:rsid w:val="00E61A48"/>
    <w:rsid w:val="00E62CDA"/>
    <w:rsid w:val="00E62FAD"/>
    <w:rsid w:val="00E64446"/>
    <w:rsid w:val="00E653C7"/>
    <w:rsid w:val="00E657B4"/>
    <w:rsid w:val="00E66B06"/>
    <w:rsid w:val="00E7035E"/>
    <w:rsid w:val="00E70FB7"/>
    <w:rsid w:val="00E723CE"/>
    <w:rsid w:val="00E74A6E"/>
    <w:rsid w:val="00E75556"/>
    <w:rsid w:val="00E76FCC"/>
    <w:rsid w:val="00E8101E"/>
    <w:rsid w:val="00E81755"/>
    <w:rsid w:val="00E82929"/>
    <w:rsid w:val="00E83C19"/>
    <w:rsid w:val="00E853A4"/>
    <w:rsid w:val="00E86153"/>
    <w:rsid w:val="00E86DFB"/>
    <w:rsid w:val="00E86EE3"/>
    <w:rsid w:val="00E87045"/>
    <w:rsid w:val="00E904CF"/>
    <w:rsid w:val="00E9059B"/>
    <w:rsid w:val="00E909C6"/>
    <w:rsid w:val="00E9450D"/>
    <w:rsid w:val="00E94895"/>
    <w:rsid w:val="00E95A82"/>
    <w:rsid w:val="00E96E80"/>
    <w:rsid w:val="00E97313"/>
    <w:rsid w:val="00E97EE3"/>
    <w:rsid w:val="00EA1844"/>
    <w:rsid w:val="00EA190E"/>
    <w:rsid w:val="00EA1BAD"/>
    <w:rsid w:val="00EA2E1D"/>
    <w:rsid w:val="00EA2F4B"/>
    <w:rsid w:val="00EA36AD"/>
    <w:rsid w:val="00EA617B"/>
    <w:rsid w:val="00EA789A"/>
    <w:rsid w:val="00EA7932"/>
    <w:rsid w:val="00EB171B"/>
    <w:rsid w:val="00EB19DF"/>
    <w:rsid w:val="00EB1D11"/>
    <w:rsid w:val="00EB2DD2"/>
    <w:rsid w:val="00EB6C1B"/>
    <w:rsid w:val="00EB6DC9"/>
    <w:rsid w:val="00EB7B07"/>
    <w:rsid w:val="00EB7E09"/>
    <w:rsid w:val="00EC17BE"/>
    <w:rsid w:val="00EC1C1A"/>
    <w:rsid w:val="00EC2742"/>
    <w:rsid w:val="00EC2B2B"/>
    <w:rsid w:val="00EC2D8A"/>
    <w:rsid w:val="00EC341E"/>
    <w:rsid w:val="00EC3574"/>
    <w:rsid w:val="00EC3A58"/>
    <w:rsid w:val="00EC6F63"/>
    <w:rsid w:val="00EC7E0E"/>
    <w:rsid w:val="00ED0DA0"/>
    <w:rsid w:val="00ED16BD"/>
    <w:rsid w:val="00ED22CB"/>
    <w:rsid w:val="00ED2A6C"/>
    <w:rsid w:val="00ED2AFE"/>
    <w:rsid w:val="00ED3733"/>
    <w:rsid w:val="00ED48D9"/>
    <w:rsid w:val="00ED77AE"/>
    <w:rsid w:val="00ED7FEB"/>
    <w:rsid w:val="00EE1002"/>
    <w:rsid w:val="00EE2157"/>
    <w:rsid w:val="00EE249F"/>
    <w:rsid w:val="00EE2811"/>
    <w:rsid w:val="00EE6493"/>
    <w:rsid w:val="00EE696E"/>
    <w:rsid w:val="00EE6E42"/>
    <w:rsid w:val="00EE7B92"/>
    <w:rsid w:val="00EF0595"/>
    <w:rsid w:val="00EF0E3A"/>
    <w:rsid w:val="00EF1E62"/>
    <w:rsid w:val="00EF2026"/>
    <w:rsid w:val="00EF2DF9"/>
    <w:rsid w:val="00EF4FAE"/>
    <w:rsid w:val="00EF590C"/>
    <w:rsid w:val="00EF63E9"/>
    <w:rsid w:val="00EF7BF2"/>
    <w:rsid w:val="00F00DC4"/>
    <w:rsid w:val="00F01591"/>
    <w:rsid w:val="00F018E2"/>
    <w:rsid w:val="00F049EA"/>
    <w:rsid w:val="00F04DBD"/>
    <w:rsid w:val="00F05996"/>
    <w:rsid w:val="00F0600D"/>
    <w:rsid w:val="00F06BD7"/>
    <w:rsid w:val="00F07615"/>
    <w:rsid w:val="00F07E6E"/>
    <w:rsid w:val="00F10181"/>
    <w:rsid w:val="00F10744"/>
    <w:rsid w:val="00F11980"/>
    <w:rsid w:val="00F12DBA"/>
    <w:rsid w:val="00F13482"/>
    <w:rsid w:val="00F150AE"/>
    <w:rsid w:val="00F15425"/>
    <w:rsid w:val="00F159F4"/>
    <w:rsid w:val="00F15F04"/>
    <w:rsid w:val="00F161FA"/>
    <w:rsid w:val="00F17D4F"/>
    <w:rsid w:val="00F201F5"/>
    <w:rsid w:val="00F21113"/>
    <w:rsid w:val="00F21562"/>
    <w:rsid w:val="00F21EB1"/>
    <w:rsid w:val="00F222D2"/>
    <w:rsid w:val="00F25036"/>
    <w:rsid w:val="00F25B50"/>
    <w:rsid w:val="00F265CC"/>
    <w:rsid w:val="00F27074"/>
    <w:rsid w:val="00F27C6F"/>
    <w:rsid w:val="00F30890"/>
    <w:rsid w:val="00F30EA8"/>
    <w:rsid w:val="00F31D55"/>
    <w:rsid w:val="00F3243F"/>
    <w:rsid w:val="00F32698"/>
    <w:rsid w:val="00F3382A"/>
    <w:rsid w:val="00F34D08"/>
    <w:rsid w:val="00F35135"/>
    <w:rsid w:val="00F35D70"/>
    <w:rsid w:val="00F36254"/>
    <w:rsid w:val="00F36538"/>
    <w:rsid w:val="00F36A67"/>
    <w:rsid w:val="00F36D13"/>
    <w:rsid w:val="00F370EF"/>
    <w:rsid w:val="00F377B1"/>
    <w:rsid w:val="00F403BB"/>
    <w:rsid w:val="00F403BD"/>
    <w:rsid w:val="00F40533"/>
    <w:rsid w:val="00F407AC"/>
    <w:rsid w:val="00F44E10"/>
    <w:rsid w:val="00F4640F"/>
    <w:rsid w:val="00F46D06"/>
    <w:rsid w:val="00F46D66"/>
    <w:rsid w:val="00F47970"/>
    <w:rsid w:val="00F47F80"/>
    <w:rsid w:val="00F50230"/>
    <w:rsid w:val="00F506E5"/>
    <w:rsid w:val="00F50AE9"/>
    <w:rsid w:val="00F51A7F"/>
    <w:rsid w:val="00F52910"/>
    <w:rsid w:val="00F53AC2"/>
    <w:rsid w:val="00F5418D"/>
    <w:rsid w:val="00F55942"/>
    <w:rsid w:val="00F564F6"/>
    <w:rsid w:val="00F57F1D"/>
    <w:rsid w:val="00F60D0E"/>
    <w:rsid w:val="00F61402"/>
    <w:rsid w:val="00F62786"/>
    <w:rsid w:val="00F6451F"/>
    <w:rsid w:val="00F71509"/>
    <w:rsid w:val="00F71FE3"/>
    <w:rsid w:val="00F7319A"/>
    <w:rsid w:val="00F74103"/>
    <w:rsid w:val="00F748F8"/>
    <w:rsid w:val="00F76777"/>
    <w:rsid w:val="00F76BD0"/>
    <w:rsid w:val="00F80B7D"/>
    <w:rsid w:val="00F81065"/>
    <w:rsid w:val="00F81590"/>
    <w:rsid w:val="00F827B7"/>
    <w:rsid w:val="00F82B8F"/>
    <w:rsid w:val="00F84030"/>
    <w:rsid w:val="00F84254"/>
    <w:rsid w:val="00F85FE9"/>
    <w:rsid w:val="00F861BB"/>
    <w:rsid w:val="00F86470"/>
    <w:rsid w:val="00F87E6A"/>
    <w:rsid w:val="00F9022B"/>
    <w:rsid w:val="00F90D47"/>
    <w:rsid w:val="00F924A3"/>
    <w:rsid w:val="00F93E9B"/>
    <w:rsid w:val="00F95BE3"/>
    <w:rsid w:val="00F978A9"/>
    <w:rsid w:val="00FA06E5"/>
    <w:rsid w:val="00FA080D"/>
    <w:rsid w:val="00FA1456"/>
    <w:rsid w:val="00FA19E2"/>
    <w:rsid w:val="00FA3C6D"/>
    <w:rsid w:val="00FA4830"/>
    <w:rsid w:val="00FA4C2E"/>
    <w:rsid w:val="00FA5CC5"/>
    <w:rsid w:val="00FA63D5"/>
    <w:rsid w:val="00FA69E1"/>
    <w:rsid w:val="00FA7CC6"/>
    <w:rsid w:val="00FA7EB5"/>
    <w:rsid w:val="00FB0B29"/>
    <w:rsid w:val="00FB0F09"/>
    <w:rsid w:val="00FB2A52"/>
    <w:rsid w:val="00FB34C3"/>
    <w:rsid w:val="00FB4117"/>
    <w:rsid w:val="00FB4500"/>
    <w:rsid w:val="00FB469B"/>
    <w:rsid w:val="00FB47F1"/>
    <w:rsid w:val="00FB527F"/>
    <w:rsid w:val="00FB610F"/>
    <w:rsid w:val="00FB6DAA"/>
    <w:rsid w:val="00FC0115"/>
    <w:rsid w:val="00FC0F34"/>
    <w:rsid w:val="00FC221D"/>
    <w:rsid w:val="00FC312C"/>
    <w:rsid w:val="00FC3EE2"/>
    <w:rsid w:val="00FC4D30"/>
    <w:rsid w:val="00FC588A"/>
    <w:rsid w:val="00FD167D"/>
    <w:rsid w:val="00FD1E1D"/>
    <w:rsid w:val="00FD26FA"/>
    <w:rsid w:val="00FD304B"/>
    <w:rsid w:val="00FD48B1"/>
    <w:rsid w:val="00FE0CBC"/>
    <w:rsid w:val="00FE105D"/>
    <w:rsid w:val="00FE1196"/>
    <w:rsid w:val="00FE135C"/>
    <w:rsid w:val="00FE160C"/>
    <w:rsid w:val="00FE1E7F"/>
    <w:rsid w:val="00FE27CD"/>
    <w:rsid w:val="00FE3597"/>
    <w:rsid w:val="00FE3ECE"/>
    <w:rsid w:val="00FF07A5"/>
    <w:rsid w:val="00FF103A"/>
    <w:rsid w:val="00FF3E95"/>
    <w:rsid w:val="00FF43FB"/>
    <w:rsid w:val="00FF4FA0"/>
    <w:rsid w:val="00FF53A2"/>
    <w:rsid w:val="00FF5681"/>
    <w:rsid w:val="00FF632F"/>
    <w:rsid w:val="00FF7CB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3BE0"/>
    <w:pPr>
      <w:spacing w:after="200" w:line="276" w:lineRule="auto"/>
    </w:pPr>
    <w:rPr>
      <w:rFonts w:eastAsia="Times New Roman"/>
      <w:sz w:val="22"/>
      <w:szCs w:val="22"/>
      <w:lang w:val="ru-RU" w:eastAsia="ru-RU"/>
    </w:rPr>
  </w:style>
  <w:style w:type="paragraph" w:styleId="1">
    <w:name w:val="heading 1"/>
    <w:basedOn w:val="a"/>
    <w:link w:val="10"/>
    <w:uiPriority w:val="9"/>
    <w:qFormat/>
    <w:rsid w:val="00DB0243"/>
    <w:pPr>
      <w:spacing w:before="100" w:beforeAutospacing="1" w:after="100" w:afterAutospacing="1" w:line="240" w:lineRule="auto"/>
      <w:outlineLvl w:val="0"/>
    </w:pPr>
    <w:rPr>
      <w:rFonts w:ascii="Times New Roman" w:hAnsi="Times New Roman"/>
      <w:b/>
      <w:bCs/>
      <w:kern w:val="36"/>
      <w:sz w:val="48"/>
      <w:szCs w:val="48"/>
      <w:lang w:val="uk-UA" w:eastAsia="uk-UA"/>
    </w:rPr>
  </w:style>
  <w:style w:type="paragraph" w:styleId="2">
    <w:name w:val="heading 2"/>
    <w:basedOn w:val="a"/>
    <w:next w:val="a"/>
    <w:link w:val="20"/>
    <w:uiPriority w:val="9"/>
    <w:semiHidden/>
    <w:unhideWhenUsed/>
    <w:qFormat/>
    <w:rsid w:val="008E6FF2"/>
    <w:pPr>
      <w:keepNext/>
      <w:keepLines/>
      <w:spacing w:before="200" w:after="0"/>
      <w:outlineLvl w:val="1"/>
    </w:pPr>
    <w:rPr>
      <w:rFonts w:ascii="Cambria" w:hAnsi="Cambria"/>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DB0243"/>
    <w:rPr>
      <w:rFonts w:ascii="Times New Roman" w:eastAsia="Times New Roman" w:hAnsi="Times New Roman"/>
      <w:b/>
      <w:bCs/>
      <w:kern w:val="36"/>
      <w:sz w:val="48"/>
      <w:szCs w:val="48"/>
    </w:rPr>
  </w:style>
  <w:style w:type="character" w:styleId="a3">
    <w:name w:val="Hyperlink"/>
    <w:uiPriority w:val="99"/>
    <w:rsid w:val="003B0B33"/>
    <w:rPr>
      <w:rFonts w:cs="Times New Roman"/>
      <w:color w:val="0000FF"/>
      <w:u w:val="single"/>
    </w:rPr>
  </w:style>
  <w:style w:type="character" w:customStyle="1" w:styleId="t181">
    <w:name w:val="t181"/>
    <w:uiPriority w:val="99"/>
    <w:rsid w:val="003B0B33"/>
    <w:rPr>
      <w:rFonts w:ascii="Times New Roman" w:hAnsi="Times New Roman"/>
      <w:color w:val="7F007F"/>
      <w:sz w:val="24"/>
    </w:rPr>
  </w:style>
  <w:style w:type="character" w:customStyle="1" w:styleId="highlight">
    <w:name w:val="highlight"/>
    <w:rsid w:val="003B0B33"/>
  </w:style>
  <w:style w:type="character" w:styleId="a4">
    <w:name w:val="Strong"/>
    <w:qFormat/>
    <w:rsid w:val="003B0B33"/>
    <w:rPr>
      <w:rFonts w:cs="Times New Roman"/>
      <w:b/>
    </w:rPr>
  </w:style>
  <w:style w:type="paragraph" w:customStyle="1" w:styleId="a5">
    <w:name w:val="Дис"/>
    <w:basedOn w:val="a"/>
    <w:rsid w:val="003B0B33"/>
    <w:pPr>
      <w:spacing w:after="0" w:line="360" w:lineRule="auto"/>
      <w:ind w:firstLine="709"/>
      <w:jc w:val="both"/>
    </w:pPr>
    <w:rPr>
      <w:rFonts w:ascii="Times New Roman" w:hAnsi="Times New Roman"/>
      <w:sz w:val="28"/>
      <w:szCs w:val="24"/>
      <w:lang w:val="uk-UA"/>
    </w:rPr>
  </w:style>
  <w:style w:type="paragraph" w:styleId="a6">
    <w:name w:val="Normal (Web)"/>
    <w:basedOn w:val="a"/>
    <w:uiPriority w:val="99"/>
    <w:unhideWhenUsed/>
    <w:rsid w:val="00795CA5"/>
    <w:pPr>
      <w:spacing w:before="100" w:beforeAutospacing="1" w:after="100" w:afterAutospacing="1" w:line="240" w:lineRule="auto"/>
    </w:pPr>
    <w:rPr>
      <w:rFonts w:ascii="Times New Roman" w:hAnsi="Times New Roman"/>
      <w:sz w:val="24"/>
      <w:szCs w:val="24"/>
      <w:lang w:val="uk-UA" w:eastAsia="uk-UA"/>
    </w:rPr>
  </w:style>
  <w:style w:type="character" w:customStyle="1" w:styleId="apple-converted-space">
    <w:name w:val="apple-converted-space"/>
    <w:basedOn w:val="a0"/>
    <w:rsid w:val="00795CA5"/>
  </w:style>
  <w:style w:type="character" w:customStyle="1" w:styleId="rvts9">
    <w:name w:val="rvts9"/>
    <w:basedOn w:val="a0"/>
    <w:rsid w:val="00EF0E3A"/>
  </w:style>
  <w:style w:type="character" w:customStyle="1" w:styleId="rvts8">
    <w:name w:val="rvts8"/>
    <w:basedOn w:val="a0"/>
    <w:rsid w:val="00EF0E3A"/>
  </w:style>
  <w:style w:type="paragraph" w:customStyle="1" w:styleId="rvps4">
    <w:name w:val="rvps4"/>
    <w:basedOn w:val="a"/>
    <w:rsid w:val="00EF0E3A"/>
    <w:pPr>
      <w:spacing w:before="100" w:beforeAutospacing="1" w:after="100" w:afterAutospacing="1" w:line="240" w:lineRule="auto"/>
    </w:pPr>
    <w:rPr>
      <w:rFonts w:ascii="Times New Roman" w:hAnsi="Times New Roman"/>
      <w:sz w:val="24"/>
      <w:szCs w:val="24"/>
      <w:lang w:val="uk-UA" w:eastAsia="uk-UA"/>
    </w:rPr>
  </w:style>
  <w:style w:type="character" w:customStyle="1" w:styleId="rvts6">
    <w:name w:val="rvts6"/>
    <w:basedOn w:val="a0"/>
    <w:rsid w:val="00EF0E3A"/>
  </w:style>
  <w:style w:type="paragraph" w:customStyle="1" w:styleId="rvps2">
    <w:name w:val="rvps2"/>
    <w:basedOn w:val="a"/>
    <w:rsid w:val="00EF0E3A"/>
    <w:pPr>
      <w:spacing w:before="100" w:beforeAutospacing="1" w:after="100" w:afterAutospacing="1" w:line="240" w:lineRule="auto"/>
    </w:pPr>
    <w:rPr>
      <w:rFonts w:ascii="Times New Roman" w:hAnsi="Times New Roman"/>
      <w:sz w:val="24"/>
      <w:szCs w:val="24"/>
      <w:lang w:val="uk-UA" w:eastAsia="uk-UA"/>
    </w:rPr>
  </w:style>
  <w:style w:type="paragraph" w:styleId="a7">
    <w:name w:val="header"/>
    <w:basedOn w:val="a"/>
    <w:link w:val="a8"/>
    <w:uiPriority w:val="99"/>
    <w:unhideWhenUsed/>
    <w:rsid w:val="000A01EF"/>
    <w:pPr>
      <w:tabs>
        <w:tab w:val="center" w:pos="4819"/>
        <w:tab w:val="right" w:pos="9639"/>
      </w:tabs>
    </w:pPr>
    <w:rPr>
      <w:rFonts w:eastAsia="Calibri"/>
      <w:lang w:val="x-none" w:eastAsia="en-US"/>
    </w:rPr>
  </w:style>
  <w:style w:type="character" w:customStyle="1" w:styleId="a8">
    <w:name w:val="Верхний колонтитул Знак"/>
    <w:link w:val="a7"/>
    <w:uiPriority w:val="99"/>
    <w:rsid w:val="000A01EF"/>
    <w:rPr>
      <w:sz w:val="22"/>
      <w:szCs w:val="22"/>
      <w:lang w:val="x-none" w:eastAsia="en-US"/>
    </w:rPr>
  </w:style>
  <w:style w:type="paragraph" w:styleId="a9">
    <w:name w:val="footer"/>
    <w:basedOn w:val="a"/>
    <w:link w:val="aa"/>
    <w:uiPriority w:val="99"/>
    <w:unhideWhenUsed/>
    <w:rsid w:val="000A01EF"/>
    <w:pPr>
      <w:tabs>
        <w:tab w:val="center" w:pos="4819"/>
        <w:tab w:val="right" w:pos="9639"/>
      </w:tabs>
    </w:pPr>
    <w:rPr>
      <w:rFonts w:eastAsia="Calibri"/>
      <w:lang w:val="x-none" w:eastAsia="en-US"/>
    </w:rPr>
  </w:style>
  <w:style w:type="character" w:customStyle="1" w:styleId="aa">
    <w:name w:val="Нижний колонтитул Знак"/>
    <w:link w:val="a9"/>
    <w:uiPriority w:val="99"/>
    <w:rsid w:val="000A01EF"/>
    <w:rPr>
      <w:sz w:val="22"/>
      <w:szCs w:val="22"/>
      <w:lang w:val="x-none" w:eastAsia="en-US"/>
    </w:rPr>
  </w:style>
  <w:style w:type="paragraph" w:styleId="ab">
    <w:name w:val="caption"/>
    <w:basedOn w:val="a"/>
    <w:next w:val="a"/>
    <w:uiPriority w:val="35"/>
    <w:qFormat/>
    <w:rsid w:val="000A01EF"/>
    <w:rPr>
      <w:rFonts w:eastAsia="Calibri"/>
      <w:b/>
      <w:bCs/>
      <w:sz w:val="20"/>
      <w:szCs w:val="20"/>
      <w:lang w:val="uk-UA" w:eastAsia="en-US"/>
    </w:rPr>
  </w:style>
  <w:style w:type="character" w:customStyle="1" w:styleId="authorsname">
    <w:name w:val="authors__name"/>
    <w:basedOn w:val="a0"/>
    <w:rsid w:val="000A01EF"/>
  </w:style>
  <w:style w:type="character" w:customStyle="1" w:styleId="journaltitle">
    <w:name w:val="journaltitle"/>
    <w:basedOn w:val="a0"/>
    <w:rsid w:val="000A01EF"/>
  </w:style>
  <w:style w:type="paragraph" w:customStyle="1" w:styleId="icon--meta-keyline-before">
    <w:name w:val="icon--meta-keyline-before"/>
    <w:basedOn w:val="a"/>
    <w:rsid w:val="000A01EF"/>
    <w:pPr>
      <w:spacing w:before="100" w:beforeAutospacing="1" w:after="100" w:afterAutospacing="1" w:line="240" w:lineRule="auto"/>
    </w:pPr>
    <w:rPr>
      <w:rFonts w:ascii="Times New Roman" w:hAnsi="Times New Roman"/>
      <w:sz w:val="24"/>
      <w:szCs w:val="24"/>
      <w:lang w:val="uk-UA" w:eastAsia="uk-UA"/>
    </w:rPr>
  </w:style>
  <w:style w:type="character" w:customStyle="1" w:styleId="articlecitationyear">
    <w:name w:val="articlecitation_year"/>
    <w:basedOn w:val="a0"/>
    <w:rsid w:val="000A01EF"/>
  </w:style>
  <w:style w:type="character" w:customStyle="1" w:styleId="articlecitationvolume">
    <w:name w:val="articlecitation_volume"/>
    <w:basedOn w:val="a0"/>
    <w:rsid w:val="000A01EF"/>
  </w:style>
  <w:style w:type="character" w:customStyle="1" w:styleId="articlecitationpages">
    <w:name w:val="articlecitation_pages"/>
    <w:basedOn w:val="a0"/>
    <w:rsid w:val="000A01EF"/>
  </w:style>
  <w:style w:type="character" w:customStyle="1" w:styleId="label">
    <w:name w:val="label"/>
    <w:basedOn w:val="a0"/>
    <w:rsid w:val="000A01EF"/>
  </w:style>
  <w:style w:type="character" w:customStyle="1" w:styleId="hithilite">
    <w:name w:val="hithilite"/>
    <w:basedOn w:val="a0"/>
    <w:rsid w:val="000A01EF"/>
  </w:style>
  <w:style w:type="character" w:customStyle="1" w:styleId="databold">
    <w:name w:val="data_bold"/>
    <w:basedOn w:val="a0"/>
    <w:rsid w:val="000A01EF"/>
  </w:style>
  <w:style w:type="paragraph" w:customStyle="1" w:styleId="sourcetitle">
    <w:name w:val="sourcetitle"/>
    <w:basedOn w:val="a"/>
    <w:rsid w:val="000A01EF"/>
    <w:pPr>
      <w:spacing w:before="100" w:beforeAutospacing="1" w:after="100" w:afterAutospacing="1" w:line="240" w:lineRule="auto"/>
    </w:pPr>
    <w:rPr>
      <w:rFonts w:ascii="Times New Roman" w:hAnsi="Times New Roman"/>
      <w:sz w:val="24"/>
      <w:szCs w:val="24"/>
      <w:lang w:val="uk-UA" w:eastAsia="uk-UA"/>
    </w:rPr>
  </w:style>
  <w:style w:type="paragraph" w:customStyle="1" w:styleId="frfield">
    <w:name w:val="fr_field"/>
    <w:basedOn w:val="a"/>
    <w:rsid w:val="000A01EF"/>
    <w:pPr>
      <w:spacing w:before="100" w:beforeAutospacing="1" w:after="100" w:afterAutospacing="1" w:line="240" w:lineRule="auto"/>
    </w:pPr>
    <w:rPr>
      <w:rFonts w:ascii="Times New Roman" w:hAnsi="Times New Roman"/>
      <w:sz w:val="24"/>
      <w:szCs w:val="24"/>
      <w:lang w:val="uk-UA" w:eastAsia="uk-UA"/>
    </w:rPr>
  </w:style>
  <w:style w:type="character" w:customStyle="1" w:styleId="frlabel">
    <w:name w:val="fr_label"/>
    <w:basedOn w:val="a0"/>
    <w:rsid w:val="000A01EF"/>
  </w:style>
  <w:style w:type="paragraph" w:customStyle="1" w:styleId="21">
    <w:name w:val="Основной текст 21"/>
    <w:basedOn w:val="a"/>
    <w:rsid w:val="0072134F"/>
    <w:pPr>
      <w:spacing w:after="0" w:line="360" w:lineRule="auto"/>
      <w:ind w:firstLine="720"/>
      <w:jc w:val="both"/>
    </w:pPr>
    <w:rPr>
      <w:rFonts w:ascii="Times New Roman" w:hAnsi="Times New Roman"/>
      <w:sz w:val="28"/>
      <w:szCs w:val="20"/>
      <w:lang w:val="uk-UA"/>
    </w:rPr>
  </w:style>
  <w:style w:type="paragraph" w:styleId="ac">
    <w:name w:val="List Paragraph"/>
    <w:basedOn w:val="a"/>
    <w:uiPriority w:val="34"/>
    <w:qFormat/>
    <w:rsid w:val="00BB23DB"/>
    <w:pPr>
      <w:widowControl w:val="0"/>
      <w:autoSpaceDE w:val="0"/>
      <w:autoSpaceDN w:val="0"/>
      <w:adjustRightInd w:val="0"/>
      <w:spacing w:after="0" w:line="240" w:lineRule="auto"/>
      <w:ind w:left="720"/>
      <w:contextualSpacing/>
    </w:pPr>
    <w:rPr>
      <w:rFonts w:ascii="Times New Roman" w:hAnsi="Times New Roman"/>
      <w:kern w:val="16"/>
      <w:sz w:val="20"/>
      <w:szCs w:val="20"/>
    </w:rPr>
  </w:style>
  <w:style w:type="character" w:customStyle="1" w:styleId="mwe-math-mathml-inline">
    <w:name w:val="mwe-math-mathml-inline"/>
    <w:rsid w:val="00173DEB"/>
  </w:style>
  <w:style w:type="table" w:styleId="ad">
    <w:name w:val="Table Grid"/>
    <w:basedOn w:val="a1"/>
    <w:uiPriority w:val="59"/>
    <w:rsid w:val="00B34314"/>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link w:val="2"/>
    <w:uiPriority w:val="9"/>
    <w:semiHidden/>
    <w:rsid w:val="008E6FF2"/>
    <w:rPr>
      <w:rFonts w:ascii="Cambria" w:eastAsia="Times New Roman" w:hAnsi="Cambria"/>
      <w:b/>
      <w:bCs/>
      <w:color w:val="4F81BD"/>
      <w:sz w:val="26"/>
      <w:szCs w:val="26"/>
      <w:lang w:val="ru-RU" w:eastAsia="ru-RU"/>
    </w:rPr>
  </w:style>
  <w:style w:type="paragraph" w:customStyle="1" w:styleId="211">
    <w:name w:val="Основной текст 211"/>
    <w:basedOn w:val="a"/>
    <w:rsid w:val="008E6FF2"/>
    <w:pPr>
      <w:spacing w:after="0" w:line="360" w:lineRule="auto"/>
      <w:ind w:firstLine="720"/>
      <w:jc w:val="both"/>
    </w:pPr>
    <w:rPr>
      <w:rFonts w:ascii="Times New Roman" w:hAnsi="Times New Roman"/>
      <w:sz w:val="28"/>
      <w:szCs w:val="20"/>
      <w:lang w:val="uk-UA"/>
    </w:rPr>
  </w:style>
  <w:style w:type="paragraph" w:styleId="ae">
    <w:name w:val="Balloon Text"/>
    <w:basedOn w:val="a"/>
    <w:link w:val="af"/>
    <w:uiPriority w:val="99"/>
    <w:semiHidden/>
    <w:unhideWhenUsed/>
    <w:rsid w:val="00A1176E"/>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A1176E"/>
    <w:rPr>
      <w:rFonts w:ascii="Tahoma" w:eastAsia="Times New Roman" w:hAnsi="Tahoma" w:cs="Tahoma"/>
      <w:sz w:val="16"/>
      <w:szCs w:val="16"/>
      <w:lang w:val="ru-RU" w:eastAsia="ru-RU"/>
    </w:rPr>
  </w:style>
  <w:style w:type="character" w:styleId="af0">
    <w:name w:val="Placeholder Text"/>
    <w:basedOn w:val="a0"/>
    <w:uiPriority w:val="99"/>
    <w:semiHidden/>
    <w:rsid w:val="00A1176E"/>
    <w:rPr>
      <w:color w:val="808080"/>
    </w:rPr>
  </w:style>
  <w:style w:type="character" w:styleId="af1">
    <w:name w:val="Emphasis"/>
    <w:basedOn w:val="a0"/>
    <w:uiPriority w:val="20"/>
    <w:qFormat/>
    <w:rsid w:val="00446825"/>
    <w:rPr>
      <w:i/>
      <w:iCs/>
    </w:rPr>
  </w:style>
  <w:style w:type="paragraph" w:styleId="af2">
    <w:name w:val="Revision"/>
    <w:hidden/>
    <w:uiPriority w:val="99"/>
    <w:semiHidden/>
    <w:rsid w:val="007B4439"/>
    <w:rPr>
      <w:rFonts w:eastAsia="Times New Roman"/>
      <w:sz w:val="22"/>
      <w:szCs w:val="22"/>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3BE0"/>
    <w:pPr>
      <w:spacing w:after="200" w:line="276" w:lineRule="auto"/>
    </w:pPr>
    <w:rPr>
      <w:rFonts w:eastAsia="Times New Roman"/>
      <w:sz w:val="22"/>
      <w:szCs w:val="22"/>
      <w:lang w:val="ru-RU" w:eastAsia="ru-RU"/>
    </w:rPr>
  </w:style>
  <w:style w:type="paragraph" w:styleId="1">
    <w:name w:val="heading 1"/>
    <w:basedOn w:val="a"/>
    <w:link w:val="10"/>
    <w:uiPriority w:val="9"/>
    <w:qFormat/>
    <w:rsid w:val="00DB0243"/>
    <w:pPr>
      <w:spacing w:before="100" w:beforeAutospacing="1" w:after="100" w:afterAutospacing="1" w:line="240" w:lineRule="auto"/>
      <w:outlineLvl w:val="0"/>
    </w:pPr>
    <w:rPr>
      <w:rFonts w:ascii="Times New Roman" w:hAnsi="Times New Roman"/>
      <w:b/>
      <w:bCs/>
      <w:kern w:val="36"/>
      <w:sz w:val="48"/>
      <w:szCs w:val="48"/>
      <w:lang w:val="uk-UA" w:eastAsia="uk-UA"/>
    </w:rPr>
  </w:style>
  <w:style w:type="paragraph" w:styleId="2">
    <w:name w:val="heading 2"/>
    <w:basedOn w:val="a"/>
    <w:next w:val="a"/>
    <w:link w:val="20"/>
    <w:uiPriority w:val="9"/>
    <w:semiHidden/>
    <w:unhideWhenUsed/>
    <w:qFormat/>
    <w:rsid w:val="008E6FF2"/>
    <w:pPr>
      <w:keepNext/>
      <w:keepLines/>
      <w:spacing w:before="200" w:after="0"/>
      <w:outlineLvl w:val="1"/>
    </w:pPr>
    <w:rPr>
      <w:rFonts w:ascii="Cambria" w:hAnsi="Cambria"/>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DB0243"/>
    <w:rPr>
      <w:rFonts w:ascii="Times New Roman" w:eastAsia="Times New Roman" w:hAnsi="Times New Roman"/>
      <w:b/>
      <w:bCs/>
      <w:kern w:val="36"/>
      <w:sz w:val="48"/>
      <w:szCs w:val="48"/>
    </w:rPr>
  </w:style>
  <w:style w:type="character" w:styleId="a3">
    <w:name w:val="Hyperlink"/>
    <w:uiPriority w:val="99"/>
    <w:rsid w:val="003B0B33"/>
    <w:rPr>
      <w:rFonts w:cs="Times New Roman"/>
      <w:color w:val="0000FF"/>
      <w:u w:val="single"/>
    </w:rPr>
  </w:style>
  <w:style w:type="character" w:customStyle="1" w:styleId="t181">
    <w:name w:val="t181"/>
    <w:uiPriority w:val="99"/>
    <w:rsid w:val="003B0B33"/>
    <w:rPr>
      <w:rFonts w:ascii="Times New Roman" w:hAnsi="Times New Roman"/>
      <w:color w:val="7F007F"/>
      <w:sz w:val="24"/>
    </w:rPr>
  </w:style>
  <w:style w:type="character" w:customStyle="1" w:styleId="highlight">
    <w:name w:val="highlight"/>
    <w:rsid w:val="003B0B33"/>
  </w:style>
  <w:style w:type="character" w:styleId="a4">
    <w:name w:val="Strong"/>
    <w:qFormat/>
    <w:rsid w:val="003B0B33"/>
    <w:rPr>
      <w:rFonts w:cs="Times New Roman"/>
      <w:b/>
    </w:rPr>
  </w:style>
  <w:style w:type="paragraph" w:customStyle="1" w:styleId="a5">
    <w:name w:val="Дис"/>
    <w:basedOn w:val="a"/>
    <w:rsid w:val="003B0B33"/>
    <w:pPr>
      <w:spacing w:after="0" w:line="360" w:lineRule="auto"/>
      <w:ind w:firstLine="709"/>
      <w:jc w:val="both"/>
    </w:pPr>
    <w:rPr>
      <w:rFonts w:ascii="Times New Roman" w:hAnsi="Times New Roman"/>
      <w:sz w:val="28"/>
      <w:szCs w:val="24"/>
      <w:lang w:val="uk-UA"/>
    </w:rPr>
  </w:style>
  <w:style w:type="paragraph" w:styleId="a6">
    <w:name w:val="Normal (Web)"/>
    <w:basedOn w:val="a"/>
    <w:uiPriority w:val="99"/>
    <w:unhideWhenUsed/>
    <w:rsid w:val="00795CA5"/>
    <w:pPr>
      <w:spacing w:before="100" w:beforeAutospacing="1" w:after="100" w:afterAutospacing="1" w:line="240" w:lineRule="auto"/>
    </w:pPr>
    <w:rPr>
      <w:rFonts w:ascii="Times New Roman" w:hAnsi="Times New Roman"/>
      <w:sz w:val="24"/>
      <w:szCs w:val="24"/>
      <w:lang w:val="uk-UA" w:eastAsia="uk-UA"/>
    </w:rPr>
  </w:style>
  <w:style w:type="character" w:customStyle="1" w:styleId="apple-converted-space">
    <w:name w:val="apple-converted-space"/>
    <w:basedOn w:val="a0"/>
    <w:rsid w:val="00795CA5"/>
  </w:style>
  <w:style w:type="character" w:customStyle="1" w:styleId="rvts9">
    <w:name w:val="rvts9"/>
    <w:basedOn w:val="a0"/>
    <w:rsid w:val="00EF0E3A"/>
  </w:style>
  <w:style w:type="character" w:customStyle="1" w:styleId="rvts8">
    <w:name w:val="rvts8"/>
    <w:basedOn w:val="a0"/>
    <w:rsid w:val="00EF0E3A"/>
  </w:style>
  <w:style w:type="paragraph" w:customStyle="1" w:styleId="rvps4">
    <w:name w:val="rvps4"/>
    <w:basedOn w:val="a"/>
    <w:rsid w:val="00EF0E3A"/>
    <w:pPr>
      <w:spacing w:before="100" w:beforeAutospacing="1" w:after="100" w:afterAutospacing="1" w:line="240" w:lineRule="auto"/>
    </w:pPr>
    <w:rPr>
      <w:rFonts w:ascii="Times New Roman" w:hAnsi="Times New Roman"/>
      <w:sz w:val="24"/>
      <w:szCs w:val="24"/>
      <w:lang w:val="uk-UA" w:eastAsia="uk-UA"/>
    </w:rPr>
  </w:style>
  <w:style w:type="character" w:customStyle="1" w:styleId="rvts6">
    <w:name w:val="rvts6"/>
    <w:basedOn w:val="a0"/>
    <w:rsid w:val="00EF0E3A"/>
  </w:style>
  <w:style w:type="paragraph" w:customStyle="1" w:styleId="rvps2">
    <w:name w:val="rvps2"/>
    <w:basedOn w:val="a"/>
    <w:rsid w:val="00EF0E3A"/>
    <w:pPr>
      <w:spacing w:before="100" w:beforeAutospacing="1" w:after="100" w:afterAutospacing="1" w:line="240" w:lineRule="auto"/>
    </w:pPr>
    <w:rPr>
      <w:rFonts w:ascii="Times New Roman" w:hAnsi="Times New Roman"/>
      <w:sz w:val="24"/>
      <w:szCs w:val="24"/>
      <w:lang w:val="uk-UA" w:eastAsia="uk-UA"/>
    </w:rPr>
  </w:style>
  <w:style w:type="paragraph" w:styleId="a7">
    <w:name w:val="header"/>
    <w:basedOn w:val="a"/>
    <w:link w:val="a8"/>
    <w:uiPriority w:val="99"/>
    <w:unhideWhenUsed/>
    <w:rsid w:val="000A01EF"/>
    <w:pPr>
      <w:tabs>
        <w:tab w:val="center" w:pos="4819"/>
        <w:tab w:val="right" w:pos="9639"/>
      </w:tabs>
    </w:pPr>
    <w:rPr>
      <w:rFonts w:eastAsia="Calibri"/>
      <w:lang w:val="x-none" w:eastAsia="en-US"/>
    </w:rPr>
  </w:style>
  <w:style w:type="character" w:customStyle="1" w:styleId="a8">
    <w:name w:val="Верхний колонтитул Знак"/>
    <w:link w:val="a7"/>
    <w:uiPriority w:val="99"/>
    <w:rsid w:val="000A01EF"/>
    <w:rPr>
      <w:sz w:val="22"/>
      <w:szCs w:val="22"/>
      <w:lang w:val="x-none" w:eastAsia="en-US"/>
    </w:rPr>
  </w:style>
  <w:style w:type="paragraph" w:styleId="a9">
    <w:name w:val="footer"/>
    <w:basedOn w:val="a"/>
    <w:link w:val="aa"/>
    <w:uiPriority w:val="99"/>
    <w:unhideWhenUsed/>
    <w:rsid w:val="000A01EF"/>
    <w:pPr>
      <w:tabs>
        <w:tab w:val="center" w:pos="4819"/>
        <w:tab w:val="right" w:pos="9639"/>
      </w:tabs>
    </w:pPr>
    <w:rPr>
      <w:rFonts w:eastAsia="Calibri"/>
      <w:lang w:val="x-none" w:eastAsia="en-US"/>
    </w:rPr>
  </w:style>
  <w:style w:type="character" w:customStyle="1" w:styleId="aa">
    <w:name w:val="Нижний колонтитул Знак"/>
    <w:link w:val="a9"/>
    <w:uiPriority w:val="99"/>
    <w:rsid w:val="000A01EF"/>
    <w:rPr>
      <w:sz w:val="22"/>
      <w:szCs w:val="22"/>
      <w:lang w:val="x-none" w:eastAsia="en-US"/>
    </w:rPr>
  </w:style>
  <w:style w:type="paragraph" w:styleId="ab">
    <w:name w:val="caption"/>
    <w:basedOn w:val="a"/>
    <w:next w:val="a"/>
    <w:uiPriority w:val="35"/>
    <w:qFormat/>
    <w:rsid w:val="000A01EF"/>
    <w:rPr>
      <w:rFonts w:eastAsia="Calibri"/>
      <w:b/>
      <w:bCs/>
      <w:sz w:val="20"/>
      <w:szCs w:val="20"/>
      <w:lang w:val="uk-UA" w:eastAsia="en-US"/>
    </w:rPr>
  </w:style>
  <w:style w:type="character" w:customStyle="1" w:styleId="authorsname">
    <w:name w:val="authors__name"/>
    <w:basedOn w:val="a0"/>
    <w:rsid w:val="000A01EF"/>
  </w:style>
  <w:style w:type="character" w:customStyle="1" w:styleId="journaltitle">
    <w:name w:val="journaltitle"/>
    <w:basedOn w:val="a0"/>
    <w:rsid w:val="000A01EF"/>
  </w:style>
  <w:style w:type="paragraph" w:customStyle="1" w:styleId="icon--meta-keyline-before">
    <w:name w:val="icon--meta-keyline-before"/>
    <w:basedOn w:val="a"/>
    <w:rsid w:val="000A01EF"/>
    <w:pPr>
      <w:spacing w:before="100" w:beforeAutospacing="1" w:after="100" w:afterAutospacing="1" w:line="240" w:lineRule="auto"/>
    </w:pPr>
    <w:rPr>
      <w:rFonts w:ascii="Times New Roman" w:hAnsi="Times New Roman"/>
      <w:sz w:val="24"/>
      <w:szCs w:val="24"/>
      <w:lang w:val="uk-UA" w:eastAsia="uk-UA"/>
    </w:rPr>
  </w:style>
  <w:style w:type="character" w:customStyle="1" w:styleId="articlecitationyear">
    <w:name w:val="articlecitation_year"/>
    <w:basedOn w:val="a0"/>
    <w:rsid w:val="000A01EF"/>
  </w:style>
  <w:style w:type="character" w:customStyle="1" w:styleId="articlecitationvolume">
    <w:name w:val="articlecitation_volume"/>
    <w:basedOn w:val="a0"/>
    <w:rsid w:val="000A01EF"/>
  </w:style>
  <w:style w:type="character" w:customStyle="1" w:styleId="articlecitationpages">
    <w:name w:val="articlecitation_pages"/>
    <w:basedOn w:val="a0"/>
    <w:rsid w:val="000A01EF"/>
  </w:style>
  <w:style w:type="character" w:customStyle="1" w:styleId="label">
    <w:name w:val="label"/>
    <w:basedOn w:val="a0"/>
    <w:rsid w:val="000A01EF"/>
  </w:style>
  <w:style w:type="character" w:customStyle="1" w:styleId="hithilite">
    <w:name w:val="hithilite"/>
    <w:basedOn w:val="a0"/>
    <w:rsid w:val="000A01EF"/>
  </w:style>
  <w:style w:type="character" w:customStyle="1" w:styleId="databold">
    <w:name w:val="data_bold"/>
    <w:basedOn w:val="a0"/>
    <w:rsid w:val="000A01EF"/>
  </w:style>
  <w:style w:type="paragraph" w:customStyle="1" w:styleId="sourcetitle">
    <w:name w:val="sourcetitle"/>
    <w:basedOn w:val="a"/>
    <w:rsid w:val="000A01EF"/>
    <w:pPr>
      <w:spacing w:before="100" w:beforeAutospacing="1" w:after="100" w:afterAutospacing="1" w:line="240" w:lineRule="auto"/>
    </w:pPr>
    <w:rPr>
      <w:rFonts w:ascii="Times New Roman" w:hAnsi="Times New Roman"/>
      <w:sz w:val="24"/>
      <w:szCs w:val="24"/>
      <w:lang w:val="uk-UA" w:eastAsia="uk-UA"/>
    </w:rPr>
  </w:style>
  <w:style w:type="paragraph" w:customStyle="1" w:styleId="frfield">
    <w:name w:val="fr_field"/>
    <w:basedOn w:val="a"/>
    <w:rsid w:val="000A01EF"/>
    <w:pPr>
      <w:spacing w:before="100" w:beforeAutospacing="1" w:after="100" w:afterAutospacing="1" w:line="240" w:lineRule="auto"/>
    </w:pPr>
    <w:rPr>
      <w:rFonts w:ascii="Times New Roman" w:hAnsi="Times New Roman"/>
      <w:sz w:val="24"/>
      <w:szCs w:val="24"/>
      <w:lang w:val="uk-UA" w:eastAsia="uk-UA"/>
    </w:rPr>
  </w:style>
  <w:style w:type="character" w:customStyle="1" w:styleId="frlabel">
    <w:name w:val="fr_label"/>
    <w:basedOn w:val="a0"/>
    <w:rsid w:val="000A01EF"/>
  </w:style>
  <w:style w:type="paragraph" w:customStyle="1" w:styleId="21">
    <w:name w:val="Основной текст 21"/>
    <w:basedOn w:val="a"/>
    <w:rsid w:val="0072134F"/>
    <w:pPr>
      <w:spacing w:after="0" w:line="360" w:lineRule="auto"/>
      <w:ind w:firstLine="720"/>
      <w:jc w:val="both"/>
    </w:pPr>
    <w:rPr>
      <w:rFonts w:ascii="Times New Roman" w:hAnsi="Times New Roman"/>
      <w:sz w:val="28"/>
      <w:szCs w:val="20"/>
      <w:lang w:val="uk-UA"/>
    </w:rPr>
  </w:style>
  <w:style w:type="paragraph" w:styleId="ac">
    <w:name w:val="List Paragraph"/>
    <w:basedOn w:val="a"/>
    <w:uiPriority w:val="34"/>
    <w:qFormat/>
    <w:rsid w:val="00BB23DB"/>
    <w:pPr>
      <w:widowControl w:val="0"/>
      <w:autoSpaceDE w:val="0"/>
      <w:autoSpaceDN w:val="0"/>
      <w:adjustRightInd w:val="0"/>
      <w:spacing w:after="0" w:line="240" w:lineRule="auto"/>
      <w:ind w:left="720"/>
      <w:contextualSpacing/>
    </w:pPr>
    <w:rPr>
      <w:rFonts w:ascii="Times New Roman" w:hAnsi="Times New Roman"/>
      <w:kern w:val="16"/>
      <w:sz w:val="20"/>
      <w:szCs w:val="20"/>
    </w:rPr>
  </w:style>
  <w:style w:type="character" w:customStyle="1" w:styleId="mwe-math-mathml-inline">
    <w:name w:val="mwe-math-mathml-inline"/>
    <w:rsid w:val="00173DEB"/>
  </w:style>
  <w:style w:type="table" w:styleId="ad">
    <w:name w:val="Table Grid"/>
    <w:basedOn w:val="a1"/>
    <w:uiPriority w:val="59"/>
    <w:rsid w:val="00B34314"/>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link w:val="2"/>
    <w:uiPriority w:val="9"/>
    <w:semiHidden/>
    <w:rsid w:val="008E6FF2"/>
    <w:rPr>
      <w:rFonts w:ascii="Cambria" w:eastAsia="Times New Roman" w:hAnsi="Cambria"/>
      <w:b/>
      <w:bCs/>
      <w:color w:val="4F81BD"/>
      <w:sz w:val="26"/>
      <w:szCs w:val="26"/>
      <w:lang w:val="ru-RU" w:eastAsia="ru-RU"/>
    </w:rPr>
  </w:style>
  <w:style w:type="paragraph" w:customStyle="1" w:styleId="211">
    <w:name w:val="Основной текст 211"/>
    <w:basedOn w:val="a"/>
    <w:rsid w:val="008E6FF2"/>
    <w:pPr>
      <w:spacing w:after="0" w:line="360" w:lineRule="auto"/>
      <w:ind w:firstLine="720"/>
      <w:jc w:val="both"/>
    </w:pPr>
    <w:rPr>
      <w:rFonts w:ascii="Times New Roman" w:hAnsi="Times New Roman"/>
      <w:sz w:val="28"/>
      <w:szCs w:val="20"/>
      <w:lang w:val="uk-UA"/>
    </w:rPr>
  </w:style>
  <w:style w:type="paragraph" w:styleId="ae">
    <w:name w:val="Balloon Text"/>
    <w:basedOn w:val="a"/>
    <w:link w:val="af"/>
    <w:uiPriority w:val="99"/>
    <w:semiHidden/>
    <w:unhideWhenUsed/>
    <w:rsid w:val="00A1176E"/>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A1176E"/>
    <w:rPr>
      <w:rFonts w:ascii="Tahoma" w:eastAsia="Times New Roman" w:hAnsi="Tahoma" w:cs="Tahoma"/>
      <w:sz w:val="16"/>
      <w:szCs w:val="16"/>
      <w:lang w:val="ru-RU" w:eastAsia="ru-RU"/>
    </w:rPr>
  </w:style>
  <w:style w:type="character" w:styleId="af0">
    <w:name w:val="Placeholder Text"/>
    <w:basedOn w:val="a0"/>
    <w:uiPriority w:val="99"/>
    <w:semiHidden/>
    <w:rsid w:val="00A1176E"/>
    <w:rPr>
      <w:color w:val="808080"/>
    </w:rPr>
  </w:style>
  <w:style w:type="character" w:styleId="af1">
    <w:name w:val="Emphasis"/>
    <w:basedOn w:val="a0"/>
    <w:uiPriority w:val="20"/>
    <w:qFormat/>
    <w:rsid w:val="00446825"/>
    <w:rPr>
      <w:i/>
      <w:iCs/>
    </w:rPr>
  </w:style>
  <w:style w:type="paragraph" w:styleId="af2">
    <w:name w:val="Revision"/>
    <w:hidden/>
    <w:uiPriority w:val="99"/>
    <w:semiHidden/>
    <w:rsid w:val="007B4439"/>
    <w:rPr>
      <w:rFonts w:eastAsia="Times New Roman"/>
      <w:sz w:val="22"/>
      <w:szCs w:val="22"/>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607891">
      <w:bodyDiv w:val="1"/>
      <w:marLeft w:val="0"/>
      <w:marRight w:val="0"/>
      <w:marTop w:val="0"/>
      <w:marBottom w:val="0"/>
      <w:divBdr>
        <w:top w:val="none" w:sz="0" w:space="0" w:color="auto"/>
        <w:left w:val="none" w:sz="0" w:space="0" w:color="auto"/>
        <w:bottom w:val="none" w:sz="0" w:space="0" w:color="auto"/>
        <w:right w:val="none" w:sz="0" w:space="0" w:color="auto"/>
      </w:divBdr>
      <w:divsChild>
        <w:div w:id="527834394">
          <w:marLeft w:val="360"/>
          <w:marRight w:val="0"/>
          <w:marTop w:val="77"/>
          <w:marBottom w:val="60"/>
          <w:divBdr>
            <w:top w:val="none" w:sz="0" w:space="0" w:color="auto"/>
            <w:left w:val="none" w:sz="0" w:space="0" w:color="auto"/>
            <w:bottom w:val="none" w:sz="0" w:space="0" w:color="auto"/>
            <w:right w:val="none" w:sz="0" w:space="0" w:color="auto"/>
          </w:divBdr>
        </w:div>
        <w:div w:id="573466202">
          <w:marLeft w:val="360"/>
          <w:marRight w:val="0"/>
          <w:marTop w:val="77"/>
          <w:marBottom w:val="60"/>
          <w:divBdr>
            <w:top w:val="none" w:sz="0" w:space="0" w:color="auto"/>
            <w:left w:val="none" w:sz="0" w:space="0" w:color="auto"/>
            <w:bottom w:val="none" w:sz="0" w:space="0" w:color="auto"/>
            <w:right w:val="none" w:sz="0" w:space="0" w:color="auto"/>
          </w:divBdr>
        </w:div>
        <w:div w:id="643195342">
          <w:marLeft w:val="360"/>
          <w:marRight w:val="0"/>
          <w:marTop w:val="77"/>
          <w:marBottom w:val="60"/>
          <w:divBdr>
            <w:top w:val="none" w:sz="0" w:space="0" w:color="auto"/>
            <w:left w:val="none" w:sz="0" w:space="0" w:color="auto"/>
            <w:bottom w:val="none" w:sz="0" w:space="0" w:color="auto"/>
            <w:right w:val="none" w:sz="0" w:space="0" w:color="auto"/>
          </w:divBdr>
        </w:div>
        <w:div w:id="1554542751">
          <w:marLeft w:val="360"/>
          <w:marRight w:val="0"/>
          <w:marTop w:val="77"/>
          <w:marBottom w:val="60"/>
          <w:divBdr>
            <w:top w:val="none" w:sz="0" w:space="0" w:color="auto"/>
            <w:left w:val="none" w:sz="0" w:space="0" w:color="auto"/>
            <w:bottom w:val="none" w:sz="0" w:space="0" w:color="auto"/>
            <w:right w:val="none" w:sz="0" w:space="0" w:color="auto"/>
          </w:divBdr>
        </w:div>
        <w:div w:id="1660959892">
          <w:marLeft w:val="360"/>
          <w:marRight w:val="0"/>
          <w:marTop w:val="77"/>
          <w:marBottom w:val="60"/>
          <w:divBdr>
            <w:top w:val="none" w:sz="0" w:space="0" w:color="auto"/>
            <w:left w:val="none" w:sz="0" w:space="0" w:color="auto"/>
            <w:bottom w:val="none" w:sz="0" w:space="0" w:color="auto"/>
            <w:right w:val="none" w:sz="0" w:space="0" w:color="auto"/>
          </w:divBdr>
        </w:div>
      </w:divsChild>
    </w:div>
    <w:div w:id="196815605">
      <w:bodyDiv w:val="1"/>
      <w:marLeft w:val="0"/>
      <w:marRight w:val="0"/>
      <w:marTop w:val="0"/>
      <w:marBottom w:val="0"/>
      <w:divBdr>
        <w:top w:val="none" w:sz="0" w:space="0" w:color="auto"/>
        <w:left w:val="none" w:sz="0" w:space="0" w:color="auto"/>
        <w:bottom w:val="none" w:sz="0" w:space="0" w:color="auto"/>
        <w:right w:val="none" w:sz="0" w:space="0" w:color="auto"/>
      </w:divBdr>
    </w:div>
    <w:div w:id="278881116">
      <w:bodyDiv w:val="1"/>
      <w:marLeft w:val="0"/>
      <w:marRight w:val="0"/>
      <w:marTop w:val="0"/>
      <w:marBottom w:val="0"/>
      <w:divBdr>
        <w:top w:val="none" w:sz="0" w:space="0" w:color="auto"/>
        <w:left w:val="none" w:sz="0" w:space="0" w:color="auto"/>
        <w:bottom w:val="none" w:sz="0" w:space="0" w:color="auto"/>
        <w:right w:val="none" w:sz="0" w:space="0" w:color="auto"/>
      </w:divBdr>
    </w:div>
    <w:div w:id="381759779">
      <w:bodyDiv w:val="1"/>
      <w:marLeft w:val="0"/>
      <w:marRight w:val="0"/>
      <w:marTop w:val="0"/>
      <w:marBottom w:val="0"/>
      <w:divBdr>
        <w:top w:val="none" w:sz="0" w:space="0" w:color="auto"/>
        <w:left w:val="none" w:sz="0" w:space="0" w:color="auto"/>
        <w:bottom w:val="none" w:sz="0" w:space="0" w:color="auto"/>
        <w:right w:val="none" w:sz="0" w:space="0" w:color="auto"/>
      </w:divBdr>
    </w:div>
    <w:div w:id="461575368">
      <w:bodyDiv w:val="1"/>
      <w:marLeft w:val="0"/>
      <w:marRight w:val="0"/>
      <w:marTop w:val="0"/>
      <w:marBottom w:val="0"/>
      <w:divBdr>
        <w:top w:val="none" w:sz="0" w:space="0" w:color="auto"/>
        <w:left w:val="none" w:sz="0" w:space="0" w:color="auto"/>
        <w:bottom w:val="none" w:sz="0" w:space="0" w:color="auto"/>
        <w:right w:val="none" w:sz="0" w:space="0" w:color="auto"/>
      </w:divBdr>
    </w:div>
    <w:div w:id="643660324">
      <w:bodyDiv w:val="1"/>
      <w:marLeft w:val="0"/>
      <w:marRight w:val="0"/>
      <w:marTop w:val="0"/>
      <w:marBottom w:val="0"/>
      <w:divBdr>
        <w:top w:val="none" w:sz="0" w:space="0" w:color="auto"/>
        <w:left w:val="none" w:sz="0" w:space="0" w:color="auto"/>
        <w:bottom w:val="none" w:sz="0" w:space="0" w:color="auto"/>
        <w:right w:val="none" w:sz="0" w:space="0" w:color="auto"/>
      </w:divBdr>
    </w:div>
    <w:div w:id="676733860">
      <w:bodyDiv w:val="1"/>
      <w:marLeft w:val="0"/>
      <w:marRight w:val="0"/>
      <w:marTop w:val="0"/>
      <w:marBottom w:val="0"/>
      <w:divBdr>
        <w:top w:val="none" w:sz="0" w:space="0" w:color="auto"/>
        <w:left w:val="none" w:sz="0" w:space="0" w:color="auto"/>
        <w:bottom w:val="none" w:sz="0" w:space="0" w:color="auto"/>
        <w:right w:val="none" w:sz="0" w:space="0" w:color="auto"/>
      </w:divBdr>
      <w:divsChild>
        <w:div w:id="646013570">
          <w:marLeft w:val="360"/>
          <w:marRight w:val="0"/>
          <w:marTop w:val="77"/>
          <w:marBottom w:val="60"/>
          <w:divBdr>
            <w:top w:val="none" w:sz="0" w:space="0" w:color="auto"/>
            <w:left w:val="none" w:sz="0" w:space="0" w:color="auto"/>
            <w:bottom w:val="none" w:sz="0" w:space="0" w:color="auto"/>
            <w:right w:val="none" w:sz="0" w:space="0" w:color="auto"/>
          </w:divBdr>
        </w:div>
        <w:div w:id="923882630">
          <w:marLeft w:val="360"/>
          <w:marRight w:val="0"/>
          <w:marTop w:val="77"/>
          <w:marBottom w:val="60"/>
          <w:divBdr>
            <w:top w:val="none" w:sz="0" w:space="0" w:color="auto"/>
            <w:left w:val="none" w:sz="0" w:space="0" w:color="auto"/>
            <w:bottom w:val="none" w:sz="0" w:space="0" w:color="auto"/>
            <w:right w:val="none" w:sz="0" w:space="0" w:color="auto"/>
          </w:divBdr>
        </w:div>
        <w:div w:id="1233352277">
          <w:marLeft w:val="360"/>
          <w:marRight w:val="0"/>
          <w:marTop w:val="77"/>
          <w:marBottom w:val="60"/>
          <w:divBdr>
            <w:top w:val="none" w:sz="0" w:space="0" w:color="auto"/>
            <w:left w:val="none" w:sz="0" w:space="0" w:color="auto"/>
            <w:bottom w:val="none" w:sz="0" w:space="0" w:color="auto"/>
            <w:right w:val="none" w:sz="0" w:space="0" w:color="auto"/>
          </w:divBdr>
        </w:div>
        <w:div w:id="1345208579">
          <w:marLeft w:val="360"/>
          <w:marRight w:val="0"/>
          <w:marTop w:val="77"/>
          <w:marBottom w:val="60"/>
          <w:divBdr>
            <w:top w:val="none" w:sz="0" w:space="0" w:color="auto"/>
            <w:left w:val="none" w:sz="0" w:space="0" w:color="auto"/>
            <w:bottom w:val="none" w:sz="0" w:space="0" w:color="auto"/>
            <w:right w:val="none" w:sz="0" w:space="0" w:color="auto"/>
          </w:divBdr>
        </w:div>
      </w:divsChild>
    </w:div>
    <w:div w:id="687633694">
      <w:bodyDiv w:val="1"/>
      <w:marLeft w:val="0"/>
      <w:marRight w:val="0"/>
      <w:marTop w:val="0"/>
      <w:marBottom w:val="0"/>
      <w:divBdr>
        <w:top w:val="none" w:sz="0" w:space="0" w:color="auto"/>
        <w:left w:val="none" w:sz="0" w:space="0" w:color="auto"/>
        <w:bottom w:val="none" w:sz="0" w:space="0" w:color="auto"/>
        <w:right w:val="none" w:sz="0" w:space="0" w:color="auto"/>
      </w:divBdr>
    </w:div>
    <w:div w:id="708259396">
      <w:bodyDiv w:val="1"/>
      <w:marLeft w:val="0"/>
      <w:marRight w:val="0"/>
      <w:marTop w:val="0"/>
      <w:marBottom w:val="0"/>
      <w:divBdr>
        <w:top w:val="none" w:sz="0" w:space="0" w:color="auto"/>
        <w:left w:val="none" w:sz="0" w:space="0" w:color="auto"/>
        <w:bottom w:val="none" w:sz="0" w:space="0" w:color="auto"/>
        <w:right w:val="none" w:sz="0" w:space="0" w:color="auto"/>
      </w:divBdr>
    </w:div>
    <w:div w:id="741952197">
      <w:bodyDiv w:val="1"/>
      <w:marLeft w:val="0"/>
      <w:marRight w:val="0"/>
      <w:marTop w:val="0"/>
      <w:marBottom w:val="0"/>
      <w:divBdr>
        <w:top w:val="none" w:sz="0" w:space="0" w:color="auto"/>
        <w:left w:val="none" w:sz="0" w:space="0" w:color="auto"/>
        <w:bottom w:val="none" w:sz="0" w:space="0" w:color="auto"/>
        <w:right w:val="none" w:sz="0" w:space="0" w:color="auto"/>
      </w:divBdr>
    </w:div>
    <w:div w:id="799569619">
      <w:bodyDiv w:val="1"/>
      <w:marLeft w:val="0"/>
      <w:marRight w:val="0"/>
      <w:marTop w:val="0"/>
      <w:marBottom w:val="0"/>
      <w:divBdr>
        <w:top w:val="none" w:sz="0" w:space="0" w:color="auto"/>
        <w:left w:val="none" w:sz="0" w:space="0" w:color="auto"/>
        <w:bottom w:val="none" w:sz="0" w:space="0" w:color="auto"/>
        <w:right w:val="none" w:sz="0" w:space="0" w:color="auto"/>
      </w:divBdr>
    </w:div>
    <w:div w:id="805393193">
      <w:bodyDiv w:val="1"/>
      <w:marLeft w:val="0"/>
      <w:marRight w:val="0"/>
      <w:marTop w:val="0"/>
      <w:marBottom w:val="0"/>
      <w:divBdr>
        <w:top w:val="none" w:sz="0" w:space="0" w:color="auto"/>
        <w:left w:val="none" w:sz="0" w:space="0" w:color="auto"/>
        <w:bottom w:val="none" w:sz="0" w:space="0" w:color="auto"/>
        <w:right w:val="none" w:sz="0" w:space="0" w:color="auto"/>
      </w:divBdr>
    </w:div>
    <w:div w:id="854222753">
      <w:bodyDiv w:val="1"/>
      <w:marLeft w:val="0"/>
      <w:marRight w:val="0"/>
      <w:marTop w:val="0"/>
      <w:marBottom w:val="0"/>
      <w:divBdr>
        <w:top w:val="none" w:sz="0" w:space="0" w:color="auto"/>
        <w:left w:val="none" w:sz="0" w:space="0" w:color="auto"/>
        <w:bottom w:val="none" w:sz="0" w:space="0" w:color="auto"/>
        <w:right w:val="none" w:sz="0" w:space="0" w:color="auto"/>
      </w:divBdr>
    </w:div>
    <w:div w:id="925453430">
      <w:bodyDiv w:val="1"/>
      <w:marLeft w:val="0"/>
      <w:marRight w:val="0"/>
      <w:marTop w:val="0"/>
      <w:marBottom w:val="0"/>
      <w:divBdr>
        <w:top w:val="none" w:sz="0" w:space="0" w:color="auto"/>
        <w:left w:val="none" w:sz="0" w:space="0" w:color="auto"/>
        <w:bottom w:val="none" w:sz="0" w:space="0" w:color="auto"/>
        <w:right w:val="none" w:sz="0" w:space="0" w:color="auto"/>
      </w:divBdr>
    </w:div>
    <w:div w:id="1067995198">
      <w:bodyDiv w:val="1"/>
      <w:marLeft w:val="0"/>
      <w:marRight w:val="0"/>
      <w:marTop w:val="0"/>
      <w:marBottom w:val="0"/>
      <w:divBdr>
        <w:top w:val="none" w:sz="0" w:space="0" w:color="auto"/>
        <w:left w:val="none" w:sz="0" w:space="0" w:color="auto"/>
        <w:bottom w:val="none" w:sz="0" w:space="0" w:color="auto"/>
        <w:right w:val="none" w:sz="0" w:space="0" w:color="auto"/>
      </w:divBdr>
    </w:div>
    <w:div w:id="1132553630">
      <w:bodyDiv w:val="1"/>
      <w:marLeft w:val="0"/>
      <w:marRight w:val="0"/>
      <w:marTop w:val="0"/>
      <w:marBottom w:val="0"/>
      <w:divBdr>
        <w:top w:val="none" w:sz="0" w:space="0" w:color="auto"/>
        <w:left w:val="none" w:sz="0" w:space="0" w:color="auto"/>
        <w:bottom w:val="none" w:sz="0" w:space="0" w:color="auto"/>
        <w:right w:val="none" w:sz="0" w:space="0" w:color="auto"/>
      </w:divBdr>
    </w:div>
    <w:div w:id="1161657687">
      <w:bodyDiv w:val="1"/>
      <w:marLeft w:val="0"/>
      <w:marRight w:val="0"/>
      <w:marTop w:val="0"/>
      <w:marBottom w:val="0"/>
      <w:divBdr>
        <w:top w:val="none" w:sz="0" w:space="0" w:color="auto"/>
        <w:left w:val="none" w:sz="0" w:space="0" w:color="auto"/>
        <w:bottom w:val="none" w:sz="0" w:space="0" w:color="auto"/>
        <w:right w:val="none" w:sz="0" w:space="0" w:color="auto"/>
      </w:divBdr>
    </w:div>
    <w:div w:id="1270971541">
      <w:bodyDiv w:val="1"/>
      <w:marLeft w:val="0"/>
      <w:marRight w:val="0"/>
      <w:marTop w:val="0"/>
      <w:marBottom w:val="0"/>
      <w:divBdr>
        <w:top w:val="none" w:sz="0" w:space="0" w:color="auto"/>
        <w:left w:val="none" w:sz="0" w:space="0" w:color="auto"/>
        <w:bottom w:val="none" w:sz="0" w:space="0" w:color="auto"/>
        <w:right w:val="none" w:sz="0" w:space="0" w:color="auto"/>
      </w:divBdr>
    </w:div>
    <w:div w:id="1327828842">
      <w:bodyDiv w:val="1"/>
      <w:marLeft w:val="0"/>
      <w:marRight w:val="0"/>
      <w:marTop w:val="0"/>
      <w:marBottom w:val="0"/>
      <w:divBdr>
        <w:top w:val="none" w:sz="0" w:space="0" w:color="auto"/>
        <w:left w:val="none" w:sz="0" w:space="0" w:color="auto"/>
        <w:bottom w:val="none" w:sz="0" w:space="0" w:color="auto"/>
        <w:right w:val="none" w:sz="0" w:space="0" w:color="auto"/>
      </w:divBdr>
    </w:div>
    <w:div w:id="1328481184">
      <w:bodyDiv w:val="1"/>
      <w:marLeft w:val="0"/>
      <w:marRight w:val="0"/>
      <w:marTop w:val="0"/>
      <w:marBottom w:val="0"/>
      <w:divBdr>
        <w:top w:val="none" w:sz="0" w:space="0" w:color="auto"/>
        <w:left w:val="none" w:sz="0" w:space="0" w:color="auto"/>
        <w:bottom w:val="none" w:sz="0" w:space="0" w:color="auto"/>
        <w:right w:val="none" w:sz="0" w:space="0" w:color="auto"/>
      </w:divBdr>
    </w:div>
    <w:div w:id="1385134287">
      <w:bodyDiv w:val="1"/>
      <w:marLeft w:val="0"/>
      <w:marRight w:val="0"/>
      <w:marTop w:val="0"/>
      <w:marBottom w:val="0"/>
      <w:divBdr>
        <w:top w:val="none" w:sz="0" w:space="0" w:color="auto"/>
        <w:left w:val="none" w:sz="0" w:space="0" w:color="auto"/>
        <w:bottom w:val="none" w:sz="0" w:space="0" w:color="auto"/>
        <w:right w:val="none" w:sz="0" w:space="0" w:color="auto"/>
      </w:divBdr>
    </w:div>
    <w:div w:id="1406226404">
      <w:bodyDiv w:val="1"/>
      <w:marLeft w:val="0"/>
      <w:marRight w:val="0"/>
      <w:marTop w:val="0"/>
      <w:marBottom w:val="0"/>
      <w:divBdr>
        <w:top w:val="none" w:sz="0" w:space="0" w:color="auto"/>
        <w:left w:val="none" w:sz="0" w:space="0" w:color="auto"/>
        <w:bottom w:val="none" w:sz="0" w:space="0" w:color="auto"/>
        <w:right w:val="none" w:sz="0" w:space="0" w:color="auto"/>
      </w:divBdr>
      <w:divsChild>
        <w:div w:id="793988152">
          <w:marLeft w:val="360"/>
          <w:marRight w:val="0"/>
          <w:marTop w:val="77"/>
          <w:marBottom w:val="60"/>
          <w:divBdr>
            <w:top w:val="none" w:sz="0" w:space="0" w:color="auto"/>
            <w:left w:val="none" w:sz="0" w:space="0" w:color="auto"/>
            <w:bottom w:val="none" w:sz="0" w:space="0" w:color="auto"/>
            <w:right w:val="none" w:sz="0" w:space="0" w:color="auto"/>
          </w:divBdr>
        </w:div>
        <w:div w:id="1045719560">
          <w:marLeft w:val="360"/>
          <w:marRight w:val="0"/>
          <w:marTop w:val="77"/>
          <w:marBottom w:val="60"/>
          <w:divBdr>
            <w:top w:val="none" w:sz="0" w:space="0" w:color="auto"/>
            <w:left w:val="none" w:sz="0" w:space="0" w:color="auto"/>
            <w:bottom w:val="none" w:sz="0" w:space="0" w:color="auto"/>
            <w:right w:val="none" w:sz="0" w:space="0" w:color="auto"/>
          </w:divBdr>
        </w:div>
        <w:div w:id="1231187202">
          <w:marLeft w:val="360"/>
          <w:marRight w:val="0"/>
          <w:marTop w:val="77"/>
          <w:marBottom w:val="60"/>
          <w:divBdr>
            <w:top w:val="none" w:sz="0" w:space="0" w:color="auto"/>
            <w:left w:val="none" w:sz="0" w:space="0" w:color="auto"/>
            <w:bottom w:val="none" w:sz="0" w:space="0" w:color="auto"/>
            <w:right w:val="none" w:sz="0" w:space="0" w:color="auto"/>
          </w:divBdr>
        </w:div>
        <w:div w:id="1244559544">
          <w:marLeft w:val="360"/>
          <w:marRight w:val="0"/>
          <w:marTop w:val="77"/>
          <w:marBottom w:val="60"/>
          <w:divBdr>
            <w:top w:val="none" w:sz="0" w:space="0" w:color="auto"/>
            <w:left w:val="none" w:sz="0" w:space="0" w:color="auto"/>
            <w:bottom w:val="none" w:sz="0" w:space="0" w:color="auto"/>
            <w:right w:val="none" w:sz="0" w:space="0" w:color="auto"/>
          </w:divBdr>
        </w:div>
        <w:div w:id="1682510250">
          <w:marLeft w:val="360"/>
          <w:marRight w:val="0"/>
          <w:marTop w:val="77"/>
          <w:marBottom w:val="60"/>
          <w:divBdr>
            <w:top w:val="none" w:sz="0" w:space="0" w:color="auto"/>
            <w:left w:val="none" w:sz="0" w:space="0" w:color="auto"/>
            <w:bottom w:val="none" w:sz="0" w:space="0" w:color="auto"/>
            <w:right w:val="none" w:sz="0" w:space="0" w:color="auto"/>
          </w:divBdr>
        </w:div>
      </w:divsChild>
    </w:div>
    <w:div w:id="1474448889">
      <w:bodyDiv w:val="1"/>
      <w:marLeft w:val="0"/>
      <w:marRight w:val="0"/>
      <w:marTop w:val="0"/>
      <w:marBottom w:val="0"/>
      <w:divBdr>
        <w:top w:val="none" w:sz="0" w:space="0" w:color="auto"/>
        <w:left w:val="none" w:sz="0" w:space="0" w:color="auto"/>
        <w:bottom w:val="none" w:sz="0" w:space="0" w:color="auto"/>
        <w:right w:val="none" w:sz="0" w:space="0" w:color="auto"/>
      </w:divBdr>
    </w:div>
    <w:div w:id="1510219283">
      <w:bodyDiv w:val="1"/>
      <w:marLeft w:val="0"/>
      <w:marRight w:val="0"/>
      <w:marTop w:val="0"/>
      <w:marBottom w:val="0"/>
      <w:divBdr>
        <w:top w:val="none" w:sz="0" w:space="0" w:color="auto"/>
        <w:left w:val="none" w:sz="0" w:space="0" w:color="auto"/>
        <w:bottom w:val="none" w:sz="0" w:space="0" w:color="auto"/>
        <w:right w:val="none" w:sz="0" w:space="0" w:color="auto"/>
      </w:divBdr>
      <w:divsChild>
        <w:div w:id="411703376">
          <w:marLeft w:val="360"/>
          <w:marRight w:val="0"/>
          <w:marTop w:val="77"/>
          <w:marBottom w:val="60"/>
          <w:divBdr>
            <w:top w:val="none" w:sz="0" w:space="0" w:color="auto"/>
            <w:left w:val="none" w:sz="0" w:space="0" w:color="auto"/>
            <w:bottom w:val="none" w:sz="0" w:space="0" w:color="auto"/>
            <w:right w:val="none" w:sz="0" w:space="0" w:color="auto"/>
          </w:divBdr>
        </w:div>
        <w:div w:id="630988003">
          <w:marLeft w:val="360"/>
          <w:marRight w:val="0"/>
          <w:marTop w:val="77"/>
          <w:marBottom w:val="60"/>
          <w:divBdr>
            <w:top w:val="none" w:sz="0" w:space="0" w:color="auto"/>
            <w:left w:val="none" w:sz="0" w:space="0" w:color="auto"/>
            <w:bottom w:val="none" w:sz="0" w:space="0" w:color="auto"/>
            <w:right w:val="none" w:sz="0" w:space="0" w:color="auto"/>
          </w:divBdr>
        </w:div>
        <w:div w:id="831406715">
          <w:marLeft w:val="360"/>
          <w:marRight w:val="0"/>
          <w:marTop w:val="77"/>
          <w:marBottom w:val="60"/>
          <w:divBdr>
            <w:top w:val="none" w:sz="0" w:space="0" w:color="auto"/>
            <w:left w:val="none" w:sz="0" w:space="0" w:color="auto"/>
            <w:bottom w:val="none" w:sz="0" w:space="0" w:color="auto"/>
            <w:right w:val="none" w:sz="0" w:space="0" w:color="auto"/>
          </w:divBdr>
        </w:div>
        <w:div w:id="1015110982">
          <w:marLeft w:val="360"/>
          <w:marRight w:val="0"/>
          <w:marTop w:val="77"/>
          <w:marBottom w:val="60"/>
          <w:divBdr>
            <w:top w:val="none" w:sz="0" w:space="0" w:color="auto"/>
            <w:left w:val="none" w:sz="0" w:space="0" w:color="auto"/>
            <w:bottom w:val="none" w:sz="0" w:space="0" w:color="auto"/>
            <w:right w:val="none" w:sz="0" w:space="0" w:color="auto"/>
          </w:divBdr>
        </w:div>
        <w:div w:id="1660184158">
          <w:marLeft w:val="360"/>
          <w:marRight w:val="0"/>
          <w:marTop w:val="77"/>
          <w:marBottom w:val="60"/>
          <w:divBdr>
            <w:top w:val="none" w:sz="0" w:space="0" w:color="auto"/>
            <w:left w:val="none" w:sz="0" w:space="0" w:color="auto"/>
            <w:bottom w:val="none" w:sz="0" w:space="0" w:color="auto"/>
            <w:right w:val="none" w:sz="0" w:space="0" w:color="auto"/>
          </w:divBdr>
        </w:div>
      </w:divsChild>
    </w:div>
    <w:div w:id="1634554288">
      <w:bodyDiv w:val="1"/>
      <w:marLeft w:val="0"/>
      <w:marRight w:val="0"/>
      <w:marTop w:val="0"/>
      <w:marBottom w:val="0"/>
      <w:divBdr>
        <w:top w:val="none" w:sz="0" w:space="0" w:color="auto"/>
        <w:left w:val="none" w:sz="0" w:space="0" w:color="auto"/>
        <w:bottom w:val="none" w:sz="0" w:space="0" w:color="auto"/>
        <w:right w:val="none" w:sz="0" w:space="0" w:color="auto"/>
      </w:divBdr>
    </w:div>
    <w:div w:id="1685086172">
      <w:bodyDiv w:val="1"/>
      <w:marLeft w:val="0"/>
      <w:marRight w:val="0"/>
      <w:marTop w:val="0"/>
      <w:marBottom w:val="0"/>
      <w:divBdr>
        <w:top w:val="none" w:sz="0" w:space="0" w:color="auto"/>
        <w:left w:val="none" w:sz="0" w:space="0" w:color="auto"/>
        <w:bottom w:val="none" w:sz="0" w:space="0" w:color="auto"/>
        <w:right w:val="none" w:sz="0" w:space="0" w:color="auto"/>
      </w:divBdr>
    </w:div>
    <w:div w:id="1771579500">
      <w:bodyDiv w:val="1"/>
      <w:marLeft w:val="0"/>
      <w:marRight w:val="0"/>
      <w:marTop w:val="0"/>
      <w:marBottom w:val="0"/>
      <w:divBdr>
        <w:top w:val="none" w:sz="0" w:space="0" w:color="auto"/>
        <w:left w:val="none" w:sz="0" w:space="0" w:color="auto"/>
        <w:bottom w:val="none" w:sz="0" w:space="0" w:color="auto"/>
        <w:right w:val="none" w:sz="0" w:space="0" w:color="auto"/>
      </w:divBdr>
    </w:div>
    <w:div w:id="1805387604">
      <w:bodyDiv w:val="1"/>
      <w:marLeft w:val="0"/>
      <w:marRight w:val="0"/>
      <w:marTop w:val="0"/>
      <w:marBottom w:val="0"/>
      <w:divBdr>
        <w:top w:val="none" w:sz="0" w:space="0" w:color="auto"/>
        <w:left w:val="none" w:sz="0" w:space="0" w:color="auto"/>
        <w:bottom w:val="none" w:sz="0" w:space="0" w:color="auto"/>
        <w:right w:val="none" w:sz="0" w:space="0" w:color="auto"/>
      </w:divBdr>
    </w:div>
    <w:div w:id="1830637423">
      <w:bodyDiv w:val="1"/>
      <w:marLeft w:val="0"/>
      <w:marRight w:val="0"/>
      <w:marTop w:val="0"/>
      <w:marBottom w:val="0"/>
      <w:divBdr>
        <w:top w:val="none" w:sz="0" w:space="0" w:color="auto"/>
        <w:left w:val="none" w:sz="0" w:space="0" w:color="auto"/>
        <w:bottom w:val="none" w:sz="0" w:space="0" w:color="auto"/>
        <w:right w:val="none" w:sz="0" w:space="0" w:color="auto"/>
      </w:divBdr>
    </w:div>
    <w:div w:id="1951274509">
      <w:bodyDiv w:val="1"/>
      <w:marLeft w:val="0"/>
      <w:marRight w:val="0"/>
      <w:marTop w:val="0"/>
      <w:marBottom w:val="0"/>
      <w:divBdr>
        <w:top w:val="none" w:sz="0" w:space="0" w:color="auto"/>
        <w:left w:val="none" w:sz="0" w:space="0" w:color="auto"/>
        <w:bottom w:val="none" w:sz="0" w:space="0" w:color="auto"/>
        <w:right w:val="none" w:sz="0" w:space="0" w:color="auto"/>
      </w:divBdr>
    </w:div>
    <w:div w:id="1961035834">
      <w:bodyDiv w:val="1"/>
      <w:marLeft w:val="0"/>
      <w:marRight w:val="0"/>
      <w:marTop w:val="0"/>
      <w:marBottom w:val="0"/>
      <w:divBdr>
        <w:top w:val="none" w:sz="0" w:space="0" w:color="auto"/>
        <w:left w:val="none" w:sz="0" w:space="0" w:color="auto"/>
        <w:bottom w:val="none" w:sz="0" w:space="0" w:color="auto"/>
        <w:right w:val="none" w:sz="0" w:space="0" w:color="auto"/>
      </w:divBdr>
    </w:div>
    <w:div w:id="2038578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chart" Target="charts/chart5.xml"/><Relationship Id="rId26" Type="http://schemas.openxmlformats.org/officeDocument/2006/relationships/image" Target="media/image12.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7.jpeg"/><Relationship Id="rId34" Type="http://schemas.openxmlformats.org/officeDocument/2006/relationships/chart" Target="charts/chart11.xm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image" Target="media/image5.jpeg"/><Relationship Id="rId25" Type="http://schemas.openxmlformats.org/officeDocument/2006/relationships/image" Target="media/image11.png"/><Relationship Id="rId33" Type="http://schemas.openxmlformats.org/officeDocument/2006/relationships/image" Target="media/image15.jpeg"/><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chart" Target="charts/chart6.xml"/><Relationship Id="rId29"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0.png"/><Relationship Id="rId32" Type="http://schemas.openxmlformats.org/officeDocument/2006/relationships/image" Target="media/image14.jpeg"/><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4.xml"/><Relationship Id="rId23" Type="http://schemas.openxmlformats.org/officeDocument/2006/relationships/image" Target="media/image9.png"/><Relationship Id="rId28" Type="http://schemas.openxmlformats.org/officeDocument/2006/relationships/chart" Target="charts/chart8.xml"/><Relationship Id="rId36" Type="http://schemas.openxmlformats.org/officeDocument/2006/relationships/chart" Target="charts/chart13.xml"/><Relationship Id="rId10" Type="http://schemas.openxmlformats.org/officeDocument/2006/relationships/image" Target="media/image2.jpeg"/><Relationship Id="rId19" Type="http://schemas.openxmlformats.org/officeDocument/2006/relationships/image" Target="media/image6.jpeg"/><Relationship Id="rId31" Type="http://schemas.openxmlformats.org/officeDocument/2006/relationships/image" Target="media/image13.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3.xml"/><Relationship Id="rId22" Type="http://schemas.openxmlformats.org/officeDocument/2006/relationships/image" Target="media/image8.jpeg"/><Relationship Id="rId27" Type="http://schemas.openxmlformats.org/officeDocument/2006/relationships/chart" Target="charts/chart7.xml"/><Relationship Id="rId30" Type="http://schemas.openxmlformats.org/officeDocument/2006/relationships/chart" Target="charts/chart10.xml"/><Relationship Id="rId35" Type="http://schemas.openxmlformats.org/officeDocument/2006/relationships/chart" Target="charts/chart12.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1053;&#1072;&#1079;&#1080;&#1103;\Desktop\&#1087;&#1077;&#1088;&#1074;&#1080;&#1095;&#1082;&#1072;\&#1087;&#1088;&#1086;&#1089;&#1087;%20&#1088;&#1072;&#1089;&#1089;&#1095;&#1077;&#1090;.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1053;&#1072;&#1079;&#1080;&#1103;\Desktop\&#1087;&#1077;&#1088;&#1074;&#1080;&#1095;&#1082;&#1072;\&#1088;&#1077;&#1090;&#1088;&#1086;&#1089;&#1087;%20&#1088;&#1072;&#1089;&#1089;&#1095;&#1077;&#1090;.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asp2019\&#1076;&#1080;&#1089;&#1089;&#1077;&#1088;&#1090;&#1072;&#1094;&#1080;&#1103;\&#1075;&#1110;&#1082;%20&#1072;&#1085;&#1072;&#1083;&#1110;&#1090;&#1080;&#1082;&#1072;%20&#1085;&#1086;&#1074;&#1072;.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asp2019\&#1076;&#1080;&#1089;&#1089;&#1077;&#1088;&#1090;&#1072;&#1094;&#1080;&#1103;\&#1075;&#1110;&#1082;%20&#1072;&#1085;&#1072;&#1083;&#1110;&#1090;&#1080;&#1082;&#1072;%20&#1085;&#1086;&#1074;&#1072;.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asp2019\&#1076;&#1080;&#1089;&#1089;&#1077;&#1088;&#1090;&#1072;&#1094;&#1080;&#1103;\&#1075;&#1110;&#1082;%20&#1072;&#1085;&#1072;&#1083;&#1110;&#1090;&#1080;&#1082;&#1072;%20&#1085;&#1086;&#1074;&#107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53;&#1072;&#1079;&#1080;&#1103;\Desktop\&#1087;&#1077;&#1088;&#1074;&#1080;&#1095;&#1082;&#1072;\&#1087;&#1088;&#1086;&#1089;&#1087;%20&#1088;&#1072;&#1089;&#1089;&#1095;&#1077;&#109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53;&#1072;&#1079;&#1080;&#1103;\Desktop\&#1087;&#1077;&#1088;&#1074;&#1080;&#1095;&#1082;&#1072;\&#1087;&#1088;&#1086;&#1089;&#1087;%20&#1088;&#1072;&#1089;&#1089;&#1095;&#1077;&#109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053;&#1072;&#1079;&#1080;&#1103;\Desktop\&#1087;&#1077;&#1088;&#1074;&#1080;&#1095;&#1082;&#1072;\&#1087;&#1088;&#1086;&#1089;&#1087;%20&#1088;&#1072;&#1089;&#1089;&#1095;&#1077;&#109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1053;&#1072;&#1079;&#1080;&#1103;\Desktop\&#1087;&#1077;&#1088;&#1074;&#1080;&#1095;&#1082;&#1072;\&#1087;&#1088;&#1086;&#1089;&#1087;%20&#1088;&#1072;&#1089;&#1089;&#1095;&#1077;&#1090;.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1053;&#1072;&#1079;&#1080;&#1103;\Desktop\&#1087;&#1077;&#1088;&#1074;&#1080;&#1095;&#1082;&#1072;\&#1088;&#1077;&#1090;&#1088;&#1086;&#1089;&#1087;%20&#1088;&#1072;&#1089;&#1089;&#1095;&#1077;&#1090;.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1053;&#1072;&#1079;&#1080;&#1103;\Desktop\&#1087;&#1077;&#1088;&#1074;&#1080;&#1095;&#1082;&#1072;\&#1088;&#1077;&#1090;&#1088;&#1086;&#1089;&#1087;%20&#1088;&#1072;&#1089;&#1089;&#1095;&#1077;&#1090;.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1053;&#1072;&#1079;&#1080;&#1103;\Desktop\&#1087;&#1077;&#1088;&#1074;&#1080;&#1095;&#1082;&#1072;\&#1088;&#1077;&#1090;&#1088;&#1086;&#1089;&#1087;%20&#1088;&#1072;&#1089;&#1089;&#1095;&#1077;&#109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5.8099518810148729E-2"/>
          <c:y val="2.8252405949256341E-2"/>
          <c:w val="0.78784623797025377"/>
          <c:h val="0.86965660542432199"/>
        </c:manualLayout>
      </c:layout>
      <c:barChart>
        <c:barDir val="col"/>
        <c:grouping val="clustered"/>
        <c:varyColors val="0"/>
        <c:ser>
          <c:idx val="0"/>
          <c:order val="0"/>
          <c:tx>
            <c:strRef>
              <c:f>Лист1!$B$51</c:f>
              <c:strCache>
                <c:ptCount val="1"/>
                <c:pt idx="0">
                  <c:v>чоловіки</c:v>
                </c:pt>
              </c:strCache>
            </c:strRef>
          </c:tx>
          <c:invertIfNegative val="0"/>
          <c:dLbls>
            <c:showLegendKey val="0"/>
            <c:showVal val="1"/>
            <c:showCatName val="0"/>
            <c:showSerName val="0"/>
            <c:showPercent val="0"/>
            <c:showBubbleSize val="0"/>
            <c:showLeaderLines val="0"/>
          </c:dLbls>
          <c:cat>
            <c:strRef>
              <c:f>Лист1!$A$52:$A$56</c:f>
              <c:strCache>
                <c:ptCount val="5"/>
                <c:pt idx="0">
                  <c:v>20-29</c:v>
                </c:pt>
                <c:pt idx="1">
                  <c:v>30-39</c:v>
                </c:pt>
                <c:pt idx="2">
                  <c:v>40-49</c:v>
                </c:pt>
                <c:pt idx="3">
                  <c:v>50-59</c:v>
                </c:pt>
                <c:pt idx="4">
                  <c:v>60-69</c:v>
                </c:pt>
              </c:strCache>
            </c:strRef>
          </c:cat>
          <c:val>
            <c:numRef>
              <c:f>Лист1!$B$52:$B$56</c:f>
              <c:numCache>
                <c:formatCode>General</c:formatCode>
                <c:ptCount val="5"/>
                <c:pt idx="0">
                  <c:v>3</c:v>
                </c:pt>
                <c:pt idx="1">
                  <c:v>2</c:v>
                </c:pt>
                <c:pt idx="2">
                  <c:v>0</c:v>
                </c:pt>
                <c:pt idx="3">
                  <c:v>0</c:v>
                </c:pt>
                <c:pt idx="4">
                  <c:v>0</c:v>
                </c:pt>
              </c:numCache>
            </c:numRef>
          </c:val>
        </c:ser>
        <c:ser>
          <c:idx val="1"/>
          <c:order val="1"/>
          <c:tx>
            <c:strRef>
              <c:f>Лист1!$C$51</c:f>
              <c:strCache>
                <c:ptCount val="1"/>
                <c:pt idx="0">
                  <c:v>жінки</c:v>
                </c:pt>
              </c:strCache>
            </c:strRef>
          </c:tx>
          <c:invertIfNegative val="0"/>
          <c:dLbls>
            <c:showLegendKey val="0"/>
            <c:showVal val="1"/>
            <c:showCatName val="0"/>
            <c:showSerName val="0"/>
            <c:showPercent val="0"/>
            <c:showBubbleSize val="0"/>
            <c:showLeaderLines val="0"/>
          </c:dLbls>
          <c:cat>
            <c:strRef>
              <c:f>Лист1!$A$52:$A$56</c:f>
              <c:strCache>
                <c:ptCount val="5"/>
                <c:pt idx="0">
                  <c:v>20-29</c:v>
                </c:pt>
                <c:pt idx="1">
                  <c:v>30-39</c:v>
                </c:pt>
                <c:pt idx="2">
                  <c:v>40-49</c:v>
                </c:pt>
                <c:pt idx="3">
                  <c:v>50-59</c:v>
                </c:pt>
                <c:pt idx="4">
                  <c:v>60-69</c:v>
                </c:pt>
              </c:strCache>
            </c:strRef>
          </c:cat>
          <c:val>
            <c:numRef>
              <c:f>Лист1!$C$52:$C$56</c:f>
              <c:numCache>
                <c:formatCode>General</c:formatCode>
                <c:ptCount val="5"/>
                <c:pt idx="0">
                  <c:v>6</c:v>
                </c:pt>
                <c:pt idx="1">
                  <c:v>20</c:v>
                </c:pt>
                <c:pt idx="2">
                  <c:v>7</c:v>
                </c:pt>
                <c:pt idx="3">
                  <c:v>2</c:v>
                </c:pt>
                <c:pt idx="4">
                  <c:v>1</c:v>
                </c:pt>
              </c:numCache>
            </c:numRef>
          </c:val>
        </c:ser>
        <c:dLbls>
          <c:showLegendKey val="0"/>
          <c:showVal val="0"/>
          <c:showCatName val="0"/>
          <c:showSerName val="0"/>
          <c:showPercent val="0"/>
          <c:showBubbleSize val="0"/>
        </c:dLbls>
        <c:gapWidth val="150"/>
        <c:axId val="125531648"/>
        <c:axId val="125533184"/>
      </c:barChart>
      <c:catAx>
        <c:axId val="125531648"/>
        <c:scaling>
          <c:orientation val="minMax"/>
        </c:scaling>
        <c:delete val="0"/>
        <c:axPos val="b"/>
        <c:majorTickMark val="out"/>
        <c:minorTickMark val="none"/>
        <c:tickLblPos val="nextTo"/>
        <c:crossAx val="125533184"/>
        <c:crosses val="autoZero"/>
        <c:auto val="1"/>
        <c:lblAlgn val="ctr"/>
        <c:lblOffset val="100"/>
        <c:noMultiLvlLbl val="0"/>
      </c:catAx>
      <c:valAx>
        <c:axId val="125533184"/>
        <c:scaling>
          <c:orientation val="minMax"/>
        </c:scaling>
        <c:delete val="0"/>
        <c:axPos val="l"/>
        <c:majorGridlines/>
        <c:numFmt formatCode="General" sourceLinked="1"/>
        <c:majorTickMark val="out"/>
        <c:minorTickMark val="none"/>
        <c:tickLblPos val="nextTo"/>
        <c:crossAx val="125531648"/>
        <c:crosses val="autoZero"/>
        <c:crossBetween val="between"/>
      </c:valAx>
    </c:plotArea>
    <c:legend>
      <c:legendPos val="r"/>
      <c:layout>
        <c:manualLayout>
          <c:xMode val="edge"/>
          <c:yMode val="edge"/>
          <c:x val="0.84872353455818028"/>
          <c:y val="0.40702354913969085"/>
          <c:w val="0.14849868766404201"/>
          <c:h val="0.16743438320209975"/>
        </c:manualLayout>
      </c:layout>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Лист1!$B$97</c:f>
              <c:strCache>
                <c:ptCount val="1"/>
                <c:pt idx="0">
                  <c:v>Ig M</c:v>
                </c:pt>
              </c:strCache>
            </c:strRef>
          </c:tx>
          <c:invertIfNegative val="0"/>
          <c:cat>
            <c:numRef>
              <c:f>Лист1!$A$98:$A$129</c:f>
              <c:numCache>
                <c:formatCode>General</c:formatCode>
                <c:ptCount val="32"/>
                <c:pt idx="0">
                  <c:v>21</c:v>
                </c:pt>
                <c:pt idx="1">
                  <c:v>21</c:v>
                </c:pt>
                <c:pt idx="2">
                  <c:v>22</c:v>
                </c:pt>
                <c:pt idx="3">
                  <c:v>22</c:v>
                </c:pt>
                <c:pt idx="4">
                  <c:v>22</c:v>
                </c:pt>
                <c:pt idx="5">
                  <c:v>22</c:v>
                </c:pt>
                <c:pt idx="6">
                  <c:v>24</c:v>
                </c:pt>
                <c:pt idx="7">
                  <c:v>26</c:v>
                </c:pt>
                <c:pt idx="8">
                  <c:v>26</c:v>
                </c:pt>
                <c:pt idx="9">
                  <c:v>31</c:v>
                </c:pt>
                <c:pt idx="10">
                  <c:v>32</c:v>
                </c:pt>
                <c:pt idx="11">
                  <c:v>32</c:v>
                </c:pt>
                <c:pt idx="12">
                  <c:v>32</c:v>
                </c:pt>
                <c:pt idx="13">
                  <c:v>33</c:v>
                </c:pt>
                <c:pt idx="14">
                  <c:v>34</c:v>
                </c:pt>
                <c:pt idx="15">
                  <c:v>34</c:v>
                </c:pt>
                <c:pt idx="16">
                  <c:v>34</c:v>
                </c:pt>
                <c:pt idx="17">
                  <c:v>35</c:v>
                </c:pt>
                <c:pt idx="18">
                  <c:v>36</c:v>
                </c:pt>
                <c:pt idx="19">
                  <c:v>37</c:v>
                </c:pt>
                <c:pt idx="20">
                  <c:v>37</c:v>
                </c:pt>
                <c:pt idx="21">
                  <c:v>37</c:v>
                </c:pt>
                <c:pt idx="22">
                  <c:v>37</c:v>
                </c:pt>
                <c:pt idx="23">
                  <c:v>39</c:v>
                </c:pt>
                <c:pt idx="24">
                  <c:v>41</c:v>
                </c:pt>
                <c:pt idx="25">
                  <c:v>42</c:v>
                </c:pt>
                <c:pt idx="26">
                  <c:v>43</c:v>
                </c:pt>
                <c:pt idx="27">
                  <c:v>43</c:v>
                </c:pt>
                <c:pt idx="28">
                  <c:v>44</c:v>
                </c:pt>
                <c:pt idx="29">
                  <c:v>45</c:v>
                </c:pt>
                <c:pt idx="30">
                  <c:v>52</c:v>
                </c:pt>
                <c:pt idx="31">
                  <c:v>54</c:v>
                </c:pt>
              </c:numCache>
            </c:numRef>
          </c:cat>
          <c:val>
            <c:numRef>
              <c:f>Лист1!$B$98:$B$129</c:f>
              <c:numCache>
                <c:formatCode>General</c:formatCode>
                <c:ptCount val="32"/>
                <c:pt idx="0">
                  <c:v>3.58</c:v>
                </c:pt>
                <c:pt idx="1">
                  <c:v>1.22</c:v>
                </c:pt>
                <c:pt idx="2">
                  <c:v>6.45</c:v>
                </c:pt>
                <c:pt idx="3">
                  <c:v>4.3099999999999996</c:v>
                </c:pt>
                <c:pt idx="4">
                  <c:v>3.28</c:v>
                </c:pt>
                <c:pt idx="5">
                  <c:v>2.14</c:v>
                </c:pt>
                <c:pt idx="6">
                  <c:v>0.82</c:v>
                </c:pt>
                <c:pt idx="7">
                  <c:v>6.64</c:v>
                </c:pt>
                <c:pt idx="8">
                  <c:v>3.56</c:v>
                </c:pt>
                <c:pt idx="9">
                  <c:v>0.47</c:v>
                </c:pt>
                <c:pt idx="10">
                  <c:v>1.18</c:v>
                </c:pt>
                <c:pt idx="11">
                  <c:v>1.82</c:v>
                </c:pt>
                <c:pt idx="12">
                  <c:v>2.52</c:v>
                </c:pt>
                <c:pt idx="13">
                  <c:v>0.24</c:v>
                </c:pt>
                <c:pt idx="14">
                  <c:v>7.62</c:v>
                </c:pt>
                <c:pt idx="15">
                  <c:v>1.24</c:v>
                </c:pt>
                <c:pt idx="16">
                  <c:v>0.30599999999999999</c:v>
                </c:pt>
                <c:pt idx="17">
                  <c:v>4.37</c:v>
                </c:pt>
                <c:pt idx="18">
                  <c:v>1.17</c:v>
                </c:pt>
                <c:pt idx="19">
                  <c:v>2.56</c:v>
                </c:pt>
                <c:pt idx="20">
                  <c:v>0.75</c:v>
                </c:pt>
                <c:pt idx="21">
                  <c:v>3.12</c:v>
                </c:pt>
                <c:pt idx="22">
                  <c:v>1.24</c:v>
                </c:pt>
                <c:pt idx="23">
                  <c:v>1.1599999999999999</c:v>
                </c:pt>
                <c:pt idx="24">
                  <c:v>0.72</c:v>
                </c:pt>
                <c:pt idx="25">
                  <c:v>1.54</c:v>
                </c:pt>
                <c:pt idx="26">
                  <c:v>0.34</c:v>
                </c:pt>
                <c:pt idx="27">
                  <c:v>0.01</c:v>
                </c:pt>
                <c:pt idx="28">
                  <c:v>2.17</c:v>
                </c:pt>
                <c:pt idx="29">
                  <c:v>0.92</c:v>
                </c:pt>
                <c:pt idx="30">
                  <c:v>0.8</c:v>
                </c:pt>
                <c:pt idx="31">
                  <c:v>2.75</c:v>
                </c:pt>
              </c:numCache>
            </c:numRef>
          </c:val>
        </c:ser>
        <c:ser>
          <c:idx val="1"/>
          <c:order val="1"/>
          <c:tx>
            <c:strRef>
              <c:f>Лист1!$C$97</c:f>
              <c:strCache>
                <c:ptCount val="1"/>
                <c:pt idx="0">
                  <c:v>Ig G</c:v>
                </c:pt>
              </c:strCache>
            </c:strRef>
          </c:tx>
          <c:invertIfNegative val="0"/>
          <c:cat>
            <c:numRef>
              <c:f>Лист1!$A$98:$A$129</c:f>
              <c:numCache>
                <c:formatCode>General</c:formatCode>
                <c:ptCount val="32"/>
                <c:pt idx="0">
                  <c:v>21</c:v>
                </c:pt>
                <c:pt idx="1">
                  <c:v>21</c:v>
                </c:pt>
                <c:pt idx="2">
                  <c:v>22</c:v>
                </c:pt>
                <c:pt idx="3">
                  <c:v>22</c:v>
                </c:pt>
                <c:pt idx="4">
                  <c:v>22</c:v>
                </c:pt>
                <c:pt idx="5">
                  <c:v>22</c:v>
                </c:pt>
                <c:pt idx="6">
                  <c:v>24</c:v>
                </c:pt>
                <c:pt idx="7">
                  <c:v>26</c:v>
                </c:pt>
                <c:pt idx="8">
                  <c:v>26</c:v>
                </c:pt>
                <c:pt idx="9">
                  <c:v>31</c:v>
                </c:pt>
                <c:pt idx="10">
                  <c:v>32</c:v>
                </c:pt>
                <c:pt idx="11">
                  <c:v>32</c:v>
                </c:pt>
                <c:pt idx="12">
                  <c:v>32</c:v>
                </c:pt>
                <c:pt idx="13">
                  <c:v>33</c:v>
                </c:pt>
                <c:pt idx="14">
                  <c:v>34</c:v>
                </c:pt>
                <c:pt idx="15">
                  <c:v>34</c:v>
                </c:pt>
                <c:pt idx="16">
                  <c:v>34</c:v>
                </c:pt>
                <c:pt idx="17">
                  <c:v>35</c:v>
                </c:pt>
                <c:pt idx="18">
                  <c:v>36</c:v>
                </c:pt>
                <c:pt idx="19">
                  <c:v>37</c:v>
                </c:pt>
                <c:pt idx="20">
                  <c:v>37</c:v>
                </c:pt>
                <c:pt idx="21">
                  <c:v>37</c:v>
                </c:pt>
                <c:pt idx="22">
                  <c:v>37</c:v>
                </c:pt>
                <c:pt idx="23">
                  <c:v>39</c:v>
                </c:pt>
                <c:pt idx="24">
                  <c:v>41</c:v>
                </c:pt>
                <c:pt idx="25">
                  <c:v>42</c:v>
                </c:pt>
                <c:pt idx="26">
                  <c:v>43</c:v>
                </c:pt>
                <c:pt idx="27">
                  <c:v>43</c:v>
                </c:pt>
                <c:pt idx="28">
                  <c:v>44</c:v>
                </c:pt>
                <c:pt idx="29">
                  <c:v>45</c:v>
                </c:pt>
                <c:pt idx="30">
                  <c:v>52</c:v>
                </c:pt>
                <c:pt idx="31">
                  <c:v>54</c:v>
                </c:pt>
              </c:numCache>
            </c:numRef>
          </c:cat>
          <c:val>
            <c:numRef>
              <c:f>Лист1!$C$98:$C$129</c:f>
              <c:numCache>
                <c:formatCode>General</c:formatCode>
                <c:ptCount val="32"/>
                <c:pt idx="0">
                  <c:v>6.41</c:v>
                </c:pt>
                <c:pt idx="1">
                  <c:v>0.42</c:v>
                </c:pt>
                <c:pt idx="2">
                  <c:v>2.14</c:v>
                </c:pt>
                <c:pt idx="3">
                  <c:v>2.2799999999999998</c:v>
                </c:pt>
                <c:pt idx="4">
                  <c:v>4.5199999999999996</c:v>
                </c:pt>
                <c:pt idx="5">
                  <c:v>7.56</c:v>
                </c:pt>
                <c:pt idx="6">
                  <c:v>7.65</c:v>
                </c:pt>
                <c:pt idx="7">
                  <c:v>0.21</c:v>
                </c:pt>
                <c:pt idx="8">
                  <c:v>1.82</c:v>
                </c:pt>
                <c:pt idx="9">
                  <c:v>2.08</c:v>
                </c:pt>
                <c:pt idx="10">
                  <c:v>3.21</c:v>
                </c:pt>
                <c:pt idx="11">
                  <c:v>0.66</c:v>
                </c:pt>
                <c:pt idx="12">
                  <c:v>3.18</c:v>
                </c:pt>
                <c:pt idx="13">
                  <c:v>3.48</c:v>
                </c:pt>
                <c:pt idx="14">
                  <c:v>3.62</c:v>
                </c:pt>
                <c:pt idx="15">
                  <c:v>9.86</c:v>
                </c:pt>
                <c:pt idx="16">
                  <c:v>2.54</c:v>
                </c:pt>
                <c:pt idx="17">
                  <c:v>0.72</c:v>
                </c:pt>
                <c:pt idx="18">
                  <c:v>2.76</c:v>
                </c:pt>
                <c:pt idx="19">
                  <c:v>0.84</c:v>
                </c:pt>
                <c:pt idx="20">
                  <c:v>4.4800000000000004</c:v>
                </c:pt>
                <c:pt idx="21">
                  <c:v>1.1399999999999999</c:v>
                </c:pt>
                <c:pt idx="22">
                  <c:v>1.1499999999999999</c:v>
                </c:pt>
                <c:pt idx="23">
                  <c:v>2.2400000000000002</c:v>
                </c:pt>
                <c:pt idx="24">
                  <c:v>0.89800000000000002</c:v>
                </c:pt>
                <c:pt idx="25">
                  <c:v>1.1599999999999999</c:v>
                </c:pt>
                <c:pt idx="26">
                  <c:v>6.2</c:v>
                </c:pt>
                <c:pt idx="27">
                  <c:v>4.54</c:v>
                </c:pt>
                <c:pt idx="28">
                  <c:v>9.24</c:v>
                </c:pt>
                <c:pt idx="29">
                  <c:v>2.14</c:v>
                </c:pt>
                <c:pt idx="30">
                  <c:v>8.81</c:v>
                </c:pt>
                <c:pt idx="31">
                  <c:v>1.1599999999999999</c:v>
                </c:pt>
              </c:numCache>
            </c:numRef>
          </c:val>
        </c:ser>
        <c:dLbls>
          <c:showLegendKey val="0"/>
          <c:showVal val="0"/>
          <c:showCatName val="0"/>
          <c:showSerName val="0"/>
          <c:showPercent val="0"/>
          <c:showBubbleSize val="0"/>
        </c:dLbls>
        <c:gapWidth val="150"/>
        <c:axId val="125485056"/>
        <c:axId val="125486592"/>
      </c:barChart>
      <c:catAx>
        <c:axId val="125485056"/>
        <c:scaling>
          <c:orientation val="minMax"/>
        </c:scaling>
        <c:delete val="0"/>
        <c:axPos val="b"/>
        <c:numFmt formatCode="General" sourceLinked="1"/>
        <c:majorTickMark val="out"/>
        <c:minorTickMark val="none"/>
        <c:tickLblPos val="nextTo"/>
        <c:crossAx val="125486592"/>
        <c:crosses val="autoZero"/>
        <c:auto val="1"/>
        <c:lblAlgn val="ctr"/>
        <c:lblOffset val="100"/>
        <c:noMultiLvlLbl val="0"/>
      </c:catAx>
      <c:valAx>
        <c:axId val="125486592"/>
        <c:scaling>
          <c:orientation val="minMax"/>
        </c:scaling>
        <c:delete val="0"/>
        <c:axPos val="l"/>
        <c:majorGridlines/>
        <c:numFmt formatCode="General" sourceLinked="1"/>
        <c:majorTickMark val="out"/>
        <c:minorTickMark val="none"/>
        <c:tickLblPos val="nextTo"/>
        <c:crossAx val="125485056"/>
        <c:crosses val="autoZero"/>
        <c:crossBetween val="between"/>
      </c:valAx>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110566427816125"/>
          <c:y val="6.7907590231424106E-2"/>
          <c:w val="0.52529992722051522"/>
          <c:h val="0.85007927308578812"/>
        </c:manualLayout>
      </c:layout>
      <c:radarChart>
        <c:radarStyle val="marker"/>
        <c:varyColors val="0"/>
        <c:ser>
          <c:idx val="0"/>
          <c:order val="0"/>
          <c:tx>
            <c:strRef>
              <c:f>'просп сер значення'!$B$116</c:f>
              <c:strCache>
                <c:ptCount val="1"/>
                <c:pt idx="0">
                  <c:v>На момент звернення</c:v>
                </c:pt>
              </c:strCache>
            </c:strRef>
          </c:tx>
          <c:cat>
            <c:strRef>
              <c:f>'просп сер значення'!$A$117:$A$120</c:f>
              <c:strCache>
                <c:ptCount val="4"/>
                <c:pt idx="0">
                  <c:v>Біль</c:v>
                </c:pt>
                <c:pt idx="1">
                  <c:v>Диспепсія</c:v>
                </c:pt>
                <c:pt idx="2">
                  <c:v>Емоції</c:v>
                </c:pt>
                <c:pt idx="3">
                  <c:v>Харчування</c:v>
                </c:pt>
              </c:strCache>
            </c:strRef>
          </c:cat>
          <c:val>
            <c:numRef>
              <c:f>'просп сер значення'!$B$117:$B$120</c:f>
              <c:numCache>
                <c:formatCode>General</c:formatCode>
                <c:ptCount val="4"/>
                <c:pt idx="0">
                  <c:v>58.658536585365852</c:v>
                </c:pt>
                <c:pt idx="1">
                  <c:v>42.097560975609753</c:v>
                </c:pt>
                <c:pt idx="2">
                  <c:v>52.195121951219512</c:v>
                </c:pt>
                <c:pt idx="3">
                  <c:v>24.487804878048781</c:v>
                </c:pt>
              </c:numCache>
            </c:numRef>
          </c:val>
        </c:ser>
        <c:ser>
          <c:idx val="1"/>
          <c:order val="1"/>
          <c:tx>
            <c:strRef>
              <c:f>'просп сер значення'!$C$116</c:f>
              <c:strCache>
                <c:ptCount val="1"/>
                <c:pt idx="0">
                  <c:v>Через 1 міс</c:v>
                </c:pt>
              </c:strCache>
            </c:strRef>
          </c:tx>
          <c:cat>
            <c:strRef>
              <c:f>'просп сер значення'!$A$117:$A$120</c:f>
              <c:strCache>
                <c:ptCount val="4"/>
                <c:pt idx="0">
                  <c:v>Біль</c:v>
                </c:pt>
                <c:pt idx="1">
                  <c:v>Диспепсія</c:v>
                </c:pt>
                <c:pt idx="2">
                  <c:v>Емоції</c:v>
                </c:pt>
                <c:pt idx="3">
                  <c:v>Харчування</c:v>
                </c:pt>
              </c:strCache>
            </c:strRef>
          </c:cat>
          <c:val>
            <c:numRef>
              <c:f>'просп сер значення'!$C$117:$C$120</c:f>
              <c:numCache>
                <c:formatCode>General</c:formatCode>
                <c:ptCount val="4"/>
                <c:pt idx="0">
                  <c:v>45.243902439024389</c:v>
                </c:pt>
                <c:pt idx="1">
                  <c:v>33.195121951219512</c:v>
                </c:pt>
                <c:pt idx="2">
                  <c:v>39.512195121951223</c:v>
                </c:pt>
                <c:pt idx="3">
                  <c:v>18.512195121951219</c:v>
                </c:pt>
              </c:numCache>
            </c:numRef>
          </c:val>
        </c:ser>
        <c:ser>
          <c:idx val="2"/>
          <c:order val="2"/>
          <c:tx>
            <c:strRef>
              <c:f>'просп сер значення'!$D$116</c:f>
              <c:strCache>
                <c:ptCount val="1"/>
                <c:pt idx="0">
                  <c:v>Через 6 міс</c:v>
                </c:pt>
              </c:strCache>
            </c:strRef>
          </c:tx>
          <c:cat>
            <c:strRef>
              <c:f>'просп сер значення'!$A$117:$A$120</c:f>
              <c:strCache>
                <c:ptCount val="4"/>
                <c:pt idx="0">
                  <c:v>Біль</c:v>
                </c:pt>
                <c:pt idx="1">
                  <c:v>Диспепсія</c:v>
                </c:pt>
                <c:pt idx="2">
                  <c:v>Емоції</c:v>
                </c:pt>
                <c:pt idx="3">
                  <c:v>Харчування</c:v>
                </c:pt>
              </c:strCache>
            </c:strRef>
          </c:cat>
          <c:val>
            <c:numRef>
              <c:f>'просп сер значення'!$D$117:$D$120</c:f>
              <c:numCache>
                <c:formatCode>General</c:formatCode>
                <c:ptCount val="4"/>
                <c:pt idx="0">
                  <c:v>16.512195121951219</c:v>
                </c:pt>
                <c:pt idx="1">
                  <c:v>12.341463414634147</c:v>
                </c:pt>
                <c:pt idx="2">
                  <c:v>15.268292682926829</c:v>
                </c:pt>
                <c:pt idx="3">
                  <c:v>7.5609756097560972</c:v>
                </c:pt>
              </c:numCache>
            </c:numRef>
          </c:val>
        </c:ser>
        <c:dLbls>
          <c:showLegendKey val="0"/>
          <c:showVal val="0"/>
          <c:showCatName val="0"/>
          <c:showSerName val="0"/>
          <c:showPercent val="0"/>
          <c:showBubbleSize val="0"/>
        </c:dLbls>
        <c:axId val="37435264"/>
        <c:axId val="37436800"/>
      </c:radarChart>
      <c:catAx>
        <c:axId val="37435264"/>
        <c:scaling>
          <c:orientation val="minMax"/>
        </c:scaling>
        <c:delete val="0"/>
        <c:axPos val="b"/>
        <c:majorGridlines/>
        <c:majorTickMark val="out"/>
        <c:minorTickMark val="none"/>
        <c:tickLblPos val="nextTo"/>
        <c:crossAx val="37436800"/>
        <c:crosses val="autoZero"/>
        <c:auto val="1"/>
        <c:lblAlgn val="ctr"/>
        <c:lblOffset val="100"/>
        <c:noMultiLvlLbl val="0"/>
      </c:catAx>
      <c:valAx>
        <c:axId val="37436800"/>
        <c:scaling>
          <c:orientation val="minMax"/>
        </c:scaling>
        <c:delete val="0"/>
        <c:axPos val="l"/>
        <c:majorGridlines/>
        <c:numFmt formatCode="General" sourceLinked="1"/>
        <c:majorTickMark val="cross"/>
        <c:minorTickMark val="none"/>
        <c:tickLblPos val="nextTo"/>
        <c:crossAx val="37435264"/>
        <c:crosses val="autoZero"/>
        <c:crossBetween val="between"/>
      </c:valAx>
    </c:plotArea>
    <c:legend>
      <c:legendPos val="r"/>
      <c:layout>
        <c:manualLayout>
          <c:xMode val="edge"/>
          <c:yMode val="edge"/>
          <c:x val="0.78829584037252554"/>
          <c:y val="0.13242745929135488"/>
          <c:w val="0.21170413751837153"/>
          <c:h val="0.37299812142771493"/>
        </c:manualLayout>
      </c:layout>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217594106164351"/>
          <c:y val="8.1320063418468633E-2"/>
          <c:w val="0.52639434155237641"/>
          <c:h val="0.85057089944975151"/>
        </c:manualLayout>
      </c:layout>
      <c:radarChart>
        <c:radarStyle val="marker"/>
        <c:varyColors val="0"/>
        <c:ser>
          <c:idx val="0"/>
          <c:order val="0"/>
          <c:tx>
            <c:strRef>
              <c:f>'ретросп сер значення'!$B$75</c:f>
              <c:strCache>
                <c:ptCount val="1"/>
                <c:pt idx="0">
                  <c:v>На момент звернення</c:v>
                </c:pt>
              </c:strCache>
            </c:strRef>
          </c:tx>
          <c:cat>
            <c:strRef>
              <c:f>'ретросп сер значення'!$A$76:$A$79</c:f>
              <c:strCache>
                <c:ptCount val="4"/>
                <c:pt idx="0">
                  <c:v>Біль</c:v>
                </c:pt>
                <c:pt idx="1">
                  <c:v>Диспепсія</c:v>
                </c:pt>
                <c:pt idx="2">
                  <c:v>Емоції</c:v>
                </c:pt>
                <c:pt idx="3">
                  <c:v>Харчування</c:v>
                </c:pt>
              </c:strCache>
            </c:strRef>
          </c:cat>
          <c:val>
            <c:numRef>
              <c:f>'ретросп сер значення'!$B$76:$B$79</c:f>
              <c:numCache>
                <c:formatCode>General</c:formatCode>
                <c:ptCount val="4"/>
                <c:pt idx="0">
                  <c:v>48.9375</c:v>
                </c:pt>
                <c:pt idx="1">
                  <c:v>36.34375</c:v>
                </c:pt>
                <c:pt idx="2">
                  <c:v>65.5</c:v>
                </c:pt>
                <c:pt idx="3">
                  <c:v>30.65625</c:v>
                </c:pt>
              </c:numCache>
            </c:numRef>
          </c:val>
        </c:ser>
        <c:ser>
          <c:idx val="1"/>
          <c:order val="1"/>
          <c:tx>
            <c:strRef>
              <c:f>'ретросп сер значення'!$C$75</c:f>
              <c:strCache>
                <c:ptCount val="1"/>
                <c:pt idx="0">
                  <c:v>Через 1 міс</c:v>
                </c:pt>
              </c:strCache>
            </c:strRef>
          </c:tx>
          <c:cat>
            <c:strRef>
              <c:f>'ретросп сер значення'!$A$76:$A$79</c:f>
              <c:strCache>
                <c:ptCount val="4"/>
                <c:pt idx="0">
                  <c:v>Біль</c:v>
                </c:pt>
                <c:pt idx="1">
                  <c:v>Диспепсія</c:v>
                </c:pt>
                <c:pt idx="2">
                  <c:v>Емоції</c:v>
                </c:pt>
                <c:pt idx="3">
                  <c:v>Харчування</c:v>
                </c:pt>
              </c:strCache>
            </c:strRef>
          </c:cat>
          <c:val>
            <c:numRef>
              <c:f>'ретросп сер значення'!$C$76:$C$79</c:f>
              <c:numCache>
                <c:formatCode>General</c:formatCode>
                <c:ptCount val="4"/>
                <c:pt idx="0">
                  <c:v>39.625</c:v>
                </c:pt>
                <c:pt idx="1">
                  <c:v>34.59375</c:v>
                </c:pt>
                <c:pt idx="2">
                  <c:v>63.46875</c:v>
                </c:pt>
                <c:pt idx="3">
                  <c:v>25.84375</c:v>
                </c:pt>
              </c:numCache>
            </c:numRef>
          </c:val>
        </c:ser>
        <c:ser>
          <c:idx val="3"/>
          <c:order val="2"/>
          <c:tx>
            <c:strRef>
              <c:f>'ретросп сер значення'!$E$75</c:f>
              <c:strCache>
                <c:ptCount val="1"/>
                <c:pt idx="0">
                  <c:v>Через 6 міс</c:v>
                </c:pt>
              </c:strCache>
            </c:strRef>
          </c:tx>
          <c:cat>
            <c:strRef>
              <c:f>'ретросп сер значення'!$A$76:$A$79</c:f>
              <c:strCache>
                <c:ptCount val="4"/>
                <c:pt idx="0">
                  <c:v>Біль</c:v>
                </c:pt>
                <c:pt idx="1">
                  <c:v>Диспепсія</c:v>
                </c:pt>
                <c:pt idx="2">
                  <c:v>Емоції</c:v>
                </c:pt>
                <c:pt idx="3">
                  <c:v>Харчування</c:v>
                </c:pt>
              </c:strCache>
            </c:strRef>
          </c:cat>
          <c:val>
            <c:numRef>
              <c:f>'ретросп сер значення'!$E$76:$E$79</c:f>
              <c:numCache>
                <c:formatCode>General</c:formatCode>
                <c:ptCount val="4"/>
                <c:pt idx="0">
                  <c:v>28.5</c:v>
                </c:pt>
                <c:pt idx="1">
                  <c:v>29</c:v>
                </c:pt>
                <c:pt idx="2">
                  <c:v>48.375</c:v>
                </c:pt>
                <c:pt idx="3">
                  <c:v>24.9375</c:v>
                </c:pt>
              </c:numCache>
            </c:numRef>
          </c:val>
        </c:ser>
        <c:dLbls>
          <c:showLegendKey val="0"/>
          <c:showVal val="0"/>
          <c:showCatName val="0"/>
          <c:showSerName val="0"/>
          <c:showPercent val="0"/>
          <c:showBubbleSize val="0"/>
        </c:dLbls>
        <c:axId val="125317888"/>
        <c:axId val="125319424"/>
      </c:radarChart>
      <c:catAx>
        <c:axId val="125317888"/>
        <c:scaling>
          <c:orientation val="minMax"/>
        </c:scaling>
        <c:delete val="0"/>
        <c:axPos val="b"/>
        <c:majorGridlines/>
        <c:majorTickMark val="out"/>
        <c:minorTickMark val="none"/>
        <c:tickLblPos val="nextTo"/>
        <c:crossAx val="125319424"/>
        <c:crosses val="autoZero"/>
        <c:auto val="1"/>
        <c:lblAlgn val="ctr"/>
        <c:lblOffset val="100"/>
        <c:noMultiLvlLbl val="0"/>
      </c:catAx>
      <c:valAx>
        <c:axId val="125319424"/>
        <c:scaling>
          <c:orientation val="minMax"/>
        </c:scaling>
        <c:delete val="0"/>
        <c:axPos val="l"/>
        <c:majorGridlines/>
        <c:numFmt formatCode="General" sourceLinked="1"/>
        <c:majorTickMark val="cross"/>
        <c:minorTickMark val="none"/>
        <c:tickLblPos val="nextTo"/>
        <c:crossAx val="125317888"/>
        <c:crosses val="autoZero"/>
        <c:crossBetween val="between"/>
      </c:valAx>
    </c:plotArea>
    <c:legend>
      <c:legendPos val="r"/>
      <c:layout>
        <c:manualLayout>
          <c:xMode val="edge"/>
          <c:yMode val="edge"/>
          <c:x val="0.79660934248653914"/>
          <c:y val="7.7420094061846328E-2"/>
          <c:w val="0.20061666838072964"/>
          <c:h val="0.46964989792530715"/>
        </c:manualLayout>
      </c:layout>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'ретросп сер значення'!$A$88</c:f>
              <c:strCache>
                <c:ptCount val="1"/>
                <c:pt idx="0">
                  <c:v>ретроспективна підгрупа</c:v>
                </c:pt>
              </c:strCache>
            </c:strRef>
          </c:tx>
          <c:cat>
            <c:strRef>
              <c:f>('ретросп сер значення'!$B$87:$C$87;'ретросп сер значення'!$E$87)</c:f>
              <c:strCache>
                <c:ptCount val="3"/>
                <c:pt idx="0">
                  <c:v>На момент звернення</c:v>
                </c:pt>
                <c:pt idx="1">
                  <c:v>Через 1 міс</c:v>
                </c:pt>
                <c:pt idx="2">
                  <c:v>Через 6 міс</c:v>
                </c:pt>
              </c:strCache>
            </c:strRef>
          </c:cat>
          <c:val>
            <c:numRef>
              <c:f>('ретросп сер значення'!$B$88:$C$88;'ретросп сер значення'!$E$88)</c:f>
              <c:numCache>
                <c:formatCode>General</c:formatCode>
                <c:ptCount val="3"/>
                <c:pt idx="0">
                  <c:v>181.4375</c:v>
                </c:pt>
                <c:pt idx="1">
                  <c:v>163.53125</c:v>
                </c:pt>
                <c:pt idx="2">
                  <c:v>130.8125</c:v>
                </c:pt>
              </c:numCache>
            </c:numRef>
          </c:val>
          <c:smooth val="0"/>
        </c:ser>
        <c:ser>
          <c:idx val="1"/>
          <c:order val="1"/>
          <c:tx>
            <c:strRef>
              <c:f>'ретросп сер значення'!$A$89</c:f>
              <c:strCache>
                <c:ptCount val="1"/>
                <c:pt idx="0">
                  <c:v>проспективна підгрупа</c:v>
                </c:pt>
              </c:strCache>
            </c:strRef>
          </c:tx>
          <c:cat>
            <c:strRef>
              <c:f>('ретросп сер значення'!$B$87:$C$87;'ретросп сер значення'!$E$87)</c:f>
              <c:strCache>
                <c:ptCount val="3"/>
                <c:pt idx="0">
                  <c:v>На момент звернення</c:v>
                </c:pt>
                <c:pt idx="1">
                  <c:v>Через 1 міс</c:v>
                </c:pt>
                <c:pt idx="2">
                  <c:v>Через 6 міс</c:v>
                </c:pt>
              </c:strCache>
            </c:strRef>
          </c:cat>
          <c:val>
            <c:numRef>
              <c:f>('ретросп сер значення'!$B$89:$C$89;'ретросп сер значення'!$E$89)</c:f>
              <c:numCache>
                <c:formatCode>General</c:formatCode>
                <c:ptCount val="3"/>
                <c:pt idx="0">
                  <c:v>177.4390243902439</c:v>
                </c:pt>
                <c:pt idx="1">
                  <c:v>136.46341463414635</c:v>
                </c:pt>
                <c:pt idx="2">
                  <c:v>51.68292682926829</c:v>
                </c:pt>
              </c:numCache>
            </c:numRef>
          </c:val>
          <c:smooth val="0"/>
        </c:ser>
        <c:dLbls>
          <c:showLegendKey val="0"/>
          <c:showVal val="0"/>
          <c:showCatName val="0"/>
          <c:showSerName val="0"/>
          <c:showPercent val="0"/>
          <c:showBubbleSize val="0"/>
        </c:dLbls>
        <c:marker val="1"/>
        <c:smooth val="0"/>
        <c:axId val="124017280"/>
        <c:axId val="124019072"/>
      </c:lineChart>
      <c:catAx>
        <c:axId val="124017280"/>
        <c:scaling>
          <c:orientation val="minMax"/>
        </c:scaling>
        <c:delete val="0"/>
        <c:axPos val="b"/>
        <c:majorTickMark val="out"/>
        <c:minorTickMark val="none"/>
        <c:tickLblPos val="nextTo"/>
        <c:crossAx val="124019072"/>
        <c:crosses val="autoZero"/>
        <c:auto val="1"/>
        <c:lblAlgn val="ctr"/>
        <c:lblOffset val="100"/>
        <c:noMultiLvlLbl val="0"/>
      </c:catAx>
      <c:valAx>
        <c:axId val="124019072"/>
        <c:scaling>
          <c:orientation val="minMax"/>
        </c:scaling>
        <c:delete val="0"/>
        <c:axPos val="l"/>
        <c:majorGridlines/>
        <c:numFmt formatCode="General" sourceLinked="1"/>
        <c:majorTickMark val="out"/>
        <c:minorTickMark val="none"/>
        <c:tickLblPos val="nextTo"/>
        <c:crossAx val="12401728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988407699037624E-2"/>
          <c:y val="5.1400554097404488E-2"/>
          <c:w val="0.6916484662215151"/>
          <c:h val="0.77443103374558475"/>
        </c:manualLayout>
      </c:layout>
      <c:barChart>
        <c:barDir val="col"/>
        <c:grouping val="clustered"/>
        <c:varyColors val="0"/>
        <c:ser>
          <c:idx val="0"/>
          <c:order val="0"/>
          <c:tx>
            <c:strRef>
              <c:f>Лист1!$N$48</c:f>
              <c:strCache>
                <c:ptCount val="1"/>
                <c:pt idx="0">
                  <c:v>ЖКХ. Хронічний калькульозний холецистит</c:v>
                </c:pt>
              </c:strCache>
            </c:strRef>
          </c:tx>
          <c:invertIfNegative val="0"/>
          <c:dLbls>
            <c:showLegendKey val="0"/>
            <c:showVal val="1"/>
            <c:showCatName val="0"/>
            <c:showSerName val="0"/>
            <c:showPercent val="0"/>
            <c:showBubbleSize val="0"/>
            <c:showLeaderLines val="0"/>
          </c:dLbls>
          <c:cat>
            <c:strRef>
              <c:f>Лист1!$O$47:$S$47</c:f>
              <c:strCache>
                <c:ptCount val="5"/>
                <c:pt idx="0">
                  <c:v>гострий біль</c:v>
                </c:pt>
                <c:pt idx="1">
                  <c:v>хронічний біль</c:v>
                </c:pt>
                <c:pt idx="2">
                  <c:v>нудота</c:v>
                </c:pt>
                <c:pt idx="3">
                  <c:v>відрижка</c:v>
                </c:pt>
                <c:pt idx="4">
                  <c:v>психастенічний синдром</c:v>
                </c:pt>
              </c:strCache>
            </c:strRef>
          </c:cat>
          <c:val>
            <c:numRef>
              <c:f>Лист1!$O$48:$S$48</c:f>
              <c:numCache>
                <c:formatCode>General</c:formatCode>
                <c:ptCount val="5"/>
                <c:pt idx="0">
                  <c:v>0</c:v>
                </c:pt>
                <c:pt idx="1">
                  <c:v>21</c:v>
                </c:pt>
                <c:pt idx="2">
                  <c:v>2</c:v>
                </c:pt>
                <c:pt idx="3">
                  <c:v>6</c:v>
                </c:pt>
                <c:pt idx="4">
                  <c:v>4</c:v>
                </c:pt>
              </c:numCache>
            </c:numRef>
          </c:val>
        </c:ser>
        <c:ser>
          <c:idx val="1"/>
          <c:order val="1"/>
          <c:tx>
            <c:strRef>
              <c:f>Лист1!$N$49</c:f>
              <c:strCache>
                <c:ptCount val="1"/>
                <c:pt idx="0">
                  <c:v>ЖКХ. Гострий калькульозний холецистит</c:v>
                </c:pt>
              </c:strCache>
            </c:strRef>
          </c:tx>
          <c:invertIfNegative val="0"/>
          <c:dLbls>
            <c:showLegendKey val="0"/>
            <c:showVal val="1"/>
            <c:showCatName val="0"/>
            <c:showSerName val="0"/>
            <c:showPercent val="0"/>
            <c:showBubbleSize val="0"/>
            <c:showLeaderLines val="0"/>
          </c:dLbls>
          <c:cat>
            <c:strRef>
              <c:f>Лист1!$O$47:$S$47</c:f>
              <c:strCache>
                <c:ptCount val="5"/>
                <c:pt idx="0">
                  <c:v>гострий біль</c:v>
                </c:pt>
                <c:pt idx="1">
                  <c:v>хронічний біль</c:v>
                </c:pt>
                <c:pt idx="2">
                  <c:v>нудота</c:v>
                </c:pt>
                <c:pt idx="3">
                  <c:v>відрижка</c:v>
                </c:pt>
                <c:pt idx="4">
                  <c:v>психастенічний синдром</c:v>
                </c:pt>
              </c:strCache>
            </c:strRef>
          </c:cat>
          <c:val>
            <c:numRef>
              <c:f>Лист1!$O$49:$S$49</c:f>
              <c:numCache>
                <c:formatCode>General</c:formatCode>
                <c:ptCount val="5"/>
                <c:pt idx="0">
                  <c:v>12</c:v>
                </c:pt>
                <c:pt idx="1">
                  <c:v>0</c:v>
                </c:pt>
                <c:pt idx="2">
                  <c:v>7</c:v>
                </c:pt>
                <c:pt idx="3">
                  <c:v>4</c:v>
                </c:pt>
                <c:pt idx="4">
                  <c:v>0</c:v>
                </c:pt>
              </c:numCache>
            </c:numRef>
          </c:val>
        </c:ser>
        <c:ser>
          <c:idx val="2"/>
          <c:order val="2"/>
          <c:tx>
            <c:strRef>
              <c:f>Лист1!$N$50</c:f>
              <c:strCache>
                <c:ptCount val="1"/>
                <c:pt idx="0">
                  <c:v>Хронічний безкам’яний холецистит</c:v>
                </c:pt>
              </c:strCache>
            </c:strRef>
          </c:tx>
          <c:invertIfNegative val="0"/>
          <c:dLbls>
            <c:showLegendKey val="0"/>
            <c:showVal val="1"/>
            <c:showCatName val="0"/>
            <c:showSerName val="0"/>
            <c:showPercent val="0"/>
            <c:showBubbleSize val="0"/>
            <c:showLeaderLines val="0"/>
          </c:dLbls>
          <c:cat>
            <c:strRef>
              <c:f>Лист1!$O$47:$S$47</c:f>
              <c:strCache>
                <c:ptCount val="5"/>
                <c:pt idx="0">
                  <c:v>гострий біль</c:v>
                </c:pt>
                <c:pt idx="1">
                  <c:v>хронічний біль</c:v>
                </c:pt>
                <c:pt idx="2">
                  <c:v>нудота</c:v>
                </c:pt>
                <c:pt idx="3">
                  <c:v>відрижка</c:v>
                </c:pt>
                <c:pt idx="4">
                  <c:v>психастенічний синдром</c:v>
                </c:pt>
              </c:strCache>
            </c:strRef>
          </c:cat>
          <c:val>
            <c:numRef>
              <c:f>Лист1!$O$50:$S$50</c:f>
              <c:numCache>
                <c:formatCode>General</c:formatCode>
                <c:ptCount val="5"/>
                <c:pt idx="0">
                  <c:v>0</c:v>
                </c:pt>
                <c:pt idx="1">
                  <c:v>5</c:v>
                </c:pt>
                <c:pt idx="2">
                  <c:v>3</c:v>
                </c:pt>
                <c:pt idx="3">
                  <c:v>4</c:v>
                </c:pt>
                <c:pt idx="4">
                  <c:v>3</c:v>
                </c:pt>
              </c:numCache>
            </c:numRef>
          </c:val>
        </c:ser>
        <c:ser>
          <c:idx val="3"/>
          <c:order val="3"/>
          <c:tx>
            <c:strRef>
              <c:f>Лист1!$N$51</c:f>
              <c:strCache>
                <c:ptCount val="1"/>
                <c:pt idx="0">
                  <c:v>Гострий безкам’яний холецистит</c:v>
                </c:pt>
              </c:strCache>
            </c:strRef>
          </c:tx>
          <c:invertIfNegative val="0"/>
          <c:dLbls>
            <c:showLegendKey val="0"/>
            <c:showVal val="1"/>
            <c:showCatName val="0"/>
            <c:showSerName val="0"/>
            <c:showPercent val="0"/>
            <c:showBubbleSize val="0"/>
            <c:showLeaderLines val="0"/>
          </c:dLbls>
          <c:cat>
            <c:strRef>
              <c:f>Лист1!$O$47:$S$47</c:f>
              <c:strCache>
                <c:ptCount val="5"/>
                <c:pt idx="0">
                  <c:v>гострий біль</c:v>
                </c:pt>
                <c:pt idx="1">
                  <c:v>хронічний біль</c:v>
                </c:pt>
                <c:pt idx="2">
                  <c:v>нудота</c:v>
                </c:pt>
                <c:pt idx="3">
                  <c:v>відрижка</c:v>
                </c:pt>
                <c:pt idx="4">
                  <c:v>психастенічний синдром</c:v>
                </c:pt>
              </c:strCache>
            </c:strRef>
          </c:cat>
          <c:val>
            <c:numRef>
              <c:f>Лист1!$O$51:$S$51</c:f>
              <c:numCache>
                <c:formatCode>General</c:formatCode>
                <c:ptCount val="5"/>
                <c:pt idx="0">
                  <c:v>3</c:v>
                </c:pt>
                <c:pt idx="1">
                  <c:v>0</c:v>
                </c:pt>
                <c:pt idx="2">
                  <c:v>3</c:v>
                </c:pt>
                <c:pt idx="3">
                  <c:v>2</c:v>
                </c:pt>
                <c:pt idx="4">
                  <c:v>0</c:v>
                </c:pt>
              </c:numCache>
            </c:numRef>
          </c:val>
        </c:ser>
        <c:dLbls>
          <c:showLegendKey val="0"/>
          <c:showVal val="0"/>
          <c:showCatName val="0"/>
          <c:showSerName val="0"/>
          <c:showPercent val="0"/>
          <c:showBubbleSize val="0"/>
        </c:dLbls>
        <c:gapWidth val="150"/>
        <c:axId val="125864576"/>
        <c:axId val="125874560"/>
      </c:barChart>
      <c:catAx>
        <c:axId val="125864576"/>
        <c:scaling>
          <c:orientation val="minMax"/>
        </c:scaling>
        <c:delete val="0"/>
        <c:axPos val="b"/>
        <c:majorTickMark val="out"/>
        <c:minorTickMark val="none"/>
        <c:tickLblPos val="nextTo"/>
        <c:crossAx val="125874560"/>
        <c:crosses val="autoZero"/>
        <c:auto val="1"/>
        <c:lblAlgn val="ctr"/>
        <c:lblOffset val="100"/>
        <c:noMultiLvlLbl val="0"/>
      </c:catAx>
      <c:valAx>
        <c:axId val="125874560"/>
        <c:scaling>
          <c:orientation val="minMax"/>
        </c:scaling>
        <c:delete val="0"/>
        <c:axPos val="l"/>
        <c:majorGridlines/>
        <c:numFmt formatCode="General" sourceLinked="1"/>
        <c:majorTickMark val="out"/>
        <c:minorTickMark val="none"/>
        <c:tickLblPos val="nextTo"/>
        <c:crossAx val="125864576"/>
        <c:crosses val="autoZero"/>
        <c:crossBetween val="between"/>
      </c:valAx>
    </c:plotArea>
    <c:legend>
      <c:legendPos val="r"/>
      <c:layout>
        <c:manualLayout>
          <c:xMode val="edge"/>
          <c:yMode val="edge"/>
          <c:x val="0.7847653105861766"/>
          <c:y val="0.10957567804024497"/>
          <c:w val="0.21523468941382326"/>
          <c:h val="0.66973753280839898"/>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dLbls>
            <c:dLblPos val="outEnd"/>
            <c:showLegendKey val="0"/>
            <c:showVal val="1"/>
            <c:showCatName val="0"/>
            <c:showSerName val="0"/>
            <c:showPercent val="0"/>
            <c:showBubbleSize val="0"/>
            <c:showLeaderLines val="1"/>
          </c:dLbls>
          <c:cat>
            <c:strRef>
              <c:f>Лист1!$A$81:$A$84</c:f>
              <c:strCache>
                <c:ptCount val="4"/>
                <c:pt idx="0">
                  <c:v>до 7 діб</c:v>
                </c:pt>
                <c:pt idx="1">
                  <c:v>більше 1 міс</c:v>
                </c:pt>
                <c:pt idx="2">
                  <c:v>менше 1 року</c:v>
                </c:pt>
                <c:pt idx="3">
                  <c:v>більше 1 року</c:v>
                </c:pt>
              </c:strCache>
            </c:strRef>
          </c:cat>
          <c:val>
            <c:numRef>
              <c:f>Лист1!$B$81:$B$84</c:f>
              <c:numCache>
                <c:formatCode>General</c:formatCode>
                <c:ptCount val="4"/>
                <c:pt idx="0">
                  <c:v>15</c:v>
                </c:pt>
                <c:pt idx="1">
                  <c:v>5</c:v>
                </c:pt>
                <c:pt idx="2">
                  <c:v>17</c:v>
                </c:pt>
                <c:pt idx="3">
                  <c:v>4</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7104768153980753E-2"/>
          <c:y val="6.25E-2"/>
          <c:w val="0.57222222222222219"/>
          <c:h val="0.9375"/>
        </c:manualLayout>
      </c:layout>
      <c:pieChart>
        <c:varyColors val="1"/>
        <c:ser>
          <c:idx val="0"/>
          <c:order val="0"/>
          <c:dLbls>
            <c:dLblPos val="outEnd"/>
            <c:showLegendKey val="0"/>
            <c:showVal val="1"/>
            <c:showCatName val="0"/>
            <c:showSerName val="0"/>
            <c:showPercent val="0"/>
            <c:showBubbleSize val="0"/>
            <c:showLeaderLines val="1"/>
          </c:dLbls>
          <c:cat>
            <c:strRef>
              <c:f>Лист1!$A$63:$A$66</c:f>
              <c:strCache>
                <c:ptCount val="4"/>
                <c:pt idx="0">
                  <c:v>ЖКХ. Хронічний калькульозний холецистит</c:v>
                </c:pt>
                <c:pt idx="1">
                  <c:v>ЖКХ. Гострий калькульозний холецистит</c:v>
                </c:pt>
                <c:pt idx="2">
                  <c:v>Хронічний безкам’яний холецистит</c:v>
                </c:pt>
                <c:pt idx="3">
                  <c:v>Гострий безкам’яний холецистит</c:v>
                </c:pt>
              </c:strCache>
            </c:strRef>
          </c:cat>
          <c:val>
            <c:numRef>
              <c:f>Лист1!$B$63:$B$66</c:f>
              <c:numCache>
                <c:formatCode>General</c:formatCode>
                <c:ptCount val="4"/>
                <c:pt idx="0">
                  <c:v>21</c:v>
                </c:pt>
                <c:pt idx="1">
                  <c:v>12</c:v>
                </c:pt>
                <c:pt idx="2">
                  <c:v>5</c:v>
                </c:pt>
                <c:pt idx="3">
                  <c:v>3</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76787642169728787"/>
          <c:y val="0.12732648002333041"/>
          <c:w val="0.23212353128756102"/>
          <c:h val="0.38674136886735311"/>
        </c:manualLayout>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dLbls>
            <c:dLblPos val="outEnd"/>
            <c:showLegendKey val="0"/>
            <c:showVal val="1"/>
            <c:showCatName val="0"/>
            <c:showSerName val="0"/>
            <c:showPercent val="1"/>
            <c:showBubbleSize val="0"/>
            <c:showLeaderLines val="1"/>
          </c:dLbls>
          <c:cat>
            <c:strRef>
              <c:f>Лист1!$A$4:$A$6</c:f>
              <c:strCache>
                <c:ptCount val="3"/>
                <c:pt idx="0">
                  <c:v>один або декілька великих конкрементів</c:v>
                </c:pt>
                <c:pt idx="1">
                  <c:v>замазкоподібна жовч</c:v>
                </c:pt>
                <c:pt idx="2">
                  <c:v>відсутність кристалізованого вмісту</c:v>
                </c:pt>
              </c:strCache>
            </c:strRef>
          </c:cat>
          <c:val>
            <c:numRef>
              <c:f>Лист1!$B$4:$B$6</c:f>
              <c:numCache>
                <c:formatCode>General</c:formatCode>
                <c:ptCount val="3"/>
                <c:pt idx="0">
                  <c:v>12</c:v>
                </c:pt>
                <c:pt idx="1">
                  <c:v>27</c:v>
                </c:pt>
                <c:pt idx="2">
                  <c:v>2</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Лист1!$B$103</c:f>
              <c:strCache>
                <c:ptCount val="1"/>
                <c:pt idx="0">
                  <c:v>Ig M</c:v>
                </c:pt>
              </c:strCache>
            </c:strRef>
          </c:tx>
          <c:invertIfNegative val="0"/>
          <c:cat>
            <c:numRef>
              <c:f>Лист1!$A$104:$A$144</c:f>
              <c:numCache>
                <c:formatCode>General</c:formatCode>
                <c:ptCount val="41"/>
                <c:pt idx="0">
                  <c:v>20</c:v>
                </c:pt>
                <c:pt idx="1">
                  <c:v>32</c:v>
                </c:pt>
                <c:pt idx="2">
                  <c:v>25</c:v>
                </c:pt>
                <c:pt idx="3">
                  <c:v>27</c:v>
                </c:pt>
                <c:pt idx="4">
                  <c:v>46</c:v>
                </c:pt>
                <c:pt idx="5">
                  <c:v>31</c:v>
                </c:pt>
                <c:pt idx="6">
                  <c:v>39</c:v>
                </c:pt>
                <c:pt idx="7">
                  <c:v>27</c:v>
                </c:pt>
                <c:pt idx="8">
                  <c:v>24</c:v>
                </c:pt>
                <c:pt idx="9">
                  <c:v>37</c:v>
                </c:pt>
                <c:pt idx="10">
                  <c:v>24</c:v>
                </c:pt>
                <c:pt idx="11">
                  <c:v>31</c:v>
                </c:pt>
                <c:pt idx="12">
                  <c:v>36</c:v>
                </c:pt>
                <c:pt idx="13">
                  <c:v>38</c:v>
                </c:pt>
                <c:pt idx="14">
                  <c:v>29</c:v>
                </c:pt>
                <c:pt idx="15">
                  <c:v>37</c:v>
                </c:pt>
                <c:pt idx="16">
                  <c:v>44</c:v>
                </c:pt>
                <c:pt idx="17">
                  <c:v>36</c:v>
                </c:pt>
                <c:pt idx="18">
                  <c:v>40</c:v>
                </c:pt>
                <c:pt idx="19">
                  <c:v>29</c:v>
                </c:pt>
                <c:pt idx="20">
                  <c:v>34</c:v>
                </c:pt>
                <c:pt idx="21">
                  <c:v>39</c:v>
                </c:pt>
                <c:pt idx="22">
                  <c:v>42</c:v>
                </c:pt>
                <c:pt idx="23">
                  <c:v>31</c:v>
                </c:pt>
                <c:pt idx="24">
                  <c:v>33</c:v>
                </c:pt>
                <c:pt idx="25">
                  <c:v>41</c:v>
                </c:pt>
                <c:pt idx="26">
                  <c:v>38</c:v>
                </c:pt>
                <c:pt idx="27">
                  <c:v>36</c:v>
                </c:pt>
                <c:pt idx="28">
                  <c:v>34</c:v>
                </c:pt>
                <c:pt idx="29">
                  <c:v>33</c:v>
                </c:pt>
                <c:pt idx="30">
                  <c:v>55</c:v>
                </c:pt>
                <c:pt idx="31">
                  <c:v>37</c:v>
                </c:pt>
                <c:pt idx="32">
                  <c:v>62</c:v>
                </c:pt>
                <c:pt idx="33">
                  <c:v>35</c:v>
                </c:pt>
                <c:pt idx="34">
                  <c:v>29</c:v>
                </c:pt>
                <c:pt idx="35">
                  <c:v>40</c:v>
                </c:pt>
                <c:pt idx="36">
                  <c:v>39</c:v>
                </c:pt>
                <c:pt idx="37">
                  <c:v>43</c:v>
                </c:pt>
                <c:pt idx="38">
                  <c:v>52</c:v>
                </c:pt>
                <c:pt idx="39">
                  <c:v>34</c:v>
                </c:pt>
                <c:pt idx="40">
                  <c:v>37</c:v>
                </c:pt>
              </c:numCache>
            </c:numRef>
          </c:cat>
          <c:val>
            <c:numRef>
              <c:f>Лист1!$B$104:$B$144</c:f>
              <c:numCache>
                <c:formatCode>General</c:formatCode>
                <c:ptCount val="41"/>
                <c:pt idx="0">
                  <c:v>8.42</c:v>
                </c:pt>
                <c:pt idx="1">
                  <c:v>7.32</c:v>
                </c:pt>
                <c:pt idx="2">
                  <c:v>6.72</c:v>
                </c:pt>
                <c:pt idx="3">
                  <c:v>3.62</c:v>
                </c:pt>
                <c:pt idx="4">
                  <c:v>3.56</c:v>
                </c:pt>
                <c:pt idx="5">
                  <c:v>3.16</c:v>
                </c:pt>
                <c:pt idx="6">
                  <c:v>2.62</c:v>
                </c:pt>
                <c:pt idx="7">
                  <c:v>1.68</c:v>
                </c:pt>
                <c:pt idx="8">
                  <c:v>1.37</c:v>
                </c:pt>
                <c:pt idx="9">
                  <c:v>1.34</c:v>
                </c:pt>
                <c:pt idx="10">
                  <c:v>1.32</c:v>
                </c:pt>
                <c:pt idx="11">
                  <c:v>1.22</c:v>
                </c:pt>
                <c:pt idx="12">
                  <c:v>1.06</c:v>
                </c:pt>
                <c:pt idx="13">
                  <c:v>0.95</c:v>
                </c:pt>
                <c:pt idx="14">
                  <c:v>0.92</c:v>
                </c:pt>
                <c:pt idx="15">
                  <c:v>0.89800000000000002</c:v>
                </c:pt>
                <c:pt idx="16">
                  <c:v>0.89800000000000002</c:v>
                </c:pt>
                <c:pt idx="17">
                  <c:v>0.89</c:v>
                </c:pt>
                <c:pt idx="18">
                  <c:v>0.76</c:v>
                </c:pt>
                <c:pt idx="19">
                  <c:v>0.72</c:v>
                </c:pt>
                <c:pt idx="20">
                  <c:v>0.71</c:v>
                </c:pt>
                <c:pt idx="21">
                  <c:v>0.64</c:v>
                </c:pt>
                <c:pt idx="22">
                  <c:v>0.62</c:v>
                </c:pt>
                <c:pt idx="23">
                  <c:v>0.44</c:v>
                </c:pt>
                <c:pt idx="24">
                  <c:v>0.44</c:v>
                </c:pt>
                <c:pt idx="25">
                  <c:v>0.38</c:v>
                </c:pt>
                <c:pt idx="26">
                  <c:v>0.38</c:v>
                </c:pt>
                <c:pt idx="27">
                  <c:v>0.38</c:v>
                </c:pt>
                <c:pt idx="28">
                  <c:v>0.37</c:v>
                </c:pt>
                <c:pt idx="29">
                  <c:v>0.36</c:v>
                </c:pt>
                <c:pt idx="30">
                  <c:v>0.32</c:v>
                </c:pt>
                <c:pt idx="31">
                  <c:v>0.32</c:v>
                </c:pt>
                <c:pt idx="32">
                  <c:v>0.28000000000000003</c:v>
                </c:pt>
                <c:pt idx="33">
                  <c:v>0.28000000000000003</c:v>
                </c:pt>
                <c:pt idx="34">
                  <c:v>0.23</c:v>
                </c:pt>
                <c:pt idx="35">
                  <c:v>0.22</c:v>
                </c:pt>
                <c:pt idx="36">
                  <c:v>0.18</c:v>
                </c:pt>
                <c:pt idx="37">
                  <c:v>0.17</c:v>
                </c:pt>
                <c:pt idx="38">
                  <c:v>0.16</c:v>
                </c:pt>
                <c:pt idx="39">
                  <c:v>0.16</c:v>
                </c:pt>
                <c:pt idx="40">
                  <c:v>7.0000000000000007E-2</c:v>
                </c:pt>
              </c:numCache>
            </c:numRef>
          </c:val>
        </c:ser>
        <c:ser>
          <c:idx val="1"/>
          <c:order val="1"/>
          <c:tx>
            <c:strRef>
              <c:f>Лист1!$C$103</c:f>
              <c:strCache>
                <c:ptCount val="1"/>
                <c:pt idx="0">
                  <c:v>Ig G</c:v>
                </c:pt>
              </c:strCache>
            </c:strRef>
          </c:tx>
          <c:invertIfNegative val="0"/>
          <c:cat>
            <c:numRef>
              <c:f>Лист1!$A$104:$A$144</c:f>
              <c:numCache>
                <c:formatCode>General</c:formatCode>
                <c:ptCount val="41"/>
                <c:pt idx="0">
                  <c:v>20</c:v>
                </c:pt>
                <c:pt idx="1">
                  <c:v>32</c:v>
                </c:pt>
                <c:pt idx="2">
                  <c:v>25</c:v>
                </c:pt>
                <c:pt idx="3">
                  <c:v>27</c:v>
                </c:pt>
                <c:pt idx="4">
                  <c:v>46</c:v>
                </c:pt>
                <c:pt idx="5">
                  <c:v>31</c:v>
                </c:pt>
                <c:pt idx="6">
                  <c:v>39</c:v>
                </c:pt>
                <c:pt idx="7">
                  <c:v>27</c:v>
                </c:pt>
                <c:pt idx="8">
                  <c:v>24</c:v>
                </c:pt>
                <c:pt idx="9">
                  <c:v>37</c:v>
                </c:pt>
                <c:pt idx="10">
                  <c:v>24</c:v>
                </c:pt>
                <c:pt idx="11">
                  <c:v>31</c:v>
                </c:pt>
                <c:pt idx="12">
                  <c:v>36</c:v>
                </c:pt>
                <c:pt idx="13">
                  <c:v>38</c:v>
                </c:pt>
                <c:pt idx="14">
                  <c:v>29</c:v>
                </c:pt>
                <c:pt idx="15">
                  <c:v>37</c:v>
                </c:pt>
                <c:pt idx="16">
                  <c:v>44</c:v>
                </c:pt>
                <c:pt idx="17">
                  <c:v>36</c:v>
                </c:pt>
                <c:pt idx="18">
                  <c:v>40</c:v>
                </c:pt>
                <c:pt idx="19">
                  <c:v>29</c:v>
                </c:pt>
                <c:pt idx="20">
                  <c:v>34</c:v>
                </c:pt>
                <c:pt idx="21">
                  <c:v>39</c:v>
                </c:pt>
                <c:pt idx="22">
                  <c:v>42</c:v>
                </c:pt>
                <c:pt idx="23">
                  <c:v>31</c:v>
                </c:pt>
                <c:pt idx="24">
                  <c:v>33</c:v>
                </c:pt>
                <c:pt idx="25">
                  <c:v>41</c:v>
                </c:pt>
                <c:pt idx="26">
                  <c:v>38</c:v>
                </c:pt>
                <c:pt idx="27">
                  <c:v>36</c:v>
                </c:pt>
                <c:pt idx="28">
                  <c:v>34</c:v>
                </c:pt>
                <c:pt idx="29">
                  <c:v>33</c:v>
                </c:pt>
                <c:pt idx="30">
                  <c:v>55</c:v>
                </c:pt>
                <c:pt idx="31">
                  <c:v>37</c:v>
                </c:pt>
                <c:pt idx="32">
                  <c:v>62</c:v>
                </c:pt>
                <c:pt idx="33">
                  <c:v>35</c:v>
                </c:pt>
                <c:pt idx="34">
                  <c:v>29</c:v>
                </c:pt>
                <c:pt idx="35">
                  <c:v>40</c:v>
                </c:pt>
                <c:pt idx="36">
                  <c:v>39</c:v>
                </c:pt>
                <c:pt idx="37">
                  <c:v>43</c:v>
                </c:pt>
                <c:pt idx="38">
                  <c:v>52</c:v>
                </c:pt>
                <c:pt idx="39">
                  <c:v>34</c:v>
                </c:pt>
                <c:pt idx="40">
                  <c:v>37</c:v>
                </c:pt>
              </c:numCache>
            </c:numRef>
          </c:cat>
          <c:val>
            <c:numRef>
              <c:f>Лист1!$C$104:$C$144</c:f>
              <c:numCache>
                <c:formatCode>General</c:formatCode>
                <c:ptCount val="41"/>
                <c:pt idx="0">
                  <c:v>1.2999999999999999E-2</c:v>
                </c:pt>
                <c:pt idx="1">
                  <c:v>0.24</c:v>
                </c:pt>
                <c:pt idx="2">
                  <c:v>0.28000000000000003</c:v>
                </c:pt>
                <c:pt idx="3">
                  <c:v>1.88</c:v>
                </c:pt>
                <c:pt idx="4">
                  <c:v>1.17</c:v>
                </c:pt>
                <c:pt idx="5">
                  <c:v>1.58</c:v>
                </c:pt>
                <c:pt idx="6">
                  <c:v>0.72</c:v>
                </c:pt>
                <c:pt idx="7">
                  <c:v>3.44</c:v>
                </c:pt>
                <c:pt idx="8">
                  <c:v>6.52</c:v>
                </c:pt>
                <c:pt idx="9">
                  <c:v>0.75</c:v>
                </c:pt>
                <c:pt idx="10">
                  <c:v>9.09</c:v>
                </c:pt>
                <c:pt idx="11">
                  <c:v>1.38</c:v>
                </c:pt>
                <c:pt idx="12">
                  <c:v>2.06</c:v>
                </c:pt>
                <c:pt idx="13">
                  <c:v>7.56</c:v>
                </c:pt>
                <c:pt idx="14">
                  <c:v>0.6</c:v>
                </c:pt>
                <c:pt idx="15">
                  <c:v>7.66</c:v>
                </c:pt>
                <c:pt idx="16">
                  <c:v>0.41</c:v>
                </c:pt>
                <c:pt idx="17">
                  <c:v>1.22</c:v>
                </c:pt>
                <c:pt idx="18">
                  <c:v>1.1499999999999999</c:v>
                </c:pt>
                <c:pt idx="19">
                  <c:v>4.7</c:v>
                </c:pt>
                <c:pt idx="20">
                  <c:v>3.71</c:v>
                </c:pt>
                <c:pt idx="21">
                  <c:v>3.17</c:v>
                </c:pt>
                <c:pt idx="22">
                  <c:v>2.38</c:v>
                </c:pt>
                <c:pt idx="23">
                  <c:v>3.18</c:v>
                </c:pt>
                <c:pt idx="24">
                  <c:v>3.15</c:v>
                </c:pt>
                <c:pt idx="25">
                  <c:v>2.56</c:v>
                </c:pt>
                <c:pt idx="26">
                  <c:v>1.92</c:v>
                </c:pt>
                <c:pt idx="27">
                  <c:v>0.94499999999999995</c:v>
                </c:pt>
                <c:pt idx="28">
                  <c:v>10.15</c:v>
                </c:pt>
                <c:pt idx="29">
                  <c:v>2.14</c:v>
                </c:pt>
                <c:pt idx="30">
                  <c:v>1.35</c:v>
                </c:pt>
                <c:pt idx="31">
                  <c:v>1.1599999999999999</c:v>
                </c:pt>
                <c:pt idx="32">
                  <c:v>2.4700000000000002</c:v>
                </c:pt>
                <c:pt idx="33">
                  <c:v>2.23</c:v>
                </c:pt>
                <c:pt idx="34">
                  <c:v>2.56</c:v>
                </c:pt>
                <c:pt idx="35">
                  <c:v>1.74</c:v>
                </c:pt>
                <c:pt idx="36">
                  <c:v>2.56</c:v>
                </c:pt>
                <c:pt idx="37">
                  <c:v>2.2400000000000002</c:v>
                </c:pt>
                <c:pt idx="38">
                  <c:v>3.24</c:v>
                </c:pt>
                <c:pt idx="39">
                  <c:v>1.92</c:v>
                </c:pt>
                <c:pt idx="40">
                  <c:v>2.11</c:v>
                </c:pt>
              </c:numCache>
            </c:numRef>
          </c:val>
        </c:ser>
        <c:dLbls>
          <c:showLegendKey val="0"/>
          <c:showVal val="0"/>
          <c:showCatName val="0"/>
          <c:showSerName val="0"/>
          <c:showPercent val="0"/>
          <c:showBubbleSize val="0"/>
        </c:dLbls>
        <c:gapWidth val="150"/>
        <c:axId val="263992832"/>
        <c:axId val="263994368"/>
      </c:barChart>
      <c:catAx>
        <c:axId val="263992832"/>
        <c:scaling>
          <c:orientation val="minMax"/>
        </c:scaling>
        <c:delete val="0"/>
        <c:axPos val="b"/>
        <c:numFmt formatCode="General" sourceLinked="1"/>
        <c:majorTickMark val="out"/>
        <c:minorTickMark val="none"/>
        <c:tickLblPos val="nextTo"/>
        <c:crossAx val="263994368"/>
        <c:crosses val="autoZero"/>
        <c:auto val="1"/>
        <c:lblAlgn val="ctr"/>
        <c:lblOffset val="100"/>
        <c:noMultiLvlLbl val="0"/>
      </c:catAx>
      <c:valAx>
        <c:axId val="263994368"/>
        <c:scaling>
          <c:orientation val="minMax"/>
        </c:scaling>
        <c:delete val="0"/>
        <c:axPos val="l"/>
        <c:majorGridlines/>
        <c:numFmt formatCode="General" sourceLinked="1"/>
        <c:majorTickMark val="out"/>
        <c:minorTickMark val="none"/>
        <c:tickLblPos val="nextTo"/>
        <c:crossAx val="263992832"/>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Лист1!$B$48</c:f>
              <c:strCache>
                <c:ptCount val="1"/>
                <c:pt idx="0">
                  <c:v>чоловіки</c:v>
                </c:pt>
              </c:strCache>
            </c:strRef>
          </c:tx>
          <c:invertIfNegative val="0"/>
          <c:dLbls>
            <c:showLegendKey val="0"/>
            <c:showVal val="1"/>
            <c:showCatName val="0"/>
            <c:showSerName val="0"/>
            <c:showPercent val="0"/>
            <c:showBubbleSize val="0"/>
            <c:showLeaderLines val="0"/>
          </c:dLbls>
          <c:cat>
            <c:strRef>
              <c:f>Лист1!$A$49:$A$53</c:f>
              <c:strCache>
                <c:ptCount val="5"/>
                <c:pt idx="0">
                  <c:v>20-29</c:v>
                </c:pt>
                <c:pt idx="1">
                  <c:v>30-39</c:v>
                </c:pt>
                <c:pt idx="2">
                  <c:v>40-49</c:v>
                </c:pt>
                <c:pt idx="3">
                  <c:v>50-59</c:v>
                </c:pt>
                <c:pt idx="4">
                  <c:v>60-69</c:v>
                </c:pt>
              </c:strCache>
            </c:strRef>
          </c:cat>
          <c:val>
            <c:numRef>
              <c:f>Лист1!$B$49:$B$53</c:f>
              <c:numCache>
                <c:formatCode>General</c:formatCode>
                <c:ptCount val="5"/>
                <c:pt idx="0">
                  <c:v>2</c:v>
                </c:pt>
                <c:pt idx="1">
                  <c:v>4</c:v>
                </c:pt>
                <c:pt idx="2">
                  <c:v>1</c:v>
                </c:pt>
                <c:pt idx="3">
                  <c:v>0</c:v>
                </c:pt>
                <c:pt idx="4">
                  <c:v>0</c:v>
                </c:pt>
              </c:numCache>
            </c:numRef>
          </c:val>
        </c:ser>
        <c:ser>
          <c:idx val="1"/>
          <c:order val="1"/>
          <c:tx>
            <c:strRef>
              <c:f>Лист1!$C$48</c:f>
              <c:strCache>
                <c:ptCount val="1"/>
                <c:pt idx="0">
                  <c:v>жінки</c:v>
                </c:pt>
              </c:strCache>
            </c:strRef>
          </c:tx>
          <c:invertIfNegative val="0"/>
          <c:dLbls>
            <c:showLegendKey val="0"/>
            <c:showVal val="1"/>
            <c:showCatName val="0"/>
            <c:showSerName val="0"/>
            <c:showPercent val="0"/>
            <c:showBubbleSize val="0"/>
            <c:showLeaderLines val="0"/>
          </c:dLbls>
          <c:cat>
            <c:strRef>
              <c:f>Лист1!$A$49:$A$53</c:f>
              <c:strCache>
                <c:ptCount val="5"/>
                <c:pt idx="0">
                  <c:v>20-29</c:v>
                </c:pt>
                <c:pt idx="1">
                  <c:v>30-39</c:v>
                </c:pt>
                <c:pt idx="2">
                  <c:v>40-49</c:v>
                </c:pt>
                <c:pt idx="3">
                  <c:v>50-59</c:v>
                </c:pt>
                <c:pt idx="4">
                  <c:v>60-69</c:v>
                </c:pt>
              </c:strCache>
            </c:strRef>
          </c:cat>
          <c:val>
            <c:numRef>
              <c:f>Лист1!$C$49:$C$53</c:f>
              <c:numCache>
                <c:formatCode>General</c:formatCode>
                <c:ptCount val="5"/>
                <c:pt idx="0">
                  <c:v>7</c:v>
                </c:pt>
                <c:pt idx="1">
                  <c:v>11</c:v>
                </c:pt>
                <c:pt idx="2">
                  <c:v>5</c:v>
                </c:pt>
                <c:pt idx="3">
                  <c:v>2</c:v>
                </c:pt>
                <c:pt idx="4">
                  <c:v>0</c:v>
                </c:pt>
              </c:numCache>
            </c:numRef>
          </c:val>
        </c:ser>
        <c:dLbls>
          <c:showLegendKey val="0"/>
          <c:showVal val="0"/>
          <c:showCatName val="0"/>
          <c:showSerName val="0"/>
          <c:showPercent val="0"/>
          <c:showBubbleSize val="0"/>
        </c:dLbls>
        <c:gapWidth val="150"/>
        <c:axId val="264016640"/>
        <c:axId val="264018176"/>
      </c:barChart>
      <c:catAx>
        <c:axId val="264016640"/>
        <c:scaling>
          <c:orientation val="minMax"/>
        </c:scaling>
        <c:delete val="0"/>
        <c:axPos val="b"/>
        <c:majorTickMark val="out"/>
        <c:minorTickMark val="none"/>
        <c:tickLblPos val="nextTo"/>
        <c:crossAx val="264018176"/>
        <c:crosses val="autoZero"/>
        <c:auto val="1"/>
        <c:lblAlgn val="ctr"/>
        <c:lblOffset val="100"/>
        <c:noMultiLvlLbl val="0"/>
      </c:catAx>
      <c:valAx>
        <c:axId val="264018176"/>
        <c:scaling>
          <c:orientation val="minMax"/>
        </c:scaling>
        <c:delete val="0"/>
        <c:axPos val="l"/>
        <c:majorGridlines/>
        <c:numFmt formatCode="General" sourceLinked="1"/>
        <c:majorTickMark val="out"/>
        <c:minorTickMark val="none"/>
        <c:tickLblPos val="nextTo"/>
        <c:crossAx val="264016640"/>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Лист1!$B$64</c:f>
              <c:strCache>
                <c:ptCount val="1"/>
                <c:pt idx="0">
                  <c:v>гострий біль</c:v>
                </c:pt>
              </c:strCache>
            </c:strRef>
          </c:tx>
          <c:invertIfNegative val="0"/>
          <c:dLbls>
            <c:showLegendKey val="0"/>
            <c:showVal val="1"/>
            <c:showCatName val="0"/>
            <c:showSerName val="0"/>
            <c:showPercent val="0"/>
            <c:showBubbleSize val="0"/>
            <c:showLeaderLines val="0"/>
          </c:dLbls>
          <c:val>
            <c:numRef>
              <c:f>Лист1!$B$65</c:f>
              <c:numCache>
                <c:formatCode>General</c:formatCode>
                <c:ptCount val="1"/>
                <c:pt idx="0">
                  <c:v>6</c:v>
                </c:pt>
              </c:numCache>
            </c:numRef>
          </c:val>
        </c:ser>
        <c:ser>
          <c:idx val="1"/>
          <c:order val="1"/>
          <c:tx>
            <c:strRef>
              <c:f>Лист1!$C$64</c:f>
              <c:strCache>
                <c:ptCount val="1"/>
                <c:pt idx="0">
                  <c:v>хронічний біль</c:v>
                </c:pt>
              </c:strCache>
            </c:strRef>
          </c:tx>
          <c:invertIfNegative val="0"/>
          <c:dLbls>
            <c:showLegendKey val="0"/>
            <c:showVal val="1"/>
            <c:showCatName val="0"/>
            <c:showSerName val="0"/>
            <c:showPercent val="0"/>
            <c:showBubbleSize val="0"/>
            <c:showLeaderLines val="0"/>
          </c:dLbls>
          <c:val>
            <c:numRef>
              <c:f>Лист1!$C$65</c:f>
              <c:numCache>
                <c:formatCode>General</c:formatCode>
                <c:ptCount val="1"/>
                <c:pt idx="0">
                  <c:v>26</c:v>
                </c:pt>
              </c:numCache>
            </c:numRef>
          </c:val>
        </c:ser>
        <c:ser>
          <c:idx val="2"/>
          <c:order val="2"/>
          <c:tx>
            <c:strRef>
              <c:f>Лист1!$D$64</c:f>
              <c:strCache>
                <c:ptCount val="1"/>
                <c:pt idx="0">
                  <c:v>нудота</c:v>
                </c:pt>
              </c:strCache>
            </c:strRef>
          </c:tx>
          <c:invertIfNegative val="0"/>
          <c:dLbls>
            <c:showLegendKey val="0"/>
            <c:showVal val="1"/>
            <c:showCatName val="0"/>
            <c:showSerName val="0"/>
            <c:showPercent val="0"/>
            <c:showBubbleSize val="0"/>
            <c:showLeaderLines val="0"/>
          </c:dLbls>
          <c:val>
            <c:numRef>
              <c:f>Лист1!$D$65</c:f>
              <c:numCache>
                <c:formatCode>General</c:formatCode>
                <c:ptCount val="1"/>
                <c:pt idx="0">
                  <c:v>14</c:v>
                </c:pt>
              </c:numCache>
            </c:numRef>
          </c:val>
        </c:ser>
        <c:ser>
          <c:idx val="3"/>
          <c:order val="3"/>
          <c:tx>
            <c:strRef>
              <c:f>Лист1!$E$64</c:f>
              <c:strCache>
                <c:ptCount val="1"/>
                <c:pt idx="0">
                  <c:v>відрижка</c:v>
                </c:pt>
              </c:strCache>
            </c:strRef>
          </c:tx>
          <c:invertIfNegative val="0"/>
          <c:dLbls>
            <c:showLegendKey val="0"/>
            <c:showVal val="1"/>
            <c:showCatName val="0"/>
            <c:showSerName val="0"/>
            <c:showPercent val="0"/>
            <c:showBubbleSize val="0"/>
            <c:showLeaderLines val="0"/>
          </c:dLbls>
          <c:val>
            <c:numRef>
              <c:f>Лист1!$E$65</c:f>
              <c:numCache>
                <c:formatCode>General</c:formatCode>
                <c:ptCount val="1"/>
                <c:pt idx="0">
                  <c:v>9</c:v>
                </c:pt>
              </c:numCache>
            </c:numRef>
          </c:val>
        </c:ser>
        <c:ser>
          <c:idx val="4"/>
          <c:order val="4"/>
          <c:tx>
            <c:strRef>
              <c:f>Лист1!$F$64</c:f>
              <c:strCache>
                <c:ptCount val="1"/>
                <c:pt idx="0">
                  <c:v>тяжкість у шлунку</c:v>
                </c:pt>
              </c:strCache>
            </c:strRef>
          </c:tx>
          <c:invertIfNegative val="0"/>
          <c:dLbls>
            <c:showLegendKey val="0"/>
            <c:showVal val="1"/>
            <c:showCatName val="0"/>
            <c:showSerName val="0"/>
            <c:showPercent val="0"/>
            <c:showBubbleSize val="0"/>
            <c:showLeaderLines val="0"/>
          </c:dLbls>
          <c:val>
            <c:numRef>
              <c:f>Лист1!$F$65</c:f>
              <c:numCache>
                <c:formatCode>General</c:formatCode>
                <c:ptCount val="1"/>
                <c:pt idx="0">
                  <c:v>18</c:v>
                </c:pt>
              </c:numCache>
            </c:numRef>
          </c:val>
        </c:ser>
        <c:ser>
          <c:idx val="5"/>
          <c:order val="5"/>
          <c:tx>
            <c:strRef>
              <c:f>Лист1!$G$64</c:f>
              <c:strCache>
                <c:ptCount val="1"/>
                <c:pt idx="0">
                  <c:v>психастенічний синдром</c:v>
                </c:pt>
              </c:strCache>
            </c:strRef>
          </c:tx>
          <c:invertIfNegative val="0"/>
          <c:dLbls>
            <c:showLegendKey val="0"/>
            <c:showVal val="1"/>
            <c:showCatName val="0"/>
            <c:showSerName val="0"/>
            <c:showPercent val="0"/>
            <c:showBubbleSize val="0"/>
            <c:showLeaderLines val="0"/>
          </c:dLbls>
          <c:val>
            <c:numRef>
              <c:f>Лист1!$G$65</c:f>
              <c:numCache>
                <c:formatCode>General</c:formatCode>
                <c:ptCount val="1"/>
                <c:pt idx="0">
                  <c:v>6</c:v>
                </c:pt>
              </c:numCache>
            </c:numRef>
          </c:val>
        </c:ser>
        <c:dLbls>
          <c:showLegendKey val="0"/>
          <c:showVal val="0"/>
          <c:showCatName val="0"/>
          <c:showSerName val="0"/>
          <c:showPercent val="0"/>
          <c:showBubbleSize val="0"/>
        </c:dLbls>
        <c:gapWidth val="150"/>
        <c:axId val="37335424"/>
        <c:axId val="37336960"/>
      </c:barChart>
      <c:catAx>
        <c:axId val="37335424"/>
        <c:scaling>
          <c:orientation val="minMax"/>
        </c:scaling>
        <c:delete val="1"/>
        <c:axPos val="b"/>
        <c:majorTickMark val="out"/>
        <c:minorTickMark val="none"/>
        <c:tickLblPos val="nextTo"/>
        <c:crossAx val="37336960"/>
        <c:crosses val="autoZero"/>
        <c:auto val="1"/>
        <c:lblAlgn val="ctr"/>
        <c:lblOffset val="100"/>
        <c:noMultiLvlLbl val="0"/>
      </c:catAx>
      <c:valAx>
        <c:axId val="37336960"/>
        <c:scaling>
          <c:orientation val="minMax"/>
        </c:scaling>
        <c:delete val="0"/>
        <c:axPos val="l"/>
        <c:majorGridlines/>
        <c:numFmt formatCode="General" sourceLinked="1"/>
        <c:majorTickMark val="out"/>
        <c:minorTickMark val="none"/>
        <c:tickLblPos val="nextTo"/>
        <c:crossAx val="37335424"/>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Лист1!$A$86</c:f>
              <c:strCache>
                <c:ptCount val="1"/>
                <c:pt idx="0">
                  <c:v>Гострий аднексит</c:v>
                </c:pt>
              </c:strCache>
            </c:strRef>
          </c:tx>
          <c:invertIfNegative val="0"/>
          <c:dLbls>
            <c:showLegendKey val="0"/>
            <c:showVal val="1"/>
            <c:showCatName val="0"/>
            <c:showSerName val="0"/>
            <c:showPercent val="0"/>
            <c:showBubbleSize val="0"/>
            <c:showLeaderLines val="0"/>
          </c:dLbls>
          <c:val>
            <c:numRef>
              <c:f>Лист1!$A$87</c:f>
              <c:numCache>
                <c:formatCode>General</c:formatCode>
                <c:ptCount val="1"/>
                <c:pt idx="0">
                  <c:v>4</c:v>
                </c:pt>
              </c:numCache>
            </c:numRef>
          </c:val>
        </c:ser>
        <c:ser>
          <c:idx val="1"/>
          <c:order val="1"/>
          <c:tx>
            <c:strRef>
              <c:f>Лист1!$B$86</c:f>
              <c:strCache>
                <c:ptCount val="1"/>
                <c:pt idx="0">
                  <c:v>Хронічний аднексит</c:v>
                </c:pt>
              </c:strCache>
            </c:strRef>
          </c:tx>
          <c:invertIfNegative val="0"/>
          <c:dLbls>
            <c:showLegendKey val="0"/>
            <c:showVal val="1"/>
            <c:showCatName val="0"/>
            <c:showSerName val="0"/>
            <c:showPercent val="0"/>
            <c:showBubbleSize val="0"/>
            <c:showLeaderLines val="0"/>
          </c:dLbls>
          <c:val>
            <c:numRef>
              <c:f>Лист1!$B$87</c:f>
              <c:numCache>
                <c:formatCode>General</c:formatCode>
                <c:ptCount val="1"/>
                <c:pt idx="0">
                  <c:v>13</c:v>
                </c:pt>
              </c:numCache>
            </c:numRef>
          </c:val>
        </c:ser>
        <c:ser>
          <c:idx val="2"/>
          <c:order val="2"/>
          <c:tx>
            <c:strRef>
              <c:f>Лист1!$C$86</c:f>
              <c:strCache>
                <c:ptCount val="1"/>
                <c:pt idx="0">
                  <c:v>Простатит</c:v>
                </c:pt>
              </c:strCache>
            </c:strRef>
          </c:tx>
          <c:invertIfNegative val="0"/>
          <c:dLbls>
            <c:showLegendKey val="0"/>
            <c:showVal val="1"/>
            <c:showCatName val="0"/>
            <c:showSerName val="0"/>
            <c:showPercent val="0"/>
            <c:showBubbleSize val="0"/>
            <c:showLeaderLines val="0"/>
          </c:dLbls>
          <c:val>
            <c:numRef>
              <c:f>Лист1!$C$87</c:f>
              <c:numCache>
                <c:formatCode>General</c:formatCode>
                <c:ptCount val="1"/>
                <c:pt idx="0">
                  <c:v>7</c:v>
                </c:pt>
              </c:numCache>
            </c:numRef>
          </c:val>
        </c:ser>
        <c:ser>
          <c:idx val="3"/>
          <c:order val="3"/>
          <c:tx>
            <c:strRef>
              <c:f>Лист1!$D$86</c:f>
              <c:strCache>
                <c:ptCount val="1"/>
                <c:pt idx="0">
                  <c:v>Артрит</c:v>
                </c:pt>
              </c:strCache>
            </c:strRef>
          </c:tx>
          <c:invertIfNegative val="0"/>
          <c:dLbls>
            <c:showLegendKey val="0"/>
            <c:showVal val="1"/>
            <c:showCatName val="0"/>
            <c:showSerName val="0"/>
            <c:showPercent val="0"/>
            <c:showBubbleSize val="0"/>
            <c:showLeaderLines val="0"/>
          </c:dLbls>
          <c:val>
            <c:numRef>
              <c:f>Лист1!$D$87</c:f>
              <c:numCache>
                <c:formatCode>General</c:formatCode>
                <c:ptCount val="1"/>
                <c:pt idx="0">
                  <c:v>8</c:v>
                </c:pt>
              </c:numCache>
            </c:numRef>
          </c:val>
        </c:ser>
        <c:dLbls>
          <c:showLegendKey val="0"/>
          <c:showVal val="0"/>
          <c:showCatName val="0"/>
          <c:showSerName val="0"/>
          <c:showPercent val="0"/>
          <c:showBubbleSize val="0"/>
        </c:dLbls>
        <c:gapWidth val="150"/>
        <c:axId val="37775232"/>
        <c:axId val="37776768"/>
      </c:barChart>
      <c:catAx>
        <c:axId val="37775232"/>
        <c:scaling>
          <c:orientation val="minMax"/>
        </c:scaling>
        <c:delete val="1"/>
        <c:axPos val="b"/>
        <c:majorTickMark val="out"/>
        <c:minorTickMark val="none"/>
        <c:tickLblPos val="nextTo"/>
        <c:crossAx val="37776768"/>
        <c:crosses val="autoZero"/>
        <c:auto val="1"/>
        <c:lblAlgn val="ctr"/>
        <c:lblOffset val="100"/>
        <c:noMultiLvlLbl val="0"/>
      </c:catAx>
      <c:valAx>
        <c:axId val="37776768"/>
        <c:scaling>
          <c:orientation val="minMax"/>
        </c:scaling>
        <c:delete val="0"/>
        <c:axPos val="l"/>
        <c:majorGridlines/>
        <c:numFmt formatCode="General" sourceLinked="1"/>
        <c:majorTickMark val="out"/>
        <c:minorTickMark val="none"/>
        <c:tickLblPos val="nextTo"/>
        <c:crossAx val="37775232"/>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96FB9E-5650-4F8E-81E9-37628B9996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152</Pages>
  <Words>36857</Words>
  <Characters>210091</Characters>
  <Application>Microsoft Office Word</Application>
  <DocSecurity>0</DocSecurity>
  <Lines>1750</Lines>
  <Paragraphs>492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246456</CharactersWithSpaces>
  <SharedDoc>false</SharedDoc>
  <HLinks>
    <vt:vector size="570" baseType="variant">
      <vt:variant>
        <vt:i4>2359354</vt:i4>
      </vt:variant>
      <vt:variant>
        <vt:i4>282</vt:i4>
      </vt:variant>
      <vt:variant>
        <vt:i4>0</vt:i4>
      </vt:variant>
      <vt:variant>
        <vt:i4>5</vt:i4>
      </vt:variant>
      <vt:variant>
        <vt:lpwstr>http://apps.webofknowledge.com/full_record.do?product=UA&amp;search_mode=GeneralSearch&amp;qid=1&amp;SID=C4kWvosntXNId8TmU8w&amp;page=6&amp;doc=60</vt:lpwstr>
      </vt:variant>
      <vt:variant>
        <vt:lpwstr/>
      </vt:variant>
      <vt:variant>
        <vt:i4>524382</vt:i4>
      </vt:variant>
      <vt:variant>
        <vt:i4>279</vt:i4>
      </vt:variant>
      <vt:variant>
        <vt:i4>0</vt:i4>
      </vt:variant>
      <vt:variant>
        <vt:i4>5</vt:i4>
      </vt:variant>
      <vt:variant>
        <vt:lpwstr>https://www.ncbi.nlm.nih.gov/pubmed/26601101</vt:lpwstr>
      </vt:variant>
      <vt:variant>
        <vt:lpwstr/>
      </vt:variant>
      <vt:variant>
        <vt:i4>5505139</vt:i4>
      </vt:variant>
      <vt:variant>
        <vt:i4>276</vt:i4>
      </vt:variant>
      <vt:variant>
        <vt:i4>0</vt:i4>
      </vt:variant>
      <vt:variant>
        <vt:i4>5</vt:i4>
      </vt:variant>
      <vt:variant>
        <vt:lpwstr>https://www.ncbi.nlm.nih.gov/pubmed/?term=Yi%20H%5BAuthor%5D&amp;cauthor=true&amp;cauthor_uid=26601101</vt:lpwstr>
      </vt:variant>
      <vt:variant>
        <vt:lpwstr/>
      </vt:variant>
      <vt:variant>
        <vt:i4>852063</vt:i4>
      </vt:variant>
      <vt:variant>
        <vt:i4>273</vt:i4>
      </vt:variant>
      <vt:variant>
        <vt:i4>0</vt:i4>
      </vt:variant>
      <vt:variant>
        <vt:i4>5</vt:i4>
      </vt:variant>
      <vt:variant>
        <vt:lpwstr>https://www.ncbi.nlm.nih.gov/pubmed/29464468</vt:lpwstr>
      </vt:variant>
      <vt:variant>
        <vt:lpwstr/>
      </vt:variant>
      <vt:variant>
        <vt:i4>4784244</vt:i4>
      </vt:variant>
      <vt:variant>
        <vt:i4>270</vt:i4>
      </vt:variant>
      <vt:variant>
        <vt:i4>0</vt:i4>
      </vt:variant>
      <vt:variant>
        <vt:i4>5</vt:i4>
      </vt:variant>
      <vt:variant>
        <vt:lpwstr>https://www.ncbi.nlm.nih.gov/pubmed/?term=Miyake%20T%5BAuthor%5D&amp;cauthor=true&amp;cauthor_uid=29464468</vt:lpwstr>
      </vt:variant>
      <vt:variant>
        <vt:lpwstr/>
      </vt:variant>
      <vt:variant>
        <vt:i4>4522045</vt:i4>
      </vt:variant>
      <vt:variant>
        <vt:i4>267</vt:i4>
      </vt:variant>
      <vt:variant>
        <vt:i4>0</vt:i4>
      </vt:variant>
      <vt:variant>
        <vt:i4>5</vt:i4>
      </vt:variant>
      <vt:variant>
        <vt:lpwstr>https://www.ncbi.nlm.nih.gov/pubmed/?term=Isoda%20K%5BAuthor%5D&amp;cauthor=true&amp;cauthor_uid=29464468</vt:lpwstr>
      </vt:variant>
      <vt:variant>
        <vt:lpwstr/>
      </vt:variant>
      <vt:variant>
        <vt:i4>6226025</vt:i4>
      </vt:variant>
      <vt:variant>
        <vt:i4>264</vt:i4>
      </vt:variant>
      <vt:variant>
        <vt:i4>0</vt:i4>
      </vt:variant>
      <vt:variant>
        <vt:i4>5</vt:i4>
      </vt:variant>
      <vt:variant>
        <vt:lpwstr>https://www.ncbi.nlm.nih.gov/pubmed/?term=Tobita%20H%5BAuthor%5D&amp;cauthor=true&amp;cauthor_uid=29464468</vt:lpwstr>
      </vt:variant>
      <vt:variant>
        <vt:lpwstr/>
      </vt:variant>
      <vt:variant>
        <vt:i4>2949132</vt:i4>
      </vt:variant>
      <vt:variant>
        <vt:i4>261</vt:i4>
      </vt:variant>
      <vt:variant>
        <vt:i4>0</vt:i4>
      </vt:variant>
      <vt:variant>
        <vt:i4>5</vt:i4>
      </vt:variant>
      <vt:variant>
        <vt:lpwstr>https://www.ncbi.nlm.nih.gov/pubmed/?term=Sato%20S%5BAuthor%5D&amp;cauthor=true&amp;cauthor_uid=29464468</vt:lpwstr>
      </vt:variant>
      <vt:variant>
        <vt:lpwstr/>
      </vt:variant>
      <vt:variant>
        <vt:i4>5046371</vt:i4>
      </vt:variant>
      <vt:variant>
        <vt:i4>258</vt:i4>
      </vt:variant>
      <vt:variant>
        <vt:i4>0</vt:i4>
      </vt:variant>
      <vt:variant>
        <vt:i4>5</vt:i4>
      </vt:variant>
      <vt:variant>
        <vt:lpwstr>https://www.ncbi.nlm.nih.gov/pubmed/?term=Yazaki%20T%5BAuthor%5D&amp;cauthor=true&amp;cauthor_uid=29464468</vt:lpwstr>
      </vt:variant>
      <vt:variant>
        <vt:lpwstr/>
      </vt:variant>
      <vt:variant>
        <vt:i4>7209080</vt:i4>
      </vt:variant>
      <vt:variant>
        <vt:i4>255</vt:i4>
      </vt:variant>
      <vt:variant>
        <vt:i4>0</vt:i4>
      </vt:variant>
      <vt:variant>
        <vt:i4>5</vt:i4>
      </vt:variant>
      <vt:variant>
        <vt:lpwstr>http://apps.webofknowledge.com/full_record.do?product=UA&amp;search_mode=GeneralSearch&amp;qid=1&amp;SID=C4kWvosntXNId8TmU8w&amp;page=10&amp;doc=95</vt:lpwstr>
      </vt:variant>
      <vt:variant>
        <vt:lpwstr/>
      </vt:variant>
      <vt:variant>
        <vt:i4>327769</vt:i4>
      </vt:variant>
      <vt:variant>
        <vt:i4>252</vt:i4>
      </vt:variant>
      <vt:variant>
        <vt:i4>0</vt:i4>
      </vt:variant>
      <vt:variant>
        <vt:i4>5</vt:i4>
      </vt:variant>
      <vt:variant>
        <vt:lpwstr>https://www.ncbi.nlm.nih.gov/pubmed/28530353</vt:lpwstr>
      </vt:variant>
      <vt:variant>
        <vt:lpwstr/>
      </vt:variant>
      <vt:variant>
        <vt:i4>65627</vt:i4>
      </vt:variant>
      <vt:variant>
        <vt:i4>249</vt:i4>
      </vt:variant>
      <vt:variant>
        <vt:i4>0</vt:i4>
      </vt:variant>
      <vt:variant>
        <vt:i4>5</vt:i4>
      </vt:variant>
      <vt:variant>
        <vt:lpwstr>https://www.ncbi.nlm.nih.gov/pubmed/28574030</vt:lpwstr>
      </vt:variant>
      <vt:variant>
        <vt:lpwstr/>
      </vt:variant>
      <vt:variant>
        <vt:i4>1704051</vt:i4>
      </vt:variant>
      <vt:variant>
        <vt:i4>246</vt:i4>
      </vt:variant>
      <vt:variant>
        <vt:i4>0</vt:i4>
      </vt:variant>
      <vt:variant>
        <vt:i4>5</vt:i4>
      </vt:variant>
      <vt:variant>
        <vt:lpwstr>https://www.ncbi.nlm.nih.gov/pubmed/?term=Sonavane%20AD%5BAuthor%5D&amp;cauthor=true&amp;cauthor_uid=28574030</vt:lpwstr>
      </vt:variant>
      <vt:variant>
        <vt:lpwstr/>
      </vt:variant>
      <vt:variant>
        <vt:i4>393308</vt:i4>
      </vt:variant>
      <vt:variant>
        <vt:i4>243</vt:i4>
      </vt:variant>
      <vt:variant>
        <vt:i4>0</vt:i4>
      </vt:variant>
      <vt:variant>
        <vt:i4>5</vt:i4>
      </vt:variant>
      <vt:variant>
        <vt:lpwstr>https://www.ncbi.nlm.nih.gov/pubmed/18722735</vt:lpwstr>
      </vt:variant>
      <vt:variant>
        <vt:lpwstr/>
      </vt:variant>
      <vt:variant>
        <vt:i4>786515</vt:i4>
      </vt:variant>
      <vt:variant>
        <vt:i4>240</vt:i4>
      </vt:variant>
      <vt:variant>
        <vt:i4>0</vt:i4>
      </vt:variant>
      <vt:variant>
        <vt:i4>5</vt:i4>
      </vt:variant>
      <vt:variant>
        <vt:lpwstr>https://www.ncbi.nlm.nih.gov/pubmed/23759541</vt:lpwstr>
      </vt:variant>
      <vt:variant>
        <vt:lpwstr/>
      </vt:variant>
      <vt:variant>
        <vt:i4>8061012</vt:i4>
      </vt:variant>
      <vt:variant>
        <vt:i4>237</vt:i4>
      </vt:variant>
      <vt:variant>
        <vt:i4>0</vt:i4>
      </vt:variant>
      <vt:variant>
        <vt:i4>5</vt:i4>
      </vt:variant>
      <vt:variant>
        <vt:lpwstr>https://www.ncbi.nlm.nih.gov/pubmed/?term=L%C3%B3pez%20Cadena%20A%5BAuthor%5D&amp;cauthor=true&amp;cauthor_uid=23759541</vt:lpwstr>
      </vt:variant>
      <vt:variant>
        <vt:lpwstr/>
      </vt:variant>
      <vt:variant>
        <vt:i4>7274509</vt:i4>
      </vt:variant>
      <vt:variant>
        <vt:i4>234</vt:i4>
      </vt:variant>
      <vt:variant>
        <vt:i4>0</vt:i4>
      </vt:variant>
      <vt:variant>
        <vt:i4>5</vt:i4>
      </vt:variant>
      <vt:variant>
        <vt:lpwstr>https://www.ncbi.nlm.nih.gov/pubmed/?term=Henao%20Garc%C3%ADa%20L%5BAuthor%5D&amp;cauthor=true&amp;cauthor_uid=23759541</vt:lpwstr>
      </vt:variant>
      <vt:variant>
        <vt:lpwstr/>
      </vt:variant>
      <vt:variant>
        <vt:i4>2752576</vt:i4>
      </vt:variant>
      <vt:variant>
        <vt:i4>231</vt:i4>
      </vt:variant>
      <vt:variant>
        <vt:i4>0</vt:i4>
      </vt:variant>
      <vt:variant>
        <vt:i4>5</vt:i4>
      </vt:variant>
      <vt:variant>
        <vt:lpwstr>https://www.ncbi.nlm.nih.gov/pubmed/?term=Bustacara%20Diaz%20M%5BAuthor%5D&amp;cauthor=true&amp;cauthor_uid=23759541</vt:lpwstr>
      </vt:variant>
      <vt:variant>
        <vt:lpwstr/>
      </vt:variant>
      <vt:variant>
        <vt:i4>8060943</vt:i4>
      </vt:variant>
      <vt:variant>
        <vt:i4>228</vt:i4>
      </vt:variant>
      <vt:variant>
        <vt:i4>0</vt:i4>
      </vt:variant>
      <vt:variant>
        <vt:i4>5</vt:i4>
      </vt:variant>
      <vt:variant>
        <vt:lpwstr>https://www.ncbi.nlm.nih.gov/pubmed/?term=Pinilla%20Orejarena%20AP%5BAuthor%5D&amp;cauthor=true&amp;cauthor_uid=23759541</vt:lpwstr>
      </vt:variant>
      <vt:variant>
        <vt:lpwstr/>
      </vt:variant>
      <vt:variant>
        <vt:i4>7077976</vt:i4>
      </vt:variant>
      <vt:variant>
        <vt:i4>225</vt:i4>
      </vt:variant>
      <vt:variant>
        <vt:i4>0</vt:i4>
      </vt:variant>
      <vt:variant>
        <vt:i4>5</vt:i4>
      </vt:variant>
      <vt:variant>
        <vt:lpwstr>https://www.ncbi.nlm.nih.gov/pubmed/?term=Rodr%C3%ADguez%20Rangel%20DA%5BAuthor%5D&amp;cauthor=true&amp;cauthor_uid=23759541</vt:lpwstr>
      </vt:variant>
      <vt:variant>
        <vt:lpwstr/>
      </vt:variant>
      <vt:variant>
        <vt:i4>2424891</vt:i4>
      </vt:variant>
      <vt:variant>
        <vt:i4>222</vt:i4>
      </vt:variant>
      <vt:variant>
        <vt:i4>0</vt:i4>
      </vt:variant>
      <vt:variant>
        <vt:i4>5</vt:i4>
      </vt:variant>
      <vt:variant>
        <vt:lpwstr>http://apps.webofknowledge.com/full_record.do?product=UA&amp;search_mode=GeneralSearch&amp;qid=1&amp;SID=C4kWvosntXNId8TmU8w&amp;page=7&amp;doc=61</vt:lpwstr>
      </vt:variant>
      <vt:variant>
        <vt:lpwstr/>
      </vt:variant>
      <vt:variant>
        <vt:i4>2490421</vt:i4>
      </vt:variant>
      <vt:variant>
        <vt:i4>219</vt:i4>
      </vt:variant>
      <vt:variant>
        <vt:i4>0</vt:i4>
      </vt:variant>
      <vt:variant>
        <vt:i4>5</vt:i4>
      </vt:variant>
      <vt:variant>
        <vt:lpwstr>http://apps.webofknowledge.com/full_record.do?product=UA&amp;search_mode=GeneralSearch&amp;qid=1&amp;SID=C4kWvosntXNId8TmU8w&amp;page=8&amp;doc=72</vt:lpwstr>
      </vt:variant>
      <vt:variant>
        <vt:lpwstr/>
      </vt:variant>
      <vt:variant>
        <vt:i4>5505098</vt:i4>
      </vt:variant>
      <vt:variant>
        <vt:i4>216</vt:i4>
      </vt:variant>
      <vt:variant>
        <vt:i4>0</vt:i4>
      </vt:variant>
      <vt:variant>
        <vt:i4>5</vt:i4>
      </vt:variant>
      <vt:variant>
        <vt:lpwstr>http://apps.webofknowledge.com/full_record.do?product=UA&amp;search_mode=GeneralSearch&amp;qid=1&amp;SID=C4kWvosntXNId8TmU8w&amp;page=13&amp;doc=121</vt:lpwstr>
      </vt:variant>
      <vt:variant>
        <vt:lpwstr/>
      </vt:variant>
      <vt:variant>
        <vt:i4>5439560</vt:i4>
      </vt:variant>
      <vt:variant>
        <vt:i4>213</vt:i4>
      </vt:variant>
      <vt:variant>
        <vt:i4>0</vt:i4>
      </vt:variant>
      <vt:variant>
        <vt:i4>5</vt:i4>
      </vt:variant>
      <vt:variant>
        <vt:lpwstr>http://apps.webofknowledge.com/full_record.do?product=UA&amp;search_mode=GeneralSearch&amp;qid=1&amp;SID=C4kWvosntXNId8TmU8w&amp;page=11&amp;doc=104</vt:lpwstr>
      </vt:variant>
      <vt:variant>
        <vt:lpwstr/>
      </vt:variant>
      <vt:variant>
        <vt:i4>786522</vt:i4>
      </vt:variant>
      <vt:variant>
        <vt:i4>210</vt:i4>
      </vt:variant>
      <vt:variant>
        <vt:i4>0</vt:i4>
      </vt:variant>
      <vt:variant>
        <vt:i4>5</vt:i4>
      </vt:variant>
      <vt:variant>
        <vt:lpwstr>https://www.ncbi.nlm.nih.gov/pubmed/26853988</vt:lpwstr>
      </vt:variant>
      <vt:variant>
        <vt:lpwstr/>
      </vt:variant>
      <vt:variant>
        <vt:i4>5505136</vt:i4>
      </vt:variant>
      <vt:variant>
        <vt:i4>207</vt:i4>
      </vt:variant>
      <vt:variant>
        <vt:i4>0</vt:i4>
      </vt:variant>
      <vt:variant>
        <vt:i4>5</vt:i4>
      </vt:variant>
      <vt:variant>
        <vt:lpwstr>https://www.ncbi.nlm.nih.gov/pubmed/?term=Tochii%20K%5BAuthor%5D&amp;cauthor=true&amp;cauthor_uid=26853988</vt:lpwstr>
      </vt:variant>
      <vt:variant>
        <vt:lpwstr/>
      </vt:variant>
      <vt:variant>
        <vt:i4>3407895</vt:i4>
      </vt:variant>
      <vt:variant>
        <vt:i4>204</vt:i4>
      </vt:variant>
      <vt:variant>
        <vt:i4>0</vt:i4>
      </vt:variant>
      <vt:variant>
        <vt:i4>5</vt:i4>
      </vt:variant>
      <vt:variant>
        <vt:lpwstr>https://www.ncbi.nlm.nih.gov/pubmed/?term=Niwa%20M%5BAuthor%5D&amp;cauthor=true&amp;cauthor_uid=26853988</vt:lpwstr>
      </vt:variant>
      <vt:variant>
        <vt:lpwstr/>
      </vt:variant>
      <vt:variant>
        <vt:i4>65625</vt:i4>
      </vt:variant>
      <vt:variant>
        <vt:i4>201</vt:i4>
      </vt:variant>
      <vt:variant>
        <vt:i4>0</vt:i4>
      </vt:variant>
      <vt:variant>
        <vt:i4>5</vt:i4>
      </vt:variant>
      <vt:variant>
        <vt:lpwstr>https://www.ncbi.nlm.nih.gov/pubmed/26157864</vt:lpwstr>
      </vt:variant>
      <vt:variant>
        <vt:lpwstr/>
      </vt:variant>
      <vt:variant>
        <vt:i4>4587644</vt:i4>
      </vt:variant>
      <vt:variant>
        <vt:i4>198</vt:i4>
      </vt:variant>
      <vt:variant>
        <vt:i4>0</vt:i4>
      </vt:variant>
      <vt:variant>
        <vt:i4>5</vt:i4>
      </vt:variant>
      <vt:variant>
        <vt:lpwstr>https://www.ncbi.nlm.nih.gov/pubmed/?term=Slivka%20A%5BAuthor%5D&amp;cauthor=true&amp;cauthor_uid=26157864</vt:lpwstr>
      </vt:variant>
      <vt:variant>
        <vt:lpwstr/>
      </vt:variant>
      <vt:variant>
        <vt:i4>5505068</vt:i4>
      </vt:variant>
      <vt:variant>
        <vt:i4>195</vt:i4>
      </vt:variant>
      <vt:variant>
        <vt:i4>0</vt:i4>
      </vt:variant>
      <vt:variant>
        <vt:i4>5</vt:i4>
      </vt:variant>
      <vt:variant>
        <vt:lpwstr>https://www.ncbi.nlm.nih.gov/pubmed/?term=Nayak%20A%5BAuthor%5D&amp;cauthor=true&amp;cauthor_uid=26157864</vt:lpwstr>
      </vt:variant>
      <vt:variant>
        <vt:lpwstr/>
      </vt:variant>
      <vt:variant>
        <vt:i4>5570635</vt:i4>
      </vt:variant>
      <vt:variant>
        <vt:i4>192</vt:i4>
      </vt:variant>
      <vt:variant>
        <vt:i4>0</vt:i4>
      </vt:variant>
      <vt:variant>
        <vt:i4>5</vt:i4>
      </vt:variant>
      <vt:variant>
        <vt:lpwstr>http://apps.webofknowledge.com/full_record.do?product=UA&amp;search_mode=GeneralSearch&amp;qid=1&amp;SID=C4kWvosntXNId8TmU8w&amp;page=13&amp;doc=130</vt:lpwstr>
      </vt:variant>
      <vt:variant>
        <vt:lpwstr/>
      </vt:variant>
      <vt:variant>
        <vt:i4>2883643</vt:i4>
      </vt:variant>
      <vt:variant>
        <vt:i4>189</vt:i4>
      </vt:variant>
      <vt:variant>
        <vt:i4>0</vt:i4>
      </vt:variant>
      <vt:variant>
        <vt:i4>5</vt:i4>
      </vt:variant>
      <vt:variant>
        <vt:lpwstr>http://apps.webofknowledge.com/full_record.do?product=UA&amp;search_mode=GeneralSearch&amp;qid=1&amp;SID=C4kWvosntXNId8TmU8w&amp;page=7&amp;doc=68</vt:lpwstr>
      </vt:variant>
      <vt:variant>
        <vt:lpwstr/>
      </vt:variant>
      <vt:variant>
        <vt:i4>5374026</vt:i4>
      </vt:variant>
      <vt:variant>
        <vt:i4>186</vt:i4>
      </vt:variant>
      <vt:variant>
        <vt:i4>0</vt:i4>
      </vt:variant>
      <vt:variant>
        <vt:i4>5</vt:i4>
      </vt:variant>
      <vt:variant>
        <vt:lpwstr>http://apps.webofknowledge.com/full_record.do?product=UA&amp;search_mode=GeneralSearch&amp;qid=1&amp;SID=C4kWvosntXNId8TmU8w&amp;page=13&amp;doc=127</vt:lpwstr>
      </vt:variant>
      <vt:variant>
        <vt:lpwstr/>
      </vt:variant>
      <vt:variant>
        <vt:i4>2424891</vt:i4>
      </vt:variant>
      <vt:variant>
        <vt:i4>183</vt:i4>
      </vt:variant>
      <vt:variant>
        <vt:i4>0</vt:i4>
      </vt:variant>
      <vt:variant>
        <vt:i4>5</vt:i4>
      </vt:variant>
      <vt:variant>
        <vt:lpwstr>http://apps.webofknowledge.com/full_record.do?product=UA&amp;search_mode=GeneralSearch&amp;qid=1&amp;SID=C4kWvosntXNId8TmU8w&amp;page=5&amp;doc=41</vt:lpwstr>
      </vt:variant>
      <vt:variant>
        <vt:lpwstr/>
      </vt:variant>
      <vt:variant>
        <vt:i4>786515</vt:i4>
      </vt:variant>
      <vt:variant>
        <vt:i4>180</vt:i4>
      </vt:variant>
      <vt:variant>
        <vt:i4>0</vt:i4>
      </vt:variant>
      <vt:variant>
        <vt:i4>5</vt:i4>
      </vt:variant>
      <vt:variant>
        <vt:lpwstr>https://www.ncbi.nlm.nih.gov/pubmed/15953331</vt:lpwstr>
      </vt:variant>
      <vt:variant>
        <vt:lpwstr/>
      </vt:variant>
      <vt:variant>
        <vt:i4>5439521</vt:i4>
      </vt:variant>
      <vt:variant>
        <vt:i4>177</vt:i4>
      </vt:variant>
      <vt:variant>
        <vt:i4>0</vt:i4>
      </vt:variant>
      <vt:variant>
        <vt:i4>5</vt:i4>
      </vt:variant>
      <vt:variant>
        <vt:lpwstr>https://www.ncbi.nlm.nih.gov/pubmed/?term=Wyeth%20B%5BAuthor%5D&amp;cauthor=true&amp;cauthor_uid=15953331</vt:lpwstr>
      </vt:variant>
      <vt:variant>
        <vt:lpwstr/>
      </vt:variant>
      <vt:variant>
        <vt:i4>6553692</vt:i4>
      </vt:variant>
      <vt:variant>
        <vt:i4>174</vt:i4>
      </vt:variant>
      <vt:variant>
        <vt:i4>0</vt:i4>
      </vt:variant>
      <vt:variant>
        <vt:i4>5</vt:i4>
      </vt:variant>
      <vt:variant>
        <vt:lpwstr>https://www.ncbi.nlm.nih.gov/pubmed/?term=Day%20AS%5BAuthor%5D&amp;cauthor=true&amp;cauthor_uid=15953331</vt:lpwstr>
      </vt:variant>
      <vt:variant>
        <vt:lpwstr/>
      </vt:variant>
      <vt:variant>
        <vt:i4>2818142</vt:i4>
      </vt:variant>
      <vt:variant>
        <vt:i4>171</vt:i4>
      </vt:variant>
      <vt:variant>
        <vt:i4>0</vt:i4>
      </vt:variant>
      <vt:variant>
        <vt:i4>5</vt:i4>
      </vt:variant>
      <vt:variant>
        <vt:lpwstr>https://www.ncbi.nlm.nih.gov/pubmed/?term=Lemberg%20D%5BAuthor%5D&amp;cauthor=true&amp;cauthor_uid=15953331</vt:lpwstr>
      </vt:variant>
      <vt:variant>
        <vt:lpwstr/>
      </vt:variant>
      <vt:variant>
        <vt:i4>65618</vt:i4>
      </vt:variant>
      <vt:variant>
        <vt:i4>168</vt:i4>
      </vt:variant>
      <vt:variant>
        <vt:i4>0</vt:i4>
      </vt:variant>
      <vt:variant>
        <vt:i4>5</vt:i4>
      </vt:variant>
      <vt:variant>
        <vt:lpwstr>https://www.ncbi.nlm.nih.gov/pubmed/26208019</vt:lpwstr>
      </vt:variant>
      <vt:variant>
        <vt:lpwstr/>
      </vt:variant>
      <vt:variant>
        <vt:i4>4653093</vt:i4>
      </vt:variant>
      <vt:variant>
        <vt:i4>165</vt:i4>
      </vt:variant>
      <vt:variant>
        <vt:i4>0</vt:i4>
      </vt:variant>
      <vt:variant>
        <vt:i4>5</vt:i4>
      </vt:variant>
      <vt:variant>
        <vt:lpwstr>https://www.ncbi.nlm.nih.gov/pubmed/?term=Kuppasani%20K%5BAuthor%5D&amp;cauthor=true&amp;cauthor_uid=26208019</vt:lpwstr>
      </vt:variant>
      <vt:variant>
        <vt:lpwstr/>
      </vt:variant>
      <vt:variant>
        <vt:i4>5570632</vt:i4>
      </vt:variant>
      <vt:variant>
        <vt:i4>162</vt:i4>
      </vt:variant>
      <vt:variant>
        <vt:i4>0</vt:i4>
      </vt:variant>
      <vt:variant>
        <vt:i4>5</vt:i4>
      </vt:variant>
      <vt:variant>
        <vt:lpwstr>http://apps.webofknowledge.com/full_record.do?product=UA&amp;search_mode=GeneralSearch&amp;qid=1&amp;SID=C4kWvosntXNId8TmU8w&amp;page=11&amp;doc=102</vt:lpwstr>
      </vt:variant>
      <vt:variant>
        <vt:lpwstr/>
      </vt:variant>
      <vt:variant>
        <vt:i4>5636170</vt:i4>
      </vt:variant>
      <vt:variant>
        <vt:i4>159</vt:i4>
      </vt:variant>
      <vt:variant>
        <vt:i4>0</vt:i4>
      </vt:variant>
      <vt:variant>
        <vt:i4>5</vt:i4>
      </vt:variant>
      <vt:variant>
        <vt:lpwstr>http://apps.webofknowledge.com/full_record.do?product=UA&amp;search_mode=GeneralSearch&amp;qid=1&amp;SID=C4kWvosntXNId8TmU8w&amp;page=13&amp;doc=123</vt:lpwstr>
      </vt:variant>
      <vt:variant>
        <vt:lpwstr/>
      </vt:variant>
      <vt:variant>
        <vt:i4>5374024</vt:i4>
      </vt:variant>
      <vt:variant>
        <vt:i4>156</vt:i4>
      </vt:variant>
      <vt:variant>
        <vt:i4>0</vt:i4>
      </vt:variant>
      <vt:variant>
        <vt:i4>5</vt:i4>
      </vt:variant>
      <vt:variant>
        <vt:lpwstr>http://apps.webofknowledge.com/full_record.do?product=UA&amp;search_mode=GeneralSearch&amp;qid=1&amp;SID=C4kWvosntXNId8TmU8w&amp;page=11&amp;doc=105</vt:lpwstr>
      </vt:variant>
      <vt:variant>
        <vt:lpwstr/>
      </vt:variant>
      <vt:variant>
        <vt:i4>3473518</vt:i4>
      </vt:variant>
      <vt:variant>
        <vt:i4>153</vt:i4>
      </vt:variant>
      <vt:variant>
        <vt:i4>0</vt:i4>
      </vt:variant>
      <vt:variant>
        <vt:i4>5</vt:i4>
      </vt:variant>
      <vt:variant>
        <vt:lpwstr>https://www.ncbi.nlm.nih.gov/pubmed/161459</vt:lpwstr>
      </vt:variant>
      <vt:variant>
        <vt:lpwstr/>
      </vt:variant>
      <vt:variant>
        <vt:i4>393326</vt:i4>
      </vt:variant>
      <vt:variant>
        <vt:i4>150</vt:i4>
      </vt:variant>
      <vt:variant>
        <vt:i4>0</vt:i4>
      </vt:variant>
      <vt:variant>
        <vt:i4>5</vt:i4>
      </vt:variant>
      <vt:variant>
        <vt:lpwstr>https://www.ncbi.nlm.nih.gov/pubmed/?term=Kalager%20T%5BAuthor%5D&amp;cauthor=true&amp;cauthor_uid=161459</vt:lpwstr>
      </vt:variant>
      <vt:variant>
        <vt:lpwstr/>
      </vt:variant>
      <vt:variant>
        <vt:i4>7077969</vt:i4>
      </vt:variant>
      <vt:variant>
        <vt:i4>147</vt:i4>
      </vt:variant>
      <vt:variant>
        <vt:i4>0</vt:i4>
      </vt:variant>
      <vt:variant>
        <vt:i4>5</vt:i4>
      </vt:variant>
      <vt:variant>
        <vt:lpwstr>https://www.ncbi.nlm.nih.gov/pubmed/?term=Bjerkeseth%20T%5BAuthor%5D&amp;cauthor=true&amp;cauthor_uid=161459</vt:lpwstr>
      </vt:variant>
      <vt:variant>
        <vt:lpwstr/>
      </vt:variant>
      <vt:variant>
        <vt:i4>5767291</vt:i4>
      </vt:variant>
      <vt:variant>
        <vt:i4>144</vt:i4>
      </vt:variant>
      <vt:variant>
        <vt:i4>0</vt:i4>
      </vt:variant>
      <vt:variant>
        <vt:i4>5</vt:i4>
      </vt:variant>
      <vt:variant>
        <vt:lpwstr>https://www.ncbi.nlm.nih.gov/pubmed/?term=Huseb%C3%B6%20OS%5BAuthor%5D&amp;cauthor=true&amp;cauthor_uid=161459</vt:lpwstr>
      </vt:variant>
      <vt:variant>
        <vt:lpwstr/>
      </vt:variant>
      <vt:variant>
        <vt:i4>83</vt:i4>
      </vt:variant>
      <vt:variant>
        <vt:i4>141</vt:i4>
      </vt:variant>
      <vt:variant>
        <vt:i4>0</vt:i4>
      </vt:variant>
      <vt:variant>
        <vt:i4>5</vt:i4>
      </vt:variant>
      <vt:variant>
        <vt:lpwstr>https://www.ncbi.nlm.nih.gov/pubmed/27142499</vt:lpwstr>
      </vt:variant>
      <vt:variant>
        <vt:lpwstr/>
      </vt:variant>
      <vt:variant>
        <vt:i4>5308488</vt:i4>
      </vt:variant>
      <vt:variant>
        <vt:i4>138</vt:i4>
      </vt:variant>
      <vt:variant>
        <vt:i4>0</vt:i4>
      </vt:variant>
      <vt:variant>
        <vt:i4>5</vt:i4>
      </vt:variant>
      <vt:variant>
        <vt:lpwstr>http://apps.webofknowledge.com/full_record.do?product=UA&amp;search_mode=GeneralSearch&amp;qid=1&amp;SID=C4kWvosntXNId8TmU8w&amp;page=11&amp;doc=106</vt:lpwstr>
      </vt:variant>
      <vt:variant>
        <vt:lpwstr/>
      </vt:variant>
      <vt:variant>
        <vt:i4>524377</vt:i4>
      </vt:variant>
      <vt:variant>
        <vt:i4>135</vt:i4>
      </vt:variant>
      <vt:variant>
        <vt:i4>0</vt:i4>
      </vt:variant>
      <vt:variant>
        <vt:i4>5</vt:i4>
      </vt:variant>
      <vt:variant>
        <vt:lpwstr>https://www.ncbi.nlm.nih.gov/pubmed/27094840</vt:lpwstr>
      </vt:variant>
      <vt:variant>
        <vt:lpwstr/>
      </vt:variant>
      <vt:variant>
        <vt:i4>6226035</vt:i4>
      </vt:variant>
      <vt:variant>
        <vt:i4>132</vt:i4>
      </vt:variant>
      <vt:variant>
        <vt:i4>0</vt:i4>
      </vt:variant>
      <vt:variant>
        <vt:i4>5</vt:i4>
      </vt:variant>
      <vt:variant>
        <vt:lpwstr>https://www.ncbi.nlm.nih.gov/pubmed/?term=Harada%20K%5BAuthor%5D&amp;cauthor=true&amp;cauthor_uid=27094840</vt:lpwstr>
      </vt:variant>
      <vt:variant>
        <vt:lpwstr/>
      </vt:variant>
      <vt:variant>
        <vt:i4>2555957</vt:i4>
      </vt:variant>
      <vt:variant>
        <vt:i4>129</vt:i4>
      </vt:variant>
      <vt:variant>
        <vt:i4>0</vt:i4>
      </vt:variant>
      <vt:variant>
        <vt:i4>5</vt:i4>
      </vt:variant>
      <vt:variant>
        <vt:lpwstr>http://apps.webofknowledge.com/full_record.do?product=UA&amp;search_mode=GeneralSearch&amp;qid=1&amp;SID=C4kWvosntXNId8TmU8w&amp;page=8&amp;doc=73</vt:lpwstr>
      </vt:variant>
      <vt:variant>
        <vt:lpwstr/>
      </vt:variant>
      <vt:variant>
        <vt:i4>2424889</vt:i4>
      </vt:variant>
      <vt:variant>
        <vt:i4>126</vt:i4>
      </vt:variant>
      <vt:variant>
        <vt:i4>0</vt:i4>
      </vt:variant>
      <vt:variant>
        <vt:i4>5</vt:i4>
      </vt:variant>
      <vt:variant>
        <vt:lpwstr>http://apps.webofknowledge.com/full_record.do?product=UA&amp;search_mode=GeneralSearch&amp;qid=1&amp;SID=C4kWvosntXNId8TmU8w&amp;page=6&amp;doc=51</vt:lpwstr>
      </vt:variant>
      <vt:variant>
        <vt:lpwstr/>
      </vt:variant>
      <vt:variant>
        <vt:i4>262228</vt:i4>
      </vt:variant>
      <vt:variant>
        <vt:i4>123</vt:i4>
      </vt:variant>
      <vt:variant>
        <vt:i4>0</vt:i4>
      </vt:variant>
      <vt:variant>
        <vt:i4>5</vt:i4>
      </vt:variant>
      <vt:variant>
        <vt:lpwstr>https://www.ncbi.nlm.nih.gov/pubmed/18159166</vt:lpwstr>
      </vt:variant>
      <vt:variant>
        <vt:lpwstr/>
      </vt:variant>
      <vt:variant>
        <vt:i4>1179710</vt:i4>
      </vt:variant>
      <vt:variant>
        <vt:i4>120</vt:i4>
      </vt:variant>
      <vt:variant>
        <vt:i4>0</vt:i4>
      </vt:variant>
      <vt:variant>
        <vt:i4>5</vt:i4>
      </vt:variant>
      <vt:variant>
        <vt:lpwstr>https://www.ncbi.nlm.nih.gov/pubmed/?term=Chung%20HJ%5BAuthor%5D&amp;cauthor=true&amp;cauthor_uid=18159166</vt:lpwstr>
      </vt:variant>
      <vt:variant>
        <vt:lpwstr/>
      </vt:variant>
      <vt:variant>
        <vt:i4>589919</vt:i4>
      </vt:variant>
      <vt:variant>
        <vt:i4>117</vt:i4>
      </vt:variant>
      <vt:variant>
        <vt:i4>0</vt:i4>
      </vt:variant>
      <vt:variant>
        <vt:i4>5</vt:i4>
      </vt:variant>
      <vt:variant>
        <vt:lpwstr>https://www.ncbi.nlm.nih.gov/pubmed/22200045</vt:lpwstr>
      </vt:variant>
      <vt:variant>
        <vt:lpwstr/>
      </vt:variant>
      <vt:variant>
        <vt:i4>8323165</vt:i4>
      </vt:variant>
      <vt:variant>
        <vt:i4>114</vt:i4>
      </vt:variant>
      <vt:variant>
        <vt:i4>0</vt:i4>
      </vt:variant>
      <vt:variant>
        <vt:i4>5</vt:i4>
      </vt:variant>
      <vt:variant>
        <vt:lpwstr>https://www.ncbi.nlm.nih.gov/pubmed/?term=Hur%20KY%5BAuthor%5D&amp;cauthor=true&amp;cauthor_uid=22200045</vt:lpwstr>
      </vt:variant>
      <vt:variant>
        <vt:lpwstr/>
      </vt:variant>
      <vt:variant>
        <vt:i4>3866714</vt:i4>
      </vt:variant>
      <vt:variant>
        <vt:i4>111</vt:i4>
      </vt:variant>
      <vt:variant>
        <vt:i4>0</vt:i4>
      </vt:variant>
      <vt:variant>
        <vt:i4>5</vt:i4>
      </vt:variant>
      <vt:variant>
        <vt:lpwstr>https://www.ncbi.nlm.nih.gov/pubmed/?term=Kim%20D%5BAuthor%5D&amp;cauthor=true&amp;cauthor_uid=22200045</vt:lpwstr>
      </vt:variant>
      <vt:variant>
        <vt:lpwstr/>
      </vt:variant>
      <vt:variant>
        <vt:i4>6619206</vt:i4>
      </vt:variant>
      <vt:variant>
        <vt:i4>108</vt:i4>
      </vt:variant>
      <vt:variant>
        <vt:i4>0</vt:i4>
      </vt:variant>
      <vt:variant>
        <vt:i4>5</vt:i4>
      </vt:variant>
      <vt:variant>
        <vt:lpwstr>https://www.ncbi.nlm.nih.gov/pubmed/?term=Lee%20CS%5BAuthor%5D&amp;cauthor=true&amp;cauthor_uid=22200045</vt:lpwstr>
      </vt:variant>
      <vt:variant>
        <vt:lpwstr/>
      </vt:variant>
      <vt:variant>
        <vt:i4>458878</vt:i4>
      </vt:variant>
      <vt:variant>
        <vt:i4>105</vt:i4>
      </vt:variant>
      <vt:variant>
        <vt:i4>0</vt:i4>
      </vt:variant>
      <vt:variant>
        <vt:i4>5</vt:i4>
      </vt:variant>
      <vt:variant>
        <vt:lpwstr>https://www.ncbi.nlm.nih.gov/pubmed/?term=Choi%20SM%5BAuthor%5D&amp;cauthor=true&amp;cauthor_uid=22200045</vt:lpwstr>
      </vt:variant>
      <vt:variant>
        <vt:lpwstr/>
      </vt:variant>
      <vt:variant>
        <vt:i4>1966195</vt:i4>
      </vt:variant>
      <vt:variant>
        <vt:i4>102</vt:i4>
      </vt:variant>
      <vt:variant>
        <vt:i4>0</vt:i4>
      </vt:variant>
      <vt:variant>
        <vt:i4>5</vt:i4>
      </vt:variant>
      <vt:variant>
        <vt:lpwstr>https://www.ncbi.nlm.nih.gov/pubmed/?term=Jung%20YH%5BAuthor%5D&amp;cauthor=true&amp;cauthor_uid=22200045</vt:lpwstr>
      </vt:variant>
      <vt:variant>
        <vt:lpwstr/>
      </vt:variant>
      <vt:variant>
        <vt:i4>852074</vt:i4>
      </vt:variant>
      <vt:variant>
        <vt:i4>99</vt:i4>
      </vt:variant>
      <vt:variant>
        <vt:i4>0</vt:i4>
      </vt:variant>
      <vt:variant>
        <vt:i4>5</vt:i4>
      </vt:variant>
      <vt:variant>
        <vt:lpwstr>https://www.ncbi.nlm.nih.gov/pubmed/?term=Choi%20YY%5BAuthor%5D&amp;cauthor=true&amp;cauthor_uid=22200045</vt:lpwstr>
      </vt:variant>
      <vt:variant>
        <vt:lpwstr/>
      </vt:variant>
      <vt:variant>
        <vt:i4>2883643</vt:i4>
      </vt:variant>
      <vt:variant>
        <vt:i4>96</vt:i4>
      </vt:variant>
      <vt:variant>
        <vt:i4>0</vt:i4>
      </vt:variant>
      <vt:variant>
        <vt:i4>5</vt:i4>
      </vt:variant>
      <vt:variant>
        <vt:lpwstr>http://apps.webofknowledge.com/full_record.do?product=UA&amp;search_mode=GeneralSearch&amp;qid=1&amp;SID=C4kWvosntXNId8TmU8w&amp;page=9&amp;doc=88</vt:lpwstr>
      </vt:variant>
      <vt:variant>
        <vt:lpwstr/>
      </vt:variant>
      <vt:variant>
        <vt:i4>7209080</vt:i4>
      </vt:variant>
      <vt:variant>
        <vt:i4>93</vt:i4>
      </vt:variant>
      <vt:variant>
        <vt:i4>0</vt:i4>
      </vt:variant>
      <vt:variant>
        <vt:i4>5</vt:i4>
      </vt:variant>
      <vt:variant>
        <vt:lpwstr>http://apps.webofknowledge.com/full_record.do?product=UA&amp;search_mode=GeneralSearch&amp;qid=1&amp;SID=C4kWvosntXNId8TmU8w&amp;page=10&amp;doc=94</vt:lpwstr>
      </vt:variant>
      <vt:variant>
        <vt:lpwstr/>
      </vt:variant>
      <vt:variant>
        <vt:i4>65623</vt:i4>
      </vt:variant>
      <vt:variant>
        <vt:i4>90</vt:i4>
      </vt:variant>
      <vt:variant>
        <vt:i4>0</vt:i4>
      </vt:variant>
      <vt:variant>
        <vt:i4>5</vt:i4>
      </vt:variant>
      <vt:variant>
        <vt:lpwstr>https://www.ncbi.nlm.nih.gov/pubmed/30588126</vt:lpwstr>
      </vt:variant>
      <vt:variant>
        <vt:lpwstr/>
      </vt:variant>
      <vt:variant>
        <vt:i4>5636128</vt:i4>
      </vt:variant>
      <vt:variant>
        <vt:i4>87</vt:i4>
      </vt:variant>
      <vt:variant>
        <vt:i4>0</vt:i4>
      </vt:variant>
      <vt:variant>
        <vt:i4>5</vt:i4>
      </vt:variant>
      <vt:variant>
        <vt:lpwstr>https://www.ncbi.nlm.nih.gov/pubmed/?term=Ziaee%20M%5BAuthor%5D&amp;cauthor=true&amp;cauthor_uid=30588126</vt:lpwstr>
      </vt:variant>
      <vt:variant>
        <vt:lpwstr/>
      </vt:variant>
      <vt:variant>
        <vt:i4>6357069</vt:i4>
      </vt:variant>
      <vt:variant>
        <vt:i4>84</vt:i4>
      </vt:variant>
      <vt:variant>
        <vt:i4>0</vt:i4>
      </vt:variant>
      <vt:variant>
        <vt:i4>5</vt:i4>
      </vt:variant>
      <vt:variant>
        <vt:lpwstr>https://www.ncbi.nlm.nih.gov/pubmed/?term=Abedini%20MR%5BAuthor%5D&amp;cauthor=true&amp;cauthor_uid=30588126</vt:lpwstr>
      </vt:variant>
      <vt:variant>
        <vt:lpwstr/>
      </vt:variant>
      <vt:variant>
        <vt:i4>6226041</vt:i4>
      </vt:variant>
      <vt:variant>
        <vt:i4>81</vt:i4>
      </vt:variant>
      <vt:variant>
        <vt:i4>0</vt:i4>
      </vt:variant>
      <vt:variant>
        <vt:i4>5</vt:i4>
      </vt:variant>
      <vt:variant>
        <vt:lpwstr>https://www.ncbi.nlm.nih.gov/pubmed/?term=Bijari%20B%5BAuthor%5D&amp;cauthor=true&amp;cauthor_uid=30588126</vt:lpwstr>
      </vt:variant>
      <vt:variant>
        <vt:lpwstr/>
      </vt:variant>
      <vt:variant>
        <vt:i4>2687051</vt:i4>
      </vt:variant>
      <vt:variant>
        <vt:i4>78</vt:i4>
      </vt:variant>
      <vt:variant>
        <vt:i4>0</vt:i4>
      </vt:variant>
      <vt:variant>
        <vt:i4>5</vt:i4>
      </vt:variant>
      <vt:variant>
        <vt:lpwstr>https://www.ncbi.nlm.nih.gov/pubmed/?term=Ehsanbakhsh%20A%5BAuthor%5D&amp;cauthor=true&amp;cauthor_uid=30588126</vt:lpwstr>
      </vt:variant>
      <vt:variant>
        <vt:lpwstr/>
      </vt:variant>
      <vt:variant>
        <vt:i4>8061020</vt:i4>
      </vt:variant>
      <vt:variant>
        <vt:i4>75</vt:i4>
      </vt:variant>
      <vt:variant>
        <vt:i4>0</vt:i4>
      </vt:variant>
      <vt:variant>
        <vt:i4>5</vt:i4>
      </vt:variant>
      <vt:variant>
        <vt:lpwstr>https://www.ncbi.nlm.nih.gov/pubmed/?term=Birjand%20MM%5BAuthor%5D&amp;cauthor=true&amp;cauthor_uid=30588126</vt:lpwstr>
      </vt:variant>
      <vt:variant>
        <vt:lpwstr/>
      </vt:variant>
      <vt:variant>
        <vt:i4>3342413</vt:i4>
      </vt:variant>
      <vt:variant>
        <vt:i4>72</vt:i4>
      </vt:variant>
      <vt:variant>
        <vt:i4>0</vt:i4>
      </vt:variant>
      <vt:variant>
        <vt:i4>5</vt:i4>
      </vt:variant>
      <vt:variant>
        <vt:lpwstr>https://www.ncbi.nlm.nih.gov/pubmed/?term=Azarkar%20G%5BAuthor%5D&amp;cauthor=true&amp;cauthor_uid=30588126</vt:lpwstr>
      </vt:variant>
      <vt:variant>
        <vt:lpwstr/>
      </vt:variant>
      <vt:variant>
        <vt:i4>655451</vt:i4>
      </vt:variant>
      <vt:variant>
        <vt:i4>69</vt:i4>
      </vt:variant>
      <vt:variant>
        <vt:i4>0</vt:i4>
      </vt:variant>
      <vt:variant>
        <vt:i4>5</vt:i4>
      </vt:variant>
      <vt:variant>
        <vt:lpwstr>https://www.ncbi.nlm.nih.gov/pubmed/15555612</vt:lpwstr>
      </vt:variant>
      <vt:variant>
        <vt:lpwstr/>
      </vt:variant>
      <vt:variant>
        <vt:i4>589868</vt:i4>
      </vt:variant>
      <vt:variant>
        <vt:i4>66</vt:i4>
      </vt:variant>
      <vt:variant>
        <vt:i4>0</vt:i4>
      </vt:variant>
      <vt:variant>
        <vt:i4>5</vt:i4>
      </vt:variant>
      <vt:variant>
        <vt:lpwstr>https://www.ncbi.nlm.nih.gov/pubmed/?term=Koyluo%C4%9Flu%20G%5BAuthor%5D&amp;cauthor=true&amp;cauthor_uid=15555612</vt:lpwstr>
      </vt:variant>
      <vt:variant>
        <vt:lpwstr/>
      </vt:variant>
      <vt:variant>
        <vt:i4>5636156</vt:i4>
      </vt:variant>
      <vt:variant>
        <vt:i4>63</vt:i4>
      </vt:variant>
      <vt:variant>
        <vt:i4>0</vt:i4>
      </vt:variant>
      <vt:variant>
        <vt:i4>5</vt:i4>
      </vt:variant>
      <vt:variant>
        <vt:lpwstr>https://www.ncbi.nlm.nih.gov/pubmed/?term=Sarac%20B%5BAuthor%5D&amp;cauthor=true&amp;cauthor_uid=15555612</vt:lpwstr>
      </vt:variant>
      <vt:variant>
        <vt:lpwstr/>
      </vt:variant>
      <vt:variant>
        <vt:i4>3604560</vt:i4>
      </vt:variant>
      <vt:variant>
        <vt:i4>60</vt:i4>
      </vt:variant>
      <vt:variant>
        <vt:i4>0</vt:i4>
      </vt:variant>
      <vt:variant>
        <vt:i4>5</vt:i4>
      </vt:variant>
      <vt:variant>
        <vt:lpwstr>https://www.ncbi.nlm.nih.gov/pubmed/?term=Karadas%20B%5BAuthor%5D&amp;cauthor=true&amp;cauthor_uid=15555612</vt:lpwstr>
      </vt:variant>
      <vt:variant>
        <vt:lpwstr/>
      </vt:variant>
      <vt:variant>
        <vt:i4>2293789</vt:i4>
      </vt:variant>
      <vt:variant>
        <vt:i4>57</vt:i4>
      </vt:variant>
      <vt:variant>
        <vt:i4>0</vt:i4>
      </vt:variant>
      <vt:variant>
        <vt:i4>5</vt:i4>
      </vt:variant>
      <vt:variant>
        <vt:lpwstr>https://www.ncbi.nlm.nih.gov/pubmed/?term=Kaya%20T%5BAuthor%5D&amp;cauthor=true&amp;cauthor_uid=15555612</vt:lpwstr>
      </vt:variant>
      <vt:variant>
        <vt:lpwstr/>
      </vt:variant>
      <vt:variant>
        <vt:i4>5373984</vt:i4>
      </vt:variant>
      <vt:variant>
        <vt:i4>54</vt:i4>
      </vt:variant>
      <vt:variant>
        <vt:i4>0</vt:i4>
      </vt:variant>
      <vt:variant>
        <vt:i4>5</vt:i4>
      </vt:variant>
      <vt:variant>
        <vt:lpwstr>https://www.ncbi.nlm.nih.gov/pubmed/?term=Ceran%20C%5BAuthor%5D&amp;cauthor=true&amp;cauthor_uid=15555612</vt:lpwstr>
      </vt:variant>
      <vt:variant>
        <vt:lpwstr/>
      </vt:variant>
      <vt:variant>
        <vt:i4>2883656</vt:i4>
      </vt:variant>
      <vt:variant>
        <vt:i4>51</vt:i4>
      </vt:variant>
      <vt:variant>
        <vt:i4>0</vt:i4>
      </vt:variant>
      <vt:variant>
        <vt:i4>5</vt:i4>
      </vt:variant>
      <vt:variant>
        <vt:lpwstr>https://www.ncbi.nlm.nih.gov/pubmed/?term=Arpacik%20M%5BAuthor%5D&amp;cauthor=true&amp;cauthor_uid=15555612</vt:lpwstr>
      </vt:variant>
      <vt:variant>
        <vt:lpwstr/>
      </vt:variant>
      <vt:variant>
        <vt:i4>655452</vt:i4>
      </vt:variant>
      <vt:variant>
        <vt:i4>48</vt:i4>
      </vt:variant>
      <vt:variant>
        <vt:i4>0</vt:i4>
      </vt:variant>
      <vt:variant>
        <vt:i4>5</vt:i4>
      </vt:variant>
      <vt:variant>
        <vt:lpwstr>https://www.ncbi.nlm.nih.gov/pubmed/15151561</vt:lpwstr>
      </vt:variant>
      <vt:variant>
        <vt:lpwstr/>
      </vt:variant>
      <vt:variant>
        <vt:i4>2555914</vt:i4>
      </vt:variant>
      <vt:variant>
        <vt:i4>45</vt:i4>
      </vt:variant>
      <vt:variant>
        <vt:i4>0</vt:i4>
      </vt:variant>
      <vt:variant>
        <vt:i4>5</vt:i4>
      </vt:variant>
      <vt:variant>
        <vt:lpwstr>https://www.ncbi.nlm.nih.gov/pubmed/?term=Gundogdu%20S%5BAuthor%5D&amp;cauthor=true&amp;cauthor_uid=15151561</vt:lpwstr>
      </vt:variant>
      <vt:variant>
        <vt:lpwstr/>
      </vt:variant>
      <vt:variant>
        <vt:i4>6225963</vt:i4>
      </vt:variant>
      <vt:variant>
        <vt:i4>42</vt:i4>
      </vt:variant>
      <vt:variant>
        <vt:i4>0</vt:i4>
      </vt:variant>
      <vt:variant>
        <vt:i4>5</vt:i4>
      </vt:variant>
      <vt:variant>
        <vt:lpwstr>https://www.ncbi.nlm.nih.gov/pubmed/?term=Tomac%20N%5BAuthor%5D&amp;cauthor=true&amp;cauthor_uid=15151561</vt:lpwstr>
      </vt:variant>
      <vt:variant>
        <vt:lpwstr/>
      </vt:variant>
      <vt:variant>
        <vt:i4>1900576</vt:i4>
      </vt:variant>
      <vt:variant>
        <vt:i4>39</vt:i4>
      </vt:variant>
      <vt:variant>
        <vt:i4>0</vt:i4>
      </vt:variant>
      <vt:variant>
        <vt:i4>5</vt:i4>
      </vt:variant>
      <vt:variant>
        <vt:lpwstr>https://www.ncbi.nlm.nih.gov/pubmed/?term=Erdem%20CZ%5BAuthor%5D&amp;cauthor=true&amp;cauthor_uid=15151561</vt:lpwstr>
      </vt:variant>
      <vt:variant>
        <vt:lpwstr/>
      </vt:variant>
      <vt:variant>
        <vt:i4>4915262</vt:i4>
      </vt:variant>
      <vt:variant>
        <vt:i4>36</vt:i4>
      </vt:variant>
      <vt:variant>
        <vt:i4>0</vt:i4>
      </vt:variant>
      <vt:variant>
        <vt:i4>5</vt:i4>
      </vt:variant>
      <vt:variant>
        <vt:lpwstr>https://www.ncbi.nlm.nih.gov/pubmed/?term=Sogut%20A%5BAuthor%5D&amp;cauthor=true&amp;cauthor_uid=15151561</vt:lpwstr>
      </vt:variant>
      <vt:variant>
        <vt:lpwstr/>
      </vt:variant>
      <vt:variant>
        <vt:i4>524335</vt:i4>
      </vt:variant>
      <vt:variant>
        <vt:i4>33</vt:i4>
      </vt:variant>
      <vt:variant>
        <vt:i4>0</vt:i4>
      </vt:variant>
      <vt:variant>
        <vt:i4>5</vt:i4>
      </vt:variant>
      <vt:variant>
        <vt:lpwstr>https://www.ncbi.nlm.nih.gov/pubmed/?term=Erdem%20LO%5BAuthor%5D&amp;cauthor=true&amp;cauthor_uid=15151561</vt:lpwstr>
      </vt:variant>
      <vt:variant>
        <vt:lpwstr/>
      </vt:variant>
      <vt:variant>
        <vt:i4>3735580</vt:i4>
      </vt:variant>
      <vt:variant>
        <vt:i4>30</vt:i4>
      </vt:variant>
      <vt:variant>
        <vt:i4>0</vt:i4>
      </vt:variant>
      <vt:variant>
        <vt:i4>5</vt:i4>
      </vt:variant>
      <vt:variant>
        <vt:lpwstr>https://www.ncbi.nlm.nih.gov/pubmed/?term=Acun%20C%5BAuthor%5D&amp;cauthor=true&amp;cauthor_uid=15151561</vt:lpwstr>
      </vt:variant>
      <vt:variant>
        <vt:lpwstr/>
      </vt:variant>
      <vt:variant>
        <vt:i4>4849743</vt:i4>
      </vt:variant>
      <vt:variant>
        <vt:i4>27</vt:i4>
      </vt:variant>
      <vt:variant>
        <vt:i4>0</vt:i4>
      </vt:variant>
      <vt:variant>
        <vt:i4>5</vt:i4>
      </vt:variant>
      <vt:variant>
        <vt:lpwstr>https://uk.wikipedia.org/wiki/%D0%9F%27%D1%8F%D1%82%D0%B0</vt:lpwstr>
      </vt:variant>
      <vt:variant>
        <vt:lpwstr/>
      </vt:variant>
      <vt:variant>
        <vt:i4>2162751</vt:i4>
      </vt:variant>
      <vt:variant>
        <vt:i4>24</vt:i4>
      </vt:variant>
      <vt:variant>
        <vt:i4>0</vt:i4>
      </vt:variant>
      <vt:variant>
        <vt:i4>5</vt:i4>
      </vt:variant>
      <vt:variant>
        <vt:lpwstr>https://uk.wikipedia.org/wiki/%D0%91%D1%83%D1%80%D1%81%D0%B8%D1%82</vt:lpwstr>
      </vt:variant>
      <vt:variant>
        <vt:lpwstr/>
      </vt:variant>
      <vt:variant>
        <vt:i4>5832779</vt:i4>
      </vt:variant>
      <vt:variant>
        <vt:i4>21</vt:i4>
      </vt:variant>
      <vt:variant>
        <vt:i4>0</vt:i4>
      </vt:variant>
      <vt:variant>
        <vt:i4>5</vt:i4>
      </vt:variant>
      <vt:variant>
        <vt:lpwstr>https://uk.wikipedia.org/wiki/%D0%A4%D0%B0%D1%81%D1%86%D1%96%D1%97%D1%82</vt:lpwstr>
      </vt:variant>
      <vt:variant>
        <vt:lpwstr/>
      </vt:variant>
      <vt:variant>
        <vt:i4>6815749</vt:i4>
      </vt:variant>
      <vt:variant>
        <vt:i4>18</vt:i4>
      </vt:variant>
      <vt:variant>
        <vt:i4>0</vt:i4>
      </vt:variant>
      <vt:variant>
        <vt:i4>5</vt:i4>
      </vt:variant>
      <vt:variant>
        <vt:lpwstr>https://uk.wikipedia.org/wiki/%D0%97%D0%B2%27%D1%8F%D0%B7%D0%BA%D0%B0_(%D0%B0%D0%BD%D0%B0%D1%82%D0%BE%D0%BC%D1%96%D1%8F)</vt:lpwstr>
      </vt:variant>
      <vt:variant>
        <vt:lpwstr/>
      </vt:variant>
      <vt:variant>
        <vt:i4>1900636</vt:i4>
      </vt:variant>
      <vt:variant>
        <vt:i4>15</vt:i4>
      </vt:variant>
      <vt:variant>
        <vt:i4>0</vt:i4>
      </vt:variant>
      <vt:variant>
        <vt:i4>5</vt:i4>
      </vt:variant>
      <vt:variant>
        <vt:lpwstr>https://uk.wikipedia.org/wiki/%D0%A0%D0%B5%D0%B0%D0%BA%D1%82%D0%B8%D0%B2%D0%BD%D0%B8%D0%B9_%D0%B0%D1%80%D1%82%D1%80%D0%B8%D1%82</vt:lpwstr>
      </vt:variant>
      <vt:variant>
        <vt:lpwstr>cite_note-rmj.ru-13</vt:lpwstr>
      </vt:variant>
      <vt:variant>
        <vt:i4>4128808</vt:i4>
      </vt:variant>
      <vt:variant>
        <vt:i4>12</vt:i4>
      </vt:variant>
      <vt:variant>
        <vt:i4>0</vt:i4>
      </vt:variant>
      <vt:variant>
        <vt:i4>5</vt:i4>
      </vt:variant>
      <vt:variant>
        <vt:lpwstr>https://uk.wikipedia.org/wiki/%D0%A0%D0%B5%D0%B0%D0%BA%D1%82%D0%B8%D0%B2%D0%BD%D0%B8%D0%B9_%D0%B0%D1%80%D1%82%D1%80%D0%B8%D1%82</vt:lpwstr>
      </vt:variant>
      <vt:variant>
        <vt:lpwstr>cite_note-ilive.com.ua-10</vt:lpwstr>
      </vt:variant>
      <vt:variant>
        <vt:i4>5505146</vt:i4>
      </vt:variant>
      <vt:variant>
        <vt:i4>9</vt:i4>
      </vt:variant>
      <vt:variant>
        <vt:i4>0</vt:i4>
      </vt:variant>
      <vt:variant>
        <vt:i4>5</vt:i4>
      </vt:variant>
      <vt:variant>
        <vt:lpwstr>https://uk.wikipedia.org/wiki/%D0%9A%D1%83%D0%BB%D1%8C%D1%88%D0%BE%D0%B2%D0%B8%D0%B9_%D1%81%D1%83%D0%B3%D0%BB%D0%BE%D0%B1</vt:lpwstr>
      </vt:variant>
      <vt:variant>
        <vt:lpwstr/>
      </vt:variant>
      <vt:variant>
        <vt:i4>2293862</vt:i4>
      </vt:variant>
      <vt:variant>
        <vt:i4>6</vt:i4>
      </vt:variant>
      <vt:variant>
        <vt:i4>0</vt:i4>
      </vt:variant>
      <vt:variant>
        <vt:i4>5</vt:i4>
      </vt:variant>
      <vt:variant>
        <vt:lpwstr>https://uk.wikipedia.org/wiki/%D0%A6%D0%B5%D1%80%D0%B2%D1%96%D1%86%D0%B8%D1%82</vt:lpwstr>
      </vt:variant>
      <vt:variant>
        <vt:lpwstr/>
      </vt:variant>
      <vt:variant>
        <vt:i4>917523</vt:i4>
      </vt:variant>
      <vt:variant>
        <vt:i4>3</vt:i4>
      </vt:variant>
      <vt:variant>
        <vt:i4>0</vt:i4>
      </vt:variant>
      <vt:variant>
        <vt:i4>5</vt:i4>
      </vt:variant>
      <vt:variant>
        <vt:lpwstr>https://uk.wikipedia.org/wiki/%D0%92%D0%B0%D0%B3%D1%96%D0%BD%D1%96%D1%82</vt:lpwstr>
      </vt:variant>
      <vt:variant>
        <vt:lpwstr/>
      </vt:variant>
      <vt:variant>
        <vt:i4>5308435</vt:i4>
      </vt:variant>
      <vt:variant>
        <vt:i4>0</vt:i4>
      </vt:variant>
      <vt:variant>
        <vt:i4>0</vt:i4>
      </vt:variant>
      <vt:variant>
        <vt:i4>5</vt:i4>
      </vt:variant>
      <vt:variant>
        <vt:lpwstr>https://uk.wikipedia.org/wiki/%D0%9F%D1%80%D0%BE%D1%81%D1%82%D0%B0%D1%82%D0%B8%D1%82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Назия</cp:lastModifiedBy>
  <cp:revision>12</cp:revision>
  <dcterms:created xsi:type="dcterms:W3CDTF">2021-04-13T08:20:00Z</dcterms:created>
  <dcterms:modified xsi:type="dcterms:W3CDTF">2021-04-13T10:54:00Z</dcterms:modified>
</cp:coreProperties>
</file>