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72F6F" w14:textId="75D03794" w:rsidR="00B557CE" w:rsidRPr="00724E27" w:rsidRDefault="00B557CE" w:rsidP="00724E27">
      <w:pPr>
        <w:spacing w:line="360" w:lineRule="auto"/>
        <w:jc w:val="both"/>
        <w:rPr>
          <w:rFonts w:ascii="Times New Roman" w:hAnsi="Times New Roman" w:cs="Times New Roman"/>
          <w:sz w:val="28"/>
          <w:szCs w:val="28"/>
          <w:lang w:val="uk-UA"/>
        </w:rPr>
      </w:pPr>
      <w:r w:rsidRPr="00724E27">
        <w:rPr>
          <w:rFonts w:ascii="Times New Roman" w:hAnsi="Times New Roman" w:cs="Times New Roman"/>
          <w:noProof/>
          <w:sz w:val="28"/>
          <w:szCs w:val="28"/>
          <w:lang w:val="uk-UA"/>
        </w:rPr>
        <w:drawing>
          <wp:inline distT="0" distB="0" distL="0" distR="0" wp14:anchorId="0F5B3229" wp14:editId="4BFD908F">
            <wp:extent cx="6120765" cy="866711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8667115"/>
                    </a:xfrm>
                    <a:prstGeom prst="rect">
                      <a:avLst/>
                    </a:prstGeom>
                    <a:noFill/>
                    <a:ln>
                      <a:noFill/>
                    </a:ln>
                  </pic:spPr>
                </pic:pic>
              </a:graphicData>
            </a:graphic>
          </wp:inline>
        </w:drawing>
      </w:r>
    </w:p>
    <w:p w14:paraId="1D0ED8FC" w14:textId="599F99E3" w:rsidR="00B557CE" w:rsidRPr="00724E27" w:rsidRDefault="00B557CE" w:rsidP="00724E27">
      <w:pPr>
        <w:spacing w:line="360" w:lineRule="auto"/>
        <w:jc w:val="both"/>
        <w:rPr>
          <w:rFonts w:ascii="Times New Roman" w:hAnsi="Times New Roman" w:cs="Times New Roman"/>
          <w:sz w:val="28"/>
          <w:szCs w:val="28"/>
          <w:lang w:val="uk-UA"/>
        </w:rPr>
      </w:pPr>
    </w:p>
    <w:p w14:paraId="005257D5" w14:textId="0851B09F" w:rsidR="00724E27" w:rsidRPr="00724E27" w:rsidRDefault="00724E27" w:rsidP="00724E27">
      <w:pPr>
        <w:kinsoku w:val="0"/>
        <w:overflowPunct w:val="0"/>
        <w:autoSpaceDE w:val="0"/>
        <w:autoSpaceDN w:val="0"/>
        <w:adjustRightInd w:val="0"/>
        <w:spacing w:after="0" w:line="360" w:lineRule="auto"/>
        <w:ind w:left="902" w:right="902"/>
        <w:jc w:val="center"/>
        <w:rPr>
          <w:rFonts w:ascii="Times New Roman" w:hAnsi="Times New Roman" w:cs="Times New Roman"/>
          <w:sz w:val="28"/>
          <w:szCs w:val="28"/>
          <w:lang w:val="ru-RU"/>
        </w:rPr>
      </w:pPr>
      <w:bookmarkStart w:id="0" w:name="_bookmark0"/>
      <w:bookmarkStart w:id="1" w:name="_bookmark1"/>
      <w:bookmarkEnd w:id="0"/>
      <w:bookmarkEnd w:id="1"/>
      <w:r>
        <w:rPr>
          <w:rFonts w:ascii="Times New Roman" w:hAnsi="Times New Roman" w:cs="Times New Roman"/>
          <w:sz w:val="28"/>
          <w:szCs w:val="28"/>
          <w:lang w:val="ru-RU"/>
        </w:rPr>
        <w:lastRenderedPageBreak/>
        <w:t>Б</w:t>
      </w:r>
      <w:r w:rsidRPr="00724E27">
        <w:rPr>
          <w:rFonts w:ascii="Times New Roman" w:hAnsi="Times New Roman" w:cs="Times New Roman"/>
          <w:sz w:val="28"/>
          <w:szCs w:val="28"/>
          <w:lang w:val="ru-RU"/>
        </w:rPr>
        <w:t>ондар Тетяна Валеріївна</w:t>
      </w:r>
    </w:p>
    <w:p w14:paraId="72003176" w14:textId="78DB0552" w:rsidR="00724E27" w:rsidRPr="00724E27" w:rsidRDefault="00724E27" w:rsidP="00724E27">
      <w:pPr>
        <w:kinsoku w:val="0"/>
        <w:overflowPunct w:val="0"/>
        <w:autoSpaceDE w:val="0"/>
        <w:autoSpaceDN w:val="0"/>
        <w:adjustRightInd w:val="0"/>
        <w:spacing w:after="0" w:line="360" w:lineRule="auto"/>
        <w:ind w:left="902" w:right="970"/>
        <w:jc w:val="center"/>
        <w:rPr>
          <w:rFonts w:ascii="Times New Roman" w:hAnsi="Times New Roman" w:cs="Times New Roman"/>
          <w:b/>
          <w:bCs/>
          <w:sz w:val="28"/>
          <w:szCs w:val="28"/>
          <w:lang w:val="ru-RU"/>
        </w:rPr>
      </w:pPr>
      <w:r w:rsidRPr="00724E27">
        <w:rPr>
          <w:rFonts w:ascii="Times New Roman" w:hAnsi="Times New Roman" w:cs="Times New Roman"/>
          <w:b/>
          <w:bCs/>
          <w:sz w:val="28"/>
          <w:szCs w:val="28"/>
          <w:lang w:val="ru-RU"/>
        </w:rPr>
        <w:t xml:space="preserve">УМОВИ ФОРМУВАННЯ ПРОФЕСІЙНО </w:t>
      </w:r>
      <w:r>
        <w:rPr>
          <w:rFonts w:ascii="Times New Roman" w:hAnsi="Times New Roman" w:cs="Times New Roman"/>
          <w:b/>
          <w:bCs/>
          <w:sz w:val="28"/>
          <w:szCs w:val="28"/>
          <w:lang w:val="ru-RU"/>
        </w:rPr>
        <w:t>О</w:t>
      </w:r>
      <w:r w:rsidRPr="00724E27">
        <w:rPr>
          <w:rFonts w:ascii="Times New Roman" w:hAnsi="Times New Roman" w:cs="Times New Roman"/>
          <w:b/>
          <w:bCs/>
          <w:sz w:val="28"/>
          <w:szCs w:val="28"/>
          <w:lang w:val="ru-RU"/>
        </w:rPr>
        <w:t>РІЄНТОВАНОГО МОВЛЕННЯ МАЙБУТНІХ МЕДИЧНИХ ПРАЦІВНИКІВ</w:t>
      </w:r>
    </w:p>
    <w:p w14:paraId="0C7666B8" w14:textId="77777777" w:rsidR="00724E27" w:rsidRPr="00724E27" w:rsidRDefault="00724E27" w:rsidP="00724E27">
      <w:pPr>
        <w:kinsoku w:val="0"/>
        <w:overflowPunct w:val="0"/>
        <w:autoSpaceDE w:val="0"/>
        <w:autoSpaceDN w:val="0"/>
        <w:adjustRightInd w:val="0"/>
        <w:spacing w:after="0" w:line="360" w:lineRule="auto"/>
        <w:ind w:left="902" w:right="902"/>
        <w:jc w:val="center"/>
        <w:rPr>
          <w:rFonts w:ascii="Times New Roman" w:hAnsi="Times New Roman" w:cs="Times New Roman"/>
          <w:sz w:val="28"/>
          <w:szCs w:val="28"/>
          <w:lang w:val="ru-RU"/>
        </w:rPr>
      </w:pPr>
      <w:r w:rsidRPr="00724E27">
        <w:rPr>
          <w:rFonts w:ascii="Times New Roman" w:hAnsi="Times New Roman" w:cs="Times New Roman"/>
          <w:sz w:val="28"/>
          <w:szCs w:val="28"/>
          <w:lang w:val="ru-RU"/>
        </w:rPr>
        <w:t>Харків, Україна</w:t>
      </w:r>
    </w:p>
    <w:p w14:paraId="0BEDE006" w14:textId="3FB7FA8E" w:rsidR="00724E27" w:rsidRDefault="00724E27" w:rsidP="00724E27">
      <w:pPr>
        <w:kinsoku w:val="0"/>
        <w:overflowPunct w:val="0"/>
        <w:autoSpaceDE w:val="0"/>
        <w:autoSpaceDN w:val="0"/>
        <w:adjustRightInd w:val="0"/>
        <w:spacing w:after="0" w:line="360" w:lineRule="auto"/>
        <w:ind w:right="1951"/>
        <w:jc w:val="center"/>
        <w:rPr>
          <w:rFonts w:ascii="Times New Roman" w:hAnsi="Times New Roman" w:cs="Times New Roman"/>
          <w:sz w:val="28"/>
          <w:szCs w:val="28"/>
          <w:lang w:val="ru-RU"/>
        </w:rPr>
      </w:pPr>
      <w:r w:rsidRPr="00724E27">
        <w:rPr>
          <w:rFonts w:ascii="Times New Roman" w:hAnsi="Times New Roman" w:cs="Times New Roman"/>
          <w:sz w:val="28"/>
          <w:szCs w:val="28"/>
          <w:lang w:val="ru-RU"/>
        </w:rPr>
        <w:t>Харківський національний медичний університет</w:t>
      </w:r>
    </w:p>
    <w:p w14:paraId="354F6375" w14:textId="40F180FA" w:rsidR="00724E27" w:rsidRPr="00724E27" w:rsidRDefault="00724E27" w:rsidP="00724E27">
      <w:pPr>
        <w:kinsoku w:val="0"/>
        <w:overflowPunct w:val="0"/>
        <w:autoSpaceDE w:val="0"/>
        <w:autoSpaceDN w:val="0"/>
        <w:adjustRightInd w:val="0"/>
        <w:spacing w:after="0" w:line="360" w:lineRule="auto"/>
        <w:ind w:right="1951"/>
        <w:jc w:val="center"/>
        <w:rPr>
          <w:rFonts w:ascii="Times New Roman" w:hAnsi="Times New Roman" w:cs="Times New Roman"/>
          <w:sz w:val="28"/>
          <w:szCs w:val="28"/>
          <w:lang w:val="ru-RU"/>
        </w:rPr>
      </w:pPr>
      <w:r w:rsidRPr="00724E27">
        <w:rPr>
          <w:rFonts w:ascii="Times New Roman" w:hAnsi="Times New Roman" w:cs="Times New Roman"/>
          <w:sz w:val="28"/>
          <w:szCs w:val="28"/>
          <w:lang w:val="ru-RU"/>
        </w:rPr>
        <w:t>Кафедра української мови, основ психології та педагогіки</w:t>
      </w:r>
    </w:p>
    <w:p w14:paraId="41A74556" w14:textId="77777777" w:rsidR="00724E27" w:rsidRPr="00724E27" w:rsidRDefault="00724E27" w:rsidP="00724E27">
      <w:pPr>
        <w:kinsoku w:val="0"/>
        <w:overflowPunct w:val="0"/>
        <w:autoSpaceDE w:val="0"/>
        <w:autoSpaceDN w:val="0"/>
        <w:adjustRightInd w:val="0"/>
        <w:spacing w:before="11" w:after="0" w:line="360" w:lineRule="auto"/>
        <w:jc w:val="both"/>
        <w:rPr>
          <w:rFonts w:ascii="Times New Roman" w:hAnsi="Times New Roman" w:cs="Times New Roman"/>
          <w:sz w:val="28"/>
          <w:szCs w:val="28"/>
          <w:lang w:val="ru-RU"/>
        </w:rPr>
      </w:pPr>
    </w:p>
    <w:p w14:paraId="491BD92C" w14:textId="77777777" w:rsidR="00724E27" w:rsidRPr="00724E27" w:rsidRDefault="00724E27" w:rsidP="00724E27">
      <w:pPr>
        <w:kinsoku w:val="0"/>
        <w:overflowPunct w:val="0"/>
        <w:autoSpaceDE w:val="0"/>
        <w:autoSpaceDN w:val="0"/>
        <w:adjustRightInd w:val="0"/>
        <w:spacing w:after="0" w:line="360" w:lineRule="auto"/>
        <w:ind w:left="40" w:right="108" w:firstLine="68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Вивчення й аналіз наукових праць із психології, психолінгвістики, лінгвістики, дидактики, соціології, етики, медицини засвідчують, що в теорії і практиці актуальним було й залишається питання професійної мовної культури. Зокрема, це питання стало об’єктом уваги таких учених як: Л. Батраченко, О. Біліченко, О. Бондарця, М. Бобака, В. Зевако, М. Лісового, Г. Навчук, І. Прокопа, І. Рогача, Л. Качала, Г. Кисіля, Р. Погоріляка, Л. Терещенко, А. Ткача, О. Чорногуза, С. Шевчука, Л. Шутак, В. Юкала та ін.</w:t>
      </w:r>
    </w:p>
    <w:p w14:paraId="123948E5" w14:textId="77777777" w:rsidR="00724E27" w:rsidRPr="00724E27" w:rsidRDefault="00724E27" w:rsidP="00724E27">
      <w:pPr>
        <w:pStyle w:val="ab"/>
        <w:kinsoku w:val="0"/>
        <w:overflowPunct w:val="0"/>
        <w:spacing w:line="360" w:lineRule="auto"/>
        <w:ind w:right="108" w:firstLine="72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Безперечно, важливим складником професіоналізму майбутніх медичних</w:t>
      </w:r>
      <w:r w:rsidRPr="00724E27">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працівників є вправне володіння мовленням та висока його культура. Мова медичного працівника є одним із показників, що свідчить про його психологічну готовність до роботи, освіченість, адекватність, людяність, загальну культуру, чуйність, естетичність тощо. Мистецтво володіти мовним спілкування медичного працівника суттєво впливає на результат лікування, оскільки в процесі своєї діяльності доводиться роз’яснювати, переконувати, доводити, дискутувати тощо.</w:t>
      </w:r>
    </w:p>
    <w:p w14:paraId="464AD56C" w14:textId="4383D148" w:rsidR="00724E27" w:rsidRPr="00724E27" w:rsidRDefault="00724E27" w:rsidP="00724E27">
      <w:pPr>
        <w:kinsoku w:val="0"/>
        <w:overflowPunct w:val="0"/>
        <w:autoSpaceDE w:val="0"/>
        <w:autoSpaceDN w:val="0"/>
        <w:adjustRightInd w:val="0"/>
        <w:spacing w:after="0" w:line="360" w:lineRule="auto"/>
        <w:ind w:left="72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Отже, головною метою даної дослідницької роботи є аналіз умов та засобів</w:t>
      </w:r>
      <w:r>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для</w:t>
      </w:r>
      <w:r>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формування професійного мовлення майбутніх медичних працівників.</w:t>
      </w:r>
    </w:p>
    <w:p w14:paraId="5945F289" w14:textId="77777777" w:rsidR="00724E27" w:rsidRPr="00724E27" w:rsidRDefault="00724E27" w:rsidP="00724E27">
      <w:pPr>
        <w:kinsoku w:val="0"/>
        <w:overflowPunct w:val="0"/>
        <w:autoSpaceDE w:val="0"/>
        <w:autoSpaceDN w:val="0"/>
        <w:adjustRightInd w:val="0"/>
        <w:spacing w:after="0" w:line="360" w:lineRule="auto"/>
        <w:ind w:left="39" w:right="108"/>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Професійне</w:t>
      </w:r>
      <w:r w:rsidRPr="00724E27">
        <w:rPr>
          <w:rFonts w:ascii="Times New Roman" w:hAnsi="Times New Roman" w:cs="Times New Roman"/>
          <w:spacing w:val="59"/>
          <w:sz w:val="28"/>
          <w:szCs w:val="28"/>
          <w:lang w:val="ru-RU"/>
        </w:rPr>
        <w:t xml:space="preserve"> </w:t>
      </w:r>
      <w:r w:rsidRPr="00724E27">
        <w:rPr>
          <w:rFonts w:ascii="Times New Roman" w:hAnsi="Times New Roman" w:cs="Times New Roman"/>
          <w:sz w:val="28"/>
          <w:szCs w:val="28"/>
          <w:lang w:val="ru-RU"/>
        </w:rPr>
        <w:t>мовлення</w:t>
      </w:r>
      <w:r w:rsidRPr="00724E27">
        <w:rPr>
          <w:rFonts w:ascii="Times New Roman" w:hAnsi="Times New Roman" w:cs="Times New Roman"/>
          <w:spacing w:val="60"/>
          <w:sz w:val="28"/>
          <w:szCs w:val="28"/>
          <w:lang w:val="ru-RU"/>
        </w:rPr>
        <w:t xml:space="preserve"> </w:t>
      </w:r>
      <w:r w:rsidRPr="00724E27">
        <w:rPr>
          <w:rFonts w:ascii="Times New Roman" w:hAnsi="Times New Roman" w:cs="Times New Roman"/>
          <w:sz w:val="28"/>
          <w:szCs w:val="28"/>
          <w:lang w:val="ru-RU"/>
        </w:rPr>
        <w:t>медичного</w:t>
      </w:r>
      <w:r w:rsidRPr="00724E27">
        <w:rPr>
          <w:rFonts w:ascii="Times New Roman" w:hAnsi="Times New Roman" w:cs="Times New Roman"/>
          <w:spacing w:val="61"/>
          <w:sz w:val="28"/>
          <w:szCs w:val="28"/>
          <w:lang w:val="ru-RU"/>
        </w:rPr>
        <w:t xml:space="preserve"> </w:t>
      </w:r>
      <w:r w:rsidRPr="00724E27">
        <w:rPr>
          <w:rFonts w:ascii="Times New Roman" w:hAnsi="Times New Roman" w:cs="Times New Roman"/>
          <w:sz w:val="28"/>
          <w:szCs w:val="28"/>
          <w:lang w:val="ru-RU"/>
        </w:rPr>
        <w:t>працівника</w:t>
      </w:r>
      <w:r w:rsidRPr="00724E27">
        <w:rPr>
          <w:rFonts w:ascii="Times New Roman" w:hAnsi="Times New Roman" w:cs="Times New Roman"/>
          <w:spacing w:val="61"/>
          <w:sz w:val="28"/>
          <w:szCs w:val="28"/>
          <w:lang w:val="ru-RU"/>
        </w:rPr>
        <w:t xml:space="preserve"> </w:t>
      </w:r>
      <w:r w:rsidRPr="00724E27">
        <w:rPr>
          <w:rFonts w:ascii="Times New Roman" w:hAnsi="Times New Roman" w:cs="Times New Roman"/>
          <w:sz w:val="28"/>
          <w:szCs w:val="28"/>
          <w:lang w:val="ru-RU"/>
        </w:rPr>
        <w:t>виявляється</w:t>
      </w:r>
      <w:r w:rsidRPr="00724E27">
        <w:rPr>
          <w:rFonts w:ascii="Times New Roman" w:hAnsi="Times New Roman" w:cs="Times New Roman"/>
          <w:spacing w:val="60"/>
          <w:sz w:val="28"/>
          <w:szCs w:val="28"/>
          <w:lang w:val="ru-RU"/>
        </w:rPr>
        <w:t xml:space="preserve"> </w:t>
      </w:r>
      <w:r w:rsidRPr="00724E27">
        <w:rPr>
          <w:rFonts w:ascii="Times New Roman" w:hAnsi="Times New Roman" w:cs="Times New Roman"/>
          <w:sz w:val="28"/>
          <w:szCs w:val="28"/>
          <w:lang w:val="ru-RU"/>
        </w:rPr>
        <w:t>у</w:t>
      </w:r>
      <w:r w:rsidRPr="00724E27">
        <w:rPr>
          <w:rFonts w:ascii="Times New Roman" w:hAnsi="Times New Roman" w:cs="Times New Roman"/>
          <w:spacing w:val="61"/>
          <w:sz w:val="28"/>
          <w:szCs w:val="28"/>
          <w:lang w:val="ru-RU"/>
        </w:rPr>
        <w:t xml:space="preserve"> </w:t>
      </w:r>
      <w:r w:rsidRPr="00724E27">
        <w:rPr>
          <w:rFonts w:ascii="Times New Roman" w:hAnsi="Times New Roman" w:cs="Times New Roman"/>
          <w:sz w:val="28"/>
          <w:szCs w:val="28"/>
          <w:lang w:val="ru-RU"/>
        </w:rPr>
        <w:t>дотриманні</w:t>
      </w:r>
      <w:r w:rsidRPr="00724E27">
        <w:rPr>
          <w:rFonts w:ascii="Times New Roman" w:hAnsi="Times New Roman" w:cs="Times New Roman"/>
          <w:spacing w:val="61"/>
          <w:sz w:val="28"/>
          <w:szCs w:val="28"/>
          <w:lang w:val="ru-RU"/>
        </w:rPr>
        <w:t xml:space="preserve"> </w:t>
      </w:r>
      <w:r w:rsidRPr="00724E27">
        <w:rPr>
          <w:rFonts w:ascii="Times New Roman" w:hAnsi="Times New Roman" w:cs="Times New Roman"/>
          <w:sz w:val="28"/>
          <w:szCs w:val="28"/>
          <w:lang w:val="ru-RU"/>
        </w:rPr>
        <w:t>норм літературної мови, володінні професійною термінологією, вмінні правильно й виразно</w:t>
      </w:r>
      <w:r w:rsidRPr="00724E27">
        <w:rPr>
          <w:rFonts w:ascii="Times New Roman" w:hAnsi="Times New Roman" w:cs="Times New Roman"/>
          <w:spacing w:val="58"/>
          <w:sz w:val="28"/>
          <w:szCs w:val="28"/>
          <w:lang w:val="ru-RU"/>
        </w:rPr>
        <w:t xml:space="preserve"> </w:t>
      </w:r>
      <w:r w:rsidRPr="00724E27">
        <w:rPr>
          <w:rFonts w:ascii="Times New Roman" w:hAnsi="Times New Roman" w:cs="Times New Roman"/>
          <w:sz w:val="28"/>
          <w:szCs w:val="28"/>
          <w:lang w:val="ru-RU"/>
        </w:rPr>
        <w:t>висловлюватися,</w:t>
      </w:r>
      <w:r w:rsidRPr="00724E27">
        <w:rPr>
          <w:rFonts w:ascii="Times New Roman" w:hAnsi="Times New Roman" w:cs="Times New Roman"/>
          <w:spacing w:val="58"/>
          <w:sz w:val="28"/>
          <w:szCs w:val="28"/>
          <w:lang w:val="ru-RU"/>
        </w:rPr>
        <w:t xml:space="preserve"> </w:t>
      </w:r>
      <w:r w:rsidRPr="00724E27">
        <w:rPr>
          <w:rFonts w:ascii="Times New Roman" w:hAnsi="Times New Roman" w:cs="Times New Roman"/>
          <w:sz w:val="28"/>
          <w:szCs w:val="28"/>
          <w:lang w:val="ru-RU"/>
        </w:rPr>
        <w:t>за</w:t>
      </w:r>
      <w:r w:rsidRPr="00724E27">
        <w:rPr>
          <w:rFonts w:ascii="Times New Roman" w:hAnsi="Times New Roman" w:cs="Times New Roman"/>
          <w:spacing w:val="59"/>
          <w:sz w:val="28"/>
          <w:szCs w:val="28"/>
          <w:lang w:val="ru-RU"/>
        </w:rPr>
        <w:t xml:space="preserve"> </w:t>
      </w:r>
      <w:r w:rsidRPr="00724E27">
        <w:rPr>
          <w:rFonts w:ascii="Times New Roman" w:hAnsi="Times New Roman" w:cs="Times New Roman"/>
          <w:sz w:val="28"/>
          <w:szCs w:val="28"/>
          <w:lang w:val="ru-RU"/>
        </w:rPr>
        <w:t>призначенням</w:t>
      </w:r>
      <w:r w:rsidRPr="00724E27">
        <w:rPr>
          <w:rFonts w:ascii="Times New Roman" w:hAnsi="Times New Roman" w:cs="Times New Roman"/>
          <w:spacing w:val="57"/>
          <w:sz w:val="28"/>
          <w:szCs w:val="28"/>
          <w:lang w:val="ru-RU"/>
        </w:rPr>
        <w:t xml:space="preserve"> </w:t>
      </w:r>
      <w:r w:rsidRPr="00724E27">
        <w:rPr>
          <w:rFonts w:ascii="Times New Roman" w:hAnsi="Times New Roman" w:cs="Times New Roman"/>
          <w:sz w:val="28"/>
          <w:szCs w:val="28"/>
          <w:lang w:val="ru-RU"/>
        </w:rPr>
        <w:t>використовувати</w:t>
      </w:r>
      <w:r w:rsidRPr="00724E27">
        <w:rPr>
          <w:rFonts w:ascii="Times New Roman" w:hAnsi="Times New Roman" w:cs="Times New Roman"/>
          <w:spacing w:val="58"/>
          <w:sz w:val="28"/>
          <w:szCs w:val="28"/>
          <w:lang w:val="ru-RU"/>
        </w:rPr>
        <w:t xml:space="preserve"> </w:t>
      </w:r>
      <w:r w:rsidRPr="00724E27">
        <w:rPr>
          <w:rFonts w:ascii="Times New Roman" w:hAnsi="Times New Roman" w:cs="Times New Roman"/>
          <w:sz w:val="28"/>
          <w:szCs w:val="28"/>
          <w:lang w:val="ru-RU"/>
        </w:rPr>
        <w:t>різні</w:t>
      </w:r>
      <w:r w:rsidRPr="00724E27">
        <w:rPr>
          <w:rFonts w:ascii="Times New Roman" w:hAnsi="Times New Roman" w:cs="Times New Roman"/>
          <w:spacing w:val="58"/>
          <w:sz w:val="28"/>
          <w:szCs w:val="28"/>
          <w:lang w:val="ru-RU"/>
        </w:rPr>
        <w:t xml:space="preserve"> </w:t>
      </w:r>
      <w:r w:rsidRPr="00724E27">
        <w:rPr>
          <w:rFonts w:ascii="Times New Roman" w:hAnsi="Times New Roman" w:cs="Times New Roman"/>
          <w:sz w:val="28"/>
          <w:szCs w:val="28"/>
          <w:lang w:val="ru-RU"/>
        </w:rPr>
        <w:t xml:space="preserve">стилістичні засоби української мови та мовну комунікативну </w:t>
      </w:r>
      <w:r w:rsidRPr="00724E27">
        <w:rPr>
          <w:rFonts w:ascii="Times New Roman" w:hAnsi="Times New Roman" w:cs="Times New Roman"/>
          <w:sz w:val="28"/>
          <w:szCs w:val="28"/>
          <w:lang w:val="ru-RU"/>
        </w:rPr>
        <w:lastRenderedPageBreak/>
        <w:t>компетентність. Варто зауважити, що професійне мовлення медичного працівника знаходить свій вияв у монологічній, діалогічній, усній та писемній формах. Тож однією з важливих умов</w:t>
      </w:r>
      <w:r w:rsidRPr="00724E27">
        <w:rPr>
          <w:rFonts w:ascii="Times New Roman" w:hAnsi="Times New Roman" w:cs="Times New Roman"/>
          <w:spacing w:val="54"/>
          <w:sz w:val="28"/>
          <w:szCs w:val="28"/>
          <w:lang w:val="ru-RU"/>
        </w:rPr>
        <w:t xml:space="preserve"> </w:t>
      </w:r>
      <w:r w:rsidRPr="00724E27">
        <w:rPr>
          <w:rFonts w:ascii="Times New Roman" w:hAnsi="Times New Roman" w:cs="Times New Roman"/>
          <w:sz w:val="28"/>
          <w:szCs w:val="28"/>
          <w:lang w:val="ru-RU"/>
        </w:rPr>
        <w:t>формування</w:t>
      </w:r>
      <w:r w:rsidRPr="00724E27">
        <w:rPr>
          <w:rFonts w:ascii="Times New Roman" w:hAnsi="Times New Roman" w:cs="Times New Roman"/>
          <w:spacing w:val="55"/>
          <w:sz w:val="28"/>
          <w:szCs w:val="28"/>
          <w:lang w:val="ru-RU"/>
        </w:rPr>
        <w:t xml:space="preserve"> </w:t>
      </w:r>
      <w:r w:rsidRPr="00724E27">
        <w:rPr>
          <w:rFonts w:ascii="Times New Roman" w:hAnsi="Times New Roman" w:cs="Times New Roman"/>
          <w:sz w:val="28"/>
          <w:szCs w:val="28"/>
          <w:lang w:val="ru-RU"/>
        </w:rPr>
        <w:t>професійного</w:t>
      </w:r>
      <w:r w:rsidRPr="00724E27">
        <w:rPr>
          <w:rFonts w:ascii="Times New Roman" w:hAnsi="Times New Roman" w:cs="Times New Roman"/>
          <w:spacing w:val="55"/>
          <w:sz w:val="28"/>
          <w:szCs w:val="28"/>
          <w:lang w:val="ru-RU"/>
        </w:rPr>
        <w:t xml:space="preserve"> </w:t>
      </w:r>
      <w:r w:rsidRPr="00724E27">
        <w:rPr>
          <w:rFonts w:ascii="Times New Roman" w:hAnsi="Times New Roman" w:cs="Times New Roman"/>
          <w:sz w:val="28"/>
          <w:szCs w:val="28"/>
          <w:lang w:val="ru-RU"/>
        </w:rPr>
        <w:t>мовлення</w:t>
      </w:r>
      <w:r w:rsidRPr="00724E27">
        <w:rPr>
          <w:rFonts w:ascii="Times New Roman" w:hAnsi="Times New Roman" w:cs="Times New Roman"/>
          <w:spacing w:val="55"/>
          <w:sz w:val="28"/>
          <w:szCs w:val="28"/>
          <w:lang w:val="ru-RU"/>
        </w:rPr>
        <w:t xml:space="preserve"> </w:t>
      </w:r>
      <w:r w:rsidRPr="00724E27">
        <w:rPr>
          <w:rFonts w:ascii="Times New Roman" w:hAnsi="Times New Roman" w:cs="Times New Roman"/>
          <w:sz w:val="28"/>
          <w:szCs w:val="28"/>
          <w:lang w:val="ru-RU"/>
        </w:rPr>
        <w:t>майбутніх</w:t>
      </w:r>
      <w:r w:rsidRPr="00724E27">
        <w:rPr>
          <w:rFonts w:ascii="Times New Roman" w:hAnsi="Times New Roman" w:cs="Times New Roman"/>
          <w:spacing w:val="55"/>
          <w:sz w:val="28"/>
          <w:szCs w:val="28"/>
          <w:lang w:val="ru-RU"/>
        </w:rPr>
        <w:t xml:space="preserve"> </w:t>
      </w:r>
      <w:r w:rsidRPr="00724E27">
        <w:rPr>
          <w:rFonts w:ascii="Times New Roman" w:hAnsi="Times New Roman" w:cs="Times New Roman"/>
          <w:sz w:val="28"/>
          <w:szCs w:val="28"/>
          <w:lang w:val="ru-RU"/>
        </w:rPr>
        <w:t>медичних</w:t>
      </w:r>
      <w:r w:rsidRPr="00724E27">
        <w:rPr>
          <w:rFonts w:ascii="Times New Roman" w:hAnsi="Times New Roman" w:cs="Times New Roman"/>
          <w:spacing w:val="55"/>
          <w:sz w:val="28"/>
          <w:szCs w:val="28"/>
          <w:lang w:val="ru-RU"/>
        </w:rPr>
        <w:t xml:space="preserve"> </w:t>
      </w:r>
      <w:r w:rsidRPr="00724E27">
        <w:rPr>
          <w:rFonts w:ascii="Times New Roman" w:hAnsi="Times New Roman" w:cs="Times New Roman"/>
          <w:sz w:val="28"/>
          <w:szCs w:val="28"/>
          <w:lang w:val="ru-RU"/>
        </w:rPr>
        <w:t>працівників</w:t>
      </w:r>
      <w:r w:rsidRPr="00724E27">
        <w:rPr>
          <w:rFonts w:ascii="Times New Roman" w:hAnsi="Times New Roman" w:cs="Times New Roman"/>
          <w:spacing w:val="54"/>
          <w:sz w:val="28"/>
          <w:szCs w:val="28"/>
          <w:lang w:val="ru-RU"/>
        </w:rPr>
        <w:t xml:space="preserve"> </w:t>
      </w:r>
      <w:r w:rsidRPr="00724E27">
        <w:rPr>
          <w:rFonts w:ascii="Times New Roman" w:hAnsi="Times New Roman" w:cs="Times New Roman"/>
          <w:sz w:val="28"/>
          <w:szCs w:val="28"/>
          <w:lang w:val="ru-RU"/>
        </w:rPr>
        <w:t>є вдосконалення нормативності та естетичності професійного мовлення.</w:t>
      </w:r>
    </w:p>
    <w:p w14:paraId="6B76635C" w14:textId="77777777" w:rsidR="00724E27" w:rsidRPr="00724E27" w:rsidRDefault="00724E27" w:rsidP="00724E27">
      <w:pPr>
        <w:kinsoku w:val="0"/>
        <w:overflowPunct w:val="0"/>
        <w:autoSpaceDE w:val="0"/>
        <w:autoSpaceDN w:val="0"/>
        <w:adjustRightInd w:val="0"/>
        <w:spacing w:after="0" w:line="360" w:lineRule="auto"/>
        <w:ind w:left="39" w:right="109" w:firstLine="681"/>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Нормативність передбачає оволодіння правилами усного і писемного мовлення, що включає в себе постановку правильного наголосу, інтонації, будову речень та своєчасне термінологічне вживання.</w:t>
      </w:r>
    </w:p>
    <w:p w14:paraId="0E1D35C7" w14:textId="7B30559F" w:rsidR="00724E27" w:rsidRPr="00724E27" w:rsidRDefault="00724E27" w:rsidP="00724E27">
      <w:pPr>
        <w:kinsoku w:val="0"/>
        <w:overflowPunct w:val="0"/>
        <w:autoSpaceDE w:val="0"/>
        <w:autoSpaceDN w:val="0"/>
        <w:adjustRightInd w:val="0"/>
        <w:spacing w:after="0" w:line="360" w:lineRule="auto"/>
        <w:ind w:left="39" w:right="108" w:firstLine="681"/>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Формування естетичності професійного мовлення передбачає мовне оформлення змісту, цілісність, аргументованість, переконливість та органічність змісту, тактовність, логічність, стриманість, якість оформлення у письмовій та</w:t>
      </w:r>
      <w:r>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усній формах.</w:t>
      </w:r>
    </w:p>
    <w:p w14:paraId="11A4C5CC" w14:textId="77777777" w:rsidR="00724E27" w:rsidRPr="00724E27" w:rsidRDefault="00724E27" w:rsidP="00724E27">
      <w:pPr>
        <w:kinsoku w:val="0"/>
        <w:overflowPunct w:val="0"/>
        <w:autoSpaceDE w:val="0"/>
        <w:autoSpaceDN w:val="0"/>
        <w:adjustRightInd w:val="0"/>
        <w:spacing w:before="69" w:after="0" w:line="360" w:lineRule="auto"/>
        <w:ind w:left="40" w:right="106" w:firstLine="68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Отже, включення до освітніх програм закладів, що займаються підготовкою медичних працівників є педагогічною умовою ефективного вирішення зазначеної проблеми.</w:t>
      </w:r>
    </w:p>
    <w:p w14:paraId="7944E6EB" w14:textId="77777777" w:rsidR="00724E27" w:rsidRPr="00724E27" w:rsidRDefault="00724E27" w:rsidP="00724E27">
      <w:pPr>
        <w:kinsoku w:val="0"/>
        <w:overflowPunct w:val="0"/>
        <w:autoSpaceDE w:val="0"/>
        <w:autoSpaceDN w:val="0"/>
        <w:adjustRightInd w:val="0"/>
        <w:spacing w:after="0" w:line="360" w:lineRule="auto"/>
        <w:ind w:left="40" w:right="106" w:firstLine="68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Серед наступних умов формування професійного мовлення майбутніх медичних працівників є мотиваційний компонент та застосування як класичних так і сучасних інтерактивних методів навчання, які забезпечать формування пізнавальної складової, інтенсивність та якість комунікації здобувачів у процесі професійної підготовки. Важливим складником у цьому процесі є викладач. Від використаних методів та способу передачі інформації під час підготовки здобувачів залежить їх формування професійного мовлення. Ефективність сприймання здобувачами необхідного для майбутньої діяльності матеріалу, переймання досвіду залежить від усної передачі інформації викладачем – точності подачі матеріалу, його аргументованості, логічності, яскравості, емоційності забарвленості, використання невербальних засобів спілкування (міміки, жестів, тону голосу тощо). Необхідною умовою також є використання</w:t>
      </w:r>
    </w:p>
    <w:p w14:paraId="65274653" w14:textId="77777777" w:rsidR="00724E27" w:rsidRPr="00724E27" w:rsidRDefault="00724E27" w:rsidP="00724E27">
      <w:pPr>
        <w:pStyle w:val="ab"/>
        <w:kinsoku w:val="0"/>
        <w:overflowPunct w:val="0"/>
        <w:spacing w:line="360" w:lineRule="auto"/>
        <w:ind w:left="39"/>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викладачем методів унаочнення – демонстрація, ілюстрування, використання</w:t>
      </w:r>
      <w:r w:rsidRPr="00724E27">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 xml:space="preserve">методів практичного навчання – тренінги, кейси, творчі вправи, проведення </w:t>
      </w:r>
      <w:r w:rsidRPr="00724E27">
        <w:rPr>
          <w:rFonts w:ascii="Times New Roman" w:hAnsi="Times New Roman" w:cs="Times New Roman"/>
          <w:sz w:val="28"/>
          <w:szCs w:val="28"/>
          <w:lang w:val="ru-RU"/>
        </w:rPr>
        <w:lastRenderedPageBreak/>
        <w:t>дослідних робіт тощо. Розширенню навичок мовної компетентності медичних працівників є їх участь поза межами аудиторної роботи – у веб-семінарах, тематичних круглих столах, диспутах, дискусіях, ділових іграх, конференціях, відвідуваннях медичних закладів та спілкування з лікарями-практиками, участь у наукових гуртках, громадських організаціях тощо.</w:t>
      </w:r>
    </w:p>
    <w:p w14:paraId="2EC1D85D" w14:textId="77777777" w:rsidR="00724E27" w:rsidRPr="00724E27" w:rsidRDefault="00724E27" w:rsidP="00724E27">
      <w:pPr>
        <w:kinsoku w:val="0"/>
        <w:overflowPunct w:val="0"/>
        <w:autoSpaceDE w:val="0"/>
        <w:autoSpaceDN w:val="0"/>
        <w:adjustRightInd w:val="0"/>
        <w:spacing w:after="0" w:line="360" w:lineRule="auto"/>
        <w:ind w:left="40" w:right="108" w:firstLine="68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Мотиваційний компонент пов’язаний з емоційно-цілісною орієнтацією здобувачів та їх цілеспрямованістю на кінцевий результат. Уміння формувати цілі, переосмислювати, критично мислити, а також володіти іноземними мовами призводить до готовності професійної діяльності. Водночас мотиваційний компонент є необхідною умовою мисленого, мовного спілкування та сприйняття інформації, як певний психологічний акт.</w:t>
      </w:r>
    </w:p>
    <w:p w14:paraId="5D962513" w14:textId="77777777" w:rsidR="00724E27" w:rsidRPr="00724E27" w:rsidRDefault="00724E27" w:rsidP="00724E27">
      <w:pPr>
        <w:kinsoku w:val="0"/>
        <w:overflowPunct w:val="0"/>
        <w:autoSpaceDE w:val="0"/>
        <w:autoSpaceDN w:val="0"/>
        <w:adjustRightInd w:val="0"/>
        <w:spacing w:after="0" w:line="360" w:lineRule="auto"/>
        <w:ind w:left="40" w:right="111" w:firstLine="68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Отже, вище зазначені підходи та форми навчання мають широкі можливості для ефективного формування фахового мовлення медиків.</w:t>
      </w:r>
    </w:p>
    <w:p w14:paraId="64193A11" w14:textId="77777777" w:rsidR="00724E27" w:rsidRPr="00724E27" w:rsidRDefault="00724E27" w:rsidP="00724E27">
      <w:pPr>
        <w:kinsoku w:val="0"/>
        <w:overflowPunct w:val="0"/>
        <w:autoSpaceDE w:val="0"/>
        <w:autoSpaceDN w:val="0"/>
        <w:adjustRightInd w:val="0"/>
        <w:spacing w:after="0" w:line="360" w:lineRule="auto"/>
        <w:ind w:left="40" w:right="107" w:firstLine="68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Ще однією необхідною складовою формування професійного мовлення майбутніх медичних працівників є оволодіння концептуальними основами психологічної поведінки під час спілкування. Поділяємо думку українських учених. що необхідними задачами у психологічній підготовці фахівців</w:t>
      </w:r>
      <w:r w:rsidRPr="00724E27">
        <w:rPr>
          <w:rFonts w:ascii="Times New Roman" w:hAnsi="Times New Roman" w:cs="Times New Roman"/>
          <w:spacing w:val="59"/>
          <w:sz w:val="28"/>
          <w:szCs w:val="28"/>
          <w:lang w:val="ru-RU"/>
        </w:rPr>
        <w:t xml:space="preserve"> </w:t>
      </w:r>
      <w:r w:rsidRPr="00724E27">
        <w:rPr>
          <w:rFonts w:ascii="Times New Roman" w:hAnsi="Times New Roman" w:cs="Times New Roman"/>
          <w:sz w:val="28"/>
          <w:szCs w:val="28"/>
          <w:lang w:val="ru-RU"/>
        </w:rPr>
        <w:t>є:</w:t>
      </w:r>
    </w:p>
    <w:p w14:paraId="36D59B28" w14:textId="77777777" w:rsidR="00724E27" w:rsidRPr="00724E27" w:rsidRDefault="00724E27" w:rsidP="00724E27">
      <w:pPr>
        <w:numPr>
          <w:ilvl w:val="0"/>
          <w:numId w:val="2"/>
        </w:numPr>
        <w:tabs>
          <w:tab w:val="left" w:pos="346"/>
        </w:tabs>
        <w:kinsoku w:val="0"/>
        <w:overflowPunct w:val="0"/>
        <w:autoSpaceDE w:val="0"/>
        <w:autoSpaceDN w:val="0"/>
        <w:adjustRightInd w:val="0"/>
        <w:spacing w:after="0" w:line="360" w:lineRule="auto"/>
        <w:ind w:left="40" w:right="108" w:firstLine="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уміння розуміти зміст різнобічних життєвих та професійних ситуацій,</w:t>
      </w:r>
      <w:r w:rsidRPr="00724E27">
        <w:rPr>
          <w:rFonts w:ascii="Times New Roman" w:hAnsi="Times New Roman" w:cs="Times New Roman"/>
          <w:spacing w:val="-11"/>
          <w:sz w:val="28"/>
          <w:szCs w:val="28"/>
          <w:lang w:val="ru-RU"/>
        </w:rPr>
        <w:t xml:space="preserve"> </w:t>
      </w:r>
      <w:r w:rsidRPr="00724E27">
        <w:rPr>
          <w:rFonts w:ascii="Times New Roman" w:hAnsi="Times New Roman" w:cs="Times New Roman"/>
          <w:sz w:val="28"/>
          <w:szCs w:val="28"/>
          <w:lang w:val="ru-RU"/>
        </w:rPr>
        <w:t>дій, вчинків, маніпуляцій та інших проявів особистості співрозмовника;</w:t>
      </w:r>
    </w:p>
    <w:p w14:paraId="3BAE2679" w14:textId="77777777" w:rsidR="00724E27" w:rsidRPr="00724E27" w:rsidRDefault="00724E27" w:rsidP="00724E27">
      <w:pPr>
        <w:numPr>
          <w:ilvl w:val="0"/>
          <w:numId w:val="2"/>
        </w:numPr>
        <w:tabs>
          <w:tab w:val="left" w:pos="269"/>
        </w:tabs>
        <w:kinsoku w:val="0"/>
        <w:overflowPunct w:val="0"/>
        <w:autoSpaceDE w:val="0"/>
        <w:autoSpaceDN w:val="0"/>
        <w:adjustRightInd w:val="0"/>
        <w:spacing w:after="0" w:line="360" w:lineRule="auto"/>
        <w:ind w:left="40" w:right="108" w:firstLine="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уміння</w:t>
      </w:r>
      <w:r w:rsidRPr="00724E27">
        <w:rPr>
          <w:rFonts w:ascii="Times New Roman" w:hAnsi="Times New Roman" w:cs="Times New Roman"/>
          <w:spacing w:val="-17"/>
          <w:sz w:val="28"/>
          <w:szCs w:val="28"/>
          <w:lang w:val="ru-RU"/>
        </w:rPr>
        <w:t xml:space="preserve"> </w:t>
      </w:r>
      <w:r w:rsidRPr="00724E27">
        <w:rPr>
          <w:rFonts w:ascii="Times New Roman" w:hAnsi="Times New Roman" w:cs="Times New Roman"/>
          <w:sz w:val="28"/>
          <w:szCs w:val="28"/>
          <w:lang w:val="ru-RU"/>
        </w:rPr>
        <w:t>прогнозувати</w:t>
      </w:r>
      <w:r w:rsidRPr="00724E27">
        <w:rPr>
          <w:rFonts w:ascii="Times New Roman" w:hAnsi="Times New Roman" w:cs="Times New Roman"/>
          <w:spacing w:val="-17"/>
          <w:sz w:val="28"/>
          <w:szCs w:val="28"/>
          <w:lang w:val="ru-RU"/>
        </w:rPr>
        <w:t xml:space="preserve"> </w:t>
      </w:r>
      <w:r w:rsidRPr="00724E27">
        <w:rPr>
          <w:rFonts w:ascii="Times New Roman" w:hAnsi="Times New Roman" w:cs="Times New Roman"/>
          <w:sz w:val="28"/>
          <w:szCs w:val="28"/>
          <w:lang w:val="ru-RU"/>
        </w:rPr>
        <w:t>способи</w:t>
      </w:r>
      <w:r w:rsidRPr="00724E27">
        <w:rPr>
          <w:rFonts w:ascii="Times New Roman" w:hAnsi="Times New Roman" w:cs="Times New Roman"/>
          <w:spacing w:val="-16"/>
          <w:sz w:val="28"/>
          <w:szCs w:val="28"/>
          <w:lang w:val="ru-RU"/>
        </w:rPr>
        <w:t xml:space="preserve"> </w:t>
      </w:r>
      <w:r w:rsidRPr="00724E27">
        <w:rPr>
          <w:rFonts w:ascii="Times New Roman" w:hAnsi="Times New Roman" w:cs="Times New Roman"/>
          <w:sz w:val="28"/>
          <w:szCs w:val="28"/>
          <w:lang w:val="ru-RU"/>
        </w:rPr>
        <w:t>поведінки</w:t>
      </w:r>
      <w:r w:rsidRPr="00724E27">
        <w:rPr>
          <w:rFonts w:ascii="Times New Roman" w:hAnsi="Times New Roman" w:cs="Times New Roman"/>
          <w:spacing w:val="-16"/>
          <w:sz w:val="28"/>
          <w:szCs w:val="28"/>
          <w:lang w:val="ru-RU"/>
        </w:rPr>
        <w:t xml:space="preserve"> </w:t>
      </w:r>
      <w:r w:rsidRPr="00724E27">
        <w:rPr>
          <w:rFonts w:ascii="Times New Roman" w:hAnsi="Times New Roman" w:cs="Times New Roman"/>
          <w:sz w:val="28"/>
          <w:szCs w:val="28"/>
          <w:lang w:val="ru-RU"/>
        </w:rPr>
        <w:t>співрозмовника</w:t>
      </w:r>
      <w:r w:rsidRPr="00724E27">
        <w:rPr>
          <w:rFonts w:ascii="Times New Roman" w:hAnsi="Times New Roman" w:cs="Times New Roman"/>
          <w:spacing w:val="-15"/>
          <w:sz w:val="28"/>
          <w:szCs w:val="28"/>
          <w:lang w:val="ru-RU"/>
        </w:rPr>
        <w:t xml:space="preserve"> </w:t>
      </w:r>
      <w:r w:rsidRPr="00724E27">
        <w:rPr>
          <w:rFonts w:ascii="Times New Roman" w:hAnsi="Times New Roman" w:cs="Times New Roman"/>
          <w:sz w:val="28"/>
          <w:szCs w:val="28"/>
          <w:lang w:val="ru-RU"/>
        </w:rPr>
        <w:t>та</w:t>
      </w:r>
      <w:r w:rsidRPr="00724E27">
        <w:rPr>
          <w:rFonts w:ascii="Times New Roman" w:hAnsi="Times New Roman" w:cs="Times New Roman"/>
          <w:spacing w:val="-17"/>
          <w:sz w:val="28"/>
          <w:szCs w:val="28"/>
          <w:lang w:val="ru-RU"/>
        </w:rPr>
        <w:t xml:space="preserve"> </w:t>
      </w:r>
      <w:r w:rsidRPr="00724E27">
        <w:rPr>
          <w:rFonts w:ascii="Times New Roman" w:hAnsi="Times New Roman" w:cs="Times New Roman"/>
          <w:sz w:val="28"/>
          <w:szCs w:val="28"/>
          <w:lang w:val="ru-RU"/>
        </w:rPr>
        <w:t>адекватно</w:t>
      </w:r>
      <w:r w:rsidRPr="00724E27">
        <w:rPr>
          <w:rFonts w:ascii="Times New Roman" w:hAnsi="Times New Roman" w:cs="Times New Roman"/>
          <w:spacing w:val="-16"/>
          <w:sz w:val="28"/>
          <w:szCs w:val="28"/>
          <w:lang w:val="ru-RU"/>
        </w:rPr>
        <w:t xml:space="preserve"> </w:t>
      </w:r>
      <w:r w:rsidRPr="00724E27">
        <w:rPr>
          <w:rFonts w:ascii="Times New Roman" w:hAnsi="Times New Roman" w:cs="Times New Roman"/>
          <w:sz w:val="28"/>
          <w:szCs w:val="28"/>
          <w:lang w:val="ru-RU"/>
        </w:rPr>
        <w:t>реагувати</w:t>
      </w:r>
      <w:r w:rsidRPr="00724E27">
        <w:rPr>
          <w:rFonts w:ascii="Times New Roman" w:hAnsi="Times New Roman" w:cs="Times New Roman"/>
          <w:spacing w:val="5"/>
          <w:sz w:val="28"/>
          <w:szCs w:val="28"/>
          <w:lang w:val="ru-RU"/>
        </w:rPr>
        <w:t xml:space="preserve"> </w:t>
      </w:r>
      <w:r w:rsidRPr="00724E27">
        <w:rPr>
          <w:rFonts w:ascii="Times New Roman" w:hAnsi="Times New Roman" w:cs="Times New Roman"/>
          <w:sz w:val="28"/>
          <w:szCs w:val="28"/>
          <w:lang w:val="ru-RU"/>
        </w:rPr>
        <w:t>у відповідних ситуаціях;</w:t>
      </w:r>
    </w:p>
    <w:p w14:paraId="2306BABD" w14:textId="77777777" w:rsidR="00724E27" w:rsidRPr="00724E27" w:rsidRDefault="00724E27" w:rsidP="00724E27">
      <w:pPr>
        <w:numPr>
          <w:ilvl w:val="0"/>
          <w:numId w:val="2"/>
        </w:numPr>
        <w:tabs>
          <w:tab w:val="left" w:pos="285"/>
        </w:tabs>
        <w:kinsoku w:val="0"/>
        <w:overflowPunct w:val="0"/>
        <w:autoSpaceDE w:val="0"/>
        <w:autoSpaceDN w:val="0"/>
        <w:adjustRightInd w:val="0"/>
        <w:spacing w:after="0" w:line="360" w:lineRule="auto"/>
        <w:ind w:left="284" w:hanging="245"/>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уміння об’єктивно розуміти себе, свої емоції, стани, думки, потреби</w:t>
      </w:r>
      <w:r w:rsidRPr="00724E27">
        <w:rPr>
          <w:rFonts w:ascii="Times New Roman" w:hAnsi="Times New Roman" w:cs="Times New Roman"/>
          <w:spacing w:val="-6"/>
          <w:sz w:val="28"/>
          <w:szCs w:val="28"/>
          <w:lang w:val="ru-RU"/>
        </w:rPr>
        <w:t xml:space="preserve"> </w:t>
      </w:r>
      <w:r w:rsidRPr="00724E27">
        <w:rPr>
          <w:rFonts w:ascii="Times New Roman" w:hAnsi="Times New Roman" w:cs="Times New Roman"/>
          <w:sz w:val="28"/>
          <w:szCs w:val="28"/>
          <w:lang w:val="ru-RU"/>
        </w:rPr>
        <w:t>тощо;</w:t>
      </w:r>
    </w:p>
    <w:p w14:paraId="5436A2C6" w14:textId="77777777" w:rsidR="00724E27" w:rsidRPr="00724E27" w:rsidRDefault="00724E27" w:rsidP="00724E27">
      <w:pPr>
        <w:numPr>
          <w:ilvl w:val="0"/>
          <w:numId w:val="2"/>
        </w:numPr>
        <w:tabs>
          <w:tab w:val="left" w:pos="311"/>
        </w:tabs>
        <w:kinsoku w:val="0"/>
        <w:overflowPunct w:val="0"/>
        <w:autoSpaceDE w:val="0"/>
        <w:autoSpaceDN w:val="0"/>
        <w:adjustRightInd w:val="0"/>
        <w:spacing w:before="149" w:after="0" w:line="360" w:lineRule="auto"/>
        <w:ind w:left="40" w:right="109" w:firstLine="0"/>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уміння</w:t>
      </w:r>
      <w:r w:rsidRPr="00724E27">
        <w:rPr>
          <w:rFonts w:ascii="Times New Roman" w:hAnsi="Times New Roman" w:cs="Times New Roman"/>
          <w:spacing w:val="26"/>
          <w:sz w:val="28"/>
          <w:szCs w:val="28"/>
          <w:lang w:val="ru-RU"/>
        </w:rPr>
        <w:t xml:space="preserve"> </w:t>
      </w:r>
      <w:r w:rsidRPr="00724E27">
        <w:rPr>
          <w:rFonts w:ascii="Times New Roman" w:hAnsi="Times New Roman" w:cs="Times New Roman"/>
          <w:sz w:val="28"/>
          <w:szCs w:val="28"/>
          <w:lang w:val="ru-RU"/>
        </w:rPr>
        <w:t>опановувати</w:t>
      </w:r>
      <w:r w:rsidRPr="00724E27">
        <w:rPr>
          <w:rFonts w:ascii="Times New Roman" w:hAnsi="Times New Roman" w:cs="Times New Roman"/>
          <w:spacing w:val="26"/>
          <w:sz w:val="28"/>
          <w:szCs w:val="28"/>
          <w:lang w:val="ru-RU"/>
        </w:rPr>
        <w:t xml:space="preserve"> </w:t>
      </w:r>
      <w:r w:rsidRPr="00724E27">
        <w:rPr>
          <w:rFonts w:ascii="Times New Roman" w:hAnsi="Times New Roman" w:cs="Times New Roman"/>
          <w:sz w:val="28"/>
          <w:szCs w:val="28"/>
          <w:lang w:val="ru-RU"/>
        </w:rPr>
        <w:t>навичками,</w:t>
      </w:r>
      <w:r w:rsidRPr="00724E27">
        <w:rPr>
          <w:rFonts w:ascii="Times New Roman" w:hAnsi="Times New Roman" w:cs="Times New Roman"/>
          <w:spacing w:val="26"/>
          <w:sz w:val="28"/>
          <w:szCs w:val="28"/>
          <w:lang w:val="ru-RU"/>
        </w:rPr>
        <w:t xml:space="preserve"> </w:t>
      </w:r>
      <w:r w:rsidRPr="00724E27">
        <w:rPr>
          <w:rFonts w:ascii="Times New Roman" w:hAnsi="Times New Roman" w:cs="Times New Roman"/>
          <w:sz w:val="28"/>
          <w:szCs w:val="28"/>
          <w:lang w:val="ru-RU"/>
        </w:rPr>
        <w:t>що</w:t>
      </w:r>
      <w:r w:rsidRPr="00724E27">
        <w:rPr>
          <w:rFonts w:ascii="Times New Roman" w:hAnsi="Times New Roman" w:cs="Times New Roman"/>
          <w:spacing w:val="27"/>
          <w:sz w:val="28"/>
          <w:szCs w:val="28"/>
          <w:lang w:val="ru-RU"/>
        </w:rPr>
        <w:t xml:space="preserve"> </w:t>
      </w:r>
      <w:r w:rsidRPr="00724E27">
        <w:rPr>
          <w:rFonts w:ascii="Times New Roman" w:hAnsi="Times New Roman" w:cs="Times New Roman"/>
          <w:sz w:val="28"/>
          <w:szCs w:val="28"/>
          <w:lang w:val="ru-RU"/>
        </w:rPr>
        <w:t>запобігатимуть</w:t>
      </w:r>
      <w:r w:rsidRPr="00724E27">
        <w:rPr>
          <w:rFonts w:ascii="Times New Roman" w:hAnsi="Times New Roman" w:cs="Times New Roman"/>
          <w:spacing w:val="25"/>
          <w:sz w:val="28"/>
          <w:szCs w:val="28"/>
          <w:lang w:val="ru-RU"/>
        </w:rPr>
        <w:t xml:space="preserve"> </w:t>
      </w:r>
      <w:r w:rsidRPr="00724E27">
        <w:rPr>
          <w:rFonts w:ascii="Times New Roman" w:hAnsi="Times New Roman" w:cs="Times New Roman"/>
          <w:sz w:val="28"/>
          <w:szCs w:val="28"/>
          <w:lang w:val="ru-RU"/>
        </w:rPr>
        <w:t>професійному</w:t>
      </w:r>
      <w:r w:rsidRPr="00724E27">
        <w:rPr>
          <w:rFonts w:ascii="Times New Roman" w:hAnsi="Times New Roman" w:cs="Times New Roman"/>
          <w:spacing w:val="26"/>
          <w:sz w:val="28"/>
          <w:szCs w:val="28"/>
          <w:lang w:val="ru-RU"/>
        </w:rPr>
        <w:t xml:space="preserve"> </w:t>
      </w:r>
      <w:r w:rsidRPr="00724E27">
        <w:rPr>
          <w:rFonts w:ascii="Times New Roman" w:hAnsi="Times New Roman" w:cs="Times New Roman"/>
          <w:sz w:val="28"/>
          <w:szCs w:val="28"/>
          <w:lang w:val="ru-RU"/>
        </w:rPr>
        <w:t>вигоранню</w:t>
      </w:r>
      <w:r w:rsidRPr="00724E27">
        <w:rPr>
          <w:rFonts w:ascii="Times New Roman" w:hAnsi="Times New Roman" w:cs="Times New Roman"/>
          <w:spacing w:val="5"/>
          <w:sz w:val="28"/>
          <w:szCs w:val="28"/>
          <w:lang w:val="ru-RU"/>
        </w:rPr>
        <w:t xml:space="preserve"> </w:t>
      </w:r>
      <w:r w:rsidRPr="00724E27">
        <w:rPr>
          <w:rFonts w:ascii="Times New Roman" w:hAnsi="Times New Roman" w:cs="Times New Roman"/>
          <w:sz w:val="28"/>
          <w:szCs w:val="28"/>
          <w:lang w:val="ru-RU"/>
        </w:rPr>
        <w:t>на</w:t>
      </w:r>
      <w:r w:rsidRPr="00724E27">
        <w:rPr>
          <w:rFonts w:ascii="Times New Roman" w:hAnsi="Times New Roman" w:cs="Times New Roman"/>
          <w:spacing w:val="-2"/>
          <w:sz w:val="28"/>
          <w:szCs w:val="28"/>
          <w:lang w:val="ru-RU"/>
        </w:rPr>
        <w:t xml:space="preserve"> </w:t>
      </w:r>
      <w:r w:rsidRPr="00724E27">
        <w:rPr>
          <w:rFonts w:ascii="Times New Roman" w:hAnsi="Times New Roman" w:cs="Times New Roman"/>
          <w:sz w:val="28"/>
          <w:szCs w:val="28"/>
          <w:lang w:val="ru-RU"/>
        </w:rPr>
        <w:t>певних</w:t>
      </w:r>
      <w:r w:rsidRPr="00724E27">
        <w:rPr>
          <w:rFonts w:ascii="Times New Roman" w:hAnsi="Times New Roman" w:cs="Times New Roman"/>
          <w:spacing w:val="1"/>
          <w:sz w:val="28"/>
          <w:szCs w:val="28"/>
          <w:lang w:val="ru-RU"/>
        </w:rPr>
        <w:t xml:space="preserve"> </w:t>
      </w:r>
      <w:r w:rsidRPr="00724E27">
        <w:rPr>
          <w:rFonts w:ascii="Times New Roman" w:hAnsi="Times New Roman" w:cs="Times New Roman"/>
          <w:sz w:val="28"/>
          <w:szCs w:val="28"/>
          <w:lang w:val="ru-RU"/>
        </w:rPr>
        <w:t>етапах діяльності;</w:t>
      </w:r>
    </w:p>
    <w:p w14:paraId="15B4916A" w14:textId="77777777" w:rsidR="00724E27" w:rsidRDefault="00724E27" w:rsidP="00C421EF">
      <w:pPr>
        <w:numPr>
          <w:ilvl w:val="0"/>
          <w:numId w:val="2"/>
        </w:numPr>
        <w:tabs>
          <w:tab w:val="left" w:pos="285"/>
        </w:tabs>
        <w:kinsoku w:val="0"/>
        <w:overflowPunct w:val="0"/>
        <w:autoSpaceDE w:val="0"/>
        <w:autoSpaceDN w:val="0"/>
        <w:adjustRightInd w:val="0"/>
        <w:spacing w:before="69" w:after="0" w:line="360" w:lineRule="auto"/>
        <w:ind w:left="39" w:right="107" w:hanging="1"/>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t xml:space="preserve">уміння орієнтуватися на власний особистісний та професійний потенціал. </w:t>
      </w:r>
      <w:r>
        <w:rPr>
          <w:rFonts w:ascii="Times New Roman" w:hAnsi="Times New Roman" w:cs="Times New Roman"/>
          <w:sz w:val="28"/>
          <w:szCs w:val="28"/>
          <w:lang w:val="ru-RU"/>
        </w:rPr>
        <w:t xml:space="preserve"> </w:t>
      </w:r>
    </w:p>
    <w:p w14:paraId="0860F5DD" w14:textId="3E31C771" w:rsidR="00724E27" w:rsidRPr="00724E27" w:rsidRDefault="00724E27" w:rsidP="00724E27">
      <w:pPr>
        <w:tabs>
          <w:tab w:val="left" w:pos="285"/>
        </w:tabs>
        <w:kinsoku w:val="0"/>
        <w:overflowPunct w:val="0"/>
        <w:autoSpaceDE w:val="0"/>
        <w:autoSpaceDN w:val="0"/>
        <w:adjustRightInd w:val="0"/>
        <w:spacing w:before="69" w:after="0" w:line="360" w:lineRule="auto"/>
        <w:ind w:left="38" w:right="107"/>
        <w:jc w:val="both"/>
        <w:rPr>
          <w:rFonts w:ascii="Times New Roman" w:hAnsi="Times New Roman" w:cs="Times New Roman"/>
          <w:sz w:val="28"/>
          <w:szCs w:val="28"/>
          <w:lang w:val="ru-RU"/>
        </w:rPr>
      </w:pPr>
      <w:r>
        <w:rPr>
          <w:rFonts w:ascii="Times New Roman" w:hAnsi="Times New Roman" w:cs="Times New Roman"/>
          <w:sz w:val="28"/>
          <w:szCs w:val="28"/>
          <w:lang w:val="ru-RU"/>
        </w:rPr>
        <w:tab/>
      </w:r>
      <w:r>
        <w:rPr>
          <w:rFonts w:ascii="Times New Roman" w:hAnsi="Times New Roman" w:cs="Times New Roman"/>
          <w:sz w:val="28"/>
          <w:szCs w:val="28"/>
          <w:lang w:val="ru-RU"/>
        </w:rPr>
        <w:tab/>
      </w:r>
      <w:r w:rsidRPr="00724E27">
        <w:rPr>
          <w:rFonts w:ascii="Times New Roman" w:hAnsi="Times New Roman" w:cs="Times New Roman"/>
          <w:sz w:val="28"/>
          <w:szCs w:val="28"/>
          <w:lang w:val="ru-RU"/>
        </w:rPr>
        <w:t>Отже, формування професійного мовлення майбутніх медичних працівників успішно буде реалізовано при дотриманні таких умов: сприяння вдосконаленню нормативності та естетичності професійного мовлення, застосуванню класичних і сучасних інтерактивних методів навчання, а також</w:t>
      </w:r>
      <w:r w:rsidRPr="00724E27">
        <w:rPr>
          <w:rFonts w:ascii="Times New Roman" w:hAnsi="Times New Roman" w:cs="Times New Roman"/>
          <w:spacing w:val="57"/>
          <w:sz w:val="28"/>
          <w:szCs w:val="28"/>
          <w:lang w:val="ru-RU"/>
        </w:rPr>
        <w:t xml:space="preserve"> </w:t>
      </w:r>
      <w:r w:rsidRPr="00724E27">
        <w:rPr>
          <w:rFonts w:ascii="Times New Roman" w:hAnsi="Times New Roman" w:cs="Times New Roman"/>
          <w:sz w:val="28"/>
          <w:szCs w:val="28"/>
          <w:lang w:val="ru-RU"/>
        </w:rPr>
        <w:lastRenderedPageBreak/>
        <w:t>оволодінню</w:t>
      </w:r>
      <w:r w:rsidRPr="00724E27">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концептуальними основами психологічної поведінки під час спілкування у</w:t>
      </w:r>
      <w:r w:rsidRPr="00724E27">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навчально-педагогічному процесі. Разом із тим, вище зазначені умови мають включати положення концепції особистісно-орієнтовного, мотиваційного, індивідуально-творчого, системного, компетентністного, міжпредметного та</w:t>
      </w:r>
      <w:r w:rsidRPr="00724E27">
        <w:rPr>
          <w:rFonts w:ascii="Times New Roman" w:hAnsi="Times New Roman" w:cs="Times New Roman"/>
          <w:sz w:val="28"/>
          <w:szCs w:val="28"/>
          <w:lang w:val="ru-RU"/>
        </w:rPr>
        <w:t xml:space="preserve"> </w:t>
      </w:r>
      <w:r w:rsidRPr="00724E27">
        <w:rPr>
          <w:rFonts w:ascii="Times New Roman" w:hAnsi="Times New Roman" w:cs="Times New Roman"/>
          <w:sz w:val="28"/>
          <w:szCs w:val="28"/>
          <w:lang w:val="ru-RU"/>
        </w:rPr>
        <w:t>гуманістичного підходів.</w:t>
      </w:r>
    </w:p>
    <w:p w14:paraId="1F2F93D5" w14:textId="0AC4E4D2" w:rsidR="00724E27" w:rsidRPr="00724E27" w:rsidRDefault="00724E27" w:rsidP="00724E27">
      <w:pPr>
        <w:kinsoku w:val="0"/>
        <w:overflowPunct w:val="0"/>
        <w:autoSpaceDE w:val="0"/>
        <w:autoSpaceDN w:val="0"/>
        <w:adjustRightInd w:val="0"/>
        <w:spacing w:before="69" w:after="0" w:line="360" w:lineRule="auto"/>
        <w:ind w:left="40"/>
        <w:jc w:val="both"/>
        <w:rPr>
          <w:rFonts w:ascii="Times New Roman" w:hAnsi="Times New Roman" w:cs="Times New Roman"/>
          <w:sz w:val="28"/>
          <w:szCs w:val="28"/>
          <w:lang w:val="ru-RU"/>
        </w:rPr>
      </w:pPr>
    </w:p>
    <w:p w14:paraId="635BADF8" w14:textId="7F470913" w:rsidR="00724E27" w:rsidRPr="00724E27" w:rsidRDefault="00724E27" w:rsidP="00724E27">
      <w:pPr>
        <w:kinsoku w:val="0"/>
        <w:overflowPunct w:val="0"/>
        <w:autoSpaceDE w:val="0"/>
        <w:autoSpaceDN w:val="0"/>
        <w:adjustRightInd w:val="0"/>
        <w:spacing w:before="69" w:after="0" w:line="360" w:lineRule="auto"/>
        <w:ind w:left="40"/>
        <w:jc w:val="both"/>
        <w:rPr>
          <w:rFonts w:ascii="Times New Roman" w:hAnsi="Times New Roman" w:cs="Times New Roman"/>
          <w:sz w:val="28"/>
          <w:szCs w:val="28"/>
          <w:lang w:val="ru-RU"/>
        </w:rPr>
      </w:pPr>
    </w:p>
    <w:p w14:paraId="062F0BD6" w14:textId="77777777" w:rsidR="00724E27" w:rsidRPr="00724E27" w:rsidRDefault="00724E27" w:rsidP="00724E27">
      <w:pPr>
        <w:kinsoku w:val="0"/>
        <w:overflowPunct w:val="0"/>
        <w:autoSpaceDE w:val="0"/>
        <w:autoSpaceDN w:val="0"/>
        <w:adjustRightInd w:val="0"/>
        <w:spacing w:before="69" w:after="0" w:line="360" w:lineRule="auto"/>
        <w:ind w:left="40"/>
        <w:jc w:val="both"/>
        <w:rPr>
          <w:rFonts w:ascii="Times New Roman" w:hAnsi="Times New Roman" w:cs="Times New Roman"/>
          <w:sz w:val="28"/>
          <w:szCs w:val="28"/>
          <w:lang w:val="ru-RU"/>
        </w:rPr>
      </w:pPr>
    </w:p>
    <w:p w14:paraId="4C673A29" w14:textId="3FEA7696" w:rsidR="00724E27" w:rsidRPr="00724E27" w:rsidRDefault="00724E27" w:rsidP="00724E27">
      <w:pPr>
        <w:kinsoku w:val="0"/>
        <w:overflowPunct w:val="0"/>
        <w:autoSpaceDE w:val="0"/>
        <w:autoSpaceDN w:val="0"/>
        <w:adjustRightInd w:val="0"/>
        <w:spacing w:before="69" w:after="0" w:line="360" w:lineRule="auto"/>
        <w:ind w:left="40"/>
        <w:jc w:val="both"/>
        <w:rPr>
          <w:rFonts w:ascii="Times New Roman" w:hAnsi="Times New Roman" w:cs="Times New Roman"/>
          <w:sz w:val="28"/>
          <w:szCs w:val="28"/>
          <w:lang w:val="ru-RU"/>
        </w:rPr>
      </w:pPr>
    </w:p>
    <w:p w14:paraId="3A6088C0" w14:textId="77777777" w:rsidR="00724E27" w:rsidRPr="00724E27" w:rsidRDefault="00724E27" w:rsidP="00724E27">
      <w:pPr>
        <w:spacing w:line="360" w:lineRule="auto"/>
        <w:ind w:firstLine="720"/>
        <w:jc w:val="both"/>
        <w:rPr>
          <w:rFonts w:ascii="Times New Roman" w:hAnsi="Times New Roman" w:cs="Times New Roman"/>
          <w:sz w:val="28"/>
          <w:szCs w:val="28"/>
          <w:lang w:val="ru-RU"/>
        </w:rPr>
      </w:pPr>
    </w:p>
    <w:p w14:paraId="35C7A34B" w14:textId="77777777" w:rsidR="00724E27" w:rsidRPr="00724E27" w:rsidRDefault="00724E27" w:rsidP="00724E27">
      <w:pPr>
        <w:spacing w:line="360" w:lineRule="auto"/>
        <w:jc w:val="both"/>
        <w:rPr>
          <w:rFonts w:ascii="Times New Roman" w:hAnsi="Times New Roman" w:cs="Times New Roman"/>
          <w:sz w:val="28"/>
          <w:szCs w:val="28"/>
          <w:lang w:val="ru-RU"/>
        </w:rPr>
      </w:pPr>
      <w:r w:rsidRPr="00724E27">
        <w:rPr>
          <w:rFonts w:ascii="Times New Roman" w:hAnsi="Times New Roman" w:cs="Times New Roman"/>
          <w:sz w:val="28"/>
          <w:szCs w:val="28"/>
          <w:lang w:val="ru-RU"/>
        </w:rPr>
        <w:br w:type="page"/>
      </w:r>
    </w:p>
    <w:p w14:paraId="01030682" w14:textId="246AF1B6" w:rsidR="00B557CE" w:rsidRPr="00724E27" w:rsidRDefault="00B557CE" w:rsidP="00724E27">
      <w:pPr>
        <w:spacing w:line="360" w:lineRule="auto"/>
        <w:ind w:firstLine="720"/>
        <w:jc w:val="both"/>
        <w:rPr>
          <w:rFonts w:ascii="Times New Roman" w:hAnsi="Times New Roman" w:cs="Times New Roman"/>
          <w:sz w:val="28"/>
          <w:szCs w:val="28"/>
          <w:lang w:val="uk-UA"/>
        </w:rPr>
      </w:pPr>
      <w:r w:rsidRPr="00724E27">
        <w:rPr>
          <w:rFonts w:ascii="Times New Roman" w:hAnsi="Times New Roman" w:cs="Times New Roman"/>
          <w:sz w:val="28"/>
          <w:szCs w:val="28"/>
          <w:lang w:val="uk-UA"/>
        </w:rPr>
        <w:lastRenderedPageBreak/>
        <w:t>ЗМІСТ</w:t>
      </w:r>
    </w:p>
    <w:p w14:paraId="33DDB149" w14:textId="646C4C39" w:rsidR="00AA5CDD" w:rsidRPr="00724E27" w:rsidRDefault="00724E27" w:rsidP="00724E27">
      <w:pPr>
        <w:autoSpaceDE w:val="0"/>
        <w:autoSpaceDN w:val="0"/>
        <w:adjustRightInd w:val="0"/>
        <w:spacing w:after="0" w:line="360" w:lineRule="auto"/>
        <w:jc w:val="both"/>
        <w:rPr>
          <w:rFonts w:ascii="Times New Roman" w:eastAsia="TimesNewRomanPSMT" w:hAnsi="Times New Roman" w:cs="Times New Roman"/>
          <w:sz w:val="28"/>
          <w:szCs w:val="28"/>
          <w:lang w:val="ru-RU"/>
        </w:rPr>
      </w:pPr>
      <w:r>
        <w:rPr>
          <w:rFonts w:ascii="Times New Roman" w:eastAsia="TimesNewRomanPSMT" w:hAnsi="Times New Roman" w:cs="Times New Roman"/>
          <w:sz w:val="28"/>
          <w:szCs w:val="28"/>
          <w:lang w:val="ru-RU"/>
        </w:rPr>
        <w:t>Бондар Тетяна Валеріївна</w:t>
      </w:r>
    </w:p>
    <w:p w14:paraId="2C02FD67" w14:textId="678B1F62" w:rsidR="00724E27" w:rsidRPr="00724E27" w:rsidRDefault="00724E27" w:rsidP="00724E27">
      <w:pPr>
        <w:kinsoku w:val="0"/>
        <w:overflowPunct w:val="0"/>
        <w:autoSpaceDE w:val="0"/>
        <w:autoSpaceDN w:val="0"/>
        <w:adjustRightInd w:val="0"/>
        <w:spacing w:after="0" w:line="360" w:lineRule="auto"/>
        <w:rPr>
          <w:rFonts w:ascii="Times New Roman" w:eastAsia="TimesNewRomanPSMT" w:hAnsi="Times New Roman" w:cs="Times New Roman"/>
          <w:sz w:val="28"/>
          <w:szCs w:val="28"/>
          <w:lang w:val="ru-RU"/>
        </w:rPr>
      </w:pPr>
      <w:r w:rsidRPr="00724E27">
        <w:rPr>
          <w:rFonts w:ascii="Times New Roman" w:hAnsi="Times New Roman" w:cs="Times New Roman"/>
          <w:b/>
          <w:bCs/>
          <w:sz w:val="28"/>
          <w:szCs w:val="28"/>
          <w:lang w:val="ru-RU"/>
        </w:rPr>
        <w:t xml:space="preserve">УМОВИ ФОРМУВАННЯ ПРОФЕСІЙНО </w:t>
      </w:r>
      <w:r>
        <w:rPr>
          <w:rFonts w:ascii="Times New Roman" w:hAnsi="Times New Roman" w:cs="Times New Roman"/>
          <w:b/>
          <w:bCs/>
          <w:sz w:val="28"/>
          <w:szCs w:val="28"/>
          <w:lang w:val="ru-RU"/>
        </w:rPr>
        <w:t>О</w:t>
      </w:r>
      <w:r w:rsidRPr="00724E27">
        <w:rPr>
          <w:rFonts w:ascii="Times New Roman" w:hAnsi="Times New Roman" w:cs="Times New Roman"/>
          <w:b/>
          <w:bCs/>
          <w:sz w:val="28"/>
          <w:szCs w:val="28"/>
          <w:lang w:val="ru-RU"/>
        </w:rPr>
        <w:t>РІЄНТОВАНОГО МОВЛЕННЯ МАЙБУТНІХ МЕДИЧНИХ</w:t>
      </w:r>
      <w:r>
        <w:rPr>
          <w:rFonts w:ascii="Times New Roman" w:hAnsi="Times New Roman" w:cs="Times New Roman"/>
          <w:b/>
          <w:bCs/>
          <w:sz w:val="28"/>
          <w:szCs w:val="28"/>
          <w:lang w:val="ru-RU"/>
        </w:rPr>
        <w:t xml:space="preserve"> П</w:t>
      </w:r>
      <w:r w:rsidRPr="00724E27">
        <w:rPr>
          <w:rFonts w:ascii="Times New Roman" w:hAnsi="Times New Roman" w:cs="Times New Roman"/>
          <w:b/>
          <w:bCs/>
          <w:sz w:val="28"/>
          <w:szCs w:val="28"/>
          <w:lang w:val="ru-RU"/>
        </w:rPr>
        <w:t>РАЦІВНИКІВ</w:t>
      </w:r>
      <w:r>
        <w:rPr>
          <w:rFonts w:ascii="Times New Roman" w:hAnsi="Times New Roman" w:cs="Times New Roman"/>
          <w:b/>
          <w:bCs/>
          <w:sz w:val="28"/>
          <w:szCs w:val="28"/>
          <w:lang w:val="ru-RU"/>
        </w:rPr>
        <w:t xml:space="preserve"> …………</w:t>
      </w:r>
      <w:r>
        <w:rPr>
          <w:rFonts w:ascii="Times New Roman" w:eastAsia="TimesNewRomanPSMT" w:hAnsi="Times New Roman" w:cs="Times New Roman"/>
          <w:sz w:val="28"/>
          <w:szCs w:val="28"/>
          <w:lang w:val="ru-RU"/>
        </w:rPr>
        <w:t>55</w:t>
      </w:r>
      <w:r>
        <w:rPr>
          <w:rFonts w:ascii="Times New Roman" w:eastAsia="TimesNewRomanPSMT" w:hAnsi="Times New Roman" w:cs="Times New Roman"/>
          <w:sz w:val="28"/>
          <w:szCs w:val="28"/>
          <w:lang w:val="ru-RU"/>
        </w:rPr>
        <w:noBreakHyphen/>
        <w:t>58</w:t>
      </w:r>
      <w:bookmarkStart w:id="2" w:name="_GoBack"/>
      <w:bookmarkEnd w:id="2"/>
    </w:p>
    <w:p w14:paraId="72FDDEF6" w14:textId="152877F4" w:rsidR="00B557CE" w:rsidRPr="00724E27" w:rsidRDefault="00B557CE" w:rsidP="00724E27">
      <w:pPr>
        <w:kinsoku w:val="0"/>
        <w:overflowPunct w:val="0"/>
        <w:autoSpaceDE w:val="0"/>
        <w:autoSpaceDN w:val="0"/>
        <w:adjustRightInd w:val="0"/>
        <w:spacing w:after="0" w:line="360" w:lineRule="auto"/>
        <w:ind w:right="970"/>
        <w:rPr>
          <w:rFonts w:ascii="Times New Roman" w:eastAsia="TimesNewRomanPSMT" w:hAnsi="Times New Roman" w:cs="Times New Roman"/>
          <w:sz w:val="28"/>
          <w:szCs w:val="28"/>
          <w:lang w:val="ru-RU"/>
        </w:rPr>
      </w:pPr>
    </w:p>
    <w:p w14:paraId="5BDABBB8" w14:textId="0D624A01" w:rsidR="00724E27" w:rsidRPr="00724E27" w:rsidRDefault="00724E27" w:rsidP="00724E27">
      <w:pPr>
        <w:autoSpaceDE w:val="0"/>
        <w:autoSpaceDN w:val="0"/>
        <w:adjustRightInd w:val="0"/>
        <w:spacing w:after="0" w:line="360" w:lineRule="auto"/>
        <w:jc w:val="both"/>
        <w:rPr>
          <w:rFonts w:ascii="Times New Roman" w:hAnsi="Times New Roman" w:cs="Times New Roman"/>
          <w:sz w:val="28"/>
          <w:szCs w:val="28"/>
          <w:lang w:val="uk-UA"/>
        </w:rPr>
      </w:pPr>
    </w:p>
    <w:sectPr w:rsidR="00724E27" w:rsidRPr="00724E27" w:rsidSect="00724E27">
      <w:pgSz w:w="11907" w:h="16839" w:code="9"/>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067FA" w14:textId="77777777" w:rsidR="00135C12" w:rsidRDefault="00135C12" w:rsidP="00262173">
      <w:pPr>
        <w:spacing w:after="0" w:line="240" w:lineRule="auto"/>
      </w:pPr>
      <w:r>
        <w:separator/>
      </w:r>
    </w:p>
  </w:endnote>
  <w:endnote w:type="continuationSeparator" w:id="0">
    <w:p w14:paraId="5E4D79A0" w14:textId="77777777" w:rsidR="00135C12" w:rsidRDefault="00135C12" w:rsidP="0026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icrosoft JhengHei"/>
    <w:panose1 w:val="00000000000000000000"/>
    <w:charset w:val="88"/>
    <w:family w:val="auto"/>
    <w:notTrueType/>
    <w:pitch w:val="default"/>
    <w:sig w:usb0="00000001" w:usb1="080F0000" w:usb2="00000010" w:usb3="00000000" w:csb0="001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3482C" w14:textId="77777777" w:rsidR="00135C12" w:rsidRDefault="00135C12" w:rsidP="00262173">
      <w:pPr>
        <w:spacing w:after="0" w:line="240" w:lineRule="auto"/>
      </w:pPr>
      <w:r>
        <w:separator/>
      </w:r>
    </w:p>
  </w:footnote>
  <w:footnote w:type="continuationSeparator" w:id="0">
    <w:p w14:paraId="5A086B04" w14:textId="77777777" w:rsidR="00135C12" w:rsidRDefault="00135C12" w:rsidP="00262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117" w:hanging="228"/>
      </w:pPr>
      <w:rPr>
        <w:rFonts w:ascii="Times New Roman" w:hAnsi="Times New Roman" w:cs="Times New Roman"/>
        <w:b w:val="0"/>
        <w:bCs w:val="0"/>
        <w:i/>
        <w:iCs/>
        <w:w w:val="99"/>
        <w:sz w:val="28"/>
        <w:szCs w:val="28"/>
      </w:rPr>
    </w:lvl>
    <w:lvl w:ilvl="1">
      <w:numFmt w:val="bullet"/>
      <w:lvlText w:val="•"/>
      <w:lvlJc w:val="left"/>
      <w:pPr>
        <w:ind w:left="1094" w:hanging="228"/>
      </w:pPr>
    </w:lvl>
    <w:lvl w:ilvl="2">
      <w:numFmt w:val="bullet"/>
      <w:lvlText w:val="•"/>
      <w:lvlJc w:val="left"/>
      <w:pPr>
        <w:ind w:left="2069" w:hanging="228"/>
      </w:pPr>
    </w:lvl>
    <w:lvl w:ilvl="3">
      <w:numFmt w:val="bullet"/>
      <w:lvlText w:val="•"/>
      <w:lvlJc w:val="left"/>
      <w:pPr>
        <w:ind w:left="3043" w:hanging="228"/>
      </w:pPr>
    </w:lvl>
    <w:lvl w:ilvl="4">
      <w:numFmt w:val="bullet"/>
      <w:lvlText w:val="•"/>
      <w:lvlJc w:val="left"/>
      <w:pPr>
        <w:ind w:left="4018" w:hanging="228"/>
      </w:pPr>
    </w:lvl>
    <w:lvl w:ilvl="5">
      <w:numFmt w:val="bullet"/>
      <w:lvlText w:val="•"/>
      <w:lvlJc w:val="left"/>
      <w:pPr>
        <w:ind w:left="4993" w:hanging="228"/>
      </w:pPr>
    </w:lvl>
    <w:lvl w:ilvl="6">
      <w:numFmt w:val="bullet"/>
      <w:lvlText w:val="•"/>
      <w:lvlJc w:val="left"/>
      <w:pPr>
        <w:ind w:left="5967" w:hanging="228"/>
      </w:pPr>
    </w:lvl>
    <w:lvl w:ilvl="7">
      <w:numFmt w:val="bullet"/>
      <w:lvlText w:val="•"/>
      <w:lvlJc w:val="left"/>
      <w:pPr>
        <w:ind w:left="6942" w:hanging="228"/>
      </w:pPr>
    </w:lvl>
    <w:lvl w:ilvl="8">
      <w:numFmt w:val="bullet"/>
      <w:lvlText w:val="•"/>
      <w:lvlJc w:val="left"/>
      <w:pPr>
        <w:ind w:left="7917" w:hanging="228"/>
      </w:pPr>
    </w:lvl>
  </w:abstractNum>
  <w:abstractNum w:abstractNumId="1" w15:restartNumberingAfterBreak="0">
    <w:nsid w:val="43E31513"/>
    <w:multiLevelType w:val="hybridMultilevel"/>
    <w:tmpl w:val="CEF8A67C"/>
    <w:lvl w:ilvl="0" w:tplc="52EC8B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B9A"/>
    <w:rsid w:val="00092B98"/>
    <w:rsid w:val="000E5CFD"/>
    <w:rsid w:val="00110053"/>
    <w:rsid w:val="00135C12"/>
    <w:rsid w:val="0018314C"/>
    <w:rsid w:val="001D0812"/>
    <w:rsid w:val="00223757"/>
    <w:rsid w:val="00262173"/>
    <w:rsid w:val="00312C70"/>
    <w:rsid w:val="00356C52"/>
    <w:rsid w:val="003C37D9"/>
    <w:rsid w:val="003F4889"/>
    <w:rsid w:val="004A4B6E"/>
    <w:rsid w:val="00510049"/>
    <w:rsid w:val="00550100"/>
    <w:rsid w:val="005742D9"/>
    <w:rsid w:val="005801A6"/>
    <w:rsid w:val="00601A59"/>
    <w:rsid w:val="00633402"/>
    <w:rsid w:val="006403C0"/>
    <w:rsid w:val="00724E27"/>
    <w:rsid w:val="007A04F3"/>
    <w:rsid w:val="007B7E57"/>
    <w:rsid w:val="008F0AC4"/>
    <w:rsid w:val="00937F3D"/>
    <w:rsid w:val="0096128B"/>
    <w:rsid w:val="009B2D0B"/>
    <w:rsid w:val="009C7B44"/>
    <w:rsid w:val="00A05DDF"/>
    <w:rsid w:val="00AA4C2A"/>
    <w:rsid w:val="00AA5CDD"/>
    <w:rsid w:val="00B37BB1"/>
    <w:rsid w:val="00B557CE"/>
    <w:rsid w:val="00B72B54"/>
    <w:rsid w:val="00B97395"/>
    <w:rsid w:val="00BF5CB8"/>
    <w:rsid w:val="00C56E95"/>
    <w:rsid w:val="00C6563D"/>
    <w:rsid w:val="00CC0839"/>
    <w:rsid w:val="00CC24F0"/>
    <w:rsid w:val="00D76050"/>
    <w:rsid w:val="00DA447B"/>
    <w:rsid w:val="00DA69AA"/>
    <w:rsid w:val="00DC3096"/>
    <w:rsid w:val="00DF0CB3"/>
    <w:rsid w:val="00E103BE"/>
    <w:rsid w:val="00E44595"/>
    <w:rsid w:val="00E84B9A"/>
    <w:rsid w:val="00EB10E6"/>
    <w:rsid w:val="00F10B26"/>
    <w:rsid w:val="00FC6A47"/>
    <w:rsid w:val="00FD1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48712"/>
  <w15:chartTrackingRefBased/>
  <w15:docId w15:val="{B8DE89D4-D18F-403D-A61E-D3E02BD3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081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563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62173"/>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262173"/>
  </w:style>
  <w:style w:type="paragraph" w:styleId="a6">
    <w:name w:val="footer"/>
    <w:basedOn w:val="a"/>
    <w:link w:val="a7"/>
    <w:uiPriority w:val="99"/>
    <w:unhideWhenUsed/>
    <w:rsid w:val="00262173"/>
    <w:pPr>
      <w:tabs>
        <w:tab w:val="center" w:pos="4680"/>
        <w:tab w:val="right" w:pos="9360"/>
      </w:tabs>
      <w:spacing w:after="0" w:line="240" w:lineRule="auto"/>
    </w:pPr>
  </w:style>
  <w:style w:type="character" w:customStyle="1" w:styleId="a7">
    <w:name w:val="Нижний колонтитул Знак"/>
    <w:basedOn w:val="a0"/>
    <w:link w:val="a6"/>
    <w:uiPriority w:val="99"/>
    <w:rsid w:val="00262173"/>
  </w:style>
  <w:style w:type="character" w:styleId="a8">
    <w:name w:val="Hyperlink"/>
    <w:basedOn w:val="a0"/>
    <w:uiPriority w:val="99"/>
    <w:unhideWhenUsed/>
    <w:rsid w:val="001D0812"/>
    <w:rPr>
      <w:color w:val="0563C1" w:themeColor="hyperlink"/>
      <w:u w:val="single"/>
    </w:rPr>
  </w:style>
  <w:style w:type="character" w:styleId="a9">
    <w:name w:val="Unresolved Mention"/>
    <w:basedOn w:val="a0"/>
    <w:uiPriority w:val="99"/>
    <w:semiHidden/>
    <w:unhideWhenUsed/>
    <w:rsid w:val="001D0812"/>
    <w:rPr>
      <w:color w:val="605E5C"/>
      <w:shd w:val="clear" w:color="auto" w:fill="E1DFDD"/>
    </w:rPr>
  </w:style>
  <w:style w:type="paragraph" w:styleId="aa">
    <w:name w:val="List Paragraph"/>
    <w:basedOn w:val="a"/>
    <w:uiPriority w:val="34"/>
    <w:qFormat/>
    <w:rsid w:val="001D0812"/>
    <w:pPr>
      <w:ind w:left="720"/>
      <w:contextualSpacing/>
    </w:pPr>
  </w:style>
  <w:style w:type="character" w:customStyle="1" w:styleId="10">
    <w:name w:val="Заголовок 1 Знак"/>
    <w:basedOn w:val="a0"/>
    <w:link w:val="1"/>
    <w:uiPriority w:val="9"/>
    <w:rsid w:val="001D0812"/>
    <w:rPr>
      <w:rFonts w:ascii="Times New Roman" w:eastAsia="Times New Roman" w:hAnsi="Times New Roman" w:cs="Times New Roman"/>
      <w:b/>
      <w:bCs/>
      <w:kern w:val="36"/>
      <w:sz w:val="48"/>
      <w:szCs w:val="48"/>
      <w:lang w:val="ru-RU" w:eastAsia="ru-RU"/>
    </w:rPr>
  </w:style>
  <w:style w:type="paragraph" w:styleId="ab">
    <w:name w:val="Body Text"/>
    <w:basedOn w:val="a"/>
    <w:link w:val="ac"/>
    <w:uiPriority w:val="99"/>
    <w:semiHidden/>
    <w:unhideWhenUsed/>
    <w:rsid w:val="00AA5CDD"/>
    <w:pPr>
      <w:spacing w:after="120"/>
    </w:pPr>
  </w:style>
  <w:style w:type="character" w:customStyle="1" w:styleId="ac">
    <w:name w:val="Основной текст Знак"/>
    <w:basedOn w:val="a0"/>
    <w:link w:val="ab"/>
    <w:uiPriority w:val="99"/>
    <w:semiHidden/>
    <w:rsid w:val="00AA5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20881">
      <w:bodyDiv w:val="1"/>
      <w:marLeft w:val="0"/>
      <w:marRight w:val="0"/>
      <w:marTop w:val="0"/>
      <w:marBottom w:val="0"/>
      <w:divBdr>
        <w:top w:val="none" w:sz="0" w:space="0" w:color="auto"/>
        <w:left w:val="none" w:sz="0" w:space="0" w:color="auto"/>
        <w:bottom w:val="none" w:sz="0" w:space="0" w:color="auto"/>
        <w:right w:val="none" w:sz="0" w:space="0" w:color="auto"/>
      </w:divBdr>
    </w:div>
    <w:div w:id="449057271">
      <w:bodyDiv w:val="1"/>
      <w:marLeft w:val="0"/>
      <w:marRight w:val="0"/>
      <w:marTop w:val="0"/>
      <w:marBottom w:val="0"/>
      <w:divBdr>
        <w:top w:val="none" w:sz="0" w:space="0" w:color="auto"/>
        <w:left w:val="none" w:sz="0" w:space="0" w:color="auto"/>
        <w:bottom w:val="none" w:sz="0" w:space="0" w:color="auto"/>
        <w:right w:val="none" w:sz="0" w:space="0" w:color="auto"/>
      </w:divBdr>
    </w:div>
    <w:div w:id="9492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516EE-6FA5-4626-A29D-1AFD80B2B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Pages>
  <Words>889</Words>
  <Characters>5071</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Juliya</cp:lastModifiedBy>
  <cp:revision>18</cp:revision>
  <dcterms:created xsi:type="dcterms:W3CDTF">2021-04-19T20:48:00Z</dcterms:created>
  <dcterms:modified xsi:type="dcterms:W3CDTF">2021-06-28T21:16:00Z</dcterms:modified>
</cp:coreProperties>
</file>