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C5AD1" w14:textId="2F474B96" w:rsidR="00744EE5" w:rsidRPr="006850BB" w:rsidRDefault="00B20A20" w:rsidP="00013DA5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50BB">
        <w:rPr>
          <w:rFonts w:ascii="Times New Roman" w:hAnsi="Times New Roman" w:cs="Times New Roman"/>
          <w:b/>
          <w:sz w:val="28"/>
          <w:szCs w:val="28"/>
          <w:lang w:val="ru-RU"/>
        </w:rPr>
        <w:t>Су</w:t>
      </w:r>
      <w:proofErr w:type="spellStart"/>
      <w:r w:rsidRPr="006850BB">
        <w:rPr>
          <w:rFonts w:ascii="Times New Roman" w:hAnsi="Times New Roman" w:cs="Times New Roman"/>
          <w:b/>
          <w:sz w:val="28"/>
          <w:szCs w:val="28"/>
          <w:lang w:val="uk-UA"/>
        </w:rPr>
        <w:t>хомлінова</w:t>
      </w:r>
      <w:proofErr w:type="spellEnd"/>
      <w:r w:rsidRPr="006850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Жанна Вікторівна</w:t>
      </w:r>
    </w:p>
    <w:p w14:paraId="766D462F" w14:textId="34C5D813" w:rsidR="00B20A20" w:rsidRPr="00013DA5" w:rsidRDefault="00B20A20" w:rsidP="00013DA5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13DA5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13DA5">
        <w:rPr>
          <w:rFonts w:ascii="Times New Roman" w:hAnsi="Times New Roman" w:cs="Times New Roman"/>
          <w:sz w:val="28"/>
          <w:szCs w:val="28"/>
          <w:lang w:val="uk-UA"/>
        </w:rPr>
        <w:t xml:space="preserve"> медичний факультет, 1 курс, 22 група</w:t>
      </w:r>
    </w:p>
    <w:p w14:paraId="24FF2FFD" w14:textId="67588E6A" w:rsidR="00B20A20" w:rsidRDefault="00B20A20" w:rsidP="00013DA5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850BB">
        <w:rPr>
          <w:rFonts w:ascii="Times New Roman" w:hAnsi="Times New Roman" w:cs="Times New Roman"/>
          <w:b/>
          <w:sz w:val="28"/>
          <w:szCs w:val="28"/>
          <w:lang w:val="uk-UA"/>
        </w:rPr>
        <w:t>Демочко Ганна Леонідівна</w:t>
      </w:r>
      <w:r w:rsidR="006850BB">
        <w:rPr>
          <w:rFonts w:ascii="Times New Roman" w:hAnsi="Times New Roman" w:cs="Times New Roman"/>
          <w:sz w:val="28"/>
          <w:szCs w:val="28"/>
          <w:lang w:val="uk-UA"/>
        </w:rPr>
        <w:t>, доцент,</w:t>
      </w:r>
    </w:p>
    <w:p w14:paraId="30B307CA" w14:textId="77777777" w:rsidR="006850BB" w:rsidRPr="00013DA5" w:rsidRDefault="006850BB" w:rsidP="006850BB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13DA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4B5C5844" w14:textId="77777777" w:rsidR="006850BB" w:rsidRDefault="006850BB" w:rsidP="00013DA5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16B034F" w14:textId="31BFF22B" w:rsidR="00EF683B" w:rsidRPr="00EF683B" w:rsidRDefault="009D351D" w:rsidP="00EF683B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D351D">
        <w:rPr>
          <w:rFonts w:ascii="Times New Roman" w:hAnsi="Times New Roman" w:cs="Times New Roman"/>
          <w:b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СИХОГЕННЕ</w:t>
      </w:r>
      <w:r w:rsidR="000A255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КОМПУЛЬСИВНЕ</w:t>
      </w:r>
      <w:r w:rsidR="000A2559"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ПЕРЕЇДАННЯ</w:t>
      </w:r>
      <w:r w:rsidRPr="009D351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ПРИЧИНИ, НАСЛІДКИ ТА КРИТЕРІЇ ДІАГНОСТИКИ</w:t>
      </w:r>
    </w:p>
    <w:p w14:paraId="471C5B82" w14:textId="504B8B36" w:rsidR="00EF683B" w:rsidRDefault="00B12944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0A3F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даними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</w:rPr>
        <w:t>Організаці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Об'єднаних Н</w:t>
      </w:r>
      <w:bookmarkStart w:id="0" w:name="_GoBack"/>
      <w:bookmarkEnd w:id="0"/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</w:rPr>
        <w:t>ацій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580A3F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ООН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на 2019 рік</w:t>
      </w:r>
      <w:r w:rsidR="00580A3F" w:rsidRPr="00D4360B">
        <w:rPr>
          <w:rFonts w:ascii="Times New Roman" w:hAnsi="Times New Roman" w:cs="Times New Roman"/>
          <w:sz w:val="28"/>
          <w:szCs w:val="28"/>
          <w:shd w:val="clear" w:color="auto" w:fill="FFFFFF"/>
        </w:rPr>
        <w:t>, третій рік поспіль у світі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кількість осіб</w:t>
      </w:r>
      <w:r w:rsidR="00580A3F" w:rsidRPr="00D4360B">
        <w:rPr>
          <w:rFonts w:ascii="Times New Roman" w:hAnsi="Times New Roman" w:cs="Times New Roman"/>
          <w:sz w:val="28"/>
          <w:szCs w:val="28"/>
          <w:shd w:val="clear" w:color="auto" w:fill="FFFFFF"/>
        </w:rPr>
        <w:t>, що страждають від голоду,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зростає, в</w:t>
      </w:r>
      <w:r w:rsidR="00EA61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одночас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коли збільшується відсоток людей</w:t>
      </w:r>
      <w:r w:rsidR="001146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4360B" w:rsidRPr="00D43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надмірною</w:t>
      </w:r>
      <w:r w:rsidR="00D73E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80A3F" w:rsidRPr="00D4360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73EEF">
        <w:rPr>
          <w:rFonts w:ascii="Times New Roman" w:hAnsi="Times New Roman" w:cs="Times New Roman"/>
          <w:sz w:val="28"/>
          <w:szCs w:val="28"/>
          <w:lang w:val="uk-UA"/>
        </w:rPr>
        <w:t>агою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6E8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3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EEF">
        <w:rPr>
          <w:rFonts w:ascii="Times New Roman" w:hAnsi="Times New Roman" w:cs="Times New Roman"/>
          <w:sz w:val="28"/>
          <w:szCs w:val="28"/>
          <w:lang w:val="uk-UA"/>
        </w:rPr>
        <w:t>Жителі</w:t>
      </w:r>
      <w:r w:rsidR="00580A3F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 розвинених країн</w:t>
      </w:r>
      <w:r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зараз не тільки</w:t>
      </w:r>
      <w:r w:rsidR="00EE7A6E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повністю задовольня</w:t>
      </w:r>
      <w:r w:rsidR="00580A3F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EE7A6E" w:rsidRPr="00D4360B">
        <w:rPr>
          <w:rFonts w:ascii="Times New Roman" w:hAnsi="Times New Roman" w:cs="Times New Roman"/>
          <w:sz w:val="28"/>
          <w:szCs w:val="28"/>
          <w:lang w:val="uk-UA"/>
        </w:rPr>
        <w:t>свої потреби в їжі, а й набагато їх перевищу</w:t>
      </w:r>
      <w:r w:rsidR="00580A3F" w:rsidRPr="00D4360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EE7A6E" w:rsidRPr="00D436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3EEF">
        <w:rPr>
          <w:rFonts w:ascii="Times New Roman" w:hAnsi="Times New Roman" w:cs="Times New Roman"/>
          <w:sz w:val="28"/>
          <w:szCs w:val="28"/>
          <w:lang w:val="uk-UA"/>
        </w:rPr>
        <w:t xml:space="preserve"> Прогнози експертів</w:t>
      </w:r>
      <w:r w:rsidR="00875B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B0F" w:rsidRPr="00D4360B">
        <w:rPr>
          <w:rFonts w:ascii="Times New Roman" w:hAnsi="Times New Roman" w:cs="Times New Roman"/>
          <w:sz w:val="28"/>
          <w:szCs w:val="28"/>
          <w:lang w:val="uk-UA"/>
        </w:rPr>
        <w:t>Всесвітн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 xml:space="preserve">ьої </w:t>
      </w:r>
      <w:r w:rsidR="00875B0F" w:rsidRPr="00D4360B">
        <w:rPr>
          <w:rFonts w:ascii="Times New Roman" w:hAnsi="Times New Roman" w:cs="Times New Roman"/>
          <w:sz w:val="28"/>
          <w:szCs w:val="28"/>
          <w:lang w:val="uk-UA"/>
        </w:rPr>
        <w:t>організаці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75B0F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охорони здоров’я (ВООЗ)</w:t>
      </w:r>
      <w:r w:rsidR="00875B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EEF">
        <w:rPr>
          <w:rFonts w:ascii="Times New Roman" w:hAnsi="Times New Roman" w:cs="Times New Roman"/>
          <w:sz w:val="28"/>
          <w:szCs w:val="28"/>
          <w:lang w:val="uk-UA"/>
        </w:rPr>
        <w:t>невтішні:</w:t>
      </w:r>
      <w:r w:rsidR="00875B0F">
        <w:rPr>
          <w:rFonts w:ascii="Times New Roman" w:hAnsi="Times New Roman" w:cs="Times New Roman"/>
          <w:sz w:val="28"/>
          <w:szCs w:val="28"/>
          <w:lang w:val="uk-UA"/>
        </w:rPr>
        <w:t xml:space="preserve"> до 2025 року </w:t>
      </w:r>
      <w:r w:rsidR="001B413B" w:rsidRPr="001B413B">
        <w:rPr>
          <w:rFonts w:ascii="Times New Roman" w:hAnsi="Times New Roman" w:cs="Times New Roman"/>
          <w:sz w:val="28"/>
          <w:szCs w:val="28"/>
          <w:lang w:val="uk-UA"/>
        </w:rPr>
        <w:t xml:space="preserve">число хворих на ожиріння 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>на планеті</w:t>
      </w:r>
      <w:r w:rsidR="001B413B" w:rsidRPr="001B413B">
        <w:rPr>
          <w:rFonts w:ascii="Times New Roman" w:hAnsi="Times New Roman" w:cs="Times New Roman"/>
          <w:sz w:val="28"/>
          <w:szCs w:val="28"/>
          <w:lang w:val="uk-UA"/>
        </w:rPr>
        <w:t xml:space="preserve"> збільшиться до 2,7 млрд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736E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0A3F" w:rsidRPr="00D4360B">
        <w:rPr>
          <w:rFonts w:ascii="Times New Roman" w:hAnsi="Times New Roman" w:cs="Times New Roman"/>
          <w:sz w:val="28"/>
          <w:szCs w:val="28"/>
          <w:lang w:val="uk-UA"/>
        </w:rPr>
        <w:t>ВООЗ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EF683B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визна</w:t>
      </w:r>
      <w:r w:rsidR="001B413B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EF683B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0D3">
        <w:rPr>
          <w:rFonts w:ascii="Times New Roman" w:hAnsi="Times New Roman" w:cs="Times New Roman"/>
          <w:sz w:val="28"/>
          <w:szCs w:val="28"/>
          <w:lang w:val="uk-UA"/>
        </w:rPr>
        <w:t xml:space="preserve">цю хворобу </w:t>
      </w:r>
      <w:r w:rsidR="00EF683B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новою неінфекційною епідемією </w:t>
      </w:r>
      <w:r w:rsidR="00EF683B" w:rsidRPr="00D4360B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EF683B" w:rsidRPr="00D4360B">
        <w:rPr>
          <w:rFonts w:ascii="Times New Roman" w:hAnsi="Times New Roman" w:cs="Times New Roman"/>
          <w:sz w:val="28"/>
          <w:szCs w:val="28"/>
          <w:lang w:val="uk-UA"/>
        </w:rPr>
        <w:t xml:space="preserve"> століття. </w:t>
      </w:r>
    </w:p>
    <w:p w14:paraId="30BFCEB3" w14:textId="1AD3ED59" w:rsidR="001B413B" w:rsidRDefault="001B413B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Однією з причин надлишкової ваги є переїдання. Але це не синонім до слова «ожиріння».</w:t>
      </w:r>
      <w:r w:rsidR="001420D3">
        <w:rPr>
          <w:rFonts w:ascii="Times New Roman" w:hAnsi="Times New Roman" w:cs="Times New Roman"/>
          <w:sz w:val="28"/>
          <w:szCs w:val="28"/>
          <w:lang w:val="uk-UA"/>
        </w:rPr>
        <w:t xml:space="preserve"> Є багато інших неочевидних наслідків патологічного потягу до їжі. </w:t>
      </w:r>
    </w:p>
    <w:p w14:paraId="564D6BDE" w14:textId="75532600" w:rsidR="000952AA" w:rsidRPr="000952AA" w:rsidRDefault="000952AA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</w:pPr>
      <w:r w:rsidRPr="000952AA">
        <w:rPr>
          <w:rFonts w:ascii="Times New Roman" w:hAnsi="Times New Roman" w:cs="Times New Roman"/>
          <w:sz w:val="28"/>
          <w:szCs w:val="28"/>
          <w:lang w:val="uk-UA"/>
        </w:rPr>
        <w:t xml:space="preserve">Варто додати, що </w:t>
      </w:r>
      <w:r w:rsidRPr="000952AA"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  <w:t>існує одноразове та багаторазове переїдання. Відмінність їх полягає в тому, що при одноразовому ― організм відчуває одноразовий стрес, органи на той момент не виснажені постійним надмірним надходженням їжі, тому відновлення відбувається швид</w:t>
      </w:r>
      <w:r w:rsidR="001146B9"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  <w:t>ко</w:t>
      </w:r>
      <w:r w:rsidRPr="000952AA"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  <w:t>. При правильній першій допомозі наступного дня людський організм відчуває істотне полегшення</w:t>
      </w:r>
      <w:r w:rsidRPr="000952AA"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</w:rPr>
        <w:t>.</w:t>
      </w:r>
      <w:r w:rsidRPr="000952AA"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  <w:t xml:space="preserve"> Коли мова йде про багаторазове переїдання</w:t>
      </w:r>
      <w:r>
        <w:rPr>
          <w:rFonts w:ascii="Times New Roman" w:hAnsi="Times New Roman" w:cs="Times New Roman"/>
          <w:spacing w:val="6"/>
          <w:sz w:val="28"/>
          <w:szCs w:val="28"/>
          <w:shd w:val="clear" w:color="auto" w:fill="FFFFFF"/>
          <w:lang w:val="uk-UA"/>
        </w:rPr>
        <w:t xml:space="preserve">, то воно </w:t>
      </w:r>
      <w:r w:rsidR="008912FC" w:rsidRPr="001420D3">
        <w:rPr>
          <w:rFonts w:ascii="Times New Roman" w:hAnsi="Times New Roman" w:cs="Times New Roman"/>
          <w:sz w:val="28"/>
          <w:szCs w:val="28"/>
          <w:lang w:val="uk-UA"/>
        </w:rPr>
        <w:t>негативно позначається</w:t>
      </w:r>
      <w:r w:rsidR="008912FC">
        <w:rPr>
          <w:rFonts w:ascii="Times New Roman" w:hAnsi="Times New Roman" w:cs="Times New Roman"/>
          <w:sz w:val="28"/>
          <w:szCs w:val="28"/>
          <w:lang w:val="uk-UA"/>
        </w:rPr>
        <w:t xml:space="preserve"> на всіх органах, які беруть участь у процесі споживання та перетравлювання їжі</w:t>
      </w:r>
      <w:r w:rsidR="00034FD0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="008912F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Надалі мова буде йти про вплив саме багаторазового </w:t>
      </w:r>
      <w:r w:rsidR="00034FD0">
        <w:rPr>
          <w:rFonts w:ascii="Times New Roman" w:hAnsi="Times New Roman" w:cs="Times New Roman"/>
          <w:sz w:val="28"/>
          <w:szCs w:val="28"/>
          <w:lang w:val="uk-UA"/>
        </w:rPr>
        <w:t>переїдання на функціонування органів і психоемоційний стан людини.</w:t>
      </w:r>
    </w:p>
    <w:p w14:paraId="78714867" w14:textId="1AC36D86" w:rsidR="00F736E8" w:rsidRDefault="008912FC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показують, що 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спецій, приправ, соусів,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>солодощі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 і жирн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 продукт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бургер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страв у фритюрі, майонез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3B66C6">
        <w:rPr>
          <w:rFonts w:ascii="Times New Roman" w:hAnsi="Times New Roman" w:cs="Times New Roman"/>
          <w:sz w:val="28"/>
          <w:szCs w:val="28"/>
          <w:lang w:val="uk-UA"/>
        </w:rPr>
        <w:t>є основними в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переїдання та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мають ефект, подібний </w:t>
      </w:r>
      <w:r w:rsidR="003B66C6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>наркотиків, викликаючи відчуття задоволення в мозку.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 xml:space="preserve"> Ще однією причиною переїдання цими продуктами є те, що харчові добавки блокують в нашому мозку відчуття насиченості.</w:t>
      </w:r>
      <w:r w:rsidR="00801BB5">
        <w:rPr>
          <w:rFonts w:ascii="Times New Roman" w:hAnsi="Times New Roman" w:cs="Times New Roman"/>
          <w:sz w:val="28"/>
          <w:szCs w:val="28"/>
          <w:lang w:val="uk-UA"/>
        </w:rPr>
        <w:t xml:space="preserve"> А саме фруктоза блокує </w:t>
      </w:r>
      <w:r w:rsidR="003E2BFF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</w:t>
      </w:r>
      <w:r w:rsidR="00801BB5">
        <w:rPr>
          <w:rFonts w:ascii="Times New Roman" w:hAnsi="Times New Roman" w:cs="Times New Roman"/>
          <w:sz w:val="28"/>
          <w:szCs w:val="28"/>
          <w:lang w:val="uk-UA"/>
        </w:rPr>
        <w:t>частин мозку, відповідальн</w:t>
      </w:r>
      <w:r w:rsidR="003E2BF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01BB5">
        <w:rPr>
          <w:rFonts w:ascii="Times New Roman" w:hAnsi="Times New Roman" w:cs="Times New Roman"/>
          <w:sz w:val="28"/>
          <w:szCs w:val="28"/>
          <w:lang w:val="uk-UA"/>
        </w:rPr>
        <w:t xml:space="preserve"> за апетит [3].</w:t>
      </w:r>
      <w:r w:rsidR="00062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занадто великої кількості </w:t>
      </w:r>
      <w:r w:rsidR="00801BB5">
        <w:rPr>
          <w:rFonts w:ascii="Times New Roman" w:hAnsi="Times New Roman" w:cs="Times New Roman"/>
          <w:sz w:val="28"/>
          <w:szCs w:val="28"/>
          <w:lang w:val="uk-UA"/>
        </w:rPr>
        <w:t>таки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 xml:space="preserve">х продуктів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викликає зміни </w:t>
      </w:r>
      <w:r w:rsidR="003B66C6" w:rsidRPr="003B66C6">
        <w:rPr>
          <w:rFonts w:ascii="Times New Roman" w:hAnsi="Times New Roman" w:cs="Times New Roman"/>
          <w:sz w:val="28"/>
          <w:szCs w:val="28"/>
          <w:lang w:val="uk-UA"/>
        </w:rPr>
        <w:t>в нашому мозку</w:t>
      </w:r>
      <w:r w:rsidR="00CC14A8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1420D3">
        <w:rPr>
          <w:rFonts w:ascii="Times New Roman" w:hAnsi="Times New Roman" w:cs="Times New Roman"/>
          <w:sz w:val="28"/>
          <w:szCs w:val="28"/>
          <w:lang w:val="uk-UA"/>
        </w:rPr>
        <w:t>порушен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</w:t>
      </w:r>
      <w:r w:rsidR="001420D3">
        <w:rPr>
          <w:rFonts w:ascii="Times New Roman" w:hAnsi="Times New Roman" w:cs="Times New Roman"/>
          <w:sz w:val="28"/>
          <w:szCs w:val="28"/>
          <w:lang w:val="uk-UA"/>
        </w:rPr>
        <w:t>роботи центру апетиту в головному мозку</w:t>
      </w:r>
      <w:r w:rsidR="00531C09">
        <w:rPr>
          <w:rFonts w:ascii="Times New Roman" w:hAnsi="Times New Roman" w:cs="Times New Roman"/>
          <w:sz w:val="28"/>
          <w:szCs w:val="28"/>
          <w:lang w:val="uk-UA"/>
        </w:rPr>
        <w:t xml:space="preserve">: гіпоталамуса, і в першу чергу </w:t>
      </w:r>
      <w:r w:rsidR="00705816">
        <w:rPr>
          <w:rFonts w:ascii="Times New Roman" w:hAnsi="Times New Roman" w:cs="Times New Roman"/>
          <w:sz w:val="28"/>
          <w:szCs w:val="28"/>
          <w:lang w:val="uk-UA"/>
        </w:rPr>
        <w:t xml:space="preserve">одного з його </w:t>
      </w:r>
      <w:proofErr w:type="spellStart"/>
      <w:r w:rsidR="00705816">
        <w:rPr>
          <w:rFonts w:ascii="Times New Roman" w:hAnsi="Times New Roman" w:cs="Times New Roman"/>
          <w:sz w:val="28"/>
          <w:szCs w:val="28"/>
          <w:lang w:val="uk-UA"/>
        </w:rPr>
        <w:t>ядер</w:t>
      </w:r>
      <w:proofErr w:type="spellEnd"/>
      <w:r w:rsidR="00705816">
        <w:rPr>
          <w:rFonts w:ascii="Times New Roman" w:hAnsi="Times New Roman" w:cs="Times New Roman"/>
          <w:sz w:val="28"/>
          <w:szCs w:val="28"/>
          <w:lang w:val="uk-UA"/>
        </w:rPr>
        <w:t xml:space="preserve"> ― </w:t>
      </w:r>
      <w:proofErr w:type="spellStart"/>
      <w:r w:rsidR="00705816">
        <w:rPr>
          <w:rFonts w:ascii="Times New Roman" w:hAnsi="Times New Roman" w:cs="Times New Roman"/>
          <w:sz w:val="28"/>
          <w:szCs w:val="28"/>
          <w:lang w:val="uk-UA"/>
        </w:rPr>
        <w:t>аркуатн</w:t>
      </w:r>
      <w:r w:rsidR="00CC14A8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 w:rsidR="00705816">
        <w:rPr>
          <w:rFonts w:ascii="Times New Roman" w:hAnsi="Times New Roman" w:cs="Times New Roman"/>
          <w:sz w:val="28"/>
          <w:szCs w:val="28"/>
          <w:lang w:val="uk-UA"/>
        </w:rPr>
        <w:t xml:space="preserve"> ядро. </w:t>
      </w:r>
      <w:r w:rsidR="001420D3">
        <w:rPr>
          <w:rFonts w:ascii="Times New Roman" w:hAnsi="Times New Roman" w:cs="Times New Roman"/>
          <w:sz w:val="28"/>
          <w:szCs w:val="28"/>
          <w:lang w:val="uk-UA"/>
        </w:rPr>
        <w:t xml:space="preserve">Зайва їжа, що </w:t>
      </w:r>
      <w:r w:rsidR="00531C09">
        <w:rPr>
          <w:rFonts w:ascii="Times New Roman" w:hAnsi="Times New Roman" w:cs="Times New Roman"/>
          <w:sz w:val="28"/>
          <w:szCs w:val="28"/>
          <w:lang w:val="uk-UA"/>
        </w:rPr>
        <w:t>відкладається в резерв,</w:t>
      </w:r>
      <w:r w:rsidR="00CC14A8">
        <w:rPr>
          <w:rFonts w:ascii="Times New Roman" w:hAnsi="Times New Roman" w:cs="Times New Roman"/>
          <w:sz w:val="28"/>
          <w:szCs w:val="28"/>
          <w:lang w:val="uk-UA"/>
        </w:rPr>
        <w:t xml:space="preserve"> розрахована на випадок екстремальних чи несприятливих умов, але сучасний рівень життя цьому не ніяк не сприяє, як наслідок ― </w:t>
      </w:r>
      <w:r w:rsidR="00531C09">
        <w:rPr>
          <w:rFonts w:ascii="Times New Roman" w:hAnsi="Times New Roman" w:cs="Times New Roman"/>
          <w:sz w:val="28"/>
          <w:szCs w:val="28"/>
          <w:lang w:val="uk-UA"/>
        </w:rPr>
        <w:t>збільшення кількості жиру в організмі, відповідно,</w:t>
      </w:r>
      <w:r w:rsidR="00CC14A8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531C09">
        <w:rPr>
          <w:rFonts w:ascii="Times New Roman" w:hAnsi="Times New Roman" w:cs="Times New Roman"/>
          <w:sz w:val="28"/>
          <w:szCs w:val="28"/>
          <w:lang w:val="uk-UA"/>
        </w:rPr>
        <w:t xml:space="preserve"> розвит</w:t>
      </w:r>
      <w:r w:rsidR="00CC14A8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531C09">
        <w:rPr>
          <w:rFonts w:ascii="Times New Roman" w:hAnsi="Times New Roman" w:cs="Times New Roman"/>
          <w:sz w:val="28"/>
          <w:szCs w:val="28"/>
          <w:lang w:val="uk-UA"/>
        </w:rPr>
        <w:t xml:space="preserve"> ожиріння. </w:t>
      </w:r>
    </w:p>
    <w:p w14:paraId="32C1C1F5" w14:textId="01565702" w:rsidR="00F736E8" w:rsidRDefault="00F736E8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Першим вражається серце, яке змушене збагачувати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 xml:space="preserve"> кров’ю більший простір, </w:t>
      </w:r>
      <w:r>
        <w:rPr>
          <w:rFonts w:ascii="Times New Roman" w:hAnsi="Times New Roman" w:cs="Times New Roman"/>
          <w:sz w:val="28"/>
          <w:szCs w:val="28"/>
          <w:lang w:val="uk-UA"/>
        </w:rPr>
        <w:t>внаслідок</w:t>
      </w:r>
      <w:r w:rsidR="00FE2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>збільшення маси тіла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кількості роботи, </w:t>
      </w:r>
      <w:r w:rsidR="006E2F77">
        <w:rPr>
          <w:rFonts w:ascii="Times New Roman" w:hAnsi="Times New Roman" w:cs="Times New Roman"/>
          <w:sz w:val="28"/>
          <w:szCs w:val="28"/>
          <w:lang w:val="uk-UA"/>
        </w:rPr>
        <w:t>розтягування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 xml:space="preserve"> м’язових стінок, п</w:t>
      </w:r>
      <w:r w:rsidR="006E2F7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>силення</w:t>
      </w:r>
      <w:r w:rsidR="006E2F77">
        <w:rPr>
          <w:rFonts w:ascii="Times New Roman" w:hAnsi="Times New Roman" w:cs="Times New Roman"/>
          <w:sz w:val="28"/>
          <w:szCs w:val="28"/>
          <w:lang w:val="uk-UA"/>
        </w:rPr>
        <w:t xml:space="preserve"> серцевих</w:t>
      </w:r>
      <w:r w:rsidR="00860DD3">
        <w:rPr>
          <w:rFonts w:ascii="Times New Roman" w:hAnsi="Times New Roman" w:cs="Times New Roman"/>
          <w:sz w:val="28"/>
          <w:szCs w:val="28"/>
          <w:lang w:val="uk-UA"/>
        </w:rPr>
        <w:t xml:space="preserve"> скорочень</w:t>
      </w:r>
      <w:r w:rsidR="006E2F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6D95">
        <w:rPr>
          <w:rFonts w:ascii="Times New Roman" w:hAnsi="Times New Roman" w:cs="Times New Roman"/>
          <w:sz w:val="28"/>
          <w:szCs w:val="28"/>
          <w:lang w:val="uk-UA"/>
        </w:rPr>
        <w:t>―</w:t>
      </w:r>
      <w:r w:rsidR="006E2F77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проблеми з тиском та гіпертонія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 xml:space="preserve">. Кровоносні судини забиваються бляшками, тим самим порушуючи нормальний кровообіг. </w:t>
      </w:r>
      <w:r w:rsidR="00FE2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87E31A2" w14:textId="285E8457" w:rsidR="00FE29D5" w:rsidRDefault="00FE29D5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Уражається печінка: </w:t>
      </w:r>
      <w:r w:rsidR="00EA61CE">
        <w:rPr>
          <w:rFonts w:ascii="Times New Roman" w:hAnsi="Times New Roman" w:cs="Times New Roman"/>
          <w:sz w:val="28"/>
          <w:szCs w:val="28"/>
          <w:lang w:val="uk-UA"/>
        </w:rPr>
        <w:t>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1CE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більшенн</w:t>
      </w:r>
      <w:r w:rsidR="00EA61CE">
        <w:rPr>
          <w:rFonts w:ascii="Times New Roman" w:hAnsi="Times New Roman" w:cs="Times New Roman"/>
          <w:sz w:val="28"/>
          <w:szCs w:val="28"/>
          <w:lang w:val="uk-UA"/>
        </w:rPr>
        <w:t>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жирів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 xml:space="preserve"> у печінці</w:t>
      </w:r>
      <w:r>
        <w:rPr>
          <w:rFonts w:ascii="Times New Roman" w:hAnsi="Times New Roman" w:cs="Times New Roman"/>
          <w:sz w:val="28"/>
          <w:szCs w:val="28"/>
          <w:lang w:val="uk-UA"/>
        </w:rPr>
        <w:t>, вона сама ними заповнюється і перетворюється в їх джерело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 xml:space="preserve">, незабаром усі клітини наповнюються жиром. При переїданні вражається весь шлунково-кишковий тракт (ШКТ). Основними захворюваннями </w:t>
      </w:r>
      <w:r w:rsidR="00D55757">
        <w:rPr>
          <w:rFonts w:ascii="Times New Roman" w:hAnsi="Times New Roman" w:cs="Times New Roman"/>
          <w:sz w:val="28"/>
          <w:szCs w:val="28"/>
          <w:lang w:val="uk-UA"/>
        </w:rPr>
        <w:t xml:space="preserve">ШКТ 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EA61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559">
        <w:rPr>
          <w:rFonts w:ascii="Times New Roman" w:hAnsi="Times New Roman" w:cs="Times New Roman"/>
          <w:sz w:val="28"/>
          <w:szCs w:val="28"/>
          <w:lang w:val="uk-UA"/>
        </w:rPr>
        <w:t>харчовій залежності</w:t>
      </w:r>
      <w:r w:rsidR="001C45D9">
        <w:rPr>
          <w:rFonts w:ascii="Times New Roman" w:hAnsi="Times New Roman" w:cs="Times New Roman"/>
          <w:sz w:val="28"/>
          <w:szCs w:val="28"/>
          <w:lang w:val="uk-UA"/>
        </w:rPr>
        <w:t xml:space="preserve"> є гастрит</w:t>
      </w:r>
      <w:r w:rsidR="00D55757">
        <w:rPr>
          <w:rFonts w:ascii="Times New Roman" w:hAnsi="Times New Roman" w:cs="Times New Roman"/>
          <w:sz w:val="28"/>
          <w:szCs w:val="28"/>
          <w:lang w:val="uk-UA"/>
        </w:rPr>
        <w:t xml:space="preserve"> з пониженою кислотністю, холецистит, панкреатит чи виразка шлунку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="00D557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4782458" w14:textId="3055429C" w:rsidR="00B1045C" w:rsidRPr="000952AA" w:rsidRDefault="00B1045C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Надмірна вага асоціюється також з підвищеним ризиком цукрового діабету 2-го типу й декількома видами раку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>, також вона негативно відображається на суглобах, зокрема на хребті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а з точки зору психології, служить </w:t>
      </w:r>
      <w:r w:rsidRPr="000952AA">
        <w:rPr>
          <w:rFonts w:ascii="Times New Roman" w:hAnsi="Times New Roman" w:cs="Times New Roman"/>
          <w:sz w:val="28"/>
          <w:szCs w:val="28"/>
          <w:lang w:val="uk-UA"/>
        </w:rPr>
        <w:t xml:space="preserve">причиною зниження загальної якості життя та соціальної стигматизації. </w:t>
      </w:r>
    </w:p>
    <w:p w14:paraId="330A0F19" w14:textId="23D09F9E" w:rsidR="00EA61CE" w:rsidRPr="00FE29D5" w:rsidRDefault="000A2559" w:rsidP="00663135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</w:t>
      </w:r>
      <w:r w:rsidR="00EC104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A61CE" w:rsidRPr="000952AA">
        <w:rPr>
          <w:rFonts w:ascii="Times New Roman" w:hAnsi="Times New Roman" w:cs="Times New Roman"/>
          <w:sz w:val="28"/>
          <w:szCs w:val="28"/>
          <w:lang w:val="uk-UA"/>
        </w:rPr>
        <w:t>ричини</w:t>
      </w:r>
      <w:r w:rsidR="00B1045C" w:rsidRPr="000952AA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харчової поведінки</w:t>
      </w:r>
      <w:r w:rsidR="00EC104A">
        <w:rPr>
          <w:rFonts w:ascii="Times New Roman" w:hAnsi="Times New Roman" w:cs="Times New Roman"/>
          <w:sz w:val="28"/>
          <w:szCs w:val="28"/>
          <w:lang w:val="uk-UA"/>
        </w:rPr>
        <w:t xml:space="preserve"> з точки зору </w:t>
      </w:r>
      <w:r w:rsidR="00EC104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психології. </w:t>
      </w:r>
      <w:r w:rsidR="00B1045C" w:rsidRPr="000952AA">
        <w:rPr>
          <w:rFonts w:ascii="Times New Roman" w:hAnsi="Times New Roman" w:cs="Times New Roman"/>
          <w:sz w:val="28"/>
          <w:szCs w:val="28"/>
          <w:lang w:val="uk-UA"/>
        </w:rPr>
        <w:t xml:space="preserve"> Психогенне переїдання 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04A">
        <w:rPr>
          <w:rFonts w:ascii="Times New Roman" w:hAnsi="Times New Roman" w:cs="Times New Roman"/>
          <w:sz w:val="28"/>
          <w:szCs w:val="28"/>
          <w:lang w:val="uk-UA"/>
        </w:rPr>
        <w:t>представ</w:t>
      </w:r>
      <w:r w:rsidR="00F2577F">
        <w:rPr>
          <w:rFonts w:ascii="Times New Roman" w:hAnsi="Times New Roman" w:cs="Times New Roman"/>
          <w:sz w:val="28"/>
          <w:szCs w:val="28"/>
          <w:lang w:val="uk-UA"/>
        </w:rPr>
        <w:t xml:space="preserve">ляє собою </w:t>
      </w:r>
      <w:r w:rsidR="00F2577F" w:rsidRPr="00F2577F">
        <w:rPr>
          <w:rFonts w:ascii="Times New Roman" w:hAnsi="Times New Roman" w:cs="Times New Roman"/>
          <w:sz w:val="28"/>
          <w:szCs w:val="28"/>
          <w:lang w:val="uk-UA"/>
        </w:rPr>
        <w:t>прагнення</w:t>
      </w:r>
      <w:r w:rsidR="00F2577F" w:rsidRPr="00243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577F">
        <w:rPr>
          <w:rFonts w:ascii="Times New Roman" w:hAnsi="Times New Roman" w:cs="Times New Roman"/>
          <w:sz w:val="28"/>
          <w:szCs w:val="28"/>
          <w:lang w:val="uk-UA"/>
        </w:rPr>
        <w:t>до споживання їжі з нехарчовими цілями.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>устрічаються випадки з порушенням харчової поведінки такого типу як наслідок емоціональних розладів: стрес,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 xml:space="preserve"> самотність, 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переживання, депресія, 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>нервова робота</w:t>
      </w:r>
      <w:r w:rsidR="001A6D95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 xml:space="preserve"> Часто психогенне переїдання інтерпретують як компенсацію незадоволених потреб у ніжності, турботі та любові</w:t>
      </w:r>
      <w:r w:rsidR="00EC104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146B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4368C">
        <w:rPr>
          <w:rFonts w:ascii="Times New Roman" w:hAnsi="Times New Roman" w:cs="Times New Roman"/>
          <w:sz w:val="28"/>
          <w:szCs w:val="28"/>
          <w:lang w:val="uk-UA"/>
        </w:rPr>
        <w:t xml:space="preserve">, відчуваючи насолоду від смаку їжі та процесу, створюється бар’єр емоційної захищеності. 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>Існує думка, що через те, що з дитячого віку нам говорили «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доки все не з’їси – гуляти не підеш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>», «з’ї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се з тарілки, аби бути здоровим», на підсвідомому рівні сформувалася звичка 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з’їдати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«в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F07299">
        <w:rPr>
          <w:rFonts w:ascii="Times New Roman" w:hAnsi="Times New Roman" w:cs="Times New Roman"/>
          <w:sz w:val="28"/>
          <w:szCs w:val="28"/>
          <w:lang w:val="uk-UA"/>
        </w:rPr>
        <w:t>», яка в подальшому формує схильність до переїдання.</w:t>
      </w:r>
      <w:r w:rsidR="00954E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B2E347F" w14:textId="27E57FB9" w:rsidR="009D351D" w:rsidRPr="00645223" w:rsidRDefault="000B56F9" w:rsidP="00FA286A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45223">
        <w:rPr>
          <w:rFonts w:ascii="Times New Roman" w:hAnsi="Times New Roman" w:cs="Times New Roman"/>
          <w:sz w:val="28"/>
          <w:szCs w:val="28"/>
          <w:lang w:val="en-US"/>
        </w:rPr>
        <w:t>DSM</w:t>
      </w:r>
      <w:r w:rsidRPr="001420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45223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1420D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A6D9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1420D3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Pr="00645223">
        <w:rPr>
          <w:rFonts w:ascii="Times New Roman" w:hAnsi="Times New Roman" w:cs="Times New Roman"/>
          <w:sz w:val="28"/>
          <w:szCs w:val="28"/>
          <w:lang w:val="uk-UA"/>
        </w:rPr>
        <w:t>виділено наступні д</w:t>
      </w:r>
      <w:r w:rsidR="00882D42" w:rsidRPr="00645223">
        <w:rPr>
          <w:rFonts w:ascii="Times New Roman" w:hAnsi="Times New Roman" w:cs="Times New Roman"/>
          <w:sz w:val="28"/>
          <w:szCs w:val="28"/>
          <w:lang w:val="uk-UA"/>
        </w:rPr>
        <w:t>іагнос</w:t>
      </w:r>
      <w:r w:rsidRPr="006452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82D42" w:rsidRPr="006452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45223">
        <w:rPr>
          <w:rFonts w:ascii="Times New Roman" w:hAnsi="Times New Roman" w:cs="Times New Roman"/>
          <w:sz w:val="28"/>
          <w:szCs w:val="28"/>
          <w:lang w:val="uk-UA"/>
        </w:rPr>
        <w:t>чні критерії</w:t>
      </w:r>
      <w:r w:rsidR="00882D42" w:rsidRPr="00645223">
        <w:rPr>
          <w:rFonts w:ascii="Times New Roman" w:hAnsi="Times New Roman" w:cs="Times New Roman"/>
          <w:sz w:val="28"/>
          <w:szCs w:val="28"/>
          <w:lang w:val="uk-UA"/>
        </w:rPr>
        <w:t xml:space="preserve"> переїдання:</w:t>
      </w:r>
      <w:r w:rsidRPr="00645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ADB5B24" w14:textId="372FE5CA" w:rsidR="000B56F9" w:rsidRPr="00645223" w:rsidRDefault="000B56F9" w:rsidP="00FA286A">
      <w:pPr>
        <w:pStyle w:val="2"/>
        <w:keepNext w:val="0"/>
        <w:keepLines w:val="0"/>
        <w:widowControl w:val="0"/>
        <w:spacing w:line="360" w:lineRule="auto"/>
        <w:ind w:left="709"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Напади переїдання повторюються. Ситуація має дві характеристики:</w:t>
      </w:r>
      <w:r w:rsidR="00E04C8F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</w:p>
    <w:p w14:paraId="1F46F7F9" w14:textId="037DBB12" w:rsidR="000B56F9" w:rsidRPr="00645223" w:rsidRDefault="000B56F9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Процес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прий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ому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їжі триває невеликий проміжок часу (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15-20 хвилин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), об'єм їжі 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набагато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більший, ніж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зазвичай з'їдає біль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шість 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людей за </w:t>
      </w:r>
      <w:r w:rsidR="00D76F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приблизно однаковий час та </w:t>
      </w:r>
      <w:r w:rsid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за</w:t>
      </w:r>
      <w:r w:rsidR="009F48CC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схожих обставин.</w:t>
      </w:r>
    </w:p>
    <w:p w14:paraId="111460E5" w14:textId="21F9183D" w:rsidR="004241E3" w:rsidRPr="00645223" w:rsidRDefault="000B56F9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Відчуття втрати контролю над процесом при</w:t>
      </w:r>
      <w:r w:rsidR="009F48CC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йому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їжі (неможливо припинити їсти або контролювати кількість з'їденого).</w:t>
      </w:r>
    </w:p>
    <w:p w14:paraId="2184148A" w14:textId="33C622BB" w:rsidR="005C202D" w:rsidRPr="00645223" w:rsidRDefault="00C4766E" w:rsidP="00FA286A">
      <w:pPr>
        <w:pStyle w:val="2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Компульсивне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нападоподібне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)</w:t>
      </w:r>
      <w:r w:rsidR="004241E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переїдання </w:t>
      </w:r>
      <w:r w:rsidR="004241E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діагностують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принаймні трьома (</w:t>
      </w:r>
      <w:r w:rsidR="004241E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і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більше) пунк</w:t>
      </w:r>
      <w:r w:rsidR="004241E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тами з нижче наведених</w:t>
      </w:r>
      <w:r w:rsidR="00FA286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про прийом їжі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</w:p>
    <w:p w14:paraId="2A9DBDC9" w14:textId="1181A7F6" w:rsidR="005C202D" w:rsidRPr="00645223" w:rsidRDefault="00FA286A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Три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иває</w:t>
      </w:r>
      <w:proofErr w:type="spellEnd"/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до появи дискомфорту від переїдання.</w:t>
      </w:r>
    </w:p>
    <w:p w14:paraId="574E90BA" w14:textId="67DFA94E" w:rsidR="005C202D" w:rsidRPr="00645223" w:rsidRDefault="00FA286A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В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ідбувається на самоті з почуттям сорому за кількість з’їденого.</w:t>
      </w:r>
    </w:p>
    <w:p w14:paraId="1EF9216A" w14:textId="2E96010F" w:rsidR="005C202D" w:rsidRPr="00645223" w:rsidRDefault="00FA286A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Проходить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 більшою швидкістю, ніж зазвичай.</w:t>
      </w:r>
    </w:p>
    <w:p w14:paraId="795A460A" w14:textId="12115DD5" w:rsidR="005C202D" w:rsidRPr="00645223" w:rsidRDefault="00FA286A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В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ідбувається без почуття голоду.</w:t>
      </w:r>
    </w:p>
    <w:p w14:paraId="151ABCEF" w14:textId="7E62EF14" w:rsidR="005C202D" w:rsidRPr="00645223" w:rsidRDefault="005C202D" w:rsidP="00FA286A">
      <w:pPr>
        <w:pStyle w:val="3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Після прийому їжі виникає відчуття відрази до себе, сорому або пригніченості.</w:t>
      </w:r>
    </w:p>
    <w:p w14:paraId="77BA3DAA" w14:textId="323EE15C" w:rsidR="000B56F9" w:rsidRPr="00645223" w:rsidRDefault="000B56F9" w:rsidP="00FA286A">
      <w:pPr>
        <w:pStyle w:val="2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Напади переїдання сприймаються паці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єнтом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чітко негативно.</w:t>
      </w:r>
    </w:p>
    <w:p w14:paraId="3EDCA97B" w14:textId="17526BE3" w:rsidR="000B56F9" w:rsidRPr="00645223" w:rsidRDefault="000B56F9" w:rsidP="00FA286A">
      <w:pPr>
        <w:pStyle w:val="2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Ситуації </w:t>
      </w:r>
      <w:proofErr w:type="spellStart"/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нападоподібного</w:t>
      </w:r>
      <w:proofErr w:type="spellEnd"/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переїдання в середньому 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відбуваються 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два рази на тиждень протягом</w:t>
      </w:r>
      <w:r w:rsidR="005C202D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більше, ніж 2</w:t>
      </w:r>
      <w:r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місяці.</w:t>
      </w:r>
    </w:p>
    <w:p w14:paraId="0790197E" w14:textId="352E4683" w:rsidR="00882D42" w:rsidRDefault="00C4766E" w:rsidP="00FA286A">
      <w:pPr>
        <w:pStyle w:val="2"/>
        <w:keepNext w:val="0"/>
        <w:keepLines w:val="0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Компульсивне</w:t>
      </w:r>
      <w:proofErr w:type="spellEnd"/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переїдання не викликане регулярн</w:t>
      </w:r>
      <w:r w:rsidR="006452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ими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надмірними заняттями компенсаторними видами діяльності (очищення кишечника, п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і</w:t>
      </w:r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ст, надмірні фізичні вправи і </w:t>
      </w:r>
      <w:proofErr w:type="spellStart"/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т.</w:t>
      </w:r>
      <w:r w:rsidR="00645223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п</w:t>
      </w:r>
      <w:proofErr w:type="spellEnd"/>
      <w:r w:rsidR="000B56F9" w:rsidRPr="00645223">
        <w:rPr>
          <w:rFonts w:ascii="Times New Roman" w:hAnsi="Times New Roman" w:cs="Times New Roman"/>
          <w:color w:val="auto"/>
          <w:sz w:val="28"/>
          <w:szCs w:val="28"/>
          <w:lang w:val="uk-UA"/>
        </w:rPr>
        <w:t>.).</w:t>
      </w:r>
    </w:p>
    <w:p w14:paraId="4B53ED7A" w14:textId="78C9F54B" w:rsidR="00EC104A" w:rsidRDefault="00EC104A" w:rsidP="00FA28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6B9">
        <w:rPr>
          <w:rFonts w:ascii="Times New Roman" w:hAnsi="Times New Roman" w:cs="Times New Roman"/>
          <w:sz w:val="28"/>
          <w:szCs w:val="28"/>
          <w:lang w:val="uk-UA"/>
        </w:rPr>
        <w:t>Проаналізувавши вищесказане, можна зробити висновок, що</w:t>
      </w:r>
      <w:r w:rsidR="00114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6B9">
        <w:rPr>
          <w:rFonts w:ascii="Times New Roman" w:hAnsi="Times New Roman" w:cs="Times New Roman"/>
          <w:sz w:val="28"/>
          <w:szCs w:val="28"/>
          <w:lang w:val="uk-UA"/>
        </w:rPr>
        <w:t>переїдання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 xml:space="preserve"> пов’язує в собі метаболічні</w:t>
      </w:r>
      <w:r w:rsidR="001146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>нейроендокринні</w:t>
      </w:r>
      <w:r w:rsidR="001146B9">
        <w:rPr>
          <w:rFonts w:ascii="Times New Roman" w:hAnsi="Times New Roman" w:cs="Times New Roman"/>
          <w:sz w:val="28"/>
          <w:szCs w:val="28"/>
          <w:lang w:val="uk-UA"/>
        </w:rPr>
        <w:t xml:space="preserve"> та психологічні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 xml:space="preserve"> процеси</w:t>
      </w:r>
      <w:r w:rsidRPr="001146B9">
        <w:rPr>
          <w:rFonts w:ascii="Times New Roman" w:hAnsi="Times New Roman" w:cs="Times New Roman"/>
          <w:sz w:val="28"/>
          <w:szCs w:val="28"/>
          <w:lang w:val="uk-UA"/>
        </w:rPr>
        <w:t xml:space="preserve">. А його 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>виокремлення в окрему ланку розладів</w:t>
      </w:r>
      <w:r w:rsidR="00114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>дасть змогу краще зрозуміти специфіку захворювання та розробити специфічний фармакологічний підхід,</w:t>
      </w:r>
      <w:r w:rsid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6B9" w:rsidRPr="001146B9">
        <w:rPr>
          <w:rFonts w:ascii="Times New Roman" w:hAnsi="Times New Roman" w:cs="Times New Roman"/>
          <w:sz w:val="28"/>
          <w:szCs w:val="28"/>
          <w:lang w:val="uk-UA"/>
        </w:rPr>
        <w:t>сформувавши комплексне лікування.</w:t>
      </w:r>
    </w:p>
    <w:p w14:paraId="24A7680F" w14:textId="77777777" w:rsidR="001A6D95" w:rsidRPr="001A6D95" w:rsidRDefault="001A6D95" w:rsidP="00FA286A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6D95">
        <w:rPr>
          <w:rFonts w:ascii="Times New Roman" w:hAnsi="Times New Roman" w:cs="Times New Roman"/>
          <w:sz w:val="28"/>
          <w:szCs w:val="28"/>
          <w:lang w:val="uk-UA"/>
        </w:rPr>
        <w:t>Список літератури:</w:t>
      </w:r>
    </w:p>
    <w:p w14:paraId="05EAAE7C" w14:textId="0B612C19" w:rsidR="001A6D95" w:rsidRPr="001A6D95" w:rsidRDefault="00FA286A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Звіт ООН про голод у світі </w:t>
      </w:r>
      <w:r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[електронний ресурс]. URL</w:t>
      </w:r>
      <w:r w:rsidRPr="001A6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1F50E4">
          <w:rPr>
            <w:rStyle w:val="a4"/>
            <w:rFonts w:ascii="Times New Roman" w:hAnsi="Times New Roman" w:cs="Times New Roman"/>
            <w:sz w:val="28"/>
            <w:szCs w:val="28"/>
          </w:rPr>
          <w:t>https://www.vaticannews.va/uk/world/news/2019-07/zvit-oon-zrostaye-kilkist-tyh-sho-ne-mayut-shodennogo-hliba.html</w:t>
        </w:r>
      </w:hyperlink>
      <w:r w:rsidR="00663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(дата звернення: 0</w:t>
      </w:r>
      <w:r w:rsidR="006631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.05.2020).</w:t>
      </w:r>
    </w:p>
    <w:p w14:paraId="39E34553" w14:textId="2F6267E4" w:rsidR="001A6D95" w:rsidRPr="001A6D95" w:rsidRDefault="00FA286A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США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лидер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числу людей,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страдающих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ожирением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[електронний ресурс]. URL</w:t>
      </w:r>
      <w:r w:rsidRPr="001A6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1F50E4">
          <w:rPr>
            <w:rStyle w:val="a4"/>
            <w:rFonts w:ascii="Times New Roman" w:hAnsi="Times New Roman" w:cs="Times New Roman"/>
            <w:sz w:val="28"/>
            <w:szCs w:val="28"/>
          </w:rPr>
          <w:t>https://versia.ru/ssha-mirovoj-lider-po-chislu-lyudej-stradayushhix-ozhireniem</w:t>
        </w:r>
      </w:hyperlink>
      <w:r w:rsidR="00663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(дата звернення: 0</w:t>
      </w:r>
      <w:r w:rsidR="006631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.05.2020).</w:t>
      </w:r>
    </w:p>
    <w:p w14:paraId="691F7C09" w14:textId="7D0854B6" w:rsidR="001A6D95" w:rsidRPr="001A6D95" w:rsidRDefault="00FA286A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Мозок людини виробляє фруктозу </w:t>
      </w:r>
      <w:r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[електронний ресурс]. URL</w:t>
      </w:r>
      <w:r w:rsidRPr="001A6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Pr="001F50E4">
          <w:rPr>
            <w:rStyle w:val="a4"/>
            <w:rFonts w:ascii="Times New Roman" w:hAnsi="Times New Roman" w:cs="Times New Roman"/>
            <w:sz w:val="28"/>
            <w:szCs w:val="28"/>
          </w:rPr>
          <w:t>https://www.5.ua/nauka/mozok-liudyny-vyrobliaie-fruktozu-naukovtsi-139649.html</w:t>
        </w:r>
      </w:hyperlink>
      <w:r w:rsidR="00663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(дата звернення: 0</w:t>
      </w:r>
      <w:r w:rsidR="006631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.05.2020).</w:t>
      </w:r>
    </w:p>
    <w:p w14:paraId="28B20D9B" w14:textId="45B8794C" w:rsidR="001A6D95" w:rsidRPr="001A6D95" w:rsidRDefault="00FA286A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робити після переїдання </w:t>
      </w:r>
      <w:r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[електронний ресурс]. URL</w:t>
      </w:r>
      <w:r w:rsidRPr="001A6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hyperlink r:id="rId8" w:history="1">
        <w:r w:rsidRPr="001F50E4">
          <w:rPr>
            <w:rStyle w:val="a4"/>
            <w:rFonts w:ascii="Times New Roman" w:hAnsi="Times New Roman" w:cs="Times New Roman"/>
            <w:sz w:val="28"/>
            <w:szCs w:val="28"/>
          </w:rPr>
          <w:t>http://livelife.kiev.ua/shcho-robiti-pislya-pereyidannya-yak-tse-poznachaetsya-na-organizmi_lrus-p4-i5820.html</w:t>
        </w:r>
      </w:hyperlink>
      <w:r w:rsidR="00663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(дата звернення: 0</w:t>
      </w:r>
      <w:r w:rsidR="006631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.05.2020).</w:t>
      </w:r>
    </w:p>
    <w:p w14:paraId="2044A546" w14:textId="3325D085" w:rsidR="001A6D95" w:rsidRPr="001A6D95" w:rsidRDefault="00FA286A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Чим небезпечне переїдання </w:t>
      </w:r>
      <w:r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[електронний ресурс]. URL</w:t>
      </w:r>
      <w:r w:rsidRPr="001A6D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1A6D95" w:rsidRPr="001A6D95">
          <w:rPr>
            <w:rStyle w:val="a4"/>
            <w:rFonts w:ascii="Times New Roman" w:hAnsi="Times New Roman" w:cs="Times New Roman"/>
            <w:sz w:val="28"/>
            <w:szCs w:val="28"/>
          </w:rPr>
          <w:t>https://www.bsmu.edu.ua/blog/6991-chim-nebezpechne-pereidannya/</w:t>
        </w:r>
      </w:hyperlink>
      <w:r w:rsidR="00663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(дата звернення: 0</w:t>
      </w:r>
      <w:r w:rsidR="006631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63135" w:rsidRPr="001757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.05.2020).</w:t>
      </w:r>
    </w:p>
    <w:p w14:paraId="4C44BA92" w14:textId="2B1F877B" w:rsidR="001A6D95" w:rsidRPr="001A6D95" w:rsidRDefault="001A6D95" w:rsidP="00663135">
      <w:pPr>
        <w:pStyle w:val="a3"/>
        <w:widowControl w:val="0"/>
        <w:numPr>
          <w:ilvl w:val="0"/>
          <w:numId w:val="7"/>
        </w:numPr>
        <w:tabs>
          <w:tab w:val="left" w:pos="709"/>
        </w:tabs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American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Psychiatric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Association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Diagnostic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Statistical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Manual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Mental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Disorders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DSM-IV-TR.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Fourth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Washington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American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Psychiatric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Publishing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A6D95">
        <w:rPr>
          <w:rFonts w:ascii="Times New Roman" w:hAnsi="Times New Roman" w:cs="Times New Roman"/>
          <w:sz w:val="28"/>
          <w:szCs w:val="28"/>
          <w:lang w:val="uk-UA"/>
        </w:rPr>
        <w:t>Inc</w:t>
      </w:r>
      <w:proofErr w:type="spellEnd"/>
      <w:r w:rsidRPr="001A6D95">
        <w:rPr>
          <w:rFonts w:ascii="Times New Roman" w:hAnsi="Times New Roman" w:cs="Times New Roman"/>
          <w:sz w:val="28"/>
          <w:szCs w:val="28"/>
          <w:lang w:val="uk-UA"/>
        </w:rPr>
        <w:t>; 2000.</w:t>
      </w:r>
    </w:p>
    <w:p w14:paraId="04054D30" w14:textId="642CE0B8" w:rsidR="00EC104A" w:rsidRPr="00EC104A" w:rsidRDefault="00EC104A" w:rsidP="001A6D95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C104A" w:rsidRPr="00EC104A" w:rsidSect="00013DA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F1086"/>
    <w:multiLevelType w:val="hybridMultilevel"/>
    <w:tmpl w:val="778CB0A0"/>
    <w:lvl w:ilvl="0" w:tplc="6BC00272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7345680"/>
    <w:multiLevelType w:val="hybridMultilevel"/>
    <w:tmpl w:val="778CB0A0"/>
    <w:lvl w:ilvl="0" w:tplc="6BC00272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5753B70"/>
    <w:multiLevelType w:val="multilevel"/>
    <w:tmpl w:val="20000027"/>
    <w:lvl w:ilvl="0">
      <w:start w:val="1"/>
      <w:numFmt w:val="upperRoman"/>
      <w:pStyle w:val="1"/>
      <w:lvlText w:val="%1."/>
      <w:lvlJc w:val="left"/>
      <w:pPr>
        <w:ind w:left="0" w:firstLine="0"/>
      </w:pPr>
    </w:lvl>
    <w:lvl w:ilvl="1">
      <w:start w:val="1"/>
      <w:numFmt w:val="upperLetter"/>
      <w:pStyle w:val="2"/>
      <w:lvlText w:val="%2."/>
      <w:lvlJc w:val="left"/>
      <w:pPr>
        <w:ind w:left="720" w:firstLine="0"/>
      </w:pPr>
    </w:lvl>
    <w:lvl w:ilvl="2">
      <w:start w:val="1"/>
      <w:numFmt w:val="decimal"/>
      <w:pStyle w:val="3"/>
      <w:lvlText w:val="%3."/>
      <w:lvlJc w:val="left"/>
      <w:pPr>
        <w:ind w:left="1560" w:firstLine="0"/>
      </w:pPr>
    </w:lvl>
    <w:lvl w:ilvl="3">
      <w:start w:val="1"/>
      <w:numFmt w:val="lowerLetter"/>
      <w:pStyle w:val="4"/>
      <w:lvlText w:val="%4)"/>
      <w:lvlJc w:val="left"/>
      <w:pPr>
        <w:ind w:left="2160" w:firstLine="0"/>
      </w:pPr>
    </w:lvl>
    <w:lvl w:ilvl="4">
      <w:start w:val="1"/>
      <w:numFmt w:val="decimal"/>
      <w:pStyle w:val="5"/>
      <w:lvlText w:val="(%5)"/>
      <w:lvlJc w:val="left"/>
      <w:pPr>
        <w:ind w:left="2880" w:firstLine="0"/>
      </w:pPr>
    </w:lvl>
    <w:lvl w:ilvl="5">
      <w:start w:val="1"/>
      <w:numFmt w:val="lowerLetter"/>
      <w:pStyle w:val="6"/>
      <w:lvlText w:val="(%6)"/>
      <w:lvlJc w:val="left"/>
      <w:pPr>
        <w:ind w:left="3600" w:firstLine="0"/>
      </w:pPr>
    </w:lvl>
    <w:lvl w:ilvl="6">
      <w:start w:val="1"/>
      <w:numFmt w:val="lowerRoman"/>
      <w:pStyle w:val="7"/>
      <w:lvlText w:val="(%7)"/>
      <w:lvlJc w:val="left"/>
      <w:pPr>
        <w:ind w:left="4320" w:firstLine="0"/>
      </w:pPr>
    </w:lvl>
    <w:lvl w:ilvl="7">
      <w:start w:val="1"/>
      <w:numFmt w:val="lowerLetter"/>
      <w:pStyle w:val="8"/>
      <w:lvlText w:val="(%8)"/>
      <w:lvlJc w:val="left"/>
      <w:pPr>
        <w:ind w:left="5040" w:firstLine="0"/>
      </w:pPr>
    </w:lvl>
    <w:lvl w:ilvl="8">
      <w:start w:val="1"/>
      <w:numFmt w:val="lowerRoman"/>
      <w:pStyle w:val="9"/>
      <w:lvlText w:val="(%9)"/>
      <w:lvlJc w:val="left"/>
      <w:pPr>
        <w:ind w:left="5760" w:firstLine="0"/>
      </w:pPr>
    </w:lvl>
  </w:abstractNum>
  <w:abstractNum w:abstractNumId="3" w15:restartNumberingAfterBreak="0">
    <w:nsid w:val="39790CDB"/>
    <w:multiLevelType w:val="multilevel"/>
    <w:tmpl w:val="5AF258CE"/>
    <w:lvl w:ilvl="0">
      <w:start w:val="1"/>
      <w:numFmt w:val="upperRoman"/>
      <w:lvlText w:val="%1."/>
      <w:lvlJc w:val="left"/>
      <w:pPr>
        <w:ind w:left="0" w:firstLine="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4" w15:restartNumberingAfterBreak="0">
    <w:nsid w:val="3DC4417B"/>
    <w:multiLevelType w:val="hybridMultilevel"/>
    <w:tmpl w:val="A72E19A8"/>
    <w:lvl w:ilvl="0" w:tplc="2000000F">
      <w:start w:val="1"/>
      <w:numFmt w:val="decimal"/>
      <w:lvlText w:val="%1."/>
      <w:lvlJc w:val="left"/>
      <w:pPr>
        <w:ind w:left="786" w:hanging="360"/>
      </w:pPr>
    </w:lvl>
    <w:lvl w:ilvl="1" w:tplc="20000019" w:tentative="1">
      <w:start w:val="1"/>
      <w:numFmt w:val="lowerLetter"/>
      <w:lvlText w:val="%2."/>
      <w:lvlJc w:val="left"/>
      <w:pPr>
        <w:ind w:left="1506" w:hanging="360"/>
      </w:pPr>
    </w:lvl>
    <w:lvl w:ilvl="2" w:tplc="2000001B" w:tentative="1">
      <w:start w:val="1"/>
      <w:numFmt w:val="lowerRoman"/>
      <w:lvlText w:val="%3."/>
      <w:lvlJc w:val="right"/>
      <w:pPr>
        <w:ind w:left="2226" w:hanging="180"/>
      </w:pPr>
    </w:lvl>
    <w:lvl w:ilvl="3" w:tplc="2000000F" w:tentative="1">
      <w:start w:val="1"/>
      <w:numFmt w:val="decimal"/>
      <w:lvlText w:val="%4."/>
      <w:lvlJc w:val="left"/>
      <w:pPr>
        <w:ind w:left="2946" w:hanging="360"/>
      </w:pPr>
    </w:lvl>
    <w:lvl w:ilvl="4" w:tplc="20000019" w:tentative="1">
      <w:start w:val="1"/>
      <w:numFmt w:val="lowerLetter"/>
      <w:lvlText w:val="%5."/>
      <w:lvlJc w:val="left"/>
      <w:pPr>
        <w:ind w:left="3666" w:hanging="360"/>
      </w:pPr>
    </w:lvl>
    <w:lvl w:ilvl="5" w:tplc="2000001B" w:tentative="1">
      <w:start w:val="1"/>
      <w:numFmt w:val="lowerRoman"/>
      <w:lvlText w:val="%6."/>
      <w:lvlJc w:val="right"/>
      <w:pPr>
        <w:ind w:left="4386" w:hanging="180"/>
      </w:pPr>
    </w:lvl>
    <w:lvl w:ilvl="6" w:tplc="2000000F" w:tentative="1">
      <w:start w:val="1"/>
      <w:numFmt w:val="decimal"/>
      <w:lvlText w:val="%7."/>
      <w:lvlJc w:val="left"/>
      <w:pPr>
        <w:ind w:left="5106" w:hanging="360"/>
      </w:pPr>
    </w:lvl>
    <w:lvl w:ilvl="7" w:tplc="20000019" w:tentative="1">
      <w:start w:val="1"/>
      <w:numFmt w:val="lowerLetter"/>
      <w:lvlText w:val="%8."/>
      <w:lvlJc w:val="left"/>
      <w:pPr>
        <w:ind w:left="5826" w:hanging="360"/>
      </w:pPr>
    </w:lvl>
    <w:lvl w:ilvl="8" w:tplc="200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3205980"/>
    <w:multiLevelType w:val="hybridMultilevel"/>
    <w:tmpl w:val="778CB0A0"/>
    <w:lvl w:ilvl="0" w:tplc="6BC00272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5D20629A"/>
    <w:multiLevelType w:val="multilevel"/>
    <w:tmpl w:val="CE1C8C4C"/>
    <w:lvl w:ilvl="0">
      <w:start w:val="1"/>
      <w:numFmt w:val="upperRoman"/>
      <w:lvlText w:val="%1."/>
      <w:lvlJc w:val="left"/>
      <w:pPr>
        <w:ind w:left="0" w:firstLine="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7" w15:restartNumberingAfterBreak="0">
    <w:nsid w:val="6C9F56B5"/>
    <w:multiLevelType w:val="multilevel"/>
    <w:tmpl w:val="20000027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EE5"/>
    <w:rsid w:val="00013DA5"/>
    <w:rsid w:val="00034FD0"/>
    <w:rsid w:val="00062102"/>
    <w:rsid w:val="000952AA"/>
    <w:rsid w:val="000A2559"/>
    <w:rsid w:val="000B56F9"/>
    <w:rsid w:val="001146B9"/>
    <w:rsid w:val="001420D3"/>
    <w:rsid w:val="001A6D95"/>
    <w:rsid w:val="001B413B"/>
    <w:rsid w:val="001C45D9"/>
    <w:rsid w:val="001F029A"/>
    <w:rsid w:val="0024368C"/>
    <w:rsid w:val="00384670"/>
    <w:rsid w:val="003B66C6"/>
    <w:rsid w:val="003E2BFF"/>
    <w:rsid w:val="004241E3"/>
    <w:rsid w:val="004870F9"/>
    <w:rsid w:val="00531C09"/>
    <w:rsid w:val="00580A3F"/>
    <w:rsid w:val="005C202D"/>
    <w:rsid w:val="00645223"/>
    <w:rsid w:val="00663135"/>
    <w:rsid w:val="006850BB"/>
    <w:rsid w:val="006E2F77"/>
    <w:rsid w:val="00705816"/>
    <w:rsid w:val="00744EE5"/>
    <w:rsid w:val="00801BB5"/>
    <w:rsid w:val="00860DD3"/>
    <w:rsid w:val="00875B0F"/>
    <w:rsid w:val="00882D42"/>
    <w:rsid w:val="008912FC"/>
    <w:rsid w:val="00954E52"/>
    <w:rsid w:val="009D351D"/>
    <w:rsid w:val="009F48CC"/>
    <w:rsid w:val="00B1045C"/>
    <w:rsid w:val="00B12944"/>
    <w:rsid w:val="00B20A20"/>
    <w:rsid w:val="00C4766E"/>
    <w:rsid w:val="00CC14A8"/>
    <w:rsid w:val="00CD4A49"/>
    <w:rsid w:val="00D4360B"/>
    <w:rsid w:val="00D55757"/>
    <w:rsid w:val="00D73EEF"/>
    <w:rsid w:val="00D76F23"/>
    <w:rsid w:val="00E04C8F"/>
    <w:rsid w:val="00EA61CE"/>
    <w:rsid w:val="00EC104A"/>
    <w:rsid w:val="00EE7A6E"/>
    <w:rsid w:val="00EF683B"/>
    <w:rsid w:val="00F07299"/>
    <w:rsid w:val="00F2577F"/>
    <w:rsid w:val="00F736E8"/>
    <w:rsid w:val="00FA286A"/>
    <w:rsid w:val="00FE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C4E82"/>
  <w15:chartTrackingRefBased/>
  <w15:docId w15:val="{AF46B157-1BB6-406D-A3A2-64902FC2D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D351D"/>
    <w:pPr>
      <w:keepNext/>
      <w:keepLines/>
      <w:numPr>
        <w:numId w:val="4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D351D"/>
    <w:pPr>
      <w:keepNext/>
      <w:keepLines/>
      <w:numPr>
        <w:ilvl w:val="1"/>
        <w:numId w:val="4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D351D"/>
    <w:pPr>
      <w:keepNext/>
      <w:keepLines/>
      <w:numPr>
        <w:ilvl w:val="2"/>
        <w:numId w:val="4"/>
      </w:numPr>
      <w:spacing w:before="40" w:after="0"/>
      <w:ind w:left="14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D351D"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351D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D351D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D351D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D351D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D351D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51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D35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D351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D35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9D351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D351D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D351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9D351D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9D351D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9D351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4">
    <w:name w:val="Hyperlink"/>
    <w:basedOn w:val="a0"/>
    <w:uiPriority w:val="99"/>
    <w:unhideWhenUsed/>
    <w:rsid w:val="00875B0F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736E8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66313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68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728382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301487">
              <w:marLeft w:val="0"/>
              <w:marRight w:val="0"/>
              <w:marTop w:val="0"/>
              <w:marBottom w:val="4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7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29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velife.kiev.ua/shcho-robiti-pislya-pereyidannya-yak-tse-poznachaetsya-na-organizmi_lrus-p4-i582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5.ua/nauka/mozok-liudyny-vyrobliaie-fruktozu-naukovtsi-139649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ersia.ru/ssha-mirovoj-lider-po-chislu-lyudej-stradayushhix-ozhirenie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vaticannews.va/uk/world/news/2019-07/zvit-oon-zrostaye-kilkist-tyh-sho-ne-mayut-shodennogo-hliba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bsmu.edu.ua/blog/6991-chim-nebezpechne-pereidann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Жанна Сухомлинова</dc:creator>
  <cp:keywords/>
  <dc:description/>
  <cp:lastModifiedBy>Анютик</cp:lastModifiedBy>
  <cp:revision>2</cp:revision>
  <dcterms:created xsi:type="dcterms:W3CDTF">2020-05-04T14:47:00Z</dcterms:created>
  <dcterms:modified xsi:type="dcterms:W3CDTF">2020-05-04T14:47:00Z</dcterms:modified>
</cp:coreProperties>
</file>