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3D4" w:rsidRDefault="002962A0" w:rsidP="002962A0">
      <w:pPr>
        <w:tabs>
          <w:tab w:val="left" w:pos="3960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МІКРОБІОЛОГІЧНА ОЦІНКА </w:t>
      </w:r>
      <w:r w:rsidR="00DC696D" w:rsidRPr="00DC696D">
        <w:rPr>
          <w:rFonts w:ascii="Times New Roman" w:hAnsi="Times New Roman" w:cs="Times New Roman"/>
          <w:b/>
          <w:sz w:val="28"/>
          <w:szCs w:val="28"/>
          <w:lang w:val="uk-UA"/>
        </w:rPr>
        <w:t>КОМБІ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НОВАНОЇ ДІЇ</w:t>
      </w:r>
      <w:r w:rsidR="00DC696D" w:rsidRPr="00DC69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ТЕРБІНАФІНУ ТА БЕНЗОЇ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ЛПЕРОКСИДУ НА АСОЦІАЦІЮ</w:t>
      </w:r>
      <w:r w:rsidR="00DC696D" w:rsidRPr="00DC69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DC696D" w:rsidRPr="002962A0" w:rsidRDefault="00DC696D" w:rsidP="002962A0">
      <w:pPr>
        <w:tabs>
          <w:tab w:val="left" w:pos="3960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696D">
        <w:rPr>
          <w:rFonts w:ascii="Times New Roman" w:hAnsi="Times New Roman" w:cs="Times New Roman"/>
          <w:b/>
          <w:i/>
          <w:sz w:val="28"/>
          <w:szCs w:val="28"/>
          <w:lang w:val="uk-UA"/>
        </w:rPr>
        <w:t>СА</w:t>
      </w:r>
      <w:r w:rsidRPr="00DC696D">
        <w:rPr>
          <w:rFonts w:ascii="Times New Roman" w:hAnsi="Times New Roman" w:cs="Times New Roman"/>
          <w:b/>
          <w:i/>
          <w:sz w:val="28"/>
          <w:szCs w:val="28"/>
          <w:lang w:val="en-US"/>
        </w:rPr>
        <w:t>NDIDA</w:t>
      </w:r>
      <w:r w:rsidRPr="00DC696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DC696D">
        <w:rPr>
          <w:rFonts w:ascii="Times New Roman" w:hAnsi="Times New Roman" w:cs="Times New Roman"/>
          <w:b/>
          <w:i/>
          <w:sz w:val="28"/>
          <w:szCs w:val="28"/>
          <w:lang w:val="en-US"/>
        </w:rPr>
        <w:t>ALB</w:t>
      </w:r>
      <w:r w:rsidRPr="00DC696D">
        <w:rPr>
          <w:rFonts w:ascii="Times New Roman" w:hAnsi="Times New Roman" w:cs="Times New Roman"/>
          <w:b/>
          <w:i/>
          <w:sz w:val="28"/>
          <w:szCs w:val="28"/>
          <w:lang w:val="uk-UA"/>
        </w:rPr>
        <w:t>І</w:t>
      </w:r>
      <w:r w:rsidRPr="00DC696D">
        <w:rPr>
          <w:rFonts w:ascii="Times New Roman" w:hAnsi="Times New Roman" w:cs="Times New Roman"/>
          <w:b/>
          <w:i/>
          <w:sz w:val="28"/>
          <w:szCs w:val="28"/>
          <w:lang w:val="en-US"/>
        </w:rPr>
        <w:t>CANS</w:t>
      </w:r>
      <w:r w:rsidRPr="00DC696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</w:t>
      </w:r>
      <w:r w:rsidR="002962A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C696D">
        <w:rPr>
          <w:rFonts w:ascii="Times New Roman" w:hAnsi="Times New Roman" w:cs="Times New Roman"/>
          <w:b/>
          <w:i/>
          <w:sz w:val="28"/>
          <w:szCs w:val="28"/>
          <w:lang w:val="en-US"/>
        </w:rPr>
        <w:t>STAPHYLOCOCCUS</w:t>
      </w:r>
      <w:r w:rsidRPr="00DC696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DC696D">
        <w:rPr>
          <w:rFonts w:ascii="Times New Roman" w:hAnsi="Times New Roman" w:cs="Times New Roman"/>
          <w:b/>
          <w:i/>
          <w:sz w:val="28"/>
          <w:szCs w:val="28"/>
          <w:lang w:val="en-US"/>
        </w:rPr>
        <w:t>AUREUS</w:t>
      </w:r>
    </w:p>
    <w:p w:rsidR="00DC696D" w:rsidRDefault="00DC696D" w:rsidP="00DC696D">
      <w:pPr>
        <w:tabs>
          <w:tab w:val="left" w:pos="3960"/>
        </w:tabs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75B4E">
        <w:rPr>
          <w:rFonts w:ascii="Times New Roman" w:hAnsi="Times New Roman" w:cs="Times New Roman"/>
          <w:b/>
          <w:sz w:val="28"/>
          <w:szCs w:val="28"/>
          <w:lang w:val="uk-UA"/>
        </w:rPr>
        <w:t>Ко</w:t>
      </w:r>
      <w:r w:rsidR="000D3F5D">
        <w:rPr>
          <w:rFonts w:ascii="Times New Roman" w:hAnsi="Times New Roman" w:cs="Times New Roman"/>
          <w:b/>
          <w:sz w:val="28"/>
          <w:szCs w:val="28"/>
          <w:lang w:val="uk-UA"/>
        </w:rPr>
        <w:t>ч</w:t>
      </w:r>
      <w:r w:rsidRPr="00075B4E">
        <w:rPr>
          <w:rFonts w:ascii="Times New Roman" w:hAnsi="Times New Roman" w:cs="Times New Roman"/>
          <w:b/>
          <w:sz w:val="28"/>
          <w:szCs w:val="28"/>
          <w:lang w:val="uk-UA"/>
        </w:rPr>
        <w:t>нєва О</w:t>
      </w:r>
      <w:r w:rsidRPr="00DC696D">
        <w:rPr>
          <w:rFonts w:ascii="Times New Roman" w:hAnsi="Times New Roman" w:cs="Times New Roman"/>
          <w:b/>
          <w:sz w:val="28"/>
          <w:szCs w:val="28"/>
          <w:lang w:val="uk-UA"/>
        </w:rPr>
        <w:t>. В.</w:t>
      </w:r>
    </w:p>
    <w:p w:rsidR="00DC696D" w:rsidRPr="002962A0" w:rsidRDefault="002962A0" w:rsidP="00DC696D">
      <w:pPr>
        <w:tabs>
          <w:tab w:val="left" w:pos="3960"/>
        </w:tabs>
        <w:ind w:firstLine="709"/>
        <w:jc w:val="center"/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кандидат медичних наук,</w:t>
      </w:r>
    </w:p>
    <w:p w:rsidR="00DC696D" w:rsidRPr="00DC696D" w:rsidRDefault="00DC696D" w:rsidP="00DC696D">
      <w:pPr>
        <w:tabs>
          <w:tab w:val="left" w:pos="3960"/>
        </w:tabs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DC696D"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старший викладач кафедри мікробіології, вірусології та імунології</w:t>
      </w:r>
    </w:p>
    <w:p w:rsidR="00DC696D" w:rsidRPr="00DC696D" w:rsidRDefault="00DC696D" w:rsidP="00DC696D">
      <w:pPr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C696D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DC696D" w:rsidRPr="00DC696D" w:rsidRDefault="00DC696D" w:rsidP="00DC696D">
      <w:pPr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696D">
        <w:rPr>
          <w:rFonts w:ascii="Times New Roman" w:hAnsi="Times New Roman" w:cs="Times New Roman"/>
          <w:i/>
          <w:sz w:val="28"/>
          <w:szCs w:val="28"/>
          <w:lang w:val="uk-UA"/>
        </w:rPr>
        <w:t>м. Харків,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Україна</w:t>
      </w:r>
    </w:p>
    <w:p w:rsidR="00DC696D" w:rsidRDefault="00DC696D" w:rsidP="00DC696D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C696D">
        <w:rPr>
          <w:rFonts w:ascii="Times New Roman" w:hAnsi="Times New Roman" w:cs="Times New Roman"/>
          <w:sz w:val="28"/>
          <w:szCs w:val="28"/>
          <w:lang w:val="uk-UA"/>
        </w:rPr>
        <w:t xml:space="preserve">В останні </w:t>
      </w:r>
      <w:r w:rsidR="00FF00B6" w:rsidRPr="00DC696D">
        <w:rPr>
          <w:rFonts w:ascii="Times New Roman" w:hAnsi="Times New Roman" w:cs="Times New Roman"/>
          <w:sz w:val="28"/>
          <w:szCs w:val="28"/>
          <w:lang w:val="uk-UA"/>
        </w:rPr>
        <w:t>десятиріччя</w:t>
      </w:r>
      <w:r w:rsidRPr="00DC696D">
        <w:rPr>
          <w:rFonts w:ascii="Times New Roman" w:hAnsi="Times New Roman" w:cs="Times New Roman"/>
          <w:sz w:val="28"/>
          <w:szCs w:val="28"/>
          <w:lang w:val="uk-UA"/>
        </w:rPr>
        <w:t xml:space="preserve"> зросла цікавість дослідників </w:t>
      </w:r>
      <w:r w:rsidR="00FF00B6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DC696D">
        <w:rPr>
          <w:rFonts w:ascii="Times New Roman" w:hAnsi="Times New Roman" w:cs="Times New Roman"/>
          <w:sz w:val="28"/>
          <w:szCs w:val="28"/>
          <w:lang w:val="uk-UA"/>
        </w:rPr>
        <w:t>до питання взаємодії мікроорганізмів, які знаходяться в організмі людини, а також представлення ї</w:t>
      </w:r>
      <w:r w:rsidR="002962A0">
        <w:rPr>
          <w:rFonts w:ascii="Times New Roman" w:hAnsi="Times New Roman" w:cs="Times New Roman"/>
          <w:sz w:val="28"/>
          <w:szCs w:val="28"/>
          <w:lang w:val="uk-UA"/>
        </w:rPr>
        <w:t>х як соціальних компонентів</w:t>
      </w:r>
      <w:r w:rsidRPr="00DC696D">
        <w:rPr>
          <w:rFonts w:ascii="Times New Roman" w:hAnsi="Times New Roman" w:cs="Times New Roman"/>
          <w:sz w:val="28"/>
          <w:szCs w:val="28"/>
          <w:lang w:val="uk-UA"/>
        </w:rPr>
        <w:t>, які формують багаточисельні асоціації. Компоненти цих асоціацій активно взаємодіють між собою та формують специфічно організовані та прикр</w:t>
      </w:r>
      <w:r w:rsidR="0088122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D0417">
        <w:rPr>
          <w:rFonts w:ascii="Times New Roman" w:hAnsi="Times New Roman" w:cs="Times New Roman"/>
          <w:sz w:val="28"/>
          <w:szCs w:val="28"/>
          <w:lang w:val="uk-UA"/>
        </w:rPr>
        <w:t>плені до субстрату біоплівки [2, с. 41</w:t>
      </w:r>
      <w:r w:rsidRPr="00DC696D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872333" w:rsidRPr="00DC696D" w:rsidRDefault="00872333" w:rsidP="0087233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C696D">
        <w:rPr>
          <w:rFonts w:ascii="Times New Roman" w:hAnsi="Times New Roman" w:cs="Times New Roman"/>
          <w:sz w:val="28"/>
          <w:szCs w:val="28"/>
          <w:lang w:val="uk-UA"/>
        </w:rPr>
        <w:t>У складі біоплівок мікроорганізми в 50 – 500 разів більш стійкі до дії дезінфікуючих речовин, антибактеріальних препаратів, бактер</w:t>
      </w:r>
      <w:r w:rsidR="0088122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D0417">
        <w:rPr>
          <w:rFonts w:ascii="Times New Roman" w:hAnsi="Times New Roman" w:cs="Times New Roman"/>
          <w:sz w:val="28"/>
          <w:szCs w:val="28"/>
          <w:lang w:val="uk-UA"/>
        </w:rPr>
        <w:t>офагів, антитіл та фагоцитів [10, с. 168</w:t>
      </w:r>
      <w:r w:rsidRPr="00DC696D">
        <w:rPr>
          <w:rFonts w:ascii="Times New Roman" w:hAnsi="Times New Roman" w:cs="Times New Roman"/>
          <w:sz w:val="28"/>
          <w:szCs w:val="28"/>
          <w:lang w:val="uk-UA"/>
        </w:rPr>
        <w:t>]. Враховуючи це, антибіотикотерапія та захисні механізми організму є неефективними у боротьбі з інфекціями, які супрово</w:t>
      </w:r>
      <w:r w:rsidR="0088122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D0417">
        <w:rPr>
          <w:rFonts w:ascii="Times New Roman" w:hAnsi="Times New Roman" w:cs="Times New Roman"/>
          <w:sz w:val="28"/>
          <w:szCs w:val="28"/>
          <w:lang w:val="uk-UA"/>
        </w:rPr>
        <w:t>жуються утворенням біоплівок [14, с. 28</w:t>
      </w:r>
      <w:r w:rsidRPr="00DC696D">
        <w:rPr>
          <w:rFonts w:ascii="Times New Roman" w:hAnsi="Times New Roman" w:cs="Times New Roman"/>
          <w:sz w:val="28"/>
          <w:szCs w:val="28"/>
          <w:lang w:val="uk-UA"/>
        </w:rPr>
        <w:t>]. Пошук речовин, які будуть здатні інгібувати утворення біоплівок, є актуальним завданням</w:t>
      </w:r>
      <w:r w:rsidR="00075B4E">
        <w:rPr>
          <w:rFonts w:ascii="Times New Roman" w:hAnsi="Times New Roman" w:cs="Times New Roman"/>
          <w:sz w:val="28"/>
          <w:szCs w:val="28"/>
          <w:lang w:val="uk-UA"/>
        </w:rPr>
        <w:t xml:space="preserve"> сучасної </w:t>
      </w:r>
      <w:r>
        <w:rPr>
          <w:rFonts w:ascii="Times New Roman" w:hAnsi="Times New Roman" w:cs="Times New Roman"/>
          <w:sz w:val="28"/>
          <w:szCs w:val="28"/>
          <w:lang w:val="uk-UA"/>
        </w:rPr>
        <w:t>медицини</w:t>
      </w:r>
      <w:r w:rsidR="00BD0417">
        <w:rPr>
          <w:rFonts w:ascii="Times New Roman" w:hAnsi="Times New Roman" w:cs="Times New Roman"/>
          <w:sz w:val="28"/>
          <w:szCs w:val="28"/>
          <w:lang w:val="uk-UA"/>
        </w:rPr>
        <w:t xml:space="preserve"> [6, с. 87]</w:t>
      </w:r>
      <w:r w:rsidRPr="00DC69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F00B6" w:rsidRPr="00FF00B6" w:rsidRDefault="00FF00B6" w:rsidP="00FF00B6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Гнійно-запальні інфекції, </w:t>
      </w:r>
      <w:r w:rsidR="00EE1132">
        <w:rPr>
          <w:rFonts w:ascii="Times New Roman" w:hAnsi="Times New Roman" w:cs="Times New Roman"/>
          <w:sz w:val="28"/>
          <w:szCs w:val="28"/>
          <w:lang w:val="uk-UA"/>
        </w:rPr>
        <w:t>етіологічними збудниками яких</w:t>
      </w:r>
      <w:r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1132">
        <w:rPr>
          <w:rFonts w:ascii="Times New Roman" w:hAnsi="Times New Roman" w:cs="Times New Roman"/>
          <w:sz w:val="28"/>
          <w:szCs w:val="28"/>
          <w:lang w:val="uk-UA"/>
        </w:rPr>
        <w:t xml:space="preserve">є асоціація </w:t>
      </w:r>
      <w:r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мікроорганізмів </w:t>
      </w:r>
      <w:r w:rsidR="00233C29" w:rsidRPr="00233C29">
        <w:rPr>
          <w:rFonts w:ascii="Times New Roman" w:hAnsi="Times New Roman" w:cs="Times New Roman"/>
          <w:i/>
          <w:sz w:val="28"/>
          <w:szCs w:val="28"/>
          <w:lang w:val="en-US"/>
        </w:rPr>
        <w:t>Candida</w:t>
      </w:r>
      <w:r w:rsidR="00233C29" w:rsidRPr="00233C2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33C29" w:rsidRPr="00233C29">
        <w:rPr>
          <w:rFonts w:ascii="Times New Roman" w:hAnsi="Times New Roman" w:cs="Times New Roman"/>
          <w:i/>
          <w:sz w:val="28"/>
          <w:szCs w:val="28"/>
          <w:lang w:val="en-US"/>
        </w:rPr>
        <w:t>albicans</w:t>
      </w:r>
      <w:r w:rsidR="00233C29" w:rsidRPr="00233C2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233C29" w:rsidRPr="00233C29">
        <w:rPr>
          <w:rFonts w:ascii="Times New Roman" w:hAnsi="Times New Roman" w:cs="Times New Roman"/>
          <w:i/>
          <w:sz w:val="28"/>
          <w:szCs w:val="28"/>
          <w:lang w:val="en-US"/>
        </w:rPr>
        <w:t>Staphylococcus</w:t>
      </w:r>
      <w:r w:rsidR="00233C29" w:rsidRPr="00233C2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33C29" w:rsidRPr="00233C29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1132">
        <w:rPr>
          <w:rFonts w:ascii="Times New Roman" w:hAnsi="Times New Roman" w:cs="Times New Roman"/>
          <w:sz w:val="28"/>
          <w:szCs w:val="28"/>
          <w:lang w:val="uk-UA"/>
        </w:rPr>
        <w:t>становлять актуальне питання</w:t>
      </w:r>
      <w:r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 для вивчення дослідників різних країн</w:t>
      </w:r>
      <w:r w:rsidR="001726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267B" w:rsidRPr="00FF00B6">
        <w:rPr>
          <w:rFonts w:ascii="Times New Roman" w:hAnsi="Times New Roman" w:cs="Times New Roman"/>
          <w:noProof/>
          <w:sz w:val="28"/>
          <w:lang w:val="uk-UA"/>
        </w:rPr>
        <w:t>[</w:t>
      </w:r>
      <w:r w:rsidR="0017267B">
        <w:rPr>
          <w:rFonts w:ascii="Times New Roman" w:hAnsi="Times New Roman" w:cs="Times New Roman"/>
          <w:noProof/>
          <w:sz w:val="28"/>
          <w:lang w:val="uk-UA"/>
        </w:rPr>
        <w:t>16, с. 2978</w:t>
      </w:r>
      <w:r w:rsidR="0017267B" w:rsidRPr="00FF00B6">
        <w:rPr>
          <w:rFonts w:ascii="Times New Roman" w:hAnsi="Times New Roman" w:cs="Times New Roman"/>
          <w:noProof/>
          <w:sz w:val="28"/>
          <w:lang w:val="uk-UA"/>
        </w:rPr>
        <w:t>]</w:t>
      </w:r>
      <w:r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. За даними літератури у 27 % цей консорціум є причиною госпітальних інфекцій та у 11 % випадків викликає катетер-асоційовані інфекції </w:t>
      </w:r>
      <w:r w:rsidRPr="00FF00B6">
        <w:rPr>
          <w:rFonts w:ascii="Times New Roman" w:hAnsi="Times New Roman" w:cs="Times New Roman"/>
          <w:noProof/>
          <w:sz w:val="28"/>
          <w:lang w:val="uk-UA"/>
        </w:rPr>
        <w:t>[</w:t>
      </w:r>
      <w:r w:rsidR="0017267B">
        <w:rPr>
          <w:rFonts w:ascii="Times New Roman" w:hAnsi="Times New Roman" w:cs="Times New Roman"/>
          <w:noProof/>
          <w:sz w:val="28"/>
          <w:lang w:val="uk-UA"/>
        </w:rPr>
        <w:t>8, с. 335</w:t>
      </w:r>
      <w:r w:rsidRPr="00FF00B6">
        <w:rPr>
          <w:rFonts w:ascii="Times New Roman" w:hAnsi="Times New Roman" w:cs="Times New Roman"/>
          <w:noProof/>
          <w:sz w:val="28"/>
          <w:lang w:val="uk-UA"/>
        </w:rPr>
        <w:t>]</w:t>
      </w:r>
      <w:r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. Австралійськими вченими було встановлено що кандидозно-стафілококова інфекція у 20 % випадків викликає гострий післяродовий мастит у жінок </w:t>
      </w:r>
      <w:r w:rsidR="00BD0417">
        <w:rPr>
          <w:rFonts w:ascii="Times New Roman" w:hAnsi="Times New Roman" w:cs="Times New Roman"/>
          <w:noProof/>
          <w:sz w:val="28"/>
          <w:lang w:val="uk-UA"/>
        </w:rPr>
        <w:t>[</w:t>
      </w:r>
      <w:r w:rsidR="0017267B">
        <w:rPr>
          <w:rFonts w:ascii="Times New Roman" w:hAnsi="Times New Roman" w:cs="Times New Roman"/>
          <w:noProof/>
          <w:sz w:val="28"/>
          <w:lang w:val="uk-UA"/>
        </w:rPr>
        <w:t>9, с. 2</w:t>
      </w:r>
      <w:r w:rsidRPr="00FF00B6">
        <w:rPr>
          <w:rFonts w:ascii="Times New Roman" w:hAnsi="Times New Roman" w:cs="Times New Roman"/>
          <w:noProof/>
          <w:sz w:val="28"/>
          <w:lang w:val="uk-UA"/>
        </w:rPr>
        <w:t>]</w:t>
      </w:r>
      <w:r w:rsidRPr="00FF00B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00B6" w:rsidRDefault="00EE1132" w:rsidP="001C0082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Асоціація </w:t>
      </w:r>
      <w:r w:rsidR="00FF00B6" w:rsidRPr="00FF00B6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="00FF00B6" w:rsidRPr="00FF00B6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="00FF00B6" w:rsidRPr="00FF00B6">
        <w:rPr>
          <w:rFonts w:ascii="Times New Roman" w:hAnsi="Times New Roman" w:cs="Times New Roman"/>
          <w:i/>
          <w:sz w:val="28"/>
          <w:szCs w:val="28"/>
          <w:lang w:val="en-US"/>
        </w:rPr>
        <w:t>lbicans</w:t>
      </w:r>
      <w:r w:rsidR="00FF00B6" w:rsidRPr="00FF00B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F00B6" w:rsidRPr="00FF00B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F00B6" w:rsidRPr="00FF00B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FF00B6" w:rsidRPr="00FF00B6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FF00B6" w:rsidRPr="00FF00B6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="00FF00B6" w:rsidRPr="00FF00B6">
        <w:rPr>
          <w:rFonts w:ascii="Times New Roman" w:hAnsi="Times New Roman" w:cs="Times New Roman"/>
          <w:i/>
          <w:sz w:val="28"/>
          <w:szCs w:val="28"/>
          <w:lang w:val="en-US"/>
        </w:rPr>
        <w:t>ureus</w:t>
      </w:r>
      <w:r w:rsidR="00FF00B6"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 колонізує слизові оболонки ротової порожнини</w:t>
      </w:r>
      <w:r w:rsidR="00872333">
        <w:rPr>
          <w:rFonts w:ascii="Times New Roman" w:hAnsi="Times New Roman" w:cs="Times New Roman"/>
          <w:sz w:val="28"/>
          <w:szCs w:val="28"/>
          <w:lang w:val="uk-UA"/>
        </w:rPr>
        <w:t>, шкіри</w:t>
      </w:r>
      <w:r w:rsidR="00FF00B6"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 та піхви.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 патогени </w:t>
      </w:r>
      <w:r w:rsidR="00FF00B6"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здатні </w:t>
      </w:r>
      <w:r w:rsidR="00872333">
        <w:rPr>
          <w:rFonts w:ascii="Times New Roman" w:hAnsi="Times New Roman" w:cs="Times New Roman"/>
          <w:sz w:val="28"/>
          <w:szCs w:val="28"/>
          <w:lang w:val="uk-UA"/>
        </w:rPr>
        <w:t xml:space="preserve">спричиняти </w:t>
      </w:r>
      <w:r w:rsidR="00FF00B6"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тяжкі захворювання </w:t>
      </w:r>
      <w:r w:rsidR="00FF00B6" w:rsidRPr="00FF00B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верхніх дихальних шляхів,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шкіри, </w:t>
      </w:r>
      <w:r w:rsidRPr="00FF00B6">
        <w:rPr>
          <w:rFonts w:ascii="Times New Roman" w:hAnsi="Times New Roman" w:cs="Times New Roman"/>
          <w:sz w:val="28"/>
          <w:szCs w:val="28"/>
          <w:lang w:val="uk-UA"/>
        </w:rPr>
        <w:t>запалення сечо-статевої системи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00B6" w:rsidRPr="00FF00B6">
        <w:rPr>
          <w:rFonts w:ascii="Times New Roman" w:hAnsi="Times New Roman" w:cs="Times New Roman"/>
          <w:sz w:val="28"/>
          <w:szCs w:val="28"/>
          <w:lang w:val="uk-UA"/>
        </w:rPr>
        <w:t>стомат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ити, суперінфекції опікових ран </w:t>
      </w:r>
      <w:r w:rsidR="00FF00B6" w:rsidRPr="00FF00B6">
        <w:rPr>
          <w:rFonts w:ascii="Times New Roman" w:hAnsi="Times New Roman" w:cs="Times New Roman"/>
          <w:sz w:val="28"/>
          <w:szCs w:val="28"/>
          <w:lang w:val="uk-UA"/>
        </w:rPr>
        <w:t xml:space="preserve">та ін. </w:t>
      </w:r>
      <w:r w:rsidR="00BD0417">
        <w:rPr>
          <w:rFonts w:ascii="Times New Roman" w:hAnsi="Times New Roman" w:cs="Times New Roman"/>
          <w:noProof/>
          <w:sz w:val="28"/>
          <w:lang w:val="uk-UA"/>
        </w:rPr>
        <w:t>[12, с. 3915</w:t>
      </w:r>
      <w:r w:rsidR="00FF00B6" w:rsidRPr="00FF00B6">
        <w:rPr>
          <w:rFonts w:ascii="Times New Roman" w:hAnsi="Times New Roman" w:cs="Times New Roman"/>
          <w:noProof/>
          <w:sz w:val="28"/>
          <w:lang w:val="uk-UA"/>
        </w:rPr>
        <w:t>]</w:t>
      </w:r>
      <w:r w:rsidR="00FF00B6" w:rsidRPr="00FF00B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8122B">
        <w:rPr>
          <w:rFonts w:ascii="Times New Roman" w:hAnsi="Times New Roman" w:cs="Times New Roman"/>
          <w:lang w:val="uk-UA"/>
        </w:rPr>
        <w:t xml:space="preserve"> </w:t>
      </w:r>
      <w:r w:rsidR="001B7AFC" w:rsidRPr="001B7AFC">
        <w:rPr>
          <w:rFonts w:ascii="Times New Roman" w:hAnsi="Times New Roman" w:cs="Times New Roman"/>
          <w:sz w:val="28"/>
          <w:szCs w:val="28"/>
          <w:lang w:val="uk-UA"/>
        </w:rPr>
        <w:t>Більшість</w:t>
      </w:r>
      <w:r w:rsidR="001B7AFC">
        <w:rPr>
          <w:rFonts w:ascii="Times New Roman" w:hAnsi="Times New Roman" w:cs="Times New Roman"/>
          <w:sz w:val="28"/>
          <w:szCs w:val="28"/>
          <w:lang w:val="uk-UA"/>
        </w:rPr>
        <w:t xml:space="preserve"> з цих інфекцій супроводжується хронічним перебігом та неефективністю антимікробної терапії. Однією з причин цього є здатність асоціації </w:t>
      </w:r>
      <w:r w:rsidR="001B7AFC" w:rsidRPr="00FF00B6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="001B7AFC" w:rsidRPr="00FF00B6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="001B7AFC" w:rsidRPr="00FF00B6">
        <w:rPr>
          <w:rFonts w:ascii="Times New Roman" w:hAnsi="Times New Roman" w:cs="Times New Roman"/>
          <w:i/>
          <w:sz w:val="28"/>
          <w:szCs w:val="28"/>
          <w:lang w:val="en-US"/>
        </w:rPr>
        <w:t>lbicans</w:t>
      </w:r>
      <w:r w:rsidR="001B7AFC" w:rsidRPr="00FF00B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B7AFC" w:rsidRPr="00FF00B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B7AFC" w:rsidRPr="00FF00B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1B7AFC" w:rsidRPr="00FF00B6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1B7AFC" w:rsidRPr="00FF00B6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="001B7AFC" w:rsidRPr="00FF00B6">
        <w:rPr>
          <w:rFonts w:ascii="Times New Roman" w:hAnsi="Times New Roman" w:cs="Times New Roman"/>
          <w:i/>
          <w:sz w:val="28"/>
          <w:szCs w:val="28"/>
          <w:lang w:val="en-US"/>
        </w:rPr>
        <w:t>ureus</w:t>
      </w:r>
      <w:r w:rsidR="001B7AFC">
        <w:rPr>
          <w:rFonts w:ascii="Times New Roman" w:hAnsi="Times New Roman" w:cs="Times New Roman"/>
          <w:sz w:val="28"/>
          <w:szCs w:val="28"/>
          <w:lang w:val="uk-UA"/>
        </w:rPr>
        <w:t xml:space="preserve"> утворювати біоплівки, тим самим збільшуючи свій патогенний потенціал</w:t>
      </w:r>
      <w:r w:rsidR="00BD04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0417">
        <w:rPr>
          <w:rFonts w:ascii="Times New Roman" w:hAnsi="Times New Roman" w:cs="Times New Roman"/>
          <w:noProof/>
          <w:sz w:val="28"/>
          <w:lang w:val="uk-UA"/>
        </w:rPr>
        <w:t>[15, с. 498</w:t>
      </w:r>
      <w:r w:rsidR="00BD0417" w:rsidRPr="00FF00B6">
        <w:rPr>
          <w:rFonts w:ascii="Times New Roman" w:hAnsi="Times New Roman" w:cs="Times New Roman"/>
          <w:noProof/>
          <w:sz w:val="28"/>
          <w:lang w:val="uk-UA"/>
        </w:rPr>
        <w:t>]</w:t>
      </w:r>
      <w:r w:rsidR="00BD0417" w:rsidRPr="00FF00B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B7AF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B7AFC" w:rsidRDefault="001B7AFC" w:rsidP="001C0082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CD1D73">
        <w:rPr>
          <w:rFonts w:ascii="Times New Roman" w:hAnsi="Times New Roman" w:cs="Times New Roman"/>
          <w:sz w:val="28"/>
          <w:szCs w:val="28"/>
          <w:lang w:val="uk-UA"/>
        </w:rPr>
        <w:t xml:space="preserve">У багатьох країнах світу науковцями проводяться дослідження щодо визначення </w:t>
      </w:r>
      <w:r w:rsidR="001C0082" w:rsidRPr="00CD1D73">
        <w:rPr>
          <w:rFonts w:ascii="Times New Roman" w:hAnsi="Times New Roman" w:cs="Times New Roman"/>
          <w:sz w:val="28"/>
          <w:szCs w:val="28"/>
          <w:lang w:val="uk-UA"/>
        </w:rPr>
        <w:t>проце</w:t>
      </w:r>
      <w:r w:rsidR="003A2EC6">
        <w:rPr>
          <w:rFonts w:ascii="Times New Roman" w:hAnsi="Times New Roman" w:cs="Times New Roman"/>
          <w:sz w:val="28"/>
          <w:szCs w:val="28"/>
          <w:lang w:val="uk-UA"/>
        </w:rPr>
        <w:t xml:space="preserve">сів взаємодії мікроорганізмів у </w:t>
      </w:r>
      <w:r w:rsidR="001C0082" w:rsidRPr="00CD1D73">
        <w:rPr>
          <w:rFonts w:ascii="Times New Roman" w:hAnsi="Times New Roman" w:cs="Times New Roman"/>
          <w:sz w:val="28"/>
          <w:szCs w:val="28"/>
          <w:lang w:val="uk-UA"/>
        </w:rPr>
        <w:t xml:space="preserve">міжвидових асоціаціях, закономірностей формування гетеромікробних біоплівок, утворених </w:t>
      </w:r>
      <w:r w:rsidR="001C0082" w:rsidRPr="00CD1D73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="001C0082" w:rsidRPr="00CD1D7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1C0082" w:rsidRPr="00CD1D73">
        <w:rPr>
          <w:rFonts w:ascii="Times New Roman" w:hAnsi="Times New Roman" w:cs="Times New Roman"/>
          <w:i/>
          <w:sz w:val="28"/>
          <w:szCs w:val="28"/>
          <w:lang w:val="en-US"/>
        </w:rPr>
        <w:t>albicans</w:t>
      </w:r>
      <w:r w:rsidR="001C0082" w:rsidRPr="00CD1D7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1C0082" w:rsidRPr="00CD1D73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1C0082" w:rsidRPr="00CD1D7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1C0082" w:rsidRPr="00CD1D73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 w:rsidR="003A2EC6">
        <w:rPr>
          <w:rFonts w:ascii="Times New Roman" w:hAnsi="Times New Roman" w:cs="Times New Roman"/>
          <w:sz w:val="28"/>
          <w:szCs w:val="28"/>
          <w:lang w:val="uk-UA"/>
        </w:rPr>
        <w:t xml:space="preserve">, факторів їх патогенності та </w:t>
      </w:r>
      <w:r w:rsidR="001C0082" w:rsidRPr="00CD1D73">
        <w:rPr>
          <w:rFonts w:ascii="Times New Roman" w:hAnsi="Times New Roman" w:cs="Times New Roman"/>
          <w:sz w:val="28"/>
          <w:szCs w:val="28"/>
          <w:lang w:val="uk-UA"/>
        </w:rPr>
        <w:t>вірулентності, а також механізм</w:t>
      </w:r>
      <w:r w:rsidR="003A2EC6">
        <w:rPr>
          <w:rFonts w:ascii="Times New Roman" w:hAnsi="Times New Roman" w:cs="Times New Roman"/>
          <w:sz w:val="28"/>
          <w:szCs w:val="28"/>
          <w:lang w:val="uk-UA"/>
        </w:rPr>
        <w:t xml:space="preserve">ів формування резистентності до </w:t>
      </w:r>
      <w:r w:rsidR="0087562B">
        <w:rPr>
          <w:rFonts w:ascii="Times New Roman" w:hAnsi="Times New Roman" w:cs="Times New Roman"/>
          <w:sz w:val="28"/>
          <w:szCs w:val="28"/>
          <w:lang w:val="uk-UA"/>
        </w:rPr>
        <w:t>хіміотерапевтичних препаратів</w:t>
      </w:r>
      <w:r w:rsidR="0087562B" w:rsidRPr="0087562B">
        <w:rPr>
          <w:rFonts w:ascii="Times New Roman" w:hAnsi="Times New Roman" w:cs="Times New Roman"/>
          <w:noProof/>
          <w:sz w:val="28"/>
          <w:lang w:val="uk-UA"/>
        </w:rPr>
        <w:t xml:space="preserve"> </w:t>
      </w:r>
      <w:r w:rsidR="0087562B">
        <w:rPr>
          <w:rFonts w:ascii="Times New Roman" w:hAnsi="Times New Roman" w:cs="Times New Roman"/>
          <w:noProof/>
          <w:sz w:val="28"/>
          <w:lang w:val="uk-UA"/>
        </w:rPr>
        <w:t>[13, с. 3748</w:t>
      </w:r>
      <w:r w:rsidR="0087562B" w:rsidRPr="00FF00B6">
        <w:rPr>
          <w:rFonts w:ascii="Times New Roman" w:hAnsi="Times New Roman" w:cs="Times New Roman"/>
          <w:noProof/>
          <w:sz w:val="28"/>
          <w:lang w:val="uk-UA"/>
        </w:rPr>
        <w:t>]</w:t>
      </w:r>
      <w:r w:rsidR="0087562B">
        <w:rPr>
          <w:rFonts w:ascii="Times New Roman" w:hAnsi="Times New Roman" w:cs="Times New Roman"/>
          <w:noProof/>
          <w:sz w:val="28"/>
          <w:lang w:val="uk-UA"/>
        </w:rPr>
        <w:t>.</w:t>
      </w:r>
      <w:r w:rsidR="001C0082" w:rsidRPr="00CD1D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008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A2EC6">
        <w:rPr>
          <w:rFonts w:ascii="Times New Roman" w:hAnsi="Times New Roman" w:cs="Times New Roman"/>
          <w:sz w:val="28"/>
          <w:szCs w:val="28"/>
          <w:lang w:val="uk-UA"/>
        </w:rPr>
        <w:t xml:space="preserve">ле </w:t>
      </w:r>
      <w:r w:rsidR="001C0082">
        <w:rPr>
          <w:rFonts w:ascii="Times New Roman" w:hAnsi="Times New Roman" w:cs="Times New Roman"/>
          <w:sz w:val="28"/>
          <w:szCs w:val="28"/>
          <w:lang w:val="uk-UA"/>
        </w:rPr>
        <w:t>на сьогоднішній день</w:t>
      </w:r>
      <w:r w:rsidRPr="00CD1D73">
        <w:rPr>
          <w:rFonts w:ascii="Times New Roman" w:hAnsi="Times New Roman" w:cs="Times New Roman"/>
          <w:sz w:val="28"/>
          <w:szCs w:val="28"/>
          <w:lang w:val="uk-UA"/>
        </w:rPr>
        <w:t xml:space="preserve"> спектр використання антимікробних речовин, ефективних відносно цього консорціуму, залишається обмеженим. </w:t>
      </w:r>
      <w:r w:rsidR="001C0082" w:rsidRPr="001C0082">
        <w:rPr>
          <w:rFonts w:ascii="Times New Roman" w:hAnsi="Times New Roman" w:cs="Times New Roman"/>
          <w:sz w:val="28"/>
          <w:szCs w:val="28"/>
          <w:lang w:val="uk-UA"/>
        </w:rPr>
        <w:t xml:space="preserve">Тому, актуальним завданням є визначення нових комбінацій протимікробних засобів ефективних відносно </w:t>
      </w:r>
      <w:r w:rsidR="001C0082">
        <w:rPr>
          <w:rFonts w:ascii="Times New Roman" w:hAnsi="Times New Roman" w:cs="Times New Roman"/>
          <w:sz w:val="28"/>
          <w:szCs w:val="28"/>
          <w:lang w:val="uk-UA"/>
        </w:rPr>
        <w:t xml:space="preserve">асоціації </w:t>
      </w:r>
      <w:r w:rsidR="001C0082" w:rsidRPr="001C0082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="0088122B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1C0082" w:rsidRPr="001C0082">
        <w:rPr>
          <w:rFonts w:ascii="Times New Roman" w:hAnsi="Times New Roman" w:cs="Times New Roman"/>
          <w:i/>
          <w:sz w:val="28"/>
          <w:szCs w:val="28"/>
          <w:lang w:val="en-US"/>
        </w:rPr>
        <w:t>albicans</w:t>
      </w:r>
      <w:r w:rsidR="001C0082" w:rsidRPr="001C0082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1C0082" w:rsidRPr="001C0082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1C0082" w:rsidRPr="001C0082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1C0082" w:rsidRPr="001C0082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 w:rsidR="00BD041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D0417">
        <w:rPr>
          <w:rFonts w:ascii="Times New Roman" w:hAnsi="Times New Roman" w:cs="Times New Roman"/>
          <w:noProof/>
          <w:sz w:val="28"/>
          <w:lang w:val="uk-UA"/>
        </w:rPr>
        <w:t>[11, с. 76</w:t>
      </w:r>
      <w:r w:rsidR="00BD0417" w:rsidRPr="00FF00B6">
        <w:rPr>
          <w:rFonts w:ascii="Times New Roman" w:hAnsi="Times New Roman" w:cs="Times New Roman"/>
          <w:noProof/>
          <w:sz w:val="28"/>
          <w:lang w:val="uk-UA"/>
        </w:rPr>
        <w:t>]</w:t>
      </w:r>
      <w:r w:rsidR="001C0082" w:rsidRPr="001C008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6408C4" w:rsidRPr="006408C4" w:rsidRDefault="006408C4" w:rsidP="006408C4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Відомо, що а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>нтимікотичні препарати на основі тербінафіну отримали досить широке використання у зв’язку з 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сокою ефективністю субстанції відносно 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 xml:space="preserve">грибів роду </w:t>
      </w:r>
      <w:r w:rsidRPr="006408C4">
        <w:rPr>
          <w:rFonts w:ascii="Times New Roman" w:hAnsi="Times New Roman" w:cs="Times New Roman"/>
          <w:i/>
          <w:sz w:val="28"/>
          <w:szCs w:val="28"/>
          <w:lang w:val="en-US"/>
        </w:rPr>
        <w:t>Candida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>низькою економічною вартістю. Тербінафін – це речовина похідна аліламінов, що має високу терапевтичну ефективність і низьку токсичність, це зумовлює його застосування для лікування деяких форм шкіряних і системних мікозів. Крім того, тербінафін є ліпофільною речовиною, тому накопичується в органах, багатих жировою тканиною, і таким чином, повинен добре включатися в ліпідні везикули, тому він може використовуватись для лікування інфекцій, що супровод</w:t>
      </w:r>
      <w:r w:rsidR="00BD0417">
        <w:rPr>
          <w:rFonts w:ascii="Times New Roman" w:hAnsi="Times New Roman" w:cs="Times New Roman"/>
          <w:sz w:val="28"/>
          <w:szCs w:val="28"/>
          <w:lang w:val="uk-UA"/>
        </w:rPr>
        <w:t>жуються утворенням біоплівок [3, с. 25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>]. Механізм дії тербінафіну відносно грибів здійснюється за рахунок пригнічення скваленепоксидази в клітинній мембрані грибів. Це призводить до дефіциту ергостеролу і внутрішньоклітинного накопичення сквалену, що викликає з</w:t>
      </w:r>
      <w:r w:rsidR="00BD0417">
        <w:rPr>
          <w:rFonts w:ascii="Times New Roman" w:hAnsi="Times New Roman" w:cs="Times New Roman"/>
          <w:sz w:val="28"/>
          <w:szCs w:val="28"/>
          <w:lang w:val="uk-UA"/>
        </w:rPr>
        <w:t>агибель клітини збудника [1, с. 9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6408C4" w:rsidRPr="006408C4" w:rsidRDefault="006408C4" w:rsidP="006408C4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408C4">
        <w:rPr>
          <w:rFonts w:ascii="Times New Roman" w:hAnsi="Times New Roman" w:cs="Times New Roman"/>
          <w:sz w:val="28"/>
          <w:szCs w:val="28"/>
          <w:lang w:val="uk-UA"/>
        </w:rPr>
        <w:t xml:space="preserve">Антисептична речовина бензоїлпероксид має високу кератолітичну, протизапальну дію та ефективність у відношенні багатьох мікроорганізмів, у 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тому числі </w:t>
      </w:r>
      <w:r w:rsidRPr="006408C4">
        <w:rPr>
          <w:rFonts w:ascii="Times New Roman" w:hAnsi="Times New Roman" w:cs="Times New Roman"/>
          <w:i/>
          <w:sz w:val="28"/>
          <w:szCs w:val="28"/>
          <w:lang w:val="uk-UA"/>
        </w:rPr>
        <w:t>С. аlbicans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6408C4">
        <w:rPr>
          <w:rFonts w:ascii="Times New Roman" w:hAnsi="Times New Roman" w:cs="Times New Roman"/>
          <w:i/>
          <w:sz w:val="28"/>
          <w:szCs w:val="28"/>
        </w:rPr>
        <w:t>S</w:t>
      </w:r>
      <w:r w:rsidRPr="006408C4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Pr="006408C4">
        <w:rPr>
          <w:rFonts w:ascii="Times New Roman" w:hAnsi="Times New Roman" w:cs="Times New Roman"/>
          <w:i/>
          <w:sz w:val="28"/>
          <w:szCs w:val="28"/>
        </w:rPr>
        <w:t>ureus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>. Препарати на основі цієї речовини використовуються при лікуванні захворювань шкіри. Бензоїлпероксид є перспективним препаратом для лікування поверхневих мікозів. Неспецифічний механізм дії, як і інших перекисних сполук, обумовлений деструкцією клітинної стінки мікроорганізмів за рахунок окислення подвійних зв’язків в ненасичених жирних кислотах мембран. Антифунгальна активність бензоїлпероксиду практично не висвітлена в літературі, однак є повідомлення про успішне використання цього препарату при лікуванні пролежнів, які ускладнені грибковою інфекцією. Крім того, є інформація про розробку композицій, які містять</w:t>
      </w:r>
      <w:r w:rsidR="00BD0417">
        <w:rPr>
          <w:rFonts w:ascii="Times New Roman" w:hAnsi="Times New Roman" w:cs="Times New Roman"/>
          <w:sz w:val="28"/>
          <w:szCs w:val="28"/>
          <w:lang w:val="uk-UA"/>
        </w:rPr>
        <w:t xml:space="preserve"> імідазол і бензоїлпероксид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408C4" w:rsidRPr="006408C4" w:rsidRDefault="006408C4" w:rsidP="006408C4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408C4">
        <w:rPr>
          <w:rFonts w:ascii="Times New Roman" w:hAnsi="Times New Roman" w:cs="Times New Roman"/>
          <w:sz w:val="28"/>
          <w:szCs w:val="28"/>
          <w:lang w:val="uk-UA"/>
        </w:rPr>
        <w:t xml:space="preserve">З джерел літератури відомо, що сублетальні концентрації перекису водню пригнічували утворення біоплівок </w:t>
      </w:r>
      <w:r w:rsidRPr="006408C4">
        <w:rPr>
          <w:rFonts w:ascii="Times New Roman" w:hAnsi="Times New Roman" w:cs="Times New Roman"/>
          <w:i/>
          <w:sz w:val="28"/>
          <w:szCs w:val="28"/>
          <w:lang w:val="uk-UA"/>
        </w:rPr>
        <w:t>S. epidermidis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7562B">
        <w:rPr>
          <w:rFonts w:ascii="Times New Roman" w:hAnsi="Times New Roman" w:cs="Times New Roman"/>
          <w:sz w:val="28"/>
          <w:szCs w:val="28"/>
          <w:lang w:val="uk-UA"/>
        </w:rPr>
        <w:t>за рахунок репресії ica-оперона. Це приводило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 xml:space="preserve"> до інгібування транскрипції ica-ABCD, в наслідок чого пригнічувалась продукція позаклітинно</w:t>
      </w:r>
      <w:r w:rsidR="00BD0417">
        <w:rPr>
          <w:rFonts w:ascii="Times New Roman" w:hAnsi="Times New Roman" w:cs="Times New Roman"/>
          <w:sz w:val="28"/>
          <w:szCs w:val="28"/>
          <w:lang w:val="uk-UA"/>
        </w:rPr>
        <w:t>го полісахаридного матриксу [7, с. 22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>]. Отже, ймовірно, що механізм дії бензоїлпероксиду схожий щодо інгібувіання біоплівок, які формуют</w:t>
      </w:r>
      <w:r w:rsidR="0087562B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>ся штамами</w:t>
      </w:r>
      <w:r w:rsidRPr="006408C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408C4">
        <w:rPr>
          <w:rFonts w:ascii="Times New Roman" w:hAnsi="Times New Roman" w:cs="Times New Roman"/>
          <w:i/>
          <w:sz w:val="28"/>
          <w:szCs w:val="28"/>
        </w:rPr>
        <w:t>S</w:t>
      </w:r>
      <w:r w:rsidRPr="006408C4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Pr="006408C4">
        <w:rPr>
          <w:rFonts w:ascii="Times New Roman" w:hAnsi="Times New Roman" w:cs="Times New Roman"/>
          <w:i/>
          <w:sz w:val="28"/>
          <w:szCs w:val="28"/>
        </w:rPr>
        <w:t>ureus</w:t>
      </w:r>
      <w:r w:rsidRPr="006408C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6408C4" w:rsidRPr="006408C4" w:rsidRDefault="006408C4" w:rsidP="006408C4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6408C4">
        <w:rPr>
          <w:rFonts w:ascii="Times New Roman" w:hAnsi="Times New Roman" w:cs="Times New Roman"/>
          <w:sz w:val="28"/>
          <w:szCs w:val="28"/>
          <w:lang w:val="uk-UA"/>
        </w:rPr>
        <w:t>Аналізуючи дані джерел літератури можливо припустити, що комбіно</w:t>
      </w:r>
      <w:r w:rsidR="001C0082">
        <w:rPr>
          <w:rFonts w:ascii="Times New Roman" w:hAnsi="Times New Roman" w:cs="Times New Roman"/>
          <w:sz w:val="28"/>
          <w:szCs w:val="28"/>
          <w:lang w:val="uk-UA"/>
        </w:rPr>
        <w:t>ване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тербінафіну та бензоїлпероксиду відносно асаціації</w:t>
      </w:r>
      <w:r w:rsidRPr="006408C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С.</w:t>
      </w:r>
      <w:r w:rsidRPr="006408C4">
        <w:rPr>
          <w:rFonts w:ascii="Times New Roman" w:hAnsi="Times New Roman" w:cs="Times New Roman"/>
          <w:lang w:val="uk-UA"/>
        </w:rPr>
        <w:t> </w:t>
      </w:r>
      <w:r w:rsidRPr="006408C4">
        <w:rPr>
          <w:rFonts w:ascii="Times New Roman" w:hAnsi="Times New Roman" w:cs="Times New Roman"/>
          <w:i/>
          <w:sz w:val="28"/>
          <w:szCs w:val="28"/>
          <w:lang w:val="uk-UA"/>
        </w:rPr>
        <w:t>аlbicans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6408C4">
        <w:rPr>
          <w:rFonts w:ascii="Times New Roman" w:hAnsi="Times New Roman" w:cs="Times New Roman"/>
          <w:i/>
          <w:sz w:val="28"/>
          <w:szCs w:val="28"/>
        </w:rPr>
        <w:t>S</w:t>
      </w:r>
      <w:r w:rsidRPr="006408C4">
        <w:rPr>
          <w:rFonts w:ascii="Times New Roman" w:hAnsi="Times New Roman" w:cs="Times New Roman"/>
          <w:i/>
          <w:sz w:val="28"/>
          <w:szCs w:val="28"/>
          <w:lang w:val="uk-UA"/>
        </w:rPr>
        <w:t>.а</w:t>
      </w:r>
      <w:r w:rsidRPr="006408C4">
        <w:rPr>
          <w:rFonts w:ascii="Times New Roman" w:hAnsi="Times New Roman" w:cs="Times New Roman"/>
          <w:i/>
          <w:sz w:val="28"/>
          <w:szCs w:val="28"/>
        </w:rPr>
        <w:t>ureus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 xml:space="preserve"> поліпшує антимікробний ефект за рахунок посиленого окислення</w:t>
      </w:r>
      <w:r w:rsidRPr="00405243">
        <w:rPr>
          <w:sz w:val="28"/>
          <w:szCs w:val="28"/>
          <w:lang w:val="uk-UA"/>
        </w:rPr>
        <w:t xml:space="preserve"> </w:t>
      </w:r>
      <w:r w:rsidRPr="006408C4">
        <w:rPr>
          <w:rFonts w:ascii="Times New Roman" w:hAnsi="Times New Roman" w:cs="Times New Roman"/>
          <w:sz w:val="28"/>
          <w:szCs w:val="28"/>
          <w:lang w:val="uk-UA"/>
        </w:rPr>
        <w:t>жирних кислот та пригнічення ферментів клітинної мембрани грибів та бактерій.</w:t>
      </w:r>
    </w:p>
    <w:p w:rsidR="00DC696D" w:rsidRPr="001A3FD4" w:rsidRDefault="00DC696D" w:rsidP="00CD1D73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C696D">
        <w:rPr>
          <w:rFonts w:ascii="Times New Roman" w:hAnsi="Times New Roman" w:cs="Times New Roman"/>
          <w:sz w:val="28"/>
          <w:szCs w:val="28"/>
          <w:lang w:val="uk-UA"/>
        </w:rPr>
        <w:t xml:space="preserve">Метою даної роботи </w:t>
      </w:r>
      <w:r w:rsidR="0097136E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="001A3FD4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встановлення </w:t>
      </w:r>
      <w:r w:rsidRPr="00DC696D">
        <w:rPr>
          <w:rFonts w:ascii="Times New Roman" w:hAnsi="Times New Roman" w:cs="Times New Roman"/>
          <w:sz w:val="28"/>
          <w:szCs w:val="28"/>
          <w:lang w:val="uk-UA"/>
        </w:rPr>
        <w:t xml:space="preserve">здатності до формування біоплівок </w:t>
      </w:r>
      <w:r w:rsidR="0087562B">
        <w:rPr>
          <w:rFonts w:ascii="Times New Roman" w:hAnsi="Times New Roman" w:cs="Times New Roman"/>
          <w:sz w:val="28"/>
          <w:szCs w:val="28"/>
          <w:lang w:val="uk-UA"/>
        </w:rPr>
        <w:t>клінічних та</w:t>
      </w:r>
      <w:r w:rsidR="0097136E">
        <w:rPr>
          <w:rFonts w:ascii="Times New Roman" w:hAnsi="Times New Roman" w:cs="Times New Roman"/>
          <w:sz w:val="28"/>
          <w:szCs w:val="28"/>
          <w:lang w:val="uk-UA"/>
        </w:rPr>
        <w:t xml:space="preserve"> референтних штамів </w:t>
      </w:r>
      <w:r w:rsidR="0097136E" w:rsidRPr="0097136E">
        <w:rPr>
          <w:rFonts w:ascii="Times New Roman" w:hAnsi="Times New Roman" w:cs="Times New Roman"/>
          <w:i/>
          <w:sz w:val="28"/>
          <w:szCs w:val="28"/>
          <w:lang w:val="uk-UA"/>
        </w:rPr>
        <w:t>С. аlbicans</w:t>
      </w:r>
      <w:r w:rsidR="0097136E" w:rsidRPr="00DC69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36E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97136E">
        <w:rPr>
          <w:rFonts w:ascii="Times New Roman" w:hAnsi="Times New Roman" w:cs="Times New Roman"/>
          <w:i/>
          <w:sz w:val="28"/>
          <w:szCs w:val="28"/>
        </w:rPr>
        <w:t>S</w:t>
      </w:r>
      <w:r w:rsidRPr="0097136E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Pr="0097136E">
        <w:rPr>
          <w:rFonts w:ascii="Times New Roman" w:hAnsi="Times New Roman" w:cs="Times New Roman"/>
          <w:i/>
          <w:sz w:val="28"/>
          <w:szCs w:val="28"/>
        </w:rPr>
        <w:t>ureus</w:t>
      </w:r>
      <w:r w:rsidRPr="00DC69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3FD4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DC696D">
        <w:rPr>
          <w:rFonts w:ascii="Times New Roman" w:hAnsi="Times New Roman" w:cs="Times New Roman"/>
          <w:sz w:val="28"/>
          <w:szCs w:val="28"/>
          <w:lang w:val="uk-UA"/>
        </w:rPr>
        <w:t>визначення протимікробної дії комбінації т</w:t>
      </w:r>
      <w:r w:rsidR="0087562B">
        <w:rPr>
          <w:rFonts w:ascii="Times New Roman" w:hAnsi="Times New Roman" w:cs="Times New Roman"/>
          <w:sz w:val="28"/>
          <w:szCs w:val="28"/>
          <w:lang w:val="uk-UA"/>
        </w:rPr>
        <w:t xml:space="preserve">ербінафіну і бензоїлпероксиду </w:t>
      </w:r>
      <w:r w:rsidR="001A3FD4">
        <w:rPr>
          <w:rFonts w:ascii="Times New Roman" w:hAnsi="Times New Roman" w:cs="Times New Roman"/>
          <w:sz w:val="28"/>
          <w:szCs w:val="28"/>
          <w:lang w:val="uk-UA"/>
        </w:rPr>
        <w:t>відносно цієї асоціації в дослідах in vitro.</w:t>
      </w:r>
    </w:p>
    <w:p w:rsidR="00F76374" w:rsidRPr="0048421A" w:rsidRDefault="00DC696D" w:rsidP="0048421A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F76374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методи. </w:t>
      </w:r>
      <w:r w:rsidR="00F76374" w:rsidRPr="00F76374">
        <w:rPr>
          <w:rFonts w:ascii="Times New Roman" w:hAnsi="Times New Roman" w:cs="Times New Roman"/>
          <w:sz w:val="28"/>
          <w:szCs w:val="28"/>
          <w:lang w:val="uk-UA"/>
        </w:rPr>
        <w:t xml:space="preserve">Для реалізації мети та вирішення завдань, поставлених у роботі, впродовж </w:t>
      </w:r>
      <w:r w:rsidR="0088122B">
        <w:rPr>
          <w:rFonts w:ascii="Times New Roman" w:hAnsi="Times New Roman" w:cs="Times New Roman"/>
          <w:sz w:val="28"/>
          <w:szCs w:val="28"/>
          <w:lang w:val="uk-UA"/>
        </w:rPr>
        <w:t xml:space="preserve">її виконання було досліджено 70 </w:t>
      </w:r>
      <w:r w:rsidR="00F76374" w:rsidRPr="00F76374">
        <w:rPr>
          <w:rFonts w:ascii="Times New Roman" w:hAnsi="Times New Roman" w:cs="Times New Roman"/>
          <w:sz w:val="28"/>
          <w:szCs w:val="28"/>
          <w:lang w:val="uk-UA"/>
        </w:rPr>
        <w:t xml:space="preserve">штамів мікроорганізмів: 55 штамів </w:t>
      </w:r>
      <w:r w:rsidR="00F76374" w:rsidRPr="00F76374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F76374" w:rsidRPr="00F76374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="00F76374" w:rsidRPr="00F76374">
        <w:rPr>
          <w:rFonts w:ascii="Times New Roman" w:hAnsi="Times New Roman" w:cs="Times New Roman"/>
          <w:i/>
          <w:sz w:val="28"/>
          <w:szCs w:val="28"/>
          <w:lang w:val="en-US"/>
        </w:rPr>
        <w:t>ureus</w:t>
      </w:r>
      <w:r w:rsidR="00F76374" w:rsidRPr="00F76374">
        <w:rPr>
          <w:rFonts w:ascii="Times New Roman" w:hAnsi="Times New Roman" w:cs="Times New Roman"/>
          <w:sz w:val="28"/>
          <w:szCs w:val="28"/>
          <w:lang w:val="uk-UA"/>
        </w:rPr>
        <w:t xml:space="preserve"> виділених від хворих на різні гнійно – запальні процеси у перші 48 г</w:t>
      </w:r>
      <w:r w:rsidR="0087562B">
        <w:rPr>
          <w:rFonts w:ascii="Times New Roman" w:hAnsi="Times New Roman" w:cs="Times New Roman"/>
          <w:sz w:val="28"/>
          <w:szCs w:val="28"/>
          <w:lang w:val="uk-UA"/>
        </w:rPr>
        <w:t xml:space="preserve">од. з моменту госпіталізації до </w:t>
      </w:r>
      <w:r w:rsidR="00F76374" w:rsidRPr="00F76374">
        <w:rPr>
          <w:rFonts w:ascii="Times New Roman" w:hAnsi="Times New Roman" w:cs="Times New Roman"/>
          <w:sz w:val="28"/>
          <w:szCs w:val="28"/>
          <w:lang w:val="uk-UA"/>
        </w:rPr>
        <w:t xml:space="preserve">стаціонару та 4 референтних штами (по 2 штама АТСС 25923, АТСС 6538 Р) в якості </w:t>
      </w:r>
      <w:r w:rsidR="00F76374" w:rsidRPr="00F7637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контрольної групи; 10 штамів </w:t>
      </w:r>
      <w:r w:rsidR="00F76374" w:rsidRPr="00F76374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="00F76374" w:rsidRPr="00F76374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="00F76374" w:rsidRPr="00F76374">
        <w:rPr>
          <w:rFonts w:ascii="Times New Roman" w:hAnsi="Times New Roman" w:cs="Times New Roman"/>
          <w:i/>
          <w:sz w:val="28"/>
          <w:szCs w:val="28"/>
          <w:lang w:val="en-US"/>
        </w:rPr>
        <w:t>lbicans</w:t>
      </w:r>
      <w:r w:rsidR="0087562B">
        <w:rPr>
          <w:rFonts w:ascii="Times New Roman" w:hAnsi="Times New Roman" w:cs="Times New Roman"/>
          <w:sz w:val="28"/>
          <w:szCs w:val="28"/>
          <w:lang w:val="uk-UA"/>
        </w:rPr>
        <w:t xml:space="preserve">, які були виділені з </w:t>
      </w:r>
      <w:r w:rsidR="00F76374" w:rsidRPr="00F76374">
        <w:rPr>
          <w:rFonts w:ascii="Times New Roman" w:hAnsi="Times New Roman" w:cs="Times New Roman"/>
          <w:sz w:val="28"/>
          <w:szCs w:val="28"/>
          <w:lang w:val="uk-UA"/>
        </w:rPr>
        <w:t xml:space="preserve">мокротиння від хворих на пневмонію і змивів трахеї та один референтний штам АТСС 885-653. Виділення та ідентифікацію чистої культури штамів </w:t>
      </w:r>
      <w:r w:rsidR="00F76374" w:rsidRPr="00F76374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F76374" w:rsidRPr="00F76374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="00F76374" w:rsidRPr="00F76374">
        <w:rPr>
          <w:rFonts w:ascii="Times New Roman" w:hAnsi="Times New Roman" w:cs="Times New Roman"/>
          <w:i/>
          <w:sz w:val="28"/>
          <w:szCs w:val="28"/>
          <w:lang w:val="en-US"/>
        </w:rPr>
        <w:t>ureus</w:t>
      </w:r>
      <w:r w:rsidR="00F76374" w:rsidRPr="00F7637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F76374" w:rsidRPr="00F76374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="00F76374" w:rsidRPr="00F76374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="00F76374" w:rsidRPr="00F76374">
        <w:rPr>
          <w:rFonts w:ascii="Times New Roman" w:hAnsi="Times New Roman" w:cs="Times New Roman"/>
          <w:i/>
          <w:sz w:val="28"/>
          <w:szCs w:val="28"/>
          <w:lang w:val="en-US"/>
        </w:rPr>
        <w:t>lbicans</w:t>
      </w:r>
      <w:r w:rsidR="00F76374" w:rsidRPr="00F763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6374" w:rsidRPr="0048421A">
        <w:rPr>
          <w:rFonts w:ascii="Times New Roman" w:hAnsi="Times New Roman" w:cs="Times New Roman"/>
          <w:sz w:val="28"/>
          <w:szCs w:val="28"/>
          <w:lang w:val="uk-UA"/>
        </w:rPr>
        <w:t>проводили за загальноприйнятими мікробіологічними методами, на основі морфологічних, тінкторіальних, культуральних та біохімічних властивостей.</w:t>
      </w:r>
    </w:p>
    <w:p w:rsidR="005375CF" w:rsidRPr="0048421A" w:rsidRDefault="0048421A" w:rsidP="005375CF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8421A">
        <w:rPr>
          <w:rFonts w:ascii="Times New Roman" w:hAnsi="Times New Roman" w:cs="Times New Roman"/>
          <w:sz w:val="28"/>
          <w:szCs w:val="28"/>
          <w:lang w:val="uk-UA"/>
        </w:rPr>
        <w:t>Здатність мікроорганізмів до формування біоплівок вивчали за методикою Рома</w:t>
      </w:r>
      <w:r w:rsidR="00BD0417">
        <w:rPr>
          <w:rFonts w:ascii="Times New Roman" w:hAnsi="Times New Roman" w:cs="Times New Roman"/>
          <w:sz w:val="28"/>
          <w:szCs w:val="28"/>
          <w:lang w:val="uk-UA"/>
        </w:rPr>
        <w:t>нової Ю. М., Гінзбурга А. Л. [5, с. 36</w:t>
      </w:r>
      <w:r w:rsidRPr="0048421A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7256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Експериментальне дослідження щодо встановлення здатності </w:t>
      </w:r>
      <w:r w:rsidR="003A2EC6" w:rsidRPr="003A2EC6">
        <w:rPr>
          <w:rFonts w:ascii="Times New Roman" w:hAnsi="Times New Roman" w:cs="Times New Roman"/>
          <w:color w:val="000000"/>
          <w:sz w:val="28"/>
          <w:szCs w:val="28"/>
        </w:rPr>
        <w:t xml:space="preserve">мікроорганізмів до </w:t>
      </w:r>
      <w:r w:rsidR="007256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плівкоутворення проводили </w:t>
      </w:r>
      <w:r w:rsidR="003A2EC6" w:rsidRPr="003A2EC6">
        <w:rPr>
          <w:rFonts w:ascii="Times New Roman" w:hAnsi="Times New Roman" w:cs="Times New Roman"/>
          <w:color w:val="000000"/>
          <w:sz w:val="28"/>
          <w:szCs w:val="28"/>
        </w:rPr>
        <w:t>в пластикових планшетах для імуно-ферментного аналізу. Сформовані біоплівки відмивали</w:t>
      </w:r>
      <w:r w:rsidR="005375C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375CF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3A2EC6" w:rsidRPr="003A2EC6">
        <w:rPr>
          <w:rFonts w:ascii="Times New Roman" w:hAnsi="Times New Roman" w:cs="Times New Roman"/>
          <w:color w:val="000000"/>
          <w:sz w:val="28"/>
          <w:szCs w:val="28"/>
        </w:rPr>
        <w:t xml:space="preserve"> фарбували 1% с</w:t>
      </w:r>
      <w:r w:rsidR="005375CF">
        <w:rPr>
          <w:rFonts w:ascii="Times New Roman" w:hAnsi="Times New Roman" w:cs="Times New Roman"/>
          <w:color w:val="000000"/>
          <w:sz w:val="28"/>
          <w:szCs w:val="28"/>
        </w:rPr>
        <w:t>пиртовим розчином генціанвіолет</w:t>
      </w:r>
      <w:r w:rsidR="005375CF">
        <w:rPr>
          <w:rFonts w:ascii="Times New Roman" w:hAnsi="Times New Roman" w:cs="Times New Roman"/>
          <w:color w:val="000000"/>
          <w:sz w:val="28"/>
          <w:szCs w:val="28"/>
          <w:lang w:val="uk-UA"/>
        </w:rPr>
        <w:t>у.</w:t>
      </w:r>
      <w:r w:rsidR="005375CF">
        <w:rPr>
          <w:rFonts w:ascii="Times New Roman" w:hAnsi="Times New Roman" w:cs="Times New Roman"/>
          <w:color w:val="000000"/>
          <w:sz w:val="28"/>
          <w:szCs w:val="28"/>
        </w:rPr>
        <w:t xml:space="preserve"> Результати оцінювали </w:t>
      </w:r>
      <w:r w:rsidR="005375CF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</w:t>
      </w:r>
      <w:r w:rsidR="005375CF">
        <w:rPr>
          <w:rFonts w:ascii="Times New Roman" w:hAnsi="Times New Roman" w:cs="Times New Roman"/>
          <w:color w:val="000000"/>
          <w:sz w:val="28"/>
          <w:szCs w:val="28"/>
        </w:rPr>
        <w:t xml:space="preserve"> оптичн</w:t>
      </w:r>
      <w:r w:rsidR="005375CF">
        <w:rPr>
          <w:rFonts w:ascii="Times New Roman" w:hAnsi="Times New Roman" w:cs="Times New Roman"/>
          <w:color w:val="000000"/>
          <w:sz w:val="28"/>
          <w:szCs w:val="28"/>
          <w:lang w:val="uk-UA"/>
        </w:rPr>
        <w:t>ою</w:t>
      </w:r>
      <w:r w:rsidR="005375CF">
        <w:rPr>
          <w:rFonts w:ascii="Times New Roman" w:hAnsi="Times New Roman" w:cs="Times New Roman"/>
          <w:color w:val="000000"/>
          <w:sz w:val="28"/>
          <w:szCs w:val="28"/>
        </w:rPr>
        <w:t xml:space="preserve"> щільн</w:t>
      </w:r>
      <w:r w:rsidR="005375CF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5375CF">
        <w:rPr>
          <w:rFonts w:ascii="Times New Roman" w:hAnsi="Times New Roman" w:cs="Times New Roman"/>
          <w:color w:val="000000"/>
          <w:sz w:val="28"/>
          <w:szCs w:val="28"/>
        </w:rPr>
        <w:t>ст</w:t>
      </w:r>
      <w:r w:rsidR="005375CF">
        <w:rPr>
          <w:rFonts w:ascii="Times New Roman" w:hAnsi="Times New Roman" w:cs="Times New Roman"/>
          <w:color w:val="000000"/>
          <w:sz w:val="28"/>
          <w:szCs w:val="28"/>
          <w:lang w:val="uk-UA"/>
        </w:rPr>
        <w:t>ю</w:t>
      </w:r>
      <w:r w:rsidR="005375C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5375CF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</w:t>
      </w:r>
      <w:r w:rsidR="005375CF">
        <w:rPr>
          <w:rFonts w:ascii="Times New Roman" w:hAnsi="Times New Roman" w:cs="Times New Roman"/>
          <w:color w:val="000000"/>
          <w:sz w:val="28"/>
          <w:szCs w:val="28"/>
        </w:rPr>
        <w:t xml:space="preserve"> кільк</w:t>
      </w:r>
      <w:r w:rsidR="005375CF">
        <w:rPr>
          <w:rFonts w:ascii="Times New Roman" w:hAnsi="Times New Roman" w:cs="Times New Roman"/>
          <w:color w:val="000000"/>
          <w:sz w:val="28"/>
          <w:szCs w:val="28"/>
          <w:lang w:val="uk-UA"/>
        </w:rPr>
        <w:t>істю</w:t>
      </w:r>
      <w:r w:rsidR="003A2EC6" w:rsidRPr="003A2EC6">
        <w:rPr>
          <w:rFonts w:ascii="Times New Roman" w:hAnsi="Times New Roman" w:cs="Times New Roman"/>
          <w:color w:val="000000"/>
          <w:sz w:val="28"/>
          <w:szCs w:val="28"/>
        </w:rPr>
        <w:t xml:space="preserve"> колонієутворюючих одиниць (КУО) в 1 мл біомаси.</w:t>
      </w:r>
      <w:r w:rsidR="003A2EC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375CF">
        <w:rPr>
          <w:rFonts w:ascii="Times New Roman" w:hAnsi="Times New Roman" w:cs="Times New Roman"/>
          <w:sz w:val="28"/>
          <w:szCs w:val="28"/>
          <w:lang w:val="uk-UA"/>
        </w:rPr>
        <w:t>Показники оптичної щільності</w:t>
      </w:r>
      <w:r w:rsidR="005375CF" w:rsidRPr="004842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75CF">
        <w:rPr>
          <w:rFonts w:ascii="Times New Roman" w:hAnsi="Times New Roman" w:cs="Times New Roman"/>
          <w:sz w:val="28"/>
          <w:szCs w:val="28"/>
          <w:lang w:val="uk-UA"/>
        </w:rPr>
        <w:t xml:space="preserve">(одиниці оптичної щільності – </w:t>
      </w:r>
      <w:r w:rsidR="005375CF" w:rsidRPr="00A84822">
        <w:rPr>
          <w:rFonts w:ascii="Times New Roman" w:hAnsi="Times New Roman" w:cs="Times New Roman"/>
          <w:sz w:val="28"/>
          <w:szCs w:val="28"/>
          <w:lang w:val="uk-UA"/>
        </w:rPr>
        <w:t>од. ОЩ.)</w:t>
      </w:r>
      <w:r w:rsidR="005375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75CF" w:rsidRPr="0048421A">
        <w:rPr>
          <w:rFonts w:ascii="Times New Roman" w:hAnsi="Times New Roman" w:cs="Times New Roman"/>
          <w:sz w:val="28"/>
          <w:szCs w:val="28"/>
          <w:lang w:val="uk-UA"/>
        </w:rPr>
        <w:t xml:space="preserve">біоплівок вимірювали при довжині хвилі 545 нм на аналізаторі </w:t>
      </w:r>
      <w:r w:rsidR="005375CF" w:rsidRPr="0048421A">
        <w:rPr>
          <w:rFonts w:ascii="Times New Roman" w:hAnsi="Times New Roman" w:cs="Times New Roman"/>
          <w:sz w:val="28"/>
          <w:szCs w:val="28"/>
          <w:lang w:val="en-US"/>
        </w:rPr>
        <w:t>LabLine</w:t>
      </w:r>
      <w:r w:rsidR="005375CF" w:rsidRPr="0048421A">
        <w:rPr>
          <w:rFonts w:ascii="Times New Roman" w:hAnsi="Times New Roman" w:cs="Times New Roman"/>
          <w:sz w:val="28"/>
          <w:szCs w:val="28"/>
          <w:lang w:val="uk-UA"/>
        </w:rPr>
        <w:t xml:space="preserve">-90. Отримані дані обробляли за допомогою пакету програми </w:t>
      </w:r>
      <w:r w:rsidR="005375CF" w:rsidRPr="0048421A">
        <w:rPr>
          <w:rFonts w:ascii="Times New Roman" w:hAnsi="Times New Roman" w:cs="Times New Roman"/>
          <w:sz w:val="28"/>
          <w:szCs w:val="28"/>
          <w:lang w:val="en-US"/>
        </w:rPr>
        <w:t>Excel</w:t>
      </w:r>
      <w:r w:rsidR="005375CF" w:rsidRPr="004842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C79A0" w:rsidRPr="00A84822" w:rsidRDefault="00F76374" w:rsidP="00811104">
      <w:pPr>
        <w:tabs>
          <w:tab w:val="left" w:pos="3660"/>
        </w:tabs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8421A">
        <w:rPr>
          <w:rFonts w:ascii="Times New Roman" w:hAnsi="Times New Roman" w:cs="Times New Roman"/>
          <w:sz w:val="28"/>
          <w:szCs w:val="28"/>
          <w:lang w:val="uk-UA"/>
        </w:rPr>
        <w:t xml:space="preserve">Мінімальну інгібуючу концентрацію (МІК) протимікробних речовин на планктонні клітини </w:t>
      </w:r>
      <w:r w:rsidR="005375CF">
        <w:rPr>
          <w:rFonts w:ascii="Times New Roman" w:hAnsi="Times New Roman" w:cs="Times New Roman"/>
          <w:sz w:val="28"/>
          <w:szCs w:val="28"/>
          <w:lang w:val="uk-UA"/>
        </w:rPr>
        <w:t xml:space="preserve">клінічних </w:t>
      </w:r>
      <w:r w:rsidRPr="0048421A">
        <w:rPr>
          <w:rFonts w:ascii="Times New Roman" w:hAnsi="Times New Roman" w:cs="Times New Roman"/>
          <w:sz w:val="28"/>
          <w:szCs w:val="28"/>
          <w:lang w:val="uk-UA"/>
        </w:rPr>
        <w:t xml:space="preserve">ізолятів та </w:t>
      </w:r>
      <w:r w:rsidRPr="003D3405">
        <w:rPr>
          <w:rFonts w:ascii="Times New Roman" w:hAnsi="Times New Roman" w:cs="Times New Roman"/>
          <w:sz w:val="28"/>
          <w:szCs w:val="28"/>
          <w:lang w:val="uk-UA"/>
        </w:rPr>
        <w:t xml:space="preserve">референтних штамів </w:t>
      </w:r>
      <w:r w:rsidRPr="003D3405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3D3405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Pr="003D3405">
        <w:rPr>
          <w:rFonts w:ascii="Times New Roman" w:hAnsi="Times New Roman" w:cs="Times New Roman"/>
          <w:i/>
          <w:sz w:val="28"/>
          <w:szCs w:val="28"/>
          <w:lang w:val="en-US"/>
        </w:rPr>
        <w:t>ur</w:t>
      </w:r>
      <w:r w:rsidRPr="003D3405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3D3405">
        <w:rPr>
          <w:rFonts w:ascii="Times New Roman" w:hAnsi="Times New Roman" w:cs="Times New Roman"/>
          <w:i/>
          <w:sz w:val="28"/>
          <w:szCs w:val="28"/>
          <w:lang w:val="en-US"/>
        </w:rPr>
        <w:t>us</w:t>
      </w:r>
      <w:r w:rsidRPr="003D340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3D3405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 w:rsidRPr="003D3405">
        <w:rPr>
          <w:rFonts w:ascii="Times New Roman" w:hAnsi="Times New Roman" w:cs="Times New Roman"/>
          <w:i/>
          <w:sz w:val="28"/>
          <w:szCs w:val="28"/>
          <w:lang w:val="uk-UA"/>
        </w:rPr>
        <w:t>. а</w:t>
      </w:r>
      <w:r w:rsidRPr="003D3405">
        <w:rPr>
          <w:rFonts w:ascii="Times New Roman" w:hAnsi="Times New Roman" w:cs="Times New Roman"/>
          <w:i/>
          <w:sz w:val="28"/>
          <w:szCs w:val="28"/>
          <w:lang w:val="en-US"/>
        </w:rPr>
        <w:t>lbicans</w:t>
      </w:r>
      <w:r w:rsidRPr="003D3405">
        <w:rPr>
          <w:rFonts w:ascii="Times New Roman" w:hAnsi="Times New Roman" w:cs="Times New Roman"/>
          <w:sz w:val="28"/>
          <w:szCs w:val="28"/>
          <w:lang w:val="uk-UA"/>
        </w:rPr>
        <w:t xml:space="preserve"> визначали методом серійних розведень. </w:t>
      </w:r>
      <w:r w:rsidR="003D3405" w:rsidRPr="003D3405">
        <w:rPr>
          <w:rFonts w:ascii="Times New Roman" w:hAnsi="Times New Roman" w:cs="Times New Roman"/>
          <w:sz w:val="28"/>
          <w:szCs w:val="28"/>
        </w:rPr>
        <w:t>За МІК приймали мінімальну концентрацію</w:t>
      </w:r>
      <w:r w:rsidR="005E168B">
        <w:rPr>
          <w:rFonts w:ascii="Times New Roman" w:hAnsi="Times New Roman" w:cs="Times New Roman"/>
          <w:sz w:val="28"/>
          <w:szCs w:val="28"/>
          <w:lang w:val="uk-UA"/>
        </w:rPr>
        <w:t xml:space="preserve"> протимікробних речовин</w:t>
      </w:r>
      <w:r w:rsidR="003D3405" w:rsidRPr="003D3405">
        <w:rPr>
          <w:rFonts w:ascii="Times New Roman" w:hAnsi="Times New Roman" w:cs="Times New Roman"/>
          <w:sz w:val="28"/>
          <w:szCs w:val="28"/>
        </w:rPr>
        <w:t>,</w:t>
      </w:r>
      <w:r w:rsidR="003D3405" w:rsidRPr="003D34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3405" w:rsidRPr="003D3405">
        <w:rPr>
          <w:rFonts w:ascii="Times New Roman" w:hAnsi="Times New Roman" w:cs="Times New Roman"/>
          <w:sz w:val="28"/>
          <w:szCs w:val="28"/>
        </w:rPr>
        <w:t>що забезпечує повне пригнічення видимого росту</w:t>
      </w:r>
      <w:r w:rsidR="003D3405" w:rsidRPr="003D34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168B">
        <w:rPr>
          <w:rFonts w:ascii="Times New Roman" w:hAnsi="Times New Roman" w:cs="Times New Roman"/>
          <w:sz w:val="28"/>
          <w:szCs w:val="28"/>
          <w:lang w:val="uk-UA"/>
        </w:rPr>
        <w:t>мікроорганізмів</w:t>
      </w:r>
      <w:r w:rsidR="003D3405" w:rsidRPr="003D3405">
        <w:rPr>
          <w:rFonts w:ascii="Times New Roman" w:hAnsi="Times New Roman" w:cs="Times New Roman"/>
          <w:sz w:val="28"/>
          <w:szCs w:val="28"/>
          <w:lang w:val="uk-UA"/>
        </w:rPr>
        <w:t xml:space="preserve">. Результати оцінювали за оптичною щільністю при довжині хвилі 545 нм на аналізаторі </w:t>
      </w:r>
      <w:r w:rsidR="003D3405" w:rsidRPr="003D3405">
        <w:rPr>
          <w:rFonts w:ascii="Times New Roman" w:hAnsi="Times New Roman" w:cs="Times New Roman"/>
          <w:sz w:val="28"/>
          <w:szCs w:val="28"/>
          <w:lang w:val="en-US"/>
        </w:rPr>
        <w:t>LabLine</w:t>
      </w:r>
      <w:r w:rsidR="003D3405" w:rsidRPr="003D3405">
        <w:rPr>
          <w:rFonts w:ascii="Times New Roman" w:hAnsi="Times New Roman" w:cs="Times New Roman"/>
          <w:sz w:val="28"/>
          <w:szCs w:val="28"/>
          <w:lang w:val="uk-UA"/>
        </w:rPr>
        <w:t xml:space="preserve">-90. Життєздатність мікроорганізмів визначали шляхом підрахунку кількості колонієутворюючих одиниць </w:t>
      </w:r>
      <w:r w:rsidR="00811104" w:rsidRPr="003D3405">
        <w:rPr>
          <w:rFonts w:ascii="Times New Roman" w:hAnsi="Times New Roman" w:cs="Times New Roman"/>
          <w:sz w:val="28"/>
          <w:szCs w:val="28"/>
          <w:lang w:val="uk-UA"/>
        </w:rPr>
        <w:t>(КУО)</w:t>
      </w:r>
      <w:r w:rsidR="008111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79A0" w:rsidRPr="00A84822">
        <w:rPr>
          <w:rFonts w:ascii="Times New Roman" w:hAnsi="Times New Roman" w:cs="Times New Roman"/>
          <w:sz w:val="28"/>
          <w:szCs w:val="28"/>
          <w:lang w:val="uk-UA"/>
        </w:rPr>
        <w:t>на 1 мл поживного середовища дослідних зразків</w:t>
      </w:r>
      <w:r w:rsidR="00811104">
        <w:rPr>
          <w:rFonts w:ascii="Times New Roman" w:hAnsi="Times New Roman" w:cs="Times New Roman"/>
          <w:sz w:val="28"/>
          <w:szCs w:val="28"/>
          <w:lang w:val="uk-UA"/>
        </w:rPr>
        <w:t>. Отримані результати порівнювали з середньою оптичною щільність контрольних зразків.</w:t>
      </w:r>
    </w:p>
    <w:p w:rsidR="0048421A" w:rsidRPr="0048421A" w:rsidRDefault="0048421A" w:rsidP="00A84822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48421A">
        <w:rPr>
          <w:rStyle w:val="longtext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Статистичну обробку даних проводили за загальноприйнятою методикою </w:t>
      </w:r>
      <w:r w:rsidRPr="0048421A">
        <w:rPr>
          <w:rFonts w:ascii="Times New Roman" w:hAnsi="Times New Roman" w:cs="Times New Roman"/>
          <w:sz w:val="28"/>
          <w:szCs w:val="28"/>
        </w:rPr>
        <w:t>[</w:t>
      </w:r>
      <w:r w:rsidR="00BD0417">
        <w:rPr>
          <w:rFonts w:ascii="Times New Roman" w:hAnsi="Times New Roman" w:cs="Times New Roman"/>
          <w:sz w:val="28"/>
          <w:szCs w:val="28"/>
          <w:lang w:val="uk-UA"/>
        </w:rPr>
        <w:t>4, с. 155</w:t>
      </w:r>
      <w:r w:rsidRPr="0048421A">
        <w:rPr>
          <w:rFonts w:ascii="Times New Roman" w:hAnsi="Times New Roman" w:cs="Times New Roman"/>
          <w:sz w:val="28"/>
          <w:szCs w:val="28"/>
        </w:rPr>
        <w:t>]</w:t>
      </w:r>
      <w:r w:rsidRPr="0048421A">
        <w:rPr>
          <w:rStyle w:val="longtext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Розраховували середню арифметичну та її стандартну помилку (М±m). Достовірність відмінностей оцінювали за допомогою критерія Стьюдента (t). </w:t>
      </w:r>
      <w:r w:rsidRPr="0048421A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Відмінності розцінювали як статистично значущі при (р&lt;0,05). </w:t>
      </w:r>
      <w:r w:rsidRPr="0048421A">
        <w:rPr>
          <w:rStyle w:val="longtext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Результати дослідження обробляли з використанням прик</w:t>
      </w:r>
      <w:r w:rsidR="009336F8">
        <w:rPr>
          <w:rStyle w:val="longtext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ладних програм EXEL та</w:t>
      </w:r>
      <w:r w:rsidRPr="0048421A">
        <w:rPr>
          <w:rStyle w:val="longtext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«STATISTICA 6».</w:t>
      </w:r>
      <w:r w:rsidRPr="0048421A">
        <w:rPr>
          <w:rStyle w:val="rvts12"/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C696D" w:rsidRPr="00A84822" w:rsidRDefault="00DC696D" w:rsidP="00A84822">
      <w:pPr>
        <w:tabs>
          <w:tab w:val="left" w:pos="720"/>
        </w:tabs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84822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дослідження. </w:t>
      </w:r>
      <w:r w:rsidR="000A6712">
        <w:rPr>
          <w:rFonts w:ascii="Times New Roman" w:hAnsi="Times New Roman" w:cs="Times New Roman"/>
          <w:sz w:val="28"/>
          <w:szCs w:val="28"/>
          <w:lang w:val="uk-UA"/>
        </w:rPr>
        <w:t>За даними проведеного дослідження встановлено, що здатність до формування біоплівок у клінічних та референтних штамів відрізняєт</w:t>
      </w:r>
      <w:r w:rsidR="003D3405">
        <w:rPr>
          <w:rFonts w:ascii="Times New Roman" w:hAnsi="Times New Roman" w:cs="Times New Roman"/>
          <w:sz w:val="28"/>
          <w:szCs w:val="28"/>
          <w:lang w:val="uk-UA"/>
        </w:rPr>
        <w:t>ься</w:t>
      </w:r>
      <w:r w:rsidR="000A67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36F8">
        <w:rPr>
          <w:rFonts w:ascii="Times New Roman" w:hAnsi="Times New Roman" w:cs="Times New Roman"/>
          <w:sz w:val="28"/>
          <w:szCs w:val="28"/>
          <w:lang w:val="uk-UA"/>
        </w:rPr>
        <w:t>(табл. 1).</w:t>
      </w:r>
    </w:p>
    <w:p w:rsidR="009336F8" w:rsidRDefault="009336F8" w:rsidP="00A84822">
      <w:pPr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C696D" w:rsidRPr="003D3405" w:rsidRDefault="00DC696D" w:rsidP="00A84822">
      <w:pPr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3D3405">
        <w:rPr>
          <w:rFonts w:ascii="Times New Roman" w:hAnsi="Times New Roman" w:cs="Times New Roman"/>
          <w:i/>
          <w:sz w:val="28"/>
          <w:szCs w:val="28"/>
          <w:lang w:val="uk-UA"/>
        </w:rPr>
        <w:t>Таблиця 1</w:t>
      </w:r>
    </w:p>
    <w:p w:rsidR="00A84822" w:rsidRPr="00A84822" w:rsidRDefault="00A84822" w:rsidP="00A84822">
      <w:pPr>
        <w:tabs>
          <w:tab w:val="left" w:pos="3660"/>
        </w:tabs>
        <w:spacing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8482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Визначення рівня плівкоутворення штамами </w:t>
      </w:r>
      <w:r w:rsidRPr="00A84822">
        <w:rPr>
          <w:rFonts w:ascii="Times New Roman" w:hAnsi="Times New Roman" w:cs="Times New Roman"/>
          <w:b/>
          <w:i/>
          <w:sz w:val="28"/>
          <w:szCs w:val="28"/>
          <w:lang w:val="uk-UA"/>
        </w:rPr>
        <w:t>С. аlbicans</w:t>
      </w:r>
      <w:r w:rsidRPr="00A848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та</w:t>
      </w:r>
      <w:r w:rsidRPr="008C0F5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A84822">
        <w:rPr>
          <w:rFonts w:ascii="Times New Roman" w:hAnsi="Times New Roman" w:cs="Times New Roman"/>
          <w:b/>
          <w:i/>
          <w:sz w:val="28"/>
          <w:szCs w:val="28"/>
          <w:lang w:val="en-US"/>
        </w:rPr>
        <w:t>S</w:t>
      </w:r>
      <w:r w:rsidRPr="00A84822">
        <w:rPr>
          <w:rFonts w:ascii="Times New Roman" w:hAnsi="Times New Roman" w:cs="Times New Roman"/>
          <w:b/>
          <w:i/>
          <w:sz w:val="28"/>
          <w:szCs w:val="28"/>
          <w:lang w:val="uk-UA"/>
        </w:rPr>
        <w:t>. а</w:t>
      </w:r>
      <w:r w:rsidRPr="00A84822">
        <w:rPr>
          <w:rFonts w:ascii="Times New Roman" w:hAnsi="Times New Roman" w:cs="Times New Roman"/>
          <w:b/>
          <w:i/>
          <w:sz w:val="28"/>
          <w:szCs w:val="28"/>
          <w:lang w:val="en-US"/>
        </w:rPr>
        <w:t>ureus</w:t>
      </w:r>
      <w:r w:rsidRPr="00A8482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 показниками оптичної щільності </w:t>
      </w:r>
      <w:r w:rsidR="009909B2">
        <w:rPr>
          <w:rFonts w:ascii="Times New Roman" w:hAnsi="Times New Roman" w:cs="Times New Roman"/>
          <w:b/>
          <w:sz w:val="28"/>
          <w:szCs w:val="28"/>
          <w:lang w:val="uk-UA"/>
        </w:rPr>
        <w:t>та КУО</w:t>
      </w:r>
    </w:p>
    <w:tbl>
      <w:tblPr>
        <w:tblW w:w="98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675"/>
        <w:gridCol w:w="2977"/>
        <w:gridCol w:w="1980"/>
        <w:gridCol w:w="1800"/>
        <w:gridCol w:w="2412"/>
      </w:tblGrid>
      <w:tr w:rsidR="00A84822" w:rsidRPr="00A84822" w:rsidTr="00D15D01">
        <w:tc>
          <w:tcPr>
            <w:tcW w:w="675" w:type="dxa"/>
            <w:shd w:val="clear" w:color="auto" w:fill="auto"/>
          </w:tcPr>
          <w:p w:rsidR="00A84822" w:rsidRPr="00A84822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</w:t>
            </w:r>
          </w:p>
          <w:p w:rsidR="00A84822" w:rsidRPr="00A84822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п/п</w:t>
            </w:r>
          </w:p>
        </w:tc>
        <w:tc>
          <w:tcPr>
            <w:tcW w:w="2977" w:type="dxa"/>
            <w:shd w:val="clear" w:color="auto" w:fill="auto"/>
          </w:tcPr>
          <w:p w:rsidR="00A84822" w:rsidRPr="00A84822" w:rsidRDefault="0027595B" w:rsidP="00A8482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Штами</w:t>
            </w:r>
          </w:p>
        </w:tc>
        <w:tc>
          <w:tcPr>
            <w:tcW w:w="1980" w:type="dxa"/>
            <w:shd w:val="clear" w:color="auto" w:fill="auto"/>
          </w:tcPr>
          <w:p w:rsidR="00A84822" w:rsidRPr="00A84822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Середня оптична </w:t>
            </w:r>
          </w:p>
          <w:p w:rsidR="00A84822" w:rsidRPr="00A84822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щільність дослідних зразків</w:t>
            </w:r>
          </w:p>
          <w:p w:rsidR="00A84822" w:rsidRPr="00A84822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(од. ОЩ.)</w:t>
            </w:r>
          </w:p>
          <w:p w:rsidR="00A84822" w:rsidRPr="00A84822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λ = 545 нм</w:t>
            </w:r>
          </w:p>
          <w:p w:rsidR="00A84822" w:rsidRPr="00A84822" w:rsidDel="00F81B9D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(М±</w:t>
            </w:r>
            <w:r w:rsidRPr="00A8482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1800" w:type="dxa"/>
            <w:shd w:val="clear" w:color="auto" w:fill="auto"/>
          </w:tcPr>
          <w:p w:rsidR="00A84822" w:rsidRPr="00A84822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Кількість КУО×10</w:t>
            </w:r>
            <w:r w:rsidRPr="00A84822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9</w:t>
            </w:r>
          </w:p>
          <w:p w:rsidR="00A84822" w:rsidRPr="00A84822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1 мл поживного середовища дослідних зразків</w:t>
            </w:r>
          </w:p>
          <w:p w:rsidR="00A84822" w:rsidRPr="00A84822" w:rsidDel="00F81B9D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(М±</w:t>
            </w:r>
            <w:r w:rsidRPr="00A8482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2412" w:type="dxa"/>
            <w:shd w:val="clear" w:color="auto" w:fill="auto"/>
          </w:tcPr>
          <w:p w:rsidR="00A84822" w:rsidRPr="00A84822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оптична щільність контрольних зразків (поживне середовище)</w:t>
            </w:r>
          </w:p>
          <w:p w:rsidR="00A84822" w:rsidRPr="00A84822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(од. ОЩ.)</w:t>
            </w:r>
          </w:p>
          <w:p w:rsidR="00A84822" w:rsidRPr="00A84822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λ = 545 нм</w:t>
            </w:r>
            <w:r w:rsidRPr="00A84822" w:rsidDel="00F81B9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A84822" w:rsidRPr="00A84822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(М±</w:t>
            </w:r>
            <w:r w:rsidRPr="00A84822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</w:t>
            </w:r>
            <w:r w:rsidRPr="00A8482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A84822" w:rsidRPr="00A84822" w:rsidTr="00D15D01">
        <w:tc>
          <w:tcPr>
            <w:tcW w:w="675" w:type="dxa"/>
            <w:shd w:val="clear" w:color="auto" w:fill="auto"/>
          </w:tcPr>
          <w:p w:rsidR="00A84822" w:rsidRPr="00A64500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2977" w:type="dxa"/>
            <w:shd w:val="clear" w:color="auto" w:fill="auto"/>
          </w:tcPr>
          <w:p w:rsidR="00A84822" w:rsidRPr="00A64500" w:rsidRDefault="00F64FD3" w:rsidP="0027595B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Клінічні штами </w:t>
            </w:r>
            <w:r w:rsidR="00FC1F05" w:rsidRPr="00A6450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="00FC1F05" w:rsidRPr="00A64500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 </w:t>
            </w:r>
            <w:r w:rsidR="00FC1F05" w:rsidRPr="00A6450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aureus</w:t>
            </w:r>
            <w:r w:rsidR="00FC1F05"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0" w:type="dxa"/>
            <w:shd w:val="clear" w:color="auto" w:fill="auto"/>
          </w:tcPr>
          <w:p w:rsidR="00A84822" w:rsidRPr="00A64500" w:rsidDel="00F81B9D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1,0683±0,006*</w:t>
            </w:r>
          </w:p>
        </w:tc>
        <w:tc>
          <w:tcPr>
            <w:tcW w:w="1800" w:type="dxa"/>
            <w:shd w:val="clear" w:color="auto" w:fill="auto"/>
          </w:tcPr>
          <w:p w:rsidR="00A84822" w:rsidRPr="00A64500" w:rsidDel="00F81B9D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3,5±0,2</w:t>
            </w:r>
          </w:p>
        </w:tc>
        <w:tc>
          <w:tcPr>
            <w:tcW w:w="2412" w:type="dxa"/>
            <w:shd w:val="clear" w:color="auto" w:fill="auto"/>
          </w:tcPr>
          <w:p w:rsidR="00A84822" w:rsidRPr="00A64500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0,324±0,003**</w:t>
            </w:r>
          </w:p>
        </w:tc>
      </w:tr>
      <w:tr w:rsidR="00A84822" w:rsidRPr="00A84822" w:rsidTr="00D15D01">
        <w:tc>
          <w:tcPr>
            <w:tcW w:w="675" w:type="dxa"/>
            <w:shd w:val="clear" w:color="auto" w:fill="auto"/>
          </w:tcPr>
          <w:p w:rsidR="00A84822" w:rsidRPr="00A64500" w:rsidRDefault="00A84822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2977" w:type="dxa"/>
            <w:shd w:val="clear" w:color="auto" w:fill="auto"/>
          </w:tcPr>
          <w:p w:rsidR="00A84822" w:rsidRPr="00A64500" w:rsidRDefault="00D15D01" w:rsidP="0027595B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Рефернтні штами </w:t>
            </w:r>
            <w:r w:rsidR="00FC1F05" w:rsidRPr="00A6450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="00FC1F05" w:rsidRPr="00A64500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 </w:t>
            </w:r>
            <w:r w:rsidR="00FC1F05" w:rsidRPr="00A6450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aureus</w:t>
            </w:r>
            <w:r w:rsidR="00FC1F05"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0" w:type="dxa"/>
            <w:shd w:val="clear" w:color="auto" w:fill="auto"/>
          </w:tcPr>
          <w:p w:rsidR="00A84822" w:rsidRPr="00A64500" w:rsidDel="00F81B9D" w:rsidRDefault="00FC1F05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0,0550±0,007*</w:t>
            </w:r>
          </w:p>
        </w:tc>
        <w:tc>
          <w:tcPr>
            <w:tcW w:w="1800" w:type="dxa"/>
            <w:shd w:val="clear" w:color="auto" w:fill="auto"/>
          </w:tcPr>
          <w:p w:rsidR="00A84822" w:rsidRPr="00A64500" w:rsidDel="00F81B9D" w:rsidRDefault="00FC1F05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2,5±0,3</w:t>
            </w:r>
          </w:p>
        </w:tc>
        <w:tc>
          <w:tcPr>
            <w:tcW w:w="2412" w:type="dxa"/>
            <w:shd w:val="clear" w:color="auto" w:fill="auto"/>
          </w:tcPr>
          <w:p w:rsidR="00A84822" w:rsidRPr="00A64500" w:rsidRDefault="00FC1F05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0,276±0,006**</w:t>
            </w:r>
          </w:p>
        </w:tc>
      </w:tr>
      <w:tr w:rsidR="00A84822" w:rsidRPr="00A84822" w:rsidTr="00D15D01">
        <w:tc>
          <w:tcPr>
            <w:tcW w:w="675" w:type="dxa"/>
            <w:shd w:val="clear" w:color="auto" w:fill="auto"/>
          </w:tcPr>
          <w:p w:rsidR="00A84822" w:rsidRPr="00A64500" w:rsidRDefault="00FC1F05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2977" w:type="dxa"/>
            <w:shd w:val="clear" w:color="auto" w:fill="auto"/>
          </w:tcPr>
          <w:p w:rsidR="00A84822" w:rsidRPr="00A64500" w:rsidRDefault="00D15D01" w:rsidP="0027595B">
            <w:pPr>
              <w:spacing w:line="240" w:lineRule="auto"/>
              <w:ind w:left="-108" w:firstLine="108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Клінічні штами</w:t>
            </w:r>
            <w:r w:rsidRPr="00A8482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 </w:t>
            </w:r>
            <w:r w:rsidR="00A64500" w:rsidRPr="00A8482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аlbicans</w:t>
            </w:r>
            <w:r w:rsidR="00A64500"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0" w:type="dxa"/>
            <w:shd w:val="clear" w:color="auto" w:fill="auto"/>
          </w:tcPr>
          <w:p w:rsidR="00A84822" w:rsidRPr="00A64500" w:rsidDel="00F81B9D" w:rsidRDefault="00A64500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</w:t>
            </w:r>
            <w:r w:rsidR="008C0F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86±0,006*</w:t>
            </w:r>
          </w:p>
        </w:tc>
        <w:tc>
          <w:tcPr>
            <w:tcW w:w="1800" w:type="dxa"/>
            <w:shd w:val="clear" w:color="auto" w:fill="auto"/>
          </w:tcPr>
          <w:p w:rsidR="00A84822" w:rsidRPr="00A64500" w:rsidDel="00F81B9D" w:rsidRDefault="00A64500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3,6±0,1</w:t>
            </w:r>
          </w:p>
        </w:tc>
        <w:tc>
          <w:tcPr>
            <w:tcW w:w="2412" w:type="dxa"/>
            <w:shd w:val="clear" w:color="auto" w:fill="auto"/>
          </w:tcPr>
          <w:p w:rsidR="00A84822" w:rsidRPr="00A64500" w:rsidRDefault="00A64500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0,279±0,003**</w:t>
            </w:r>
          </w:p>
        </w:tc>
      </w:tr>
      <w:tr w:rsidR="00A84822" w:rsidRPr="00A84822" w:rsidTr="00D15D01">
        <w:tc>
          <w:tcPr>
            <w:tcW w:w="675" w:type="dxa"/>
            <w:shd w:val="clear" w:color="auto" w:fill="auto"/>
          </w:tcPr>
          <w:p w:rsidR="00A84822" w:rsidRPr="00A64500" w:rsidRDefault="00FC1F05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2977" w:type="dxa"/>
            <w:shd w:val="clear" w:color="auto" w:fill="auto"/>
          </w:tcPr>
          <w:p w:rsidR="00A84822" w:rsidRPr="00A64500" w:rsidRDefault="00D15D01" w:rsidP="0027595B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Рефернтні штами</w:t>
            </w:r>
            <w:r w:rsidRPr="00A8482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 </w:t>
            </w:r>
            <w:r w:rsidR="00A64500" w:rsidRPr="00A8482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аlbicans</w:t>
            </w:r>
            <w:r w:rsidR="00FC1F05"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980" w:type="dxa"/>
            <w:shd w:val="clear" w:color="auto" w:fill="auto"/>
          </w:tcPr>
          <w:p w:rsidR="00A84822" w:rsidRPr="00A64500" w:rsidDel="00F81B9D" w:rsidRDefault="00FC1F05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0,0650±0,006*</w:t>
            </w:r>
          </w:p>
        </w:tc>
        <w:tc>
          <w:tcPr>
            <w:tcW w:w="1800" w:type="dxa"/>
            <w:shd w:val="clear" w:color="auto" w:fill="auto"/>
          </w:tcPr>
          <w:p w:rsidR="00A84822" w:rsidRPr="00A64500" w:rsidDel="00F81B9D" w:rsidRDefault="00FC1F05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2,2±0,2</w:t>
            </w:r>
          </w:p>
        </w:tc>
        <w:tc>
          <w:tcPr>
            <w:tcW w:w="2412" w:type="dxa"/>
            <w:shd w:val="clear" w:color="auto" w:fill="auto"/>
          </w:tcPr>
          <w:p w:rsidR="00A84822" w:rsidRPr="00A64500" w:rsidRDefault="00FC1F05" w:rsidP="00A84822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0,348±0,004**</w:t>
            </w:r>
          </w:p>
        </w:tc>
      </w:tr>
      <w:tr w:rsidR="00FC1F05" w:rsidRPr="00A84822" w:rsidTr="00D15D01">
        <w:tc>
          <w:tcPr>
            <w:tcW w:w="675" w:type="dxa"/>
            <w:shd w:val="clear" w:color="auto" w:fill="auto"/>
          </w:tcPr>
          <w:p w:rsidR="00FC1F05" w:rsidRPr="00A64500" w:rsidRDefault="00FC1F05" w:rsidP="00A64500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2977" w:type="dxa"/>
            <w:shd w:val="clear" w:color="auto" w:fill="auto"/>
          </w:tcPr>
          <w:p w:rsidR="00FC1F05" w:rsidRPr="00A64500" w:rsidRDefault="00D15D01" w:rsidP="00D15D01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Клінічні штам </w:t>
            </w:r>
            <w:r w:rsidR="00A64500" w:rsidRPr="00A64500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 </w:t>
            </w:r>
            <w:r w:rsidR="00A64500" w:rsidRPr="00A6450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albicans</w:t>
            </w:r>
            <w:r w:rsidR="00A64500"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+ </w:t>
            </w:r>
            <w:r w:rsidR="00A64500" w:rsidRPr="00A6450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="00A64500" w:rsidRPr="00A64500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 а</w:t>
            </w:r>
            <w:r w:rsidR="00A64500" w:rsidRPr="00A6450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ureus</w:t>
            </w:r>
          </w:p>
        </w:tc>
        <w:tc>
          <w:tcPr>
            <w:tcW w:w="1980" w:type="dxa"/>
            <w:shd w:val="clear" w:color="auto" w:fill="auto"/>
          </w:tcPr>
          <w:p w:rsidR="00FC1F05" w:rsidRPr="00A64500" w:rsidDel="00F81B9D" w:rsidRDefault="00443AF4" w:rsidP="00A64500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1,0892</w:t>
            </w:r>
            <w:r w:rsidR="00A64500"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±0,007*</w:t>
            </w:r>
          </w:p>
        </w:tc>
        <w:tc>
          <w:tcPr>
            <w:tcW w:w="1800" w:type="dxa"/>
            <w:shd w:val="clear" w:color="auto" w:fill="auto"/>
          </w:tcPr>
          <w:p w:rsidR="00FC1F05" w:rsidRPr="00A64500" w:rsidDel="00F81B9D" w:rsidRDefault="00A64500" w:rsidP="00A64500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4,5±0,1</w:t>
            </w:r>
          </w:p>
        </w:tc>
        <w:tc>
          <w:tcPr>
            <w:tcW w:w="2412" w:type="dxa"/>
            <w:shd w:val="clear" w:color="auto" w:fill="auto"/>
          </w:tcPr>
          <w:p w:rsidR="00FC1F05" w:rsidRPr="00A64500" w:rsidRDefault="00A64500" w:rsidP="00A64500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0,0277±0,006**</w:t>
            </w:r>
          </w:p>
        </w:tc>
      </w:tr>
      <w:tr w:rsidR="00FC1F05" w:rsidRPr="00A84822" w:rsidTr="00D15D01">
        <w:tc>
          <w:tcPr>
            <w:tcW w:w="675" w:type="dxa"/>
            <w:shd w:val="clear" w:color="auto" w:fill="auto"/>
          </w:tcPr>
          <w:p w:rsidR="00FC1F05" w:rsidRPr="00A64500" w:rsidRDefault="00FC1F05" w:rsidP="00A64500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2977" w:type="dxa"/>
            <w:shd w:val="clear" w:color="auto" w:fill="auto"/>
          </w:tcPr>
          <w:p w:rsidR="00FC1F05" w:rsidRPr="00A64500" w:rsidRDefault="00D15D01" w:rsidP="00D15D01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Рефернтні штами</w:t>
            </w:r>
            <w:r w:rsidRPr="00A8482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="00A64500" w:rsidRPr="00A64500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</w:t>
            </w: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 </w:t>
            </w:r>
            <w:r w:rsidR="00A64500" w:rsidRPr="00A6450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albicans</w:t>
            </w:r>
            <w:r w:rsidR="00A64500"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+ </w:t>
            </w:r>
            <w:r w:rsidR="00A64500" w:rsidRPr="00A6450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="00A64500" w:rsidRPr="00A64500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 а</w:t>
            </w:r>
            <w:r w:rsidR="00A64500" w:rsidRPr="00A64500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ureus</w:t>
            </w:r>
          </w:p>
        </w:tc>
        <w:tc>
          <w:tcPr>
            <w:tcW w:w="1980" w:type="dxa"/>
            <w:shd w:val="clear" w:color="auto" w:fill="auto"/>
          </w:tcPr>
          <w:p w:rsidR="00FC1F05" w:rsidRPr="00D15D01" w:rsidDel="00F81B9D" w:rsidRDefault="00D15D01" w:rsidP="00A64500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15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0,0776±0,004*</w:t>
            </w:r>
            <w:r w:rsidR="00A64500" w:rsidRPr="00D15D0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800" w:type="dxa"/>
            <w:shd w:val="clear" w:color="auto" w:fill="auto"/>
          </w:tcPr>
          <w:p w:rsidR="00FC1F05" w:rsidRPr="00A64500" w:rsidDel="00F81B9D" w:rsidRDefault="00A64500" w:rsidP="00A64500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3,5±0,2</w:t>
            </w:r>
          </w:p>
        </w:tc>
        <w:tc>
          <w:tcPr>
            <w:tcW w:w="2412" w:type="dxa"/>
            <w:shd w:val="clear" w:color="auto" w:fill="auto"/>
          </w:tcPr>
          <w:p w:rsidR="00FC1F05" w:rsidRPr="00A64500" w:rsidRDefault="00A64500" w:rsidP="00A64500">
            <w:pPr>
              <w:tabs>
                <w:tab w:val="left" w:pos="3660"/>
              </w:tabs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6450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0,0284±0,007**</w:t>
            </w:r>
          </w:p>
        </w:tc>
      </w:tr>
    </w:tbl>
    <w:p w:rsidR="00A84822" w:rsidRPr="00A84822" w:rsidRDefault="00A84822" w:rsidP="00A84822">
      <w:pPr>
        <w:tabs>
          <w:tab w:val="left" w:pos="3660"/>
        </w:tabs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A84822">
        <w:rPr>
          <w:rFonts w:ascii="Times New Roman" w:hAnsi="Times New Roman" w:cs="Times New Roman"/>
          <w:sz w:val="28"/>
          <w:szCs w:val="28"/>
          <w:lang w:val="uk-UA"/>
        </w:rPr>
        <w:t>Примітка: * – різниця достовірна р&lt;0,05. * – різниця достовірна між групами, ** – різниця достовірна з контролем; представлено результати досліджень 3-х повторів.</w:t>
      </w:r>
    </w:p>
    <w:p w:rsidR="00A84822" w:rsidRDefault="00A84822" w:rsidP="00A84822">
      <w:pPr>
        <w:tabs>
          <w:tab w:val="left" w:pos="3660"/>
        </w:tabs>
        <w:spacing w:line="240" w:lineRule="auto"/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</w:p>
    <w:p w:rsidR="003D3405" w:rsidRDefault="003D3405" w:rsidP="003D3405">
      <w:pPr>
        <w:tabs>
          <w:tab w:val="left" w:pos="3660"/>
        </w:tabs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Так, показники середньої оптичної щільності для клінічних штамів </w:t>
      </w:r>
      <w:r w:rsidRPr="00A64500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A64500">
        <w:rPr>
          <w:rFonts w:ascii="Times New Roman" w:hAnsi="Times New Roman" w:cs="Times New Roman"/>
          <w:i/>
          <w:sz w:val="28"/>
          <w:szCs w:val="28"/>
          <w:lang w:val="uk-UA"/>
        </w:rPr>
        <w:t>. </w:t>
      </w:r>
      <w:r w:rsidRPr="00A64500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 w:rsidRPr="00A645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36F8">
        <w:rPr>
          <w:rFonts w:ascii="Times New Roman" w:hAnsi="Times New Roman" w:cs="Times New Roman"/>
          <w:sz w:val="28"/>
          <w:szCs w:val="28"/>
          <w:lang w:val="uk-UA"/>
        </w:rPr>
        <w:t>складали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A64500">
        <w:rPr>
          <w:rFonts w:ascii="Times New Roman" w:hAnsi="Times New Roman" w:cs="Times New Roman"/>
          <w:sz w:val="28"/>
          <w:szCs w:val="28"/>
          <w:lang w:val="uk-UA"/>
        </w:rPr>
        <w:t>1,0683±0,006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A84822">
        <w:rPr>
          <w:rFonts w:ascii="Times New Roman" w:hAnsi="Times New Roman" w:cs="Times New Roman"/>
          <w:sz w:val="28"/>
          <w:szCs w:val="28"/>
          <w:lang w:val="uk-UA"/>
        </w:rPr>
        <w:t>од. ОЩ.</w:t>
      </w:r>
      <w:r>
        <w:rPr>
          <w:rFonts w:ascii="Times New Roman" w:hAnsi="Times New Roman" w:cs="Times New Roman"/>
          <w:sz w:val="28"/>
          <w:szCs w:val="28"/>
          <w:lang w:val="uk-UA"/>
        </w:rPr>
        <w:t>, для референтних штамів ці показники були меншими та визначались на рівні (</w:t>
      </w:r>
      <w:r w:rsidRPr="00A64500">
        <w:rPr>
          <w:rFonts w:ascii="Times New Roman" w:hAnsi="Times New Roman" w:cs="Times New Roman"/>
          <w:sz w:val="28"/>
          <w:szCs w:val="28"/>
          <w:lang w:val="uk-UA"/>
        </w:rPr>
        <w:t>0,0550±0,007</w:t>
      </w:r>
      <w:r w:rsidR="005E168B">
        <w:rPr>
          <w:rFonts w:ascii="Times New Roman" w:hAnsi="Times New Roman" w:cs="Times New Roman"/>
          <w:sz w:val="28"/>
          <w:szCs w:val="28"/>
          <w:lang w:val="uk-UA"/>
        </w:rPr>
        <w:t xml:space="preserve">) од. </w:t>
      </w:r>
      <w:r w:rsidRPr="00A84822">
        <w:rPr>
          <w:rFonts w:ascii="Times New Roman" w:hAnsi="Times New Roman" w:cs="Times New Roman"/>
          <w:sz w:val="28"/>
          <w:szCs w:val="28"/>
          <w:lang w:val="uk-UA"/>
        </w:rPr>
        <w:t>ОЩ.</w:t>
      </w:r>
    </w:p>
    <w:p w:rsidR="003D3405" w:rsidRPr="009336F8" w:rsidRDefault="003D3405" w:rsidP="003D3405">
      <w:pPr>
        <w:tabs>
          <w:tab w:val="left" w:pos="3660"/>
        </w:tabs>
        <w:ind w:firstLine="36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клінічних штамів </w:t>
      </w:r>
      <w:r w:rsidR="00B334DB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С. </w:t>
      </w:r>
      <w:r w:rsidRPr="00A84822">
        <w:rPr>
          <w:rFonts w:ascii="Times New Roman" w:hAnsi="Times New Roman" w:cs="Times New Roman"/>
          <w:i/>
          <w:sz w:val="28"/>
          <w:szCs w:val="28"/>
          <w:lang w:val="uk-UA"/>
        </w:rPr>
        <w:t>аlbicans</w:t>
      </w:r>
      <w:r w:rsidRPr="00A848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показн</w:t>
      </w:r>
      <w:r w:rsidR="009336F8">
        <w:rPr>
          <w:rFonts w:ascii="Times New Roman" w:hAnsi="Times New Roman" w:cs="Times New Roman"/>
          <w:sz w:val="28"/>
          <w:szCs w:val="28"/>
          <w:lang w:val="uk-UA"/>
        </w:rPr>
        <w:t xml:space="preserve">ики, які характеризують процес </w:t>
      </w:r>
      <w:r>
        <w:rPr>
          <w:rFonts w:ascii="Times New Roman" w:hAnsi="Times New Roman" w:cs="Times New Roman"/>
          <w:sz w:val="28"/>
          <w:szCs w:val="28"/>
          <w:lang w:val="uk-UA"/>
        </w:rPr>
        <w:t>плівкоутворення складали (</w:t>
      </w:r>
      <w:r w:rsidRPr="00A64500">
        <w:rPr>
          <w:rFonts w:ascii="Times New Roman" w:hAnsi="Times New Roman" w:cs="Times New Roman"/>
          <w:sz w:val="28"/>
          <w:szCs w:val="28"/>
          <w:lang w:val="uk-UA"/>
        </w:rPr>
        <w:t>1,0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A64500">
        <w:rPr>
          <w:rFonts w:ascii="Times New Roman" w:hAnsi="Times New Roman" w:cs="Times New Roman"/>
          <w:sz w:val="28"/>
          <w:szCs w:val="28"/>
          <w:lang w:val="uk-UA"/>
        </w:rPr>
        <w:t>86±0,006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A84822">
        <w:rPr>
          <w:rFonts w:ascii="Times New Roman" w:hAnsi="Times New Roman" w:cs="Times New Roman"/>
          <w:sz w:val="28"/>
          <w:szCs w:val="28"/>
          <w:lang w:val="uk-UA"/>
        </w:rPr>
        <w:t>од. ОЩ.</w:t>
      </w:r>
      <w:r w:rsidR="009336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 референтних штамів середні показники були на рівні (</w:t>
      </w:r>
      <w:r w:rsidRPr="00A64500">
        <w:rPr>
          <w:rFonts w:ascii="Times New Roman" w:hAnsi="Times New Roman" w:cs="Times New Roman"/>
          <w:sz w:val="28"/>
          <w:szCs w:val="28"/>
          <w:lang w:val="uk-UA"/>
        </w:rPr>
        <w:t>0,0650±0,006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A84822">
        <w:rPr>
          <w:rFonts w:ascii="Times New Roman" w:hAnsi="Times New Roman" w:cs="Times New Roman"/>
          <w:sz w:val="28"/>
          <w:szCs w:val="28"/>
          <w:lang w:val="uk-UA"/>
        </w:rPr>
        <w:t>од. ОЩ.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визначенні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здатності до формування біоплівок асоціації </w:t>
      </w:r>
      <w:r w:rsidRPr="00A64500">
        <w:rPr>
          <w:rFonts w:ascii="Times New Roman" w:hAnsi="Times New Roman" w:cs="Times New Roman"/>
          <w:i/>
          <w:sz w:val="28"/>
          <w:szCs w:val="28"/>
          <w:lang w:val="uk-UA"/>
        </w:rPr>
        <w:t>С.</w:t>
      </w:r>
      <w:r w:rsidR="009336F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64500">
        <w:rPr>
          <w:rFonts w:ascii="Times New Roman" w:hAnsi="Times New Roman" w:cs="Times New Roman"/>
          <w:i/>
          <w:sz w:val="28"/>
          <w:szCs w:val="28"/>
          <w:lang w:val="en-US"/>
        </w:rPr>
        <w:t>albicans</w:t>
      </w:r>
      <w:r w:rsidRPr="00A645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645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4500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A64500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9336F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A64500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A64500">
        <w:rPr>
          <w:rFonts w:ascii="Times New Roman" w:hAnsi="Times New Roman" w:cs="Times New Roman"/>
          <w:i/>
          <w:sz w:val="28"/>
          <w:szCs w:val="28"/>
          <w:lang w:val="en-US"/>
        </w:rPr>
        <w:t>ureus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встановлено, що у клінічних штамів показники середньої оптичної щільності складають (</w:t>
      </w:r>
      <w:r w:rsidR="00443AF4">
        <w:rPr>
          <w:rFonts w:ascii="Times New Roman" w:hAnsi="Times New Roman" w:cs="Times New Roman"/>
          <w:sz w:val="28"/>
          <w:szCs w:val="28"/>
          <w:lang w:val="uk-UA"/>
        </w:rPr>
        <w:t>1,0892</w:t>
      </w:r>
      <w:r w:rsidRPr="00A64500">
        <w:rPr>
          <w:rFonts w:ascii="Times New Roman" w:hAnsi="Times New Roman" w:cs="Times New Roman"/>
          <w:sz w:val="28"/>
          <w:szCs w:val="28"/>
          <w:lang w:val="uk-UA"/>
        </w:rPr>
        <w:t>±0</w:t>
      </w:r>
      <w:r w:rsidRPr="009336F8">
        <w:rPr>
          <w:rFonts w:ascii="Times New Roman" w:hAnsi="Times New Roman" w:cs="Times New Roman"/>
          <w:sz w:val="28"/>
          <w:szCs w:val="28"/>
          <w:lang w:val="uk-UA"/>
        </w:rPr>
        <w:t>,007) од. ОЩ., у референтних штамів – (0,0776±0,004) од. ОЩ.</w:t>
      </w:r>
    </w:p>
    <w:p w:rsidR="009336F8" w:rsidRPr="009336F8" w:rsidRDefault="006C79A0" w:rsidP="009336F8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336F8">
        <w:rPr>
          <w:rFonts w:ascii="Times New Roman" w:hAnsi="Times New Roman" w:cs="Times New Roman"/>
          <w:sz w:val="28"/>
          <w:szCs w:val="28"/>
          <w:lang w:val="uk-UA"/>
        </w:rPr>
        <w:t>При визначенні МІ</w:t>
      </w:r>
      <w:r w:rsidR="00DC696D" w:rsidRPr="009336F8">
        <w:rPr>
          <w:rFonts w:ascii="Times New Roman" w:hAnsi="Times New Roman" w:cs="Times New Roman"/>
          <w:sz w:val="28"/>
          <w:szCs w:val="28"/>
          <w:lang w:val="uk-UA"/>
        </w:rPr>
        <w:t>К тербінафіну, бензоїлпероксиду та їх ко</w:t>
      </w:r>
      <w:r w:rsidR="005D5C57">
        <w:rPr>
          <w:rFonts w:ascii="Times New Roman" w:hAnsi="Times New Roman" w:cs="Times New Roman"/>
          <w:sz w:val="28"/>
          <w:szCs w:val="28"/>
          <w:lang w:val="uk-UA"/>
        </w:rPr>
        <w:t>мбінації на планктонні клітини та</w:t>
      </w:r>
      <w:r w:rsidR="00DC696D" w:rsidRPr="009336F8">
        <w:rPr>
          <w:rFonts w:ascii="Times New Roman" w:hAnsi="Times New Roman" w:cs="Times New Roman"/>
          <w:sz w:val="28"/>
          <w:szCs w:val="28"/>
          <w:lang w:val="uk-UA"/>
        </w:rPr>
        <w:t xml:space="preserve"> біоплівки </w:t>
      </w:r>
      <w:r w:rsidR="00DC696D" w:rsidRPr="009336F8">
        <w:rPr>
          <w:rFonts w:ascii="Times New Roman" w:hAnsi="Times New Roman" w:cs="Times New Roman"/>
          <w:i/>
          <w:sz w:val="28"/>
          <w:szCs w:val="28"/>
          <w:lang w:val="uk-UA"/>
        </w:rPr>
        <w:t>С. аlbicans</w:t>
      </w:r>
      <w:r w:rsidR="00DC696D" w:rsidRPr="009336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5C57" w:rsidRPr="009D6F74">
        <w:rPr>
          <w:rFonts w:ascii="Times New Roman" w:hAnsi="Times New Roman" w:cs="Times New Roman"/>
          <w:sz w:val="28"/>
          <w:szCs w:val="28"/>
          <w:lang w:val="uk-UA"/>
        </w:rPr>
        <w:t>+</w:t>
      </w:r>
      <w:r w:rsidR="00DC696D" w:rsidRPr="009336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696D" w:rsidRPr="009336F8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DC696D" w:rsidRPr="009336F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DC696D" w:rsidRPr="009336F8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 w:rsidR="00DC696D" w:rsidRPr="009336F8">
        <w:rPr>
          <w:rFonts w:ascii="Times New Roman" w:hAnsi="Times New Roman" w:cs="Times New Roman"/>
          <w:sz w:val="28"/>
          <w:szCs w:val="28"/>
          <w:lang w:val="uk-UA"/>
        </w:rPr>
        <w:t xml:space="preserve"> були отримані наступні дані (табл. 2).</w:t>
      </w:r>
    </w:p>
    <w:p w:rsidR="00DC696D" w:rsidRPr="009336F8" w:rsidRDefault="00DC696D" w:rsidP="009336F8">
      <w:pPr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075B4E">
        <w:rPr>
          <w:rFonts w:ascii="Times New Roman" w:hAnsi="Times New Roman" w:cs="Times New Roman"/>
          <w:i/>
          <w:sz w:val="28"/>
          <w:szCs w:val="28"/>
          <w:lang w:val="uk-UA"/>
        </w:rPr>
        <w:t>Таблиця 2</w:t>
      </w:r>
    </w:p>
    <w:p w:rsidR="009D6F74" w:rsidRPr="009D6F74" w:rsidRDefault="009D6F74" w:rsidP="009D6F7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336F8">
        <w:rPr>
          <w:rFonts w:ascii="Times New Roman" w:hAnsi="Times New Roman" w:cs="Times New Roman"/>
          <w:b/>
          <w:sz w:val="28"/>
          <w:szCs w:val="28"/>
          <w:lang w:val="uk-UA"/>
        </w:rPr>
        <w:t>Визначення комбінованої дії тербінафіну та бензоїлпероксиду на планктонні</w:t>
      </w:r>
      <w:r w:rsidRPr="009D6F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клітини клінічних штамів </w:t>
      </w:r>
      <w:r w:rsidRPr="009D6F74">
        <w:rPr>
          <w:rFonts w:ascii="Times New Roman" w:hAnsi="Times New Roman" w:cs="Times New Roman"/>
          <w:b/>
          <w:i/>
          <w:sz w:val="28"/>
          <w:szCs w:val="28"/>
          <w:lang w:val="uk-UA"/>
        </w:rPr>
        <w:t>С. аlbicans</w:t>
      </w:r>
      <w:r w:rsidRPr="009D6F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</w:t>
      </w:r>
      <w:r w:rsidRPr="009D6F74">
        <w:rPr>
          <w:rFonts w:ascii="Times New Roman" w:hAnsi="Times New Roman" w:cs="Times New Roman"/>
          <w:b/>
          <w:i/>
          <w:sz w:val="28"/>
          <w:szCs w:val="28"/>
          <w:lang w:val="fr-FR"/>
        </w:rPr>
        <w:t>S</w:t>
      </w:r>
      <w:r w:rsidRPr="009D6F74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. </w:t>
      </w:r>
      <w:r w:rsidRPr="009D6F74">
        <w:rPr>
          <w:rFonts w:ascii="Times New Roman" w:hAnsi="Times New Roman" w:cs="Times New Roman"/>
          <w:b/>
          <w:i/>
          <w:sz w:val="28"/>
          <w:szCs w:val="28"/>
          <w:lang w:val="fr-FR"/>
        </w:rPr>
        <w:t>aureus</w:t>
      </w:r>
      <w:r w:rsidRPr="009D6F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9D6F74" w:rsidRPr="009D6F74" w:rsidRDefault="009D6F74" w:rsidP="009D6F74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6F74">
        <w:rPr>
          <w:rFonts w:ascii="Times New Roman" w:hAnsi="Times New Roman" w:cs="Times New Roman"/>
          <w:b/>
          <w:sz w:val="28"/>
          <w:szCs w:val="28"/>
          <w:lang w:val="uk-UA"/>
        </w:rPr>
        <w:t>за середньою оптичною щільностю (М±</w:t>
      </w:r>
      <w:r w:rsidRPr="009D6F74">
        <w:rPr>
          <w:rFonts w:ascii="Times New Roman" w:hAnsi="Times New Roman" w:cs="Times New Roman"/>
          <w:b/>
          <w:sz w:val="28"/>
          <w:szCs w:val="28"/>
          <w:lang w:val="en-US"/>
        </w:rPr>
        <w:t>m</w:t>
      </w:r>
      <w:r w:rsidRPr="009D6F74">
        <w:rPr>
          <w:rFonts w:ascii="Times New Roman" w:hAnsi="Times New Roman" w:cs="Times New Roman"/>
          <w:b/>
          <w:sz w:val="28"/>
          <w:szCs w:val="28"/>
          <w:lang w:val="uk-UA"/>
        </w:rPr>
        <w:t>) та КУО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1800"/>
        <w:gridCol w:w="2160"/>
        <w:gridCol w:w="1800"/>
        <w:gridCol w:w="2160"/>
      </w:tblGrid>
      <w:tr w:rsidR="009D6F74" w:rsidRPr="009D6F74" w:rsidTr="006727C7">
        <w:tc>
          <w:tcPr>
            <w:tcW w:w="1908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МІК протимікроб-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них діючих речовин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клінічних штамів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(мкг/мл)</w:t>
            </w:r>
          </w:p>
        </w:tc>
        <w:tc>
          <w:tcPr>
            <w:tcW w:w="180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оптична щільність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штамів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протимік.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речовиною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(од. ОЩ.)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λ = 545 нм</w:t>
            </w:r>
          </w:p>
        </w:tc>
        <w:tc>
          <w:tcPr>
            <w:tcW w:w="216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КУО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1 мл поживного середовища при висіві з дослідних зразків з протимікроб. речовиною</w:t>
            </w:r>
          </w:p>
        </w:tc>
        <w:tc>
          <w:tcPr>
            <w:tcW w:w="180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Контроль (поживне середовище + 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 а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ur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е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us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,</w:t>
            </w:r>
            <w:r w:rsidRPr="009D6F74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 аlbicans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(од. ОЩ.)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λ = 545 нм</w:t>
            </w:r>
          </w:p>
        </w:tc>
        <w:tc>
          <w:tcPr>
            <w:tcW w:w="216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КУО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1 мл поживного середовища при висіві з контрольних зразків без протимікроб. речовин</w:t>
            </w:r>
          </w:p>
        </w:tc>
      </w:tr>
      <w:tr w:rsidR="009D6F74" w:rsidRPr="009D6F74" w:rsidTr="006727C7">
        <w:tc>
          <w:tcPr>
            <w:tcW w:w="1908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 а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ur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е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us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бензоїлперок-сид (3,1)</w:t>
            </w:r>
          </w:p>
        </w:tc>
        <w:tc>
          <w:tcPr>
            <w:tcW w:w="180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0,0505±0,007</w:t>
            </w:r>
          </w:p>
        </w:tc>
        <w:tc>
          <w:tcPr>
            <w:tcW w:w="216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(3,5±0,2)×10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5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180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0,0865±0,006</w:t>
            </w:r>
          </w:p>
        </w:tc>
        <w:tc>
          <w:tcPr>
            <w:tcW w:w="216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(3,7±0,1)×10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6</w:t>
            </w:r>
          </w:p>
        </w:tc>
      </w:tr>
      <w:tr w:rsidR="009D6F74" w:rsidRPr="009D6F74" w:rsidTr="006727C7">
        <w:tc>
          <w:tcPr>
            <w:tcW w:w="1908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 аlbicans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тербінафін (4)</w:t>
            </w:r>
          </w:p>
        </w:tc>
        <w:tc>
          <w:tcPr>
            <w:tcW w:w="180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0,0483±0,005</w:t>
            </w:r>
          </w:p>
        </w:tc>
        <w:tc>
          <w:tcPr>
            <w:tcW w:w="216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ріст відсутній*</w:t>
            </w:r>
          </w:p>
        </w:tc>
        <w:tc>
          <w:tcPr>
            <w:tcW w:w="180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0,0825±0,004</w:t>
            </w:r>
          </w:p>
        </w:tc>
        <w:tc>
          <w:tcPr>
            <w:tcW w:w="216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(3,3±0,1)×10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6</w:t>
            </w:r>
          </w:p>
        </w:tc>
      </w:tr>
      <w:tr w:rsidR="009D6F74" w:rsidRPr="009D6F74" w:rsidTr="006727C7">
        <w:tc>
          <w:tcPr>
            <w:tcW w:w="1908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 аlbicans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бензоїлпероксид (6,25)</w:t>
            </w:r>
          </w:p>
        </w:tc>
        <w:tc>
          <w:tcPr>
            <w:tcW w:w="180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0,0563±0,006</w:t>
            </w:r>
          </w:p>
        </w:tc>
        <w:tc>
          <w:tcPr>
            <w:tcW w:w="216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(3,4±0,3)×10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5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180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0,0870±0,003</w:t>
            </w:r>
          </w:p>
        </w:tc>
        <w:tc>
          <w:tcPr>
            <w:tcW w:w="216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(3,8±0,1)×10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6</w:t>
            </w:r>
          </w:p>
        </w:tc>
      </w:tr>
      <w:tr w:rsidR="009D6F74" w:rsidRPr="009D6F74" w:rsidTr="006727C7">
        <w:trPr>
          <w:trHeight w:val="1384"/>
        </w:trPr>
        <w:tc>
          <w:tcPr>
            <w:tcW w:w="1908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 аlbicans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+ 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. 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aureus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тербінафін + бензоїлперок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сид (1,3)</w:t>
            </w:r>
          </w:p>
        </w:tc>
        <w:tc>
          <w:tcPr>
            <w:tcW w:w="180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0,0601±0,012</w:t>
            </w:r>
          </w:p>
        </w:tc>
        <w:tc>
          <w:tcPr>
            <w:tcW w:w="216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. 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aureus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(1,5±0,1)×10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5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 аlbicans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(0,9±0,2)×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5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180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1,0604±0,014</w:t>
            </w:r>
          </w:p>
        </w:tc>
        <w:tc>
          <w:tcPr>
            <w:tcW w:w="2160" w:type="dxa"/>
            <w:shd w:val="clear" w:color="auto" w:fill="auto"/>
          </w:tcPr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. </w:t>
            </w: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aureus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(3,5±0,2)×10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6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 аlbicans</w:t>
            </w:r>
          </w:p>
          <w:p w:rsidR="009D6F74" w:rsidRPr="009D6F74" w:rsidRDefault="009D6F74" w:rsidP="009D6F74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D6F7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(3,6±0,1)×10</w:t>
            </w:r>
            <w:r w:rsidRPr="009D6F74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6</w:t>
            </w:r>
          </w:p>
        </w:tc>
      </w:tr>
    </w:tbl>
    <w:p w:rsidR="009D6F74" w:rsidRDefault="009D6F74" w:rsidP="009D6F74">
      <w:pPr>
        <w:tabs>
          <w:tab w:val="left" w:pos="720"/>
        </w:tabs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D6F74">
        <w:rPr>
          <w:rFonts w:ascii="Times New Roman" w:hAnsi="Times New Roman" w:cs="Times New Roman"/>
          <w:sz w:val="28"/>
          <w:szCs w:val="28"/>
          <w:lang w:val="uk-UA"/>
        </w:rPr>
        <w:t>Примітка. * – різниця достовірна р&lt;0,05 з контролем; ** – різниця достовірна з контролем та між дією комбінації і окремими діючими речовинами; представлено результати досліджень 3-х повторів.</w:t>
      </w:r>
    </w:p>
    <w:p w:rsidR="009D6F74" w:rsidRDefault="009D6F74" w:rsidP="009D6F74">
      <w:pPr>
        <w:tabs>
          <w:tab w:val="left" w:pos="720"/>
        </w:tabs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9D6F74" w:rsidRDefault="009D6F74" w:rsidP="009909B2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За результатами проведеного дослідження було встановлено, що комбінація на основі антимікотичної речовини тербінафіну та антисептичної речовини бензоїлпероксиду має високу антимікробну активність відносно планктонних клітин асоціації </w:t>
      </w:r>
      <w:r w:rsidRPr="009909B2">
        <w:rPr>
          <w:rFonts w:ascii="Times New Roman" w:hAnsi="Times New Roman" w:cs="Times New Roman"/>
          <w:i/>
          <w:sz w:val="28"/>
          <w:szCs w:val="28"/>
          <w:lang w:val="uk-UA"/>
        </w:rPr>
        <w:t>С. аlbicans</w:t>
      </w:r>
      <w:r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 + </w:t>
      </w:r>
      <w:r w:rsidRPr="009909B2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9909B2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Pr="009909B2">
        <w:rPr>
          <w:rFonts w:ascii="Times New Roman" w:hAnsi="Times New Roman" w:cs="Times New Roman"/>
          <w:i/>
          <w:sz w:val="28"/>
          <w:szCs w:val="28"/>
          <w:lang w:val="en-US"/>
        </w:rPr>
        <w:t>ureus</w:t>
      </w:r>
      <w:r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, МІК становила – (1,3±0,09) </w:t>
      </w:r>
      <w:r w:rsidRPr="009909B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мкг/мл. Враховуючи те, що мікроорганізми у формі біоплівок мають високу стійкість до антимікробних засобів у порівнянні з планктонними клітинами, </w:t>
      </w:r>
      <w:r w:rsidR="009909B2"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для визначення антимікробної ефективності цієї комбінації відносно біоплівок утворених асоціацією </w:t>
      </w:r>
      <w:r w:rsidR="009909B2" w:rsidRPr="009909B2">
        <w:rPr>
          <w:rFonts w:ascii="Times New Roman" w:hAnsi="Times New Roman" w:cs="Times New Roman"/>
          <w:i/>
          <w:sz w:val="28"/>
          <w:szCs w:val="28"/>
          <w:lang w:val="uk-UA"/>
        </w:rPr>
        <w:t>С. аlbicans</w:t>
      </w:r>
      <w:r w:rsidR="009909B2"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 + </w:t>
      </w:r>
      <w:r w:rsidR="009909B2" w:rsidRPr="009909B2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9909B2" w:rsidRPr="009909B2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="009909B2" w:rsidRPr="009909B2">
        <w:rPr>
          <w:rFonts w:ascii="Times New Roman" w:hAnsi="Times New Roman" w:cs="Times New Roman"/>
          <w:i/>
          <w:sz w:val="28"/>
          <w:szCs w:val="28"/>
          <w:lang w:val="en-US"/>
        </w:rPr>
        <w:t>ureus</w:t>
      </w:r>
      <w:r w:rsidR="009909B2"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09B2">
        <w:rPr>
          <w:rFonts w:ascii="Times New Roman" w:hAnsi="Times New Roman" w:cs="Times New Roman"/>
          <w:sz w:val="28"/>
          <w:szCs w:val="28"/>
          <w:lang w:val="uk-UA"/>
        </w:rPr>
        <w:t>концентрація цих речовин була збільшена у 10 разів</w:t>
      </w:r>
      <w:r w:rsidR="009909B2">
        <w:rPr>
          <w:rFonts w:ascii="Times New Roman" w:hAnsi="Times New Roman" w:cs="Times New Roman"/>
          <w:sz w:val="28"/>
          <w:szCs w:val="28"/>
          <w:lang w:val="uk-UA"/>
        </w:rPr>
        <w:t xml:space="preserve"> (таб. 3)</w:t>
      </w:r>
      <w:r w:rsidRPr="009909B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09B2" w:rsidRPr="009909B2" w:rsidRDefault="009909B2" w:rsidP="009909B2">
      <w:pPr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909B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Таблиця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3</w:t>
      </w:r>
    </w:p>
    <w:p w:rsidR="009909B2" w:rsidRPr="009909B2" w:rsidRDefault="009909B2" w:rsidP="009909B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909B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Визначення комбінованої дії тербінафіну та бензоїлпероксиду на біоплівки клінічних штамів </w:t>
      </w:r>
      <w:r w:rsidRPr="009909B2">
        <w:rPr>
          <w:rFonts w:ascii="Times New Roman" w:hAnsi="Times New Roman" w:cs="Times New Roman"/>
          <w:b/>
          <w:i/>
          <w:sz w:val="28"/>
          <w:szCs w:val="28"/>
          <w:lang w:val="uk-UA"/>
        </w:rPr>
        <w:t>С. аlbicans</w:t>
      </w:r>
      <w:r w:rsidRPr="009909B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</w:t>
      </w:r>
      <w:r w:rsidRPr="009909B2">
        <w:rPr>
          <w:rFonts w:ascii="Times New Roman" w:hAnsi="Times New Roman" w:cs="Times New Roman"/>
          <w:b/>
          <w:i/>
          <w:sz w:val="28"/>
          <w:szCs w:val="28"/>
          <w:lang w:val="fr-FR"/>
        </w:rPr>
        <w:t>S</w:t>
      </w:r>
      <w:r w:rsidRPr="009909B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. </w:t>
      </w:r>
      <w:r w:rsidRPr="009909B2">
        <w:rPr>
          <w:rFonts w:ascii="Times New Roman" w:hAnsi="Times New Roman" w:cs="Times New Roman"/>
          <w:b/>
          <w:i/>
          <w:sz w:val="28"/>
          <w:szCs w:val="28"/>
          <w:lang w:val="fr-FR"/>
        </w:rPr>
        <w:t>aureus</w:t>
      </w:r>
      <w:r w:rsidRPr="009909B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9909B2" w:rsidRPr="009909B2" w:rsidRDefault="009909B2" w:rsidP="009909B2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909B2">
        <w:rPr>
          <w:rFonts w:ascii="Times New Roman" w:hAnsi="Times New Roman" w:cs="Times New Roman"/>
          <w:b/>
          <w:sz w:val="28"/>
          <w:szCs w:val="28"/>
          <w:lang w:val="uk-UA"/>
        </w:rPr>
        <w:t>за середньою оптичною щільностю (М±</w:t>
      </w:r>
      <w:r w:rsidRPr="009909B2">
        <w:rPr>
          <w:rFonts w:ascii="Times New Roman" w:hAnsi="Times New Roman" w:cs="Times New Roman"/>
          <w:b/>
          <w:sz w:val="28"/>
          <w:szCs w:val="28"/>
          <w:lang w:val="en-US"/>
        </w:rPr>
        <w:t>m</w:t>
      </w:r>
      <w:r w:rsidRPr="009909B2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  <w:r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09B2">
        <w:rPr>
          <w:rFonts w:ascii="Times New Roman" w:hAnsi="Times New Roman" w:cs="Times New Roman"/>
          <w:b/>
          <w:sz w:val="28"/>
          <w:szCs w:val="28"/>
          <w:lang w:val="uk-UA"/>
        </w:rPr>
        <w:t>та КУО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1800"/>
        <w:gridCol w:w="2160"/>
        <w:gridCol w:w="1800"/>
        <w:gridCol w:w="2160"/>
      </w:tblGrid>
      <w:tr w:rsidR="009909B2" w:rsidRPr="009909B2" w:rsidTr="006727C7">
        <w:tc>
          <w:tcPr>
            <w:tcW w:w="1908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 МІК протимікроб-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них діючих речовин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для клінічних штамів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(мкг/мл)</w:t>
            </w:r>
          </w:p>
        </w:tc>
        <w:tc>
          <w:tcPr>
            <w:tcW w:w="180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Середня оптична щільність біоплівок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штамів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протимік.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речовиною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(од. ОЩ.)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λ = 545 нм</w:t>
            </w:r>
          </w:p>
        </w:tc>
        <w:tc>
          <w:tcPr>
            <w:tcW w:w="216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КУО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1 мл поживного середовища при висіві з дослідних зразків з протимікроб. речовиною</w:t>
            </w:r>
          </w:p>
        </w:tc>
        <w:tc>
          <w:tcPr>
            <w:tcW w:w="180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 (поживне середовище + біоплівки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 а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ur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е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us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,</w:t>
            </w:r>
            <w:r w:rsidRPr="009909B2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 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 аlbicans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(од. ОЩ.)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λ = 545 нм</w:t>
            </w:r>
          </w:p>
        </w:tc>
        <w:tc>
          <w:tcPr>
            <w:tcW w:w="216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КУО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 1 мл поживного середовища при висіві з контрольних зразків без протимікроб. речовин</w:t>
            </w:r>
          </w:p>
        </w:tc>
      </w:tr>
      <w:tr w:rsidR="009909B2" w:rsidRPr="009909B2" w:rsidTr="006727C7">
        <w:tc>
          <w:tcPr>
            <w:tcW w:w="1908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. а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ur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е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us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бензоїлперок-сид </w:t>
            </w:r>
          </w:p>
        </w:tc>
        <w:tc>
          <w:tcPr>
            <w:tcW w:w="180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1,0088±0,005</w:t>
            </w:r>
          </w:p>
        </w:tc>
        <w:tc>
          <w:tcPr>
            <w:tcW w:w="216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(4,1±0,3)×10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8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180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1,0865±0,006</w:t>
            </w:r>
          </w:p>
        </w:tc>
        <w:tc>
          <w:tcPr>
            <w:tcW w:w="216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(3,4±0,2)×10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9</w:t>
            </w:r>
          </w:p>
        </w:tc>
      </w:tr>
      <w:tr w:rsidR="009909B2" w:rsidRPr="009909B2" w:rsidTr="006727C7">
        <w:tc>
          <w:tcPr>
            <w:tcW w:w="1908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 аlbicans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тербінафін </w:t>
            </w:r>
          </w:p>
        </w:tc>
        <w:tc>
          <w:tcPr>
            <w:tcW w:w="180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0,0715±0,007</w:t>
            </w:r>
          </w:p>
        </w:tc>
        <w:tc>
          <w:tcPr>
            <w:tcW w:w="216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(2,7±0,2)×10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8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180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1,0935±0,005</w:t>
            </w:r>
          </w:p>
        </w:tc>
        <w:tc>
          <w:tcPr>
            <w:tcW w:w="216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(3,6±0,1)×10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9</w:t>
            </w:r>
          </w:p>
        </w:tc>
      </w:tr>
      <w:tr w:rsidR="009909B2" w:rsidRPr="009909B2" w:rsidTr="006727C7">
        <w:tc>
          <w:tcPr>
            <w:tcW w:w="1908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 аlbicans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бензоїлпероксид </w:t>
            </w:r>
          </w:p>
        </w:tc>
        <w:tc>
          <w:tcPr>
            <w:tcW w:w="180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0,0742±0,007</w:t>
            </w:r>
          </w:p>
        </w:tc>
        <w:tc>
          <w:tcPr>
            <w:tcW w:w="216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(3,2±0,2)×10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8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</w:t>
            </w:r>
          </w:p>
        </w:tc>
        <w:tc>
          <w:tcPr>
            <w:tcW w:w="180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1,0889±0,002</w:t>
            </w:r>
          </w:p>
        </w:tc>
        <w:tc>
          <w:tcPr>
            <w:tcW w:w="216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(3,5±0,1)×10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9</w:t>
            </w:r>
          </w:p>
        </w:tc>
      </w:tr>
      <w:tr w:rsidR="009909B2" w:rsidRPr="009909B2" w:rsidTr="006727C7">
        <w:trPr>
          <w:trHeight w:val="1384"/>
        </w:trPr>
        <w:tc>
          <w:tcPr>
            <w:tcW w:w="1908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 аlbicans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+ 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. 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aureus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тербінафін + бензоїлперок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сид </w:t>
            </w:r>
          </w:p>
        </w:tc>
        <w:tc>
          <w:tcPr>
            <w:tcW w:w="180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0,0931±0,012</w:t>
            </w:r>
          </w:p>
        </w:tc>
        <w:tc>
          <w:tcPr>
            <w:tcW w:w="216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. 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aureus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(2,5±0,1)×10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8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 аlbicans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(1,9±0,2)×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8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**</w:t>
            </w:r>
          </w:p>
        </w:tc>
        <w:tc>
          <w:tcPr>
            <w:tcW w:w="180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1,0984±0,014</w:t>
            </w:r>
          </w:p>
        </w:tc>
        <w:tc>
          <w:tcPr>
            <w:tcW w:w="2160" w:type="dxa"/>
            <w:shd w:val="clear" w:color="auto" w:fill="auto"/>
          </w:tcPr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S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. </w:t>
            </w: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aureus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(3,5±0,2)×10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9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С. аlbicans</w:t>
            </w:r>
          </w:p>
          <w:p w:rsidR="009909B2" w:rsidRPr="009909B2" w:rsidRDefault="009909B2" w:rsidP="009909B2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09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(3,6±0,1)×10</w:t>
            </w:r>
            <w:r w:rsidRPr="009909B2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9</w:t>
            </w:r>
          </w:p>
        </w:tc>
      </w:tr>
    </w:tbl>
    <w:p w:rsidR="009909B2" w:rsidRDefault="009909B2" w:rsidP="009909B2">
      <w:pPr>
        <w:tabs>
          <w:tab w:val="left" w:pos="720"/>
        </w:tabs>
        <w:spacing w:line="24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9909B2">
        <w:rPr>
          <w:rFonts w:ascii="Times New Roman" w:hAnsi="Times New Roman" w:cs="Times New Roman"/>
          <w:sz w:val="28"/>
          <w:szCs w:val="28"/>
          <w:lang w:val="uk-UA"/>
        </w:rPr>
        <w:t>Примітка. * – різниця достовірна р&lt;0,05 з контролем; ** – різниця достовірна з контролем та між дією комбінації і окремими діючими речовинами; представлено результати досліджень 3-х повторів.</w:t>
      </w:r>
    </w:p>
    <w:p w:rsidR="009909B2" w:rsidRDefault="009909B2" w:rsidP="009909B2">
      <w:pPr>
        <w:tabs>
          <w:tab w:val="left" w:pos="720"/>
        </w:tabs>
        <w:spacing w:line="24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</w:p>
    <w:p w:rsidR="009909B2" w:rsidRDefault="009909B2" w:rsidP="009909B2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За результатами дослідження було встановлено, що комбінація тербінафіну та бензоїлпероксиду мала протимікробну активність відносно біоплівок асоціації </w:t>
      </w:r>
      <w:r w:rsidRPr="009909B2">
        <w:rPr>
          <w:rFonts w:ascii="Times New Roman" w:hAnsi="Times New Roman" w:cs="Times New Roman"/>
          <w:i/>
          <w:sz w:val="28"/>
          <w:szCs w:val="28"/>
          <w:lang w:val="uk-UA"/>
        </w:rPr>
        <w:t>С. аlbicans</w:t>
      </w:r>
      <w:r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 + </w:t>
      </w:r>
      <w:r w:rsidRPr="009909B2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9909B2">
        <w:rPr>
          <w:rFonts w:ascii="Times New Roman" w:hAnsi="Times New Roman" w:cs="Times New Roman"/>
          <w:i/>
          <w:sz w:val="28"/>
          <w:szCs w:val="28"/>
          <w:lang w:val="uk-UA"/>
        </w:rPr>
        <w:t>. а</w:t>
      </w:r>
      <w:r w:rsidRPr="009909B2">
        <w:rPr>
          <w:rFonts w:ascii="Times New Roman" w:hAnsi="Times New Roman" w:cs="Times New Roman"/>
          <w:i/>
          <w:sz w:val="28"/>
          <w:szCs w:val="28"/>
          <w:lang w:val="en-US"/>
        </w:rPr>
        <w:t>ureus</w:t>
      </w:r>
      <w:r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 (кількість КУО знижувалось у 2 рази)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43AF4" w:rsidRDefault="009909B2" w:rsidP="00443AF4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результати дослідження узгоджуються з даними джерел літератури і підтверджуються тим, що ті концентрації протимікробних речовин, </w:t>
      </w:r>
      <w:r w:rsidRPr="009909B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які ефективні відносно планктонних форм, не мають дії у відношенні біоплівок, тому повинні збільшуватись у декілька разів, що можливо здійснити тільки в дослідах </w:t>
      </w:r>
      <w:r w:rsidRPr="009909B2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909B2">
        <w:rPr>
          <w:rFonts w:ascii="Times New Roman" w:hAnsi="Times New Roman" w:cs="Times New Roman"/>
          <w:sz w:val="28"/>
          <w:szCs w:val="28"/>
          <w:lang w:val="en-US"/>
        </w:rPr>
        <w:t>vitro</w:t>
      </w:r>
      <w:r w:rsidRPr="009909B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43AF4" w:rsidRDefault="00443AF4" w:rsidP="00443AF4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Висновки. За результатами проведених досліджень встановлено</w:t>
      </w:r>
      <w:r w:rsidRPr="00443AF4">
        <w:rPr>
          <w:rFonts w:ascii="Times New Roman" w:hAnsi="Times New Roman" w:cs="Times New Roman"/>
          <w:sz w:val="28"/>
          <w:szCs w:val="28"/>
          <w:lang w:val="uk-UA"/>
        </w:rPr>
        <w:t>, що клінічні ізоляти проявляли більш високу (р&lt;0,05) здатність до формування біоплівок, ніж референтні штами, але найвищими показники біоп</w:t>
      </w:r>
      <w:r w:rsidR="003C2BCB">
        <w:rPr>
          <w:rFonts w:ascii="Times New Roman" w:hAnsi="Times New Roman" w:cs="Times New Roman"/>
          <w:sz w:val="28"/>
          <w:szCs w:val="28"/>
          <w:lang w:val="uk-UA"/>
        </w:rPr>
        <w:t>лівкоутворення були у асоціації</w:t>
      </w:r>
      <w:r w:rsidRPr="00443AF4">
        <w:rPr>
          <w:rFonts w:ascii="Times New Roman" w:hAnsi="Times New Roman" w:cs="Times New Roman"/>
          <w:sz w:val="28"/>
          <w:szCs w:val="28"/>
          <w:lang w:val="uk-UA"/>
        </w:rPr>
        <w:t xml:space="preserve"> мікроорганізмів </w:t>
      </w:r>
      <w:r w:rsidRPr="00443AF4">
        <w:rPr>
          <w:rFonts w:ascii="Times New Roman" w:hAnsi="Times New Roman" w:cs="Times New Roman"/>
          <w:i/>
          <w:sz w:val="28"/>
          <w:szCs w:val="28"/>
          <w:lang w:val="uk-UA"/>
        </w:rPr>
        <w:t>С. а</w:t>
      </w:r>
      <w:r w:rsidRPr="00443AF4">
        <w:rPr>
          <w:rFonts w:ascii="Times New Roman" w:hAnsi="Times New Roman" w:cs="Times New Roman"/>
          <w:i/>
          <w:sz w:val="28"/>
          <w:szCs w:val="28"/>
        </w:rPr>
        <w:t>lbicans</w:t>
      </w:r>
      <w:r w:rsidRPr="00443AF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443AF4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="009336F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443AF4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 w:rsidRPr="00443AF4">
        <w:rPr>
          <w:rFonts w:ascii="Times New Roman" w:hAnsi="Times New Roman" w:cs="Times New Roman"/>
          <w:sz w:val="28"/>
          <w:szCs w:val="28"/>
          <w:lang w:val="uk-UA"/>
        </w:rPr>
        <w:t>, середня оптична щільність бі</w:t>
      </w:r>
      <w:r w:rsidR="009336F8">
        <w:rPr>
          <w:rFonts w:ascii="Times New Roman" w:hAnsi="Times New Roman" w:cs="Times New Roman"/>
          <w:sz w:val="28"/>
          <w:szCs w:val="28"/>
          <w:lang w:val="uk-UA"/>
        </w:rPr>
        <w:t xml:space="preserve">оплівок складала (1,0892±0,006) </w:t>
      </w:r>
      <w:r w:rsidR="00DE3C56">
        <w:rPr>
          <w:rFonts w:ascii="Times New Roman" w:hAnsi="Times New Roman" w:cs="Times New Roman"/>
          <w:sz w:val="28"/>
          <w:szCs w:val="28"/>
          <w:lang w:val="uk-UA"/>
        </w:rPr>
        <w:t xml:space="preserve">од. </w:t>
      </w:r>
      <w:r w:rsidRPr="00443AF4">
        <w:rPr>
          <w:rFonts w:ascii="Times New Roman" w:hAnsi="Times New Roman" w:cs="Times New Roman"/>
          <w:sz w:val="28"/>
          <w:szCs w:val="28"/>
          <w:lang w:val="uk-UA"/>
        </w:rPr>
        <w:t>ОЩ. для клінічних</w:t>
      </w:r>
      <w:r w:rsidR="00DE3C56">
        <w:rPr>
          <w:rFonts w:ascii="Times New Roman" w:hAnsi="Times New Roman" w:cs="Times New Roman"/>
          <w:sz w:val="28"/>
          <w:szCs w:val="28"/>
          <w:lang w:val="uk-UA"/>
        </w:rPr>
        <w:t xml:space="preserve"> ізолятів та (0,0776±0,004) од. </w:t>
      </w:r>
      <w:r w:rsidRPr="00443AF4">
        <w:rPr>
          <w:rFonts w:ascii="Times New Roman" w:hAnsi="Times New Roman" w:cs="Times New Roman"/>
          <w:sz w:val="28"/>
          <w:szCs w:val="28"/>
          <w:lang w:val="uk-UA"/>
        </w:rPr>
        <w:t>ОЩ. – для референтних штамів. Вказане є ознакою посилення патогенних властивостей цих мікроорганізмів у консорціумі.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43AF4" w:rsidRDefault="00443AF4" w:rsidP="00443AF4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ході дослідження було д</w:t>
      </w:r>
      <w:r w:rsidRPr="00443AF4">
        <w:rPr>
          <w:rFonts w:ascii="Times New Roman" w:hAnsi="Times New Roman" w:cs="Times New Roman"/>
          <w:sz w:val="28"/>
          <w:szCs w:val="28"/>
          <w:lang w:val="uk-UA"/>
        </w:rPr>
        <w:t>оведено, що комбінація антимікоти</w:t>
      </w:r>
      <w:r>
        <w:rPr>
          <w:rFonts w:ascii="Times New Roman" w:hAnsi="Times New Roman" w:cs="Times New Roman"/>
          <w:sz w:val="28"/>
          <w:szCs w:val="28"/>
          <w:lang w:val="uk-UA"/>
        </w:rPr>
        <w:t>чної речовини</w:t>
      </w:r>
      <w:r w:rsidRPr="00443AF4">
        <w:rPr>
          <w:rFonts w:ascii="Times New Roman" w:hAnsi="Times New Roman" w:cs="Times New Roman"/>
          <w:sz w:val="28"/>
          <w:szCs w:val="28"/>
          <w:lang w:val="uk-UA"/>
        </w:rPr>
        <w:t xml:space="preserve"> тербінафіну та антисептика бензоїлпероксиду має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високу </w:t>
      </w:r>
      <w:r w:rsidRPr="00443AF4">
        <w:rPr>
          <w:rFonts w:ascii="Times New Roman" w:hAnsi="Times New Roman" w:cs="Times New Roman"/>
          <w:sz w:val="28"/>
          <w:szCs w:val="28"/>
          <w:lang w:val="uk-UA"/>
        </w:rPr>
        <w:t xml:space="preserve">активність відносно асоціації </w:t>
      </w:r>
      <w:r w:rsidRPr="00443AF4">
        <w:rPr>
          <w:rFonts w:ascii="Times New Roman" w:hAnsi="Times New Roman" w:cs="Times New Roman"/>
          <w:i/>
          <w:sz w:val="28"/>
          <w:szCs w:val="28"/>
          <w:lang w:val="uk-UA"/>
        </w:rPr>
        <w:t>С. а</w:t>
      </w:r>
      <w:r w:rsidRPr="00443AF4">
        <w:rPr>
          <w:rFonts w:ascii="Times New Roman" w:hAnsi="Times New Roman" w:cs="Times New Roman"/>
          <w:i/>
          <w:sz w:val="28"/>
          <w:szCs w:val="28"/>
          <w:lang w:val="en-US"/>
        </w:rPr>
        <w:t>lbicans</w:t>
      </w:r>
      <w:r w:rsidRPr="00443AF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443AF4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443AF4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443AF4">
        <w:rPr>
          <w:rFonts w:ascii="Times New Roman" w:hAnsi="Times New Roman" w:cs="Times New Roman"/>
          <w:i/>
          <w:sz w:val="28"/>
          <w:szCs w:val="28"/>
          <w:lang w:val="en-US"/>
        </w:rPr>
        <w:t>aureus</w:t>
      </w:r>
      <w:r w:rsidR="0088122B">
        <w:rPr>
          <w:rFonts w:ascii="Times New Roman" w:hAnsi="Times New Roman" w:cs="Times New Roman"/>
          <w:sz w:val="28"/>
          <w:szCs w:val="28"/>
          <w:lang w:val="uk-UA"/>
        </w:rPr>
        <w:t xml:space="preserve">, МІК – (1,3±0,09) </w:t>
      </w:r>
      <w:r w:rsidRPr="00443AF4">
        <w:rPr>
          <w:rFonts w:ascii="Times New Roman" w:hAnsi="Times New Roman" w:cs="Times New Roman"/>
          <w:sz w:val="28"/>
          <w:szCs w:val="28"/>
          <w:lang w:val="uk-UA"/>
        </w:rPr>
        <w:t xml:space="preserve">мкг/мл. Вказана комбінація ефективно діє у відношенні не тільки планктонних форм, а й впливає на мікроорганізми мобілізовані у біоплівках, про що свідчить зниження оптичної щільності </w:t>
      </w:r>
      <w:r w:rsidR="00DE3C56">
        <w:rPr>
          <w:rFonts w:ascii="Times New Roman" w:hAnsi="Times New Roman" w:cs="Times New Roman"/>
          <w:sz w:val="28"/>
          <w:szCs w:val="28"/>
          <w:lang w:val="uk-UA"/>
        </w:rPr>
        <w:t xml:space="preserve">та зменшення КУО </w:t>
      </w:r>
      <w:r w:rsidRPr="00443AF4">
        <w:rPr>
          <w:rFonts w:ascii="Times New Roman" w:hAnsi="Times New Roman" w:cs="Times New Roman"/>
          <w:sz w:val="28"/>
          <w:szCs w:val="28"/>
          <w:lang w:val="uk-UA"/>
        </w:rPr>
        <w:t>останніх.</w:t>
      </w:r>
    </w:p>
    <w:p w:rsidR="009909B2" w:rsidRPr="009909B2" w:rsidRDefault="009909B2" w:rsidP="00443AF4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909B2">
        <w:rPr>
          <w:rFonts w:ascii="Times New Roman" w:hAnsi="Times New Roman" w:cs="Times New Roman"/>
          <w:sz w:val="28"/>
          <w:szCs w:val="28"/>
          <w:lang w:val="uk-UA"/>
        </w:rPr>
        <w:t>Узагальнюючи результати дослідження можна сказати, що отримані дані відн</w:t>
      </w:r>
      <w:r w:rsidRPr="003C2BCB">
        <w:rPr>
          <w:rFonts w:ascii="Times New Roman" w:hAnsi="Times New Roman" w:cs="Times New Roman"/>
          <w:sz w:val="28"/>
          <w:szCs w:val="28"/>
          <w:lang w:val="uk-UA"/>
        </w:rPr>
        <w:t xml:space="preserve">осно комбінованої дії протимікробних речовин </w:t>
      </w:r>
      <w:r w:rsidR="003C2BCB" w:rsidRPr="00443AF4">
        <w:rPr>
          <w:rFonts w:ascii="Times New Roman" w:hAnsi="Times New Roman" w:cs="Times New Roman"/>
          <w:sz w:val="28"/>
          <w:szCs w:val="28"/>
          <w:lang w:val="uk-UA"/>
        </w:rPr>
        <w:t>тербінафіну</w:t>
      </w:r>
      <w:r w:rsidR="003C2BCB" w:rsidRPr="003C2B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2BCB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3C2BCB" w:rsidRPr="00443AF4">
        <w:rPr>
          <w:rFonts w:ascii="Times New Roman" w:hAnsi="Times New Roman" w:cs="Times New Roman"/>
          <w:sz w:val="28"/>
          <w:szCs w:val="28"/>
          <w:lang w:val="uk-UA"/>
        </w:rPr>
        <w:t>бензоїлпероксиду</w:t>
      </w:r>
      <w:r w:rsidR="003C2BCB" w:rsidRPr="003C2B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2BCB">
        <w:rPr>
          <w:rFonts w:ascii="Times New Roman" w:hAnsi="Times New Roman" w:cs="Times New Roman"/>
          <w:sz w:val="28"/>
          <w:szCs w:val="28"/>
          <w:lang w:val="uk-UA"/>
        </w:rPr>
        <w:t>на асоціацію</w:t>
      </w:r>
      <w:r w:rsidRPr="003C2BC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С.</w:t>
      </w:r>
      <w:r w:rsidR="0088122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C2BCB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9909B2">
        <w:rPr>
          <w:rFonts w:ascii="Times New Roman" w:hAnsi="Times New Roman" w:cs="Times New Roman"/>
          <w:i/>
          <w:sz w:val="28"/>
          <w:szCs w:val="28"/>
        </w:rPr>
        <w:t>lbicans</w:t>
      </w:r>
      <w:r w:rsidRPr="003C2BCB">
        <w:rPr>
          <w:rFonts w:ascii="Times New Roman" w:hAnsi="Times New Roman" w:cs="Times New Roman"/>
          <w:sz w:val="28"/>
          <w:szCs w:val="28"/>
          <w:lang w:val="uk-UA"/>
        </w:rPr>
        <w:t xml:space="preserve"> + </w:t>
      </w:r>
      <w:r w:rsidRPr="009909B2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3C2BCB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3C2BC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3C2BCB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9909B2">
        <w:rPr>
          <w:rFonts w:ascii="Times New Roman" w:hAnsi="Times New Roman" w:cs="Times New Roman"/>
          <w:i/>
          <w:sz w:val="28"/>
          <w:szCs w:val="28"/>
          <w:lang w:val="en-US"/>
        </w:rPr>
        <w:t>ureus</w:t>
      </w:r>
      <w:r w:rsidRPr="003C2BCB">
        <w:rPr>
          <w:rFonts w:ascii="Times New Roman" w:hAnsi="Times New Roman" w:cs="Times New Roman"/>
          <w:sz w:val="28"/>
          <w:szCs w:val="28"/>
          <w:lang w:val="uk-UA"/>
        </w:rPr>
        <w:t xml:space="preserve"> нададуть змогу розширити спектр використання ефективних хіміотерапевтичних засобів, що мають вплив на цих патогенів, та в подальшому можуть бути використані </w:t>
      </w:r>
      <w:r w:rsidR="0088122B" w:rsidRPr="003C2BCB">
        <w:rPr>
          <w:rFonts w:ascii="Times New Roman" w:hAnsi="Times New Roman" w:cs="Times New Roman"/>
          <w:sz w:val="28"/>
          <w:szCs w:val="28"/>
          <w:lang w:val="uk-UA"/>
        </w:rPr>
        <w:t xml:space="preserve">у приготуванні різних лікарських форм для </w:t>
      </w:r>
      <w:r w:rsidR="003C2BCB">
        <w:rPr>
          <w:rFonts w:ascii="Times New Roman" w:hAnsi="Times New Roman" w:cs="Times New Roman"/>
          <w:sz w:val="28"/>
          <w:szCs w:val="28"/>
          <w:lang w:val="uk-UA"/>
        </w:rPr>
        <w:t>місцевого застосування з метою профілактики або</w:t>
      </w:r>
      <w:r w:rsidR="008812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2BCB">
        <w:rPr>
          <w:rFonts w:ascii="Times New Roman" w:hAnsi="Times New Roman" w:cs="Times New Roman"/>
          <w:sz w:val="28"/>
          <w:szCs w:val="28"/>
          <w:lang w:val="uk-UA"/>
        </w:rPr>
        <w:t>лікування гострих і</w:t>
      </w:r>
      <w:r w:rsidR="0088122B" w:rsidRPr="003C2BCB">
        <w:rPr>
          <w:rFonts w:ascii="Times New Roman" w:hAnsi="Times New Roman" w:cs="Times New Roman"/>
          <w:sz w:val="28"/>
          <w:szCs w:val="28"/>
          <w:lang w:val="uk-UA"/>
        </w:rPr>
        <w:t xml:space="preserve"> затяжних </w:t>
      </w:r>
      <w:r w:rsidR="0088122B">
        <w:rPr>
          <w:rFonts w:ascii="Times New Roman" w:hAnsi="Times New Roman" w:cs="Times New Roman"/>
          <w:sz w:val="28"/>
          <w:szCs w:val="28"/>
          <w:lang w:val="uk-UA"/>
        </w:rPr>
        <w:t xml:space="preserve">гнійно-запальних </w:t>
      </w:r>
      <w:r w:rsidR="0088122B" w:rsidRPr="003C2BCB">
        <w:rPr>
          <w:rFonts w:ascii="Times New Roman" w:hAnsi="Times New Roman" w:cs="Times New Roman"/>
          <w:sz w:val="28"/>
          <w:szCs w:val="28"/>
          <w:lang w:val="uk-UA"/>
        </w:rPr>
        <w:t xml:space="preserve">інфекцій шкіри та підшкірної клітковини. </w:t>
      </w:r>
    </w:p>
    <w:p w:rsidR="00155EFF" w:rsidRPr="009D6F74" w:rsidRDefault="00155EFF" w:rsidP="00443AF4">
      <w:pPr>
        <w:tabs>
          <w:tab w:val="left" w:pos="72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C696D" w:rsidRPr="00DC696D" w:rsidRDefault="008048F0" w:rsidP="008048F0">
      <w:pPr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Використана л</w:t>
      </w:r>
      <w:r w:rsidR="00DC696D" w:rsidRPr="00DC696D">
        <w:rPr>
          <w:rFonts w:ascii="Times New Roman" w:hAnsi="Times New Roman" w:cs="Times New Roman"/>
          <w:sz w:val="28"/>
          <w:szCs w:val="28"/>
          <w:lang w:val="uk-UA"/>
        </w:rPr>
        <w:t>ітература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155EFF" w:rsidRPr="00137937" w:rsidRDefault="00155EFF" w:rsidP="008048F0">
      <w:pPr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137937">
        <w:rPr>
          <w:rFonts w:ascii="Times New Roman" w:hAnsi="Times New Roman" w:cs="Times New Roman"/>
          <w:sz w:val="28"/>
          <w:szCs w:val="28"/>
          <w:lang w:val="uk-UA"/>
        </w:rPr>
        <w:t xml:space="preserve">Коновалова Т. С. Експериментальні дослідження структурно – морфологічних змін та чутливості окремих видів грибів роду </w:t>
      </w:r>
      <w:r w:rsidRPr="00137937">
        <w:rPr>
          <w:rFonts w:ascii="Times New Roman" w:hAnsi="Times New Roman" w:cs="Times New Roman"/>
          <w:sz w:val="28"/>
          <w:szCs w:val="28"/>
          <w:lang w:val="en-US"/>
        </w:rPr>
        <w:t>Candida</w:t>
      </w:r>
      <w:r w:rsidRPr="00137937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Pr="00137937">
        <w:rPr>
          <w:rFonts w:ascii="Times New Roman" w:hAnsi="Times New Roman" w:cs="Times New Roman"/>
          <w:sz w:val="28"/>
          <w:szCs w:val="28"/>
          <w:lang w:val="uk-UA"/>
        </w:rPr>
        <w:lastRenderedPageBreak/>
        <w:t>системних антимікотиків тріазолового ряду / Т. С. Коновалова, В. І.Степаненко, В. В. Бобир // Укр. журн. дерматол., венерол., косметол. – 2007. – №1. – С. 5–17.</w:t>
      </w:r>
    </w:p>
    <w:p w:rsidR="00155EFF" w:rsidRPr="00137937" w:rsidRDefault="00155EFF" w:rsidP="008048F0">
      <w:pPr>
        <w:numPr>
          <w:ilvl w:val="0"/>
          <w:numId w:val="1"/>
        </w:numPr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137937">
        <w:rPr>
          <w:rFonts w:ascii="Times New Roman" w:hAnsi="Times New Roman" w:cs="Times New Roman"/>
          <w:iCs/>
          <w:sz w:val="28"/>
          <w:szCs w:val="28"/>
        </w:rPr>
        <w:t xml:space="preserve">Мавров </w:t>
      </w:r>
      <w:r w:rsidRPr="00137937">
        <w:rPr>
          <w:rFonts w:ascii="Times New Roman" w:hAnsi="Times New Roman" w:cs="Times New Roman"/>
          <w:iCs/>
          <w:sz w:val="28"/>
          <w:szCs w:val="28"/>
          <w:lang w:val="uk-UA"/>
        </w:rPr>
        <w:t>И</w:t>
      </w:r>
      <w:r w:rsidRPr="00137937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Pr="00137937">
        <w:rPr>
          <w:rFonts w:ascii="Times New Roman" w:hAnsi="Times New Roman" w:cs="Times New Roman"/>
          <w:iCs/>
          <w:sz w:val="28"/>
          <w:szCs w:val="28"/>
          <w:lang w:val="uk-UA"/>
        </w:rPr>
        <w:t>И</w:t>
      </w:r>
      <w:r w:rsidRPr="00137937">
        <w:rPr>
          <w:rFonts w:ascii="Times New Roman" w:hAnsi="Times New Roman" w:cs="Times New Roman"/>
          <w:iCs/>
          <w:sz w:val="28"/>
          <w:szCs w:val="28"/>
        </w:rPr>
        <w:t>. Биопленки и Quorum sеnsing у микроорганизмов. Механизмы формирования биопленок у грибов рода Сandida / И. И. Мавров, В.</w:t>
      </w:r>
      <w:r>
        <w:rPr>
          <w:rFonts w:ascii="Times New Roman" w:hAnsi="Times New Roman" w:cs="Times New Roman"/>
          <w:iCs/>
          <w:sz w:val="28"/>
          <w:szCs w:val="28"/>
        </w:rPr>
        <w:t> </w:t>
      </w:r>
      <w:r w:rsidRPr="00137937">
        <w:rPr>
          <w:rFonts w:ascii="Times New Roman" w:hAnsi="Times New Roman" w:cs="Times New Roman"/>
          <w:iCs/>
          <w:sz w:val="28"/>
          <w:szCs w:val="28"/>
        </w:rPr>
        <w:t xml:space="preserve">Н. Васильченко, А. П. Белозоров // Дерматологія та венерологія. – 2008. – </w:t>
      </w:r>
      <w:r w:rsidRPr="0013793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Т. </w:t>
      </w:r>
      <w:r w:rsidRPr="00137937">
        <w:rPr>
          <w:rFonts w:ascii="Times New Roman" w:hAnsi="Times New Roman" w:cs="Times New Roman"/>
          <w:iCs/>
          <w:sz w:val="28"/>
          <w:szCs w:val="28"/>
        </w:rPr>
        <w:t>39</w:t>
      </w:r>
      <w:r w:rsidRPr="0013793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</w:t>
      </w:r>
      <w:r w:rsidRPr="00137937">
        <w:rPr>
          <w:rFonts w:ascii="Times New Roman" w:hAnsi="Times New Roman" w:cs="Times New Roman"/>
          <w:iCs/>
          <w:sz w:val="28"/>
          <w:szCs w:val="28"/>
        </w:rPr>
        <w:t>№ 1. – С. 40</w:t>
      </w:r>
      <w:r w:rsidRPr="00137937">
        <w:rPr>
          <w:rFonts w:ascii="Times New Roman" w:hAnsi="Times New Roman" w:cs="Times New Roman"/>
          <w:sz w:val="28"/>
          <w:szCs w:val="28"/>
        </w:rPr>
        <w:t>–</w:t>
      </w:r>
      <w:r w:rsidRPr="00137937">
        <w:rPr>
          <w:rFonts w:ascii="Times New Roman" w:hAnsi="Times New Roman" w:cs="Times New Roman"/>
          <w:iCs/>
          <w:sz w:val="28"/>
          <w:szCs w:val="28"/>
        </w:rPr>
        <w:t>43.</w:t>
      </w:r>
    </w:p>
    <w:p w:rsidR="00155EFF" w:rsidRPr="00CE617A" w:rsidRDefault="00155EFF" w:rsidP="008048F0">
      <w:pPr>
        <w:numPr>
          <w:ilvl w:val="0"/>
          <w:numId w:val="1"/>
        </w:numPr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137937">
        <w:rPr>
          <w:rFonts w:ascii="Times New Roman" w:hAnsi="Times New Roman" w:cs="Times New Roman"/>
          <w:iCs/>
          <w:sz w:val="28"/>
          <w:szCs w:val="28"/>
        </w:rPr>
        <w:t>Межклеточная коммуникация у бактерий и перспективы создания на ее основе антибактериальных препаратов нового поколения / А. Я.</w:t>
      </w:r>
      <w:r w:rsidRPr="0013793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137937">
        <w:rPr>
          <w:rFonts w:ascii="Times New Roman" w:hAnsi="Times New Roman" w:cs="Times New Roman"/>
          <w:iCs/>
          <w:sz w:val="28"/>
          <w:szCs w:val="28"/>
        </w:rPr>
        <w:t>Циганенко, Н. И</w:t>
      </w:r>
      <w:r w:rsidRPr="00137937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137937">
        <w:rPr>
          <w:rFonts w:ascii="Times New Roman" w:hAnsi="Times New Roman" w:cs="Times New Roman"/>
          <w:iCs/>
          <w:sz w:val="28"/>
          <w:szCs w:val="28"/>
        </w:rPr>
        <w:t xml:space="preserve"> Коваленко, С. И.</w:t>
      </w:r>
      <w:r w:rsidRPr="0013793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137937">
        <w:rPr>
          <w:rFonts w:ascii="Times New Roman" w:hAnsi="Times New Roman" w:cs="Times New Roman"/>
          <w:iCs/>
          <w:sz w:val="28"/>
          <w:szCs w:val="28"/>
        </w:rPr>
        <w:t>Степаненко, В. Н. Васильченко</w:t>
      </w:r>
      <w:r w:rsidRPr="0013793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Pr="00137937">
        <w:rPr>
          <w:rFonts w:ascii="Times New Roman" w:hAnsi="Times New Roman" w:cs="Times New Roman"/>
          <w:iCs/>
          <w:sz w:val="28"/>
          <w:szCs w:val="28"/>
        </w:rPr>
        <w:t>– Харьков : Препринт, 2004. – 31 с.</w:t>
      </w:r>
    </w:p>
    <w:p w:rsidR="00CE617A" w:rsidRPr="00CE617A" w:rsidRDefault="00CE617A" w:rsidP="008048F0">
      <w:pPr>
        <w:numPr>
          <w:ilvl w:val="0"/>
          <w:numId w:val="1"/>
        </w:numPr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CE617A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Реброва О. Ю. Статистический анализ медицинских данных. Применение пакета прикладных программ </w:t>
      </w:r>
      <w:r w:rsidRPr="00CE617A">
        <w:rPr>
          <w:rFonts w:ascii="Times New Roman" w:hAnsi="Times New Roman" w:cs="Times New Roman"/>
          <w:bCs/>
          <w:iCs/>
          <w:sz w:val="28"/>
          <w:szCs w:val="28"/>
          <w:lang w:val="en-US"/>
        </w:rPr>
        <w:t>STATISTICA</w:t>
      </w:r>
      <w:r w:rsidRPr="00CE617A">
        <w:rPr>
          <w:rFonts w:ascii="Times New Roman" w:hAnsi="Times New Roman" w:cs="Times New Roman"/>
          <w:bCs/>
          <w:iCs/>
          <w:sz w:val="28"/>
          <w:szCs w:val="28"/>
        </w:rPr>
        <w:t xml:space="preserve"> / </w:t>
      </w:r>
      <w:r w:rsidRPr="00CE617A">
        <w:rPr>
          <w:rFonts w:ascii="Times New Roman" w:hAnsi="Times New Roman" w:cs="Times New Roman"/>
          <w:bCs/>
          <w:iCs/>
          <w:sz w:val="28"/>
          <w:szCs w:val="28"/>
          <w:lang w:val="uk-UA"/>
        </w:rPr>
        <w:t>О. Ю. Реброва – М. : МедиаСфера, 2003. – 312 с.</w:t>
      </w:r>
    </w:p>
    <w:p w:rsidR="00155EFF" w:rsidRPr="00137937" w:rsidRDefault="00155EFF" w:rsidP="008048F0">
      <w:pPr>
        <w:numPr>
          <w:ilvl w:val="0"/>
          <w:numId w:val="1"/>
        </w:numPr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137937">
        <w:rPr>
          <w:rFonts w:ascii="Times New Roman" w:hAnsi="Times New Roman" w:cs="Times New Roman"/>
          <w:iCs/>
          <w:sz w:val="28"/>
          <w:szCs w:val="28"/>
        </w:rPr>
        <w:t xml:space="preserve">Романова Ю. М. Способность к формированию биопленок в искусственных системах у различных штамов </w:t>
      </w:r>
      <w:r w:rsidRPr="00137937">
        <w:rPr>
          <w:rFonts w:ascii="Times New Roman" w:hAnsi="Times New Roman" w:cs="Times New Roman"/>
          <w:i/>
          <w:iCs/>
          <w:sz w:val="28"/>
          <w:szCs w:val="28"/>
        </w:rPr>
        <w:t>Salmonella typhimurium</w:t>
      </w:r>
      <w:r w:rsidRPr="00137937">
        <w:rPr>
          <w:rFonts w:ascii="Times New Roman" w:hAnsi="Times New Roman" w:cs="Times New Roman"/>
          <w:iCs/>
          <w:sz w:val="28"/>
          <w:szCs w:val="28"/>
        </w:rPr>
        <w:t xml:space="preserve"> / Ю. М. Романова, Н. В. Алексеева, </w:t>
      </w:r>
      <w:r w:rsidRPr="00137937">
        <w:rPr>
          <w:rFonts w:ascii="Times New Roman" w:hAnsi="Times New Roman" w:cs="Times New Roman"/>
          <w:iCs/>
          <w:sz w:val="28"/>
          <w:szCs w:val="28"/>
          <w:lang w:val="uk-UA"/>
        </w:rPr>
        <w:t>А</w:t>
      </w:r>
      <w:r w:rsidRPr="00137937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Pr="00137937">
        <w:rPr>
          <w:rFonts w:ascii="Times New Roman" w:hAnsi="Times New Roman" w:cs="Times New Roman"/>
          <w:iCs/>
          <w:sz w:val="28"/>
          <w:szCs w:val="28"/>
          <w:lang w:val="uk-UA"/>
        </w:rPr>
        <w:t>Л</w:t>
      </w:r>
      <w:r w:rsidRPr="00137937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Pr="00137937">
        <w:rPr>
          <w:rFonts w:ascii="Times New Roman" w:hAnsi="Times New Roman" w:cs="Times New Roman"/>
          <w:iCs/>
          <w:sz w:val="28"/>
          <w:szCs w:val="28"/>
          <w:lang w:val="uk-UA"/>
        </w:rPr>
        <w:t>Гинцбург</w:t>
      </w:r>
      <w:r w:rsidRPr="00137937">
        <w:rPr>
          <w:rFonts w:ascii="Times New Roman" w:hAnsi="Times New Roman" w:cs="Times New Roman"/>
          <w:iCs/>
          <w:sz w:val="28"/>
          <w:szCs w:val="28"/>
        </w:rPr>
        <w:t xml:space="preserve"> // Журнал микробиологии, эпидемиологии и иммунобиологии. – 2006. –</w:t>
      </w:r>
      <w:r w:rsidRPr="00137937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137937">
        <w:rPr>
          <w:rFonts w:ascii="Times New Roman" w:hAnsi="Times New Roman" w:cs="Times New Roman"/>
          <w:iCs/>
          <w:sz w:val="28"/>
          <w:szCs w:val="28"/>
        </w:rPr>
        <w:t>№ 4. – С. 38</w:t>
      </w:r>
      <w:r w:rsidRPr="00137937">
        <w:rPr>
          <w:rFonts w:ascii="Times New Roman" w:hAnsi="Times New Roman" w:cs="Times New Roman"/>
          <w:sz w:val="28"/>
          <w:szCs w:val="28"/>
        </w:rPr>
        <w:t>–</w:t>
      </w:r>
      <w:r w:rsidRPr="00137937">
        <w:rPr>
          <w:rFonts w:ascii="Times New Roman" w:hAnsi="Times New Roman" w:cs="Times New Roman"/>
          <w:iCs/>
          <w:sz w:val="28"/>
          <w:szCs w:val="28"/>
        </w:rPr>
        <w:t>42.</w:t>
      </w:r>
    </w:p>
    <w:p w:rsidR="00155EFF" w:rsidRDefault="00155EFF" w:rsidP="008048F0">
      <w:pPr>
        <w:pStyle w:val="a7"/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8048F0">
        <w:rPr>
          <w:rFonts w:ascii="Times New Roman" w:hAnsi="Times New Roman" w:cs="Times New Roman"/>
          <w:sz w:val="28"/>
          <w:szCs w:val="28"/>
          <w:lang w:val="uk-UA"/>
        </w:rPr>
        <w:t>Чернявский В.</w:t>
      </w:r>
      <w:r w:rsidRPr="008048F0">
        <w:rPr>
          <w:rFonts w:ascii="Times New Roman" w:hAnsi="Times New Roman" w:cs="Times New Roman"/>
          <w:sz w:val="28"/>
          <w:szCs w:val="28"/>
        </w:rPr>
        <w:t xml:space="preserve"> </w:t>
      </w:r>
      <w:r w:rsidRPr="008048F0">
        <w:rPr>
          <w:rFonts w:ascii="Times New Roman" w:hAnsi="Times New Roman" w:cs="Times New Roman"/>
          <w:sz w:val="28"/>
          <w:szCs w:val="28"/>
          <w:lang w:val="uk-UA"/>
        </w:rPr>
        <w:t>И. Бактериальные биопленки и инфекция // Annals of Mechnikov Institute. – 2013. – №1. – С. 86</w:t>
      </w:r>
      <w:r w:rsidRPr="008048F0">
        <w:rPr>
          <w:rFonts w:ascii="Times New Roman" w:hAnsi="Times New Roman" w:cs="Times New Roman"/>
          <w:sz w:val="28"/>
          <w:szCs w:val="28"/>
        </w:rPr>
        <w:t>–</w:t>
      </w:r>
      <w:r w:rsidRPr="008048F0">
        <w:rPr>
          <w:rFonts w:ascii="Times New Roman" w:hAnsi="Times New Roman" w:cs="Times New Roman"/>
          <w:sz w:val="28"/>
          <w:szCs w:val="28"/>
          <w:lang w:val="uk-UA"/>
        </w:rPr>
        <w:t>90.</w:t>
      </w:r>
    </w:p>
    <w:p w:rsidR="00155EFF" w:rsidRPr="008048F0" w:rsidRDefault="00155EFF" w:rsidP="008048F0">
      <w:pPr>
        <w:pStyle w:val="a7"/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8048F0">
        <w:rPr>
          <w:rFonts w:ascii="Times New Roman" w:hAnsi="Times New Roman" w:cs="Times New Roman"/>
          <w:iCs/>
          <w:sz w:val="28"/>
          <w:szCs w:val="28"/>
        </w:rPr>
        <w:t xml:space="preserve">Эффективность бензоилпероксида на стафилококковую и дрожжевую микрофлору 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in</w:t>
      </w:r>
      <w:r w:rsidRPr="008048F0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vitro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/</w:t>
      </w:r>
      <w:r w:rsidRPr="008048F0">
        <w:rPr>
          <w:rFonts w:ascii="Times New Roman" w:hAnsi="Times New Roman" w:cs="Times New Roman"/>
          <w:iCs/>
          <w:sz w:val="28"/>
          <w:szCs w:val="28"/>
        </w:rPr>
        <w:t xml:space="preserve"> В.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8048F0">
        <w:rPr>
          <w:rFonts w:ascii="Times New Roman" w:hAnsi="Times New Roman" w:cs="Times New Roman"/>
          <w:iCs/>
          <w:sz w:val="28"/>
          <w:szCs w:val="28"/>
        </w:rPr>
        <w:t>Г. Арзуманян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Pr="008048F0">
        <w:rPr>
          <w:rFonts w:ascii="Times New Roman" w:hAnsi="Times New Roman" w:cs="Times New Roman"/>
          <w:iCs/>
          <w:sz w:val="28"/>
          <w:szCs w:val="28"/>
        </w:rPr>
        <w:t xml:space="preserve"> Е.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8048F0">
        <w:rPr>
          <w:rFonts w:ascii="Times New Roman" w:hAnsi="Times New Roman" w:cs="Times New Roman"/>
          <w:iCs/>
          <w:sz w:val="28"/>
          <w:szCs w:val="28"/>
        </w:rPr>
        <w:t>В. Зайцева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Pr="008048F0">
        <w:rPr>
          <w:rFonts w:ascii="Times New Roman" w:hAnsi="Times New Roman" w:cs="Times New Roman"/>
          <w:iCs/>
          <w:sz w:val="28"/>
          <w:szCs w:val="28"/>
        </w:rPr>
        <w:t xml:space="preserve"> Т.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8048F0">
        <w:rPr>
          <w:rFonts w:ascii="Times New Roman" w:hAnsi="Times New Roman" w:cs="Times New Roman"/>
          <w:iCs/>
          <w:sz w:val="28"/>
          <w:szCs w:val="28"/>
        </w:rPr>
        <w:t>И. Кабаева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>,</w:t>
      </w:r>
      <w:r w:rsidRPr="008048F0">
        <w:rPr>
          <w:rFonts w:ascii="Times New Roman" w:hAnsi="Times New Roman" w:cs="Times New Roman"/>
          <w:iCs/>
          <w:sz w:val="28"/>
          <w:szCs w:val="28"/>
        </w:rPr>
        <w:t xml:space="preserve"> Н.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8048F0">
        <w:rPr>
          <w:rFonts w:ascii="Times New Roman" w:hAnsi="Times New Roman" w:cs="Times New Roman"/>
          <w:iCs/>
          <w:sz w:val="28"/>
          <w:szCs w:val="28"/>
        </w:rPr>
        <w:t>А.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8048F0">
        <w:rPr>
          <w:rFonts w:ascii="Times New Roman" w:hAnsi="Times New Roman" w:cs="Times New Roman"/>
          <w:iCs/>
          <w:sz w:val="28"/>
          <w:szCs w:val="28"/>
        </w:rPr>
        <w:t xml:space="preserve">Орлова 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>// Экспериментальная и клиническая дерматокосметология. – 2005. – № 6. – С. 20</w:t>
      </w:r>
      <w:r w:rsidRPr="008048F0">
        <w:rPr>
          <w:rFonts w:ascii="Times New Roman" w:hAnsi="Times New Roman" w:cs="Times New Roman"/>
          <w:sz w:val="28"/>
          <w:szCs w:val="28"/>
        </w:rPr>
        <w:t>–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>23.</w:t>
      </w:r>
    </w:p>
    <w:p w:rsidR="00155EFF" w:rsidRDefault="00155EFF" w:rsidP="008048F0">
      <w:pPr>
        <w:pStyle w:val="a7"/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8048F0">
        <w:rPr>
          <w:rFonts w:ascii="Times New Roman" w:hAnsi="Times New Roman" w:cs="Times New Roman"/>
          <w:sz w:val="28"/>
          <w:szCs w:val="28"/>
          <w:lang w:val="en-US"/>
        </w:rPr>
        <w:t xml:space="preserve">Adam B. Mixed species biofilms of Candida albicans and Staphylococcus epidermidis / B. Adam, G. S. Baillie, L. J. Douglas // J. Med. Microbiol. – 2002. – Vol. 51, </w:t>
      </w:r>
      <w:r w:rsidRPr="008048F0">
        <w:rPr>
          <w:rFonts w:ascii="Times New Roman" w:hAnsi="Times New Roman" w:cs="Times New Roman"/>
          <w:sz w:val="28"/>
          <w:szCs w:val="28"/>
          <w:lang w:val="uk-UA"/>
        </w:rPr>
        <w:t>№ 2. – Р. 334</w:t>
      </w:r>
      <w:r w:rsidRPr="008048F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048F0">
        <w:rPr>
          <w:rFonts w:ascii="Times New Roman" w:hAnsi="Times New Roman" w:cs="Times New Roman"/>
          <w:sz w:val="28"/>
          <w:szCs w:val="28"/>
          <w:lang w:val="uk-UA"/>
        </w:rPr>
        <w:t>349.</w:t>
      </w:r>
    </w:p>
    <w:p w:rsidR="00155EFF" w:rsidRPr="008048F0" w:rsidRDefault="00155EFF" w:rsidP="008048F0">
      <w:pPr>
        <w:pStyle w:val="a7"/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Amir L. H. The role of microorganisms (</w:t>
      </w:r>
      <w:r w:rsidRPr="008048F0">
        <w:rPr>
          <w:rFonts w:ascii="Times New Roman" w:hAnsi="Times New Roman" w:cs="Times New Roman"/>
          <w:i/>
          <w:iCs/>
          <w:sz w:val="28"/>
          <w:szCs w:val="28"/>
          <w:lang w:val="en-US"/>
        </w:rPr>
        <w:t>Staphylococcus aureus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and </w:t>
      </w:r>
      <w:r w:rsidRPr="008048F0">
        <w:rPr>
          <w:rFonts w:ascii="Times New Roman" w:hAnsi="Times New Roman" w:cs="Times New Roman"/>
          <w:i/>
          <w:iCs/>
          <w:sz w:val="28"/>
          <w:szCs w:val="28"/>
          <w:lang w:val="en-US"/>
        </w:rPr>
        <w:t>Candida albicans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) in the pathogenesis of breast pain and infection in lactating women [</w:t>
      </w:r>
      <w:r w:rsidRPr="008048F0">
        <w:rPr>
          <w:rFonts w:ascii="Times New Roman" w:hAnsi="Times New Roman" w:cs="Times New Roman"/>
          <w:iCs/>
          <w:sz w:val="28"/>
          <w:szCs w:val="28"/>
        </w:rPr>
        <w:t>Електронний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8048F0">
        <w:rPr>
          <w:rFonts w:ascii="Times New Roman" w:hAnsi="Times New Roman" w:cs="Times New Roman"/>
          <w:iCs/>
          <w:sz w:val="28"/>
          <w:szCs w:val="28"/>
        </w:rPr>
        <w:t>ресурс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] / L. H. Amir, M. Cullinane1 [et </w:t>
      </w:r>
      <w:r w:rsidRPr="008048F0">
        <w:rPr>
          <w:rFonts w:ascii="Times New Roman" w:hAnsi="Times New Roman" w:cs="Times New Roman"/>
          <w:iCs/>
          <w:sz w:val="28"/>
          <w:szCs w:val="28"/>
        </w:rPr>
        <w:t>а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l.] // Pregnancy and 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lastRenderedPageBreak/>
        <w:t xml:space="preserve">Childbirth. – 2011. – </w:t>
      </w:r>
      <w:r w:rsidRPr="008048F0">
        <w:rPr>
          <w:rFonts w:ascii="Times New Roman" w:hAnsi="Times New Roman" w:cs="Times New Roman"/>
          <w:iCs/>
          <w:sz w:val="28"/>
          <w:szCs w:val="28"/>
        </w:rPr>
        <w:t>Режим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</w:t>
      </w:r>
      <w:r w:rsidRPr="008048F0">
        <w:rPr>
          <w:rFonts w:ascii="Times New Roman" w:hAnsi="Times New Roman" w:cs="Times New Roman"/>
          <w:iCs/>
          <w:sz w:val="28"/>
          <w:szCs w:val="28"/>
        </w:rPr>
        <w:t>доступу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: </w:t>
      </w:r>
      <w:hyperlink r:id="rId8" w:history="1">
        <w:r w:rsidRPr="008048F0">
          <w:rPr>
            <w:rStyle w:val="a6"/>
            <w:rFonts w:ascii="Times New Roman" w:hAnsi="Times New Roman" w:cs="Times New Roman"/>
            <w:iCs/>
            <w:sz w:val="28"/>
            <w:szCs w:val="28"/>
            <w:lang w:val="en-US"/>
          </w:rPr>
          <w:t>http://www.biomedcentral.com/1471-2393/11/54</w:t>
        </w:r>
      </w:hyperlink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.</w:t>
      </w:r>
    </w:p>
    <w:p w:rsidR="00155EFF" w:rsidRDefault="00155EFF" w:rsidP="008048F0">
      <w:pPr>
        <w:pStyle w:val="a7"/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8048F0">
        <w:rPr>
          <w:rFonts w:ascii="Times New Roman" w:hAnsi="Times New Roman" w:cs="Times New Roman"/>
          <w:sz w:val="28"/>
          <w:szCs w:val="28"/>
          <w:lang w:val="en-US"/>
        </w:rPr>
        <w:t>Donlan R. M. Biofilms</w:t>
      </w:r>
      <w:r w:rsidRPr="008048F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8048F0">
        <w:rPr>
          <w:rFonts w:ascii="Times New Roman" w:hAnsi="Times New Roman" w:cs="Times New Roman"/>
          <w:sz w:val="28"/>
          <w:szCs w:val="28"/>
          <w:lang w:val="en-US"/>
        </w:rPr>
        <w:t xml:space="preserve"> survival mechanisms of clinically relevant microorganisms / R. M. Donlan // Clin. Microb. Reviews. – 2002. – Vol. 15</w:t>
      </w:r>
      <w:r w:rsidRPr="008048F0">
        <w:rPr>
          <w:rFonts w:ascii="Times New Roman" w:hAnsi="Times New Roman" w:cs="Times New Roman"/>
          <w:sz w:val="28"/>
          <w:szCs w:val="28"/>
          <w:lang w:val="uk-UA"/>
        </w:rPr>
        <w:t xml:space="preserve">, № </w:t>
      </w:r>
      <w:r w:rsidRPr="008048F0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8048F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048F0">
        <w:rPr>
          <w:rFonts w:ascii="Times New Roman" w:hAnsi="Times New Roman" w:cs="Times New Roman"/>
          <w:sz w:val="28"/>
          <w:szCs w:val="28"/>
          <w:lang w:val="en-US"/>
        </w:rPr>
        <w:t xml:space="preserve"> – P</w:t>
      </w:r>
      <w:r w:rsidRPr="0088122B">
        <w:rPr>
          <w:rFonts w:ascii="Times New Roman" w:hAnsi="Times New Roman" w:cs="Times New Roman"/>
          <w:sz w:val="28"/>
          <w:szCs w:val="28"/>
          <w:lang w:val="en-US"/>
        </w:rPr>
        <w:t>. 167</w:t>
      </w:r>
      <w:r w:rsidRPr="008048F0">
        <w:rPr>
          <w:rFonts w:ascii="Times New Roman" w:hAnsi="Times New Roman" w:cs="Times New Roman"/>
          <w:sz w:val="28"/>
          <w:szCs w:val="28"/>
          <w:lang w:val="en-US"/>
        </w:rPr>
        <w:t>–193.</w:t>
      </w:r>
      <w:r w:rsidRPr="008048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55EFF" w:rsidRPr="008048F0" w:rsidRDefault="00155EFF" w:rsidP="008048F0">
      <w:pPr>
        <w:pStyle w:val="a7"/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Efficacy of ethanol against </w:t>
      </w:r>
      <w:r w:rsidRPr="008048F0">
        <w:rPr>
          <w:rFonts w:ascii="Times New Roman" w:hAnsi="Times New Roman" w:cs="Times New Roman"/>
          <w:i/>
          <w:iCs/>
          <w:sz w:val="28"/>
          <w:szCs w:val="28"/>
          <w:lang w:val="en-US"/>
        </w:rPr>
        <w:t>Candida albicans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and </w:t>
      </w:r>
      <w:r w:rsidRPr="008048F0">
        <w:rPr>
          <w:rFonts w:ascii="Times New Roman" w:hAnsi="Times New Roman" w:cs="Times New Roman"/>
          <w:i/>
          <w:iCs/>
          <w:sz w:val="28"/>
          <w:szCs w:val="28"/>
          <w:lang w:val="en-US"/>
        </w:rPr>
        <w:t>Staphylococcus aureus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polymicrobial biofilms / B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M. Petersa, R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M. Warda, H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S. Ranec </w:t>
      </w:r>
      <w:r w:rsidRPr="008048F0">
        <w:rPr>
          <w:rFonts w:ascii="Times New Roman" w:hAnsi="Times New Roman" w:cs="Times New Roman"/>
          <w:iCs/>
          <w:sz w:val="28"/>
          <w:szCs w:val="28"/>
        </w:rPr>
        <w:t>е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t </w:t>
      </w:r>
      <w:r w:rsidRPr="008048F0">
        <w:rPr>
          <w:rFonts w:ascii="Times New Roman" w:hAnsi="Times New Roman" w:cs="Times New Roman"/>
          <w:iCs/>
          <w:sz w:val="28"/>
          <w:szCs w:val="28"/>
        </w:rPr>
        <w:t>а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l.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// 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Antimicrob. Agents Chemother. – 2013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– 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№ 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57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–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Р. 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74</w:t>
      </w:r>
      <w:r w:rsidRPr="008048F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82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</w:p>
    <w:p w:rsidR="00155EFF" w:rsidRPr="008048F0" w:rsidRDefault="00155EFF" w:rsidP="008048F0">
      <w:pPr>
        <w:pStyle w:val="a7"/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Harriott M. </w:t>
      </w:r>
      <w:r w:rsidRPr="008048F0">
        <w:rPr>
          <w:rFonts w:ascii="Times New Roman" w:hAnsi="Times New Roman" w:cs="Times New Roman"/>
          <w:i/>
          <w:iCs/>
          <w:sz w:val="28"/>
          <w:szCs w:val="28"/>
          <w:lang w:val="en-US"/>
        </w:rPr>
        <w:t>Candida albicans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and </w:t>
      </w:r>
      <w:r w:rsidRPr="008048F0">
        <w:rPr>
          <w:rFonts w:ascii="Times New Roman" w:hAnsi="Times New Roman" w:cs="Times New Roman"/>
          <w:i/>
          <w:iCs/>
          <w:sz w:val="28"/>
          <w:szCs w:val="28"/>
          <w:lang w:val="en-US"/>
        </w:rPr>
        <w:t>Staphylococcus aureus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form polymicrobial biofilms: effects on antimicrobial resistance / M. Harriott, M. Noverr //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Antimicrob Agents Chemother. – 2009. – Vol. 53, № 9. – </w:t>
      </w:r>
      <w:r w:rsidRPr="008048F0">
        <w:rPr>
          <w:rFonts w:ascii="Times New Roman" w:hAnsi="Times New Roman" w:cs="Times New Roman"/>
          <w:iCs/>
          <w:sz w:val="28"/>
          <w:szCs w:val="28"/>
        </w:rPr>
        <w:t>Р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.3914</w:t>
      </w:r>
      <w:r w:rsidRPr="008048F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22.</w:t>
      </w:r>
    </w:p>
    <w:p w:rsidR="00155EFF" w:rsidRPr="008048F0" w:rsidRDefault="00155EFF" w:rsidP="00155EFF">
      <w:pPr>
        <w:pStyle w:val="a7"/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Harriott M. M. Ability of </w:t>
      </w:r>
      <w:r w:rsidRPr="008048F0">
        <w:rPr>
          <w:rFonts w:ascii="Times New Roman" w:hAnsi="Times New Roman" w:cs="Times New Roman"/>
          <w:i/>
          <w:iCs/>
          <w:sz w:val="28"/>
          <w:szCs w:val="28"/>
          <w:lang w:val="en-US"/>
        </w:rPr>
        <w:t>Candida albicans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mutants to induce </w:t>
      </w:r>
      <w:r w:rsidRPr="008048F0">
        <w:rPr>
          <w:rFonts w:ascii="Times New Roman" w:hAnsi="Times New Roman" w:cs="Times New Roman"/>
          <w:i/>
          <w:iCs/>
          <w:sz w:val="28"/>
          <w:szCs w:val="28"/>
          <w:lang w:val="en-US"/>
        </w:rPr>
        <w:t>Staphylococcus aureus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vancomycin resistance during polymicrobial biofilm formation / M. M. Harriott, M. C. Noverr // Antimicrob. Agents Chemother. – 2010. – Vol. 54, № 9. – </w:t>
      </w:r>
      <w:r w:rsidRPr="008048F0">
        <w:rPr>
          <w:rFonts w:ascii="Times New Roman" w:hAnsi="Times New Roman" w:cs="Times New Roman"/>
          <w:iCs/>
          <w:sz w:val="28"/>
          <w:szCs w:val="28"/>
        </w:rPr>
        <w:t>Р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. 3746</w:t>
      </w:r>
      <w:r w:rsidRPr="008048F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55.</w:t>
      </w:r>
    </w:p>
    <w:p w:rsidR="00155EFF" w:rsidRPr="00137937" w:rsidRDefault="00155EFF" w:rsidP="00155EFF">
      <w:pPr>
        <w:numPr>
          <w:ilvl w:val="0"/>
          <w:numId w:val="1"/>
        </w:numPr>
        <w:tabs>
          <w:tab w:val="clear" w:pos="720"/>
          <w:tab w:val="num" w:pos="709"/>
        </w:tabs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137937">
        <w:rPr>
          <w:rFonts w:ascii="Times New Roman" w:hAnsi="Times New Roman" w:cs="Times New Roman"/>
          <w:sz w:val="28"/>
          <w:szCs w:val="28"/>
          <w:lang w:val="en-US"/>
        </w:rPr>
        <w:t xml:space="preserve">Parsek M. R. Sociomicrobiology: the connections between quorum sensing and biofilms / M. R. Parsek, E. P. Greenberg // Trends Microbiol. – 2005. – Vol. 13, № 1. – </w:t>
      </w:r>
      <w:r w:rsidRPr="00137937">
        <w:rPr>
          <w:rFonts w:ascii="Times New Roman" w:hAnsi="Times New Roman" w:cs="Times New Roman"/>
          <w:sz w:val="28"/>
          <w:szCs w:val="28"/>
        </w:rPr>
        <w:t>Р</w:t>
      </w:r>
      <w:r w:rsidRPr="00137937">
        <w:rPr>
          <w:rFonts w:ascii="Times New Roman" w:hAnsi="Times New Roman" w:cs="Times New Roman"/>
          <w:sz w:val="28"/>
          <w:szCs w:val="28"/>
          <w:lang w:val="en-US"/>
        </w:rPr>
        <w:t>. 27–33.</w:t>
      </w:r>
    </w:p>
    <w:p w:rsidR="00155EFF" w:rsidRDefault="00155EFF" w:rsidP="00155EFF">
      <w:pPr>
        <w:pStyle w:val="a7"/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Peters B.</w:t>
      </w:r>
      <w:r w:rsidRPr="008048F0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M. Microbial interactions and differential protein expression in </w:t>
      </w:r>
      <w:r w:rsidRPr="008048F0">
        <w:rPr>
          <w:rFonts w:ascii="Times New Roman" w:hAnsi="Times New Roman" w:cs="Times New Roman"/>
          <w:i/>
          <w:iCs/>
          <w:sz w:val="28"/>
          <w:szCs w:val="28"/>
          <w:lang w:val="en-US"/>
        </w:rPr>
        <w:t>Staphylococcus aureus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- </w:t>
      </w:r>
      <w:r w:rsidRPr="008048F0">
        <w:rPr>
          <w:rFonts w:ascii="Times New Roman" w:hAnsi="Times New Roman" w:cs="Times New Roman"/>
          <w:i/>
          <w:iCs/>
          <w:sz w:val="28"/>
          <w:szCs w:val="28"/>
          <w:lang w:val="en-US"/>
        </w:rPr>
        <w:t>Candida albicans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dual-species biofilms / B. M. Peters, M. A. Jabra-Rizk // FEMS immunology and medical microbiology. – 2010. – Vol. 59, № 3. – </w:t>
      </w:r>
      <w:r w:rsidRPr="008048F0">
        <w:rPr>
          <w:rFonts w:ascii="Times New Roman" w:hAnsi="Times New Roman" w:cs="Times New Roman"/>
          <w:iCs/>
          <w:sz w:val="28"/>
          <w:szCs w:val="28"/>
        </w:rPr>
        <w:t>Р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. 493</w:t>
      </w:r>
      <w:r w:rsidRPr="008048F0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048F0">
        <w:rPr>
          <w:rFonts w:ascii="Times New Roman" w:hAnsi="Times New Roman" w:cs="Times New Roman"/>
          <w:iCs/>
          <w:sz w:val="28"/>
          <w:szCs w:val="28"/>
          <w:lang w:val="en-US"/>
        </w:rPr>
        <w:t>503.</w:t>
      </w:r>
    </w:p>
    <w:p w:rsidR="00155EFF" w:rsidRPr="00155EFF" w:rsidRDefault="00155EFF" w:rsidP="00155EFF">
      <w:pPr>
        <w:pStyle w:val="a7"/>
        <w:numPr>
          <w:ilvl w:val="0"/>
          <w:numId w:val="1"/>
        </w:numPr>
        <w:tabs>
          <w:tab w:val="clear" w:pos="720"/>
          <w:tab w:val="num" w:pos="0"/>
        </w:tabs>
        <w:ind w:left="0"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155EFF">
        <w:rPr>
          <w:rFonts w:ascii="Times New Roman" w:hAnsi="Times New Roman" w:cs="Times New Roman"/>
          <w:iCs/>
          <w:sz w:val="28"/>
          <w:szCs w:val="28"/>
          <w:lang w:val="en-US"/>
        </w:rPr>
        <w:t>Peters B</w:t>
      </w:r>
      <w:r w:rsidRPr="00155EFF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. </w:t>
      </w:r>
      <w:r w:rsidRPr="00155EF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M. </w:t>
      </w:r>
      <w:r w:rsidRPr="00155EFF">
        <w:rPr>
          <w:rFonts w:ascii="Times New Roman" w:hAnsi="Times New Roman" w:cs="Times New Roman"/>
          <w:i/>
          <w:iCs/>
          <w:sz w:val="28"/>
          <w:szCs w:val="28"/>
          <w:lang w:val="en-US"/>
        </w:rPr>
        <w:t>Staphylococcus aureus</w:t>
      </w:r>
      <w:r w:rsidRPr="00155EF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adherence to </w:t>
      </w:r>
      <w:r w:rsidRPr="00155EFF">
        <w:rPr>
          <w:rFonts w:ascii="Times New Roman" w:hAnsi="Times New Roman" w:cs="Times New Roman"/>
          <w:i/>
          <w:iCs/>
          <w:sz w:val="28"/>
          <w:szCs w:val="28"/>
          <w:lang w:val="en-US"/>
        </w:rPr>
        <w:t>Candida albicans</w:t>
      </w:r>
      <w:r w:rsidRPr="00155EF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 hyphae is mediated by the hyphal adhesin Als3p / B. M. Peters, E. S. Ovchinnikova,</w:t>
      </w:r>
      <w:r w:rsidRPr="00155EFF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155EFF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B. P. Krom // Microbiology – 2012. – Vol. 158, № 12. – </w:t>
      </w:r>
      <w:r w:rsidRPr="00155EFF">
        <w:rPr>
          <w:rFonts w:ascii="Times New Roman" w:hAnsi="Times New Roman" w:cs="Times New Roman"/>
          <w:iCs/>
          <w:sz w:val="28"/>
          <w:szCs w:val="28"/>
        </w:rPr>
        <w:t>Р</w:t>
      </w:r>
      <w:r w:rsidRPr="00155EFF">
        <w:rPr>
          <w:rFonts w:ascii="Times New Roman" w:hAnsi="Times New Roman" w:cs="Times New Roman"/>
          <w:iCs/>
          <w:sz w:val="28"/>
          <w:szCs w:val="28"/>
          <w:lang w:val="en-US"/>
        </w:rPr>
        <w:t>. 2975</w:t>
      </w:r>
      <w:r w:rsidRPr="00155EFF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155EFF">
        <w:rPr>
          <w:rFonts w:ascii="Times New Roman" w:hAnsi="Times New Roman" w:cs="Times New Roman"/>
          <w:iCs/>
          <w:sz w:val="28"/>
          <w:szCs w:val="28"/>
          <w:lang w:val="en-US"/>
        </w:rPr>
        <w:t>86.</w:t>
      </w:r>
    </w:p>
    <w:p w:rsidR="008B71B4" w:rsidRPr="00137937" w:rsidRDefault="008B71B4" w:rsidP="00137937">
      <w:pPr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</w:p>
    <w:sectPr w:rsidR="008B71B4" w:rsidRPr="00137937" w:rsidSect="00137E6A">
      <w:footerReference w:type="even" r:id="rId9"/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3156" w:rsidRDefault="00EE3156" w:rsidP="00D667EE">
      <w:pPr>
        <w:spacing w:line="240" w:lineRule="auto"/>
      </w:pPr>
      <w:r>
        <w:separator/>
      </w:r>
    </w:p>
  </w:endnote>
  <w:endnote w:type="continuationSeparator" w:id="1">
    <w:p w:rsidR="00EE3156" w:rsidRDefault="00EE3156" w:rsidP="00D667E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5015" w:rsidRDefault="00632BFF" w:rsidP="00E23161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8B71B4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25015" w:rsidRDefault="00EE3156" w:rsidP="0098330E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5015" w:rsidRDefault="00632BFF" w:rsidP="00E23161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8B71B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D3F5D">
      <w:rPr>
        <w:rStyle w:val="a5"/>
        <w:noProof/>
      </w:rPr>
      <w:t>1</w:t>
    </w:r>
    <w:r>
      <w:rPr>
        <w:rStyle w:val="a5"/>
      </w:rPr>
      <w:fldChar w:fldCharType="end"/>
    </w:r>
  </w:p>
  <w:p w:rsidR="00137E6A" w:rsidRPr="00155EFF" w:rsidRDefault="00137E6A" w:rsidP="0098330E">
    <w:pPr>
      <w:pStyle w:val="a3"/>
      <w:ind w:right="360"/>
      <w:rPr>
        <w:lang w:val="uk-UA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3156" w:rsidRDefault="00EE3156" w:rsidP="00D667EE">
      <w:pPr>
        <w:spacing w:line="240" w:lineRule="auto"/>
      </w:pPr>
      <w:r>
        <w:separator/>
      </w:r>
    </w:p>
  </w:footnote>
  <w:footnote w:type="continuationSeparator" w:id="1">
    <w:p w:rsidR="00EE3156" w:rsidRDefault="00EE3156" w:rsidP="00D667E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F67EE9"/>
    <w:multiLevelType w:val="hybridMultilevel"/>
    <w:tmpl w:val="767AAF7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DDC5E53"/>
    <w:multiLevelType w:val="hybridMultilevel"/>
    <w:tmpl w:val="0F3481D8"/>
    <w:lvl w:ilvl="0" w:tplc="BBDA38DE">
      <w:start w:val="1"/>
      <w:numFmt w:val="decimal"/>
      <w:lvlText w:val="%1."/>
      <w:lvlJc w:val="left"/>
      <w:pPr>
        <w:tabs>
          <w:tab w:val="num" w:pos="1834"/>
        </w:tabs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C696D"/>
    <w:rsid w:val="00067003"/>
    <w:rsid w:val="00075B4E"/>
    <w:rsid w:val="000A11AB"/>
    <w:rsid w:val="000A6712"/>
    <w:rsid w:val="000C63D4"/>
    <w:rsid w:val="000D3F5D"/>
    <w:rsid w:val="00137937"/>
    <w:rsid w:val="00137E6A"/>
    <w:rsid w:val="00155EFF"/>
    <w:rsid w:val="0017267B"/>
    <w:rsid w:val="001A3FD4"/>
    <w:rsid w:val="001B7AFC"/>
    <w:rsid w:val="001C0082"/>
    <w:rsid w:val="002025D2"/>
    <w:rsid w:val="002251D5"/>
    <w:rsid w:val="00233C29"/>
    <w:rsid w:val="0027595B"/>
    <w:rsid w:val="002962A0"/>
    <w:rsid w:val="003A2EC6"/>
    <w:rsid w:val="003C2BCB"/>
    <w:rsid w:val="003D3405"/>
    <w:rsid w:val="0044152F"/>
    <w:rsid w:val="00443AF4"/>
    <w:rsid w:val="0048421A"/>
    <w:rsid w:val="004A170F"/>
    <w:rsid w:val="005375CF"/>
    <w:rsid w:val="005D5C57"/>
    <w:rsid w:val="005E168B"/>
    <w:rsid w:val="00632BFF"/>
    <w:rsid w:val="006408C4"/>
    <w:rsid w:val="006808ED"/>
    <w:rsid w:val="006B2418"/>
    <w:rsid w:val="006C79A0"/>
    <w:rsid w:val="00725669"/>
    <w:rsid w:val="007B105C"/>
    <w:rsid w:val="008048F0"/>
    <w:rsid w:val="00811104"/>
    <w:rsid w:val="00872333"/>
    <w:rsid w:val="0087562B"/>
    <w:rsid w:val="0088122B"/>
    <w:rsid w:val="008B71B4"/>
    <w:rsid w:val="008C0F54"/>
    <w:rsid w:val="009336F8"/>
    <w:rsid w:val="00960934"/>
    <w:rsid w:val="0097136E"/>
    <w:rsid w:val="00971DDA"/>
    <w:rsid w:val="009909B2"/>
    <w:rsid w:val="009D6F74"/>
    <w:rsid w:val="00A44040"/>
    <w:rsid w:val="00A54B34"/>
    <w:rsid w:val="00A64500"/>
    <w:rsid w:val="00A84822"/>
    <w:rsid w:val="00AA4208"/>
    <w:rsid w:val="00B15C59"/>
    <w:rsid w:val="00B334DB"/>
    <w:rsid w:val="00BC6177"/>
    <w:rsid w:val="00BD0417"/>
    <w:rsid w:val="00CD1D73"/>
    <w:rsid w:val="00CE617A"/>
    <w:rsid w:val="00D15D01"/>
    <w:rsid w:val="00D6515B"/>
    <w:rsid w:val="00D667EE"/>
    <w:rsid w:val="00D80AD9"/>
    <w:rsid w:val="00DA115F"/>
    <w:rsid w:val="00DC696D"/>
    <w:rsid w:val="00DE3C56"/>
    <w:rsid w:val="00E206BC"/>
    <w:rsid w:val="00E7445F"/>
    <w:rsid w:val="00EA3EF9"/>
    <w:rsid w:val="00EE0F94"/>
    <w:rsid w:val="00EE1132"/>
    <w:rsid w:val="00EE3156"/>
    <w:rsid w:val="00F07C0B"/>
    <w:rsid w:val="00F124F8"/>
    <w:rsid w:val="00F64FD3"/>
    <w:rsid w:val="00F76374"/>
    <w:rsid w:val="00FC1F05"/>
    <w:rsid w:val="00FF00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67EE"/>
  </w:style>
  <w:style w:type="paragraph" w:styleId="1">
    <w:name w:val="heading 1"/>
    <w:basedOn w:val="a"/>
    <w:next w:val="a"/>
    <w:link w:val="10"/>
    <w:qFormat/>
    <w:rsid w:val="00DC696D"/>
    <w:pPr>
      <w:keepNext/>
      <w:jc w:val="right"/>
      <w:outlineLvl w:val="0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C696D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3">
    <w:name w:val="footer"/>
    <w:basedOn w:val="a"/>
    <w:link w:val="a4"/>
    <w:rsid w:val="00DC696D"/>
    <w:pPr>
      <w:tabs>
        <w:tab w:val="center" w:pos="4677"/>
        <w:tab w:val="right" w:pos="9355"/>
      </w:tabs>
      <w:spacing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Нижний колонтитул Знак"/>
    <w:basedOn w:val="a0"/>
    <w:link w:val="a3"/>
    <w:rsid w:val="00DC696D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page number"/>
    <w:basedOn w:val="a0"/>
    <w:rsid w:val="00DC696D"/>
  </w:style>
  <w:style w:type="character" w:customStyle="1" w:styleId="longtext">
    <w:name w:val="long_text"/>
    <w:basedOn w:val="a0"/>
    <w:rsid w:val="0048421A"/>
  </w:style>
  <w:style w:type="character" w:customStyle="1" w:styleId="rvts12">
    <w:name w:val="rvts12"/>
    <w:basedOn w:val="a0"/>
    <w:rsid w:val="0048421A"/>
  </w:style>
  <w:style w:type="character" w:styleId="a6">
    <w:name w:val="Hyperlink"/>
    <w:rsid w:val="00137937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8048F0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155E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155EFF"/>
    <w:rPr>
      <w:rFonts w:ascii="Tahoma" w:hAnsi="Tahoma" w:cs="Tahoma"/>
      <w:sz w:val="16"/>
      <w:szCs w:val="16"/>
    </w:rPr>
  </w:style>
  <w:style w:type="paragraph" w:styleId="aa">
    <w:name w:val="header"/>
    <w:basedOn w:val="a"/>
    <w:link w:val="ab"/>
    <w:uiPriority w:val="99"/>
    <w:semiHidden/>
    <w:unhideWhenUsed/>
    <w:rsid w:val="00155EFF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55EF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iomedcentral.com/1471-2393/11/5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E5325F-7B3C-45BE-A04E-5E4D8C9CD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813</TotalTime>
  <Pages>10</Pages>
  <Words>2801</Words>
  <Characters>15971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Микробиология111</dc:creator>
  <cp:keywords/>
  <dc:description/>
  <cp:lastModifiedBy>Микробиология111</cp:lastModifiedBy>
  <cp:revision>38</cp:revision>
  <dcterms:created xsi:type="dcterms:W3CDTF">2016-12-22T11:47:00Z</dcterms:created>
  <dcterms:modified xsi:type="dcterms:W3CDTF">2017-03-01T12:46:00Z</dcterms:modified>
</cp:coreProperties>
</file>