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32F" w:rsidRDefault="009E532F" w:rsidP="009E532F">
      <w:pPr>
        <w:jc w:val="both"/>
        <w:rPr>
          <w:rFonts w:eastAsia="TimesNewRomanPS-BoldMT"/>
          <w:b/>
          <w:sz w:val="28"/>
          <w:szCs w:val="28"/>
          <w:lang w:val="uk-UA"/>
        </w:rPr>
      </w:pPr>
      <w:r w:rsidRPr="00F2063B">
        <w:rPr>
          <w:rFonts w:eastAsia="TimesNewRomanPS-BoldMT"/>
          <w:b/>
          <w:sz w:val="28"/>
          <w:szCs w:val="28"/>
          <w:lang w:val="en-US"/>
        </w:rPr>
        <w:t xml:space="preserve">Clinical and morphological features of </w:t>
      </w:r>
      <w:proofErr w:type="spellStart"/>
      <w:r w:rsidRPr="00F2063B">
        <w:rPr>
          <w:rFonts w:eastAsia="TimesNewRomanPS-BoldMT"/>
          <w:b/>
          <w:sz w:val="28"/>
          <w:szCs w:val="28"/>
          <w:lang w:val="en-US"/>
        </w:rPr>
        <w:t>rhinosinusitis</w:t>
      </w:r>
      <w:proofErr w:type="spellEnd"/>
      <w:r w:rsidRPr="00F2063B">
        <w:rPr>
          <w:rFonts w:eastAsia="TimesNewRomanPS-BoldMT"/>
          <w:b/>
          <w:sz w:val="28"/>
          <w:szCs w:val="28"/>
          <w:lang w:val="en-US"/>
        </w:rPr>
        <w:t xml:space="preserve"> in patients with post-COVID-19</w:t>
      </w:r>
      <w:r>
        <w:rPr>
          <w:rFonts w:eastAsia="TimesNewRomanPS-BoldMT"/>
          <w:b/>
          <w:sz w:val="28"/>
          <w:szCs w:val="28"/>
          <w:lang w:val="uk-UA"/>
        </w:rPr>
        <w:t xml:space="preserve"> </w:t>
      </w:r>
      <w:r w:rsidRPr="00F2063B">
        <w:rPr>
          <w:rFonts w:eastAsia="TimesNewRomanPS-BoldMT"/>
          <w:b/>
          <w:sz w:val="28"/>
          <w:szCs w:val="28"/>
          <w:lang w:val="en-US"/>
        </w:rPr>
        <w:t>syndrome</w:t>
      </w:r>
    </w:p>
    <w:p w:rsidR="009E532F" w:rsidRPr="00F2063B" w:rsidRDefault="009E532F" w:rsidP="009E532F">
      <w:pPr>
        <w:jc w:val="both"/>
        <w:rPr>
          <w:rFonts w:eastAsia="TimesNewRomanPS-BoldMT"/>
          <w:b/>
          <w:sz w:val="28"/>
          <w:szCs w:val="28"/>
          <w:lang w:val="uk-UA"/>
        </w:rPr>
      </w:pPr>
    </w:p>
    <w:p w:rsidR="009E532F" w:rsidRPr="009E532F" w:rsidRDefault="009E532F" w:rsidP="009E532F">
      <w:pPr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F2063B">
        <w:rPr>
          <w:rFonts w:eastAsia="TimesNewRomanPSMT"/>
          <w:sz w:val="28"/>
          <w:szCs w:val="28"/>
        </w:rPr>
        <w:t>Myroshnychenko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M</w:t>
      </w:r>
      <w:r w:rsidRPr="00833DC8">
        <w:rPr>
          <w:rFonts w:eastAsia="TimesNewRomanPSMT"/>
          <w:sz w:val="28"/>
          <w:szCs w:val="28"/>
          <w:lang w:val="uk-UA"/>
        </w:rPr>
        <w:t xml:space="preserve">1, </w:t>
      </w:r>
      <w:proofErr w:type="spellStart"/>
      <w:r w:rsidRPr="00F2063B">
        <w:rPr>
          <w:rFonts w:eastAsia="TimesNewRomanPSMT"/>
          <w:sz w:val="28"/>
          <w:szCs w:val="28"/>
        </w:rPr>
        <w:t>Lupyr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A</w:t>
      </w:r>
      <w:r w:rsidRPr="00833DC8">
        <w:rPr>
          <w:rFonts w:eastAsia="TimesNewRomanPSMT"/>
          <w:sz w:val="28"/>
          <w:szCs w:val="28"/>
          <w:lang w:val="uk-UA"/>
        </w:rPr>
        <w:t xml:space="preserve">1, </w:t>
      </w:r>
      <w:proofErr w:type="spellStart"/>
      <w:r w:rsidRPr="00F2063B">
        <w:rPr>
          <w:rFonts w:eastAsia="TimesNewRomanPSMT"/>
          <w:sz w:val="28"/>
          <w:szCs w:val="28"/>
        </w:rPr>
        <w:t>Kalashnyk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>-</w:t>
      </w:r>
      <w:proofErr w:type="spellStart"/>
      <w:r w:rsidRPr="00F2063B">
        <w:rPr>
          <w:rFonts w:eastAsia="TimesNewRomanPSMT"/>
          <w:sz w:val="28"/>
          <w:szCs w:val="28"/>
        </w:rPr>
        <w:t>Vakulenko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Y</w:t>
      </w:r>
      <w:r w:rsidRPr="00833DC8">
        <w:rPr>
          <w:rFonts w:eastAsia="TimesNewRomanPSMT"/>
          <w:sz w:val="28"/>
          <w:szCs w:val="28"/>
          <w:lang w:val="uk-UA"/>
        </w:rPr>
        <w:t xml:space="preserve">1, </w:t>
      </w:r>
      <w:proofErr w:type="spellStart"/>
      <w:r w:rsidRPr="00F2063B">
        <w:rPr>
          <w:rFonts w:eastAsia="TimesNewRomanPSMT"/>
          <w:sz w:val="28"/>
          <w:szCs w:val="28"/>
        </w:rPr>
        <w:t>Borzenkova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I</w:t>
      </w:r>
      <w:r w:rsidRPr="00833DC8">
        <w:rPr>
          <w:rFonts w:eastAsia="TimesNewRomanPSMT"/>
          <w:sz w:val="28"/>
          <w:szCs w:val="28"/>
          <w:lang w:val="uk-UA"/>
        </w:rPr>
        <w:t xml:space="preserve">2, </w:t>
      </w:r>
      <w:proofErr w:type="spellStart"/>
      <w:r w:rsidRPr="00F2063B">
        <w:rPr>
          <w:rFonts w:eastAsia="TimesNewRomanPSMT"/>
          <w:sz w:val="28"/>
          <w:szCs w:val="28"/>
        </w:rPr>
        <w:t>Kalashnyk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M</w:t>
      </w:r>
      <w:r w:rsidRPr="00833DC8">
        <w:rPr>
          <w:rFonts w:eastAsia="TimesNewRomanPSMT"/>
          <w:sz w:val="28"/>
          <w:szCs w:val="28"/>
          <w:lang w:val="uk-UA"/>
        </w:rPr>
        <w:t>2,</w:t>
      </w:r>
      <w:r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F2063B">
        <w:rPr>
          <w:rFonts w:eastAsia="TimesNewRomanPSMT"/>
          <w:sz w:val="28"/>
          <w:szCs w:val="28"/>
        </w:rPr>
        <w:t>Yurevych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N</w:t>
      </w:r>
      <w:r w:rsidRPr="00833DC8">
        <w:rPr>
          <w:rFonts w:eastAsia="TimesNewRomanPSMT"/>
          <w:sz w:val="28"/>
          <w:szCs w:val="28"/>
          <w:lang w:val="uk-UA"/>
        </w:rPr>
        <w:t xml:space="preserve">1, </w:t>
      </w:r>
      <w:proofErr w:type="spellStart"/>
      <w:r w:rsidRPr="00F2063B">
        <w:rPr>
          <w:rFonts w:eastAsia="TimesNewRomanPSMT"/>
          <w:sz w:val="28"/>
          <w:szCs w:val="28"/>
        </w:rPr>
        <w:t>Bondarenko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O</w:t>
      </w:r>
      <w:r w:rsidRPr="00833DC8">
        <w:rPr>
          <w:rFonts w:eastAsia="TimesNewRomanPSMT"/>
          <w:sz w:val="28"/>
          <w:szCs w:val="28"/>
          <w:lang w:val="uk-UA"/>
        </w:rPr>
        <w:t xml:space="preserve">1, </w:t>
      </w:r>
      <w:proofErr w:type="spellStart"/>
      <w:r w:rsidRPr="00F2063B">
        <w:rPr>
          <w:rFonts w:eastAsia="TimesNewRomanPSMT"/>
          <w:sz w:val="28"/>
          <w:szCs w:val="28"/>
        </w:rPr>
        <w:t>Anohina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E</w:t>
      </w:r>
      <w:r w:rsidRPr="00833DC8">
        <w:rPr>
          <w:rFonts w:eastAsia="TimesNewRomanPSMT"/>
          <w:sz w:val="28"/>
          <w:szCs w:val="28"/>
          <w:lang w:val="uk-UA"/>
        </w:rPr>
        <w:t xml:space="preserve">2, </w:t>
      </w:r>
      <w:proofErr w:type="spellStart"/>
      <w:r w:rsidRPr="00F2063B">
        <w:rPr>
          <w:rFonts w:eastAsia="TimesNewRomanPSMT"/>
          <w:sz w:val="28"/>
          <w:szCs w:val="28"/>
        </w:rPr>
        <w:t>Selivanova</w:t>
      </w:r>
      <w:proofErr w:type="spellEnd"/>
      <w:r w:rsidRPr="00833DC8"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</w:rPr>
        <w:t>L</w:t>
      </w:r>
      <w:r w:rsidRPr="00833DC8">
        <w:rPr>
          <w:rFonts w:eastAsia="TimesNewRomanPSMT"/>
          <w:sz w:val="28"/>
          <w:szCs w:val="28"/>
          <w:lang w:val="uk-UA"/>
        </w:rPr>
        <w:t>2</w:t>
      </w:r>
    </w:p>
    <w:p w:rsidR="009E532F" w:rsidRPr="009E532F" w:rsidRDefault="009E532F" w:rsidP="009E532F">
      <w:pPr>
        <w:jc w:val="both"/>
        <w:rPr>
          <w:rFonts w:eastAsia="TimesNewRomanPSMT"/>
          <w:sz w:val="28"/>
          <w:szCs w:val="28"/>
          <w:lang w:val="uk-UA"/>
        </w:rPr>
      </w:pPr>
    </w:p>
    <w:p w:rsidR="009E532F" w:rsidRPr="009E532F" w:rsidRDefault="009E532F" w:rsidP="009E532F">
      <w:pPr>
        <w:jc w:val="both"/>
        <w:rPr>
          <w:rFonts w:eastAsia="TimesNewRomanPS-ItalicMT"/>
          <w:sz w:val="28"/>
          <w:szCs w:val="28"/>
          <w:lang w:val="en-US"/>
        </w:rPr>
      </w:pPr>
      <w:r w:rsidRPr="009E532F">
        <w:rPr>
          <w:rFonts w:eastAsia="TimesNewRomanPS-ItalicMT"/>
          <w:sz w:val="28"/>
          <w:szCs w:val="28"/>
          <w:lang w:val="en-US"/>
        </w:rPr>
        <w:t xml:space="preserve">1Kharkiv National Medical University, </w:t>
      </w:r>
      <w:proofErr w:type="spellStart"/>
      <w:r w:rsidRPr="009E532F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9E532F">
        <w:rPr>
          <w:rFonts w:eastAsia="TimesNewRomanPS-ItalicMT"/>
          <w:sz w:val="28"/>
          <w:szCs w:val="28"/>
          <w:lang w:val="en-US"/>
        </w:rPr>
        <w:t>, Ukraine</w:t>
      </w:r>
    </w:p>
    <w:p w:rsidR="009E532F" w:rsidRPr="00833DC8" w:rsidRDefault="009E532F" w:rsidP="009E532F">
      <w:pPr>
        <w:jc w:val="both"/>
        <w:rPr>
          <w:rFonts w:eastAsia="TimesNewRomanPS-ItalicMT"/>
          <w:sz w:val="28"/>
          <w:szCs w:val="28"/>
          <w:lang w:val="en-US"/>
        </w:rPr>
      </w:pPr>
      <w:r w:rsidRPr="00833DC8">
        <w:rPr>
          <w:rFonts w:eastAsia="TimesNewRomanPS-ItalicMT"/>
          <w:sz w:val="28"/>
          <w:szCs w:val="28"/>
          <w:lang w:val="en-US"/>
        </w:rPr>
        <w:t xml:space="preserve">2Public nonprofit organization of the </w:t>
      </w:r>
      <w:proofErr w:type="spellStart"/>
      <w:r w:rsidRPr="00833DC8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833DC8">
        <w:rPr>
          <w:rFonts w:eastAsia="TimesNewRomanPS-ItalicMT"/>
          <w:sz w:val="28"/>
          <w:szCs w:val="28"/>
          <w:lang w:val="en-US"/>
        </w:rPr>
        <w:t xml:space="preserve"> District Council «Regional Clinical Hospital»,</w:t>
      </w:r>
      <w:r>
        <w:rPr>
          <w:rFonts w:eastAsia="TimesNewRomanPS-ItalicMT"/>
          <w:sz w:val="28"/>
          <w:szCs w:val="28"/>
          <w:lang w:val="uk-UA"/>
        </w:rPr>
        <w:t xml:space="preserve"> </w:t>
      </w:r>
      <w:proofErr w:type="spellStart"/>
      <w:r w:rsidRPr="00833DC8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833DC8">
        <w:rPr>
          <w:rFonts w:eastAsia="TimesNewRomanPS-ItalicMT"/>
          <w:sz w:val="28"/>
          <w:szCs w:val="28"/>
          <w:lang w:val="en-US"/>
        </w:rPr>
        <w:t>, Ukraine</w:t>
      </w:r>
    </w:p>
    <w:p w:rsidR="009E532F" w:rsidRPr="00833DC8" w:rsidRDefault="009E532F" w:rsidP="009E532F">
      <w:pPr>
        <w:jc w:val="both"/>
        <w:rPr>
          <w:rFonts w:eastAsia="TimesNewRomanPS-ItalicMT"/>
          <w:sz w:val="28"/>
          <w:szCs w:val="28"/>
          <w:lang w:val="uk-UA"/>
        </w:rPr>
      </w:pPr>
    </w:p>
    <w:p w:rsidR="009E532F" w:rsidRPr="00833DC8" w:rsidRDefault="009E532F" w:rsidP="009E532F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9E532F">
        <w:rPr>
          <w:rFonts w:eastAsia="TimesNewRomanPS-BoldMT"/>
          <w:b/>
          <w:sz w:val="28"/>
          <w:szCs w:val="28"/>
          <w:lang w:val="en-US"/>
        </w:rPr>
        <w:t>Introduction.</w:t>
      </w:r>
      <w:proofErr w:type="gramEnd"/>
      <w:r w:rsidRPr="009E532F">
        <w:rPr>
          <w:rFonts w:eastAsia="TimesNewRomanPS-BoldMT"/>
          <w:sz w:val="28"/>
          <w:szCs w:val="28"/>
          <w:lang w:val="en-US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COVID-19 is characterized by damage of various organs and systems in the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human body in acute phase and frequent development of post-COVID-19 syndrome. In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literature, there is a little data about such manifestation of post-COVID-19 syndrome as</w:t>
      </w:r>
      <w:r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rhinosinusitis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. The aim is to characterize the clinical and morphological features of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rhinosinusitis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that developed in patients with post-COVID-19 syndrome.</w:t>
      </w:r>
    </w:p>
    <w:p w:rsidR="009E532F" w:rsidRPr="00833DC8" w:rsidRDefault="009E532F" w:rsidP="009E532F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9E532F">
        <w:rPr>
          <w:rFonts w:eastAsia="TimesNewRomanPS-BoldMT"/>
          <w:b/>
          <w:sz w:val="28"/>
          <w:szCs w:val="28"/>
          <w:lang w:val="en-US"/>
        </w:rPr>
        <w:t>Materials and methods.</w:t>
      </w:r>
      <w:proofErr w:type="gramEnd"/>
      <w:r w:rsidRPr="009E532F">
        <w:rPr>
          <w:rFonts w:eastAsia="TimesNewRomanPS-BoldMT"/>
          <w:sz w:val="28"/>
          <w:szCs w:val="28"/>
          <w:lang w:val="en-US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The clinical course of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rhinosinusitis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was analyzed in 5 patients who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had COVID-19. </w:t>
      </w:r>
      <w:r w:rsidRPr="009E532F">
        <w:rPr>
          <w:rFonts w:eastAsia="TimesNewRomanPSMT"/>
          <w:sz w:val="28"/>
          <w:szCs w:val="28"/>
          <w:lang w:val="en-US"/>
        </w:rPr>
        <w:t xml:space="preserve">All patients underwent maxillary sinus punctures. </w:t>
      </w:r>
      <w:r w:rsidRPr="00833DC8">
        <w:rPr>
          <w:rFonts w:eastAsia="TimesNewRomanPSMT"/>
          <w:sz w:val="28"/>
          <w:szCs w:val="28"/>
          <w:lang w:val="en-US"/>
        </w:rPr>
        <w:t>A morphological study of the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operating/biopsy material was carried out.</w:t>
      </w:r>
    </w:p>
    <w:p w:rsidR="009E532F" w:rsidRDefault="009E532F" w:rsidP="009E532F">
      <w:pPr>
        <w:jc w:val="both"/>
        <w:rPr>
          <w:rFonts w:eastAsia="TimesNewRomanPSMT"/>
          <w:sz w:val="28"/>
          <w:szCs w:val="28"/>
          <w:lang w:val="uk-UA"/>
        </w:rPr>
      </w:pPr>
      <w:r w:rsidRPr="009E532F">
        <w:rPr>
          <w:rFonts w:eastAsia="TimesNewRomanPS-BoldMT"/>
          <w:b/>
          <w:sz w:val="28"/>
          <w:szCs w:val="28"/>
          <w:lang w:val="en-US"/>
        </w:rPr>
        <w:t>Results.</w:t>
      </w:r>
      <w:r w:rsidRPr="009E532F">
        <w:rPr>
          <w:rFonts w:eastAsia="TimesNewRomanPS-BoldMT"/>
          <w:sz w:val="28"/>
          <w:szCs w:val="28"/>
          <w:lang w:val="en-US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In 5 cases, the patients complained of nasal congestion, difficulty in nasal breathing,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purulent-hemorrhagic nasal discharge, predominantly one-side soreness in the nose, headaches,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fever, general weakness. These complaints were combined in 4 cases with eyelid edema and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decreased vision. In all patients the phenomena of marked atrophic purulent-necrotic processes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with the formation of dense stony masses was noted in one-side of the nose.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Pansinusitis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was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identified mainly in all cases. Morphological examination revealed blood-soaked necrotic tissues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>with inflammatory cell infiltration (predominantly leukocytes, lymphocytes and macrophages).</w:t>
      </w:r>
    </w:p>
    <w:p w:rsidR="009E532F" w:rsidRPr="00833DC8" w:rsidRDefault="009E532F" w:rsidP="009E532F">
      <w:pPr>
        <w:jc w:val="both"/>
        <w:rPr>
          <w:rFonts w:eastAsia="TimesNewRomanPSMT"/>
          <w:sz w:val="28"/>
          <w:szCs w:val="28"/>
          <w:lang w:val="en-US"/>
        </w:rPr>
      </w:pPr>
      <w:r w:rsidRPr="00833DC8">
        <w:rPr>
          <w:rFonts w:eastAsia="TimesNewRomanPSMT"/>
          <w:sz w:val="28"/>
          <w:szCs w:val="28"/>
          <w:lang w:val="en-US"/>
        </w:rPr>
        <w:t xml:space="preserve">These changes were combined in one case with the presence of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mucorous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fungi filaments and in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one case with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Aspergillus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mycetoma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>.</w:t>
      </w:r>
    </w:p>
    <w:p w:rsidR="009E532F" w:rsidRDefault="009E532F" w:rsidP="009E532F">
      <w:pPr>
        <w:jc w:val="both"/>
        <w:rPr>
          <w:rFonts w:eastAsia="TimesNewRomanPSMT"/>
          <w:sz w:val="28"/>
          <w:szCs w:val="28"/>
          <w:lang w:val="uk-UA"/>
        </w:rPr>
      </w:pPr>
      <w:r w:rsidRPr="009E532F">
        <w:rPr>
          <w:rFonts w:eastAsia="TimesNewRomanPS-BoldMT"/>
          <w:b/>
          <w:sz w:val="28"/>
          <w:szCs w:val="28"/>
          <w:lang w:val="en-US"/>
        </w:rPr>
        <w:t>Conclusions.</w:t>
      </w:r>
      <w:r w:rsidRPr="009E532F">
        <w:rPr>
          <w:rFonts w:eastAsia="TimesNewRomanPS-BoldMT"/>
          <w:sz w:val="28"/>
          <w:szCs w:val="28"/>
          <w:lang w:val="en-US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In 5 patients with post-COVID-19 syndrome,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rhinosinusitis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with one-side purulent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atrophic-necrotic rhinitis was diagnosed, which was characterized by the presence of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mucorous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</w:t>
      </w:r>
      <w:r w:rsidRPr="00833DC8">
        <w:rPr>
          <w:rFonts w:eastAsia="TimesNewRomanPSMT"/>
          <w:sz w:val="28"/>
          <w:szCs w:val="28"/>
          <w:lang w:val="en-US"/>
        </w:rPr>
        <w:t xml:space="preserve">fungi filaments in one case and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Aspergillus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</w:t>
      </w:r>
      <w:proofErr w:type="spellStart"/>
      <w:r w:rsidRPr="00833DC8">
        <w:rPr>
          <w:rFonts w:eastAsia="TimesNewRomanPSMT"/>
          <w:sz w:val="28"/>
          <w:szCs w:val="28"/>
          <w:lang w:val="en-US"/>
        </w:rPr>
        <w:t>mycetoma</w:t>
      </w:r>
      <w:proofErr w:type="spellEnd"/>
      <w:r w:rsidRPr="00833DC8">
        <w:rPr>
          <w:rFonts w:eastAsia="TimesNewRomanPSMT"/>
          <w:sz w:val="28"/>
          <w:szCs w:val="28"/>
          <w:lang w:val="en-US"/>
        </w:rPr>
        <w:t xml:space="preserve"> in one case.</w:t>
      </w:r>
    </w:p>
    <w:p w:rsidR="009E532F" w:rsidRDefault="009E532F" w:rsidP="009E532F">
      <w:pPr>
        <w:jc w:val="both"/>
        <w:rPr>
          <w:rFonts w:eastAsia="TimesNewRomanPSMT"/>
          <w:sz w:val="28"/>
          <w:szCs w:val="28"/>
          <w:lang w:val="uk-UA"/>
        </w:rPr>
      </w:pPr>
    </w:p>
    <w:p w:rsidR="001D4465" w:rsidRPr="009E532F" w:rsidRDefault="001D4465">
      <w:pPr>
        <w:rPr>
          <w:lang w:val="uk-UA"/>
        </w:rPr>
      </w:pPr>
      <w:bookmarkStart w:id="0" w:name="_GoBack"/>
      <w:bookmarkEnd w:id="0"/>
    </w:p>
    <w:sectPr w:rsidR="001D4465" w:rsidRPr="009E53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AB9"/>
    <w:rsid w:val="001D4465"/>
    <w:rsid w:val="00306AB9"/>
    <w:rsid w:val="009E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1773</Characters>
  <Application>Microsoft Office Word</Application>
  <DocSecurity>0</DocSecurity>
  <Lines>14</Lines>
  <Paragraphs>4</Paragraphs>
  <ScaleCrop>false</ScaleCrop>
  <Company>Krokoz™</Company>
  <LinksUpToDate>false</LinksUpToDate>
  <CharactersWithSpaces>2079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2021-11-22T19:28:00Z</dcterms:created>
  <dcterms:modified xsi:type="dcterms:W3CDTF">2021-11-22T19:28:00Z</dcterms:modified>
</cp:coreProperties>
</file>