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Осовский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И.К.,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Гнатенко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О.В.,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Дафеамекпор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В.К.,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Корпань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Т.В.</w:t>
      </w:r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МАЛОИНВАЗИВНЫЕ ХИРУРГИЧЕСКИЕ МЕТОДЫ В ГИНЕКОЛОГИИ</w:t>
      </w:r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Харьковский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национальный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медицинский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университет</w:t>
      </w:r>
      <w:proofErr w:type="spellEnd"/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Кафедра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акушерства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детской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гинекологии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,</w:t>
      </w:r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г.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Харьков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,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Украина</w:t>
      </w:r>
      <w:proofErr w:type="spellEnd"/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center"/>
        <w:rPr>
          <w:rFonts w:ascii="Times New Roman" w:eastAsia="Times New Roman,Bold" w:hAnsi="Times New Roman" w:cs="Times New Roman"/>
          <w:b/>
          <w:bCs/>
          <w:sz w:val="28"/>
          <w:szCs w:val="28"/>
        </w:rPr>
      </w:pP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Научный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руководитель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: д</w:t>
      </w:r>
      <w:proofErr w:type="gram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.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м</w:t>
      </w:r>
      <w:proofErr w:type="gram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ед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.н.,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профессор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>Тучкина</w:t>
      </w:r>
      <w:proofErr w:type="spellEnd"/>
      <w:r w:rsidRPr="00740199">
        <w:rPr>
          <w:rFonts w:ascii="Times New Roman" w:eastAsia="Times New Roman,Bold" w:hAnsi="Times New Roman" w:cs="Times New Roman"/>
          <w:b/>
          <w:bCs/>
          <w:sz w:val="28"/>
          <w:szCs w:val="28"/>
        </w:rPr>
        <w:t xml:space="preserve"> И.А.</w:t>
      </w:r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Актуальность: В настоящее время хирургические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лапароскопические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методы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лечения, будучи менее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травматичными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>, удобными для выполнения и</w:t>
      </w:r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 w:rsidRPr="00740199">
        <w:rPr>
          <w:rFonts w:ascii="Times New Roman" w:eastAsia="Times New Roman,Bold" w:hAnsi="Times New Roman" w:cs="Times New Roman"/>
          <w:sz w:val="28"/>
          <w:szCs w:val="28"/>
        </w:rPr>
        <w:t>сопровождающиеся меньшим процентом осложнений, а в ряде случаев даже более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эффективны для конкретного пациента, выходят на передний план среди всех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лечебно-диагностических вмешательств.</w:t>
      </w:r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Цель: Провести ретроспективный анализ гинекологической патологии по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данным историй болезни для обоснования выбора лапароскопии, как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малоинвазивного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оперативного вмешательства в гинекологии.</w:t>
      </w:r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Материалы и методы: Было проанализировано 110 историй болезней женщин в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возрасте 22-38 лет, находившихся в гинекологическом отделении Харьковского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городского родильного дома №1 за период 2013 – 2014 г. Все пациентки были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обследованы в соответствии с приказом МОЗ Украины № 676 (от 31.12.2004г.)</w:t>
      </w:r>
    </w:p>
    <w:p w:rsidR="00740199" w:rsidRPr="00740199" w:rsidRDefault="00740199" w:rsidP="007401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eastAsia="Times New Roman,Bold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Результаты: Анализ гинекологического анамнеза показал, что у 53%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обследованных женщин выявлен: хронический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сальпингоофорит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,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вульвовагинит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>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эрозия шейки матки, кисты яичников, бесплодие. </w:t>
      </w:r>
      <w:proofErr w:type="gram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Инфекции</w:t>
      </w:r>
      <w:proofErr w:type="gram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передающиеся половым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путем отмечены у 34 % пациенток. </w:t>
      </w:r>
      <w:proofErr w:type="gram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Диагностированы</w:t>
      </w:r>
      <w:proofErr w:type="gram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–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хламидиоз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>, трихомониаз,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бактериальный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вагиноз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. У 36% </w:t>
      </w:r>
      <w:proofErr w:type="gram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обследованных</w:t>
      </w:r>
      <w:proofErr w:type="gram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выявлена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экстрагенитальная</w:t>
      </w:r>
      <w:proofErr w:type="spellEnd"/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патология преимущественно хроническая: хронический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пиелонефрит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>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гипертоническая болезнь, сахарный диабет, хронический гастрит. Анализ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менструальной функции больных показал, что у 81% из них отмечались аменорея,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дисменорея,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гиперполименорея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>. Больные госпитализировались в клинику, как в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плановом, так и в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ургентном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порядке. </w:t>
      </w:r>
      <w:proofErr w:type="gram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Оперативное вмешательство проводилось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лапароскопическим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методом по поводу кист яичников – 78%, из них: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дермоидных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–32%,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эндометриоидных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– 46%. Диагноз внематочная беременность установлен у 66%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женщин (нарушенная – 37%, ненарушенная – 29%).</w:t>
      </w:r>
      <w:proofErr w:type="gram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Лапароскопические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операции на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придатках проведены у 42% пациенток: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тубэктомия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– 12%,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сальпинготомия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– 13%,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сальпингоовариолизис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- 16%,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хромосальпингоскопия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– 23%. Прооперировано планово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61% женщин, 39% -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ургентно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>. Длительность операций составила в среднем 41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минуту, а наркоза – 46 минут. Средний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койкодень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сократился до 5,3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койкодня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>.</w:t>
      </w:r>
    </w:p>
    <w:p w:rsidR="008135B1" w:rsidRPr="00740199" w:rsidRDefault="00740199" w:rsidP="00740199">
      <w:pPr>
        <w:autoSpaceDE w:val="0"/>
        <w:autoSpaceDN w:val="0"/>
        <w:adjustRightInd w:val="0"/>
        <w:spacing w:after="0" w:line="240" w:lineRule="auto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eastAsia="Times New Roman,Bold" w:hAnsi="Times New Roman" w:cs="Times New Roman"/>
          <w:sz w:val="28"/>
          <w:szCs w:val="28"/>
        </w:rPr>
        <w:t xml:space="preserve">  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Выводы: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Лапароскопический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метод в гинекологии является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малоинвазивным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>,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менее </w:t>
      </w:r>
      <w:proofErr w:type="spellStart"/>
      <w:r w:rsidRPr="00740199">
        <w:rPr>
          <w:rFonts w:ascii="Times New Roman" w:eastAsia="Times New Roman,Bold" w:hAnsi="Times New Roman" w:cs="Times New Roman"/>
          <w:sz w:val="28"/>
          <w:szCs w:val="28"/>
        </w:rPr>
        <w:t>травматичным</w:t>
      </w:r>
      <w:proofErr w:type="spellEnd"/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 в сравнении с лапаротомией. Послеоперационный период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протекает с меньшим числом осложнений у больных. Метод является экономически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 xml:space="preserve">выгодным, так как сокращает сроки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lastRenderedPageBreak/>
        <w:t>пребывания женщины в стационаре и</w:t>
      </w:r>
      <w:r>
        <w:rPr>
          <w:rFonts w:ascii="Times New Roman" w:eastAsia="Times New Roman,Bold" w:hAnsi="Times New Roman" w:cs="Times New Roman"/>
          <w:sz w:val="28"/>
          <w:szCs w:val="28"/>
        </w:rPr>
        <w:t xml:space="preserve"> </w:t>
      </w:r>
      <w:r w:rsidRPr="00740199">
        <w:rPr>
          <w:rFonts w:ascii="Times New Roman" w:eastAsia="Times New Roman,Bold" w:hAnsi="Times New Roman" w:cs="Times New Roman"/>
          <w:sz w:val="28"/>
          <w:szCs w:val="28"/>
        </w:rPr>
        <w:t>благоприятно сказывается на сохранении репродуктивной функции женщины.</w:t>
      </w:r>
    </w:p>
    <w:sectPr w:rsidR="008135B1" w:rsidRPr="00740199" w:rsidSect="008135B1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imes New Roman,Bold">
    <w:altName w:val="MS Mincho"/>
    <w:panose1 w:val="00000000000000000000"/>
    <w:charset w:val="80"/>
    <w:family w:val="auto"/>
    <w:notTrueType/>
    <w:pitch w:val="default"/>
    <w:sig w:usb0="00000001" w:usb1="08070000" w:usb2="00000010" w:usb3="00000000" w:csb0="0002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88"/>
  <w:proofState w:spelling="clean" w:grammar="clean"/>
  <w:defaultTabStop w:val="708"/>
  <w:characterSpacingControl w:val="doNotCompress"/>
  <w:compat/>
  <w:rsids>
    <w:rsidRoot w:val="00740199"/>
    <w:rsid w:val="00740199"/>
    <w:rsid w:val="008135B1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135B1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407</Words>
  <Characters>2322</Characters>
  <Application>Microsoft Office Word</Application>
  <DocSecurity>0</DocSecurity>
  <Lines>19</Lines>
  <Paragraphs>5</Paragraphs>
  <ScaleCrop>false</ScaleCrop>
  <Company/>
  <LinksUpToDate>false</LinksUpToDate>
  <CharactersWithSpaces>2724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Александр</dc:creator>
  <cp:lastModifiedBy>Александр</cp:lastModifiedBy>
  <cp:revision>1</cp:revision>
  <dcterms:created xsi:type="dcterms:W3CDTF">2016-10-23T10:55:00Z</dcterms:created>
  <dcterms:modified xsi:type="dcterms:W3CDTF">2016-10-23T11:00:00Z</dcterms:modified>
</cp:coreProperties>
</file>