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95" w:rsidRDefault="002D4395" w:rsidP="002D43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Тертишник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Денис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</w:p>
    <w:p w:rsidR="002D4395" w:rsidRPr="002D4395" w:rsidRDefault="002D4395" w:rsidP="002D439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4395">
        <w:rPr>
          <w:rFonts w:ascii="Times New Roman" w:hAnsi="Times New Roman" w:cs="Times New Roman"/>
          <w:b/>
          <w:sz w:val="28"/>
          <w:szCs w:val="28"/>
        </w:rPr>
        <w:t xml:space="preserve">ІНДУКЦІЯ ПОЛОГІВ У ВАГІТНИХ </w:t>
      </w:r>
      <w:proofErr w:type="gramStart"/>
      <w:r w:rsidRPr="002D4395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2D4395">
        <w:rPr>
          <w:rFonts w:ascii="Times New Roman" w:hAnsi="Times New Roman" w:cs="Times New Roman"/>
          <w:b/>
          <w:sz w:val="28"/>
          <w:szCs w:val="28"/>
        </w:rPr>
        <w:t xml:space="preserve"> ЦУКРОВИМ ДІАБЕТОМ ТА ПЛАЦЕНТАРНОЮ ДИСФУНКЦІЄЮ</w:t>
      </w:r>
    </w:p>
    <w:p w:rsidR="002D4395" w:rsidRDefault="002D4395" w:rsidP="002D43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4395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2D4395" w:rsidRDefault="002D4395" w:rsidP="002D43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439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2D4395" w:rsidRDefault="002D4395" w:rsidP="002D43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4395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2D4395" w:rsidRDefault="002D4395" w:rsidP="002D43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D4395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2D4395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2D4395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2D4395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2D4395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8E702A" w:rsidRPr="002D4395" w:rsidRDefault="002D4395">
      <w:pPr>
        <w:rPr>
          <w:rFonts w:ascii="Times New Roman" w:hAnsi="Times New Roman" w:cs="Times New Roman"/>
          <w:sz w:val="28"/>
          <w:szCs w:val="28"/>
        </w:rPr>
      </w:pPr>
      <w:r w:rsidRPr="002D4395">
        <w:rPr>
          <w:rFonts w:ascii="Times New Roman" w:hAnsi="Times New Roman" w:cs="Times New Roman"/>
          <w:sz w:val="28"/>
          <w:szCs w:val="28"/>
          <w:lang w:val="uk-UA"/>
        </w:rPr>
        <w:t xml:space="preserve">Цукровий діабет (ЦД) — найбільш значуща </w:t>
      </w:r>
      <w:proofErr w:type="spellStart"/>
      <w:r w:rsidRPr="002D4395">
        <w:rPr>
          <w:rFonts w:ascii="Times New Roman" w:hAnsi="Times New Roman" w:cs="Times New Roman"/>
          <w:sz w:val="28"/>
          <w:szCs w:val="28"/>
          <w:lang w:val="uk-UA"/>
        </w:rPr>
        <w:t>екстрагенітальна</w:t>
      </w:r>
      <w:proofErr w:type="spellEnd"/>
      <w:r w:rsidRPr="002D439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патологія, яка негативно впливає на перебіг вагітності та пологів, стан матері та плода.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ЦД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(ПД). Не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дотепер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при ЦД не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вирішена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Оптимізація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ПД на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ЦД дозволить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перинатальну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особливо —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інтранатальну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18-25%.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дискусійним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 час та метод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ПД,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ЦД, особливо при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достроковому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розродженні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завждивдається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ідготувати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до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незрілість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матки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преіндукції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оперативного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плацентарною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вказаної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64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>плацентарною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 та 30 практично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проведена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переношуванням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КНП ХОР «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до наказу МОЗ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15.12.2003 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№582 «Про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гінекологічної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інтрацервікального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катетеру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Фолея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ламінарій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амніотомії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амніотомії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крапельним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введенням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окситоціну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23 до 44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складаючи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31,5±7,8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24,6 ±5,2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33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другі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у 18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треті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у 4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четверті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у 2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сьомі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у </w:t>
      </w:r>
      <w:r w:rsidRPr="002D4395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первістками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24 (80%)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відбувалися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>головному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передлежанні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48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(75%), ЦД 1 типу — у 13 (20,3%)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2 типу — у 3 (4,7%)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2 типу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ЦД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1 типу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тяжку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форму в 9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в 4,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тяжкою формою ЦД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діабетичну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енцефалопатію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кардіоміопатію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полінейропатію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універсальну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анг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іопатію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нефропатію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діабетична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фетопатія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proofErr w:type="gramStart"/>
      <w:r w:rsidRPr="002D439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яка стала причиною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23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КР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заакушерськими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відмова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вагінальних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КС (8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вузький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таз (7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ДРТ (4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), СПД (3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плода (5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), перелом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тазу (1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проведена 41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жінці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народили 26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а у 15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шляхом КС ( 10 —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неефективність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5 -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плода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2D439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23 (76,7) </w:t>
      </w:r>
      <w:bookmarkStart w:id="0" w:name="_GoBack"/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— у 7 (23,3%),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слабкості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існуючи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з ЦД та ПД не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необтяжливих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та плода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2D4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3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proofErr w:type="gramStart"/>
      <w:r w:rsidRPr="002D43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8E702A" w:rsidRPr="002D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8A"/>
    <w:rsid w:val="000F138A"/>
    <w:rsid w:val="002D4395"/>
    <w:rsid w:val="008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3272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2020-06-22T19:57:00Z</dcterms:created>
  <dcterms:modified xsi:type="dcterms:W3CDTF">2020-06-22T20:01:00Z</dcterms:modified>
</cp:coreProperties>
</file>