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F60A89" w14:textId="77777777" w:rsidR="004F4EBB" w:rsidRDefault="004F4EBB" w:rsidP="004F4EBB">
      <w:pPr>
        <w:spacing w:line="360" w:lineRule="auto"/>
        <w:ind w:firstLine="709"/>
        <w:jc w:val="right"/>
        <w:rPr>
          <w:rFonts w:ascii="Times New Roman" w:hAnsi="Times New Roman" w:cs="Times New Roman"/>
          <w:b/>
          <w:bCs/>
          <w:sz w:val="28"/>
          <w:szCs w:val="28"/>
        </w:rPr>
      </w:pPr>
      <w:r w:rsidRPr="004F4EBB">
        <w:rPr>
          <w:rFonts w:ascii="Times New Roman" w:hAnsi="Times New Roman" w:cs="Times New Roman"/>
          <w:b/>
          <w:bCs/>
          <w:sz w:val="28"/>
          <w:szCs w:val="28"/>
        </w:rPr>
        <w:t xml:space="preserve">Медико-соціальні та екологічні </w:t>
      </w:r>
    </w:p>
    <w:p w14:paraId="64500B42" w14:textId="656FED78" w:rsidR="004F4EBB" w:rsidRDefault="004F4EBB" w:rsidP="004F4EBB">
      <w:pPr>
        <w:spacing w:line="360" w:lineRule="auto"/>
        <w:ind w:firstLine="709"/>
        <w:jc w:val="right"/>
        <w:rPr>
          <w:rFonts w:ascii="Times New Roman" w:hAnsi="Times New Roman" w:cs="Times New Roman"/>
          <w:b/>
          <w:bCs/>
          <w:sz w:val="28"/>
          <w:szCs w:val="28"/>
        </w:rPr>
      </w:pPr>
      <w:r w:rsidRPr="004F4EBB">
        <w:rPr>
          <w:rFonts w:ascii="Times New Roman" w:hAnsi="Times New Roman" w:cs="Times New Roman"/>
          <w:b/>
          <w:bCs/>
          <w:sz w:val="28"/>
          <w:szCs w:val="28"/>
        </w:rPr>
        <w:t>детермінанти здоров’я, профілактичні стратегії.</w:t>
      </w:r>
    </w:p>
    <w:p w14:paraId="678ADFCC" w14:textId="75840210" w:rsidR="00A57518" w:rsidRDefault="00DB197B" w:rsidP="00DB197B">
      <w:pPr>
        <w:spacing w:line="360" w:lineRule="auto"/>
        <w:ind w:firstLine="709"/>
        <w:jc w:val="center"/>
        <w:rPr>
          <w:rFonts w:ascii="Times New Roman" w:hAnsi="Times New Roman" w:cs="Times New Roman"/>
          <w:b/>
          <w:bCs/>
          <w:sz w:val="28"/>
          <w:szCs w:val="28"/>
        </w:rPr>
      </w:pPr>
      <w:r w:rsidRPr="00DB197B">
        <w:rPr>
          <w:rFonts w:ascii="Times New Roman" w:hAnsi="Times New Roman" w:cs="Times New Roman"/>
          <w:b/>
          <w:bCs/>
          <w:sz w:val="28"/>
          <w:szCs w:val="28"/>
        </w:rPr>
        <w:t>PSYCHOSOCIAL FACTORS INFLUENCING VACCINATION DECISIONS AMONG PREGNANT WOMEN</w:t>
      </w:r>
    </w:p>
    <w:p w14:paraId="22F45AF4" w14:textId="77777777" w:rsidR="00D9642E" w:rsidRPr="00FA0131" w:rsidRDefault="00D9642E" w:rsidP="00D9642E">
      <w:pPr>
        <w:spacing w:after="0" w:line="360" w:lineRule="auto"/>
        <w:ind w:firstLine="720"/>
        <w:jc w:val="center"/>
        <w:rPr>
          <w:rFonts w:ascii="Times New Roman" w:hAnsi="Times New Roman" w:cs="Times New Roman"/>
          <w:b/>
          <w:i/>
          <w:sz w:val="28"/>
          <w:szCs w:val="28"/>
          <w:lang w:val="en-US"/>
        </w:rPr>
      </w:pPr>
      <w:r w:rsidRPr="00FA0131">
        <w:rPr>
          <w:rFonts w:ascii="Times New Roman" w:hAnsi="Times New Roman" w:cs="Times New Roman"/>
          <w:b/>
          <w:i/>
          <w:sz w:val="28"/>
          <w:szCs w:val="28"/>
          <w:lang w:val="en-US"/>
        </w:rPr>
        <w:t xml:space="preserve">                           O.V.Orel, A.V.</w:t>
      </w:r>
      <w:r>
        <w:rPr>
          <w:rFonts w:ascii="Times New Roman" w:hAnsi="Times New Roman" w:cs="Times New Roman"/>
          <w:b/>
          <w:i/>
          <w:sz w:val="28"/>
          <w:szCs w:val="28"/>
          <w:lang w:val="en-US"/>
        </w:rPr>
        <w:t>Yaremenko</w:t>
      </w:r>
      <w:r w:rsidRPr="00FA0131">
        <w:rPr>
          <w:rFonts w:ascii="Times New Roman" w:hAnsi="Times New Roman" w:cs="Times New Roman"/>
          <w:b/>
          <w:i/>
          <w:sz w:val="28"/>
          <w:szCs w:val="28"/>
          <w:lang w:val="en-US"/>
        </w:rPr>
        <w:t>, KhNMU, Kharkiv, Ukraine</w:t>
      </w:r>
    </w:p>
    <w:p w14:paraId="558AD445" w14:textId="77777777" w:rsidR="00DB197B" w:rsidRDefault="00DB197B" w:rsidP="00DB197B">
      <w:pPr>
        <w:spacing w:line="360" w:lineRule="auto"/>
        <w:ind w:firstLine="709"/>
        <w:jc w:val="center"/>
        <w:rPr>
          <w:rFonts w:ascii="Times New Roman" w:hAnsi="Times New Roman" w:cs="Times New Roman"/>
          <w:b/>
          <w:bCs/>
          <w:sz w:val="28"/>
          <w:szCs w:val="28"/>
        </w:rPr>
      </w:pPr>
    </w:p>
    <w:p w14:paraId="78F29CAE"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Vaccination of pregnant women is an important strategy to protect the mother and fetus from infectious diseases. However, vaccination coverage among pregnant women remains insufficient in many countries. Understanding the psychosocial factors that influence vaccination decisions is key to developing effective strategies to increase immunization rates.</w:t>
      </w:r>
    </w:p>
    <w:p w14:paraId="0A62EF04" w14:textId="02F4D4AC" w:rsidR="00DB197B" w:rsidRPr="00056560" w:rsidRDefault="00DB197B" w:rsidP="00DB197B">
      <w:pPr>
        <w:spacing w:after="0" w:line="360" w:lineRule="auto"/>
        <w:ind w:firstLine="709"/>
        <w:jc w:val="both"/>
        <w:rPr>
          <w:rFonts w:ascii="Times New Roman" w:hAnsi="Times New Roman" w:cs="Times New Roman"/>
          <w:sz w:val="28"/>
          <w:szCs w:val="28"/>
          <w:lang w:val="en-US"/>
        </w:rPr>
      </w:pPr>
      <w:r w:rsidRPr="00DB197B">
        <w:rPr>
          <w:rFonts w:ascii="Times New Roman" w:hAnsi="Times New Roman" w:cs="Times New Roman"/>
          <w:sz w:val="28"/>
          <w:szCs w:val="28"/>
        </w:rPr>
        <w:t>Deciding to vaccinate during pregnancy is a complex process influenced by many factors, including medical, social, and psychological. The latter, psychosocial factors, play a particularly important role, as they shape a woman's attitude to vaccination and her perception of risks and benefits.</w:t>
      </w:r>
      <w:r w:rsidR="00056560">
        <w:rPr>
          <w:rFonts w:ascii="Times New Roman" w:hAnsi="Times New Roman" w:cs="Times New Roman"/>
          <w:sz w:val="28"/>
          <w:szCs w:val="28"/>
          <w:lang w:val="en-US"/>
        </w:rPr>
        <w:t>[1]</w:t>
      </w:r>
    </w:p>
    <w:p w14:paraId="37745C50"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The main psychosocial factors influencing the decision to vaccinate:</w:t>
      </w:r>
    </w:p>
    <w:p w14:paraId="060637D1"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Trust in health professionals: A high level of trust in doctors and other health professionals significantly increases the likelihood that a woman will agree to vaccination. This is due to the fact that doctors are an authoritative source of information about vaccination.</w:t>
      </w:r>
    </w:p>
    <w:p w14:paraId="3797FCBB"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Information sources: Internet, social networks, friends, relatives - all these are sources of information about vaccination. However, not all information is reliable, and the spread of fake news can negatively affect a woman's decision.</w:t>
      </w:r>
    </w:p>
    <w:p w14:paraId="5CC7676D"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Personal Beliefs: Personal beliefs about vaccination, based on personal experiences, health beliefs and beliefs, also play an important role.</w:t>
      </w:r>
    </w:p>
    <w:p w14:paraId="68D7A41A"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Fear of side effects: Many women fear the side effects of vaccination, especially during pregnancy. This fear can be reinforced by inaccurate information or personal experience.</w:t>
      </w:r>
    </w:p>
    <w:p w14:paraId="33BF5BAD"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lastRenderedPageBreak/>
        <w:t>• Social pressure: The opinion of relatives, friends, partner, as well as social groups to which a woman belongs can significantly influence her decision.</w:t>
      </w:r>
    </w:p>
    <w:p w14:paraId="4F2CDAB5"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Level of education: Higher levels of education are generally associated with greater awareness of the importance of vaccination and less exposure to misinformation.</w:t>
      </w:r>
    </w:p>
    <w:p w14:paraId="06CF29F3"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Cultural characteristics: Cultural norms and values ​​can influence attitudes towards vaccination.</w:t>
      </w:r>
    </w:p>
    <w:p w14:paraId="2F7FA103" w14:textId="1F6435EE" w:rsidR="00DB197B" w:rsidRPr="00056560" w:rsidRDefault="00DB197B" w:rsidP="00DB197B">
      <w:pPr>
        <w:spacing w:after="0" w:line="360" w:lineRule="auto"/>
        <w:ind w:firstLine="709"/>
        <w:jc w:val="both"/>
        <w:rPr>
          <w:rFonts w:ascii="Times New Roman" w:hAnsi="Times New Roman" w:cs="Times New Roman"/>
          <w:sz w:val="28"/>
          <w:szCs w:val="28"/>
          <w:lang w:val="en-US"/>
        </w:rPr>
      </w:pPr>
      <w:r w:rsidRPr="00DB197B">
        <w:rPr>
          <w:rFonts w:ascii="Times New Roman" w:hAnsi="Times New Roman" w:cs="Times New Roman"/>
          <w:sz w:val="28"/>
          <w:szCs w:val="28"/>
        </w:rPr>
        <w:t>• Previous vaccination experience: A positive vaccination experience in the past contributes to the decision to vaccinate during pregnancy.</w:t>
      </w:r>
      <w:r w:rsidR="00056560">
        <w:rPr>
          <w:rFonts w:ascii="Times New Roman" w:hAnsi="Times New Roman" w:cs="Times New Roman"/>
          <w:sz w:val="28"/>
          <w:szCs w:val="28"/>
          <w:lang w:val="en-US"/>
        </w:rPr>
        <w:t>[2,3]</w:t>
      </w:r>
    </w:p>
    <w:p w14:paraId="724B3C49"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How to improve vaccination decision-making among pregnant women:</w:t>
      </w:r>
    </w:p>
    <w:p w14:paraId="4B549F33"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Provision of reliable information: It is important to provide women with reliable information about vaccination, its benefits for mother and child, as well as possible side effects.</w:t>
      </w:r>
    </w:p>
    <w:p w14:paraId="086C49E9"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Individual approach: Every woman is individual, so it is important to approach each patient individually, taking into account her characteristics and concerns.</w:t>
      </w:r>
    </w:p>
    <w:p w14:paraId="3D5C3614"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Cooperation with the doctor: The doctor must trust the patient and create an atmosphere in which she can ask all her questions.</w:t>
      </w:r>
    </w:p>
    <w:p w14:paraId="15936D38" w14:textId="77777777" w:rsidR="00DB197B" w:rsidRP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Engaging social media: Social media can be an effective tool for spreading reliable information about vaccination and changing attitudes about it.</w:t>
      </w:r>
    </w:p>
    <w:p w14:paraId="79D3CE0B" w14:textId="53D1A98D" w:rsid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 Work with the public: It is important to conduct information campaigns aimed at raising awareness of the importance of vaccination among pregnant women.</w:t>
      </w:r>
    </w:p>
    <w:p w14:paraId="1CF88D5A" w14:textId="4D351DC5" w:rsidR="00DB197B" w:rsidRDefault="00DB197B" w:rsidP="00DB197B">
      <w:pPr>
        <w:spacing w:after="0" w:line="360" w:lineRule="auto"/>
        <w:ind w:firstLine="709"/>
        <w:jc w:val="both"/>
        <w:rPr>
          <w:rFonts w:ascii="Times New Roman" w:hAnsi="Times New Roman" w:cs="Times New Roman"/>
          <w:sz w:val="28"/>
          <w:szCs w:val="28"/>
        </w:rPr>
      </w:pPr>
      <w:r w:rsidRPr="00DB197B">
        <w:rPr>
          <w:rFonts w:ascii="Times New Roman" w:hAnsi="Times New Roman" w:cs="Times New Roman"/>
          <w:sz w:val="28"/>
          <w:szCs w:val="28"/>
        </w:rPr>
        <w:t>Deciding to vaccinate during pregnancy is a complex process that depends on many factors. Understanding the psychosocial aspects of this process allows for the development of more effective strategies to increase vaccination coverage among pregnant women.</w:t>
      </w:r>
    </w:p>
    <w:p w14:paraId="580966D2" w14:textId="77777777" w:rsidR="00DB197B" w:rsidRDefault="00DB197B" w:rsidP="00DB197B">
      <w:pPr>
        <w:spacing w:after="0" w:line="360" w:lineRule="auto"/>
        <w:ind w:firstLine="720"/>
        <w:jc w:val="center"/>
        <w:rPr>
          <w:rFonts w:ascii="Times New Roman" w:hAnsi="Times New Roman" w:cs="Times New Roman"/>
          <w:b/>
          <w:sz w:val="28"/>
          <w:szCs w:val="28"/>
        </w:rPr>
      </w:pPr>
    </w:p>
    <w:p w14:paraId="1E5D1923" w14:textId="749A21A3" w:rsidR="00DB197B" w:rsidRDefault="00DB197B" w:rsidP="00DB197B">
      <w:pPr>
        <w:spacing w:after="0" w:line="360" w:lineRule="auto"/>
        <w:ind w:firstLine="720"/>
        <w:jc w:val="center"/>
        <w:rPr>
          <w:rFonts w:ascii="Times New Roman" w:hAnsi="Times New Roman" w:cs="Times New Roman"/>
          <w:b/>
          <w:sz w:val="28"/>
          <w:szCs w:val="28"/>
        </w:rPr>
      </w:pPr>
      <w:r w:rsidRPr="00BD277B">
        <w:rPr>
          <w:rFonts w:ascii="Times New Roman" w:hAnsi="Times New Roman" w:cs="Times New Roman"/>
          <w:b/>
          <w:sz w:val="28"/>
          <w:szCs w:val="28"/>
          <w:lang w:val="en-US"/>
        </w:rPr>
        <w:t>References:</w:t>
      </w:r>
    </w:p>
    <w:p w14:paraId="5A5190F2" w14:textId="327B00BE" w:rsidR="00DB197B" w:rsidRDefault="00DB197B" w:rsidP="00DB19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Pr="00BA7851">
        <w:rPr>
          <w:rFonts w:ascii="Times New Roman" w:hAnsi="Times New Roman" w:cs="Times New Roman"/>
          <w:sz w:val="28"/>
          <w:szCs w:val="28"/>
        </w:rPr>
        <w:t xml:space="preserve">Clarke RM, Paterson P, Sirota M. Determinants of satisfaction with information and additional information-seeking behaviour for the pertussis vaccination </w:t>
      </w:r>
      <w:r w:rsidRPr="00BA7851">
        <w:rPr>
          <w:rFonts w:ascii="Times New Roman" w:hAnsi="Times New Roman" w:cs="Times New Roman"/>
          <w:sz w:val="28"/>
          <w:szCs w:val="28"/>
        </w:rPr>
        <w:lastRenderedPageBreak/>
        <w:t>given during pregnancy. Vaccine. 2019 May 6;37(20):2712-2720. doi: 10.1016/j.vaccine.2019.04.008. Epub 2019 Apr 8. PMID: 30975566.</w:t>
      </w:r>
    </w:p>
    <w:p w14:paraId="06327D92" w14:textId="0D151847" w:rsidR="00DB197B" w:rsidRDefault="00DB197B" w:rsidP="00DB19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Pr="00170ABC">
        <w:rPr>
          <w:rFonts w:ascii="Times New Roman" w:hAnsi="Times New Roman" w:cs="Times New Roman"/>
          <w:sz w:val="28"/>
          <w:szCs w:val="28"/>
        </w:rPr>
        <w:t>Carvalho de Sousa R, Lima da Silva MJ, Fialho do Nascimento MR, da Cruz Silveira M, Fernandes FP, Quaresma TC, Aguiar da Silva Figueira S, Silva Ferreira MG, Santos de Souza AE, Pires Moraes W, Silva de Oliveira SM, Valentim LA. Influences on COVID-19 Vaccine Adherence among Pregnant Women: The Role of Internet Access and Pre-Vaccination Emotions. Int J Environ Res Public Health. 2024 May 31;21(6):719. doi: 10.3390/ijerph21060719. PMID: 38928965; PMCID: PMC11203530.</w:t>
      </w:r>
    </w:p>
    <w:p w14:paraId="5A07F280" w14:textId="2D2A948E" w:rsidR="00DB197B" w:rsidRDefault="00DB197B" w:rsidP="00DB19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Pr="00170ABC">
        <w:rPr>
          <w:rFonts w:ascii="Times New Roman" w:hAnsi="Times New Roman" w:cs="Times New Roman"/>
          <w:sz w:val="28"/>
          <w:szCs w:val="28"/>
        </w:rPr>
        <w:t>Dasgupta T, Horgan G, Peterson L, Mistry HD, Balls E, Wilson M, Smith V, Boulding H, Sheen KS, Van Citters A, Nelson EC, Duncan EL, Dadelszen PV; RESILIENT Study Group; Rayment-Jones H, Silverio SA, Magee LA. Women's experiences of maternity care in the United Kingdom during the COVID-19 pandemic: A follow-up systematic review and qualitative evidence synthesis. Women Birth. 2024 May;37(3):101588. doi: 10.1016/j.wombi.2024.02.004. Epub 2024 Mar 1. PMID: 38431430.</w:t>
      </w:r>
    </w:p>
    <w:p w14:paraId="7DEEF5A2" w14:textId="77777777" w:rsidR="00DB197B" w:rsidRPr="00BA7851" w:rsidRDefault="00DB197B" w:rsidP="00DB197B">
      <w:pPr>
        <w:spacing w:after="0" w:line="360" w:lineRule="auto"/>
        <w:ind w:firstLine="708"/>
        <w:jc w:val="both"/>
        <w:rPr>
          <w:rFonts w:ascii="Times New Roman" w:hAnsi="Times New Roman" w:cs="Times New Roman"/>
          <w:sz w:val="28"/>
          <w:szCs w:val="28"/>
        </w:rPr>
      </w:pPr>
    </w:p>
    <w:p w14:paraId="53523F96" w14:textId="77777777" w:rsidR="00DB197B" w:rsidRDefault="00DB197B" w:rsidP="00DB197B">
      <w:pPr>
        <w:spacing w:after="0" w:line="360" w:lineRule="auto"/>
        <w:ind w:firstLine="708"/>
        <w:jc w:val="both"/>
        <w:rPr>
          <w:rFonts w:ascii="Times New Roman" w:hAnsi="Times New Roman" w:cs="Times New Roman"/>
          <w:sz w:val="28"/>
          <w:szCs w:val="28"/>
        </w:rPr>
      </w:pPr>
    </w:p>
    <w:p w14:paraId="155E4186" w14:textId="77777777" w:rsidR="00DB197B" w:rsidRPr="00BA7851" w:rsidRDefault="00DB197B" w:rsidP="00DB197B">
      <w:pPr>
        <w:spacing w:line="360" w:lineRule="auto"/>
        <w:ind w:firstLine="708"/>
        <w:jc w:val="both"/>
        <w:rPr>
          <w:rFonts w:ascii="Times New Roman" w:hAnsi="Times New Roman" w:cs="Times New Roman"/>
          <w:sz w:val="28"/>
          <w:szCs w:val="28"/>
        </w:rPr>
      </w:pPr>
    </w:p>
    <w:p w14:paraId="386E1F01" w14:textId="77777777" w:rsidR="00DB197B" w:rsidRPr="00DB197B" w:rsidRDefault="00DB197B" w:rsidP="00DB197B">
      <w:pPr>
        <w:spacing w:after="0" w:line="360" w:lineRule="auto"/>
        <w:ind w:firstLine="720"/>
        <w:jc w:val="center"/>
        <w:rPr>
          <w:rFonts w:ascii="Times New Roman" w:hAnsi="Times New Roman" w:cs="Times New Roman"/>
          <w:b/>
          <w:sz w:val="28"/>
          <w:szCs w:val="28"/>
        </w:rPr>
      </w:pPr>
    </w:p>
    <w:p w14:paraId="390C90C6" w14:textId="77777777" w:rsidR="00DB197B" w:rsidRPr="00DB197B" w:rsidRDefault="00DB197B" w:rsidP="00DB197B">
      <w:pPr>
        <w:spacing w:after="0" w:line="360" w:lineRule="auto"/>
        <w:ind w:firstLine="709"/>
        <w:jc w:val="both"/>
        <w:rPr>
          <w:rFonts w:ascii="Times New Roman" w:hAnsi="Times New Roman" w:cs="Times New Roman"/>
          <w:sz w:val="28"/>
          <w:szCs w:val="28"/>
        </w:rPr>
      </w:pPr>
    </w:p>
    <w:sectPr w:rsidR="00DB197B" w:rsidRPr="00DB197B" w:rsidSect="00DB197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97B"/>
    <w:rsid w:val="00056560"/>
    <w:rsid w:val="001673BA"/>
    <w:rsid w:val="00237681"/>
    <w:rsid w:val="004F4EBB"/>
    <w:rsid w:val="00734A97"/>
    <w:rsid w:val="00A57518"/>
    <w:rsid w:val="00D9642E"/>
    <w:rsid w:val="00DB197B"/>
    <w:rsid w:val="00DF309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47837"/>
  <w15:chartTrackingRefBased/>
  <w15:docId w15:val="{2684E937-7CE5-4A25-BD21-E2E86D76E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2998</Words>
  <Characters>1710</Characters>
  <Application>Microsoft Office Word</Application>
  <DocSecurity>0</DocSecurity>
  <Lines>14</Lines>
  <Paragraphs>9</Paragraphs>
  <ScaleCrop>false</ScaleCrop>
  <Company/>
  <LinksUpToDate>false</LinksUpToDate>
  <CharactersWithSpaces>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dc:creator>
  <cp:keywords/>
  <dc:description/>
  <cp:lastModifiedBy>ОЛЬГА *****</cp:lastModifiedBy>
  <cp:revision>5</cp:revision>
  <dcterms:created xsi:type="dcterms:W3CDTF">2024-09-28T19:44:00Z</dcterms:created>
  <dcterms:modified xsi:type="dcterms:W3CDTF">2024-09-29T18:35:00Z</dcterms:modified>
</cp:coreProperties>
</file>