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5AD" w:rsidRPr="001C3B8E" w:rsidRDefault="006E65AD" w:rsidP="00F32A6F">
      <w:pPr>
        <w:pStyle w:val="140"/>
        <w:shd w:val="clear" w:color="auto" w:fill="auto"/>
        <w:spacing w:line="276" w:lineRule="auto"/>
        <w:ind w:firstLine="709"/>
        <w:rPr>
          <w:sz w:val="20"/>
          <w:szCs w:val="20"/>
        </w:rPr>
      </w:pPr>
      <w:r w:rsidRPr="001C3B8E">
        <w:rPr>
          <w:sz w:val="20"/>
          <w:szCs w:val="20"/>
        </w:rPr>
        <w:t>УДК</w:t>
      </w:r>
      <w:r w:rsidR="00174D28" w:rsidRPr="001C3B8E">
        <w:rPr>
          <w:sz w:val="20"/>
          <w:szCs w:val="20"/>
          <w:lang w:val="uk-UA"/>
        </w:rPr>
        <w:t xml:space="preserve"> </w:t>
      </w:r>
      <w:r w:rsidR="00174D28" w:rsidRPr="001C3B8E">
        <w:rPr>
          <w:sz w:val="20"/>
          <w:szCs w:val="20"/>
        </w:rPr>
        <w:t>[616.98:579.882]-02-092-036-07-08</w:t>
      </w:r>
    </w:p>
    <w:p w:rsidR="006E65AD" w:rsidRPr="001C3B8E" w:rsidRDefault="006E65AD" w:rsidP="00F32A6F">
      <w:pPr>
        <w:pStyle w:val="140"/>
        <w:shd w:val="clear" w:color="auto" w:fill="auto"/>
        <w:spacing w:line="276" w:lineRule="auto"/>
        <w:jc w:val="center"/>
        <w:rPr>
          <w:b/>
          <w:sz w:val="20"/>
          <w:szCs w:val="20"/>
        </w:rPr>
      </w:pPr>
      <w:r w:rsidRPr="001C3B8E">
        <w:rPr>
          <w:b/>
          <w:sz w:val="20"/>
          <w:szCs w:val="20"/>
        </w:rPr>
        <w:t>ХЛАМИДИОЗ: ЭТИОПАТОГЕНЕЗ, КЛИНИКА, ДИАГНОСТИКА И ЛЕЧЕНИЕ</w:t>
      </w:r>
    </w:p>
    <w:p w:rsidR="006E65AD" w:rsidRPr="001C3B8E" w:rsidRDefault="006E65AD" w:rsidP="00F32A6F">
      <w:pPr>
        <w:pStyle w:val="140"/>
        <w:shd w:val="clear" w:color="auto" w:fill="auto"/>
        <w:spacing w:line="276" w:lineRule="auto"/>
        <w:jc w:val="center"/>
        <w:rPr>
          <w:i/>
          <w:sz w:val="20"/>
          <w:szCs w:val="20"/>
        </w:rPr>
      </w:pPr>
      <w:proofErr w:type="spellStart"/>
      <w:r w:rsidRPr="001C3B8E">
        <w:rPr>
          <w:i/>
          <w:sz w:val="20"/>
          <w:szCs w:val="20"/>
        </w:rPr>
        <w:t>Дащук</w:t>
      </w:r>
      <w:proofErr w:type="spellEnd"/>
      <w:r w:rsidRPr="001C3B8E">
        <w:rPr>
          <w:i/>
          <w:sz w:val="20"/>
          <w:szCs w:val="20"/>
        </w:rPr>
        <w:t xml:space="preserve"> А.М.</w:t>
      </w:r>
    </w:p>
    <w:p w:rsidR="006E65AD" w:rsidRPr="001C3B8E" w:rsidRDefault="006E65AD" w:rsidP="00F32A6F">
      <w:pPr>
        <w:pStyle w:val="140"/>
        <w:shd w:val="clear" w:color="auto" w:fill="auto"/>
        <w:spacing w:line="276" w:lineRule="auto"/>
        <w:jc w:val="center"/>
        <w:rPr>
          <w:i/>
          <w:sz w:val="20"/>
          <w:szCs w:val="20"/>
        </w:rPr>
      </w:pPr>
      <w:r w:rsidRPr="001C3B8E">
        <w:rPr>
          <w:i/>
          <w:sz w:val="20"/>
          <w:szCs w:val="20"/>
        </w:rPr>
        <w:t>Харьковский национальный медицинский университет</w:t>
      </w:r>
    </w:p>
    <w:p w:rsidR="006E65AD" w:rsidRPr="001C3B8E" w:rsidRDefault="006E65AD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1C3B8E">
        <w:rPr>
          <w:b/>
          <w:i/>
          <w:sz w:val="20"/>
          <w:szCs w:val="20"/>
        </w:rPr>
        <w:t>Ключевые слова</w:t>
      </w:r>
      <w:r w:rsidRPr="001C3B8E">
        <w:rPr>
          <w:sz w:val="20"/>
          <w:szCs w:val="20"/>
        </w:rPr>
        <w:t>: хламидии, болезнь Рейтера</w:t>
      </w:r>
      <w:r w:rsidR="005A6FC0" w:rsidRPr="001C3B8E">
        <w:rPr>
          <w:sz w:val="20"/>
          <w:szCs w:val="20"/>
        </w:rPr>
        <w:t>, терапия</w:t>
      </w:r>
    </w:p>
    <w:p w:rsidR="00B613CC" w:rsidRPr="001C3B8E" w:rsidRDefault="00B613CC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Хламидии (</w:t>
      </w:r>
      <w:proofErr w:type="spellStart"/>
      <w:r w:rsidRPr="001C3B8E">
        <w:rPr>
          <w:rStyle w:val="141"/>
          <w:sz w:val="20"/>
          <w:szCs w:val="20"/>
        </w:rPr>
        <w:t>Chlamydia</w:t>
      </w:r>
      <w:proofErr w:type="spellEnd"/>
      <w:r w:rsidRPr="001C3B8E">
        <w:rPr>
          <w:rStyle w:val="141"/>
          <w:sz w:val="20"/>
          <w:szCs w:val="20"/>
          <w:lang w:eastAsia="ru-RU"/>
        </w:rPr>
        <w:t>) -</w:t>
      </w:r>
      <w:r w:rsidRPr="001C3B8E">
        <w:rPr>
          <w:sz w:val="20"/>
          <w:szCs w:val="20"/>
        </w:rPr>
        <w:t xml:space="preserve"> патогенные облигатные внутриклеточные бактерии, возбудители различных заболеваний человека, млекопитающих и птиц. Ни одна группа паразитирующих микроорганизмов не имеет столь широкого распространения в природе, как хламидии - высокоспециализированные мельчайшие грамотрицательные бактерии, получающие энергию за счет инфицированной ими клетки-хозяина</w:t>
      </w:r>
      <w:r w:rsidR="006E65AD" w:rsidRPr="001C3B8E">
        <w:rPr>
          <w:sz w:val="20"/>
          <w:szCs w:val="20"/>
        </w:rPr>
        <w:t xml:space="preserve"> [</w:t>
      </w:r>
      <w:r w:rsidR="005A6FC0" w:rsidRPr="001C3B8E">
        <w:rPr>
          <w:sz w:val="20"/>
          <w:szCs w:val="20"/>
        </w:rPr>
        <w:t>3</w:t>
      </w:r>
      <w:r w:rsidR="006E65AD" w:rsidRPr="001C3B8E">
        <w:rPr>
          <w:sz w:val="20"/>
          <w:szCs w:val="20"/>
        </w:rPr>
        <w:t>]</w:t>
      </w:r>
      <w:r w:rsidRPr="001C3B8E">
        <w:rPr>
          <w:sz w:val="20"/>
          <w:szCs w:val="20"/>
        </w:rPr>
        <w:t>.</w:t>
      </w:r>
    </w:p>
    <w:p w:rsidR="00B613CC" w:rsidRPr="001C3B8E" w:rsidRDefault="00B613CC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В настоящее время известно, что из всех представителей рода</w:t>
      </w:r>
      <w:r w:rsidRPr="001C3B8E">
        <w:rPr>
          <w:rStyle w:val="141"/>
          <w:sz w:val="20"/>
          <w:szCs w:val="20"/>
          <w:lang w:eastAsia="ru-RU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Chlamydia</w:t>
      </w:r>
      <w:proofErr w:type="spellEnd"/>
      <w:r w:rsidRPr="001C3B8E">
        <w:rPr>
          <w:rStyle w:val="141"/>
          <w:sz w:val="20"/>
          <w:szCs w:val="20"/>
        </w:rPr>
        <w:t>,</w:t>
      </w:r>
      <w:r w:rsidRPr="001C3B8E">
        <w:rPr>
          <w:sz w:val="20"/>
          <w:szCs w:val="20"/>
          <w:lang w:val="de-DE" w:eastAsia="de-DE"/>
        </w:rPr>
        <w:t xml:space="preserve"> </w:t>
      </w:r>
      <w:r w:rsidRPr="001C3B8E">
        <w:rPr>
          <w:sz w:val="20"/>
          <w:szCs w:val="20"/>
        </w:rPr>
        <w:t>поражающих как животных, так и человека (причем зоонозные инфекции могут передаваться человеку), только</w:t>
      </w:r>
      <w:r w:rsidRPr="001C3B8E">
        <w:rPr>
          <w:rStyle w:val="141"/>
          <w:sz w:val="20"/>
          <w:szCs w:val="20"/>
          <w:lang w:eastAsia="ru-RU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Chlamydia</w:t>
      </w:r>
      <w:proofErr w:type="spellEnd"/>
      <w:r w:rsidRPr="001C3B8E">
        <w:rPr>
          <w:rStyle w:val="141"/>
          <w:sz w:val="20"/>
          <w:szCs w:val="20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trachomatis</w:t>
      </w:r>
      <w:proofErr w:type="spellEnd"/>
      <w:r w:rsidRPr="001C3B8E">
        <w:rPr>
          <w:sz w:val="20"/>
          <w:szCs w:val="20"/>
          <w:lang w:val="de-DE" w:eastAsia="de-DE"/>
        </w:rPr>
        <w:t xml:space="preserve"> </w:t>
      </w:r>
      <w:r w:rsidRPr="001C3B8E">
        <w:rPr>
          <w:sz w:val="20"/>
          <w:szCs w:val="20"/>
        </w:rPr>
        <w:t>является исключительно паразитом человека. В свою очередь,</w:t>
      </w:r>
      <w:r w:rsidRPr="001C3B8E">
        <w:rPr>
          <w:rStyle w:val="141"/>
          <w:sz w:val="20"/>
          <w:szCs w:val="20"/>
          <w:lang w:eastAsia="ru-RU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Chlamydia</w:t>
      </w:r>
      <w:proofErr w:type="spellEnd"/>
      <w:r w:rsidRPr="001C3B8E">
        <w:rPr>
          <w:rStyle w:val="141"/>
          <w:sz w:val="20"/>
          <w:szCs w:val="20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trachomatis</w:t>
      </w:r>
      <w:proofErr w:type="spellEnd"/>
      <w:r w:rsidRPr="001C3B8E">
        <w:rPr>
          <w:sz w:val="20"/>
          <w:szCs w:val="20"/>
          <w:lang w:val="de-DE" w:eastAsia="de-DE"/>
        </w:rPr>
        <w:t xml:space="preserve"> </w:t>
      </w:r>
      <w:r w:rsidRPr="001C3B8E">
        <w:rPr>
          <w:sz w:val="20"/>
          <w:szCs w:val="20"/>
        </w:rPr>
        <w:t xml:space="preserve">делятся на два </w:t>
      </w:r>
      <w:proofErr w:type="spellStart"/>
      <w:r w:rsidRPr="001C3B8E">
        <w:rPr>
          <w:sz w:val="20"/>
          <w:szCs w:val="20"/>
        </w:rPr>
        <w:t>биовара</w:t>
      </w:r>
      <w:proofErr w:type="spellEnd"/>
      <w:r w:rsidRPr="001C3B8E">
        <w:rPr>
          <w:sz w:val="20"/>
          <w:szCs w:val="20"/>
        </w:rPr>
        <w:t>, вызывающих различные заболевания:</w:t>
      </w:r>
    </w:p>
    <w:p w:rsidR="00B613CC" w:rsidRPr="001C3B8E" w:rsidRDefault="00B613CC" w:rsidP="001C3B8E">
      <w:pPr>
        <w:pStyle w:val="140"/>
        <w:numPr>
          <w:ilvl w:val="0"/>
          <w:numId w:val="1"/>
        </w:numPr>
        <w:shd w:val="clear" w:color="auto" w:fill="auto"/>
        <w:tabs>
          <w:tab w:val="left" w:pos="450"/>
        </w:tabs>
        <w:spacing w:line="240" w:lineRule="auto"/>
        <w:ind w:firstLine="284"/>
        <w:rPr>
          <w:sz w:val="20"/>
          <w:szCs w:val="20"/>
        </w:rPr>
      </w:pPr>
      <w:proofErr w:type="spellStart"/>
      <w:r w:rsidRPr="001C3B8E">
        <w:rPr>
          <w:sz w:val="20"/>
          <w:szCs w:val="20"/>
        </w:rPr>
        <w:t>биовар</w:t>
      </w:r>
      <w:proofErr w:type="spellEnd"/>
      <w:r w:rsidRPr="001C3B8E">
        <w:rPr>
          <w:sz w:val="20"/>
          <w:szCs w:val="20"/>
        </w:rPr>
        <w:t xml:space="preserve"> трахомы;</w:t>
      </w:r>
    </w:p>
    <w:p w:rsidR="00B613CC" w:rsidRPr="001C3B8E" w:rsidRDefault="00B613CC" w:rsidP="001C3B8E">
      <w:pPr>
        <w:pStyle w:val="140"/>
        <w:numPr>
          <w:ilvl w:val="0"/>
          <w:numId w:val="1"/>
        </w:numPr>
        <w:shd w:val="clear" w:color="auto" w:fill="auto"/>
        <w:tabs>
          <w:tab w:val="left" w:pos="450"/>
        </w:tabs>
        <w:spacing w:line="240" w:lineRule="auto"/>
        <w:ind w:firstLine="284"/>
        <w:rPr>
          <w:sz w:val="20"/>
          <w:szCs w:val="20"/>
        </w:rPr>
      </w:pPr>
      <w:proofErr w:type="spellStart"/>
      <w:r w:rsidRPr="001C3B8E">
        <w:rPr>
          <w:sz w:val="20"/>
          <w:szCs w:val="20"/>
        </w:rPr>
        <w:t>биовар</w:t>
      </w:r>
      <w:proofErr w:type="spellEnd"/>
      <w:r w:rsidRPr="001C3B8E">
        <w:rPr>
          <w:sz w:val="20"/>
          <w:szCs w:val="20"/>
        </w:rPr>
        <w:t xml:space="preserve"> </w:t>
      </w:r>
      <w:proofErr w:type="spellStart"/>
      <w:r w:rsidRPr="001C3B8E">
        <w:rPr>
          <w:sz w:val="20"/>
          <w:szCs w:val="20"/>
        </w:rPr>
        <w:t>лимфогранулемы</w:t>
      </w:r>
      <w:proofErr w:type="spellEnd"/>
      <w:r w:rsidRPr="001C3B8E">
        <w:rPr>
          <w:rStyle w:val="141"/>
          <w:sz w:val="20"/>
          <w:szCs w:val="20"/>
          <w:lang w:eastAsia="ru-RU"/>
        </w:rPr>
        <w:t xml:space="preserve"> </w:t>
      </w:r>
      <w:r w:rsidRPr="001C3B8E">
        <w:rPr>
          <w:rStyle w:val="141"/>
          <w:sz w:val="20"/>
          <w:szCs w:val="20"/>
        </w:rPr>
        <w:t>(LYV).</w:t>
      </w:r>
    </w:p>
    <w:p w:rsidR="00B613CC" w:rsidRPr="001C3B8E" w:rsidRDefault="00B613CC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proofErr w:type="spellStart"/>
      <w:proofErr w:type="gramStart"/>
      <w:r w:rsidRPr="001C3B8E">
        <w:rPr>
          <w:sz w:val="20"/>
          <w:szCs w:val="20"/>
        </w:rPr>
        <w:t>Биовар</w:t>
      </w:r>
      <w:proofErr w:type="spellEnd"/>
      <w:r w:rsidRPr="001C3B8E">
        <w:rPr>
          <w:sz w:val="20"/>
          <w:szCs w:val="20"/>
        </w:rPr>
        <w:t xml:space="preserve"> трахомы </w:t>
      </w:r>
      <w:r w:rsidR="007E21ED" w:rsidRPr="001C3B8E">
        <w:rPr>
          <w:sz w:val="20"/>
          <w:szCs w:val="20"/>
        </w:rPr>
        <w:t>обладает</w:t>
      </w:r>
      <w:r w:rsidRPr="001C3B8E">
        <w:rPr>
          <w:sz w:val="20"/>
          <w:szCs w:val="20"/>
        </w:rPr>
        <w:t xml:space="preserve"> температурным пределом, равным 35°С</w:t>
      </w:r>
      <w:r w:rsidR="00174D28" w:rsidRPr="001C3B8E">
        <w:rPr>
          <w:sz w:val="20"/>
          <w:szCs w:val="20"/>
        </w:rPr>
        <w:t>.</w:t>
      </w:r>
      <w:r w:rsidRPr="001C3B8E">
        <w:rPr>
          <w:sz w:val="20"/>
          <w:szCs w:val="20"/>
        </w:rPr>
        <w:t xml:space="preserve"> </w:t>
      </w:r>
      <w:proofErr w:type="spellStart"/>
      <w:r w:rsidRPr="001C3B8E">
        <w:rPr>
          <w:sz w:val="20"/>
          <w:szCs w:val="20"/>
        </w:rPr>
        <w:t>Биовар</w:t>
      </w:r>
      <w:proofErr w:type="spellEnd"/>
      <w:r w:rsidRPr="001C3B8E">
        <w:rPr>
          <w:sz w:val="20"/>
          <w:szCs w:val="20"/>
        </w:rPr>
        <w:t xml:space="preserve"> </w:t>
      </w:r>
      <w:proofErr w:type="spellStart"/>
      <w:r w:rsidRPr="001C3B8E">
        <w:rPr>
          <w:sz w:val="20"/>
          <w:szCs w:val="20"/>
        </w:rPr>
        <w:t>лимфогранулемы</w:t>
      </w:r>
      <w:proofErr w:type="spellEnd"/>
      <w:r w:rsidRPr="001C3B8E">
        <w:rPr>
          <w:sz w:val="20"/>
          <w:szCs w:val="20"/>
        </w:rPr>
        <w:t xml:space="preserve"> способен к росту при температуре тела, в том числе и во время диссеминации по лимфатической системе.</w:t>
      </w:r>
      <w:proofErr w:type="gramEnd"/>
    </w:p>
    <w:p w:rsidR="00B613CC" w:rsidRPr="001C3B8E" w:rsidRDefault="00B613CC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Возбудителем урогенитального хламидиоза, вызывающим поражение мочеполовых органов, реактивный артрит, </w:t>
      </w:r>
      <w:proofErr w:type="spellStart"/>
      <w:r w:rsidRPr="001C3B8E">
        <w:rPr>
          <w:sz w:val="20"/>
          <w:szCs w:val="20"/>
        </w:rPr>
        <w:t>конъюктивит</w:t>
      </w:r>
      <w:proofErr w:type="spellEnd"/>
      <w:r w:rsidRPr="001C3B8E">
        <w:rPr>
          <w:sz w:val="20"/>
          <w:szCs w:val="20"/>
        </w:rPr>
        <w:t xml:space="preserve">, пневмонию новорожденных, является </w:t>
      </w:r>
      <w:proofErr w:type="spellStart"/>
      <w:r w:rsidRPr="001C3B8E">
        <w:rPr>
          <w:rStyle w:val="141"/>
          <w:sz w:val="20"/>
          <w:szCs w:val="20"/>
        </w:rPr>
        <w:t>Chlamydia</w:t>
      </w:r>
      <w:proofErr w:type="spellEnd"/>
      <w:r w:rsidRPr="001C3B8E">
        <w:rPr>
          <w:rStyle w:val="141"/>
          <w:sz w:val="20"/>
          <w:szCs w:val="20"/>
        </w:rPr>
        <w:t xml:space="preserve"> </w:t>
      </w:r>
      <w:proofErr w:type="spellStart"/>
      <w:r w:rsidRPr="001C3B8E">
        <w:rPr>
          <w:rStyle w:val="141"/>
          <w:sz w:val="20"/>
          <w:szCs w:val="20"/>
        </w:rPr>
        <w:t>trachomatis</w:t>
      </w:r>
      <w:proofErr w:type="spellEnd"/>
      <w:r w:rsidRPr="001C3B8E">
        <w:rPr>
          <w:sz w:val="20"/>
          <w:szCs w:val="20"/>
          <w:lang w:val="de-DE" w:eastAsia="de-DE"/>
        </w:rPr>
        <w:t xml:space="preserve"> </w:t>
      </w:r>
      <w:r w:rsidRPr="001C3B8E">
        <w:rPr>
          <w:sz w:val="20"/>
          <w:szCs w:val="20"/>
        </w:rPr>
        <w:t>(</w:t>
      </w:r>
      <w:proofErr w:type="spellStart"/>
      <w:r w:rsidRPr="001C3B8E">
        <w:rPr>
          <w:sz w:val="20"/>
          <w:szCs w:val="20"/>
        </w:rPr>
        <w:t>серовары</w:t>
      </w:r>
      <w:proofErr w:type="spellEnd"/>
      <w:r w:rsidRPr="001C3B8E">
        <w:rPr>
          <w:sz w:val="20"/>
          <w:szCs w:val="20"/>
        </w:rPr>
        <w:t xml:space="preserve"> </w:t>
      </w:r>
      <w:proofErr w:type="gramStart"/>
      <w:r w:rsidRPr="001C3B8E">
        <w:rPr>
          <w:sz w:val="20"/>
          <w:szCs w:val="20"/>
        </w:rPr>
        <w:t>Д-К</w:t>
      </w:r>
      <w:proofErr w:type="gramEnd"/>
      <w:r w:rsidRPr="001C3B8E">
        <w:rPr>
          <w:sz w:val="20"/>
          <w:szCs w:val="20"/>
        </w:rPr>
        <w:t>).</w:t>
      </w:r>
    </w:p>
    <w:p w:rsidR="005A6FC0" w:rsidRPr="001C3B8E" w:rsidRDefault="005A6FC0" w:rsidP="001C3B8E">
      <w:pPr>
        <w:pStyle w:val="a3"/>
        <w:shd w:val="clear" w:color="auto" w:fill="auto"/>
        <w:spacing w:before="0" w:line="240" w:lineRule="auto"/>
        <w:ind w:firstLine="284"/>
        <w:jc w:val="both"/>
        <w:rPr>
          <w:rStyle w:val="a5"/>
          <w:sz w:val="20"/>
          <w:szCs w:val="20"/>
          <w:lang w:val="ru-RU"/>
        </w:rPr>
      </w:pPr>
      <w:r w:rsidRPr="001C3B8E">
        <w:rPr>
          <w:sz w:val="20"/>
          <w:szCs w:val="20"/>
        </w:rPr>
        <w:t xml:space="preserve">Учитывая способность хламидий ингибировать слияние </w:t>
      </w:r>
      <w:proofErr w:type="spellStart"/>
      <w:r w:rsidRPr="001C3B8E">
        <w:rPr>
          <w:sz w:val="20"/>
          <w:szCs w:val="20"/>
        </w:rPr>
        <w:t>фагосом</w:t>
      </w:r>
      <w:proofErr w:type="spellEnd"/>
      <w:r w:rsidRPr="001C3B8E">
        <w:rPr>
          <w:sz w:val="20"/>
          <w:szCs w:val="20"/>
        </w:rPr>
        <w:t xml:space="preserve"> с лизосомами, фагоцитоз при </w:t>
      </w:r>
      <w:proofErr w:type="spellStart"/>
      <w:r w:rsidRPr="001C3B8E">
        <w:rPr>
          <w:sz w:val="20"/>
          <w:szCs w:val="20"/>
        </w:rPr>
        <w:t>хламидийной</w:t>
      </w:r>
      <w:proofErr w:type="spellEnd"/>
      <w:r w:rsidRPr="001C3B8E">
        <w:rPr>
          <w:sz w:val="20"/>
          <w:szCs w:val="20"/>
        </w:rPr>
        <w:t xml:space="preserve"> инфекции непродуктивный. При этом рост хламидий в моноцитах приостанавливается в промежуточном состоянии на стадии между элементарными и ретикулярными тельцами. На этом этапе в цитоплазме моноцитов обнаруживается </w:t>
      </w:r>
      <w:proofErr w:type="spellStart"/>
      <w:r w:rsidRPr="001C3B8E">
        <w:rPr>
          <w:sz w:val="20"/>
          <w:szCs w:val="20"/>
        </w:rPr>
        <w:t>липополисахарид</w:t>
      </w:r>
      <w:proofErr w:type="spellEnd"/>
      <w:r w:rsidRPr="001C3B8E">
        <w:rPr>
          <w:sz w:val="20"/>
          <w:szCs w:val="20"/>
        </w:rPr>
        <w:t xml:space="preserve"> клеточной стенки и отсутствует главный белок наружной мембраны (МОМР). Таким образом, макрофаги </w:t>
      </w:r>
      <w:proofErr w:type="spellStart"/>
      <w:r w:rsidRPr="001C3B8E">
        <w:rPr>
          <w:sz w:val="20"/>
          <w:szCs w:val="20"/>
        </w:rPr>
        <w:t>презентирует</w:t>
      </w:r>
      <w:proofErr w:type="spellEnd"/>
      <w:r w:rsidRPr="001C3B8E">
        <w:rPr>
          <w:sz w:val="20"/>
          <w:szCs w:val="20"/>
        </w:rPr>
        <w:t xml:space="preserve"> Т-хелперам </w:t>
      </w:r>
      <w:proofErr w:type="spellStart"/>
      <w:r w:rsidRPr="001C3B8E">
        <w:rPr>
          <w:sz w:val="20"/>
          <w:szCs w:val="20"/>
        </w:rPr>
        <w:t>липополисахаридный</w:t>
      </w:r>
      <w:proofErr w:type="spellEnd"/>
      <w:r w:rsidRPr="001C3B8E">
        <w:rPr>
          <w:sz w:val="20"/>
          <w:szCs w:val="20"/>
        </w:rPr>
        <w:t xml:space="preserve"> антиген и не </w:t>
      </w:r>
      <w:proofErr w:type="spellStart"/>
      <w:r w:rsidRPr="001C3B8E">
        <w:rPr>
          <w:sz w:val="20"/>
          <w:szCs w:val="20"/>
        </w:rPr>
        <w:t>презентируют</w:t>
      </w:r>
      <w:proofErr w:type="spellEnd"/>
      <w:r w:rsidRPr="001C3B8E">
        <w:rPr>
          <w:sz w:val="20"/>
          <w:szCs w:val="20"/>
        </w:rPr>
        <w:t xml:space="preserve"> основной </w:t>
      </w:r>
      <w:proofErr w:type="spellStart"/>
      <w:r w:rsidRPr="001C3B8E">
        <w:rPr>
          <w:sz w:val="20"/>
          <w:szCs w:val="20"/>
        </w:rPr>
        <w:t>протективный</w:t>
      </w:r>
      <w:proofErr w:type="spellEnd"/>
      <w:r w:rsidRPr="001C3B8E">
        <w:rPr>
          <w:sz w:val="20"/>
          <w:szCs w:val="20"/>
        </w:rPr>
        <w:t xml:space="preserve"> антиген хламидий МОМР. Следовательно, иммунный ответ заведомо формируется </w:t>
      </w:r>
      <w:proofErr w:type="gramStart"/>
      <w:r w:rsidRPr="001C3B8E">
        <w:rPr>
          <w:sz w:val="20"/>
          <w:szCs w:val="20"/>
        </w:rPr>
        <w:t>к</w:t>
      </w:r>
      <w:proofErr w:type="gramEnd"/>
      <w:r w:rsidRPr="001C3B8E">
        <w:rPr>
          <w:sz w:val="20"/>
          <w:szCs w:val="20"/>
        </w:rPr>
        <w:t xml:space="preserve"> вариабельному ЛПС и оказывается неспецифическим по отношению к</w:t>
      </w:r>
      <w:r w:rsidRPr="001C3B8E">
        <w:rPr>
          <w:rStyle w:val="a5"/>
          <w:sz w:val="20"/>
          <w:szCs w:val="20"/>
          <w:lang w:val="ru-RU" w:eastAsia="ru-RU"/>
        </w:rPr>
        <w:t xml:space="preserve"> </w:t>
      </w:r>
      <w:r w:rsidRPr="001C3B8E">
        <w:rPr>
          <w:rStyle w:val="a5"/>
          <w:sz w:val="20"/>
          <w:szCs w:val="20"/>
        </w:rPr>
        <w:t>Chlamydia</w:t>
      </w:r>
      <w:r w:rsidRPr="001C3B8E">
        <w:rPr>
          <w:rStyle w:val="a5"/>
          <w:sz w:val="20"/>
          <w:szCs w:val="20"/>
          <w:lang w:val="ru-RU"/>
        </w:rPr>
        <w:t xml:space="preserve"> </w:t>
      </w:r>
      <w:r w:rsidRPr="001C3B8E">
        <w:rPr>
          <w:rStyle w:val="a5"/>
          <w:sz w:val="20"/>
          <w:szCs w:val="20"/>
        </w:rPr>
        <w:t>trachomatis</w:t>
      </w:r>
      <w:r w:rsidRPr="001C3B8E">
        <w:rPr>
          <w:rStyle w:val="a5"/>
          <w:sz w:val="20"/>
          <w:szCs w:val="20"/>
          <w:lang w:val="ru-RU"/>
        </w:rPr>
        <w:t>.</w:t>
      </w:r>
      <w:r w:rsidRPr="001C3B8E">
        <w:rPr>
          <w:sz w:val="20"/>
          <w:szCs w:val="20"/>
        </w:rPr>
        <w:t xml:space="preserve"> [2].</w:t>
      </w:r>
    </w:p>
    <w:p w:rsidR="005A6FC0" w:rsidRPr="001C3B8E" w:rsidRDefault="005A6FC0" w:rsidP="001C3B8E">
      <w:pPr>
        <w:pStyle w:val="a3"/>
        <w:shd w:val="clear" w:color="auto" w:fill="auto"/>
        <w:spacing w:before="0" w:line="240" w:lineRule="auto"/>
        <w:ind w:firstLine="284"/>
        <w:jc w:val="both"/>
        <w:rPr>
          <w:rStyle w:val="a5"/>
          <w:i w:val="0"/>
          <w:sz w:val="20"/>
          <w:szCs w:val="20"/>
          <w:lang w:val="ru-RU"/>
        </w:rPr>
      </w:pPr>
      <w:r w:rsidRPr="001C3B8E">
        <w:rPr>
          <w:rStyle w:val="a5"/>
          <w:i w:val="0"/>
          <w:sz w:val="20"/>
          <w:szCs w:val="20"/>
          <w:lang w:val="ru-RU"/>
        </w:rPr>
        <w:t xml:space="preserve">Из одного общего предшественника Т-хелперов развиваются две функционально различающиеся, но взаимно регулируемые </w:t>
      </w:r>
      <w:proofErr w:type="spellStart"/>
      <w:r w:rsidRPr="001C3B8E">
        <w:rPr>
          <w:rStyle w:val="a5"/>
          <w:i w:val="0"/>
          <w:sz w:val="20"/>
          <w:szCs w:val="20"/>
          <w:lang w:val="ru-RU"/>
        </w:rPr>
        <w:t>субпопуляции</w:t>
      </w:r>
      <w:proofErr w:type="spellEnd"/>
      <w:r w:rsidRPr="001C3B8E">
        <w:rPr>
          <w:rStyle w:val="a5"/>
          <w:i w:val="0"/>
          <w:sz w:val="20"/>
          <w:szCs w:val="20"/>
          <w:lang w:val="ru-RU"/>
        </w:rPr>
        <w:t xml:space="preserve"> Т-клеток </w:t>
      </w:r>
      <w:r w:rsidRPr="001C3B8E">
        <w:rPr>
          <w:rStyle w:val="a5"/>
          <w:i w:val="0"/>
          <w:sz w:val="20"/>
          <w:szCs w:val="20"/>
        </w:rPr>
        <w:t>CD</w:t>
      </w:r>
      <w:r w:rsidRPr="001C3B8E">
        <w:rPr>
          <w:rStyle w:val="a5"/>
          <w:i w:val="0"/>
          <w:sz w:val="20"/>
          <w:szCs w:val="20"/>
          <w:lang w:val="ru-RU"/>
        </w:rPr>
        <w:t>4+, продуцирующие собственные цитокины (Табл.1)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668"/>
        <w:gridCol w:w="2268"/>
        <w:gridCol w:w="2126"/>
      </w:tblGrid>
      <w:tr w:rsidR="005A6FC0" w:rsidRPr="001C3B8E" w:rsidTr="00115341">
        <w:tc>
          <w:tcPr>
            <w:tcW w:w="16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Т</w:t>
            </w:r>
            <w:r w:rsidRPr="001C3B8E">
              <w:rPr>
                <w:sz w:val="20"/>
                <w:szCs w:val="20"/>
                <w:vertAlign w:val="subscript"/>
              </w:rPr>
              <w:t>1</w:t>
            </w:r>
            <w:r w:rsidRPr="001C3B8E">
              <w:rPr>
                <w:sz w:val="20"/>
                <w:szCs w:val="20"/>
              </w:rPr>
              <w:t>-хелперы</w:t>
            </w:r>
          </w:p>
        </w:tc>
        <w:tc>
          <w:tcPr>
            <w:tcW w:w="2126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Т</w:t>
            </w:r>
            <w:r w:rsidRPr="001C3B8E">
              <w:rPr>
                <w:sz w:val="20"/>
                <w:szCs w:val="20"/>
                <w:vertAlign w:val="subscript"/>
              </w:rPr>
              <w:t>2</w:t>
            </w:r>
            <w:r w:rsidRPr="001C3B8E">
              <w:rPr>
                <w:sz w:val="20"/>
                <w:szCs w:val="20"/>
              </w:rPr>
              <w:t>-хелперы</w:t>
            </w:r>
          </w:p>
        </w:tc>
      </w:tr>
      <w:tr w:rsidR="005A6FC0" w:rsidRPr="001C3B8E" w:rsidTr="00115341">
        <w:tc>
          <w:tcPr>
            <w:tcW w:w="16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Т-лимфоциты продуцируют:</w:t>
            </w:r>
          </w:p>
        </w:tc>
        <w:tc>
          <w:tcPr>
            <w:tcW w:w="22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 xml:space="preserve">ИЛ-2, ɣ-ИФ и </w:t>
            </w:r>
            <w:proofErr w:type="spellStart"/>
            <w:r w:rsidRPr="001C3B8E">
              <w:rPr>
                <w:sz w:val="20"/>
                <w:szCs w:val="20"/>
              </w:rPr>
              <w:t>лимфотоксин</w:t>
            </w:r>
            <w:proofErr w:type="spellEnd"/>
            <w:r w:rsidRPr="001C3B8E">
              <w:rPr>
                <w:sz w:val="20"/>
                <w:szCs w:val="20"/>
              </w:rPr>
              <w:t xml:space="preserve"> (</w:t>
            </w:r>
            <w:r w:rsidRPr="001C3B8E">
              <w:rPr>
                <w:sz w:val="20"/>
                <w:szCs w:val="20"/>
                <w:lang w:val="en-US"/>
              </w:rPr>
              <w:t>TNF</w:t>
            </w:r>
            <w:r w:rsidRPr="001C3B8E">
              <w:rPr>
                <w:sz w:val="20"/>
                <w:szCs w:val="20"/>
              </w:rPr>
              <w:t>-ß)</w:t>
            </w:r>
          </w:p>
        </w:tc>
        <w:tc>
          <w:tcPr>
            <w:tcW w:w="2126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ИЛ-4, ИЛ-5, ИЛ-6, ИЛ-10 и ИЛ-13</w:t>
            </w:r>
          </w:p>
        </w:tc>
      </w:tr>
      <w:tr w:rsidR="005A6FC0" w:rsidRPr="001C3B8E" w:rsidTr="00115341">
        <w:tc>
          <w:tcPr>
            <w:tcW w:w="16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Факторы активации</w:t>
            </w:r>
          </w:p>
        </w:tc>
        <w:tc>
          <w:tcPr>
            <w:tcW w:w="22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ИЛ-12, ɣ-ИФ</w:t>
            </w:r>
          </w:p>
        </w:tc>
        <w:tc>
          <w:tcPr>
            <w:tcW w:w="2126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ИЛ-4</w:t>
            </w:r>
          </w:p>
        </w:tc>
      </w:tr>
      <w:tr w:rsidR="005A6FC0" w:rsidRPr="001C3B8E" w:rsidTr="00115341">
        <w:tc>
          <w:tcPr>
            <w:tcW w:w="16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Факторы подавления</w:t>
            </w:r>
          </w:p>
        </w:tc>
        <w:tc>
          <w:tcPr>
            <w:tcW w:w="2268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ИЛ-4</w:t>
            </w:r>
          </w:p>
        </w:tc>
        <w:tc>
          <w:tcPr>
            <w:tcW w:w="2126" w:type="dxa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709"/>
              <w:jc w:val="both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ɣ-ИФ</w:t>
            </w:r>
          </w:p>
        </w:tc>
      </w:tr>
    </w:tbl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Иммунный ответ при </w:t>
      </w:r>
      <w:proofErr w:type="spellStart"/>
      <w:r w:rsidRPr="001C3B8E">
        <w:rPr>
          <w:sz w:val="20"/>
          <w:szCs w:val="20"/>
        </w:rPr>
        <w:t>хламидийной</w:t>
      </w:r>
      <w:proofErr w:type="spellEnd"/>
      <w:r w:rsidRPr="001C3B8E">
        <w:rPr>
          <w:sz w:val="20"/>
          <w:szCs w:val="20"/>
        </w:rPr>
        <w:t xml:space="preserve"> инфекции носит преимущественно </w:t>
      </w:r>
      <w:r w:rsidRPr="001C3B8E">
        <w:rPr>
          <w:sz w:val="20"/>
          <w:szCs w:val="20"/>
          <w:lang w:val="en-US"/>
        </w:rPr>
        <w:t>T</w:t>
      </w:r>
      <w:r w:rsidRPr="001C3B8E">
        <w:rPr>
          <w:sz w:val="20"/>
          <w:szCs w:val="20"/>
          <w:vertAlign w:val="subscript"/>
        </w:rPr>
        <w:t>1</w:t>
      </w:r>
      <w:r w:rsidRPr="001C3B8E">
        <w:rPr>
          <w:sz w:val="20"/>
          <w:szCs w:val="20"/>
        </w:rPr>
        <w:t>-хелперный характер.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Продуктами активации </w:t>
      </w:r>
      <w:r w:rsidRPr="001C3B8E">
        <w:rPr>
          <w:sz w:val="20"/>
          <w:szCs w:val="20"/>
          <w:lang w:val="en-US"/>
        </w:rPr>
        <w:t>T</w:t>
      </w:r>
      <w:r w:rsidRPr="001C3B8E">
        <w:rPr>
          <w:sz w:val="20"/>
          <w:szCs w:val="20"/>
          <w:vertAlign w:val="subscript"/>
        </w:rPr>
        <w:t>1</w:t>
      </w:r>
      <w:r w:rsidRPr="001C3B8E">
        <w:rPr>
          <w:sz w:val="20"/>
          <w:szCs w:val="20"/>
        </w:rPr>
        <w:t>-хелперного звена являются:</w:t>
      </w:r>
    </w:p>
    <w:p w:rsidR="005A6FC0" w:rsidRPr="001C3B8E" w:rsidRDefault="005A6FC0" w:rsidP="001C3B8E">
      <w:pPr>
        <w:pStyle w:val="a3"/>
        <w:shd w:val="clear" w:color="auto" w:fill="auto"/>
        <w:tabs>
          <w:tab w:val="left" w:pos="1213"/>
        </w:tabs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а)</w:t>
      </w:r>
      <w:r w:rsidRPr="001C3B8E">
        <w:rPr>
          <w:sz w:val="20"/>
          <w:szCs w:val="20"/>
        </w:rPr>
        <w:tab/>
        <w:t xml:space="preserve">интерлейкин-2 (ИЛ-2) - истинный </w:t>
      </w:r>
      <w:proofErr w:type="gramStart"/>
      <w:r w:rsidRPr="001C3B8E">
        <w:rPr>
          <w:sz w:val="20"/>
          <w:szCs w:val="20"/>
        </w:rPr>
        <w:t>Т-клеточный</w:t>
      </w:r>
      <w:proofErr w:type="gramEnd"/>
      <w:r w:rsidRPr="001C3B8E">
        <w:rPr>
          <w:sz w:val="20"/>
          <w:szCs w:val="20"/>
        </w:rPr>
        <w:t xml:space="preserve"> </w:t>
      </w:r>
      <w:proofErr w:type="spellStart"/>
      <w:r w:rsidRPr="001C3B8E">
        <w:rPr>
          <w:sz w:val="20"/>
          <w:szCs w:val="20"/>
        </w:rPr>
        <w:t>лимфокин</w:t>
      </w:r>
      <w:proofErr w:type="spellEnd"/>
      <w:r w:rsidRPr="001C3B8E">
        <w:rPr>
          <w:sz w:val="20"/>
          <w:szCs w:val="20"/>
        </w:rPr>
        <w:t xml:space="preserve"> (индуктор), стимулирующий пролиферацию клонов Т-клеток;</w:t>
      </w:r>
    </w:p>
    <w:p w:rsidR="005A6FC0" w:rsidRPr="001C3B8E" w:rsidRDefault="005A6FC0" w:rsidP="001C3B8E">
      <w:pPr>
        <w:pStyle w:val="a3"/>
        <w:shd w:val="clear" w:color="auto" w:fill="auto"/>
        <w:tabs>
          <w:tab w:val="left" w:pos="1232"/>
        </w:tabs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б)</w:t>
      </w:r>
      <w:r w:rsidRPr="001C3B8E">
        <w:rPr>
          <w:sz w:val="20"/>
          <w:szCs w:val="20"/>
        </w:rPr>
        <w:tab/>
        <w:t>фактор некроза опухоли-ß (</w:t>
      </w:r>
      <w:r w:rsidRPr="001C3B8E">
        <w:rPr>
          <w:sz w:val="20"/>
          <w:szCs w:val="20"/>
          <w:lang w:val="en-US"/>
        </w:rPr>
        <w:t>TNF</w:t>
      </w:r>
      <w:r w:rsidRPr="001C3B8E">
        <w:rPr>
          <w:sz w:val="20"/>
          <w:szCs w:val="20"/>
        </w:rPr>
        <w:t>-ß</w:t>
      </w:r>
      <w:proofErr w:type="gramStart"/>
      <w:r w:rsidRPr="001C3B8E">
        <w:rPr>
          <w:sz w:val="20"/>
          <w:szCs w:val="20"/>
        </w:rPr>
        <w:t xml:space="preserve"> )</w:t>
      </w:r>
      <w:proofErr w:type="gramEnd"/>
      <w:r w:rsidRPr="001C3B8E">
        <w:rPr>
          <w:sz w:val="20"/>
          <w:szCs w:val="20"/>
        </w:rPr>
        <w:t xml:space="preserve">. Данный </w:t>
      </w:r>
      <w:proofErr w:type="spellStart"/>
      <w:r w:rsidRPr="001C3B8E">
        <w:rPr>
          <w:sz w:val="20"/>
          <w:szCs w:val="20"/>
        </w:rPr>
        <w:t>лимфотоксин</w:t>
      </w:r>
      <w:proofErr w:type="spellEnd"/>
      <w:r w:rsidRPr="001C3B8E">
        <w:rPr>
          <w:sz w:val="20"/>
          <w:szCs w:val="20"/>
        </w:rPr>
        <w:t xml:space="preserve"> стимулирует рост диплоидных фибробластов, приводя к повышению продукции </w:t>
      </w:r>
      <w:proofErr w:type="spellStart"/>
      <w:r w:rsidRPr="001C3B8E">
        <w:rPr>
          <w:sz w:val="20"/>
          <w:szCs w:val="20"/>
        </w:rPr>
        <w:t>глюкозаминогликанов</w:t>
      </w:r>
      <w:proofErr w:type="spellEnd"/>
      <w:r w:rsidRPr="001C3B8E">
        <w:rPr>
          <w:sz w:val="20"/>
          <w:szCs w:val="20"/>
        </w:rPr>
        <w:t xml:space="preserve">, коллагена и белков основного вещества соединительной ткани; способствуя </w:t>
      </w:r>
      <w:proofErr w:type="spellStart"/>
      <w:r w:rsidRPr="001C3B8E">
        <w:rPr>
          <w:sz w:val="20"/>
          <w:szCs w:val="20"/>
        </w:rPr>
        <w:t>фибробразованию</w:t>
      </w:r>
      <w:proofErr w:type="spellEnd"/>
      <w:r w:rsidRPr="001C3B8E">
        <w:rPr>
          <w:sz w:val="20"/>
          <w:szCs w:val="20"/>
        </w:rPr>
        <w:t>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Пролиферацию фибробластов также активирует интерлейкин-1 (ИЛ-1), </w:t>
      </w:r>
      <w:proofErr w:type="gramStart"/>
      <w:r w:rsidRPr="001C3B8E">
        <w:rPr>
          <w:sz w:val="20"/>
          <w:szCs w:val="20"/>
        </w:rPr>
        <w:t>вырабатываемый</w:t>
      </w:r>
      <w:proofErr w:type="gramEnd"/>
      <w:r w:rsidRPr="001C3B8E">
        <w:rPr>
          <w:sz w:val="20"/>
          <w:szCs w:val="20"/>
        </w:rPr>
        <w:t xml:space="preserve"> активированными макрофагами.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Наравне с активацией </w:t>
      </w:r>
      <w:r w:rsidRPr="001C3B8E">
        <w:rPr>
          <w:sz w:val="20"/>
          <w:szCs w:val="20"/>
          <w:lang w:val="en-US"/>
        </w:rPr>
        <w:t>T</w:t>
      </w:r>
      <w:r w:rsidRPr="001C3B8E">
        <w:rPr>
          <w:sz w:val="20"/>
          <w:szCs w:val="20"/>
          <w:vertAlign w:val="subscript"/>
        </w:rPr>
        <w:t>1</w:t>
      </w:r>
      <w:r w:rsidRPr="001C3B8E">
        <w:rPr>
          <w:sz w:val="20"/>
          <w:szCs w:val="20"/>
        </w:rPr>
        <w:t>-хелперного звена, также идет наработка большого количества цитокинов в макрофагах с последующей активацией "респираторного взрыва". Но выбрасываемые при этом свободные радикалы не способны повредить жесткую клеточную стенку как элементарных телец С.</w:t>
      </w:r>
      <w:r w:rsidRPr="001C3B8E">
        <w:rPr>
          <w:rStyle w:val="a5"/>
          <w:sz w:val="20"/>
          <w:szCs w:val="20"/>
          <w:lang w:val="ru-RU" w:eastAsia="ru-RU"/>
        </w:rPr>
        <w:t xml:space="preserve"> </w:t>
      </w:r>
      <w:r w:rsidRPr="001C3B8E">
        <w:rPr>
          <w:rStyle w:val="a5"/>
          <w:sz w:val="20"/>
          <w:szCs w:val="20"/>
        </w:rPr>
        <w:t>trachomatis</w:t>
      </w:r>
      <w:r w:rsidRPr="001C3B8E">
        <w:rPr>
          <w:rStyle w:val="a5"/>
          <w:sz w:val="20"/>
          <w:szCs w:val="20"/>
          <w:lang w:val="ru-RU"/>
        </w:rPr>
        <w:t>,</w:t>
      </w:r>
      <w:r w:rsidRPr="001C3B8E">
        <w:rPr>
          <w:sz w:val="20"/>
          <w:szCs w:val="20"/>
        </w:rPr>
        <w:t xml:space="preserve"> (прочность которых обеспечивается за счет антиоксидантной роли </w:t>
      </w:r>
      <w:proofErr w:type="spellStart"/>
      <w:r w:rsidRPr="001C3B8E">
        <w:rPr>
          <w:sz w:val="20"/>
          <w:szCs w:val="20"/>
        </w:rPr>
        <w:t>дисульфидных</w:t>
      </w:r>
      <w:proofErr w:type="spellEnd"/>
      <w:r w:rsidRPr="001C3B8E">
        <w:rPr>
          <w:sz w:val="20"/>
          <w:szCs w:val="20"/>
        </w:rPr>
        <w:t xml:space="preserve"> (-</w:t>
      </w:r>
      <w:r w:rsidRPr="001C3B8E">
        <w:rPr>
          <w:sz w:val="20"/>
          <w:szCs w:val="20"/>
          <w:lang w:val="en-US"/>
        </w:rPr>
        <w:t>S</w:t>
      </w:r>
      <w:r w:rsidRPr="001C3B8E">
        <w:rPr>
          <w:sz w:val="20"/>
          <w:szCs w:val="20"/>
        </w:rPr>
        <w:t>-</w:t>
      </w:r>
      <w:r w:rsidRPr="001C3B8E">
        <w:rPr>
          <w:sz w:val="20"/>
          <w:szCs w:val="20"/>
          <w:lang w:val="en-US"/>
        </w:rPr>
        <w:t>S</w:t>
      </w:r>
      <w:r w:rsidRPr="001C3B8E">
        <w:rPr>
          <w:sz w:val="20"/>
          <w:szCs w:val="20"/>
        </w:rPr>
        <w:t xml:space="preserve">-) связей между структурными белками МОМР), так и ретикулярных телец. Прочность </w:t>
      </w:r>
      <w:proofErr w:type="gramStart"/>
      <w:r w:rsidRPr="001C3B8E">
        <w:rPr>
          <w:sz w:val="20"/>
          <w:szCs w:val="20"/>
        </w:rPr>
        <w:t>последних</w:t>
      </w:r>
      <w:proofErr w:type="gramEnd"/>
      <w:r w:rsidRPr="001C3B8E">
        <w:rPr>
          <w:sz w:val="20"/>
          <w:szCs w:val="20"/>
        </w:rPr>
        <w:t xml:space="preserve"> обусловлена полисахаридной микрокапсулой, устойчивой к </w:t>
      </w:r>
      <w:proofErr w:type="spellStart"/>
      <w:r w:rsidRPr="001C3B8E">
        <w:rPr>
          <w:sz w:val="20"/>
          <w:szCs w:val="20"/>
        </w:rPr>
        <w:t>супероксидному</w:t>
      </w:r>
      <w:proofErr w:type="spellEnd"/>
      <w:r w:rsidRPr="001C3B8E">
        <w:rPr>
          <w:sz w:val="20"/>
          <w:szCs w:val="20"/>
        </w:rPr>
        <w:t xml:space="preserve"> радикальному окислению. Вместо </w:t>
      </w:r>
      <w:proofErr w:type="spellStart"/>
      <w:r w:rsidRPr="001C3B8E">
        <w:rPr>
          <w:sz w:val="20"/>
          <w:szCs w:val="20"/>
        </w:rPr>
        <w:t>микробицидного</w:t>
      </w:r>
      <w:proofErr w:type="spellEnd"/>
      <w:r w:rsidRPr="001C3B8E">
        <w:rPr>
          <w:sz w:val="20"/>
          <w:szCs w:val="20"/>
        </w:rPr>
        <w:t xml:space="preserve"> действия, активные формы кислорода приводят к активации перекисного окисления липидов (ПОЛ) и повреждению двойного фосфолипидного слоя мембран собственных клеток</w:t>
      </w:r>
      <w:r w:rsidR="007E21ED" w:rsidRPr="001C3B8E">
        <w:rPr>
          <w:sz w:val="20"/>
          <w:szCs w:val="20"/>
        </w:rPr>
        <w:t xml:space="preserve"> [1-2].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К цитокинам, вырабатываемым активированными макрофагами относятся </w:t>
      </w:r>
      <w:proofErr w:type="gramStart"/>
      <w:r w:rsidRPr="001C3B8E">
        <w:rPr>
          <w:sz w:val="20"/>
          <w:szCs w:val="20"/>
        </w:rPr>
        <w:t>ɣ-</w:t>
      </w:r>
      <w:proofErr w:type="gramEnd"/>
      <w:r w:rsidRPr="001C3B8E">
        <w:rPr>
          <w:sz w:val="20"/>
          <w:szCs w:val="20"/>
        </w:rPr>
        <w:t xml:space="preserve">интерферон (ɣ -ИФ), фактор некроза опухоли-α (ФНО-α ) и ИЛ-1. Функциями </w:t>
      </w:r>
      <w:proofErr w:type="gramStart"/>
      <w:r w:rsidRPr="001C3B8E">
        <w:rPr>
          <w:sz w:val="20"/>
          <w:szCs w:val="20"/>
        </w:rPr>
        <w:t>ɣ-</w:t>
      </w:r>
      <w:proofErr w:type="gramEnd"/>
      <w:r w:rsidRPr="001C3B8E">
        <w:rPr>
          <w:sz w:val="20"/>
          <w:szCs w:val="20"/>
        </w:rPr>
        <w:t>ИФ является: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- усиление экспрессии антигенов клеточных мембран, включая антигены главного комплекса </w:t>
      </w:r>
      <w:proofErr w:type="spellStart"/>
      <w:r w:rsidRPr="001C3B8E">
        <w:rPr>
          <w:sz w:val="20"/>
          <w:szCs w:val="20"/>
        </w:rPr>
        <w:t>гистосовместимости</w:t>
      </w:r>
      <w:proofErr w:type="spellEnd"/>
      <w:r w:rsidRPr="001C3B8E">
        <w:rPr>
          <w:sz w:val="20"/>
          <w:szCs w:val="20"/>
        </w:rPr>
        <w:t xml:space="preserve"> I и ΙΙ классов, </w:t>
      </w:r>
      <w:r w:rsidRPr="001C3B8E">
        <w:rPr>
          <w:sz w:val="20"/>
          <w:szCs w:val="20"/>
          <w:lang w:val="en-US"/>
        </w:rPr>
        <w:t>Fc</w:t>
      </w:r>
      <w:r w:rsidRPr="001C3B8E">
        <w:rPr>
          <w:sz w:val="20"/>
          <w:szCs w:val="20"/>
        </w:rPr>
        <w:t xml:space="preserve">-рецепторы. Эти эффекты приводят к активации не только макрофагов, но и к активации так называемых "непрофессиональных фагоцитов" - фибробластов и эпителиальных клеток, что </w:t>
      </w:r>
      <w:r w:rsidRPr="001C3B8E">
        <w:rPr>
          <w:sz w:val="20"/>
          <w:szCs w:val="20"/>
        </w:rPr>
        <w:lastRenderedPageBreak/>
        <w:t xml:space="preserve">приводит к возрастанию адгезивной способности мембран непораженных клеток и быстрейшему их заражению - формируется первый порочный круг </w:t>
      </w:r>
      <w:proofErr w:type="spellStart"/>
      <w:r w:rsidRPr="001C3B8E">
        <w:rPr>
          <w:sz w:val="20"/>
          <w:szCs w:val="20"/>
        </w:rPr>
        <w:t>хламидийного</w:t>
      </w:r>
      <w:proofErr w:type="spellEnd"/>
      <w:r w:rsidRPr="001C3B8E">
        <w:rPr>
          <w:sz w:val="20"/>
          <w:szCs w:val="20"/>
        </w:rPr>
        <w:t xml:space="preserve"> инфицирования; 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- стимуляция выработки ИЛ-1 и ИЛ-2;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- регуляция иммунологической функции макрофагов, что проявляется в активации фагоцитарной активности - формирование второго порочного круга;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- стимуляция выработки иммуноглобулинов В-лимфоцитами; 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- индукция </w:t>
      </w:r>
      <w:proofErr w:type="spellStart"/>
      <w:r w:rsidRPr="001C3B8E">
        <w:rPr>
          <w:sz w:val="20"/>
          <w:szCs w:val="20"/>
        </w:rPr>
        <w:t>микробицидных</w:t>
      </w:r>
      <w:proofErr w:type="spellEnd"/>
      <w:r w:rsidRPr="001C3B8E">
        <w:rPr>
          <w:sz w:val="20"/>
          <w:szCs w:val="20"/>
        </w:rPr>
        <w:t xml:space="preserve"> продуктов метаболизма кислорода (свободных радикалов)</w:t>
      </w:r>
      <w:r w:rsidR="007E21ED" w:rsidRPr="001C3B8E">
        <w:rPr>
          <w:sz w:val="20"/>
          <w:szCs w:val="20"/>
        </w:rPr>
        <w:t>.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Хламидии служат возбудителями </w:t>
      </w:r>
      <w:proofErr w:type="spellStart"/>
      <w:r w:rsidRPr="001C3B8E">
        <w:rPr>
          <w:sz w:val="20"/>
          <w:szCs w:val="20"/>
        </w:rPr>
        <w:t>негонококковых</w:t>
      </w:r>
      <w:proofErr w:type="spellEnd"/>
      <w:r w:rsidRPr="001C3B8E">
        <w:rPr>
          <w:sz w:val="20"/>
          <w:szCs w:val="20"/>
        </w:rPr>
        <w:t xml:space="preserve"> уретритов, </w:t>
      </w:r>
      <w:r w:rsidR="006E65AD" w:rsidRPr="001C3B8E">
        <w:rPr>
          <w:sz w:val="20"/>
          <w:szCs w:val="20"/>
        </w:rPr>
        <w:t>а также</w:t>
      </w:r>
      <w:r w:rsidRPr="001C3B8E">
        <w:rPr>
          <w:sz w:val="20"/>
          <w:szCs w:val="20"/>
        </w:rPr>
        <w:t xml:space="preserve"> болезн</w:t>
      </w:r>
      <w:r w:rsidR="005A6FC0" w:rsidRPr="001C3B8E">
        <w:rPr>
          <w:sz w:val="20"/>
          <w:szCs w:val="20"/>
        </w:rPr>
        <w:t>и</w:t>
      </w:r>
      <w:r w:rsidRPr="001C3B8E">
        <w:rPr>
          <w:sz w:val="20"/>
          <w:szCs w:val="20"/>
        </w:rPr>
        <w:t xml:space="preserve"> Рейтера. 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По данным ВОЗ, около 10 % больных хламидиозом мочеполовых органов могут иметь поражения суставов, глаз и иногда сердца</w:t>
      </w:r>
      <w:r w:rsidR="006E65AD" w:rsidRPr="001C3B8E">
        <w:rPr>
          <w:sz w:val="20"/>
          <w:szCs w:val="20"/>
        </w:rPr>
        <w:t xml:space="preserve"> [</w:t>
      </w:r>
      <w:r w:rsidR="005A6FC0" w:rsidRPr="001C3B8E">
        <w:rPr>
          <w:sz w:val="20"/>
          <w:szCs w:val="20"/>
        </w:rPr>
        <w:t>4</w:t>
      </w:r>
      <w:r w:rsidR="006E65AD" w:rsidRPr="001C3B8E">
        <w:rPr>
          <w:sz w:val="20"/>
          <w:szCs w:val="20"/>
        </w:rPr>
        <w:t>]</w:t>
      </w:r>
      <w:r w:rsidRPr="001C3B8E">
        <w:rPr>
          <w:sz w:val="20"/>
          <w:szCs w:val="20"/>
        </w:rPr>
        <w:t>.</w:t>
      </w:r>
    </w:p>
    <w:p w:rsidR="00B613CC" w:rsidRPr="001C3B8E" w:rsidRDefault="00B613CC" w:rsidP="001C3B8E">
      <w:pPr>
        <w:pStyle w:val="20"/>
        <w:keepNext/>
        <w:keepLines/>
        <w:shd w:val="clear" w:color="auto" w:fill="auto"/>
        <w:spacing w:after="0" w:line="276" w:lineRule="auto"/>
        <w:ind w:firstLine="284"/>
        <w:jc w:val="both"/>
        <w:rPr>
          <w:rFonts w:ascii="Times New Roman" w:hAnsi="Times New Roman" w:cs="Times New Roman"/>
        </w:rPr>
      </w:pPr>
      <w:bookmarkStart w:id="0" w:name="bookmark8"/>
      <w:r w:rsidRPr="001C3B8E">
        <w:rPr>
          <w:rFonts w:ascii="Times New Roman" w:hAnsi="Times New Roman" w:cs="Times New Roman"/>
        </w:rPr>
        <w:t>Поражение мочеполовых органов у мужчин</w:t>
      </w:r>
      <w:bookmarkEnd w:id="0"/>
    </w:p>
    <w:p w:rsidR="006E65AD" w:rsidRPr="001C3B8E" w:rsidRDefault="006E65AD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При хламидиозе могут пораж</w:t>
      </w:r>
      <w:r w:rsidR="007E21ED" w:rsidRPr="001C3B8E">
        <w:rPr>
          <w:sz w:val="20"/>
          <w:szCs w:val="20"/>
        </w:rPr>
        <w:t>а</w:t>
      </w:r>
      <w:r w:rsidRPr="001C3B8E">
        <w:rPr>
          <w:sz w:val="20"/>
          <w:szCs w:val="20"/>
        </w:rPr>
        <w:t>ться практичес</w:t>
      </w:r>
      <w:r w:rsidR="007E21ED" w:rsidRPr="001C3B8E">
        <w:rPr>
          <w:sz w:val="20"/>
          <w:szCs w:val="20"/>
        </w:rPr>
        <w:t>к</w:t>
      </w:r>
      <w:r w:rsidRPr="001C3B8E">
        <w:rPr>
          <w:sz w:val="20"/>
          <w:szCs w:val="20"/>
        </w:rPr>
        <w:t>и все мочеполовые органы мужчин. При болезни Рейтера у</w:t>
      </w:r>
      <w:r w:rsidR="00B613CC" w:rsidRPr="001C3B8E">
        <w:rPr>
          <w:sz w:val="20"/>
          <w:szCs w:val="20"/>
        </w:rPr>
        <w:t xml:space="preserve">ретрит - обязательное проявление, но проявления его бывают слабо выражены либо могут отсутствовать, так что не привлекают внимания ни больного, ни врача. Большинство авторов обнаруживали уретрит у 75 % больных. </w:t>
      </w:r>
    </w:p>
    <w:p w:rsidR="006E65AD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При болезни Рейтера хронический простатит протекает </w:t>
      </w:r>
      <w:proofErr w:type="spellStart"/>
      <w:r w:rsidRPr="001C3B8E">
        <w:rPr>
          <w:sz w:val="20"/>
          <w:szCs w:val="20"/>
        </w:rPr>
        <w:t>асимптомно</w:t>
      </w:r>
      <w:proofErr w:type="spellEnd"/>
      <w:r w:rsidRPr="001C3B8E">
        <w:rPr>
          <w:sz w:val="20"/>
          <w:szCs w:val="20"/>
        </w:rPr>
        <w:t xml:space="preserve"> и проявляется в виде катарального или поверхностного простатита, поэтому пальцевое исследование через анус не выявляет простатита. Необходимо многократное исследование секрета из железы, УЗИ исследование, выявление антител в сыворотке крови. </w:t>
      </w:r>
    </w:p>
    <w:p w:rsidR="00B613CC" w:rsidRPr="001C3B8E" w:rsidRDefault="006E65AD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И</w:t>
      </w:r>
      <w:r w:rsidR="00B613CC" w:rsidRPr="001C3B8E">
        <w:rPr>
          <w:sz w:val="20"/>
          <w:szCs w:val="20"/>
        </w:rPr>
        <w:t>ногда</w:t>
      </w:r>
      <w:r w:rsidRPr="001C3B8E">
        <w:rPr>
          <w:sz w:val="20"/>
          <w:szCs w:val="20"/>
        </w:rPr>
        <w:t xml:space="preserve"> у больных</w:t>
      </w:r>
      <w:r w:rsidR="00B613CC" w:rsidRPr="001C3B8E">
        <w:rPr>
          <w:sz w:val="20"/>
          <w:szCs w:val="20"/>
        </w:rPr>
        <w:t xml:space="preserve"> встречаются:</w:t>
      </w:r>
      <w:r w:rsidRPr="001C3B8E">
        <w:rPr>
          <w:sz w:val="20"/>
          <w:szCs w:val="20"/>
        </w:rPr>
        <w:t xml:space="preserve"> </w:t>
      </w:r>
      <w:r w:rsidR="00B613CC" w:rsidRPr="001C3B8E">
        <w:rPr>
          <w:sz w:val="20"/>
          <w:szCs w:val="20"/>
        </w:rPr>
        <w:t>эпидидимит</w:t>
      </w:r>
      <w:r w:rsidRPr="001C3B8E">
        <w:rPr>
          <w:sz w:val="20"/>
          <w:szCs w:val="20"/>
        </w:rPr>
        <w:t xml:space="preserve">, </w:t>
      </w:r>
      <w:proofErr w:type="spellStart"/>
      <w:r w:rsidR="00B613CC" w:rsidRPr="001C3B8E">
        <w:rPr>
          <w:sz w:val="20"/>
          <w:szCs w:val="20"/>
        </w:rPr>
        <w:t>куперит</w:t>
      </w:r>
      <w:proofErr w:type="spellEnd"/>
      <w:r w:rsidRPr="001C3B8E">
        <w:rPr>
          <w:sz w:val="20"/>
          <w:szCs w:val="20"/>
        </w:rPr>
        <w:t xml:space="preserve">, </w:t>
      </w:r>
      <w:r w:rsidR="00B613CC" w:rsidRPr="001C3B8E">
        <w:rPr>
          <w:sz w:val="20"/>
          <w:szCs w:val="20"/>
        </w:rPr>
        <w:t>кавернит</w:t>
      </w:r>
      <w:r w:rsidRPr="001C3B8E">
        <w:rPr>
          <w:sz w:val="20"/>
          <w:szCs w:val="20"/>
        </w:rPr>
        <w:t xml:space="preserve">, </w:t>
      </w:r>
      <w:proofErr w:type="spellStart"/>
      <w:r w:rsidR="00B613CC" w:rsidRPr="001C3B8E">
        <w:rPr>
          <w:sz w:val="20"/>
          <w:szCs w:val="20"/>
        </w:rPr>
        <w:t>тизонит</w:t>
      </w:r>
      <w:proofErr w:type="spellEnd"/>
      <w:r w:rsidRPr="001C3B8E">
        <w:rPr>
          <w:sz w:val="20"/>
          <w:szCs w:val="20"/>
        </w:rPr>
        <w:t xml:space="preserve">, </w:t>
      </w:r>
      <w:proofErr w:type="spellStart"/>
      <w:r w:rsidR="00B613CC" w:rsidRPr="001C3B8E">
        <w:rPr>
          <w:sz w:val="20"/>
          <w:szCs w:val="20"/>
        </w:rPr>
        <w:t>периуретрит</w:t>
      </w:r>
      <w:proofErr w:type="spellEnd"/>
      <w:r w:rsidR="007E21ED" w:rsidRPr="001C3B8E">
        <w:rPr>
          <w:sz w:val="20"/>
          <w:szCs w:val="20"/>
        </w:rPr>
        <w:t>[4].</w:t>
      </w:r>
    </w:p>
    <w:p w:rsidR="00B613CC" w:rsidRPr="001C3B8E" w:rsidRDefault="00B26352" w:rsidP="001C3B8E">
      <w:pPr>
        <w:pStyle w:val="140"/>
        <w:shd w:val="clear" w:color="auto" w:fill="auto"/>
        <w:spacing w:line="276" w:lineRule="auto"/>
        <w:ind w:firstLine="284"/>
        <w:rPr>
          <w:b/>
          <w:sz w:val="20"/>
          <w:szCs w:val="20"/>
        </w:rPr>
      </w:pPr>
      <w:r w:rsidRPr="001C3B8E">
        <w:rPr>
          <w:b/>
          <w:sz w:val="20"/>
          <w:szCs w:val="20"/>
        </w:rPr>
        <w:t xml:space="preserve">Поражение мочеполовых органов у женщин. </w:t>
      </w:r>
    </w:p>
    <w:p w:rsidR="00B613CC" w:rsidRPr="001C3B8E" w:rsidRDefault="00B26352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При хламидиозе могут поражаться все мочеполовые органы. </w:t>
      </w:r>
      <w:r w:rsidR="00B613CC" w:rsidRPr="001C3B8E">
        <w:rPr>
          <w:sz w:val="20"/>
          <w:szCs w:val="20"/>
        </w:rPr>
        <w:t xml:space="preserve">Болезнь Рейтера у женщин, как и у </w:t>
      </w:r>
      <w:proofErr w:type="gramStart"/>
      <w:r w:rsidR="00B613CC" w:rsidRPr="001C3B8E">
        <w:rPr>
          <w:sz w:val="20"/>
          <w:szCs w:val="20"/>
        </w:rPr>
        <w:t>мужчин</w:t>
      </w:r>
      <w:proofErr w:type="gramEnd"/>
      <w:r w:rsidR="00B613CC" w:rsidRPr="001C3B8E">
        <w:rPr>
          <w:sz w:val="20"/>
          <w:szCs w:val="20"/>
        </w:rPr>
        <w:t xml:space="preserve"> характеризуется сочетанием:</w:t>
      </w:r>
      <w:r w:rsidRPr="001C3B8E">
        <w:rPr>
          <w:sz w:val="20"/>
          <w:szCs w:val="20"/>
        </w:rPr>
        <w:t xml:space="preserve"> </w:t>
      </w:r>
      <w:proofErr w:type="spellStart"/>
      <w:r w:rsidR="00B613CC" w:rsidRPr="001C3B8E">
        <w:rPr>
          <w:sz w:val="20"/>
          <w:szCs w:val="20"/>
        </w:rPr>
        <w:t>серонегативного</w:t>
      </w:r>
      <w:proofErr w:type="spellEnd"/>
      <w:r w:rsidR="00B613CC" w:rsidRPr="001C3B8E">
        <w:rPr>
          <w:sz w:val="20"/>
          <w:szCs w:val="20"/>
        </w:rPr>
        <w:t xml:space="preserve"> асимметричного реактивного артрита;</w:t>
      </w:r>
      <w:r w:rsidRPr="001C3B8E">
        <w:rPr>
          <w:sz w:val="20"/>
          <w:szCs w:val="20"/>
        </w:rPr>
        <w:t xml:space="preserve"> </w:t>
      </w:r>
      <w:r w:rsidR="00B613CC" w:rsidRPr="001C3B8E">
        <w:rPr>
          <w:sz w:val="20"/>
          <w:szCs w:val="20"/>
        </w:rPr>
        <w:t>хламидиоза мочеполовых органов;</w:t>
      </w:r>
      <w:r w:rsidRPr="001C3B8E">
        <w:rPr>
          <w:sz w:val="20"/>
          <w:szCs w:val="20"/>
        </w:rPr>
        <w:t xml:space="preserve"> </w:t>
      </w:r>
      <w:r w:rsidR="00B613CC" w:rsidRPr="001C3B8E">
        <w:rPr>
          <w:sz w:val="20"/>
          <w:szCs w:val="20"/>
        </w:rPr>
        <w:t>поражения глаз.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В фенотипе у женщин, как и мужчин</w:t>
      </w:r>
      <w:r w:rsidR="00174D28" w:rsidRPr="001C3B8E">
        <w:rPr>
          <w:sz w:val="20"/>
          <w:szCs w:val="20"/>
        </w:rPr>
        <w:t xml:space="preserve"> с болезнью Рейтера</w:t>
      </w:r>
      <w:r w:rsidRPr="001C3B8E">
        <w:rPr>
          <w:sz w:val="20"/>
          <w:szCs w:val="20"/>
        </w:rPr>
        <w:t xml:space="preserve"> имеется антиген</w:t>
      </w:r>
      <w:r w:rsidRPr="001C3B8E">
        <w:rPr>
          <w:rStyle w:val="1410"/>
          <w:sz w:val="20"/>
          <w:szCs w:val="20"/>
        </w:rPr>
        <w:t xml:space="preserve"> </w:t>
      </w:r>
      <w:r w:rsidR="00436D82" w:rsidRPr="001C3B8E">
        <w:rPr>
          <w:rStyle w:val="1410"/>
          <w:sz w:val="20"/>
          <w:szCs w:val="20"/>
          <w:lang w:val="en-US"/>
        </w:rPr>
        <w:t>HLA</w:t>
      </w:r>
      <w:r w:rsidR="00436D82" w:rsidRPr="001C3B8E">
        <w:rPr>
          <w:rStyle w:val="1410"/>
          <w:sz w:val="20"/>
          <w:szCs w:val="20"/>
        </w:rPr>
        <w:t>-</w:t>
      </w:r>
      <w:r w:rsidR="00436D82" w:rsidRPr="001C3B8E">
        <w:rPr>
          <w:rStyle w:val="1410"/>
          <w:sz w:val="20"/>
          <w:szCs w:val="20"/>
          <w:lang w:val="en-US"/>
        </w:rPr>
        <w:t>B</w:t>
      </w:r>
      <w:r w:rsidR="00436D82" w:rsidRPr="001C3B8E">
        <w:rPr>
          <w:rStyle w:val="1410"/>
          <w:sz w:val="20"/>
          <w:szCs w:val="20"/>
        </w:rPr>
        <w:t>27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У женщин болезнь Рейтера протекает более «мягко», реже встречаются повторные атаки, возникновение </w:t>
      </w:r>
      <w:proofErr w:type="spellStart"/>
      <w:r w:rsidRPr="001C3B8E">
        <w:rPr>
          <w:sz w:val="20"/>
          <w:szCs w:val="20"/>
        </w:rPr>
        <w:t>хронизации</w:t>
      </w:r>
      <w:proofErr w:type="spellEnd"/>
      <w:r w:rsidRPr="001C3B8E">
        <w:rPr>
          <w:sz w:val="20"/>
          <w:szCs w:val="20"/>
        </w:rPr>
        <w:t>, висцеральных осложнений. Иногда встречаются и формы болезни с тяжелым течением: поражение сердца, суставов и других внутренних органов.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>Поражение кожи и глаз аналогичны у мужчин и женщин. Единственной патогномоничной формой поражения кожи у женщин при болезни Рейтера является «</w:t>
      </w:r>
      <w:proofErr w:type="spellStart"/>
      <w:r w:rsidRPr="001C3B8E">
        <w:rPr>
          <w:sz w:val="20"/>
          <w:szCs w:val="20"/>
        </w:rPr>
        <w:t>бленорейная</w:t>
      </w:r>
      <w:proofErr w:type="spellEnd"/>
      <w:r w:rsidRPr="001C3B8E">
        <w:rPr>
          <w:sz w:val="20"/>
          <w:szCs w:val="20"/>
        </w:rPr>
        <w:t xml:space="preserve">» </w:t>
      </w:r>
      <w:proofErr w:type="spellStart"/>
      <w:r w:rsidRPr="001C3B8E">
        <w:rPr>
          <w:sz w:val="20"/>
          <w:szCs w:val="20"/>
        </w:rPr>
        <w:t>кератодермия</w:t>
      </w:r>
      <w:proofErr w:type="spellEnd"/>
      <w:r w:rsidRPr="001C3B8E">
        <w:rPr>
          <w:sz w:val="20"/>
          <w:szCs w:val="20"/>
        </w:rPr>
        <w:t xml:space="preserve"> на ладонях и подошвах и даже на других участках кожи (распространенная форма). Типичными для болезни Рейтера у женщин с поражением мочеполовых органов являются цервицит и сальпингит. Цервицит обнаруживается более чем у </w:t>
      </w:r>
      <w:r w:rsidR="00B26352" w:rsidRPr="001C3B8E">
        <w:rPr>
          <w:sz w:val="20"/>
          <w:szCs w:val="20"/>
        </w:rPr>
        <w:t>половины</w:t>
      </w:r>
      <w:r w:rsidRPr="001C3B8E">
        <w:rPr>
          <w:sz w:val="20"/>
          <w:szCs w:val="20"/>
        </w:rPr>
        <w:t xml:space="preserve"> женщин, а по данным других авторов - у всех больных.</w:t>
      </w:r>
    </w:p>
    <w:p w:rsidR="00B613CC" w:rsidRPr="001C3B8E" w:rsidRDefault="00B613CC" w:rsidP="001C3B8E">
      <w:pPr>
        <w:pStyle w:val="140"/>
        <w:shd w:val="clear" w:color="auto" w:fill="auto"/>
        <w:spacing w:line="276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Хламидии являются причиной </w:t>
      </w:r>
      <w:proofErr w:type="spellStart"/>
      <w:r w:rsidRPr="001C3B8E">
        <w:rPr>
          <w:sz w:val="20"/>
          <w:szCs w:val="20"/>
        </w:rPr>
        <w:t>эндоцервицитов</w:t>
      </w:r>
      <w:proofErr w:type="spellEnd"/>
      <w:r w:rsidRPr="001C3B8E">
        <w:rPr>
          <w:sz w:val="20"/>
          <w:szCs w:val="20"/>
        </w:rPr>
        <w:t xml:space="preserve"> и сальпингитов у женщин при болезни Рейтера. Пролонгированная стимуляция антигеном хламидий индуцирует в генетически предрасположенном организме системный иммунопатологический процесс, ведущий к развитию реактивных артритов и болезни Рейтера</w:t>
      </w:r>
      <w:r w:rsidR="007E21ED" w:rsidRPr="001C3B8E">
        <w:rPr>
          <w:sz w:val="20"/>
          <w:szCs w:val="20"/>
        </w:rPr>
        <w:t xml:space="preserve"> [4].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Методы диагностики урогенитальной инфекции.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  <w:u w:val="single"/>
        </w:rPr>
        <w:t>I. Цитологические методы</w:t>
      </w:r>
    </w:p>
    <w:p w:rsidR="005A6FC0" w:rsidRPr="001C3B8E" w:rsidRDefault="005A6FC0" w:rsidP="001C3B8E">
      <w:pPr>
        <w:pStyle w:val="a3"/>
        <w:shd w:val="clear" w:color="auto" w:fill="auto"/>
        <w:tabs>
          <w:tab w:val="left" w:pos="183"/>
        </w:tabs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а)</w:t>
      </w:r>
      <w:r w:rsidRPr="001C3B8E">
        <w:rPr>
          <w:sz w:val="20"/>
          <w:szCs w:val="20"/>
        </w:rPr>
        <w:tab/>
        <w:t>Бактериоскопия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Учитывая низкую специфичность метода (не более 30 %), этот метод практически не применяется.</w:t>
      </w:r>
    </w:p>
    <w:p w:rsidR="005A6FC0" w:rsidRPr="001C3B8E" w:rsidRDefault="005A6FC0" w:rsidP="001C3B8E">
      <w:pPr>
        <w:pStyle w:val="a3"/>
        <w:shd w:val="clear" w:color="auto" w:fill="auto"/>
        <w:tabs>
          <w:tab w:val="left" w:pos="202"/>
        </w:tabs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б)</w:t>
      </w:r>
      <w:r w:rsidRPr="001C3B8E">
        <w:rPr>
          <w:sz w:val="20"/>
          <w:szCs w:val="20"/>
        </w:rPr>
        <w:tab/>
        <w:t>Электронная микроскопия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Информативный метод, позволяющий визуализировать персистентные формы хламидий. Недостатком метода является дороговизна</w:t>
      </w:r>
      <w:r w:rsidR="007E21ED" w:rsidRPr="001C3B8E">
        <w:rPr>
          <w:sz w:val="20"/>
          <w:szCs w:val="20"/>
        </w:rPr>
        <w:t>.</w:t>
      </w:r>
      <w:r w:rsidRPr="001C3B8E">
        <w:rPr>
          <w:sz w:val="20"/>
          <w:szCs w:val="20"/>
        </w:rPr>
        <w:t xml:space="preserve"> 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в) Метод прямой </w:t>
      </w:r>
      <w:proofErr w:type="spellStart"/>
      <w:r w:rsidRPr="001C3B8E">
        <w:rPr>
          <w:sz w:val="20"/>
          <w:szCs w:val="20"/>
        </w:rPr>
        <w:t>иммунофлюоресценции</w:t>
      </w:r>
      <w:proofErr w:type="spellEnd"/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  <w:u w:val="single"/>
        </w:rPr>
        <w:t>II. Метод культуры клеток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Этот метод связан с рядом сложностей и не примен</w:t>
      </w:r>
      <w:r w:rsidR="007E21ED" w:rsidRPr="001C3B8E">
        <w:rPr>
          <w:sz w:val="20"/>
          <w:szCs w:val="20"/>
        </w:rPr>
        <w:t>яется</w:t>
      </w:r>
      <w:r w:rsidRPr="001C3B8E">
        <w:rPr>
          <w:sz w:val="20"/>
          <w:szCs w:val="20"/>
        </w:rPr>
        <w:t xml:space="preserve"> </w:t>
      </w:r>
      <w:r w:rsidR="007E21ED" w:rsidRPr="001C3B8E">
        <w:rPr>
          <w:sz w:val="20"/>
          <w:szCs w:val="20"/>
        </w:rPr>
        <w:t>в практическом здравоохранении</w:t>
      </w:r>
      <w:r w:rsidRPr="001C3B8E">
        <w:rPr>
          <w:sz w:val="20"/>
          <w:szCs w:val="20"/>
        </w:rPr>
        <w:t>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  <w:u w:val="single"/>
        </w:rPr>
        <w:t>Ш. Серологические методы</w:t>
      </w:r>
    </w:p>
    <w:p w:rsidR="005A6FC0" w:rsidRPr="001C3B8E" w:rsidRDefault="005A6FC0" w:rsidP="001C3B8E">
      <w:pPr>
        <w:pStyle w:val="a3"/>
        <w:shd w:val="clear" w:color="auto" w:fill="auto"/>
        <w:tabs>
          <w:tab w:val="left" w:pos="4888"/>
          <w:tab w:val="left" w:leader="dot" w:pos="5555"/>
        </w:tabs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Ведущая роль при этом отводиться реакции непрямой гемагглютинации (РНГА)</w:t>
      </w:r>
      <w:r w:rsidR="007E21ED" w:rsidRPr="001C3B8E">
        <w:rPr>
          <w:sz w:val="20"/>
          <w:szCs w:val="20"/>
        </w:rPr>
        <w:t>.</w:t>
      </w:r>
      <w:r w:rsidRPr="001C3B8E">
        <w:rPr>
          <w:sz w:val="20"/>
          <w:szCs w:val="20"/>
        </w:rPr>
        <w:t xml:space="preserve"> 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  <w:u w:val="single"/>
        </w:rPr>
        <w:t>ΙV. Молеку</w:t>
      </w:r>
      <w:r w:rsidR="007E21ED" w:rsidRPr="001C3B8E">
        <w:rPr>
          <w:sz w:val="20"/>
          <w:szCs w:val="20"/>
          <w:u w:val="single"/>
        </w:rPr>
        <w:t>л</w:t>
      </w:r>
      <w:r w:rsidRPr="001C3B8E">
        <w:rPr>
          <w:sz w:val="20"/>
          <w:szCs w:val="20"/>
          <w:u w:val="single"/>
        </w:rPr>
        <w:t>ярно-биологические методы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Данными методами часто можно обнаружить ДНК хламидии.</w:t>
      </w:r>
    </w:p>
    <w:p w:rsidR="005A6FC0" w:rsidRPr="001C3B8E" w:rsidRDefault="005A6FC0" w:rsidP="001C3B8E">
      <w:pPr>
        <w:pStyle w:val="91"/>
        <w:shd w:val="clear" w:color="auto" w:fill="auto"/>
        <w:spacing w:before="0" w:after="0" w:line="276" w:lineRule="auto"/>
        <w:ind w:firstLine="284"/>
        <w:jc w:val="both"/>
        <w:rPr>
          <w:i w:val="0"/>
          <w:sz w:val="20"/>
          <w:szCs w:val="20"/>
        </w:rPr>
      </w:pPr>
      <w:r w:rsidRPr="001C3B8E">
        <w:rPr>
          <w:i w:val="0"/>
          <w:sz w:val="20"/>
          <w:szCs w:val="20"/>
        </w:rPr>
        <w:t xml:space="preserve">Для постановки диагноза персистентной урогенитальной </w:t>
      </w:r>
      <w:proofErr w:type="spellStart"/>
      <w:r w:rsidRPr="001C3B8E">
        <w:rPr>
          <w:i w:val="0"/>
          <w:sz w:val="20"/>
          <w:szCs w:val="20"/>
        </w:rPr>
        <w:t>хламидийной</w:t>
      </w:r>
      <w:proofErr w:type="spellEnd"/>
      <w:r w:rsidRPr="001C3B8E">
        <w:rPr>
          <w:i w:val="0"/>
          <w:sz w:val="20"/>
          <w:szCs w:val="20"/>
        </w:rPr>
        <w:t xml:space="preserve"> инфекции больного необходимо обследовать одновременно двумя методами:</w:t>
      </w:r>
    </w:p>
    <w:p w:rsidR="005A6FC0" w:rsidRPr="001C3B8E" w:rsidRDefault="005A6FC0" w:rsidP="001C3B8E">
      <w:pPr>
        <w:pStyle w:val="91"/>
        <w:numPr>
          <w:ilvl w:val="0"/>
          <w:numId w:val="2"/>
        </w:numPr>
        <w:shd w:val="clear" w:color="auto" w:fill="auto"/>
        <w:tabs>
          <w:tab w:val="left" w:pos="500"/>
        </w:tabs>
        <w:spacing w:before="0" w:after="0" w:line="276" w:lineRule="auto"/>
        <w:ind w:firstLine="284"/>
        <w:jc w:val="both"/>
        <w:rPr>
          <w:i w:val="0"/>
          <w:sz w:val="20"/>
          <w:szCs w:val="20"/>
        </w:rPr>
      </w:pPr>
      <w:r w:rsidRPr="001C3B8E">
        <w:rPr>
          <w:i w:val="0"/>
          <w:sz w:val="20"/>
          <w:szCs w:val="20"/>
        </w:rPr>
        <w:t>РНГА (ведущий в постановке диагноза)</w:t>
      </w:r>
    </w:p>
    <w:p w:rsidR="005A6FC0" w:rsidRPr="001C3B8E" w:rsidRDefault="005A6FC0" w:rsidP="001C3B8E">
      <w:pPr>
        <w:pStyle w:val="101"/>
        <w:framePr w:h="990" w:wrap="around" w:hAnchor="margin" w:x="14204" w:y="-265"/>
        <w:shd w:val="clear" w:color="auto" w:fill="auto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noProof w:val="0"/>
          <w:sz w:val="20"/>
          <w:szCs w:val="20"/>
        </w:rPr>
        <w:t>\</w:t>
      </w:r>
    </w:p>
    <w:p w:rsidR="005A6FC0" w:rsidRPr="001C3B8E" w:rsidRDefault="005A6FC0" w:rsidP="001C3B8E">
      <w:pPr>
        <w:pStyle w:val="91"/>
        <w:numPr>
          <w:ilvl w:val="0"/>
          <w:numId w:val="2"/>
        </w:numPr>
        <w:shd w:val="clear" w:color="auto" w:fill="auto"/>
        <w:tabs>
          <w:tab w:val="left" w:pos="481"/>
        </w:tabs>
        <w:spacing w:before="0" w:after="0" w:line="276" w:lineRule="auto"/>
        <w:ind w:firstLine="284"/>
        <w:jc w:val="both"/>
        <w:rPr>
          <w:i w:val="0"/>
          <w:sz w:val="20"/>
          <w:szCs w:val="20"/>
        </w:rPr>
      </w:pPr>
      <w:proofErr w:type="gramStart"/>
      <w:r w:rsidRPr="001C3B8E">
        <w:rPr>
          <w:rStyle w:val="90"/>
          <w:sz w:val="20"/>
          <w:szCs w:val="20"/>
        </w:rPr>
        <w:t>ДНК-зондовая</w:t>
      </w:r>
      <w:proofErr w:type="gramEnd"/>
      <w:r w:rsidRPr="001C3B8E">
        <w:rPr>
          <w:rStyle w:val="90"/>
          <w:sz w:val="20"/>
          <w:szCs w:val="20"/>
        </w:rPr>
        <w:t xml:space="preserve"> гибридизация</w:t>
      </w:r>
      <w:r w:rsidRPr="001C3B8E">
        <w:rPr>
          <w:i w:val="0"/>
          <w:sz w:val="20"/>
          <w:szCs w:val="20"/>
        </w:rPr>
        <w:t xml:space="preserve"> (наличие отрицательного результата</w:t>
      </w:r>
      <w:r w:rsidRPr="001C3B8E">
        <w:rPr>
          <w:rStyle w:val="90"/>
          <w:sz w:val="20"/>
          <w:szCs w:val="20"/>
        </w:rPr>
        <w:t xml:space="preserve"> ДНК-ЗГ</w:t>
      </w:r>
      <w:r w:rsidRPr="001C3B8E">
        <w:rPr>
          <w:i w:val="0"/>
          <w:sz w:val="20"/>
          <w:szCs w:val="20"/>
        </w:rPr>
        <w:t xml:space="preserve"> при высоком титре (более чем в 4 раза выше диагностического) </w:t>
      </w:r>
      <w:proofErr w:type="spellStart"/>
      <w:r w:rsidRPr="001C3B8E">
        <w:rPr>
          <w:i w:val="0"/>
          <w:sz w:val="20"/>
          <w:szCs w:val="20"/>
        </w:rPr>
        <w:t>хламидийных</w:t>
      </w:r>
      <w:proofErr w:type="spellEnd"/>
      <w:r w:rsidRPr="001C3B8E">
        <w:rPr>
          <w:i w:val="0"/>
          <w:sz w:val="20"/>
          <w:szCs w:val="20"/>
        </w:rPr>
        <w:t xml:space="preserve"> антител свидетельствует о </w:t>
      </w:r>
      <w:proofErr w:type="spellStart"/>
      <w:r w:rsidRPr="001C3B8E">
        <w:rPr>
          <w:i w:val="0"/>
          <w:sz w:val="20"/>
          <w:szCs w:val="20"/>
        </w:rPr>
        <w:t>персистирующей</w:t>
      </w:r>
      <w:proofErr w:type="spellEnd"/>
      <w:r w:rsidRPr="001C3B8E">
        <w:rPr>
          <w:i w:val="0"/>
          <w:sz w:val="20"/>
          <w:szCs w:val="20"/>
        </w:rPr>
        <w:t xml:space="preserve"> инфекции)</w:t>
      </w:r>
      <w:r w:rsidR="009D6442" w:rsidRPr="001C3B8E">
        <w:rPr>
          <w:i w:val="0"/>
          <w:sz w:val="20"/>
          <w:szCs w:val="20"/>
        </w:rPr>
        <w:t xml:space="preserve"> [1]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lastRenderedPageBreak/>
        <w:t xml:space="preserve">У больных с </w:t>
      </w:r>
      <w:r w:rsidR="009D6442" w:rsidRPr="001C3B8E">
        <w:rPr>
          <w:sz w:val="20"/>
          <w:szCs w:val="20"/>
        </w:rPr>
        <w:t xml:space="preserve">хронической </w:t>
      </w:r>
      <w:proofErr w:type="spellStart"/>
      <w:r w:rsidR="009D6442" w:rsidRPr="001C3B8E">
        <w:rPr>
          <w:sz w:val="20"/>
          <w:szCs w:val="20"/>
        </w:rPr>
        <w:t>хламидийной</w:t>
      </w:r>
      <w:proofErr w:type="spellEnd"/>
      <w:r w:rsidRPr="001C3B8E">
        <w:rPr>
          <w:sz w:val="20"/>
          <w:szCs w:val="20"/>
        </w:rPr>
        <w:t xml:space="preserve"> инфекцией выявляются различные нарушения в иммунной системе, </w:t>
      </w:r>
      <w:r w:rsidR="009D6442" w:rsidRPr="001C3B8E">
        <w:rPr>
          <w:sz w:val="20"/>
          <w:szCs w:val="20"/>
        </w:rPr>
        <w:t>что необходимо учитывать при диагностике и назначении лечения.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При лечении хронического хламидиоза используется комплексная терапия. Результаты лечения зависят не только от своевременности установления диагноза заболевания, но и от достаточной продолжительности тщательно выбранной терапии. Выбор метод терапии определяется наличием осложнений. Используют те препараты, которые в зависимости от локализации воспалительного процесса, характера патологических изменений и общего состояния организма необходимы каждому конкретному больному. Для лечения хламидиоза используют препараты тетрациклинового ряда,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макролиды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фторхинолоны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. Курс лечения составляет </w:t>
      </w:r>
      <w:r w:rsidR="00174D28" w:rsidRPr="001C3B8E">
        <w:rPr>
          <w:rFonts w:ascii="Times New Roman" w:hAnsi="Times New Roman" w:cs="Times New Roman"/>
          <w:sz w:val="20"/>
          <w:szCs w:val="20"/>
        </w:rPr>
        <w:t>7-</w:t>
      </w:r>
      <w:r w:rsidRPr="001C3B8E">
        <w:rPr>
          <w:rFonts w:ascii="Times New Roman" w:hAnsi="Times New Roman" w:cs="Times New Roman"/>
          <w:sz w:val="20"/>
          <w:szCs w:val="20"/>
        </w:rPr>
        <w:t>14 день (при простатитах и болезни Рейтера – до 1 месяца и больше)</w:t>
      </w:r>
      <w:r w:rsidR="00174D28" w:rsidRPr="001C3B8E">
        <w:rPr>
          <w:rFonts w:ascii="Times New Roman" w:hAnsi="Times New Roman" w:cs="Times New Roman"/>
          <w:sz w:val="20"/>
          <w:szCs w:val="20"/>
        </w:rPr>
        <w:t xml:space="preserve"> [3]</w:t>
      </w:r>
      <w:r w:rsidRPr="001C3B8E">
        <w:rPr>
          <w:rFonts w:ascii="Times New Roman" w:hAnsi="Times New Roman" w:cs="Times New Roman"/>
          <w:sz w:val="20"/>
          <w:szCs w:val="20"/>
        </w:rPr>
        <w:t>.</w:t>
      </w:r>
    </w:p>
    <w:p w:rsidR="009D6442" w:rsidRPr="001C3B8E" w:rsidRDefault="009D6442" w:rsidP="001C3B8E">
      <w:pPr>
        <w:pStyle w:val="3"/>
        <w:spacing w:line="276" w:lineRule="auto"/>
        <w:ind w:firstLine="284"/>
        <w:rPr>
          <w:spacing w:val="0"/>
          <w:sz w:val="20"/>
          <w:szCs w:val="20"/>
        </w:rPr>
      </w:pPr>
      <w:r w:rsidRPr="001C3B8E">
        <w:rPr>
          <w:spacing w:val="0"/>
          <w:sz w:val="20"/>
          <w:szCs w:val="20"/>
        </w:rPr>
        <w:t>Разовые и курсовые дозы антибактериальных препаратов для лечения хламидиоза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ab/>
        <w:t>Тетрациклины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Тетрациклин 2-2,5г в сутки – </w:t>
      </w:r>
      <w:r w:rsidR="00174D28" w:rsidRPr="001C3B8E">
        <w:rPr>
          <w:rFonts w:ascii="Times New Roman" w:hAnsi="Times New Roman" w:cs="Times New Roman"/>
          <w:sz w:val="20"/>
          <w:szCs w:val="20"/>
        </w:rPr>
        <w:t>7-</w:t>
      </w:r>
      <w:r w:rsidRPr="001C3B8E">
        <w:rPr>
          <w:rFonts w:ascii="Times New Roman" w:hAnsi="Times New Roman" w:cs="Times New Roman"/>
          <w:sz w:val="20"/>
          <w:szCs w:val="20"/>
        </w:rPr>
        <w:t>14 д</w:t>
      </w:r>
      <w:r w:rsidR="00174D28" w:rsidRPr="001C3B8E">
        <w:rPr>
          <w:rFonts w:ascii="Times New Roman" w:hAnsi="Times New Roman" w:cs="Times New Roman"/>
          <w:sz w:val="20"/>
          <w:szCs w:val="20"/>
        </w:rPr>
        <w:t>ней</w:t>
      </w:r>
      <w:r w:rsidRPr="001C3B8E">
        <w:rPr>
          <w:rFonts w:ascii="Times New Roman" w:hAnsi="Times New Roman" w:cs="Times New Roman"/>
          <w:sz w:val="20"/>
          <w:szCs w:val="20"/>
        </w:rPr>
        <w:t>, однако необходимость приема препарата 4 раза в сутки и плохая переносимость больными ограничивает его использование;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доксициклин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вибрамицин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доксибене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юнидокс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) – 0,2-0,3г в сутки, </w:t>
      </w:r>
      <w:r w:rsidR="00174D28" w:rsidRPr="001C3B8E">
        <w:rPr>
          <w:rFonts w:ascii="Times New Roman" w:hAnsi="Times New Roman" w:cs="Times New Roman"/>
          <w:sz w:val="20"/>
          <w:szCs w:val="20"/>
        </w:rPr>
        <w:t>7-14 дней</w:t>
      </w:r>
      <w:r w:rsidRPr="001C3B8E">
        <w:rPr>
          <w:rFonts w:ascii="Times New Roman" w:hAnsi="Times New Roman" w:cs="Times New Roman"/>
          <w:sz w:val="20"/>
          <w:szCs w:val="20"/>
        </w:rPr>
        <w:t>, внутривенное введение повышает эффективность, лучше переносится больными;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Фторхинолоны</w:t>
      </w:r>
      <w:proofErr w:type="spellEnd"/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Ципрофлоксацин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ципринол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офлоксацин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таривид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заноцин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пефлоксацин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пефлацин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абактал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0,2-0,5г внутрь или в/в два раза в сутки, 10-14 дней;</w:t>
      </w:r>
      <w:proofErr w:type="gramEnd"/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Фторхинолоны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которые выводятся преимущественно с мочой, могут назначаться длительными курсами: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норфлоксацин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нолицин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уробацид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в суточной дозе 0,8г может приниматься больными до 5-8 недель и более при хронических простатитах и аднекситах.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Макролиды</w:t>
      </w:r>
      <w:proofErr w:type="spellEnd"/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Эритромицин – 2,0-2,5г в сутки </w:t>
      </w:r>
      <w:r w:rsidR="00174D28" w:rsidRPr="001C3B8E">
        <w:rPr>
          <w:rFonts w:ascii="Times New Roman" w:hAnsi="Times New Roman" w:cs="Times New Roman"/>
          <w:sz w:val="20"/>
          <w:szCs w:val="20"/>
        </w:rPr>
        <w:t>7-14 дней</w:t>
      </w:r>
      <w:r w:rsidRPr="001C3B8E">
        <w:rPr>
          <w:rFonts w:ascii="Times New Roman" w:hAnsi="Times New Roman" w:cs="Times New Roman"/>
          <w:sz w:val="20"/>
          <w:szCs w:val="20"/>
        </w:rPr>
        <w:t>, побочные реакции со стороны желудочно-кишечного тракта и необходимость принимать препарат 4 раза в сутки ограничивают его применение;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азитромицин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сумамед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– 0,5г-1,0г в сутки;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джозамицин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вильпрофен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) – 1,2-1,5г </w:t>
      </w:r>
      <w:proofErr w:type="gramStart"/>
      <w:r w:rsidRPr="001C3B8E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1C3B8E">
        <w:rPr>
          <w:rFonts w:ascii="Times New Roman" w:hAnsi="Times New Roman" w:cs="Times New Roman"/>
          <w:sz w:val="20"/>
          <w:szCs w:val="20"/>
        </w:rPr>
        <w:t>/сутки;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кларитромицин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фромилид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клацид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– 0,5-1,0 г/сутки;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рокситромицин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рулид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– 0,3-0,45 г/сутки;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спирамицин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ровамицин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) – 6-9 </w:t>
      </w:r>
      <w:proofErr w:type="gramStart"/>
      <w:r w:rsidRPr="001C3B8E">
        <w:rPr>
          <w:rFonts w:ascii="Times New Roman" w:hAnsi="Times New Roman" w:cs="Times New Roman"/>
          <w:sz w:val="20"/>
          <w:szCs w:val="20"/>
        </w:rPr>
        <w:t>млн</w:t>
      </w:r>
      <w:proofErr w:type="gramEnd"/>
      <w:r w:rsidRPr="001C3B8E">
        <w:rPr>
          <w:rFonts w:ascii="Times New Roman" w:hAnsi="Times New Roman" w:cs="Times New Roman"/>
          <w:sz w:val="20"/>
          <w:szCs w:val="20"/>
        </w:rPr>
        <w:t xml:space="preserve"> МЕ/сутки;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мидекамицин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макропен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– 1,2-1,6 г/сутки.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ab/>
        <w:t>Антибиотики разных фармакологических групп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Рифампицин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– 0,9-1,2г в сутки, </w:t>
      </w:r>
      <w:r w:rsidR="00174D28" w:rsidRPr="001C3B8E">
        <w:rPr>
          <w:rFonts w:ascii="Times New Roman" w:hAnsi="Times New Roman" w:cs="Times New Roman"/>
          <w:sz w:val="20"/>
          <w:szCs w:val="20"/>
        </w:rPr>
        <w:t>2</w:t>
      </w:r>
      <w:r w:rsidRPr="001C3B8E">
        <w:rPr>
          <w:rFonts w:ascii="Times New Roman" w:hAnsi="Times New Roman" w:cs="Times New Roman"/>
          <w:sz w:val="20"/>
          <w:szCs w:val="20"/>
        </w:rPr>
        <w:t>-</w:t>
      </w:r>
      <w:r w:rsidR="00174D28" w:rsidRPr="001C3B8E">
        <w:rPr>
          <w:rFonts w:ascii="Times New Roman" w:hAnsi="Times New Roman" w:cs="Times New Roman"/>
          <w:sz w:val="20"/>
          <w:szCs w:val="20"/>
        </w:rPr>
        <w:t>3</w:t>
      </w:r>
      <w:r w:rsidRPr="001C3B8E">
        <w:rPr>
          <w:rFonts w:ascii="Times New Roman" w:hAnsi="Times New Roman" w:cs="Times New Roman"/>
          <w:sz w:val="20"/>
          <w:szCs w:val="20"/>
        </w:rPr>
        <w:t xml:space="preserve"> недел</w:t>
      </w:r>
      <w:r w:rsidR="00174D28" w:rsidRPr="001C3B8E">
        <w:rPr>
          <w:rFonts w:ascii="Times New Roman" w:hAnsi="Times New Roman" w:cs="Times New Roman"/>
          <w:sz w:val="20"/>
          <w:szCs w:val="20"/>
        </w:rPr>
        <w:t>и</w:t>
      </w:r>
      <w:r w:rsidRPr="001C3B8E">
        <w:rPr>
          <w:rFonts w:ascii="Times New Roman" w:hAnsi="Times New Roman" w:cs="Times New Roman"/>
          <w:sz w:val="20"/>
          <w:szCs w:val="20"/>
        </w:rPr>
        <w:t>;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-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клиндамицин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далацин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>) – внутривенно, или перорально 0,6г каждые 8 часов, курс лечения – 10-14 дней.</w:t>
      </w:r>
    </w:p>
    <w:p w:rsidR="009D6442" w:rsidRPr="001C3B8E" w:rsidRDefault="009D6442" w:rsidP="001C3B8E">
      <w:pPr>
        <w:shd w:val="clear" w:color="auto" w:fill="FFFFFF"/>
        <w:spacing w:line="276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3B8E">
        <w:rPr>
          <w:rFonts w:ascii="Times New Roman" w:hAnsi="Times New Roman" w:cs="Times New Roman"/>
          <w:sz w:val="20"/>
          <w:szCs w:val="20"/>
        </w:rPr>
        <w:t xml:space="preserve">Терапия включает также подготовку иммунной системы, физиотерапевтическое и местное лечение, борьбу с сопутствующими заболеваниями,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конгестивными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явлениями в тазовых органах. Рациональный образ жизни, </w:t>
      </w:r>
      <w:proofErr w:type="spellStart"/>
      <w:r w:rsidRPr="001C3B8E">
        <w:rPr>
          <w:rFonts w:ascii="Times New Roman" w:hAnsi="Times New Roman" w:cs="Times New Roman"/>
          <w:sz w:val="20"/>
          <w:szCs w:val="20"/>
        </w:rPr>
        <w:t>соотвественная</w:t>
      </w:r>
      <w:proofErr w:type="spellEnd"/>
      <w:r w:rsidRPr="001C3B8E">
        <w:rPr>
          <w:rFonts w:ascii="Times New Roman" w:hAnsi="Times New Roman" w:cs="Times New Roman"/>
          <w:sz w:val="20"/>
          <w:szCs w:val="20"/>
        </w:rPr>
        <w:t xml:space="preserve"> диета (запрет приема  спиртных напитков и пряностей) также играют немаловажную роль в лечении хламидиоза.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Рекомендуется </w:t>
      </w:r>
      <w:r w:rsidR="00174D28" w:rsidRPr="001C3B8E">
        <w:rPr>
          <w:sz w:val="20"/>
          <w:szCs w:val="20"/>
        </w:rPr>
        <w:t xml:space="preserve">назначать индивидуальную иммунотерапию </w:t>
      </w:r>
      <w:r w:rsidR="009D6442" w:rsidRPr="001C3B8E">
        <w:rPr>
          <w:sz w:val="20"/>
          <w:szCs w:val="20"/>
        </w:rPr>
        <w:t xml:space="preserve">по изменению </w:t>
      </w:r>
      <w:r w:rsidRPr="001C3B8E">
        <w:rPr>
          <w:sz w:val="20"/>
          <w:szCs w:val="20"/>
        </w:rPr>
        <w:t>уровн</w:t>
      </w:r>
      <w:r w:rsidR="009D6442" w:rsidRPr="001C3B8E">
        <w:rPr>
          <w:sz w:val="20"/>
          <w:szCs w:val="20"/>
        </w:rPr>
        <w:t>я</w:t>
      </w:r>
      <w:r w:rsidRPr="001C3B8E">
        <w:rPr>
          <w:sz w:val="20"/>
          <w:szCs w:val="20"/>
        </w:rPr>
        <w:t xml:space="preserve"> </w:t>
      </w:r>
      <w:r w:rsidR="009D6442" w:rsidRPr="001C3B8E">
        <w:rPr>
          <w:sz w:val="20"/>
          <w:szCs w:val="20"/>
        </w:rPr>
        <w:t xml:space="preserve">лимфоцитов </w:t>
      </w:r>
      <w:r w:rsidRPr="001C3B8E">
        <w:rPr>
          <w:sz w:val="20"/>
          <w:szCs w:val="20"/>
        </w:rPr>
        <w:t xml:space="preserve">(таблица </w:t>
      </w:r>
      <w:r w:rsidR="009D6442" w:rsidRPr="001C3B8E">
        <w:rPr>
          <w:sz w:val="20"/>
          <w:szCs w:val="20"/>
        </w:rPr>
        <w:t>2</w:t>
      </w:r>
      <w:r w:rsidRPr="001C3B8E">
        <w:rPr>
          <w:sz w:val="20"/>
          <w:szCs w:val="20"/>
        </w:rPr>
        <w:t>)</w:t>
      </w:r>
      <w:r w:rsidR="007E21ED" w:rsidRPr="001C3B8E">
        <w:rPr>
          <w:sz w:val="20"/>
          <w:szCs w:val="20"/>
        </w:rPr>
        <w:t xml:space="preserve"> [</w:t>
      </w:r>
      <w:r w:rsidR="00FF74BB" w:rsidRPr="001C3B8E">
        <w:rPr>
          <w:sz w:val="20"/>
          <w:szCs w:val="20"/>
        </w:rPr>
        <w:t>1,2</w:t>
      </w:r>
      <w:r w:rsidR="007E21ED" w:rsidRPr="001C3B8E">
        <w:rPr>
          <w:sz w:val="20"/>
          <w:szCs w:val="20"/>
        </w:rPr>
        <w:t>].</w:t>
      </w:r>
    </w:p>
    <w:p w:rsidR="005A6FC0" w:rsidRPr="001C3B8E" w:rsidRDefault="005A6FC0" w:rsidP="001C3B8E">
      <w:pPr>
        <w:pStyle w:val="a3"/>
        <w:shd w:val="clear" w:color="auto" w:fill="auto"/>
        <w:spacing w:before="0" w:line="276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Таблица </w:t>
      </w:r>
      <w:r w:rsidR="009D6442" w:rsidRPr="001C3B8E">
        <w:rPr>
          <w:sz w:val="20"/>
          <w:szCs w:val="20"/>
        </w:rPr>
        <w:t>2</w:t>
      </w:r>
      <w:r w:rsidRPr="001C3B8E">
        <w:rPr>
          <w:sz w:val="20"/>
          <w:szCs w:val="20"/>
        </w:rPr>
        <w:t>. Выбор иммуномодулятора, в зависимости от депрессии конкретного пула иммунных клеток.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518"/>
        <w:gridCol w:w="4786"/>
      </w:tblGrid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91"/>
              <w:shd w:val="clear" w:color="auto" w:fill="auto"/>
              <w:spacing w:before="0" w:after="0" w:line="240" w:lineRule="auto"/>
              <w:ind w:firstLine="0"/>
              <w:jc w:val="center"/>
              <w:rPr>
                <w:i w:val="0"/>
                <w:sz w:val="20"/>
                <w:szCs w:val="20"/>
              </w:rPr>
            </w:pPr>
            <w:r w:rsidRPr="001C3B8E">
              <w:rPr>
                <w:i w:val="0"/>
                <w:sz w:val="20"/>
                <w:szCs w:val="20"/>
              </w:rPr>
              <w:t>Депрессия пула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91"/>
              <w:shd w:val="clear" w:color="auto" w:fill="auto"/>
              <w:spacing w:before="0" w:after="0" w:line="240" w:lineRule="auto"/>
              <w:ind w:firstLine="0"/>
              <w:jc w:val="center"/>
              <w:rPr>
                <w:i w:val="0"/>
                <w:sz w:val="20"/>
                <w:szCs w:val="20"/>
              </w:rPr>
            </w:pPr>
            <w:r w:rsidRPr="001C3B8E">
              <w:rPr>
                <w:i w:val="0"/>
                <w:sz w:val="20"/>
                <w:szCs w:val="20"/>
              </w:rPr>
              <w:t>Активатор пула</w:t>
            </w:r>
          </w:p>
          <w:p w:rsidR="005A6FC0" w:rsidRPr="001C3B8E" w:rsidRDefault="005A6FC0" w:rsidP="00115341">
            <w:pPr>
              <w:pStyle w:val="130"/>
              <w:shd w:val="clear" w:color="auto" w:fill="auto"/>
              <w:spacing w:before="0" w:line="240" w:lineRule="auto"/>
              <w:jc w:val="center"/>
              <w:rPr>
                <w:i w:val="0"/>
                <w:sz w:val="20"/>
                <w:szCs w:val="20"/>
              </w:rPr>
            </w:pPr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CD2</w:t>
            </w:r>
            <w:r w:rsidRPr="001C3B8E">
              <w:rPr>
                <w:sz w:val="20"/>
                <w:szCs w:val="20"/>
                <w:vertAlign w:val="superscript"/>
              </w:rPr>
              <w:t>+</w:t>
            </w:r>
            <w:r w:rsidRPr="001C3B8E">
              <w:rPr>
                <w:sz w:val="20"/>
                <w:szCs w:val="20"/>
                <w:lang w:val="en-US"/>
              </w:rPr>
              <w:t>, CD5</w:t>
            </w:r>
            <w:r w:rsidRPr="001C3B8E">
              <w:rPr>
                <w:sz w:val="20"/>
                <w:szCs w:val="20"/>
                <w:vertAlign w:val="superscript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диуцифон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дапсон</w:t>
            </w:r>
            <w:proofErr w:type="spellEnd"/>
            <w:r w:rsidRPr="001C3B8E">
              <w:rPr>
                <w:sz w:val="20"/>
                <w:szCs w:val="20"/>
              </w:rPr>
              <w:t xml:space="preserve"> (</w:t>
            </w:r>
            <w:proofErr w:type="spellStart"/>
            <w:r w:rsidRPr="001C3B8E">
              <w:rPr>
                <w:sz w:val="20"/>
                <w:szCs w:val="20"/>
              </w:rPr>
              <w:t>диафенилсульфон</w:t>
            </w:r>
            <w:proofErr w:type="spellEnd"/>
            <w:r w:rsidRPr="001C3B8E">
              <w:rPr>
                <w:sz w:val="20"/>
                <w:szCs w:val="20"/>
              </w:rPr>
              <w:t>)</w:t>
            </w:r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CD3</w:t>
            </w:r>
            <w:r w:rsidRPr="001C3B8E">
              <w:rPr>
                <w:sz w:val="20"/>
                <w:szCs w:val="20"/>
                <w:vertAlign w:val="superscript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инозиплекс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тимоптин</w:t>
            </w:r>
            <w:proofErr w:type="spellEnd"/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CD4</w:t>
            </w:r>
            <w:r w:rsidRPr="001C3B8E">
              <w:rPr>
                <w:sz w:val="20"/>
                <w:szCs w:val="20"/>
                <w:vertAlign w:val="superscript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9D6442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тактивин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тималин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тимоген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тимозин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тимотропин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полиоксидоний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неовир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реаферон</w:t>
            </w:r>
            <w:proofErr w:type="spellEnd"/>
            <w:r w:rsidRPr="001C3B8E">
              <w:rPr>
                <w:sz w:val="20"/>
                <w:szCs w:val="20"/>
              </w:rPr>
              <w:t xml:space="preserve"> (α 2-интерферон), циклоферон</w:t>
            </w:r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CD8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левамизол</w:t>
            </w:r>
            <w:proofErr w:type="spellEnd"/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CD4/CD8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9D6442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 xml:space="preserve">натрия </w:t>
            </w:r>
            <w:proofErr w:type="spellStart"/>
            <w:r w:rsidRPr="001C3B8E">
              <w:rPr>
                <w:sz w:val="20"/>
                <w:szCs w:val="20"/>
              </w:rPr>
              <w:t>нуклеинат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полиоксидоний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тималин</w:t>
            </w:r>
            <w:proofErr w:type="spellEnd"/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  <w:lang w:val="en-US"/>
              </w:rPr>
              <w:t>CDllb</w:t>
            </w:r>
            <w:proofErr w:type="spellEnd"/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  <w:r w:rsidRPr="001C3B8E">
              <w:rPr>
                <w:sz w:val="20"/>
                <w:szCs w:val="20"/>
                <w:lang w:val="en-US"/>
              </w:rPr>
              <w:t>, CD16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диуцифон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дапсон</w:t>
            </w:r>
            <w:proofErr w:type="spellEnd"/>
            <w:r w:rsidRPr="001C3B8E">
              <w:rPr>
                <w:sz w:val="20"/>
                <w:szCs w:val="20"/>
              </w:rPr>
              <w:t xml:space="preserve"> (</w:t>
            </w:r>
            <w:proofErr w:type="spellStart"/>
            <w:r w:rsidRPr="001C3B8E">
              <w:rPr>
                <w:sz w:val="20"/>
                <w:szCs w:val="20"/>
              </w:rPr>
              <w:t>диафенилсульфон</w:t>
            </w:r>
            <w:proofErr w:type="spellEnd"/>
            <w:r w:rsidRPr="001C3B8E">
              <w:rPr>
                <w:sz w:val="20"/>
                <w:szCs w:val="20"/>
              </w:rPr>
              <w:t>)</w:t>
            </w:r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CD21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  <w:r w:rsidRPr="001C3B8E">
              <w:rPr>
                <w:sz w:val="20"/>
                <w:szCs w:val="20"/>
                <w:lang w:val="en-US"/>
              </w:rPr>
              <w:t>, CD72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  <w:r w:rsidRPr="001C3B8E">
              <w:rPr>
                <w:sz w:val="20"/>
                <w:szCs w:val="20"/>
                <w:lang w:val="en-US"/>
              </w:rPr>
              <w:t>, CD19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9D6442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миелопид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метилурацил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полиоксидоний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продигиозан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эстифан</w:t>
            </w:r>
            <w:proofErr w:type="spellEnd"/>
            <w:r w:rsidRPr="001C3B8E">
              <w:rPr>
                <w:sz w:val="20"/>
                <w:szCs w:val="20"/>
              </w:rPr>
              <w:t xml:space="preserve"> </w:t>
            </w:r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  <w:lang w:val="en-US"/>
              </w:rPr>
              <w:t>HLA DR</w:t>
            </w:r>
            <w:r w:rsidRPr="001C3B8E">
              <w:rPr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9D6442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полиоксидоний</w:t>
            </w:r>
            <w:proofErr w:type="spellEnd"/>
          </w:p>
        </w:tc>
      </w:tr>
      <w:tr w:rsidR="005A6FC0" w:rsidRPr="001C3B8E" w:rsidTr="00115341">
        <w:tc>
          <w:tcPr>
            <w:tcW w:w="2518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r w:rsidRPr="001C3B8E">
              <w:rPr>
                <w:sz w:val="20"/>
                <w:szCs w:val="20"/>
              </w:rPr>
              <w:t>Фагоцитарный показатель</w:t>
            </w:r>
          </w:p>
        </w:tc>
        <w:tc>
          <w:tcPr>
            <w:tcW w:w="4786" w:type="dxa"/>
            <w:vAlign w:val="center"/>
          </w:tcPr>
          <w:p w:rsidR="005A6FC0" w:rsidRPr="001C3B8E" w:rsidRDefault="005A6FC0" w:rsidP="00115341">
            <w:pPr>
              <w:pStyle w:val="a3"/>
              <w:shd w:val="clear" w:color="auto" w:fill="auto"/>
              <w:spacing w:before="0" w:line="240" w:lineRule="auto"/>
              <w:ind w:firstLine="0"/>
              <w:rPr>
                <w:sz w:val="20"/>
                <w:szCs w:val="20"/>
              </w:rPr>
            </w:pPr>
            <w:proofErr w:type="spellStart"/>
            <w:r w:rsidRPr="001C3B8E">
              <w:rPr>
                <w:sz w:val="20"/>
                <w:szCs w:val="20"/>
              </w:rPr>
              <w:t>неовир</w:t>
            </w:r>
            <w:proofErr w:type="spellEnd"/>
            <w:r w:rsidRPr="001C3B8E">
              <w:rPr>
                <w:sz w:val="20"/>
                <w:szCs w:val="20"/>
              </w:rPr>
              <w:t xml:space="preserve">, </w:t>
            </w:r>
            <w:proofErr w:type="spellStart"/>
            <w:r w:rsidRPr="001C3B8E">
              <w:rPr>
                <w:sz w:val="20"/>
                <w:szCs w:val="20"/>
              </w:rPr>
              <w:t>реаферон</w:t>
            </w:r>
            <w:proofErr w:type="spellEnd"/>
            <w:r w:rsidRPr="001C3B8E">
              <w:rPr>
                <w:sz w:val="20"/>
                <w:szCs w:val="20"/>
              </w:rPr>
              <w:t xml:space="preserve"> (α 2-интерферон), циклоферон</w:t>
            </w:r>
          </w:p>
        </w:tc>
      </w:tr>
    </w:tbl>
    <w:p w:rsidR="005A6FC0" w:rsidRDefault="005A6FC0" w:rsidP="001C3B8E">
      <w:pPr>
        <w:ind w:firstLine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C80689" w:rsidRDefault="00C80689" w:rsidP="001C3B8E">
      <w:pPr>
        <w:ind w:firstLine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bookmarkStart w:id="1" w:name="_GoBack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 xml:space="preserve">Иммунологические тесты у больных с хроническими урогенитальными инфекциями, и хламидиозом в частности, нестабильны и не всегда отражают  иммунологическую картину реальности изменений в малом тазу. Общий и местный иммунитет соотносятся как целое и частное, и одно из них может достоверно отличаться от другого. В малом тазу появляется </w:t>
      </w:r>
      <w:r>
        <w:rPr>
          <w:rFonts w:ascii="Times New Roman" w:hAnsi="Times New Roman" w:cs="Times New Roman"/>
          <w:color w:val="auto"/>
          <w:sz w:val="20"/>
          <w:szCs w:val="20"/>
          <w:lang w:val="en-US"/>
        </w:rPr>
        <w:t>locus</w:t>
      </w:r>
      <w:r w:rsidRPr="00C80689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  <w:lang w:val="en-US"/>
        </w:rPr>
        <w:t>minoris</w:t>
      </w:r>
      <w:proofErr w:type="spellEnd"/>
      <w:r w:rsidRPr="00C80689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  <w:lang w:val="en-US"/>
        </w:rPr>
        <w:t>resistentiae</w:t>
      </w:r>
      <w:proofErr w:type="spellEnd"/>
      <w:r w:rsidR="00524B96">
        <w:rPr>
          <w:rFonts w:ascii="Times New Roman" w:hAnsi="Times New Roman" w:cs="Times New Roman"/>
          <w:color w:val="auto"/>
          <w:sz w:val="20"/>
          <w:szCs w:val="20"/>
        </w:rPr>
        <w:t>,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где местный иммунитет наиболее угнетен под влиянием и хронической инфекции и приемом антибактериальных средств.</w:t>
      </w:r>
      <w:r w:rsidR="001A17A5">
        <w:rPr>
          <w:rFonts w:ascii="Times New Roman" w:hAnsi="Times New Roman" w:cs="Times New Roman"/>
          <w:color w:val="auto"/>
          <w:sz w:val="20"/>
          <w:szCs w:val="20"/>
        </w:rPr>
        <w:t xml:space="preserve"> А показатели общего иммунитета могут сохраняться </w:t>
      </w:r>
      <w:proofErr w:type="gramStart"/>
      <w:r w:rsidR="001A17A5">
        <w:rPr>
          <w:rFonts w:ascii="Times New Roman" w:hAnsi="Times New Roman" w:cs="Times New Roman"/>
          <w:color w:val="auto"/>
          <w:sz w:val="20"/>
          <w:szCs w:val="20"/>
        </w:rPr>
        <w:t>неизмененными</w:t>
      </w:r>
      <w:proofErr w:type="gramEnd"/>
      <w:r w:rsidR="001A17A5">
        <w:rPr>
          <w:rFonts w:ascii="Times New Roman" w:hAnsi="Times New Roman" w:cs="Times New Roman"/>
          <w:color w:val="auto"/>
          <w:sz w:val="20"/>
          <w:szCs w:val="20"/>
        </w:rPr>
        <w:t xml:space="preserve"> за счет других органов иммунной системы.</w:t>
      </w:r>
    </w:p>
    <w:p w:rsidR="001A17A5" w:rsidRPr="00C80689" w:rsidRDefault="001A17A5" w:rsidP="001C3B8E">
      <w:pPr>
        <w:ind w:firstLine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Таким образом, современная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дерматовенерология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не учитывает роль и место местного иммунодефицита в малом тазу. Таких методик в арсенале врача на сегодня попросту нет. А клиницист, в лучшем случае, ориентируется на общие иммунологические показатели. В данном случае врач идет наощупь, по наитию, чтобы оказать помощь больным с хроническими урогенитальными инфекциями, в том числе и хламидиозом.</w:t>
      </w:r>
    </w:p>
    <w:p w:rsidR="009D6442" w:rsidRPr="001C3B8E" w:rsidRDefault="009D6442" w:rsidP="001C3B8E">
      <w:pPr>
        <w:pStyle w:val="a3"/>
        <w:shd w:val="clear" w:color="auto" w:fill="auto"/>
        <w:spacing w:before="0" w:line="240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При необходимости проводится местная терапия.</w:t>
      </w:r>
    </w:p>
    <w:p w:rsidR="009D6442" w:rsidRPr="001C3B8E" w:rsidRDefault="009D6442" w:rsidP="001C3B8E">
      <w:pPr>
        <w:pStyle w:val="a3"/>
        <w:shd w:val="clear" w:color="auto" w:fill="auto"/>
        <w:spacing w:before="0" w:line="240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 xml:space="preserve">При положительной клинической динамике и </w:t>
      </w:r>
      <w:r w:rsidR="00F32A6F" w:rsidRPr="001C3B8E">
        <w:rPr>
          <w:sz w:val="20"/>
          <w:szCs w:val="20"/>
        </w:rPr>
        <w:t>отсутствии</w:t>
      </w:r>
      <w:r w:rsidRPr="001C3B8E">
        <w:rPr>
          <w:sz w:val="20"/>
          <w:szCs w:val="20"/>
        </w:rPr>
        <w:t xml:space="preserve"> возбудителя всем больным через 1-1,5 месяца проводят</w:t>
      </w:r>
      <w:r w:rsidR="00F32A6F" w:rsidRPr="001C3B8E">
        <w:rPr>
          <w:sz w:val="20"/>
          <w:szCs w:val="20"/>
        </w:rPr>
        <w:t xml:space="preserve"> контроль </w:t>
      </w:r>
      <w:proofErr w:type="spellStart"/>
      <w:r w:rsidR="00F32A6F" w:rsidRPr="001C3B8E">
        <w:rPr>
          <w:sz w:val="20"/>
          <w:szCs w:val="20"/>
        </w:rPr>
        <w:t>излеченности</w:t>
      </w:r>
      <w:proofErr w:type="spellEnd"/>
      <w:r w:rsidR="00F32A6F" w:rsidRPr="001C3B8E">
        <w:rPr>
          <w:sz w:val="20"/>
          <w:szCs w:val="20"/>
        </w:rPr>
        <w:t xml:space="preserve"> теми же </w:t>
      </w:r>
      <w:r w:rsidR="001A17A5" w:rsidRPr="001C3B8E">
        <w:rPr>
          <w:sz w:val="20"/>
          <w:szCs w:val="20"/>
        </w:rPr>
        <w:t>методами,</w:t>
      </w:r>
      <w:r w:rsidR="00F32A6F" w:rsidRPr="001C3B8E">
        <w:rPr>
          <w:sz w:val="20"/>
          <w:szCs w:val="20"/>
        </w:rPr>
        <w:t xml:space="preserve"> какие использовались для постановки диагноза. В случае элиминации возбудителя и отсутствии клиники больные снимаются с учета.</w:t>
      </w:r>
    </w:p>
    <w:p w:rsidR="00FF74BB" w:rsidRPr="001C3B8E" w:rsidRDefault="00FF74BB" w:rsidP="001C3B8E">
      <w:pPr>
        <w:pStyle w:val="a3"/>
        <w:shd w:val="clear" w:color="auto" w:fill="auto"/>
        <w:spacing w:before="0" w:line="240" w:lineRule="auto"/>
        <w:ind w:firstLine="284"/>
        <w:jc w:val="both"/>
        <w:rPr>
          <w:sz w:val="20"/>
          <w:szCs w:val="20"/>
        </w:rPr>
      </w:pPr>
      <w:r w:rsidRPr="001C3B8E">
        <w:rPr>
          <w:sz w:val="20"/>
          <w:szCs w:val="20"/>
        </w:rPr>
        <w:t>Таким образом, лечение хламидиоза, особенно хронического, требует комплексной терапии с учетом состояния</w:t>
      </w:r>
      <w:r w:rsidR="00524B96">
        <w:rPr>
          <w:sz w:val="20"/>
          <w:szCs w:val="20"/>
        </w:rPr>
        <w:t xml:space="preserve"> </w:t>
      </w:r>
      <w:r w:rsidR="00524B96">
        <w:rPr>
          <w:sz w:val="20"/>
          <w:szCs w:val="20"/>
        </w:rPr>
        <w:t>местного и общего</w:t>
      </w:r>
      <w:r w:rsidRPr="001C3B8E">
        <w:rPr>
          <w:sz w:val="20"/>
          <w:szCs w:val="20"/>
        </w:rPr>
        <w:t xml:space="preserve"> иммун</w:t>
      </w:r>
      <w:r w:rsidR="00524B96">
        <w:rPr>
          <w:sz w:val="20"/>
          <w:szCs w:val="20"/>
        </w:rPr>
        <w:t>итета</w:t>
      </w:r>
      <w:r w:rsidRPr="001C3B8E">
        <w:rPr>
          <w:sz w:val="20"/>
          <w:szCs w:val="20"/>
        </w:rPr>
        <w:t xml:space="preserve"> пациентов. Помимо этого, необходимо проводить работы по изучению иных иммуномодулирующих сре</w:t>
      </w:r>
      <w:proofErr w:type="gramStart"/>
      <w:r w:rsidRPr="001C3B8E">
        <w:rPr>
          <w:sz w:val="20"/>
          <w:szCs w:val="20"/>
        </w:rPr>
        <w:t>дств в к</w:t>
      </w:r>
      <w:proofErr w:type="gramEnd"/>
      <w:r w:rsidRPr="001C3B8E">
        <w:rPr>
          <w:sz w:val="20"/>
          <w:szCs w:val="20"/>
        </w:rPr>
        <w:t>омплексной терапии хронического хламидиоза.</w:t>
      </w:r>
    </w:p>
    <w:p w:rsidR="00B26352" w:rsidRPr="001C3B8E" w:rsidRDefault="00B26352" w:rsidP="001C3B8E">
      <w:pPr>
        <w:pStyle w:val="140"/>
        <w:shd w:val="clear" w:color="auto" w:fill="auto"/>
        <w:spacing w:line="240" w:lineRule="auto"/>
        <w:ind w:firstLine="284"/>
        <w:rPr>
          <w:b/>
          <w:sz w:val="20"/>
          <w:szCs w:val="20"/>
        </w:rPr>
      </w:pPr>
      <w:r w:rsidRPr="001C3B8E">
        <w:rPr>
          <w:b/>
          <w:sz w:val="20"/>
          <w:szCs w:val="20"/>
        </w:rPr>
        <w:t>Литература:</w:t>
      </w:r>
    </w:p>
    <w:p w:rsidR="005A6FC0" w:rsidRPr="001C3B8E" w:rsidRDefault="005A6FC0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</w:rPr>
      </w:pPr>
      <w:r w:rsidRPr="001C3B8E">
        <w:rPr>
          <w:sz w:val="20"/>
          <w:szCs w:val="20"/>
        </w:rPr>
        <w:t xml:space="preserve">1. </w:t>
      </w:r>
      <w:hyperlink r:id="rId6" w:history="1">
        <w:r w:rsidRPr="001C3B8E">
          <w:rPr>
            <w:rStyle w:val="a7"/>
            <w:bCs/>
            <w:color w:val="auto"/>
            <w:sz w:val="20"/>
            <w:szCs w:val="20"/>
            <w:u w:val="none"/>
          </w:rPr>
          <w:t>Глазкова, Л. К.</w:t>
        </w:r>
      </w:hyperlink>
      <w:r w:rsidRPr="001C3B8E">
        <w:rPr>
          <w:rStyle w:val="apple-converted-space"/>
          <w:sz w:val="20"/>
          <w:szCs w:val="20"/>
        </w:rPr>
        <w:t xml:space="preserve"> </w:t>
      </w:r>
      <w:r w:rsidRPr="001C3B8E">
        <w:rPr>
          <w:color w:val="000000"/>
          <w:sz w:val="20"/>
          <w:szCs w:val="20"/>
          <w:shd w:val="clear" w:color="auto" w:fill="FFFFFF"/>
        </w:rPr>
        <w:t xml:space="preserve"> Новые представления об урогенитальном хламидиозе: методические рекомендации / Л. К. Глазкова, Е. В. </w:t>
      </w:r>
      <w:proofErr w:type="spellStart"/>
      <w:r w:rsidRPr="001C3B8E">
        <w:rPr>
          <w:color w:val="000000"/>
          <w:sz w:val="20"/>
          <w:szCs w:val="20"/>
          <w:shd w:val="clear" w:color="auto" w:fill="FFFFFF"/>
        </w:rPr>
        <w:t>Ютяева</w:t>
      </w:r>
      <w:proofErr w:type="spellEnd"/>
      <w:r w:rsidRPr="001C3B8E">
        <w:rPr>
          <w:color w:val="000000"/>
          <w:sz w:val="20"/>
          <w:szCs w:val="20"/>
          <w:shd w:val="clear" w:color="auto" w:fill="FFFFFF"/>
        </w:rPr>
        <w:t>. - Екатеринбург</w:t>
      </w:r>
      <w:proofErr w:type="gramStart"/>
      <w:r w:rsidRPr="001C3B8E">
        <w:rPr>
          <w:color w:val="000000"/>
          <w:sz w:val="20"/>
          <w:szCs w:val="20"/>
          <w:shd w:val="clear" w:color="auto" w:fill="FFFFFF"/>
        </w:rPr>
        <w:t xml:space="preserve"> :</w:t>
      </w:r>
      <w:proofErr w:type="gramEnd"/>
      <w:r w:rsidRPr="001C3B8E">
        <w:rPr>
          <w:color w:val="000000"/>
          <w:sz w:val="20"/>
          <w:szCs w:val="20"/>
          <w:shd w:val="clear" w:color="auto" w:fill="FFFFFF"/>
        </w:rPr>
        <w:t xml:space="preserve"> Изд-во УГМА, 2003. - 64 с.</w:t>
      </w:r>
    </w:p>
    <w:p w:rsidR="00C128A6" w:rsidRPr="001C3B8E" w:rsidRDefault="005A6FC0" w:rsidP="001C3B8E">
      <w:pPr>
        <w:pStyle w:val="140"/>
        <w:shd w:val="clear" w:color="auto" w:fill="auto"/>
        <w:spacing w:line="240" w:lineRule="auto"/>
        <w:ind w:firstLine="284"/>
        <w:rPr>
          <w:color w:val="000000"/>
          <w:sz w:val="20"/>
          <w:szCs w:val="20"/>
          <w:shd w:val="clear" w:color="auto" w:fill="FFFFFF"/>
        </w:rPr>
      </w:pPr>
      <w:r w:rsidRPr="001C3B8E">
        <w:rPr>
          <w:sz w:val="20"/>
          <w:szCs w:val="20"/>
        </w:rPr>
        <w:t xml:space="preserve">2. </w:t>
      </w:r>
      <w:proofErr w:type="spellStart"/>
      <w:r w:rsidR="00C128A6" w:rsidRPr="001C3B8E">
        <w:rPr>
          <w:color w:val="000000"/>
          <w:sz w:val="20"/>
          <w:szCs w:val="20"/>
          <w:shd w:val="clear" w:color="auto" w:fill="FFFFFF"/>
        </w:rPr>
        <w:t>Гомберг</w:t>
      </w:r>
      <w:proofErr w:type="spellEnd"/>
      <w:r w:rsidR="00C128A6" w:rsidRPr="001C3B8E">
        <w:rPr>
          <w:color w:val="000000"/>
          <w:sz w:val="20"/>
          <w:szCs w:val="20"/>
          <w:shd w:val="clear" w:color="auto" w:fill="FFFFFF"/>
        </w:rPr>
        <w:t xml:space="preserve"> М.А., </w:t>
      </w:r>
      <w:proofErr w:type="spellStart"/>
      <w:r w:rsidR="00C128A6" w:rsidRPr="001C3B8E">
        <w:rPr>
          <w:color w:val="000000"/>
          <w:sz w:val="20"/>
          <w:szCs w:val="20"/>
          <w:shd w:val="clear" w:color="auto" w:fill="FFFFFF"/>
        </w:rPr>
        <w:t>Ковылок</w:t>
      </w:r>
      <w:proofErr w:type="spellEnd"/>
      <w:r w:rsidR="00C128A6" w:rsidRPr="001C3B8E">
        <w:rPr>
          <w:color w:val="000000"/>
          <w:sz w:val="20"/>
          <w:szCs w:val="20"/>
          <w:shd w:val="clear" w:color="auto" w:fill="FFFFFF"/>
        </w:rPr>
        <w:t xml:space="preserve"> В.П. Хламидиоз и простатиты // ИППП. 2002. -№4. С. 3-8.</w:t>
      </w:r>
    </w:p>
    <w:p w:rsidR="00B26352" w:rsidRPr="001C3B8E" w:rsidRDefault="005A6FC0" w:rsidP="001C3B8E">
      <w:pPr>
        <w:pStyle w:val="140"/>
        <w:shd w:val="clear" w:color="auto" w:fill="auto"/>
        <w:spacing w:line="240" w:lineRule="auto"/>
        <w:ind w:firstLine="284"/>
        <w:rPr>
          <w:sz w:val="20"/>
          <w:szCs w:val="20"/>
          <w:lang w:val="uk-UA"/>
        </w:rPr>
      </w:pPr>
      <w:r w:rsidRPr="001C3B8E">
        <w:rPr>
          <w:sz w:val="20"/>
          <w:szCs w:val="20"/>
        </w:rPr>
        <w:t>3</w:t>
      </w:r>
      <w:r w:rsidR="00B26352" w:rsidRPr="001C3B8E">
        <w:rPr>
          <w:sz w:val="20"/>
          <w:szCs w:val="20"/>
        </w:rPr>
        <w:t xml:space="preserve">. </w:t>
      </w:r>
      <w:proofErr w:type="spellStart"/>
      <w:r w:rsidR="00B26352" w:rsidRPr="001C3B8E">
        <w:rPr>
          <w:sz w:val="20"/>
          <w:szCs w:val="20"/>
          <w:lang w:val="uk-UA"/>
        </w:rPr>
        <w:t>Дащук</w:t>
      </w:r>
      <w:proofErr w:type="spellEnd"/>
      <w:r w:rsidR="00B26352" w:rsidRPr="001C3B8E">
        <w:rPr>
          <w:sz w:val="20"/>
          <w:szCs w:val="20"/>
          <w:lang w:val="uk-UA"/>
        </w:rPr>
        <w:t xml:space="preserve"> А.М. </w:t>
      </w:r>
      <w:proofErr w:type="spellStart"/>
      <w:r w:rsidR="00B26352" w:rsidRPr="001C3B8E">
        <w:rPr>
          <w:sz w:val="20"/>
          <w:szCs w:val="20"/>
          <w:lang w:val="uk-UA"/>
        </w:rPr>
        <w:t>Венерические</w:t>
      </w:r>
      <w:proofErr w:type="spellEnd"/>
      <w:r w:rsidR="00B26352" w:rsidRPr="001C3B8E">
        <w:rPr>
          <w:sz w:val="20"/>
          <w:szCs w:val="20"/>
          <w:lang w:val="uk-UA"/>
        </w:rPr>
        <w:t xml:space="preserve"> </w:t>
      </w:r>
      <w:proofErr w:type="spellStart"/>
      <w:r w:rsidR="00B26352" w:rsidRPr="001C3B8E">
        <w:rPr>
          <w:sz w:val="20"/>
          <w:szCs w:val="20"/>
          <w:lang w:val="uk-UA"/>
        </w:rPr>
        <w:t>болезни</w:t>
      </w:r>
      <w:proofErr w:type="spellEnd"/>
      <w:r w:rsidR="00B26352" w:rsidRPr="001C3B8E">
        <w:rPr>
          <w:sz w:val="20"/>
          <w:szCs w:val="20"/>
          <w:lang w:val="uk-UA"/>
        </w:rPr>
        <w:t>/ А.М.</w:t>
      </w:r>
      <w:proofErr w:type="spellStart"/>
      <w:r w:rsidR="00B26352" w:rsidRPr="001C3B8E">
        <w:rPr>
          <w:sz w:val="20"/>
          <w:szCs w:val="20"/>
          <w:lang w:val="uk-UA"/>
        </w:rPr>
        <w:t>Дащук</w:t>
      </w:r>
      <w:proofErr w:type="spellEnd"/>
      <w:r w:rsidR="00B26352" w:rsidRPr="001C3B8E">
        <w:rPr>
          <w:sz w:val="20"/>
          <w:szCs w:val="20"/>
          <w:lang w:val="uk-UA"/>
        </w:rPr>
        <w:t>. – Х.: «С.А.М.». – 2016. – 272с.</w:t>
      </w:r>
    </w:p>
    <w:p w:rsidR="00FC38CA" w:rsidRPr="001C3B8E" w:rsidRDefault="005A6FC0" w:rsidP="001C3B8E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1C3B8E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B26352" w:rsidRPr="001C3B8E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Клинические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лекции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по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дерматовенерологии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, косметологи и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эстетической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медицине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: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учебное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пособие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/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Под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 ред.. В.П.Федотова, А.И.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Макарчука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 xml:space="preserve">. – Т.4. – </w:t>
      </w:r>
      <w:proofErr w:type="spellStart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Запорожье</w:t>
      </w:r>
      <w:proofErr w:type="spellEnd"/>
      <w:r w:rsidR="00FC38CA" w:rsidRPr="001C3B8E">
        <w:rPr>
          <w:rFonts w:ascii="Times New Roman" w:hAnsi="Times New Roman" w:cs="Times New Roman"/>
          <w:sz w:val="20"/>
          <w:szCs w:val="20"/>
          <w:lang w:val="uk-UA"/>
        </w:rPr>
        <w:t>: «Просвіта», 2016.</w:t>
      </w:r>
    </w:p>
    <w:p w:rsidR="00B26352" w:rsidRPr="00CF46B8" w:rsidRDefault="00B26352" w:rsidP="00CF46B8">
      <w:pPr>
        <w:pStyle w:val="140"/>
        <w:shd w:val="clear" w:color="auto" w:fill="auto"/>
        <w:spacing w:line="240" w:lineRule="auto"/>
        <w:rPr>
          <w:sz w:val="20"/>
          <w:szCs w:val="20"/>
          <w:lang w:val="uk-UA"/>
        </w:rPr>
      </w:pP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b/>
          <w:color w:val="212121"/>
          <w:lang w:val="uk-UA"/>
        </w:rPr>
      </w:pPr>
      <w:r w:rsidRPr="00CF46B8">
        <w:rPr>
          <w:rFonts w:ascii="Times New Roman" w:hAnsi="Times New Roman" w:cs="Times New Roman"/>
          <w:b/>
          <w:color w:val="212121"/>
          <w:lang w:val="uk-UA"/>
        </w:rPr>
        <w:t>ХЛАМІДІОЗ: ЕТІОПАТОГЕНЕЗ, КЛІНІКА, ДІАГНОСТИКА І ЛІКУВАННЯ</w:t>
      </w: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color w:val="212121"/>
          <w:lang w:val="uk-UA"/>
        </w:rPr>
      </w:pPr>
      <w:proofErr w:type="spellStart"/>
      <w:r w:rsidRPr="00CF46B8">
        <w:rPr>
          <w:rFonts w:ascii="Times New Roman" w:hAnsi="Times New Roman" w:cs="Times New Roman"/>
          <w:color w:val="212121"/>
          <w:lang w:val="uk-UA"/>
        </w:rPr>
        <w:t>Дащук</w:t>
      </w:r>
      <w:proofErr w:type="spellEnd"/>
      <w:r w:rsidRPr="00CF46B8">
        <w:rPr>
          <w:rFonts w:ascii="Times New Roman" w:hAnsi="Times New Roman" w:cs="Times New Roman"/>
          <w:color w:val="212121"/>
          <w:lang w:val="uk-UA"/>
        </w:rPr>
        <w:t xml:space="preserve"> А.М.</w:t>
      </w: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color w:val="212121"/>
          <w:lang w:val="uk-UA"/>
        </w:rPr>
      </w:pPr>
      <w:r w:rsidRPr="00CF46B8">
        <w:rPr>
          <w:rFonts w:ascii="Times New Roman" w:hAnsi="Times New Roman" w:cs="Times New Roman"/>
          <w:color w:val="212121"/>
          <w:lang w:val="uk-UA"/>
        </w:rPr>
        <w:t>Харківський національний медичний університет</w:t>
      </w: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color w:val="212121"/>
        </w:rPr>
      </w:pPr>
      <w:r w:rsidRPr="00CF46B8">
        <w:rPr>
          <w:rFonts w:ascii="Times New Roman" w:hAnsi="Times New Roman" w:cs="Times New Roman"/>
          <w:color w:val="212121"/>
          <w:lang w:val="uk-UA"/>
        </w:rPr>
        <w:t xml:space="preserve">Ключові слова: </w:t>
      </w:r>
      <w:proofErr w:type="spellStart"/>
      <w:r w:rsidRPr="00CF46B8">
        <w:rPr>
          <w:rFonts w:ascii="Times New Roman" w:hAnsi="Times New Roman" w:cs="Times New Roman"/>
          <w:color w:val="212121"/>
          <w:lang w:val="uk-UA"/>
        </w:rPr>
        <w:t>хламідії</w:t>
      </w:r>
      <w:proofErr w:type="spellEnd"/>
      <w:r w:rsidRPr="00CF46B8">
        <w:rPr>
          <w:rFonts w:ascii="Times New Roman" w:hAnsi="Times New Roman" w:cs="Times New Roman"/>
          <w:color w:val="212121"/>
          <w:lang w:val="uk-UA"/>
        </w:rPr>
        <w:t>, хвороба Рейтера, терапія</w:t>
      </w: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color w:val="212121"/>
        </w:rPr>
      </w:pPr>
      <w:r w:rsidRPr="00CF46B8">
        <w:rPr>
          <w:rFonts w:ascii="Times New Roman" w:hAnsi="Times New Roman" w:cs="Times New Roman"/>
          <w:color w:val="212121"/>
          <w:lang w:val="uk-UA"/>
        </w:rPr>
        <w:t xml:space="preserve">У статті розглянуті основні моменти клініки, діагности і лікування </w:t>
      </w:r>
      <w:proofErr w:type="spellStart"/>
      <w:r w:rsidRPr="00CF46B8">
        <w:rPr>
          <w:rFonts w:ascii="Times New Roman" w:hAnsi="Times New Roman" w:cs="Times New Roman"/>
          <w:color w:val="212121"/>
          <w:lang w:val="uk-UA"/>
        </w:rPr>
        <w:t>хламідіозу</w:t>
      </w:r>
      <w:proofErr w:type="spellEnd"/>
      <w:r w:rsidRPr="00CF46B8">
        <w:rPr>
          <w:rFonts w:ascii="Times New Roman" w:hAnsi="Times New Roman" w:cs="Times New Roman"/>
          <w:color w:val="212121"/>
          <w:lang w:val="uk-UA"/>
        </w:rPr>
        <w:t xml:space="preserve"> у чоловіків і жінок.</w:t>
      </w:r>
    </w:p>
    <w:p w:rsidR="00CF46B8" w:rsidRPr="00CF46B8" w:rsidRDefault="00CF46B8" w:rsidP="00CF46B8">
      <w:pPr>
        <w:pStyle w:val="140"/>
        <w:shd w:val="clear" w:color="auto" w:fill="auto"/>
        <w:spacing w:line="240" w:lineRule="auto"/>
        <w:rPr>
          <w:sz w:val="20"/>
          <w:szCs w:val="20"/>
        </w:rPr>
      </w:pPr>
    </w:p>
    <w:p w:rsidR="00CF46B8" w:rsidRPr="00CF46B8" w:rsidRDefault="00CF46B8" w:rsidP="00CF46B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b/>
          <w:color w:val="212121"/>
          <w:sz w:val="20"/>
          <w:szCs w:val="20"/>
          <w:lang w:val="en"/>
        </w:rPr>
      </w:pPr>
      <w:r w:rsidRPr="00CF46B8">
        <w:rPr>
          <w:rFonts w:ascii="Times New Roman" w:eastAsia="Times New Roman" w:hAnsi="Times New Roman" w:cs="Times New Roman"/>
          <w:b/>
          <w:color w:val="212121"/>
          <w:sz w:val="20"/>
          <w:szCs w:val="20"/>
          <w:lang w:val="en"/>
        </w:rPr>
        <w:t>CHLAMYDIA: ETIOPATHOGENESIS, CLINIC, DIAGNOSIS AND TREATMENT</w:t>
      </w:r>
    </w:p>
    <w:p w:rsidR="00CF46B8" w:rsidRPr="00CF46B8" w:rsidRDefault="00CF46B8" w:rsidP="00CF46B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</w:pPr>
      <w:proofErr w:type="spellStart"/>
      <w:r w:rsidRPr="00CF46B8"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  <w:t>Daschuk</w:t>
      </w:r>
      <w:proofErr w:type="spellEnd"/>
      <w:r w:rsidRPr="00CF46B8"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  <w:t xml:space="preserve"> A.M.</w:t>
      </w:r>
    </w:p>
    <w:p w:rsidR="00CF46B8" w:rsidRPr="00CF46B8" w:rsidRDefault="00CF46B8" w:rsidP="00CF46B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</w:pPr>
      <w:proofErr w:type="spellStart"/>
      <w:r w:rsidRPr="00CF46B8"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  <w:t>Kharkiv</w:t>
      </w:r>
      <w:proofErr w:type="spellEnd"/>
      <w:r w:rsidRPr="00CF46B8"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  <w:t xml:space="preserve"> National Medical University</w:t>
      </w:r>
    </w:p>
    <w:p w:rsidR="00CF46B8" w:rsidRPr="00CF46B8" w:rsidRDefault="00CF46B8" w:rsidP="00CF46B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eastAsia="Times New Roman" w:hAnsi="Times New Roman" w:cs="Times New Roman"/>
          <w:color w:val="212121"/>
          <w:sz w:val="20"/>
          <w:szCs w:val="20"/>
          <w:lang w:val="en-US"/>
        </w:rPr>
      </w:pPr>
      <w:r w:rsidRPr="00CF46B8">
        <w:rPr>
          <w:rFonts w:ascii="Times New Roman" w:eastAsia="Times New Roman" w:hAnsi="Times New Roman" w:cs="Times New Roman"/>
          <w:color w:val="212121"/>
          <w:sz w:val="20"/>
          <w:szCs w:val="20"/>
          <w:lang w:val="en"/>
        </w:rPr>
        <w:t>Key words: chlamydia, Reiter's disease, therapy</w:t>
      </w:r>
    </w:p>
    <w:p w:rsidR="00CF46B8" w:rsidRPr="00CF46B8" w:rsidRDefault="00CF46B8" w:rsidP="00CF46B8">
      <w:pPr>
        <w:pStyle w:val="HTML"/>
        <w:shd w:val="clear" w:color="auto" w:fill="FFFFFF"/>
        <w:rPr>
          <w:rFonts w:ascii="Times New Roman" w:hAnsi="Times New Roman" w:cs="Times New Roman"/>
          <w:color w:val="212121"/>
          <w:lang w:val="en-US"/>
        </w:rPr>
      </w:pPr>
      <w:r w:rsidRPr="00CF46B8">
        <w:rPr>
          <w:rFonts w:ascii="Times New Roman" w:hAnsi="Times New Roman" w:cs="Times New Roman"/>
          <w:color w:val="212121"/>
          <w:lang w:val="en"/>
        </w:rPr>
        <w:t>The article highlights the main points of the clinic, diagnosis and treatment of chlamydia in men and women</w:t>
      </w:r>
      <w:r w:rsidRPr="00CF46B8">
        <w:rPr>
          <w:rFonts w:ascii="Times New Roman" w:hAnsi="Times New Roman" w:cs="Times New Roman"/>
          <w:color w:val="212121"/>
          <w:lang w:val="en-US"/>
        </w:rPr>
        <w:t>.</w:t>
      </w:r>
    </w:p>
    <w:bookmarkEnd w:id="1"/>
    <w:p w:rsidR="00CF46B8" w:rsidRPr="00CF46B8" w:rsidRDefault="00CF46B8" w:rsidP="00CF46B8">
      <w:pPr>
        <w:pStyle w:val="140"/>
        <w:shd w:val="clear" w:color="auto" w:fill="auto"/>
        <w:spacing w:line="240" w:lineRule="auto"/>
        <w:rPr>
          <w:sz w:val="20"/>
          <w:szCs w:val="20"/>
          <w:lang w:val="en-US"/>
        </w:rPr>
      </w:pPr>
    </w:p>
    <w:sectPr w:rsidR="00CF46B8" w:rsidRPr="00CF46B8" w:rsidSect="00B613C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C082CB6A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3CC"/>
    <w:rsid w:val="00174D28"/>
    <w:rsid w:val="001A17A5"/>
    <w:rsid w:val="001C3B8E"/>
    <w:rsid w:val="00401659"/>
    <w:rsid w:val="00436D82"/>
    <w:rsid w:val="00524B96"/>
    <w:rsid w:val="005A6FC0"/>
    <w:rsid w:val="006E65AD"/>
    <w:rsid w:val="007E21ED"/>
    <w:rsid w:val="00831107"/>
    <w:rsid w:val="009D6442"/>
    <w:rsid w:val="00B26352"/>
    <w:rsid w:val="00B613CC"/>
    <w:rsid w:val="00BF38C2"/>
    <w:rsid w:val="00C128A6"/>
    <w:rsid w:val="00C80689"/>
    <w:rsid w:val="00CF46B8"/>
    <w:rsid w:val="00E04B1C"/>
    <w:rsid w:val="00F32A6F"/>
    <w:rsid w:val="00FC38CA"/>
    <w:rsid w:val="00FF7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3CC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9D6442"/>
    <w:pPr>
      <w:keepNext/>
      <w:widowControl w:val="0"/>
      <w:shd w:val="clear" w:color="auto" w:fill="FFFFFF"/>
      <w:autoSpaceDE w:val="0"/>
      <w:autoSpaceDN w:val="0"/>
      <w:adjustRightInd w:val="0"/>
      <w:ind w:firstLine="720"/>
      <w:jc w:val="center"/>
      <w:outlineLvl w:val="2"/>
    </w:pPr>
    <w:rPr>
      <w:rFonts w:ascii="Times New Roman" w:eastAsia="Times New Roman" w:hAnsi="Times New Roman" w:cs="Times New Roman"/>
      <w:b/>
      <w:color w:val="auto"/>
      <w:spacing w:val="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character" w:customStyle="1" w:styleId="14">
    <w:name w:val="Основной текст (14)_"/>
    <w:basedOn w:val="a0"/>
    <w:link w:val="140"/>
    <w:uiPriority w:val="99"/>
    <w:rsid w:val="00B613CC"/>
    <w:rPr>
      <w:rFonts w:ascii="Times New Roman" w:hAnsi="Times New Roman" w:cs="Times New Roman"/>
      <w:sz w:val="21"/>
      <w:szCs w:val="21"/>
      <w:shd w:val="clear" w:color="auto" w:fill="FFFFFF"/>
    </w:rPr>
  </w:style>
  <w:style w:type="character" w:customStyle="1" w:styleId="141">
    <w:name w:val="Основной текст (14) + Курсив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de-DE" w:eastAsia="de-DE"/>
    </w:rPr>
  </w:style>
  <w:style w:type="character" w:customStyle="1" w:styleId="144">
    <w:name w:val="Основной текст (14) + Курсив4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en-US" w:eastAsia="en-US"/>
    </w:rPr>
  </w:style>
  <w:style w:type="character" w:customStyle="1" w:styleId="143">
    <w:name w:val="Основной текст (14) + Курсив3"/>
    <w:aliases w:val="Интервал 1 pt"/>
    <w:basedOn w:val="14"/>
    <w:uiPriority w:val="99"/>
    <w:rsid w:val="00B613CC"/>
    <w:rPr>
      <w:rFonts w:ascii="Times New Roman" w:hAnsi="Times New Roman" w:cs="Times New Roman"/>
      <w:i/>
      <w:iCs/>
      <w:spacing w:val="20"/>
      <w:sz w:val="21"/>
      <w:szCs w:val="21"/>
      <w:shd w:val="clear" w:color="auto" w:fill="FFFFFF"/>
      <w:lang w:val="en-US" w:eastAsia="en-US"/>
    </w:rPr>
  </w:style>
  <w:style w:type="character" w:customStyle="1" w:styleId="14Tahoma">
    <w:name w:val="Основной текст (14) + Tahoma"/>
    <w:aliases w:val="10 pt,Полужирный2"/>
    <w:basedOn w:val="14"/>
    <w:uiPriority w:val="99"/>
    <w:rsid w:val="00B613CC"/>
    <w:rPr>
      <w:rFonts w:ascii="Tahoma" w:hAnsi="Tahoma" w:cs="Tahoma"/>
      <w:b/>
      <w:bCs/>
      <w:sz w:val="20"/>
      <w:szCs w:val="20"/>
      <w:shd w:val="clear" w:color="auto" w:fill="FFFFFF"/>
    </w:rPr>
  </w:style>
  <w:style w:type="character" w:customStyle="1" w:styleId="142">
    <w:name w:val="Основной текст (14) + Курсив2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en-US" w:eastAsia="en-US"/>
    </w:rPr>
  </w:style>
  <w:style w:type="paragraph" w:customStyle="1" w:styleId="140">
    <w:name w:val="Основной текст (14)"/>
    <w:basedOn w:val="a"/>
    <w:link w:val="14"/>
    <w:uiPriority w:val="99"/>
    <w:rsid w:val="00B613CC"/>
    <w:pPr>
      <w:shd w:val="clear" w:color="auto" w:fill="FFFFFF"/>
      <w:spacing w:line="259" w:lineRule="exact"/>
      <w:jc w:val="both"/>
    </w:pPr>
    <w:rPr>
      <w:rFonts w:ascii="Times New Roman" w:eastAsiaTheme="minorHAnsi" w:hAnsi="Times New Roman" w:cs="Times New Roman"/>
      <w:color w:val="auto"/>
      <w:sz w:val="21"/>
      <w:szCs w:val="21"/>
      <w:lang w:eastAsia="en-US"/>
    </w:rPr>
  </w:style>
  <w:style w:type="character" w:customStyle="1" w:styleId="10">
    <w:name w:val="Основной текст Знак1"/>
    <w:basedOn w:val="a0"/>
    <w:link w:val="a3"/>
    <w:uiPriority w:val="99"/>
    <w:rsid w:val="00B613CC"/>
    <w:rPr>
      <w:rFonts w:ascii="Times New Roman" w:hAnsi="Times New Roman" w:cs="Times New Roman"/>
      <w:sz w:val="16"/>
      <w:szCs w:val="16"/>
      <w:shd w:val="clear" w:color="auto" w:fill="FFFFFF"/>
    </w:rPr>
  </w:style>
  <w:style w:type="paragraph" w:styleId="a3">
    <w:name w:val="Body Text"/>
    <w:basedOn w:val="a"/>
    <w:link w:val="10"/>
    <w:uiPriority w:val="99"/>
    <w:rsid w:val="00B613CC"/>
    <w:pPr>
      <w:shd w:val="clear" w:color="auto" w:fill="FFFFFF"/>
      <w:spacing w:before="60" w:line="384" w:lineRule="exact"/>
      <w:ind w:hanging="2080"/>
      <w:jc w:val="center"/>
    </w:pPr>
    <w:rPr>
      <w:rFonts w:ascii="Times New Roman" w:eastAsiaTheme="minorHAnsi" w:hAnsi="Times New Roman" w:cs="Times New Roman"/>
      <w:color w:val="auto"/>
      <w:sz w:val="16"/>
      <w:szCs w:val="16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B613CC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2">
    <w:name w:val="Заголовок №2_"/>
    <w:basedOn w:val="a0"/>
    <w:link w:val="20"/>
    <w:uiPriority w:val="99"/>
    <w:rsid w:val="00B613CC"/>
    <w:rPr>
      <w:rFonts w:ascii="Tahoma" w:hAnsi="Tahoma" w:cs="Tahoma"/>
      <w:b/>
      <w:bCs/>
      <w:sz w:val="20"/>
      <w:szCs w:val="20"/>
      <w:shd w:val="clear" w:color="auto" w:fill="FFFFFF"/>
    </w:rPr>
  </w:style>
  <w:style w:type="character" w:customStyle="1" w:styleId="31">
    <w:name w:val="Заголовок №3_"/>
    <w:basedOn w:val="a0"/>
    <w:link w:val="32"/>
    <w:uiPriority w:val="99"/>
    <w:rsid w:val="00B613CC"/>
    <w:rPr>
      <w:rFonts w:ascii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B613CC"/>
    <w:pPr>
      <w:shd w:val="clear" w:color="auto" w:fill="FFFFFF"/>
      <w:spacing w:after="180" w:line="240" w:lineRule="atLeast"/>
      <w:outlineLvl w:val="1"/>
    </w:pPr>
    <w:rPr>
      <w:rFonts w:ascii="Tahoma" w:eastAsiaTheme="minorHAnsi" w:hAnsi="Tahoma" w:cs="Tahoma"/>
      <w:b/>
      <w:bCs/>
      <w:color w:val="auto"/>
      <w:sz w:val="20"/>
      <w:szCs w:val="20"/>
      <w:lang w:eastAsia="en-US"/>
    </w:rPr>
  </w:style>
  <w:style w:type="paragraph" w:customStyle="1" w:styleId="32">
    <w:name w:val="Заголовок №3"/>
    <w:basedOn w:val="a"/>
    <w:link w:val="31"/>
    <w:uiPriority w:val="99"/>
    <w:rsid w:val="00B613CC"/>
    <w:pPr>
      <w:shd w:val="clear" w:color="auto" w:fill="FFFFFF"/>
      <w:spacing w:line="259" w:lineRule="exact"/>
      <w:outlineLvl w:val="2"/>
    </w:pPr>
    <w:rPr>
      <w:rFonts w:ascii="Times New Roman" w:eastAsiaTheme="minorHAnsi" w:hAnsi="Times New Roman" w:cs="Times New Roman"/>
      <w:color w:val="auto"/>
      <w:sz w:val="21"/>
      <w:szCs w:val="21"/>
      <w:lang w:eastAsia="en-US"/>
    </w:rPr>
  </w:style>
  <w:style w:type="character" w:customStyle="1" w:styleId="14Tahoma1">
    <w:name w:val="Основной текст (14) + Tahoma1"/>
    <w:aliases w:val="10 pt1,Полужирный1"/>
    <w:basedOn w:val="14"/>
    <w:uiPriority w:val="99"/>
    <w:rsid w:val="00B613CC"/>
    <w:rPr>
      <w:rFonts w:ascii="Tahoma" w:hAnsi="Tahoma" w:cs="Tahoma"/>
      <w:b/>
      <w:bCs/>
      <w:spacing w:val="0"/>
      <w:sz w:val="20"/>
      <w:szCs w:val="20"/>
      <w:shd w:val="clear" w:color="auto" w:fill="FFFFFF"/>
    </w:rPr>
  </w:style>
  <w:style w:type="character" w:customStyle="1" w:styleId="1410">
    <w:name w:val="Основной текст (14) + Курсив1"/>
    <w:basedOn w:val="14"/>
    <w:uiPriority w:val="99"/>
    <w:rsid w:val="00B613CC"/>
    <w:rPr>
      <w:rFonts w:ascii="Times New Roman" w:hAnsi="Times New Roman" w:cs="Times New Roman"/>
      <w:i/>
      <w:iCs/>
      <w:spacing w:val="0"/>
      <w:sz w:val="21"/>
      <w:szCs w:val="21"/>
      <w:shd w:val="clear" w:color="auto" w:fill="FFFFFF"/>
    </w:rPr>
  </w:style>
  <w:style w:type="character" w:customStyle="1" w:styleId="a5">
    <w:name w:val="Основной текст + Курсив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en-US" w:eastAsia="en-US"/>
    </w:rPr>
  </w:style>
  <w:style w:type="table" w:styleId="a6">
    <w:name w:val="Table Grid"/>
    <w:basedOn w:val="a1"/>
    <w:uiPriority w:val="59"/>
    <w:rsid w:val="005A6F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5A6FC0"/>
  </w:style>
  <w:style w:type="character" w:styleId="a7">
    <w:name w:val="Hyperlink"/>
    <w:basedOn w:val="a0"/>
    <w:uiPriority w:val="99"/>
    <w:semiHidden/>
    <w:unhideWhenUsed/>
    <w:rsid w:val="005A6FC0"/>
    <w:rPr>
      <w:color w:val="0000FF"/>
      <w:u w:val="single"/>
    </w:rPr>
  </w:style>
  <w:style w:type="character" w:customStyle="1" w:styleId="4">
    <w:name w:val="Заголовок №4_"/>
    <w:basedOn w:val="a0"/>
    <w:link w:val="40"/>
    <w:uiPriority w:val="99"/>
    <w:rsid w:val="005A6FC0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40">
    <w:name w:val="Заголовок №4"/>
    <w:basedOn w:val="a"/>
    <w:link w:val="4"/>
    <w:uiPriority w:val="99"/>
    <w:rsid w:val="005A6FC0"/>
    <w:pPr>
      <w:shd w:val="clear" w:color="auto" w:fill="FFFFFF"/>
      <w:spacing w:before="180" w:after="180" w:line="240" w:lineRule="atLeast"/>
      <w:outlineLvl w:val="3"/>
    </w:pPr>
    <w:rPr>
      <w:rFonts w:ascii="Times New Roman" w:eastAsiaTheme="minorHAnsi" w:hAnsi="Times New Roman" w:cs="Times New Roman"/>
      <w:b/>
      <w:bCs/>
      <w:color w:val="auto"/>
      <w:sz w:val="18"/>
      <w:szCs w:val="18"/>
      <w:lang w:eastAsia="en-US"/>
    </w:rPr>
  </w:style>
  <w:style w:type="character" w:customStyle="1" w:styleId="6">
    <w:name w:val="Основной текст + Курсив6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41">
    <w:name w:val="Основной текст (4)_"/>
    <w:basedOn w:val="a0"/>
    <w:link w:val="42"/>
    <w:uiPriority w:val="99"/>
    <w:rsid w:val="005A6FC0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42">
    <w:name w:val="Основной текст (4)"/>
    <w:basedOn w:val="a"/>
    <w:link w:val="41"/>
    <w:uiPriority w:val="99"/>
    <w:rsid w:val="005A6FC0"/>
    <w:pPr>
      <w:shd w:val="clear" w:color="auto" w:fill="FFFFFF"/>
      <w:spacing w:after="180" w:line="192" w:lineRule="exact"/>
      <w:ind w:hanging="240"/>
    </w:pPr>
    <w:rPr>
      <w:rFonts w:ascii="Times New Roman" w:eastAsiaTheme="minorHAnsi" w:hAnsi="Times New Roman" w:cs="Times New Roman"/>
      <w:color w:val="auto"/>
      <w:sz w:val="16"/>
      <w:szCs w:val="16"/>
      <w:lang w:eastAsia="en-US"/>
    </w:rPr>
  </w:style>
  <w:style w:type="character" w:customStyle="1" w:styleId="100">
    <w:name w:val="Основной текст (10)_"/>
    <w:basedOn w:val="a0"/>
    <w:link w:val="101"/>
    <w:uiPriority w:val="99"/>
    <w:rsid w:val="005A6FC0"/>
    <w:rPr>
      <w:rFonts w:ascii="Century Schoolbook" w:hAnsi="Century Schoolbook" w:cs="Century Schoolbook"/>
      <w:noProof/>
      <w:sz w:val="99"/>
      <w:szCs w:val="99"/>
      <w:shd w:val="clear" w:color="auto" w:fill="FFFFFF"/>
    </w:rPr>
  </w:style>
  <w:style w:type="character" w:customStyle="1" w:styleId="9">
    <w:name w:val="Основной текст (9)_"/>
    <w:basedOn w:val="a0"/>
    <w:link w:val="91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character" w:customStyle="1" w:styleId="90">
    <w:name w:val="Основной текст (9)"/>
    <w:basedOn w:val="9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A6FC0"/>
    <w:pPr>
      <w:shd w:val="clear" w:color="auto" w:fill="FFFFFF"/>
      <w:spacing w:line="240" w:lineRule="atLeast"/>
    </w:pPr>
    <w:rPr>
      <w:rFonts w:ascii="Century Schoolbook" w:eastAsiaTheme="minorHAnsi" w:hAnsi="Century Schoolbook" w:cs="Century Schoolbook"/>
      <w:noProof/>
      <w:color w:val="auto"/>
      <w:sz w:val="99"/>
      <w:szCs w:val="99"/>
      <w:lang w:eastAsia="en-US"/>
    </w:rPr>
  </w:style>
  <w:style w:type="paragraph" w:customStyle="1" w:styleId="91">
    <w:name w:val="Основной текст (9)1"/>
    <w:basedOn w:val="a"/>
    <w:link w:val="9"/>
    <w:uiPriority w:val="99"/>
    <w:rsid w:val="005A6FC0"/>
    <w:pPr>
      <w:shd w:val="clear" w:color="auto" w:fill="FFFFFF"/>
      <w:spacing w:before="180" w:after="180" w:line="192" w:lineRule="exact"/>
      <w:ind w:hanging="240"/>
    </w:pPr>
    <w:rPr>
      <w:rFonts w:ascii="Times New Roman" w:eastAsiaTheme="minorHAnsi" w:hAnsi="Times New Roman" w:cs="Times New Roman"/>
      <w:i/>
      <w:iCs/>
      <w:color w:val="auto"/>
      <w:sz w:val="16"/>
      <w:szCs w:val="16"/>
      <w:lang w:eastAsia="en-US"/>
    </w:rPr>
  </w:style>
  <w:style w:type="character" w:customStyle="1" w:styleId="43">
    <w:name w:val="Основной текст + Курсив4"/>
    <w:basedOn w:val="10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character" w:customStyle="1" w:styleId="33">
    <w:name w:val="Основной текст + Курсив3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21">
    <w:name w:val="Основной текст + Курсив2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13">
    <w:name w:val="Основной текст (13)_"/>
    <w:basedOn w:val="a0"/>
    <w:link w:val="130"/>
    <w:uiPriority w:val="99"/>
    <w:rsid w:val="005A6FC0"/>
    <w:rPr>
      <w:rFonts w:ascii="Times New Roman" w:hAnsi="Times New Roman" w:cs="Times New Roman"/>
      <w:i/>
      <w:iCs/>
      <w:noProof/>
      <w:sz w:val="21"/>
      <w:szCs w:val="21"/>
      <w:shd w:val="clear" w:color="auto" w:fill="FFFFFF"/>
    </w:rPr>
  </w:style>
  <w:style w:type="character" w:customStyle="1" w:styleId="a8">
    <w:name w:val="Основной текст + Полужирный"/>
    <w:basedOn w:val="10"/>
    <w:uiPriority w:val="99"/>
    <w:rsid w:val="005A6FC0"/>
    <w:rPr>
      <w:rFonts w:ascii="Times New Roman" w:hAnsi="Times New Roman" w:cs="Times New Roman"/>
      <w:b/>
      <w:bCs/>
      <w:spacing w:val="0"/>
      <w:sz w:val="16"/>
      <w:szCs w:val="16"/>
      <w:shd w:val="clear" w:color="auto" w:fill="FFFFFF"/>
    </w:rPr>
  </w:style>
  <w:style w:type="character" w:customStyle="1" w:styleId="11">
    <w:name w:val="Основной текст + Курсив1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paragraph" w:customStyle="1" w:styleId="130">
    <w:name w:val="Основной текст (13)"/>
    <w:basedOn w:val="a"/>
    <w:link w:val="13"/>
    <w:uiPriority w:val="99"/>
    <w:rsid w:val="005A6FC0"/>
    <w:pPr>
      <w:shd w:val="clear" w:color="auto" w:fill="FFFFFF"/>
      <w:spacing w:before="60" w:line="240" w:lineRule="atLeast"/>
    </w:pPr>
    <w:rPr>
      <w:rFonts w:ascii="Times New Roman" w:eastAsiaTheme="minorHAnsi" w:hAnsi="Times New Roman" w:cs="Times New Roman"/>
      <w:i/>
      <w:iCs/>
      <w:noProof/>
      <w:color w:val="auto"/>
      <w:sz w:val="21"/>
      <w:szCs w:val="21"/>
      <w:lang w:eastAsia="en-US"/>
    </w:rPr>
  </w:style>
  <w:style w:type="character" w:customStyle="1" w:styleId="30">
    <w:name w:val="Заголовок 3 Знак"/>
    <w:basedOn w:val="a0"/>
    <w:link w:val="3"/>
    <w:rsid w:val="009D6442"/>
    <w:rPr>
      <w:rFonts w:ascii="Times New Roman" w:eastAsia="Times New Roman" w:hAnsi="Times New Roman" w:cs="Times New Roman"/>
      <w:b/>
      <w:spacing w:val="4"/>
      <w:sz w:val="24"/>
      <w:shd w:val="clear" w:color="auto" w:fill="FFFFFF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CF46B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F46B8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3CC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9D6442"/>
    <w:pPr>
      <w:keepNext/>
      <w:widowControl w:val="0"/>
      <w:shd w:val="clear" w:color="auto" w:fill="FFFFFF"/>
      <w:autoSpaceDE w:val="0"/>
      <w:autoSpaceDN w:val="0"/>
      <w:adjustRightInd w:val="0"/>
      <w:ind w:firstLine="720"/>
      <w:jc w:val="center"/>
      <w:outlineLvl w:val="2"/>
    </w:pPr>
    <w:rPr>
      <w:rFonts w:ascii="Times New Roman" w:eastAsia="Times New Roman" w:hAnsi="Times New Roman" w:cs="Times New Roman"/>
      <w:b/>
      <w:color w:val="auto"/>
      <w:spacing w:val="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character" w:customStyle="1" w:styleId="14">
    <w:name w:val="Основной текст (14)_"/>
    <w:basedOn w:val="a0"/>
    <w:link w:val="140"/>
    <w:uiPriority w:val="99"/>
    <w:rsid w:val="00B613CC"/>
    <w:rPr>
      <w:rFonts w:ascii="Times New Roman" w:hAnsi="Times New Roman" w:cs="Times New Roman"/>
      <w:sz w:val="21"/>
      <w:szCs w:val="21"/>
      <w:shd w:val="clear" w:color="auto" w:fill="FFFFFF"/>
    </w:rPr>
  </w:style>
  <w:style w:type="character" w:customStyle="1" w:styleId="141">
    <w:name w:val="Основной текст (14) + Курсив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de-DE" w:eastAsia="de-DE"/>
    </w:rPr>
  </w:style>
  <w:style w:type="character" w:customStyle="1" w:styleId="144">
    <w:name w:val="Основной текст (14) + Курсив4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en-US" w:eastAsia="en-US"/>
    </w:rPr>
  </w:style>
  <w:style w:type="character" w:customStyle="1" w:styleId="143">
    <w:name w:val="Основной текст (14) + Курсив3"/>
    <w:aliases w:val="Интервал 1 pt"/>
    <w:basedOn w:val="14"/>
    <w:uiPriority w:val="99"/>
    <w:rsid w:val="00B613CC"/>
    <w:rPr>
      <w:rFonts w:ascii="Times New Roman" w:hAnsi="Times New Roman" w:cs="Times New Roman"/>
      <w:i/>
      <w:iCs/>
      <w:spacing w:val="20"/>
      <w:sz w:val="21"/>
      <w:szCs w:val="21"/>
      <w:shd w:val="clear" w:color="auto" w:fill="FFFFFF"/>
      <w:lang w:val="en-US" w:eastAsia="en-US"/>
    </w:rPr>
  </w:style>
  <w:style w:type="character" w:customStyle="1" w:styleId="14Tahoma">
    <w:name w:val="Основной текст (14) + Tahoma"/>
    <w:aliases w:val="10 pt,Полужирный2"/>
    <w:basedOn w:val="14"/>
    <w:uiPriority w:val="99"/>
    <w:rsid w:val="00B613CC"/>
    <w:rPr>
      <w:rFonts w:ascii="Tahoma" w:hAnsi="Tahoma" w:cs="Tahoma"/>
      <w:b/>
      <w:bCs/>
      <w:sz w:val="20"/>
      <w:szCs w:val="20"/>
      <w:shd w:val="clear" w:color="auto" w:fill="FFFFFF"/>
    </w:rPr>
  </w:style>
  <w:style w:type="character" w:customStyle="1" w:styleId="142">
    <w:name w:val="Основной текст (14) + Курсив2"/>
    <w:basedOn w:val="14"/>
    <w:uiPriority w:val="99"/>
    <w:rsid w:val="00B613CC"/>
    <w:rPr>
      <w:rFonts w:ascii="Times New Roman" w:hAnsi="Times New Roman" w:cs="Times New Roman"/>
      <w:i/>
      <w:iCs/>
      <w:sz w:val="21"/>
      <w:szCs w:val="21"/>
      <w:shd w:val="clear" w:color="auto" w:fill="FFFFFF"/>
      <w:lang w:val="en-US" w:eastAsia="en-US"/>
    </w:rPr>
  </w:style>
  <w:style w:type="paragraph" w:customStyle="1" w:styleId="140">
    <w:name w:val="Основной текст (14)"/>
    <w:basedOn w:val="a"/>
    <w:link w:val="14"/>
    <w:uiPriority w:val="99"/>
    <w:rsid w:val="00B613CC"/>
    <w:pPr>
      <w:shd w:val="clear" w:color="auto" w:fill="FFFFFF"/>
      <w:spacing w:line="259" w:lineRule="exact"/>
      <w:jc w:val="both"/>
    </w:pPr>
    <w:rPr>
      <w:rFonts w:ascii="Times New Roman" w:eastAsiaTheme="minorHAnsi" w:hAnsi="Times New Roman" w:cs="Times New Roman"/>
      <w:color w:val="auto"/>
      <w:sz w:val="21"/>
      <w:szCs w:val="21"/>
      <w:lang w:eastAsia="en-US"/>
    </w:rPr>
  </w:style>
  <w:style w:type="character" w:customStyle="1" w:styleId="10">
    <w:name w:val="Основной текст Знак1"/>
    <w:basedOn w:val="a0"/>
    <w:link w:val="a3"/>
    <w:uiPriority w:val="99"/>
    <w:rsid w:val="00B613CC"/>
    <w:rPr>
      <w:rFonts w:ascii="Times New Roman" w:hAnsi="Times New Roman" w:cs="Times New Roman"/>
      <w:sz w:val="16"/>
      <w:szCs w:val="16"/>
      <w:shd w:val="clear" w:color="auto" w:fill="FFFFFF"/>
    </w:rPr>
  </w:style>
  <w:style w:type="paragraph" w:styleId="a3">
    <w:name w:val="Body Text"/>
    <w:basedOn w:val="a"/>
    <w:link w:val="10"/>
    <w:uiPriority w:val="99"/>
    <w:rsid w:val="00B613CC"/>
    <w:pPr>
      <w:shd w:val="clear" w:color="auto" w:fill="FFFFFF"/>
      <w:spacing w:before="60" w:line="384" w:lineRule="exact"/>
      <w:ind w:hanging="2080"/>
      <w:jc w:val="center"/>
    </w:pPr>
    <w:rPr>
      <w:rFonts w:ascii="Times New Roman" w:eastAsiaTheme="minorHAnsi" w:hAnsi="Times New Roman" w:cs="Times New Roman"/>
      <w:color w:val="auto"/>
      <w:sz w:val="16"/>
      <w:szCs w:val="16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B613CC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customStyle="1" w:styleId="2">
    <w:name w:val="Заголовок №2_"/>
    <w:basedOn w:val="a0"/>
    <w:link w:val="20"/>
    <w:uiPriority w:val="99"/>
    <w:rsid w:val="00B613CC"/>
    <w:rPr>
      <w:rFonts w:ascii="Tahoma" w:hAnsi="Tahoma" w:cs="Tahoma"/>
      <w:b/>
      <w:bCs/>
      <w:sz w:val="20"/>
      <w:szCs w:val="20"/>
      <w:shd w:val="clear" w:color="auto" w:fill="FFFFFF"/>
    </w:rPr>
  </w:style>
  <w:style w:type="character" w:customStyle="1" w:styleId="31">
    <w:name w:val="Заголовок №3_"/>
    <w:basedOn w:val="a0"/>
    <w:link w:val="32"/>
    <w:uiPriority w:val="99"/>
    <w:rsid w:val="00B613CC"/>
    <w:rPr>
      <w:rFonts w:ascii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B613CC"/>
    <w:pPr>
      <w:shd w:val="clear" w:color="auto" w:fill="FFFFFF"/>
      <w:spacing w:after="180" w:line="240" w:lineRule="atLeast"/>
      <w:outlineLvl w:val="1"/>
    </w:pPr>
    <w:rPr>
      <w:rFonts w:ascii="Tahoma" w:eastAsiaTheme="minorHAnsi" w:hAnsi="Tahoma" w:cs="Tahoma"/>
      <w:b/>
      <w:bCs/>
      <w:color w:val="auto"/>
      <w:sz w:val="20"/>
      <w:szCs w:val="20"/>
      <w:lang w:eastAsia="en-US"/>
    </w:rPr>
  </w:style>
  <w:style w:type="paragraph" w:customStyle="1" w:styleId="32">
    <w:name w:val="Заголовок №3"/>
    <w:basedOn w:val="a"/>
    <w:link w:val="31"/>
    <w:uiPriority w:val="99"/>
    <w:rsid w:val="00B613CC"/>
    <w:pPr>
      <w:shd w:val="clear" w:color="auto" w:fill="FFFFFF"/>
      <w:spacing w:line="259" w:lineRule="exact"/>
      <w:outlineLvl w:val="2"/>
    </w:pPr>
    <w:rPr>
      <w:rFonts w:ascii="Times New Roman" w:eastAsiaTheme="minorHAnsi" w:hAnsi="Times New Roman" w:cs="Times New Roman"/>
      <w:color w:val="auto"/>
      <w:sz w:val="21"/>
      <w:szCs w:val="21"/>
      <w:lang w:eastAsia="en-US"/>
    </w:rPr>
  </w:style>
  <w:style w:type="character" w:customStyle="1" w:styleId="14Tahoma1">
    <w:name w:val="Основной текст (14) + Tahoma1"/>
    <w:aliases w:val="10 pt1,Полужирный1"/>
    <w:basedOn w:val="14"/>
    <w:uiPriority w:val="99"/>
    <w:rsid w:val="00B613CC"/>
    <w:rPr>
      <w:rFonts w:ascii="Tahoma" w:hAnsi="Tahoma" w:cs="Tahoma"/>
      <w:b/>
      <w:bCs/>
      <w:spacing w:val="0"/>
      <w:sz w:val="20"/>
      <w:szCs w:val="20"/>
      <w:shd w:val="clear" w:color="auto" w:fill="FFFFFF"/>
    </w:rPr>
  </w:style>
  <w:style w:type="character" w:customStyle="1" w:styleId="1410">
    <w:name w:val="Основной текст (14) + Курсив1"/>
    <w:basedOn w:val="14"/>
    <w:uiPriority w:val="99"/>
    <w:rsid w:val="00B613CC"/>
    <w:rPr>
      <w:rFonts w:ascii="Times New Roman" w:hAnsi="Times New Roman" w:cs="Times New Roman"/>
      <w:i/>
      <w:iCs/>
      <w:spacing w:val="0"/>
      <w:sz w:val="21"/>
      <w:szCs w:val="21"/>
      <w:shd w:val="clear" w:color="auto" w:fill="FFFFFF"/>
    </w:rPr>
  </w:style>
  <w:style w:type="character" w:customStyle="1" w:styleId="a5">
    <w:name w:val="Основной текст + Курсив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en-US" w:eastAsia="en-US"/>
    </w:rPr>
  </w:style>
  <w:style w:type="table" w:styleId="a6">
    <w:name w:val="Table Grid"/>
    <w:basedOn w:val="a1"/>
    <w:uiPriority w:val="59"/>
    <w:rsid w:val="005A6F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5A6FC0"/>
  </w:style>
  <w:style w:type="character" w:styleId="a7">
    <w:name w:val="Hyperlink"/>
    <w:basedOn w:val="a0"/>
    <w:uiPriority w:val="99"/>
    <w:semiHidden/>
    <w:unhideWhenUsed/>
    <w:rsid w:val="005A6FC0"/>
    <w:rPr>
      <w:color w:val="0000FF"/>
      <w:u w:val="single"/>
    </w:rPr>
  </w:style>
  <w:style w:type="character" w:customStyle="1" w:styleId="4">
    <w:name w:val="Заголовок №4_"/>
    <w:basedOn w:val="a0"/>
    <w:link w:val="40"/>
    <w:uiPriority w:val="99"/>
    <w:rsid w:val="005A6FC0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40">
    <w:name w:val="Заголовок №4"/>
    <w:basedOn w:val="a"/>
    <w:link w:val="4"/>
    <w:uiPriority w:val="99"/>
    <w:rsid w:val="005A6FC0"/>
    <w:pPr>
      <w:shd w:val="clear" w:color="auto" w:fill="FFFFFF"/>
      <w:spacing w:before="180" w:after="180" w:line="240" w:lineRule="atLeast"/>
      <w:outlineLvl w:val="3"/>
    </w:pPr>
    <w:rPr>
      <w:rFonts w:ascii="Times New Roman" w:eastAsiaTheme="minorHAnsi" w:hAnsi="Times New Roman" w:cs="Times New Roman"/>
      <w:b/>
      <w:bCs/>
      <w:color w:val="auto"/>
      <w:sz w:val="18"/>
      <w:szCs w:val="18"/>
      <w:lang w:eastAsia="en-US"/>
    </w:rPr>
  </w:style>
  <w:style w:type="character" w:customStyle="1" w:styleId="6">
    <w:name w:val="Основной текст + Курсив6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41">
    <w:name w:val="Основной текст (4)_"/>
    <w:basedOn w:val="a0"/>
    <w:link w:val="42"/>
    <w:uiPriority w:val="99"/>
    <w:rsid w:val="005A6FC0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42">
    <w:name w:val="Основной текст (4)"/>
    <w:basedOn w:val="a"/>
    <w:link w:val="41"/>
    <w:uiPriority w:val="99"/>
    <w:rsid w:val="005A6FC0"/>
    <w:pPr>
      <w:shd w:val="clear" w:color="auto" w:fill="FFFFFF"/>
      <w:spacing w:after="180" w:line="192" w:lineRule="exact"/>
      <w:ind w:hanging="240"/>
    </w:pPr>
    <w:rPr>
      <w:rFonts w:ascii="Times New Roman" w:eastAsiaTheme="minorHAnsi" w:hAnsi="Times New Roman" w:cs="Times New Roman"/>
      <w:color w:val="auto"/>
      <w:sz w:val="16"/>
      <w:szCs w:val="16"/>
      <w:lang w:eastAsia="en-US"/>
    </w:rPr>
  </w:style>
  <w:style w:type="character" w:customStyle="1" w:styleId="100">
    <w:name w:val="Основной текст (10)_"/>
    <w:basedOn w:val="a0"/>
    <w:link w:val="101"/>
    <w:uiPriority w:val="99"/>
    <w:rsid w:val="005A6FC0"/>
    <w:rPr>
      <w:rFonts w:ascii="Century Schoolbook" w:hAnsi="Century Schoolbook" w:cs="Century Schoolbook"/>
      <w:noProof/>
      <w:sz w:val="99"/>
      <w:szCs w:val="99"/>
      <w:shd w:val="clear" w:color="auto" w:fill="FFFFFF"/>
    </w:rPr>
  </w:style>
  <w:style w:type="character" w:customStyle="1" w:styleId="9">
    <w:name w:val="Основной текст (9)_"/>
    <w:basedOn w:val="a0"/>
    <w:link w:val="91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character" w:customStyle="1" w:styleId="90">
    <w:name w:val="Основной текст (9)"/>
    <w:basedOn w:val="9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A6FC0"/>
    <w:pPr>
      <w:shd w:val="clear" w:color="auto" w:fill="FFFFFF"/>
      <w:spacing w:line="240" w:lineRule="atLeast"/>
    </w:pPr>
    <w:rPr>
      <w:rFonts w:ascii="Century Schoolbook" w:eastAsiaTheme="minorHAnsi" w:hAnsi="Century Schoolbook" w:cs="Century Schoolbook"/>
      <w:noProof/>
      <w:color w:val="auto"/>
      <w:sz w:val="99"/>
      <w:szCs w:val="99"/>
      <w:lang w:eastAsia="en-US"/>
    </w:rPr>
  </w:style>
  <w:style w:type="paragraph" w:customStyle="1" w:styleId="91">
    <w:name w:val="Основной текст (9)1"/>
    <w:basedOn w:val="a"/>
    <w:link w:val="9"/>
    <w:uiPriority w:val="99"/>
    <w:rsid w:val="005A6FC0"/>
    <w:pPr>
      <w:shd w:val="clear" w:color="auto" w:fill="FFFFFF"/>
      <w:spacing w:before="180" w:after="180" w:line="192" w:lineRule="exact"/>
      <w:ind w:hanging="240"/>
    </w:pPr>
    <w:rPr>
      <w:rFonts w:ascii="Times New Roman" w:eastAsiaTheme="minorHAnsi" w:hAnsi="Times New Roman" w:cs="Times New Roman"/>
      <w:i/>
      <w:iCs/>
      <w:color w:val="auto"/>
      <w:sz w:val="16"/>
      <w:szCs w:val="16"/>
      <w:lang w:eastAsia="en-US"/>
    </w:rPr>
  </w:style>
  <w:style w:type="character" w:customStyle="1" w:styleId="43">
    <w:name w:val="Основной текст + Курсив4"/>
    <w:basedOn w:val="10"/>
    <w:uiPriority w:val="99"/>
    <w:rsid w:val="005A6FC0"/>
    <w:rPr>
      <w:rFonts w:ascii="Times New Roman" w:hAnsi="Times New Roman" w:cs="Times New Roman"/>
      <w:i/>
      <w:iCs/>
      <w:sz w:val="16"/>
      <w:szCs w:val="16"/>
      <w:shd w:val="clear" w:color="auto" w:fill="FFFFFF"/>
    </w:rPr>
  </w:style>
  <w:style w:type="character" w:customStyle="1" w:styleId="33">
    <w:name w:val="Основной текст + Курсив3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21">
    <w:name w:val="Основной текст + Курсив2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character" w:customStyle="1" w:styleId="13">
    <w:name w:val="Основной текст (13)_"/>
    <w:basedOn w:val="a0"/>
    <w:link w:val="130"/>
    <w:uiPriority w:val="99"/>
    <w:rsid w:val="005A6FC0"/>
    <w:rPr>
      <w:rFonts w:ascii="Times New Roman" w:hAnsi="Times New Roman" w:cs="Times New Roman"/>
      <w:i/>
      <w:iCs/>
      <w:noProof/>
      <w:sz w:val="21"/>
      <w:szCs w:val="21"/>
      <w:shd w:val="clear" w:color="auto" w:fill="FFFFFF"/>
    </w:rPr>
  </w:style>
  <w:style w:type="character" w:customStyle="1" w:styleId="a8">
    <w:name w:val="Основной текст + Полужирный"/>
    <w:basedOn w:val="10"/>
    <w:uiPriority w:val="99"/>
    <w:rsid w:val="005A6FC0"/>
    <w:rPr>
      <w:rFonts w:ascii="Times New Roman" w:hAnsi="Times New Roman" w:cs="Times New Roman"/>
      <w:b/>
      <w:bCs/>
      <w:spacing w:val="0"/>
      <w:sz w:val="16"/>
      <w:szCs w:val="16"/>
      <w:shd w:val="clear" w:color="auto" w:fill="FFFFFF"/>
    </w:rPr>
  </w:style>
  <w:style w:type="character" w:customStyle="1" w:styleId="11">
    <w:name w:val="Основной текст + Курсив1"/>
    <w:basedOn w:val="10"/>
    <w:uiPriority w:val="99"/>
    <w:rsid w:val="005A6FC0"/>
    <w:rPr>
      <w:rFonts w:ascii="Times New Roman" w:hAnsi="Times New Roman" w:cs="Times New Roman"/>
      <w:i/>
      <w:iCs/>
      <w:spacing w:val="0"/>
      <w:sz w:val="16"/>
      <w:szCs w:val="16"/>
      <w:shd w:val="clear" w:color="auto" w:fill="FFFFFF"/>
      <w:lang w:val="de-DE" w:eastAsia="de-DE"/>
    </w:rPr>
  </w:style>
  <w:style w:type="paragraph" w:customStyle="1" w:styleId="130">
    <w:name w:val="Основной текст (13)"/>
    <w:basedOn w:val="a"/>
    <w:link w:val="13"/>
    <w:uiPriority w:val="99"/>
    <w:rsid w:val="005A6FC0"/>
    <w:pPr>
      <w:shd w:val="clear" w:color="auto" w:fill="FFFFFF"/>
      <w:spacing w:before="60" w:line="240" w:lineRule="atLeast"/>
    </w:pPr>
    <w:rPr>
      <w:rFonts w:ascii="Times New Roman" w:eastAsiaTheme="minorHAnsi" w:hAnsi="Times New Roman" w:cs="Times New Roman"/>
      <w:i/>
      <w:iCs/>
      <w:noProof/>
      <w:color w:val="auto"/>
      <w:sz w:val="21"/>
      <w:szCs w:val="21"/>
      <w:lang w:eastAsia="en-US"/>
    </w:rPr>
  </w:style>
  <w:style w:type="character" w:customStyle="1" w:styleId="30">
    <w:name w:val="Заголовок 3 Знак"/>
    <w:basedOn w:val="a0"/>
    <w:link w:val="3"/>
    <w:rsid w:val="009D6442"/>
    <w:rPr>
      <w:rFonts w:ascii="Times New Roman" w:eastAsia="Times New Roman" w:hAnsi="Times New Roman" w:cs="Times New Roman"/>
      <w:b/>
      <w:spacing w:val="4"/>
      <w:sz w:val="24"/>
      <w:shd w:val="clear" w:color="auto" w:fill="FFFFFF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CF46B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F46B8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77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-cat.usma.ru/CGI/irbis64r_12/cgiirbis_64.exe?LNG=en&amp;Z21ID=&amp;I21DBN=WORKS&amp;P21DBN=WORKS&amp;S21STN=1&amp;S21REF=5&amp;S21FMT=fullwebr&amp;C21COM=S&amp;S21CNR=10&amp;S21P01=0&amp;S21P02=1&amp;S21P03=A=&amp;S21STR=%D0%93%D0%BB%D0%B0%D0%B7%D0%BA%D0%BE%D0%B2%D0%B0,%20%D0%9B.%20%D0%9A.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2115</Words>
  <Characters>12059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2017-05-26T06:51:00Z</cp:lastPrinted>
  <dcterms:created xsi:type="dcterms:W3CDTF">2017-04-25T08:10:00Z</dcterms:created>
  <dcterms:modified xsi:type="dcterms:W3CDTF">2017-05-26T07:37:00Z</dcterms:modified>
</cp:coreProperties>
</file>