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2BED" w:rsidRPr="00D15433" w:rsidRDefault="00982BED" w:rsidP="00D15433">
      <w:pPr>
        <w:autoSpaceDE w:val="0"/>
        <w:autoSpaceDN w:val="0"/>
        <w:adjustRightInd w:val="0"/>
        <w:spacing w:after="0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bookmarkStart w:id="0" w:name="_GoBack"/>
      <w:bookmarkEnd w:id="0"/>
      <w:r w:rsidRPr="00D15433">
        <w:rPr>
          <w:rFonts w:ascii="Times New Roman" w:hAnsi="Times New Roman" w:cs="Times New Roman"/>
          <w:b/>
          <w:color w:val="000000"/>
          <w:sz w:val="28"/>
          <w:szCs w:val="28"/>
        </w:rPr>
        <w:t>СОСТОЯНИЕ КЛЕТОЧНОЙ И ГУМОРАЛЬНОЙ НЕСПЕЦИФИЧЕСКОЙ ИММУНОЛОГИЧЕСКОЙ РЕАКТИВНОСТИ У БОЛЬНЫХ С</w:t>
      </w:r>
      <w:r w:rsidR="0062594E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D15433">
        <w:rPr>
          <w:rFonts w:ascii="Times New Roman" w:hAnsi="Times New Roman" w:cs="Times New Roman"/>
          <w:b/>
          <w:color w:val="000000"/>
          <w:sz w:val="28"/>
          <w:szCs w:val="28"/>
        </w:rPr>
        <w:t>ХРОНИЧЕСКОЙ СЕРДЕЧНОЙ НЕДОСТАТОЧНОСТЬЮ</w:t>
      </w:r>
    </w:p>
    <w:p w:rsidR="00D15433" w:rsidRPr="00D15433" w:rsidRDefault="00D15433" w:rsidP="00D15433">
      <w:pPr>
        <w:autoSpaceDE w:val="0"/>
        <w:autoSpaceDN w:val="0"/>
        <w:adjustRightInd w:val="0"/>
        <w:spacing w:after="0"/>
        <w:ind w:firstLine="567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982BED" w:rsidRPr="00D15433" w:rsidRDefault="00982BED" w:rsidP="00D15433">
      <w:pPr>
        <w:autoSpaceDE w:val="0"/>
        <w:autoSpaceDN w:val="0"/>
        <w:adjustRightInd w:val="0"/>
        <w:spacing w:after="0"/>
        <w:ind w:firstLine="567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Павлова Е.А., </w:t>
      </w:r>
      <w:proofErr w:type="spellStart"/>
      <w:r w:rsidRPr="00D15433">
        <w:rPr>
          <w:rFonts w:ascii="Times New Roman" w:hAnsi="Times New Roman" w:cs="Times New Roman"/>
          <w:color w:val="000000"/>
          <w:sz w:val="28"/>
          <w:szCs w:val="28"/>
        </w:rPr>
        <w:t>Снопков</w:t>
      </w:r>
      <w:proofErr w:type="spellEnd"/>
      <w:r w:rsidR="00637A5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Ю.П., Лаврова Е.В., </w:t>
      </w:r>
      <w:proofErr w:type="spellStart"/>
      <w:r w:rsidRPr="00D15433">
        <w:rPr>
          <w:rFonts w:ascii="Times New Roman" w:hAnsi="Times New Roman" w:cs="Times New Roman"/>
          <w:color w:val="000000"/>
          <w:sz w:val="28"/>
          <w:szCs w:val="28"/>
        </w:rPr>
        <w:t>Цогоева</w:t>
      </w:r>
      <w:proofErr w:type="spellEnd"/>
      <w:r w:rsidR="00637A5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>Л.М.</w:t>
      </w:r>
    </w:p>
    <w:p w:rsidR="00D15433" w:rsidRPr="00D15433" w:rsidRDefault="00D15433" w:rsidP="00D15433">
      <w:pPr>
        <w:autoSpaceDE w:val="0"/>
        <w:autoSpaceDN w:val="0"/>
        <w:adjustRightInd w:val="0"/>
        <w:spacing w:after="0"/>
        <w:ind w:firstLine="567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982BED" w:rsidRPr="00D15433" w:rsidRDefault="00982BED" w:rsidP="00D15433">
      <w:pPr>
        <w:autoSpaceDE w:val="0"/>
        <w:autoSpaceDN w:val="0"/>
        <w:adjustRightInd w:val="0"/>
        <w:spacing w:after="0"/>
        <w:ind w:firstLine="567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  <w:r w:rsidRPr="00D15433">
        <w:rPr>
          <w:rFonts w:ascii="Times New Roman" w:hAnsi="Times New Roman" w:cs="Times New Roman"/>
          <w:i/>
          <w:iCs/>
          <w:color w:val="000000"/>
          <w:sz w:val="28"/>
          <w:szCs w:val="28"/>
        </w:rPr>
        <w:t>Харьковская медицинская академия последипломного образования</w:t>
      </w:r>
    </w:p>
    <w:p w:rsidR="00D15433" w:rsidRPr="00D15433" w:rsidRDefault="00D15433" w:rsidP="00D15433">
      <w:pPr>
        <w:autoSpaceDE w:val="0"/>
        <w:autoSpaceDN w:val="0"/>
        <w:adjustRightInd w:val="0"/>
        <w:spacing w:after="0"/>
        <w:ind w:firstLine="567"/>
        <w:jc w:val="center"/>
        <w:rPr>
          <w:rFonts w:ascii="Times New Roman" w:hAnsi="Times New Roman" w:cs="Times New Roman"/>
          <w:i/>
          <w:iCs/>
          <w:color w:val="000000"/>
          <w:sz w:val="28"/>
          <w:szCs w:val="28"/>
        </w:rPr>
      </w:pPr>
    </w:p>
    <w:p w:rsidR="00982BED" w:rsidRPr="00D15433" w:rsidRDefault="00982BED" w:rsidP="00D15433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15433">
        <w:rPr>
          <w:rFonts w:ascii="Times New Roman" w:hAnsi="Times New Roman" w:cs="Times New Roman"/>
          <w:color w:val="000000"/>
          <w:sz w:val="28"/>
          <w:szCs w:val="28"/>
        </w:rPr>
        <w:t>Хроническая сердечная недостаточность (ХСН) явля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softHyphen/>
        <w:t>ется одним из распространенных клинических синдромов, развивающимся в результате ишемии, гемодинамической пе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softHyphen/>
        <w:t>регрузки и представляет собой комплекс циркуляторных и метаболических реакций вследствие систоличе</w:t>
      </w:r>
      <w:r w:rsidR="00D15433">
        <w:rPr>
          <w:rFonts w:ascii="Times New Roman" w:hAnsi="Times New Roman" w:cs="Times New Roman"/>
          <w:color w:val="000000"/>
          <w:sz w:val="28"/>
          <w:szCs w:val="28"/>
        </w:rPr>
        <w:t>ской и/или ди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>астолической кардиальной дисфункции. ХСН сопровождает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softHyphen/>
        <w:t>ся развитием вторичной иммунологической недостаточности, и, как следствие, снижением иммуноло</w:t>
      </w:r>
      <w:r w:rsidR="00D15433">
        <w:rPr>
          <w:rFonts w:ascii="Times New Roman" w:hAnsi="Times New Roman" w:cs="Times New Roman"/>
          <w:color w:val="000000"/>
          <w:sz w:val="28"/>
          <w:szCs w:val="28"/>
        </w:rPr>
        <w:t xml:space="preserve">гической реактивности организма, 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>определяющ</w:t>
      </w:r>
      <w:r w:rsidR="00D15433">
        <w:rPr>
          <w:rFonts w:ascii="Times New Roman" w:hAnsi="Times New Roman" w:cs="Times New Roman"/>
          <w:color w:val="000000"/>
          <w:sz w:val="28"/>
          <w:szCs w:val="28"/>
        </w:rPr>
        <w:t>ей в дальнейшем особенности про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>грессирования и прогноза болезни. У 70 % больных причиной развития ХСН служит ишемическая болезнь сердца (ИБС).</w:t>
      </w:r>
    </w:p>
    <w:p w:rsidR="00D15433" w:rsidRDefault="00982BED" w:rsidP="00D15433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15433">
        <w:rPr>
          <w:rFonts w:ascii="Times New Roman" w:hAnsi="Times New Roman" w:cs="Times New Roman"/>
          <w:b/>
          <w:color w:val="000000"/>
          <w:sz w:val="28"/>
          <w:szCs w:val="28"/>
        </w:rPr>
        <w:t>Цель работы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- выяснение закономерностей сдвигов по</w:t>
      </w:r>
      <w:r w:rsidR="00D15433">
        <w:rPr>
          <w:rFonts w:ascii="Times New Roman" w:hAnsi="Times New Roman" w:cs="Times New Roman"/>
          <w:color w:val="000000"/>
          <w:sz w:val="28"/>
          <w:szCs w:val="28"/>
        </w:rPr>
        <w:t>каз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>ателей неспецифичес</w:t>
      </w:r>
      <w:r w:rsidR="00D15433">
        <w:rPr>
          <w:rFonts w:ascii="Times New Roman" w:hAnsi="Times New Roman" w:cs="Times New Roman"/>
          <w:color w:val="000000"/>
          <w:sz w:val="28"/>
          <w:szCs w:val="28"/>
        </w:rPr>
        <w:t xml:space="preserve">кой клеточной и гуморальной </w:t>
      </w:r>
      <w:proofErr w:type="spellStart"/>
      <w:r w:rsidR="00D15433">
        <w:rPr>
          <w:rFonts w:ascii="Times New Roman" w:hAnsi="Times New Roman" w:cs="Times New Roman"/>
          <w:color w:val="000000"/>
          <w:sz w:val="28"/>
          <w:szCs w:val="28"/>
        </w:rPr>
        <w:t>иммун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>огической</w:t>
      </w:r>
      <w:proofErr w:type="spellEnd"/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реактивности у больных с ХСН возникшей на </w:t>
      </w:r>
      <w:r w:rsidR="00D15433">
        <w:rPr>
          <w:rFonts w:ascii="Times New Roman" w:hAnsi="Times New Roman" w:cs="Times New Roman"/>
          <w:color w:val="000000"/>
          <w:sz w:val="28"/>
          <w:szCs w:val="28"/>
        </w:rPr>
        <w:t>фоне И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>БС, до и</w:t>
      </w:r>
      <w:r w:rsidR="00D15433">
        <w:rPr>
          <w:rFonts w:ascii="Times New Roman" w:hAnsi="Times New Roman" w:cs="Times New Roman"/>
          <w:color w:val="000000"/>
          <w:sz w:val="28"/>
          <w:szCs w:val="28"/>
        </w:rPr>
        <w:t xml:space="preserve"> после общепринятой терапии.</w:t>
      </w:r>
    </w:p>
    <w:p w:rsidR="00982BED" w:rsidRPr="00D15433" w:rsidRDefault="00982BED" w:rsidP="00D15433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15433">
        <w:rPr>
          <w:rFonts w:ascii="Times New Roman" w:hAnsi="Times New Roman" w:cs="Times New Roman"/>
          <w:b/>
          <w:color w:val="000000"/>
          <w:sz w:val="28"/>
          <w:szCs w:val="28"/>
        </w:rPr>
        <w:t>Материалы и методы.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Под наблюдением находились две </w:t>
      </w:r>
      <w:r w:rsidR="00D15433">
        <w:rPr>
          <w:rFonts w:ascii="Times New Roman" w:hAnsi="Times New Roman" w:cs="Times New Roman"/>
          <w:color w:val="000000"/>
          <w:sz w:val="28"/>
          <w:szCs w:val="28"/>
        </w:rPr>
        <w:t>гр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>уппы больных (30 человек) сопоставимые по полу и возра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softHyphen/>
        <w:t>сту. Первая - контроль (ИБС без ХСН). Втора</w:t>
      </w:r>
      <w:proofErr w:type="gramStart"/>
      <w:r w:rsidRPr="00D15433">
        <w:rPr>
          <w:rFonts w:ascii="Times New Roman" w:hAnsi="Times New Roman" w:cs="Times New Roman"/>
          <w:color w:val="000000"/>
          <w:sz w:val="28"/>
          <w:szCs w:val="28"/>
        </w:rPr>
        <w:t>я-</w:t>
      </w:r>
      <w:proofErr w:type="gramEnd"/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(ИБС с ХСН где застойные явления были обусловлены умеренными нару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softHyphen/>
        <w:t>шениями гемодинамики)</w:t>
      </w:r>
      <w:r w:rsidR="00D15433">
        <w:rPr>
          <w:rFonts w:ascii="Times New Roman" w:hAnsi="Times New Roman" w:cs="Times New Roman"/>
          <w:color w:val="000000"/>
          <w:sz w:val="28"/>
          <w:szCs w:val="28"/>
        </w:rPr>
        <w:t xml:space="preserve">. Определение популяций и </w:t>
      </w:r>
      <w:proofErr w:type="spellStart"/>
      <w:r w:rsidR="00D15433">
        <w:rPr>
          <w:rFonts w:ascii="Times New Roman" w:hAnsi="Times New Roman" w:cs="Times New Roman"/>
          <w:color w:val="000000"/>
          <w:sz w:val="28"/>
          <w:szCs w:val="28"/>
        </w:rPr>
        <w:t>субпо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>пуляций</w:t>
      </w:r>
      <w:proofErr w:type="spellEnd"/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лимфоцитов проводили с использованием панели </w:t>
      </w:r>
      <w:proofErr w:type="spellStart"/>
      <w:r w:rsidRPr="00D15433">
        <w:rPr>
          <w:rFonts w:ascii="Times New Roman" w:hAnsi="Times New Roman" w:cs="Times New Roman"/>
          <w:color w:val="000000"/>
          <w:sz w:val="28"/>
          <w:szCs w:val="28"/>
        </w:rPr>
        <w:t>моноклональных</w:t>
      </w:r>
      <w:proofErr w:type="spellEnd"/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антител к поверхностным антигенам лей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softHyphen/>
        <w:t>коцитов человека (</w:t>
      </w:r>
      <w:r w:rsidRPr="00D15433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>-маркеры) («</w:t>
      </w:r>
      <w:proofErr w:type="spellStart"/>
      <w:r w:rsidRPr="00D15433">
        <w:rPr>
          <w:rFonts w:ascii="Times New Roman" w:hAnsi="Times New Roman" w:cs="Times New Roman"/>
          <w:color w:val="000000"/>
          <w:sz w:val="28"/>
          <w:szCs w:val="28"/>
        </w:rPr>
        <w:t>Клоноспектр</w:t>
      </w:r>
      <w:proofErr w:type="spellEnd"/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», г. Москва) методом </w:t>
      </w:r>
      <w:proofErr w:type="spellStart"/>
      <w:r w:rsidRPr="00D15433">
        <w:rPr>
          <w:rFonts w:ascii="Times New Roman" w:hAnsi="Times New Roman" w:cs="Times New Roman"/>
          <w:color w:val="000000"/>
          <w:sz w:val="28"/>
          <w:szCs w:val="28"/>
        </w:rPr>
        <w:t>иммунофлюоресцентной</w:t>
      </w:r>
      <w:proofErr w:type="spellEnd"/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микроскопии. Изучали от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носительное и абсолютное содержание клеток: </w:t>
      </w:r>
      <w:r w:rsidRPr="00D15433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3+, </w:t>
      </w:r>
      <w:r w:rsidRPr="00D15433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4+, </w:t>
      </w:r>
      <w:r w:rsidRPr="00D15433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8+, </w:t>
      </w:r>
      <w:r w:rsidRPr="00D15433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16+, </w:t>
      </w:r>
      <w:r w:rsidRPr="00D15433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19+, соотношение </w:t>
      </w:r>
      <w:r w:rsidRPr="00D15433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>4+/</w:t>
      </w:r>
      <w:r w:rsidRPr="00D15433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8+- </w:t>
      </w:r>
      <w:proofErr w:type="spellStart"/>
      <w:r w:rsidR="00881718">
        <w:rPr>
          <w:rFonts w:ascii="Times New Roman" w:hAnsi="Times New Roman" w:cs="Times New Roman"/>
          <w:color w:val="000000"/>
          <w:sz w:val="28"/>
          <w:szCs w:val="28"/>
        </w:rPr>
        <w:t>иммуно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>регуляторний</w:t>
      </w:r>
      <w:proofErr w:type="spellEnd"/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индекс. </w:t>
      </w:r>
      <w:proofErr w:type="gramStart"/>
      <w:r w:rsidRPr="00D15433">
        <w:rPr>
          <w:rFonts w:ascii="Times New Roman" w:hAnsi="Times New Roman" w:cs="Times New Roman"/>
          <w:color w:val="000000"/>
          <w:sz w:val="28"/>
          <w:szCs w:val="28"/>
        </w:rPr>
        <w:t>Содержание сывороточных иммуно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softHyphen/>
        <w:t>глобулинов (</w:t>
      </w:r>
      <w:r w:rsidRPr="00D15433">
        <w:rPr>
          <w:rFonts w:ascii="Times New Roman" w:hAnsi="Times New Roman" w:cs="Times New Roman"/>
          <w:color w:val="000000"/>
          <w:sz w:val="28"/>
          <w:szCs w:val="28"/>
          <w:lang w:val="en-US"/>
        </w:rPr>
        <w:t>IgA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D15433">
        <w:rPr>
          <w:rFonts w:ascii="Times New Roman" w:hAnsi="Times New Roman" w:cs="Times New Roman"/>
          <w:color w:val="000000"/>
          <w:sz w:val="28"/>
          <w:szCs w:val="28"/>
          <w:lang w:val="en-US"/>
        </w:rPr>
        <w:t>IgM</w:t>
      </w:r>
      <w:proofErr w:type="spellEnd"/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Pr="00D15433">
        <w:rPr>
          <w:rFonts w:ascii="Times New Roman" w:hAnsi="Times New Roman" w:cs="Times New Roman"/>
          <w:color w:val="000000"/>
          <w:sz w:val="28"/>
          <w:szCs w:val="28"/>
          <w:lang w:val="en-US"/>
        </w:rPr>
        <w:t>IgG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) определяли методом радиальной </w:t>
      </w:r>
      <w:proofErr w:type="spellStart"/>
      <w:r w:rsidRPr="00D15433">
        <w:rPr>
          <w:rFonts w:ascii="Times New Roman" w:hAnsi="Times New Roman" w:cs="Times New Roman"/>
          <w:color w:val="000000"/>
          <w:sz w:val="28"/>
          <w:szCs w:val="28"/>
        </w:rPr>
        <w:t>иммунодифузии</w:t>
      </w:r>
      <w:proofErr w:type="spellEnd"/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в агаровом геле с помощью планшетов («РЕ-</w:t>
      </w:r>
      <w:r w:rsidRPr="00881718">
        <w:rPr>
          <w:rFonts w:ascii="Times New Roman" w:hAnsi="Times New Roman" w:cs="Times New Roman"/>
          <w:bCs/>
          <w:color w:val="000000"/>
          <w:sz w:val="28"/>
          <w:szCs w:val="28"/>
        </w:rPr>
        <w:t>АФАРМ</w:t>
      </w:r>
      <w:r w:rsidRPr="00D15433">
        <w:rPr>
          <w:rFonts w:ascii="Candara" w:hAnsi="Candara" w:cs="Candara"/>
          <w:b/>
          <w:bCs/>
          <w:color w:val="000000"/>
          <w:sz w:val="28"/>
          <w:szCs w:val="28"/>
        </w:rPr>
        <w:t xml:space="preserve">», 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>г. Москва).</w:t>
      </w:r>
      <w:proofErr w:type="gramEnd"/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Фагоцитарное число, фагоцитарный</w:t>
      </w:r>
      <w:r w:rsidR="00881718">
        <w:rPr>
          <w:rFonts w:ascii="Times New Roman" w:hAnsi="Times New Roman" w:cs="Times New Roman"/>
          <w:color w:val="000000"/>
          <w:sz w:val="28"/>
          <w:szCs w:val="28"/>
        </w:rPr>
        <w:t xml:space="preserve"> ин</w:t>
      </w:r>
      <w:r w:rsidR="00881718">
        <w:rPr>
          <w:rFonts w:ascii="Times New Roman" w:hAnsi="Times New Roman" w:cs="Times New Roman"/>
          <w:color w:val="000000"/>
          <w:sz w:val="28"/>
          <w:szCs w:val="28"/>
        </w:rPr>
        <w:softHyphen/>
        <w:t>декс и индекс бактерицидности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нейтрофилов определяли уни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фицированным методом. Содержание ИЛ </w:t>
      </w:r>
      <w:r w:rsidR="00881718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1</w:t>
      </w:r>
      <w:r w:rsidR="00881718">
        <w:rPr>
          <w:rFonts w:ascii="Times New Roman" w:hAnsi="Times New Roman" w:cs="Times New Roman"/>
          <w:color w:val="000000"/>
          <w:sz w:val="28"/>
          <w:szCs w:val="28"/>
        </w:rPr>
        <w:t>бета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>, ИЛ -4 , ИЛ - 6 , ФНО-</w:t>
      </w:r>
      <w:r w:rsidR="00881718">
        <w:rPr>
          <w:rFonts w:ascii="Times New Roman" w:hAnsi="Times New Roman" w:cs="Times New Roman"/>
          <w:color w:val="000000"/>
          <w:sz w:val="28"/>
          <w:szCs w:val="28"/>
        </w:rPr>
        <w:t>альфа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определяли иммуноферментным методом с помощью наборов реагентов фирмы «Протеиновый контур » </w:t>
      </w:r>
      <w:proofErr w:type="gramStart"/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( </w:t>
      </w:r>
      <w:proofErr w:type="gramEnd"/>
      <w:r w:rsidRPr="00D15433">
        <w:rPr>
          <w:rFonts w:ascii="Times New Roman" w:hAnsi="Times New Roman" w:cs="Times New Roman"/>
          <w:color w:val="000000"/>
          <w:sz w:val="28"/>
          <w:szCs w:val="28"/>
        </w:rPr>
        <w:t>С.-Пб.).</w:t>
      </w:r>
    </w:p>
    <w:p w:rsidR="00BE06AB" w:rsidRPr="00D15433" w:rsidRDefault="00982BED" w:rsidP="00D15433">
      <w:pPr>
        <w:ind w:firstLine="567"/>
        <w:jc w:val="both"/>
        <w:rPr>
          <w:sz w:val="28"/>
          <w:szCs w:val="28"/>
        </w:rPr>
      </w:pPr>
      <w:r w:rsidRPr="00881718">
        <w:rPr>
          <w:rFonts w:ascii="Times New Roman" w:hAnsi="Times New Roman" w:cs="Times New Roman"/>
          <w:b/>
          <w:color w:val="000000"/>
          <w:sz w:val="28"/>
          <w:szCs w:val="28"/>
        </w:rPr>
        <w:t>Результаты исследования.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D15433">
        <w:rPr>
          <w:rFonts w:ascii="Times New Roman" w:hAnsi="Times New Roman" w:cs="Times New Roman"/>
          <w:color w:val="000000"/>
          <w:sz w:val="28"/>
          <w:szCs w:val="28"/>
        </w:rPr>
        <w:t>При ХСН в стадии умере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нных нарушений гемодинамики возникшей на фоне ИБС по сравнению с контролем до и после лечения установлено: снижение защитной функции </w:t>
      </w:r>
      <w:proofErr w:type="spellStart"/>
      <w:r w:rsidRPr="00D15433">
        <w:rPr>
          <w:rFonts w:ascii="Times New Roman" w:hAnsi="Times New Roman" w:cs="Times New Roman"/>
          <w:color w:val="000000"/>
          <w:sz w:val="28"/>
          <w:szCs w:val="28"/>
        </w:rPr>
        <w:lastRenderedPageBreak/>
        <w:t>полиморфноядерныхлейкоци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softHyphen/>
        <w:t>тов</w:t>
      </w:r>
      <w:proofErr w:type="spellEnd"/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крови, их литической активности и активности системы комплемента, увеличение уровней ИЛ-1</w:t>
      </w:r>
      <w:r w:rsidR="00881718">
        <w:rPr>
          <w:rFonts w:ascii="Times New Roman" w:hAnsi="Times New Roman" w:cs="Times New Roman"/>
          <w:color w:val="000000"/>
          <w:sz w:val="28"/>
          <w:szCs w:val="28"/>
        </w:rPr>
        <w:t>бета, ИЛ-6 и ФНО-альфа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, Уменьшение </w:t>
      </w:r>
      <w:r w:rsidRPr="00D15433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>3+-</w:t>
      </w:r>
      <w:r w:rsidRPr="00D15433">
        <w:rPr>
          <w:rFonts w:ascii="Times New Roman" w:hAnsi="Times New Roman" w:cs="Times New Roman"/>
          <w:color w:val="000000"/>
          <w:sz w:val="28"/>
          <w:szCs w:val="28"/>
          <w:lang w:val="en-US"/>
        </w:rPr>
        <w:t>T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- клеточного пула за счет </w:t>
      </w:r>
      <w:r w:rsidRPr="00D15433">
        <w:rPr>
          <w:rFonts w:ascii="Times New Roman" w:hAnsi="Times New Roman" w:cs="Times New Roman"/>
          <w:color w:val="000000"/>
          <w:sz w:val="28"/>
          <w:szCs w:val="28"/>
          <w:lang w:val="en-US"/>
        </w:rPr>
        <w:t>CD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>4+- лимфо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цитов; стимуляция </w:t>
      </w:r>
      <w:r w:rsidRPr="00D15433">
        <w:rPr>
          <w:rFonts w:ascii="Times New Roman" w:hAnsi="Times New Roman" w:cs="Times New Roman"/>
          <w:color w:val="000000"/>
          <w:sz w:val="28"/>
          <w:szCs w:val="28"/>
          <w:lang w:val="en-US"/>
        </w:rPr>
        <w:t>Ig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-продуцирующей </w:t>
      </w:r>
      <w:r w:rsidR="00881718">
        <w:rPr>
          <w:rFonts w:ascii="Times New Roman" w:hAnsi="Times New Roman" w:cs="Times New Roman"/>
          <w:color w:val="000000"/>
          <w:sz w:val="28"/>
          <w:szCs w:val="28"/>
        </w:rPr>
        <w:t>функции В-лимфоци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тов с повышением продукции </w:t>
      </w:r>
      <w:r w:rsidRPr="00D15433">
        <w:rPr>
          <w:rFonts w:ascii="Times New Roman" w:hAnsi="Times New Roman" w:cs="Times New Roman"/>
          <w:color w:val="000000"/>
          <w:sz w:val="28"/>
          <w:szCs w:val="28"/>
          <w:lang w:val="en-US"/>
        </w:rPr>
        <w:t>IgG</w:t>
      </w:r>
      <w:r w:rsidR="00881718">
        <w:rPr>
          <w:rFonts w:ascii="Times New Roman" w:hAnsi="Times New Roman" w:cs="Times New Roman"/>
          <w:color w:val="000000"/>
          <w:sz w:val="28"/>
          <w:szCs w:val="28"/>
        </w:rPr>
        <w:t>и низкомолекулярных ЦИК.</w:t>
      </w:r>
      <w:proofErr w:type="gramEnd"/>
      <w:r w:rsidR="00881718">
        <w:rPr>
          <w:rFonts w:ascii="Times New Roman" w:hAnsi="Times New Roman" w:cs="Times New Roman"/>
          <w:color w:val="000000"/>
          <w:sz w:val="28"/>
          <w:szCs w:val="28"/>
        </w:rPr>
        <w:t xml:space="preserve"> В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ышеприведенное указывает на наличие скрытой, вторичной иммунологической </w:t>
      </w:r>
      <w:proofErr w:type="gramStart"/>
      <w:r w:rsidRPr="00D15433">
        <w:rPr>
          <w:rFonts w:ascii="Times New Roman" w:hAnsi="Times New Roman" w:cs="Times New Roman"/>
          <w:color w:val="000000"/>
          <w:sz w:val="28"/>
          <w:szCs w:val="28"/>
        </w:rPr>
        <w:t>недостаточности в</w:t>
      </w:r>
      <w:proofErr w:type="gramEnd"/>
      <w:r w:rsidRPr="00D15433">
        <w:rPr>
          <w:rFonts w:ascii="Times New Roman" w:hAnsi="Times New Roman" w:cs="Times New Roman"/>
          <w:color w:val="000000"/>
          <w:sz w:val="28"/>
          <w:szCs w:val="28"/>
        </w:rPr>
        <w:t xml:space="preserve"> исследуемой группе, </w:t>
      </w:r>
      <w:r w:rsidR="00881718">
        <w:rPr>
          <w:rFonts w:ascii="Times New Roman" w:hAnsi="Times New Roman" w:cs="Times New Roman"/>
          <w:color w:val="000000"/>
          <w:sz w:val="28"/>
          <w:szCs w:val="28"/>
        </w:rPr>
        <w:t>ч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t>то обосновывает применение иммуномодуляторов в допол</w:t>
      </w:r>
      <w:r w:rsidRPr="00D15433">
        <w:rPr>
          <w:rFonts w:ascii="Times New Roman" w:hAnsi="Times New Roman" w:cs="Times New Roman"/>
          <w:color w:val="000000"/>
          <w:sz w:val="28"/>
          <w:szCs w:val="28"/>
        </w:rPr>
        <w:softHyphen/>
        <w:t>нение к стандартной терапии.</w:t>
      </w:r>
    </w:p>
    <w:sectPr w:rsidR="00BE06AB" w:rsidRPr="00D15433" w:rsidSect="00D15433"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D24059"/>
    <w:multiLevelType w:val="hybridMultilevel"/>
    <w:tmpl w:val="A244B7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982BED"/>
    <w:rsid w:val="00054783"/>
    <w:rsid w:val="00266D0D"/>
    <w:rsid w:val="00591261"/>
    <w:rsid w:val="0062594E"/>
    <w:rsid w:val="00637A54"/>
    <w:rsid w:val="00881718"/>
    <w:rsid w:val="00982BED"/>
    <w:rsid w:val="00BE06AB"/>
    <w:rsid w:val="00D154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6D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5478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414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DoK</dc:creator>
  <cp:lastModifiedBy>Патфизиология</cp:lastModifiedBy>
  <cp:revision>7</cp:revision>
  <dcterms:created xsi:type="dcterms:W3CDTF">2014-11-16T09:25:00Z</dcterms:created>
  <dcterms:modified xsi:type="dcterms:W3CDTF">2014-12-01T08:42:00Z</dcterms:modified>
</cp:coreProperties>
</file>