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2416" w:rsidRPr="00D32EA6" w:rsidRDefault="00742416" w:rsidP="00742416">
      <w:pPr>
        <w:pStyle w:val="a3"/>
        <w:jc w:val="left"/>
        <w:rPr>
          <w:b/>
          <w:caps/>
          <w:spacing w:val="0"/>
          <w:szCs w:val="28"/>
        </w:rPr>
      </w:pPr>
      <w:r w:rsidRPr="00D32EA6">
        <w:rPr>
          <w:b/>
          <w:caps/>
          <w:spacing w:val="0"/>
          <w:szCs w:val="28"/>
        </w:rPr>
        <w:t xml:space="preserve">УДК: </w:t>
      </w:r>
      <w:r w:rsidR="00D32EA6" w:rsidRPr="00D32EA6">
        <w:rPr>
          <w:b/>
          <w:caps/>
          <w:spacing w:val="0"/>
          <w:szCs w:val="28"/>
        </w:rPr>
        <w:t>616.65-006.6-089.87</w:t>
      </w:r>
    </w:p>
    <w:p w:rsidR="00F72313" w:rsidRPr="00612CED" w:rsidRDefault="00B10786" w:rsidP="00B10786">
      <w:pPr>
        <w:pStyle w:val="a3"/>
        <w:jc w:val="center"/>
        <w:rPr>
          <w:b/>
          <w:caps/>
          <w:spacing w:val="0"/>
          <w:szCs w:val="28"/>
        </w:rPr>
      </w:pPr>
      <w:r>
        <w:rPr>
          <w:b/>
          <w:caps/>
          <w:spacing w:val="0"/>
          <w:szCs w:val="28"/>
        </w:rPr>
        <w:t xml:space="preserve">НАШ ОПЫТ </w:t>
      </w:r>
      <w:r w:rsidR="00612CED" w:rsidRPr="00612CED">
        <w:rPr>
          <w:b/>
          <w:caps/>
          <w:spacing w:val="0"/>
          <w:szCs w:val="28"/>
        </w:rPr>
        <w:t>Радикальн</w:t>
      </w:r>
      <w:r>
        <w:rPr>
          <w:b/>
          <w:caps/>
          <w:spacing w:val="0"/>
          <w:szCs w:val="28"/>
        </w:rPr>
        <w:t>ОЙ</w:t>
      </w:r>
      <w:r w:rsidR="00612CED" w:rsidRPr="00612CED">
        <w:rPr>
          <w:b/>
          <w:caps/>
          <w:spacing w:val="0"/>
          <w:szCs w:val="28"/>
        </w:rPr>
        <w:t xml:space="preserve"> простатэктоми</w:t>
      </w:r>
      <w:r>
        <w:rPr>
          <w:b/>
          <w:caps/>
          <w:spacing w:val="0"/>
          <w:szCs w:val="28"/>
        </w:rPr>
        <w:t>И</w:t>
      </w:r>
      <w:r w:rsidR="00964F7F" w:rsidRPr="00612CED">
        <w:rPr>
          <w:b/>
          <w:caps/>
          <w:spacing w:val="0"/>
          <w:szCs w:val="28"/>
        </w:rPr>
        <w:t xml:space="preserve"> </w:t>
      </w:r>
    </w:p>
    <w:p w:rsidR="00964F7F" w:rsidRPr="00706703" w:rsidRDefault="002D7747" w:rsidP="00B91C9A">
      <w:pPr>
        <w:pStyle w:val="a3"/>
        <w:jc w:val="center"/>
        <w:rPr>
          <w:b/>
          <w:spacing w:val="0"/>
          <w:szCs w:val="28"/>
        </w:rPr>
      </w:pPr>
      <w:r w:rsidRPr="00706703">
        <w:rPr>
          <w:b/>
          <w:spacing w:val="0"/>
          <w:szCs w:val="28"/>
        </w:rPr>
        <w:t xml:space="preserve">Лесовой В.Н.,  Хареба Г.Г.,  </w:t>
      </w:r>
      <w:r w:rsidR="00B84C00" w:rsidRPr="00706703">
        <w:rPr>
          <w:b/>
          <w:spacing w:val="0"/>
          <w:szCs w:val="28"/>
        </w:rPr>
        <w:t xml:space="preserve">Щукин Д.В., </w:t>
      </w:r>
      <w:r w:rsidR="00451D3B">
        <w:rPr>
          <w:b/>
          <w:spacing w:val="0"/>
          <w:szCs w:val="28"/>
        </w:rPr>
        <w:t>Ханжин В.В.,</w:t>
      </w:r>
      <w:r w:rsidR="00451D3B" w:rsidRPr="00706703">
        <w:rPr>
          <w:b/>
          <w:spacing w:val="0"/>
          <w:szCs w:val="28"/>
        </w:rPr>
        <w:t xml:space="preserve"> </w:t>
      </w:r>
      <w:r w:rsidR="008F1699">
        <w:rPr>
          <w:b/>
          <w:spacing w:val="0"/>
          <w:szCs w:val="28"/>
        </w:rPr>
        <w:t>Черныш П.Б.</w:t>
      </w:r>
      <w:r w:rsidR="00451D3B">
        <w:rPr>
          <w:b/>
          <w:spacing w:val="0"/>
          <w:szCs w:val="28"/>
        </w:rPr>
        <w:t xml:space="preserve"> </w:t>
      </w:r>
    </w:p>
    <w:p w:rsidR="00F72313" w:rsidRPr="00706703" w:rsidRDefault="002D7747" w:rsidP="00B91C9A">
      <w:pPr>
        <w:pStyle w:val="a3"/>
        <w:jc w:val="center"/>
        <w:rPr>
          <w:b/>
          <w:spacing w:val="0"/>
          <w:szCs w:val="28"/>
        </w:rPr>
      </w:pPr>
      <w:r w:rsidRPr="00706703">
        <w:rPr>
          <w:b/>
          <w:spacing w:val="0"/>
          <w:szCs w:val="28"/>
        </w:rPr>
        <w:t xml:space="preserve"> О</w:t>
      </w:r>
      <w:r w:rsidR="00F72313" w:rsidRPr="00706703">
        <w:rPr>
          <w:b/>
          <w:spacing w:val="0"/>
          <w:szCs w:val="28"/>
        </w:rPr>
        <w:t>бластной клинический центр урологии и нефрологии им. В.И.Шаповала</w:t>
      </w:r>
      <w:r w:rsidRPr="00706703">
        <w:rPr>
          <w:b/>
          <w:spacing w:val="0"/>
          <w:szCs w:val="28"/>
        </w:rPr>
        <w:t>, Харьков, Украина</w:t>
      </w:r>
    </w:p>
    <w:p w:rsidR="00964F7F" w:rsidRPr="00706703" w:rsidRDefault="00964F7F" w:rsidP="00B91C9A">
      <w:pPr>
        <w:pStyle w:val="a3"/>
        <w:jc w:val="center"/>
        <w:rPr>
          <w:b/>
          <w:spacing w:val="0"/>
          <w:szCs w:val="28"/>
        </w:rPr>
      </w:pPr>
      <w:r w:rsidRPr="00706703">
        <w:rPr>
          <w:b/>
          <w:spacing w:val="0"/>
          <w:szCs w:val="28"/>
        </w:rPr>
        <w:t>Кафедра урологии, нефрологии и андрологии ХНМУ, Харьков, Украина</w:t>
      </w:r>
    </w:p>
    <w:p w:rsidR="00ED6752" w:rsidRDefault="00D348F3" w:rsidP="00ED6752">
      <w:pPr>
        <w:spacing w:line="360" w:lineRule="auto"/>
        <w:ind w:firstLine="720"/>
        <w:jc w:val="both"/>
      </w:pPr>
      <w:r w:rsidRPr="008C7224">
        <w:rPr>
          <w:b/>
          <w:color w:val="auto"/>
          <w:szCs w:val="28"/>
        </w:rPr>
        <w:t>Резюме:</w:t>
      </w:r>
      <w:r w:rsidRPr="00D348F3">
        <w:rPr>
          <w:b/>
          <w:color w:val="FF0000"/>
          <w:szCs w:val="28"/>
        </w:rPr>
        <w:t xml:space="preserve"> </w:t>
      </w:r>
      <w:r w:rsidR="00ED6752">
        <w:rPr>
          <w:snapToGrid w:val="0"/>
          <w:color w:val="auto"/>
          <w:spacing w:val="4"/>
          <w:szCs w:val="28"/>
        </w:rPr>
        <w:t>Прове</w:t>
      </w:r>
      <w:r w:rsidR="000D179C">
        <w:rPr>
          <w:snapToGrid w:val="0"/>
          <w:color w:val="auto"/>
          <w:spacing w:val="4"/>
          <w:szCs w:val="28"/>
        </w:rPr>
        <w:t>ден</w:t>
      </w:r>
      <w:r w:rsidR="00ED6752">
        <w:rPr>
          <w:snapToGrid w:val="0"/>
          <w:color w:val="auto"/>
          <w:spacing w:val="4"/>
          <w:szCs w:val="28"/>
        </w:rPr>
        <w:t xml:space="preserve"> анализ результатов выполнения </w:t>
      </w:r>
      <w:r w:rsidR="000D179C">
        <w:rPr>
          <w:snapToGrid w:val="0"/>
          <w:color w:val="auto"/>
          <w:spacing w:val="4"/>
          <w:szCs w:val="28"/>
        </w:rPr>
        <w:t>радикальн</w:t>
      </w:r>
      <w:r w:rsidR="005410FC">
        <w:rPr>
          <w:snapToGrid w:val="0"/>
          <w:color w:val="auto"/>
          <w:spacing w:val="4"/>
          <w:szCs w:val="28"/>
        </w:rPr>
        <w:t>ой</w:t>
      </w:r>
      <w:r w:rsidR="000D179C">
        <w:rPr>
          <w:snapToGrid w:val="0"/>
          <w:color w:val="auto"/>
          <w:spacing w:val="4"/>
          <w:szCs w:val="28"/>
        </w:rPr>
        <w:t xml:space="preserve"> простатэктоми</w:t>
      </w:r>
      <w:r w:rsidR="005410FC">
        <w:rPr>
          <w:snapToGrid w:val="0"/>
          <w:color w:val="auto"/>
          <w:spacing w:val="4"/>
          <w:szCs w:val="28"/>
        </w:rPr>
        <w:t>и</w:t>
      </w:r>
      <w:r w:rsidR="000D179C">
        <w:rPr>
          <w:snapToGrid w:val="0"/>
          <w:color w:val="auto"/>
          <w:spacing w:val="4"/>
          <w:szCs w:val="28"/>
        </w:rPr>
        <w:t xml:space="preserve"> (</w:t>
      </w:r>
      <w:r w:rsidR="00ED6752">
        <w:rPr>
          <w:snapToGrid w:val="0"/>
          <w:color w:val="auto"/>
          <w:spacing w:val="4"/>
          <w:szCs w:val="28"/>
        </w:rPr>
        <w:t>РПЭ</w:t>
      </w:r>
      <w:r w:rsidR="000D179C">
        <w:rPr>
          <w:snapToGrid w:val="0"/>
          <w:color w:val="auto"/>
          <w:spacing w:val="4"/>
          <w:szCs w:val="28"/>
        </w:rPr>
        <w:t>)</w:t>
      </w:r>
      <w:r w:rsidR="00ED6752">
        <w:rPr>
          <w:snapToGrid w:val="0"/>
          <w:color w:val="auto"/>
          <w:spacing w:val="4"/>
          <w:szCs w:val="28"/>
        </w:rPr>
        <w:t xml:space="preserve"> в Харькове за период с 200</w:t>
      </w:r>
      <w:r w:rsidR="00181F38">
        <w:rPr>
          <w:snapToGrid w:val="0"/>
          <w:color w:val="auto"/>
          <w:spacing w:val="4"/>
          <w:szCs w:val="28"/>
        </w:rPr>
        <w:t>6</w:t>
      </w:r>
      <w:r w:rsidR="00ED6752">
        <w:rPr>
          <w:snapToGrid w:val="0"/>
          <w:color w:val="auto"/>
          <w:spacing w:val="4"/>
          <w:szCs w:val="28"/>
        </w:rPr>
        <w:t xml:space="preserve"> по 2012 год.</w:t>
      </w:r>
      <w:r w:rsidR="000D179C">
        <w:rPr>
          <w:snapToGrid w:val="0"/>
          <w:color w:val="auto"/>
          <w:spacing w:val="4"/>
          <w:szCs w:val="28"/>
        </w:rPr>
        <w:t xml:space="preserve"> </w:t>
      </w:r>
      <w:r w:rsidR="000D179C">
        <w:rPr>
          <w:noProof/>
          <w:szCs w:val="28"/>
          <w:lang w:eastAsia="uk-UA"/>
        </w:rPr>
        <w:t>Всего</w:t>
      </w:r>
      <w:r w:rsidR="000D179C" w:rsidRPr="006C398E">
        <w:rPr>
          <w:noProof/>
          <w:szCs w:val="28"/>
          <w:lang w:eastAsia="uk-UA"/>
        </w:rPr>
        <w:t xml:space="preserve"> </w:t>
      </w:r>
      <w:r w:rsidR="000D179C">
        <w:rPr>
          <w:noProof/>
          <w:szCs w:val="28"/>
          <w:lang w:eastAsia="uk-UA"/>
        </w:rPr>
        <w:t>проанализировано</w:t>
      </w:r>
      <w:r w:rsidR="000D179C">
        <w:t xml:space="preserve"> истории </w:t>
      </w:r>
      <w:r w:rsidR="000D179C" w:rsidRPr="005C1568">
        <w:rPr>
          <w:color w:val="auto"/>
        </w:rPr>
        <w:t>болезни</w:t>
      </w:r>
      <w:r w:rsidR="000D179C" w:rsidRPr="00BF3211">
        <w:rPr>
          <w:color w:val="FF0000"/>
        </w:rPr>
        <w:t xml:space="preserve"> </w:t>
      </w:r>
      <w:r w:rsidR="000D179C">
        <w:rPr>
          <w:snapToGrid w:val="0"/>
          <w:color w:val="auto"/>
          <w:szCs w:val="28"/>
        </w:rPr>
        <w:t xml:space="preserve"> </w:t>
      </w:r>
      <w:r w:rsidR="000D179C" w:rsidRPr="00942C3A">
        <w:rPr>
          <w:snapToGrid w:val="0"/>
          <w:color w:val="auto"/>
          <w:szCs w:val="28"/>
        </w:rPr>
        <w:t>214</w:t>
      </w:r>
      <w:r w:rsidR="000D179C">
        <w:rPr>
          <w:snapToGrid w:val="0"/>
          <w:color w:val="auto"/>
          <w:szCs w:val="28"/>
        </w:rPr>
        <w:t xml:space="preserve"> </w:t>
      </w:r>
      <w:r w:rsidR="000D179C" w:rsidRPr="004A1E2B">
        <w:t>пациентов</w:t>
      </w:r>
      <w:r w:rsidR="000D179C">
        <w:t>, которым была выполнена РПЭ</w:t>
      </w:r>
      <w:r w:rsidR="000D179C" w:rsidRPr="004A1E2B">
        <w:t>.</w:t>
      </w:r>
      <w:r w:rsidR="000D179C">
        <w:t xml:space="preserve"> Оценены различные </w:t>
      </w:r>
      <w:r w:rsidR="005410FC">
        <w:t>показатели</w:t>
      </w:r>
      <w:r w:rsidR="000D179C">
        <w:t xml:space="preserve"> выполненных операций</w:t>
      </w:r>
      <w:r w:rsidR="005410FC">
        <w:t>.</w:t>
      </w:r>
    </w:p>
    <w:p w:rsidR="008C7224" w:rsidRPr="00355C4F" w:rsidRDefault="008C7224" w:rsidP="00ED6752">
      <w:pPr>
        <w:spacing w:line="360" w:lineRule="auto"/>
        <w:ind w:firstLine="720"/>
        <w:jc w:val="both"/>
        <w:rPr>
          <w:snapToGrid w:val="0"/>
          <w:color w:val="auto"/>
          <w:spacing w:val="4"/>
          <w:szCs w:val="28"/>
        </w:rPr>
      </w:pPr>
      <w:r w:rsidRPr="008C7224">
        <w:rPr>
          <w:b/>
          <w:color w:val="auto"/>
          <w:szCs w:val="28"/>
        </w:rPr>
        <w:t>Ключевые слова:</w:t>
      </w:r>
      <w:r>
        <w:rPr>
          <w:rFonts w:ascii="Arial" w:hAnsi="Arial" w:cs="Arial"/>
          <w:sz w:val="18"/>
          <w:szCs w:val="18"/>
        </w:rPr>
        <w:t xml:space="preserve"> </w:t>
      </w:r>
      <w:r w:rsidRPr="008C7224">
        <w:t>рак предстательной железы, радикальная простатэктомия</w:t>
      </w:r>
      <w:r>
        <w:t>, Харьков.</w:t>
      </w:r>
    </w:p>
    <w:p w:rsidR="00660552" w:rsidRDefault="00DF516E">
      <w:pPr>
        <w:spacing w:line="360" w:lineRule="auto"/>
        <w:ind w:firstLine="720"/>
        <w:jc w:val="both"/>
      </w:pPr>
      <w:r>
        <w:rPr>
          <w:b/>
          <w:color w:val="auto"/>
          <w:szCs w:val="28"/>
        </w:rPr>
        <w:t>Введение</w:t>
      </w:r>
      <w:r w:rsidR="008179F9" w:rsidRPr="00B44739">
        <w:rPr>
          <w:b/>
          <w:color w:val="auto"/>
          <w:szCs w:val="28"/>
        </w:rPr>
        <w:t>.</w:t>
      </w:r>
      <w:r w:rsidR="00F72313" w:rsidRPr="00B44739">
        <w:rPr>
          <w:color w:val="auto"/>
          <w:szCs w:val="28"/>
        </w:rPr>
        <w:t xml:space="preserve"> </w:t>
      </w:r>
      <w:r w:rsidR="00823205" w:rsidRPr="00B44739">
        <w:rPr>
          <w:color w:val="auto"/>
          <w:szCs w:val="28"/>
        </w:rPr>
        <w:t>Заболеваемость р</w:t>
      </w:r>
      <w:r w:rsidR="00F72313" w:rsidRPr="00B44739">
        <w:rPr>
          <w:color w:val="auto"/>
          <w:szCs w:val="28"/>
        </w:rPr>
        <w:t>ак</w:t>
      </w:r>
      <w:r w:rsidR="00823205" w:rsidRPr="00B44739">
        <w:rPr>
          <w:color w:val="auto"/>
          <w:szCs w:val="28"/>
        </w:rPr>
        <w:t>ом</w:t>
      </w:r>
      <w:r w:rsidR="008179F9" w:rsidRPr="00B44739">
        <w:rPr>
          <w:color w:val="auto"/>
          <w:szCs w:val="28"/>
        </w:rPr>
        <w:t xml:space="preserve"> </w:t>
      </w:r>
      <w:r w:rsidR="00F72313" w:rsidRPr="00B44739">
        <w:rPr>
          <w:color w:val="auto"/>
          <w:szCs w:val="28"/>
        </w:rPr>
        <w:t xml:space="preserve">предстательной железы (РПЖ) </w:t>
      </w:r>
      <w:r w:rsidR="008179F9" w:rsidRPr="00B44739">
        <w:rPr>
          <w:color w:val="auto"/>
          <w:szCs w:val="28"/>
        </w:rPr>
        <w:t>продолжает</w:t>
      </w:r>
      <w:r w:rsidR="00823205" w:rsidRPr="00B44739">
        <w:rPr>
          <w:color w:val="auto"/>
          <w:szCs w:val="28"/>
        </w:rPr>
        <w:t xml:space="preserve"> </w:t>
      </w:r>
      <w:r w:rsidR="004A667E" w:rsidRPr="00B44739">
        <w:rPr>
          <w:color w:val="auto"/>
          <w:szCs w:val="28"/>
        </w:rPr>
        <w:t>оставаться одним из наиболее распространённых злокачественных новообразований в мире</w:t>
      </w:r>
      <w:r w:rsidR="00823205" w:rsidRPr="00B44739">
        <w:rPr>
          <w:color w:val="auto"/>
          <w:szCs w:val="28"/>
        </w:rPr>
        <w:t>.</w:t>
      </w:r>
      <w:r w:rsidR="00164BA2" w:rsidRPr="00B44739">
        <w:rPr>
          <w:color w:val="auto"/>
          <w:szCs w:val="28"/>
        </w:rPr>
        <w:t xml:space="preserve"> </w:t>
      </w:r>
      <w:r w:rsidR="001648DD" w:rsidRPr="00857EAD">
        <w:t xml:space="preserve">В США РПЖ занимает первое место в структуре онкологической заболеваемости мужского населения и второе – в структуре смертности </w:t>
      </w:r>
      <w:r w:rsidR="001648DD" w:rsidRPr="00857F11">
        <w:t>[</w:t>
      </w:r>
      <w:r w:rsidR="001648DD" w:rsidRPr="00102C76">
        <w:rPr>
          <w:rStyle w:val="14"/>
          <w:b w:val="0"/>
        </w:rPr>
        <w:endnoteReference w:id="2"/>
      </w:r>
      <w:r w:rsidR="001648DD" w:rsidRPr="00857F11">
        <w:t>]</w:t>
      </w:r>
      <w:r w:rsidR="001648DD">
        <w:t xml:space="preserve">. </w:t>
      </w:r>
      <w:r w:rsidR="00B44739" w:rsidRPr="00B44739">
        <w:t>В Украине РПЖ занимает четвертое место по частоте заболеваемости и третье среди причин смертности от злокачественных новообразований. В 2011 году в нашей стране в</w:t>
      </w:r>
      <w:r w:rsidR="00533F96">
        <w:t>ы</w:t>
      </w:r>
      <w:r w:rsidR="00B44739" w:rsidRPr="00B44739">
        <w:t xml:space="preserve">явлено 7658 новых случав РПЖ, а </w:t>
      </w:r>
      <w:r w:rsidR="00533F96">
        <w:t>в 2012 году - 7511</w:t>
      </w:r>
      <w:r w:rsidR="00B44739" w:rsidRPr="00B44739">
        <w:t>.</w:t>
      </w:r>
      <w:r w:rsidR="001648DD">
        <w:t xml:space="preserve"> Показатель заболеваемости РПЖ на 100 тис. населения  в</w:t>
      </w:r>
      <w:r w:rsidR="001648DD" w:rsidRPr="00B44739">
        <w:t xml:space="preserve"> 2011 году</w:t>
      </w:r>
      <w:r w:rsidR="001648DD">
        <w:t xml:space="preserve"> составил 36,4 человек, а заболеваемость с использованием </w:t>
      </w:r>
      <w:r w:rsidR="00660552">
        <w:t xml:space="preserve">стандартизированного показателя – 23,1 </w:t>
      </w:r>
      <w:r w:rsidR="00660552" w:rsidRPr="00B44739">
        <w:t>[</w:t>
      </w:r>
      <w:r w:rsidR="00660552" w:rsidRPr="00B44739">
        <w:rPr>
          <w:rStyle w:val="14"/>
          <w:b w:val="0"/>
        </w:rPr>
        <w:endnoteReference w:id="3"/>
      </w:r>
      <w:r w:rsidR="00660552" w:rsidRPr="00B44739">
        <w:t>]</w:t>
      </w:r>
      <w:r w:rsidR="00660552">
        <w:t xml:space="preserve">. </w:t>
      </w:r>
    </w:p>
    <w:p w:rsidR="000C322C" w:rsidRDefault="00660552" w:rsidP="005C1568">
      <w:pPr>
        <w:spacing w:line="360" w:lineRule="auto"/>
        <w:ind w:firstLine="720"/>
        <w:jc w:val="both"/>
        <w:rPr>
          <w:szCs w:val="28"/>
        </w:rPr>
      </w:pPr>
      <w:r>
        <w:t>Несмотря на появление новых методов лечения, «золотым стандартом» и наиболее распространенным методом радикального лечения РПЖ остается хирургический – радикальная простатэктомия в различных ее вариациях</w:t>
      </w:r>
      <w:r w:rsidRPr="00D364D9">
        <w:t xml:space="preserve"> </w:t>
      </w:r>
      <w:r w:rsidRPr="00203A21">
        <w:t>[</w:t>
      </w:r>
      <w:r w:rsidRPr="00B0351F">
        <w:rPr>
          <w:rStyle w:val="af0"/>
          <w:b w:val="0"/>
        </w:rPr>
        <w:endnoteReference w:id="4"/>
      </w:r>
      <w:r w:rsidRPr="00203A21">
        <w:t>]</w:t>
      </w:r>
      <w:r w:rsidRPr="00DB3786">
        <w:t>.</w:t>
      </w:r>
      <w:r>
        <w:t xml:space="preserve"> </w:t>
      </w:r>
      <w:r w:rsidR="0091563D" w:rsidRPr="0091563D">
        <w:rPr>
          <w:color w:val="auto"/>
          <w:szCs w:val="28"/>
        </w:rPr>
        <w:t>Радикальная простатэктомия</w:t>
      </w:r>
      <w:r w:rsidR="00F82F6B">
        <w:rPr>
          <w:color w:val="auto"/>
          <w:szCs w:val="28"/>
        </w:rPr>
        <w:t xml:space="preserve"> </w:t>
      </w:r>
      <w:r w:rsidR="0091563D" w:rsidRPr="0091563D">
        <w:rPr>
          <w:color w:val="auto"/>
          <w:szCs w:val="28"/>
        </w:rPr>
        <w:t>– одна из самых распространённых операций в мире.</w:t>
      </w:r>
      <w:r>
        <w:rPr>
          <w:color w:val="auto"/>
          <w:szCs w:val="28"/>
        </w:rPr>
        <w:t xml:space="preserve"> </w:t>
      </w:r>
      <w:r w:rsidRPr="00660552">
        <w:rPr>
          <w:szCs w:val="28"/>
        </w:rPr>
        <w:t>В США</w:t>
      </w:r>
      <w:r w:rsidR="00632345">
        <w:rPr>
          <w:szCs w:val="28"/>
        </w:rPr>
        <w:t xml:space="preserve"> ежегодно</w:t>
      </w:r>
      <w:r w:rsidRPr="00660552">
        <w:rPr>
          <w:szCs w:val="28"/>
        </w:rPr>
        <w:t xml:space="preserve"> выявляется более 200 тыс</w:t>
      </w:r>
      <w:r w:rsidR="00632345">
        <w:rPr>
          <w:szCs w:val="28"/>
        </w:rPr>
        <w:t>.</w:t>
      </w:r>
      <w:r w:rsidRPr="00660552">
        <w:rPr>
          <w:szCs w:val="28"/>
        </w:rPr>
        <w:t xml:space="preserve"> новых случаев РПЖ и как минимум половине больных выполняется РПЭ.</w:t>
      </w:r>
      <w:r w:rsidR="000C322C">
        <w:rPr>
          <w:szCs w:val="28"/>
        </w:rPr>
        <w:t xml:space="preserve">   </w:t>
      </w:r>
    </w:p>
    <w:p w:rsidR="00926962" w:rsidRPr="00510D1A" w:rsidRDefault="00926962" w:rsidP="00926962">
      <w:pPr>
        <w:pStyle w:val="2"/>
        <w:rPr>
          <w:color w:val="auto"/>
          <w:szCs w:val="28"/>
        </w:rPr>
      </w:pPr>
      <w:r w:rsidRPr="00510D1A">
        <w:rPr>
          <w:color w:val="auto"/>
          <w:szCs w:val="28"/>
        </w:rPr>
        <w:t xml:space="preserve">Первая РПЭ была выполнена в 1904 году американским хирургом Hugh Hampton Young промежностным доступом </w:t>
      </w:r>
      <w:r w:rsidRPr="00510D1A">
        <w:rPr>
          <w:color w:val="auto"/>
        </w:rPr>
        <w:t>[</w:t>
      </w:r>
      <w:r w:rsidRPr="00510D1A">
        <w:rPr>
          <w:rStyle w:val="af0"/>
          <w:b w:val="0"/>
          <w:color w:val="auto"/>
        </w:rPr>
        <w:endnoteReference w:id="5"/>
      </w:r>
      <w:r w:rsidRPr="00510D1A">
        <w:rPr>
          <w:color w:val="auto"/>
        </w:rPr>
        <w:t>]</w:t>
      </w:r>
      <w:r w:rsidRPr="00510D1A">
        <w:rPr>
          <w:color w:val="auto"/>
          <w:szCs w:val="28"/>
        </w:rPr>
        <w:t xml:space="preserve">. Активное выполнение РПЭ в </w:t>
      </w:r>
      <w:r w:rsidRPr="00510D1A">
        <w:rPr>
          <w:color w:val="auto"/>
          <w:szCs w:val="28"/>
        </w:rPr>
        <w:lastRenderedPageBreak/>
        <w:t>мире началось с середины 80-х годов, когда в 198</w:t>
      </w:r>
      <w:r>
        <w:rPr>
          <w:color w:val="auto"/>
          <w:szCs w:val="28"/>
        </w:rPr>
        <w:t>3</w:t>
      </w:r>
      <w:r w:rsidRPr="00510D1A">
        <w:rPr>
          <w:color w:val="auto"/>
          <w:szCs w:val="28"/>
        </w:rPr>
        <w:t xml:space="preserve"> P.Walsh і Donker разработана современная техника операции РПЭ</w:t>
      </w:r>
      <w:r>
        <w:rPr>
          <w:color w:val="auto"/>
          <w:szCs w:val="28"/>
        </w:rPr>
        <w:t xml:space="preserve"> </w:t>
      </w:r>
      <w:r w:rsidRPr="00510D1A">
        <w:rPr>
          <w:color w:val="auto"/>
        </w:rPr>
        <w:t>[</w:t>
      </w:r>
      <w:r w:rsidRPr="00510D1A">
        <w:rPr>
          <w:rStyle w:val="af0"/>
          <w:b w:val="0"/>
          <w:color w:val="auto"/>
        </w:rPr>
        <w:endnoteReference w:id="6"/>
      </w:r>
      <w:r w:rsidRPr="00510D1A">
        <w:rPr>
          <w:color w:val="auto"/>
        </w:rPr>
        <w:t>]</w:t>
      </w:r>
      <w:r w:rsidRPr="00510D1A">
        <w:rPr>
          <w:color w:val="auto"/>
          <w:szCs w:val="28"/>
        </w:rPr>
        <w:t xml:space="preserve">. </w:t>
      </w:r>
    </w:p>
    <w:p w:rsidR="00632345" w:rsidRPr="00660552" w:rsidRDefault="00632345" w:rsidP="00660552">
      <w:pPr>
        <w:spacing w:line="360" w:lineRule="auto"/>
        <w:ind w:firstLine="720"/>
        <w:jc w:val="both"/>
        <w:rPr>
          <w:szCs w:val="28"/>
        </w:rPr>
      </w:pPr>
      <w:r>
        <w:rPr>
          <w:szCs w:val="28"/>
        </w:rPr>
        <w:t xml:space="preserve">В настоящее время </w:t>
      </w:r>
      <w:r w:rsidR="00027D49">
        <w:rPr>
          <w:szCs w:val="28"/>
        </w:rPr>
        <w:t xml:space="preserve">в Украине РПЭ уже </w:t>
      </w:r>
      <w:r>
        <w:rPr>
          <w:szCs w:val="28"/>
        </w:rPr>
        <w:t>счита</w:t>
      </w:r>
      <w:r w:rsidR="00027D49">
        <w:rPr>
          <w:szCs w:val="28"/>
        </w:rPr>
        <w:t xml:space="preserve">ется стандартной операцией, техника </w:t>
      </w:r>
      <w:r w:rsidR="00D32EA6">
        <w:rPr>
          <w:szCs w:val="28"/>
        </w:rPr>
        <w:t>её</w:t>
      </w:r>
      <w:r w:rsidR="00027D49">
        <w:rPr>
          <w:szCs w:val="28"/>
        </w:rPr>
        <w:t xml:space="preserve"> отработан</w:t>
      </w:r>
      <w:r w:rsidR="00D32EA6">
        <w:rPr>
          <w:szCs w:val="28"/>
        </w:rPr>
        <w:t>а</w:t>
      </w:r>
      <w:r w:rsidR="00027D49">
        <w:rPr>
          <w:szCs w:val="28"/>
        </w:rPr>
        <w:t>, хотя следует признать,</w:t>
      </w:r>
      <w:r>
        <w:rPr>
          <w:szCs w:val="28"/>
        </w:rPr>
        <w:t xml:space="preserve"> что </w:t>
      </w:r>
      <w:r w:rsidR="00027D49">
        <w:rPr>
          <w:szCs w:val="28"/>
        </w:rPr>
        <w:t xml:space="preserve">количество выполняемых пособий </w:t>
      </w:r>
      <w:r w:rsidR="007B266D">
        <w:rPr>
          <w:szCs w:val="28"/>
        </w:rPr>
        <w:t xml:space="preserve">всё ещё </w:t>
      </w:r>
      <w:r w:rsidR="00027D49">
        <w:rPr>
          <w:szCs w:val="28"/>
        </w:rPr>
        <w:t>остаётся небольшим.</w:t>
      </w:r>
    </w:p>
    <w:p w:rsidR="009C7F56" w:rsidRPr="00355C4F" w:rsidRDefault="008179F9" w:rsidP="009C7F56">
      <w:pPr>
        <w:spacing w:line="360" w:lineRule="auto"/>
        <w:ind w:firstLine="720"/>
        <w:jc w:val="both"/>
        <w:rPr>
          <w:snapToGrid w:val="0"/>
          <w:color w:val="auto"/>
          <w:spacing w:val="4"/>
          <w:szCs w:val="28"/>
        </w:rPr>
      </w:pPr>
      <w:r w:rsidRPr="00355C4F">
        <w:rPr>
          <w:b/>
          <w:color w:val="auto"/>
          <w:szCs w:val="28"/>
        </w:rPr>
        <w:t>Цель</w:t>
      </w:r>
      <w:r w:rsidR="00DF516E">
        <w:rPr>
          <w:b/>
          <w:color w:val="auto"/>
          <w:szCs w:val="28"/>
        </w:rPr>
        <w:t xml:space="preserve"> исследования</w:t>
      </w:r>
      <w:r w:rsidRPr="00355C4F">
        <w:rPr>
          <w:b/>
          <w:color w:val="auto"/>
          <w:szCs w:val="28"/>
        </w:rPr>
        <w:t>.</w:t>
      </w:r>
      <w:r w:rsidR="009C7F56" w:rsidRPr="00355C4F">
        <w:rPr>
          <w:snapToGrid w:val="0"/>
          <w:color w:val="auto"/>
          <w:spacing w:val="4"/>
          <w:szCs w:val="28"/>
        </w:rPr>
        <w:t xml:space="preserve"> </w:t>
      </w:r>
      <w:r w:rsidR="007B266D">
        <w:rPr>
          <w:snapToGrid w:val="0"/>
          <w:color w:val="auto"/>
          <w:spacing w:val="4"/>
          <w:szCs w:val="28"/>
        </w:rPr>
        <w:t>Провести анализ</w:t>
      </w:r>
      <w:r w:rsidR="008D5B09">
        <w:rPr>
          <w:snapToGrid w:val="0"/>
          <w:color w:val="auto"/>
          <w:spacing w:val="4"/>
          <w:szCs w:val="28"/>
        </w:rPr>
        <w:t xml:space="preserve"> некоторых</w:t>
      </w:r>
      <w:r w:rsidR="007B266D">
        <w:rPr>
          <w:snapToGrid w:val="0"/>
          <w:color w:val="auto"/>
          <w:spacing w:val="4"/>
          <w:szCs w:val="28"/>
        </w:rPr>
        <w:t xml:space="preserve"> результатов выполнения РПЭ в Харькове</w:t>
      </w:r>
      <w:r w:rsidR="00ED6752">
        <w:rPr>
          <w:snapToGrid w:val="0"/>
          <w:color w:val="auto"/>
          <w:spacing w:val="4"/>
          <w:szCs w:val="28"/>
        </w:rPr>
        <w:t xml:space="preserve"> за период</w:t>
      </w:r>
      <w:r w:rsidR="00E4350D">
        <w:rPr>
          <w:snapToGrid w:val="0"/>
          <w:color w:val="auto"/>
          <w:spacing w:val="4"/>
          <w:szCs w:val="28"/>
        </w:rPr>
        <w:t xml:space="preserve"> с 200</w:t>
      </w:r>
      <w:r w:rsidR="00D32EA6">
        <w:rPr>
          <w:snapToGrid w:val="0"/>
          <w:color w:val="auto"/>
          <w:spacing w:val="4"/>
          <w:szCs w:val="28"/>
        </w:rPr>
        <w:t>6</w:t>
      </w:r>
      <w:r w:rsidR="00E4350D">
        <w:rPr>
          <w:snapToGrid w:val="0"/>
          <w:color w:val="auto"/>
          <w:spacing w:val="4"/>
          <w:szCs w:val="28"/>
        </w:rPr>
        <w:t xml:space="preserve"> по 2012 год</w:t>
      </w:r>
      <w:r w:rsidR="007B266D">
        <w:rPr>
          <w:snapToGrid w:val="0"/>
          <w:color w:val="auto"/>
          <w:spacing w:val="4"/>
          <w:szCs w:val="28"/>
        </w:rPr>
        <w:t>.</w:t>
      </w:r>
    </w:p>
    <w:p w:rsidR="007B266D" w:rsidRPr="006C398E" w:rsidRDefault="001648DD" w:rsidP="002D5B2C">
      <w:pPr>
        <w:spacing w:line="360" w:lineRule="auto"/>
        <w:ind w:firstLine="567"/>
        <w:jc w:val="both"/>
        <w:rPr>
          <w:noProof/>
          <w:szCs w:val="28"/>
          <w:lang w:eastAsia="uk-UA"/>
        </w:rPr>
      </w:pPr>
      <w:r w:rsidRPr="006C398E">
        <w:rPr>
          <w:b/>
          <w:noProof/>
          <w:szCs w:val="28"/>
          <w:lang w:eastAsia="uk-UA"/>
        </w:rPr>
        <w:t>Материалы и методы.</w:t>
      </w:r>
      <w:r w:rsidRPr="006C398E">
        <w:rPr>
          <w:noProof/>
          <w:szCs w:val="28"/>
          <w:lang w:eastAsia="uk-UA"/>
        </w:rPr>
        <w:t xml:space="preserve"> </w:t>
      </w:r>
      <w:r>
        <w:rPr>
          <w:noProof/>
          <w:szCs w:val="28"/>
          <w:lang w:eastAsia="uk-UA"/>
        </w:rPr>
        <w:t xml:space="preserve">В работе проанализированы все </w:t>
      </w:r>
      <w:r w:rsidR="007B266D">
        <w:rPr>
          <w:noProof/>
          <w:szCs w:val="28"/>
          <w:lang w:eastAsia="uk-UA"/>
        </w:rPr>
        <w:t xml:space="preserve">случаи </w:t>
      </w:r>
      <w:r w:rsidR="007B0281" w:rsidRPr="004A1E2B">
        <w:t>РПЭ</w:t>
      </w:r>
      <w:r w:rsidR="007B0281">
        <w:rPr>
          <w:noProof/>
          <w:szCs w:val="28"/>
          <w:lang w:eastAsia="uk-UA"/>
        </w:rPr>
        <w:t xml:space="preserve"> </w:t>
      </w:r>
      <w:r w:rsidR="007B266D" w:rsidRPr="004A1E2B">
        <w:t>в период с 2006 по 20</w:t>
      </w:r>
      <w:r w:rsidR="007B266D">
        <w:t>12</w:t>
      </w:r>
      <w:r w:rsidR="007B266D" w:rsidRPr="004A1E2B">
        <w:t xml:space="preserve"> год, </w:t>
      </w:r>
      <w:r w:rsidR="007B266D">
        <w:t>пациент</w:t>
      </w:r>
      <w:r w:rsidR="007B0281">
        <w:t>ов</w:t>
      </w:r>
      <w:r w:rsidR="007B266D">
        <w:t xml:space="preserve"> </w:t>
      </w:r>
      <w:r w:rsidR="007B0281">
        <w:t>которые находились</w:t>
      </w:r>
      <w:r w:rsidR="007B266D">
        <w:t xml:space="preserve"> </w:t>
      </w:r>
      <w:r w:rsidR="007B0281">
        <w:rPr>
          <w:noProof/>
          <w:szCs w:val="28"/>
          <w:lang w:eastAsia="uk-UA"/>
        </w:rPr>
        <w:t xml:space="preserve">на стационарном лечении </w:t>
      </w:r>
      <w:r w:rsidR="007B0281" w:rsidRPr="006C398E">
        <w:rPr>
          <w:noProof/>
          <w:szCs w:val="28"/>
          <w:lang w:eastAsia="uk-UA"/>
        </w:rPr>
        <w:t>в ОКЦУН им. В.И.Шаповала</w:t>
      </w:r>
      <w:r w:rsidR="002E53D8">
        <w:rPr>
          <w:noProof/>
          <w:szCs w:val="28"/>
          <w:lang w:eastAsia="uk-UA"/>
        </w:rPr>
        <w:t xml:space="preserve"> – наиболее крупном урологическом учреждении Харьковской области </w:t>
      </w:r>
      <w:r w:rsidR="002E53D8" w:rsidRPr="00D32EA6">
        <w:rPr>
          <w:noProof/>
          <w:color w:val="auto"/>
          <w:szCs w:val="28"/>
          <w:lang w:eastAsia="uk-UA"/>
        </w:rPr>
        <w:t>(</w:t>
      </w:r>
      <w:r w:rsidR="00D32EA6" w:rsidRPr="00D32EA6">
        <w:rPr>
          <w:noProof/>
          <w:color w:val="auto"/>
          <w:szCs w:val="28"/>
          <w:lang w:eastAsia="uk-UA"/>
        </w:rPr>
        <w:t>340</w:t>
      </w:r>
      <w:r w:rsidR="002E53D8" w:rsidRPr="00D32EA6">
        <w:rPr>
          <w:noProof/>
          <w:color w:val="auto"/>
          <w:szCs w:val="28"/>
          <w:lang w:eastAsia="uk-UA"/>
        </w:rPr>
        <w:t xml:space="preserve"> урологических</w:t>
      </w:r>
      <w:r w:rsidR="002E53D8">
        <w:rPr>
          <w:noProof/>
          <w:szCs w:val="28"/>
          <w:lang w:eastAsia="uk-UA"/>
        </w:rPr>
        <w:t xml:space="preserve"> коек).</w:t>
      </w:r>
      <w:r w:rsidR="007B0281">
        <w:rPr>
          <w:noProof/>
          <w:szCs w:val="28"/>
          <w:lang w:eastAsia="uk-UA"/>
        </w:rPr>
        <w:t xml:space="preserve"> Всего</w:t>
      </w:r>
      <w:r w:rsidR="007B0281" w:rsidRPr="006C398E">
        <w:rPr>
          <w:noProof/>
          <w:szCs w:val="28"/>
          <w:lang w:eastAsia="uk-UA"/>
        </w:rPr>
        <w:t xml:space="preserve"> </w:t>
      </w:r>
      <w:r w:rsidR="007B266D">
        <w:t>анализ</w:t>
      </w:r>
      <w:r w:rsidR="007B0281">
        <w:t xml:space="preserve">у было подвергнуто истории </w:t>
      </w:r>
      <w:r w:rsidR="007B0281" w:rsidRPr="005C1568">
        <w:rPr>
          <w:color w:val="auto"/>
        </w:rPr>
        <w:t>болезни</w:t>
      </w:r>
      <w:r w:rsidR="007B0281" w:rsidRPr="00BF3211">
        <w:rPr>
          <w:color w:val="FF0000"/>
        </w:rPr>
        <w:t xml:space="preserve"> </w:t>
      </w:r>
      <w:r w:rsidR="005C1568" w:rsidRPr="00942C3A">
        <w:rPr>
          <w:snapToGrid w:val="0"/>
          <w:color w:val="auto"/>
          <w:szCs w:val="28"/>
        </w:rPr>
        <w:t>214</w:t>
      </w:r>
      <w:r w:rsidR="00926962">
        <w:rPr>
          <w:snapToGrid w:val="0"/>
          <w:color w:val="auto"/>
          <w:szCs w:val="28"/>
        </w:rPr>
        <w:t xml:space="preserve"> </w:t>
      </w:r>
      <w:r w:rsidR="007B266D" w:rsidRPr="004A1E2B">
        <w:t>пациентов</w:t>
      </w:r>
      <w:r w:rsidR="00BF3211">
        <w:t>, которым была выполнена РПЭ</w:t>
      </w:r>
      <w:r w:rsidR="007B266D" w:rsidRPr="004A1E2B">
        <w:t xml:space="preserve">.  </w:t>
      </w:r>
      <w:r w:rsidR="00926962">
        <w:t>К</w:t>
      </w:r>
      <w:r w:rsidR="007B0281">
        <w:t xml:space="preserve">акого-либо </w:t>
      </w:r>
      <w:r w:rsidR="007B266D">
        <w:t>деления</w:t>
      </w:r>
      <w:r w:rsidR="007B0281">
        <w:t xml:space="preserve"> пациентов</w:t>
      </w:r>
      <w:r w:rsidR="007B266D">
        <w:t xml:space="preserve"> по отделениям</w:t>
      </w:r>
      <w:r w:rsidR="007B0281" w:rsidRPr="007B0281">
        <w:t xml:space="preserve"> </w:t>
      </w:r>
      <w:r w:rsidR="007B0281">
        <w:t>и разным клиническим базам урологического центра</w:t>
      </w:r>
      <w:r w:rsidR="00926962" w:rsidRPr="00926962">
        <w:t xml:space="preserve"> </w:t>
      </w:r>
      <w:r w:rsidR="00926962">
        <w:t>н</w:t>
      </w:r>
      <w:r w:rsidR="00926962" w:rsidRPr="004A1E2B">
        <w:t xml:space="preserve">е </w:t>
      </w:r>
      <w:r w:rsidR="00926962">
        <w:t>проводилось</w:t>
      </w:r>
      <w:r w:rsidR="007B266D">
        <w:t>.</w:t>
      </w:r>
    </w:p>
    <w:p w:rsidR="002E53D8" w:rsidRPr="00DF516E" w:rsidRDefault="00DF516E" w:rsidP="00DF516E">
      <w:pPr>
        <w:spacing w:line="360" w:lineRule="auto"/>
        <w:ind w:firstLine="567"/>
        <w:jc w:val="both"/>
        <w:rPr>
          <w:b/>
          <w:noProof/>
          <w:szCs w:val="28"/>
          <w:lang w:eastAsia="uk-UA"/>
        </w:rPr>
      </w:pPr>
      <w:r w:rsidRPr="00DF516E">
        <w:rPr>
          <w:b/>
          <w:noProof/>
          <w:szCs w:val="28"/>
          <w:lang w:eastAsia="uk-UA"/>
        </w:rPr>
        <w:t>Результаты исследования и их обсуждение</w:t>
      </w:r>
      <w:r w:rsidR="008179F9" w:rsidRPr="00DF516E">
        <w:rPr>
          <w:b/>
          <w:noProof/>
          <w:szCs w:val="28"/>
          <w:lang w:eastAsia="uk-UA"/>
        </w:rPr>
        <w:t xml:space="preserve">. </w:t>
      </w:r>
    </w:p>
    <w:p w:rsidR="00F12B1A" w:rsidRPr="00B10786" w:rsidRDefault="00BF3211" w:rsidP="00F12B1A">
      <w:pPr>
        <w:pStyle w:val="2"/>
        <w:rPr>
          <w:snapToGrid w:val="0"/>
          <w:color w:val="auto"/>
          <w:szCs w:val="28"/>
        </w:rPr>
      </w:pPr>
      <w:r>
        <w:rPr>
          <w:snapToGrid w:val="0"/>
          <w:color w:val="auto"/>
          <w:szCs w:val="28"/>
        </w:rPr>
        <w:t>Освоение РПЭ в Харькове началось с 2003 года. Это были единичные оперативные пособия. С 2006 года количество РПЭ начало</w:t>
      </w:r>
      <w:r w:rsidR="00510D1A">
        <w:rPr>
          <w:snapToGrid w:val="0"/>
          <w:color w:val="auto"/>
          <w:szCs w:val="28"/>
        </w:rPr>
        <w:t xml:space="preserve"> медленно</w:t>
      </w:r>
      <w:r>
        <w:rPr>
          <w:snapToGrid w:val="0"/>
          <w:color w:val="auto"/>
          <w:szCs w:val="28"/>
        </w:rPr>
        <w:t xml:space="preserve"> увеличиваться. </w:t>
      </w:r>
      <w:r w:rsidR="00942C3A" w:rsidRPr="00B10786">
        <w:rPr>
          <w:snapToGrid w:val="0"/>
          <w:color w:val="auto"/>
          <w:szCs w:val="28"/>
        </w:rPr>
        <w:t xml:space="preserve">Всего за 7 лет было выполнено 214 </w:t>
      </w:r>
      <w:r w:rsidR="00B10786" w:rsidRPr="00B10786">
        <w:rPr>
          <w:snapToGrid w:val="0"/>
          <w:color w:val="auto"/>
          <w:szCs w:val="28"/>
        </w:rPr>
        <w:t>оперативных пособий: в 2006 году - 13, в 2007 - 20, в 2008 – 30, в 2009- 29, 2010 - 22, в 2011 - 57, в 2012 - 43 операци</w:t>
      </w:r>
      <w:r w:rsidR="00B10786">
        <w:rPr>
          <w:snapToGrid w:val="0"/>
          <w:color w:val="auto"/>
          <w:szCs w:val="28"/>
        </w:rPr>
        <w:t>и</w:t>
      </w:r>
      <w:r w:rsidR="00B10786" w:rsidRPr="00B10786">
        <w:rPr>
          <w:snapToGrid w:val="0"/>
          <w:color w:val="auto"/>
          <w:szCs w:val="28"/>
        </w:rPr>
        <w:t>.</w:t>
      </w:r>
    </w:p>
    <w:p w:rsidR="00D0756E" w:rsidRDefault="00A51FC1" w:rsidP="00EA31E5">
      <w:pPr>
        <w:pStyle w:val="2"/>
        <w:rPr>
          <w:color w:val="auto"/>
        </w:rPr>
      </w:pPr>
      <w:r>
        <w:rPr>
          <w:color w:val="auto"/>
        </w:rPr>
        <w:t>Следует признать, что количество выполне</w:t>
      </w:r>
      <w:r w:rsidR="000C322C">
        <w:rPr>
          <w:color w:val="auto"/>
        </w:rPr>
        <w:t>нн</w:t>
      </w:r>
      <w:r>
        <w:rPr>
          <w:color w:val="auto"/>
        </w:rPr>
        <w:t>ых РПЭ</w:t>
      </w:r>
      <w:r w:rsidR="00432DC7">
        <w:rPr>
          <w:color w:val="auto"/>
        </w:rPr>
        <w:t xml:space="preserve"> в Харькове</w:t>
      </w:r>
      <w:r>
        <w:rPr>
          <w:color w:val="auto"/>
        </w:rPr>
        <w:t>, выглядит очень скромно</w:t>
      </w:r>
      <w:r w:rsidR="00D34893">
        <w:rPr>
          <w:color w:val="auto"/>
        </w:rPr>
        <w:t>,</w:t>
      </w:r>
      <w:r>
        <w:rPr>
          <w:color w:val="auto"/>
        </w:rPr>
        <w:t xml:space="preserve"> по сравнению с оперативной активностью в мире. Исходя из статистических данных </w:t>
      </w:r>
      <w:r w:rsidRPr="00A51FC1">
        <w:rPr>
          <w:color w:val="auto"/>
        </w:rPr>
        <w:t xml:space="preserve">[2], в Харьковской области </w:t>
      </w:r>
      <w:r>
        <w:rPr>
          <w:color w:val="auto"/>
        </w:rPr>
        <w:t>в 2012 году было диагностировано 484 новых случа</w:t>
      </w:r>
      <w:r w:rsidR="00D34893">
        <w:rPr>
          <w:color w:val="auto"/>
        </w:rPr>
        <w:t>я</w:t>
      </w:r>
      <w:r>
        <w:rPr>
          <w:color w:val="auto"/>
        </w:rPr>
        <w:t xml:space="preserve"> РПЖ. Больше в Украине было выявлено только в г.Киев (645 больных) и Днепропетровской области (511 больных). Исходя из того, что</w:t>
      </w:r>
      <w:r w:rsidR="00D0756E">
        <w:rPr>
          <w:color w:val="auto"/>
        </w:rPr>
        <w:t xml:space="preserve"> в 2012 году в  </w:t>
      </w:r>
      <w:r w:rsidR="00D0756E" w:rsidRPr="00A51FC1">
        <w:rPr>
          <w:color w:val="auto"/>
        </w:rPr>
        <w:t>Харьковской области</w:t>
      </w:r>
      <w:r>
        <w:rPr>
          <w:color w:val="auto"/>
        </w:rPr>
        <w:t xml:space="preserve"> РПЖ на I-II стадиях был выявлен </w:t>
      </w:r>
      <w:r w:rsidR="00D0756E">
        <w:rPr>
          <w:color w:val="auto"/>
        </w:rPr>
        <w:t xml:space="preserve">у 35,5% (171) больных, то </w:t>
      </w:r>
      <w:r w:rsidR="003562DB">
        <w:rPr>
          <w:color w:val="auto"/>
        </w:rPr>
        <w:t xml:space="preserve">из несложных подсчётов </w:t>
      </w:r>
      <w:r w:rsidR="00D0756E">
        <w:rPr>
          <w:color w:val="auto"/>
        </w:rPr>
        <w:t>следует, что из числа потенциальных кандидатов на РПЭ, операция была выполнена</w:t>
      </w:r>
      <w:r w:rsidR="00432DC7">
        <w:rPr>
          <w:color w:val="auto"/>
        </w:rPr>
        <w:t xml:space="preserve"> </w:t>
      </w:r>
      <w:r w:rsidR="006734F6" w:rsidRPr="005C1568">
        <w:rPr>
          <w:color w:val="auto"/>
        </w:rPr>
        <w:t xml:space="preserve">у </w:t>
      </w:r>
      <w:r w:rsidR="000C322C" w:rsidRPr="005C1568">
        <w:rPr>
          <w:color w:val="auto"/>
        </w:rPr>
        <w:t>25,1</w:t>
      </w:r>
      <w:r w:rsidR="00D0756E" w:rsidRPr="005C1568">
        <w:rPr>
          <w:color w:val="auto"/>
        </w:rPr>
        <w:t>%</w:t>
      </w:r>
      <w:r w:rsidR="006734F6" w:rsidRPr="005C1568">
        <w:rPr>
          <w:color w:val="auto"/>
        </w:rPr>
        <w:t xml:space="preserve"> </w:t>
      </w:r>
      <w:r w:rsidR="00D0756E" w:rsidRPr="005C1568">
        <w:rPr>
          <w:color w:val="auto"/>
        </w:rPr>
        <w:t>таких больных</w:t>
      </w:r>
      <w:r w:rsidR="004346AA">
        <w:rPr>
          <w:color w:val="auto"/>
        </w:rPr>
        <w:t>.</w:t>
      </w:r>
      <w:r w:rsidR="00432DC7">
        <w:rPr>
          <w:color w:val="auto"/>
        </w:rPr>
        <w:t xml:space="preserve"> </w:t>
      </w:r>
      <w:r w:rsidR="00AD0668">
        <w:rPr>
          <w:color w:val="auto"/>
        </w:rPr>
        <w:t>(Не учитывая количество РПЭ, выполненных в других мед. учреждениях)</w:t>
      </w:r>
      <w:r w:rsidR="00D0756E">
        <w:rPr>
          <w:color w:val="auto"/>
        </w:rPr>
        <w:t>.</w:t>
      </w:r>
      <w:r w:rsidR="00BE4970">
        <w:rPr>
          <w:color w:val="auto"/>
        </w:rPr>
        <w:t xml:space="preserve"> </w:t>
      </w:r>
      <w:r w:rsidR="00B012C5">
        <w:rPr>
          <w:color w:val="auto"/>
        </w:rPr>
        <w:t>Теоретически, к</w:t>
      </w:r>
      <w:r w:rsidR="00BE4970">
        <w:rPr>
          <w:color w:val="auto"/>
        </w:rPr>
        <w:t xml:space="preserve">оличество выполняемых РПЭ может быть </w:t>
      </w:r>
      <w:r w:rsidR="00BE4970">
        <w:rPr>
          <w:color w:val="auto"/>
        </w:rPr>
        <w:lastRenderedPageBreak/>
        <w:t xml:space="preserve">увеличено за счёт большего </w:t>
      </w:r>
      <w:r w:rsidR="00B012C5">
        <w:rPr>
          <w:color w:val="auto"/>
        </w:rPr>
        <w:t>охвата радикальным лечением</w:t>
      </w:r>
      <w:r w:rsidR="00D32EA6">
        <w:rPr>
          <w:color w:val="auto"/>
        </w:rPr>
        <w:t xml:space="preserve"> данных</w:t>
      </w:r>
      <w:r w:rsidR="00B012C5">
        <w:rPr>
          <w:color w:val="auto"/>
        </w:rPr>
        <w:t xml:space="preserve"> </w:t>
      </w:r>
      <w:r w:rsidR="00D32EA6">
        <w:rPr>
          <w:color w:val="auto"/>
        </w:rPr>
        <w:t>пациентов</w:t>
      </w:r>
      <w:r w:rsidR="00BE4970">
        <w:rPr>
          <w:color w:val="auto"/>
        </w:rPr>
        <w:t xml:space="preserve"> с впервые выявленным РПЖ на ранних стадиях. Однако такое увеличение не будет </w:t>
      </w:r>
      <w:r w:rsidR="00B012C5">
        <w:rPr>
          <w:color w:val="auto"/>
        </w:rPr>
        <w:t>значительным</w:t>
      </w:r>
      <w:r w:rsidR="00D34893">
        <w:rPr>
          <w:color w:val="auto"/>
        </w:rPr>
        <w:t xml:space="preserve"> и данная проблема лежит больше в плоскости улучшения ранней диагностики РПЖ и проведения скрининговых программ населения. </w:t>
      </w:r>
      <w:r w:rsidR="00BE4970">
        <w:rPr>
          <w:color w:val="auto"/>
        </w:rPr>
        <w:t xml:space="preserve"> </w:t>
      </w:r>
    </w:p>
    <w:p w:rsidR="00F12B1A" w:rsidRPr="00651B29" w:rsidRDefault="00F12B1A" w:rsidP="00F12B1A">
      <w:pPr>
        <w:pStyle w:val="2"/>
        <w:rPr>
          <w:snapToGrid w:val="0"/>
          <w:color w:val="auto"/>
          <w:szCs w:val="28"/>
        </w:rPr>
      </w:pPr>
      <w:r w:rsidRPr="007314C0">
        <w:rPr>
          <w:snapToGrid w:val="0"/>
          <w:color w:val="auto"/>
          <w:szCs w:val="28"/>
        </w:rPr>
        <w:t>Все РПЭ выполнялись позадилонным доступом.</w:t>
      </w:r>
      <w:r>
        <w:rPr>
          <w:snapToGrid w:val="0"/>
          <w:color w:val="auto"/>
          <w:szCs w:val="28"/>
        </w:rPr>
        <w:t xml:space="preserve"> </w:t>
      </w:r>
      <w:r w:rsidRPr="00A81D2E">
        <w:rPr>
          <w:color w:val="auto"/>
        </w:rPr>
        <w:t>Возраст больных составил от 47 до 85 лет.</w:t>
      </w:r>
      <w:r>
        <w:rPr>
          <w:color w:val="auto"/>
        </w:rPr>
        <w:t xml:space="preserve"> </w:t>
      </w:r>
      <w:r>
        <w:rPr>
          <w:snapToGrid w:val="0"/>
          <w:color w:val="auto"/>
          <w:szCs w:val="28"/>
        </w:rPr>
        <w:t xml:space="preserve">Первоначально все операции выполнялись под эндотрахеальным наркозом. В последствии, с 2010 года мы отдаём предпочтение пролонгированной перидуральной анестезии, а в сложных случаях (наличие сопутствующей патологии, высокий риск кровотечения, ожирение пациента и др), применяется комбинированное обезболивание – перидуральная анестезия с интубацией трахеи. </w:t>
      </w:r>
      <w:r w:rsidR="00661162">
        <w:rPr>
          <w:snapToGrid w:val="0"/>
          <w:color w:val="auto"/>
          <w:szCs w:val="28"/>
        </w:rPr>
        <w:t xml:space="preserve">Средний уровень ПСА до операции составил </w:t>
      </w:r>
      <w:r w:rsidR="002D0EFF" w:rsidRPr="00651B29">
        <w:rPr>
          <w:snapToGrid w:val="0"/>
          <w:color w:val="auto"/>
          <w:szCs w:val="28"/>
        </w:rPr>
        <w:t>16,5</w:t>
      </w:r>
      <w:r w:rsidR="002D0EFF" w:rsidRPr="00651B29">
        <w:rPr>
          <w:snapToGrid w:val="0"/>
          <w:color w:val="auto"/>
          <w:szCs w:val="28"/>
          <w:u w:val="single"/>
        </w:rPr>
        <w:t>+</w:t>
      </w:r>
      <w:r w:rsidR="002D0EFF" w:rsidRPr="00651B29">
        <w:rPr>
          <w:snapToGrid w:val="0"/>
          <w:color w:val="auto"/>
          <w:szCs w:val="28"/>
        </w:rPr>
        <w:t xml:space="preserve">2,9 </w:t>
      </w:r>
      <w:r w:rsidR="00661162" w:rsidRPr="00651B29">
        <w:rPr>
          <w:snapToGrid w:val="0"/>
          <w:color w:val="auto"/>
          <w:szCs w:val="28"/>
        </w:rPr>
        <w:t>нг/мл.</w:t>
      </w:r>
    </w:p>
    <w:p w:rsidR="00087BE8" w:rsidRPr="00502C80" w:rsidRDefault="00696EC5" w:rsidP="00B10786">
      <w:pPr>
        <w:pStyle w:val="2"/>
        <w:rPr>
          <w:snapToGrid w:val="0"/>
          <w:color w:val="auto"/>
          <w:szCs w:val="28"/>
        </w:rPr>
      </w:pPr>
      <w:r w:rsidRPr="00E47A2F">
        <w:rPr>
          <w:snapToGrid w:val="0"/>
          <w:color w:val="auto"/>
          <w:szCs w:val="28"/>
        </w:rPr>
        <w:t>Распределение оперированных больных по стадиям РПЖ до операции выглядит следующим образом:</w:t>
      </w:r>
      <w:r w:rsidR="00B10786">
        <w:rPr>
          <w:snapToGrid w:val="0"/>
          <w:color w:val="auto"/>
          <w:szCs w:val="28"/>
        </w:rPr>
        <w:t xml:space="preserve"> </w:t>
      </w:r>
      <w:r w:rsidR="00A15B36" w:rsidRPr="00502C80">
        <w:rPr>
          <w:snapToGrid w:val="0"/>
          <w:color w:val="auto"/>
          <w:szCs w:val="28"/>
        </w:rPr>
        <w:t>Т</w:t>
      </w:r>
      <w:r w:rsidR="00A15B36" w:rsidRPr="00502C80">
        <w:rPr>
          <w:snapToGrid w:val="0"/>
          <w:color w:val="auto"/>
          <w:szCs w:val="28"/>
          <w:vertAlign w:val="subscript"/>
        </w:rPr>
        <w:t>1</w:t>
      </w:r>
      <w:r w:rsidR="00A15B36" w:rsidRPr="00502C80">
        <w:rPr>
          <w:snapToGrid w:val="0"/>
          <w:color w:val="auto"/>
          <w:szCs w:val="28"/>
        </w:rPr>
        <w:t>N</w:t>
      </w:r>
      <w:r w:rsidR="00C27FE2" w:rsidRPr="00502C80">
        <w:rPr>
          <w:snapToGrid w:val="0"/>
          <w:color w:val="auto"/>
          <w:szCs w:val="28"/>
          <w:vertAlign w:val="subscript"/>
        </w:rPr>
        <w:t>0</w:t>
      </w:r>
      <w:r w:rsidR="00A15B36" w:rsidRPr="00502C80">
        <w:rPr>
          <w:snapToGrid w:val="0"/>
          <w:color w:val="auto"/>
          <w:szCs w:val="28"/>
        </w:rPr>
        <w:t>M</w:t>
      </w:r>
      <w:r w:rsidR="00A15B36" w:rsidRPr="00502C80">
        <w:rPr>
          <w:snapToGrid w:val="0"/>
          <w:color w:val="auto"/>
          <w:szCs w:val="28"/>
          <w:vertAlign w:val="subscript"/>
        </w:rPr>
        <w:t>0</w:t>
      </w:r>
      <w:r w:rsidR="00A15B36" w:rsidRPr="00502C80">
        <w:rPr>
          <w:snapToGrid w:val="0"/>
          <w:color w:val="auto"/>
          <w:szCs w:val="28"/>
        </w:rPr>
        <w:t xml:space="preserve"> –</w:t>
      </w:r>
      <w:r w:rsidR="00320F39" w:rsidRPr="00502C80">
        <w:rPr>
          <w:snapToGrid w:val="0"/>
          <w:color w:val="auto"/>
          <w:szCs w:val="28"/>
        </w:rPr>
        <w:t>25,7</w:t>
      </w:r>
      <w:r w:rsidR="00A15B36" w:rsidRPr="00502C80">
        <w:rPr>
          <w:snapToGrid w:val="0"/>
          <w:color w:val="auto"/>
          <w:szCs w:val="28"/>
        </w:rPr>
        <w:t>% (</w:t>
      </w:r>
      <w:r w:rsidR="00320F39" w:rsidRPr="00502C80">
        <w:rPr>
          <w:snapToGrid w:val="0"/>
          <w:color w:val="auto"/>
          <w:szCs w:val="28"/>
        </w:rPr>
        <w:t>5</w:t>
      </w:r>
      <w:r w:rsidR="00543230" w:rsidRPr="00502C80">
        <w:rPr>
          <w:snapToGrid w:val="0"/>
          <w:color w:val="auto"/>
          <w:szCs w:val="28"/>
        </w:rPr>
        <w:t>5</w:t>
      </w:r>
      <w:r w:rsidR="00A15B36" w:rsidRPr="00502C80">
        <w:rPr>
          <w:snapToGrid w:val="0"/>
          <w:color w:val="auto"/>
          <w:szCs w:val="28"/>
        </w:rPr>
        <w:t xml:space="preserve"> чел.)</w:t>
      </w:r>
      <w:r w:rsidR="00B10786">
        <w:rPr>
          <w:snapToGrid w:val="0"/>
          <w:color w:val="auto"/>
          <w:szCs w:val="28"/>
        </w:rPr>
        <w:t xml:space="preserve">; </w:t>
      </w:r>
      <w:r w:rsidR="00A15B36" w:rsidRPr="00502C80">
        <w:rPr>
          <w:snapToGrid w:val="0"/>
          <w:color w:val="auto"/>
          <w:szCs w:val="28"/>
        </w:rPr>
        <w:t>Т</w:t>
      </w:r>
      <w:r w:rsidR="00A15B36" w:rsidRPr="00502C80">
        <w:rPr>
          <w:snapToGrid w:val="0"/>
          <w:color w:val="auto"/>
          <w:szCs w:val="28"/>
          <w:vertAlign w:val="subscript"/>
        </w:rPr>
        <w:t>2</w:t>
      </w:r>
      <w:r w:rsidR="0048219C" w:rsidRPr="00502C80">
        <w:rPr>
          <w:snapToGrid w:val="0"/>
          <w:color w:val="auto"/>
          <w:szCs w:val="28"/>
          <w:vertAlign w:val="subscript"/>
        </w:rPr>
        <w:t>а</w:t>
      </w:r>
      <w:r w:rsidR="0048219C" w:rsidRPr="00995004">
        <w:rPr>
          <w:snapToGrid w:val="0"/>
          <w:color w:val="auto"/>
          <w:szCs w:val="28"/>
          <w:vertAlign w:val="subscript"/>
        </w:rPr>
        <w:t>-с</w:t>
      </w:r>
      <w:r w:rsidR="00A15B36" w:rsidRPr="00502C80">
        <w:rPr>
          <w:snapToGrid w:val="0"/>
          <w:color w:val="auto"/>
          <w:szCs w:val="28"/>
        </w:rPr>
        <w:t>N</w:t>
      </w:r>
      <w:r w:rsidR="00C27FE2" w:rsidRPr="00502C80">
        <w:rPr>
          <w:snapToGrid w:val="0"/>
          <w:color w:val="auto"/>
          <w:szCs w:val="28"/>
          <w:vertAlign w:val="subscript"/>
        </w:rPr>
        <w:t>0</w:t>
      </w:r>
      <w:r w:rsidR="00A15B36" w:rsidRPr="00502C80">
        <w:rPr>
          <w:snapToGrid w:val="0"/>
          <w:color w:val="auto"/>
          <w:szCs w:val="28"/>
        </w:rPr>
        <w:t>M</w:t>
      </w:r>
      <w:r w:rsidR="00A15B36" w:rsidRPr="00502C80">
        <w:rPr>
          <w:snapToGrid w:val="0"/>
          <w:color w:val="auto"/>
          <w:szCs w:val="28"/>
          <w:vertAlign w:val="subscript"/>
        </w:rPr>
        <w:t>0</w:t>
      </w:r>
      <w:r w:rsidR="00A15B36" w:rsidRPr="00502C80">
        <w:rPr>
          <w:snapToGrid w:val="0"/>
          <w:color w:val="auto"/>
          <w:szCs w:val="28"/>
        </w:rPr>
        <w:t xml:space="preserve"> –</w:t>
      </w:r>
      <w:r w:rsidR="00320F39" w:rsidRPr="00502C80">
        <w:rPr>
          <w:snapToGrid w:val="0"/>
          <w:color w:val="auto"/>
          <w:szCs w:val="28"/>
        </w:rPr>
        <w:t>67,2</w:t>
      </w:r>
      <w:r w:rsidR="00A15B36" w:rsidRPr="00502C80">
        <w:rPr>
          <w:snapToGrid w:val="0"/>
          <w:color w:val="auto"/>
          <w:szCs w:val="28"/>
        </w:rPr>
        <w:t>% (</w:t>
      </w:r>
      <w:r w:rsidR="00543230" w:rsidRPr="00502C80">
        <w:rPr>
          <w:snapToGrid w:val="0"/>
          <w:color w:val="auto"/>
          <w:szCs w:val="28"/>
        </w:rPr>
        <w:t>1</w:t>
      </w:r>
      <w:r w:rsidR="00320F39" w:rsidRPr="00502C80">
        <w:rPr>
          <w:snapToGrid w:val="0"/>
          <w:color w:val="auto"/>
          <w:szCs w:val="28"/>
        </w:rPr>
        <w:t>4</w:t>
      </w:r>
      <w:r w:rsidR="00543230" w:rsidRPr="00502C80">
        <w:rPr>
          <w:snapToGrid w:val="0"/>
          <w:color w:val="auto"/>
          <w:szCs w:val="28"/>
        </w:rPr>
        <w:t>4</w:t>
      </w:r>
      <w:r w:rsidR="00B10786">
        <w:rPr>
          <w:snapToGrid w:val="0"/>
          <w:color w:val="auto"/>
          <w:szCs w:val="28"/>
        </w:rPr>
        <w:t xml:space="preserve"> чел.); </w:t>
      </w:r>
      <w:r w:rsidR="00A15B36" w:rsidRPr="00502C80">
        <w:rPr>
          <w:snapToGrid w:val="0"/>
          <w:color w:val="auto"/>
          <w:szCs w:val="28"/>
        </w:rPr>
        <w:t>T</w:t>
      </w:r>
      <w:r w:rsidR="00A15B36" w:rsidRPr="00502C80">
        <w:rPr>
          <w:snapToGrid w:val="0"/>
          <w:color w:val="auto"/>
          <w:szCs w:val="28"/>
          <w:vertAlign w:val="subscript"/>
        </w:rPr>
        <w:t>3</w:t>
      </w:r>
      <w:r w:rsidR="0048219C" w:rsidRPr="00502C80">
        <w:rPr>
          <w:snapToGrid w:val="0"/>
          <w:color w:val="auto"/>
          <w:szCs w:val="28"/>
          <w:vertAlign w:val="subscript"/>
        </w:rPr>
        <w:t>а</w:t>
      </w:r>
      <w:r w:rsidR="0048219C" w:rsidRPr="00995004">
        <w:rPr>
          <w:snapToGrid w:val="0"/>
          <w:color w:val="auto"/>
          <w:szCs w:val="28"/>
          <w:vertAlign w:val="subscript"/>
        </w:rPr>
        <w:t>-</w:t>
      </w:r>
      <w:r w:rsidR="00380A96" w:rsidRPr="00995004">
        <w:rPr>
          <w:snapToGrid w:val="0"/>
          <w:color w:val="auto"/>
          <w:szCs w:val="28"/>
          <w:vertAlign w:val="subscript"/>
          <w:lang w:val="en-US"/>
        </w:rPr>
        <w:t>b</w:t>
      </w:r>
      <w:r w:rsidR="00A15B36" w:rsidRPr="00502C80">
        <w:rPr>
          <w:snapToGrid w:val="0"/>
          <w:color w:val="auto"/>
          <w:szCs w:val="28"/>
        </w:rPr>
        <w:t>N</w:t>
      </w:r>
      <w:r w:rsidR="00C27FE2" w:rsidRPr="00502C80">
        <w:rPr>
          <w:snapToGrid w:val="0"/>
          <w:color w:val="auto"/>
          <w:szCs w:val="28"/>
          <w:vertAlign w:val="subscript"/>
        </w:rPr>
        <w:t>0-Х</w:t>
      </w:r>
      <w:r w:rsidR="00C27FE2" w:rsidRPr="00502C80">
        <w:rPr>
          <w:snapToGrid w:val="0"/>
          <w:color w:val="auto"/>
          <w:szCs w:val="28"/>
        </w:rPr>
        <w:t xml:space="preserve"> </w:t>
      </w:r>
      <w:r w:rsidR="00A15B36" w:rsidRPr="00502C80">
        <w:rPr>
          <w:snapToGrid w:val="0"/>
          <w:color w:val="auto"/>
          <w:szCs w:val="28"/>
        </w:rPr>
        <w:t>M</w:t>
      </w:r>
      <w:r w:rsidR="00A15B36" w:rsidRPr="00502C80">
        <w:rPr>
          <w:snapToGrid w:val="0"/>
          <w:color w:val="auto"/>
          <w:szCs w:val="28"/>
          <w:vertAlign w:val="subscript"/>
        </w:rPr>
        <w:t>0</w:t>
      </w:r>
      <w:r w:rsidR="00A15B36" w:rsidRPr="00502C80">
        <w:rPr>
          <w:snapToGrid w:val="0"/>
          <w:color w:val="auto"/>
          <w:szCs w:val="28"/>
        </w:rPr>
        <w:t xml:space="preserve"> –</w:t>
      </w:r>
      <w:r w:rsidR="00EC31E0" w:rsidRPr="00502C80">
        <w:rPr>
          <w:snapToGrid w:val="0"/>
          <w:color w:val="auto"/>
          <w:szCs w:val="28"/>
        </w:rPr>
        <w:t>7</w:t>
      </w:r>
      <w:r w:rsidR="00A15B36" w:rsidRPr="00502C80">
        <w:rPr>
          <w:snapToGrid w:val="0"/>
          <w:color w:val="auto"/>
          <w:szCs w:val="28"/>
        </w:rPr>
        <w:t>% (</w:t>
      </w:r>
      <w:r w:rsidR="00543230" w:rsidRPr="00502C80">
        <w:rPr>
          <w:snapToGrid w:val="0"/>
          <w:color w:val="auto"/>
          <w:szCs w:val="28"/>
        </w:rPr>
        <w:t>15</w:t>
      </w:r>
      <w:r w:rsidR="00A15B36" w:rsidRPr="00502C80">
        <w:rPr>
          <w:snapToGrid w:val="0"/>
          <w:color w:val="auto"/>
          <w:szCs w:val="28"/>
        </w:rPr>
        <w:t xml:space="preserve"> чел.)</w:t>
      </w:r>
      <w:r w:rsidR="00B10786">
        <w:rPr>
          <w:snapToGrid w:val="0"/>
          <w:color w:val="auto"/>
          <w:szCs w:val="28"/>
        </w:rPr>
        <w:t xml:space="preserve">; </w:t>
      </w:r>
      <w:r w:rsidR="00A15B36" w:rsidRPr="00502C80">
        <w:rPr>
          <w:snapToGrid w:val="0"/>
          <w:color w:val="auto"/>
          <w:szCs w:val="28"/>
        </w:rPr>
        <w:t>T</w:t>
      </w:r>
      <w:r w:rsidR="00A15B36" w:rsidRPr="00502C80">
        <w:rPr>
          <w:snapToGrid w:val="0"/>
          <w:color w:val="auto"/>
          <w:szCs w:val="28"/>
          <w:vertAlign w:val="subscript"/>
        </w:rPr>
        <w:t>4</w:t>
      </w:r>
      <w:r w:rsidR="00A15B36" w:rsidRPr="00502C80">
        <w:rPr>
          <w:snapToGrid w:val="0"/>
          <w:color w:val="auto"/>
          <w:szCs w:val="28"/>
        </w:rPr>
        <w:t>N</w:t>
      </w:r>
      <w:r w:rsidR="00C27FE2" w:rsidRPr="00502C80">
        <w:rPr>
          <w:snapToGrid w:val="0"/>
          <w:color w:val="auto"/>
          <w:szCs w:val="28"/>
          <w:vertAlign w:val="subscript"/>
        </w:rPr>
        <w:t>0-Х</w:t>
      </w:r>
      <w:r w:rsidR="00C27FE2" w:rsidRPr="00502C80">
        <w:rPr>
          <w:snapToGrid w:val="0"/>
          <w:color w:val="auto"/>
          <w:szCs w:val="28"/>
        </w:rPr>
        <w:t xml:space="preserve"> </w:t>
      </w:r>
      <w:r w:rsidR="00A15B36" w:rsidRPr="00502C80">
        <w:rPr>
          <w:snapToGrid w:val="0"/>
          <w:color w:val="auto"/>
          <w:szCs w:val="28"/>
        </w:rPr>
        <w:t>M</w:t>
      </w:r>
      <w:r w:rsidR="00A15B36" w:rsidRPr="00502C80">
        <w:rPr>
          <w:snapToGrid w:val="0"/>
          <w:color w:val="auto"/>
          <w:szCs w:val="28"/>
          <w:vertAlign w:val="subscript"/>
        </w:rPr>
        <w:t>0</w:t>
      </w:r>
      <w:r w:rsidR="00C27FE2" w:rsidRPr="00502C80">
        <w:rPr>
          <w:snapToGrid w:val="0"/>
          <w:color w:val="auto"/>
          <w:szCs w:val="28"/>
        </w:rPr>
        <w:t xml:space="preserve"> </w:t>
      </w:r>
      <w:r w:rsidR="00A15B36" w:rsidRPr="00502C80">
        <w:rPr>
          <w:snapToGrid w:val="0"/>
          <w:color w:val="auto"/>
          <w:szCs w:val="28"/>
        </w:rPr>
        <w:t xml:space="preserve"> – </w:t>
      </w:r>
      <w:r w:rsidR="00C27FE2" w:rsidRPr="00502C80">
        <w:rPr>
          <w:snapToGrid w:val="0"/>
          <w:color w:val="auto"/>
          <w:szCs w:val="28"/>
        </w:rPr>
        <w:t>0</w:t>
      </w:r>
      <w:r w:rsidR="00A15B36" w:rsidRPr="00502C80">
        <w:rPr>
          <w:snapToGrid w:val="0"/>
          <w:color w:val="auto"/>
          <w:szCs w:val="28"/>
        </w:rPr>
        <w:t>%</w:t>
      </w:r>
      <w:r w:rsidR="00B10786">
        <w:rPr>
          <w:snapToGrid w:val="0"/>
          <w:color w:val="auto"/>
          <w:szCs w:val="28"/>
        </w:rPr>
        <w:t>.</w:t>
      </w:r>
      <w:r w:rsidR="00A15B36" w:rsidRPr="00502C80">
        <w:rPr>
          <w:snapToGrid w:val="0"/>
          <w:color w:val="auto"/>
          <w:szCs w:val="28"/>
        </w:rPr>
        <w:t xml:space="preserve"> </w:t>
      </w:r>
    </w:p>
    <w:p w:rsidR="00661162" w:rsidRDefault="00543230" w:rsidP="00661162">
      <w:pPr>
        <w:pStyle w:val="2"/>
        <w:rPr>
          <w:snapToGrid w:val="0"/>
          <w:color w:val="auto"/>
          <w:szCs w:val="28"/>
        </w:rPr>
      </w:pPr>
      <w:r>
        <w:rPr>
          <w:snapToGrid w:val="0"/>
          <w:color w:val="auto"/>
          <w:szCs w:val="28"/>
        </w:rPr>
        <w:t>Б</w:t>
      </w:r>
      <w:r w:rsidRPr="00543230">
        <w:rPr>
          <w:snapToGrid w:val="0"/>
          <w:color w:val="auto"/>
          <w:szCs w:val="28"/>
        </w:rPr>
        <w:t>ольшинств</w:t>
      </w:r>
      <w:r>
        <w:rPr>
          <w:snapToGrid w:val="0"/>
          <w:color w:val="auto"/>
          <w:szCs w:val="28"/>
        </w:rPr>
        <w:t>у</w:t>
      </w:r>
      <w:r w:rsidRPr="00543230">
        <w:rPr>
          <w:snapToGrid w:val="0"/>
          <w:color w:val="auto"/>
          <w:szCs w:val="28"/>
        </w:rPr>
        <w:t xml:space="preserve"> пациентов</w:t>
      </w:r>
      <w:r>
        <w:rPr>
          <w:snapToGrid w:val="0"/>
          <w:color w:val="auto"/>
          <w:szCs w:val="28"/>
        </w:rPr>
        <w:t xml:space="preserve"> до операции устанавливался диагноз локализованного РПЖ. </w:t>
      </w:r>
      <w:r w:rsidR="00B20BDA">
        <w:rPr>
          <w:snapToGrid w:val="0"/>
          <w:color w:val="auto"/>
          <w:szCs w:val="28"/>
        </w:rPr>
        <w:t>При этом в</w:t>
      </w:r>
      <w:r w:rsidR="00661162">
        <w:rPr>
          <w:snapToGrid w:val="0"/>
          <w:color w:val="auto"/>
          <w:szCs w:val="28"/>
        </w:rPr>
        <w:t xml:space="preserve"> последние годы в клинике увеличилось количество прооперированных пациентов, которым до операции устанавливался диагноз</w:t>
      </w:r>
      <w:r w:rsidR="00B20BDA">
        <w:rPr>
          <w:snapToGrid w:val="0"/>
          <w:color w:val="auto"/>
          <w:szCs w:val="28"/>
        </w:rPr>
        <w:t xml:space="preserve"> </w:t>
      </w:r>
      <w:r w:rsidR="00661162">
        <w:rPr>
          <w:snapToGrid w:val="0"/>
          <w:color w:val="auto"/>
          <w:szCs w:val="28"/>
        </w:rPr>
        <w:t>местно-распростанённого РПЖ (</w:t>
      </w:r>
      <w:r w:rsidR="00661162" w:rsidRPr="00B10786">
        <w:rPr>
          <w:snapToGrid w:val="0"/>
          <w:color w:val="auto"/>
          <w:szCs w:val="28"/>
        </w:rPr>
        <w:t xml:space="preserve">стадия </w:t>
      </w:r>
      <w:r w:rsidRPr="00B10786">
        <w:rPr>
          <w:snapToGrid w:val="0"/>
          <w:color w:val="auto"/>
          <w:szCs w:val="28"/>
        </w:rPr>
        <w:t>T</w:t>
      </w:r>
      <w:r w:rsidRPr="00B10786">
        <w:rPr>
          <w:snapToGrid w:val="0"/>
          <w:color w:val="auto"/>
          <w:szCs w:val="28"/>
          <w:vertAlign w:val="subscript"/>
        </w:rPr>
        <w:t>3а-</w:t>
      </w:r>
      <w:r w:rsidRPr="00B10786">
        <w:rPr>
          <w:snapToGrid w:val="0"/>
          <w:color w:val="auto"/>
          <w:szCs w:val="28"/>
          <w:vertAlign w:val="subscript"/>
          <w:lang w:val="en-US"/>
        </w:rPr>
        <w:t>b</w:t>
      </w:r>
      <w:r w:rsidRPr="00B10786">
        <w:rPr>
          <w:snapToGrid w:val="0"/>
          <w:color w:val="auto"/>
          <w:szCs w:val="28"/>
        </w:rPr>
        <w:t>N</w:t>
      </w:r>
      <w:r w:rsidRPr="00B10786">
        <w:rPr>
          <w:snapToGrid w:val="0"/>
          <w:color w:val="auto"/>
          <w:szCs w:val="28"/>
          <w:vertAlign w:val="subscript"/>
        </w:rPr>
        <w:t>0-Х</w:t>
      </w:r>
      <w:r w:rsidRPr="00B10786">
        <w:rPr>
          <w:snapToGrid w:val="0"/>
          <w:color w:val="auto"/>
          <w:szCs w:val="28"/>
        </w:rPr>
        <w:t xml:space="preserve"> M</w:t>
      </w:r>
      <w:r w:rsidRPr="00B10786">
        <w:rPr>
          <w:snapToGrid w:val="0"/>
          <w:color w:val="auto"/>
          <w:szCs w:val="28"/>
          <w:vertAlign w:val="subscript"/>
        </w:rPr>
        <w:t>0</w:t>
      </w:r>
      <w:r w:rsidR="00661162">
        <w:rPr>
          <w:snapToGrid w:val="0"/>
          <w:color w:val="auto"/>
          <w:szCs w:val="28"/>
        </w:rPr>
        <w:t>). Это связано с общемировой тенденцией к расширению показаний к РПЭ у пациентов с высоким риском прогрессирования.</w:t>
      </w:r>
    </w:p>
    <w:p w:rsidR="001A0157" w:rsidRPr="002D641D" w:rsidRDefault="007F6AFB" w:rsidP="00661162">
      <w:pPr>
        <w:pStyle w:val="2"/>
        <w:rPr>
          <w:snapToGrid w:val="0"/>
          <w:color w:val="auto"/>
          <w:szCs w:val="28"/>
        </w:rPr>
      </w:pPr>
      <w:r>
        <w:rPr>
          <w:snapToGrid w:val="0"/>
          <w:color w:val="auto"/>
          <w:szCs w:val="28"/>
        </w:rPr>
        <w:t>До данным литературы с</w:t>
      </w:r>
      <w:r w:rsidR="00661162" w:rsidRPr="00661162">
        <w:rPr>
          <w:snapToGrid w:val="0"/>
          <w:color w:val="auto"/>
          <w:szCs w:val="28"/>
        </w:rPr>
        <w:t>читается, что</w:t>
      </w:r>
      <w:r w:rsid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snapToGrid w:val="0"/>
          <w:color w:val="auto"/>
          <w:szCs w:val="28"/>
        </w:rPr>
        <w:t>приблизительно</w:t>
      </w:r>
      <w:r w:rsidR="00661162">
        <w:rPr>
          <w:snapToGrid w:val="0"/>
          <w:color w:val="auto"/>
          <w:szCs w:val="28"/>
        </w:rPr>
        <w:t xml:space="preserve"> после РПЭ</w:t>
      </w:r>
      <w:r w:rsidR="00661162" w:rsidRPr="00661162">
        <w:rPr>
          <w:snapToGrid w:val="0"/>
          <w:color w:val="auto"/>
          <w:szCs w:val="28"/>
        </w:rPr>
        <w:t xml:space="preserve"> у 33,5</w:t>
      </w:r>
      <w:r w:rsidR="00661162">
        <w:rPr>
          <w:snapToGrid w:val="0"/>
          <w:color w:val="auto"/>
          <w:szCs w:val="28"/>
        </w:rPr>
        <w:t>-</w:t>
      </w:r>
      <w:r w:rsidR="00661162" w:rsidRPr="00661162">
        <w:rPr>
          <w:snapToGrid w:val="0"/>
          <w:color w:val="auto"/>
          <w:szCs w:val="28"/>
        </w:rPr>
        <w:t xml:space="preserve">66% </w:t>
      </w:r>
      <w:r w:rsidR="00661162" w:rsidRPr="00661162">
        <w:rPr>
          <w:rFonts w:hint="eastAsia"/>
          <w:snapToGrid w:val="0"/>
          <w:color w:val="auto"/>
          <w:szCs w:val="28"/>
        </w:rPr>
        <w:t>больных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будет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выявлен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позитивный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хирургический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край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и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у</w:t>
      </w:r>
      <w:r w:rsidR="00661162" w:rsidRPr="00661162">
        <w:rPr>
          <w:snapToGrid w:val="0"/>
          <w:color w:val="auto"/>
          <w:szCs w:val="28"/>
        </w:rPr>
        <w:t xml:space="preserve"> 7,9</w:t>
      </w:r>
      <w:r w:rsidR="00661162">
        <w:rPr>
          <w:snapToGrid w:val="0"/>
          <w:color w:val="auto"/>
          <w:szCs w:val="28"/>
        </w:rPr>
        <w:t>-</w:t>
      </w:r>
      <w:r w:rsidR="00661162" w:rsidRPr="00661162">
        <w:rPr>
          <w:snapToGrid w:val="0"/>
          <w:color w:val="auto"/>
          <w:szCs w:val="28"/>
        </w:rPr>
        <w:t xml:space="preserve">49% </w:t>
      </w:r>
      <w:r w:rsidR="00661162" w:rsidRPr="00661162">
        <w:rPr>
          <w:rFonts w:hint="eastAsia"/>
          <w:snapToGrid w:val="0"/>
          <w:color w:val="auto"/>
          <w:szCs w:val="28"/>
        </w:rPr>
        <w:t>будут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определены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метастатические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лимфатические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узлы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227835" w:rsidRPr="00227835">
        <w:rPr>
          <w:snapToGrid w:val="0"/>
          <w:color w:val="auto"/>
          <w:szCs w:val="28"/>
        </w:rPr>
        <w:t>[</w:t>
      </w:r>
      <w:r w:rsidR="00227835" w:rsidRPr="00227835">
        <w:rPr>
          <w:rStyle w:val="af0"/>
          <w:b w:val="0"/>
          <w:color w:val="auto"/>
        </w:rPr>
        <w:endnoteReference w:id="7"/>
      </w:r>
      <w:r w:rsidR="00227835" w:rsidRPr="00227835">
        <w:rPr>
          <w:snapToGrid w:val="0"/>
          <w:color w:val="auto"/>
          <w:szCs w:val="28"/>
        </w:rPr>
        <w:t xml:space="preserve">] </w:t>
      </w:r>
      <w:r w:rsidR="00661162" w:rsidRPr="00227835">
        <w:rPr>
          <w:snapToGrid w:val="0"/>
          <w:color w:val="auto"/>
          <w:szCs w:val="28"/>
        </w:rPr>
        <w:t xml:space="preserve">и </w:t>
      </w:r>
      <w:r w:rsidR="00661162" w:rsidRPr="00227835">
        <w:rPr>
          <w:rFonts w:hint="eastAsia"/>
          <w:snapToGrid w:val="0"/>
          <w:color w:val="auto"/>
          <w:szCs w:val="28"/>
        </w:rPr>
        <w:t>в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последующем</w:t>
      </w:r>
      <w:r w:rsidR="00661162">
        <w:rPr>
          <w:snapToGrid w:val="0"/>
          <w:color w:val="auto"/>
          <w:szCs w:val="28"/>
        </w:rPr>
        <w:t xml:space="preserve"> этим пациентам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>
        <w:rPr>
          <w:snapToGrid w:val="0"/>
          <w:color w:val="auto"/>
          <w:szCs w:val="28"/>
        </w:rPr>
        <w:t>по</w:t>
      </w:r>
      <w:r w:rsidR="00661162" w:rsidRPr="00661162">
        <w:rPr>
          <w:rFonts w:hint="eastAsia"/>
          <w:snapToGrid w:val="0"/>
          <w:color w:val="auto"/>
          <w:szCs w:val="28"/>
        </w:rPr>
        <w:t>требуется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проведение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лучевой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D32EA6">
        <w:rPr>
          <w:snapToGrid w:val="0"/>
          <w:color w:val="auto"/>
          <w:szCs w:val="28"/>
        </w:rPr>
        <w:t>и/</w:t>
      </w:r>
      <w:r w:rsidR="00661162" w:rsidRPr="00661162">
        <w:rPr>
          <w:rFonts w:hint="eastAsia"/>
          <w:snapToGrid w:val="0"/>
          <w:color w:val="auto"/>
          <w:szCs w:val="28"/>
        </w:rPr>
        <w:t>или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гормональной</w:t>
      </w:r>
      <w:r w:rsidR="00661162" w:rsidRPr="00661162">
        <w:rPr>
          <w:snapToGrid w:val="0"/>
          <w:color w:val="auto"/>
          <w:szCs w:val="28"/>
        </w:rPr>
        <w:t xml:space="preserve"> </w:t>
      </w:r>
      <w:r w:rsidR="00661162" w:rsidRPr="00661162">
        <w:rPr>
          <w:rFonts w:hint="eastAsia"/>
          <w:snapToGrid w:val="0"/>
          <w:color w:val="auto"/>
          <w:szCs w:val="28"/>
        </w:rPr>
        <w:t>терапии</w:t>
      </w:r>
      <w:r w:rsidR="00227835">
        <w:rPr>
          <w:snapToGrid w:val="0"/>
          <w:color w:val="auto"/>
          <w:szCs w:val="28"/>
        </w:rPr>
        <w:t xml:space="preserve"> </w:t>
      </w:r>
      <w:r w:rsidR="00227835" w:rsidRPr="00227835">
        <w:rPr>
          <w:snapToGrid w:val="0"/>
          <w:color w:val="auto"/>
          <w:szCs w:val="28"/>
        </w:rPr>
        <w:t>[</w:t>
      </w:r>
      <w:r w:rsidR="00227835" w:rsidRPr="00227835">
        <w:rPr>
          <w:rStyle w:val="af0"/>
          <w:b w:val="0"/>
          <w:color w:val="auto"/>
        </w:rPr>
        <w:endnoteReference w:id="8"/>
      </w:r>
      <w:r w:rsidR="00227835" w:rsidRPr="00227835">
        <w:rPr>
          <w:snapToGrid w:val="0"/>
          <w:color w:val="auto"/>
          <w:szCs w:val="28"/>
        </w:rPr>
        <w:t>]</w:t>
      </w:r>
      <w:r w:rsidR="00661162">
        <w:rPr>
          <w:snapToGrid w:val="0"/>
          <w:color w:val="auto"/>
          <w:szCs w:val="28"/>
        </w:rPr>
        <w:t xml:space="preserve">. По результатам патоморфологических исследований после </w:t>
      </w:r>
      <w:r w:rsidR="00C354F9">
        <w:rPr>
          <w:snapToGrid w:val="0"/>
          <w:color w:val="auto"/>
          <w:szCs w:val="28"/>
        </w:rPr>
        <w:t>операции</w:t>
      </w:r>
      <w:r w:rsidR="00661162">
        <w:rPr>
          <w:snapToGrid w:val="0"/>
          <w:color w:val="auto"/>
          <w:szCs w:val="28"/>
        </w:rPr>
        <w:t xml:space="preserve">, увеличение стадии после </w:t>
      </w:r>
      <w:r w:rsidR="00C354F9">
        <w:rPr>
          <w:snapToGrid w:val="0"/>
          <w:color w:val="auto"/>
          <w:szCs w:val="28"/>
        </w:rPr>
        <w:t>РПЭ</w:t>
      </w:r>
      <w:r w:rsidR="00661162" w:rsidRPr="002D641D">
        <w:rPr>
          <w:snapToGrid w:val="0"/>
          <w:color w:val="auto"/>
          <w:szCs w:val="28"/>
        </w:rPr>
        <w:t xml:space="preserve"> зарегистрировано </w:t>
      </w:r>
      <w:r w:rsidR="00D32EA6">
        <w:rPr>
          <w:snapToGrid w:val="0"/>
          <w:color w:val="auto"/>
          <w:szCs w:val="28"/>
        </w:rPr>
        <w:t>в</w:t>
      </w:r>
      <w:r w:rsidR="00502C80" w:rsidRPr="002D641D">
        <w:rPr>
          <w:snapToGrid w:val="0"/>
          <w:color w:val="auto"/>
          <w:szCs w:val="28"/>
        </w:rPr>
        <w:t xml:space="preserve"> </w:t>
      </w:r>
      <w:r w:rsidR="002218F3" w:rsidRPr="002D641D">
        <w:rPr>
          <w:snapToGrid w:val="0"/>
          <w:color w:val="auto"/>
          <w:szCs w:val="28"/>
        </w:rPr>
        <w:t>44,8</w:t>
      </w:r>
      <w:r w:rsidR="00661162" w:rsidRPr="002D641D">
        <w:rPr>
          <w:snapToGrid w:val="0"/>
          <w:color w:val="auto"/>
          <w:szCs w:val="28"/>
        </w:rPr>
        <w:t xml:space="preserve">% </w:t>
      </w:r>
      <w:r w:rsidR="00D32EA6">
        <w:rPr>
          <w:snapToGrid w:val="0"/>
          <w:color w:val="auto"/>
          <w:szCs w:val="28"/>
        </w:rPr>
        <w:t>наблюдений</w:t>
      </w:r>
      <w:r w:rsidR="00502C80" w:rsidRPr="002D641D">
        <w:rPr>
          <w:snapToGrid w:val="0"/>
          <w:color w:val="auto"/>
          <w:szCs w:val="28"/>
        </w:rPr>
        <w:t xml:space="preserve"> (</w:t>
      </w:r>
      <w:r w:rsidR="002218F3" w:rsidRPr="002D641D">
        <w:rPr>
          <w:snapToGrid w:val="0"/>
          <w:color w:val="auto"/>
          <w:szCs w:val="28"/>
        </w:rPr>
        <w:t>96</w:t>
      </w:r>
      <w:r w:rsidR="00502C80" w:rsidRPr="002D641D">
        <w:rPr>
          <w:snapToGrid w:val="0"/>
          <w:color w:val="auto"/>
          <w:szCs w:val="28"/>
        </w:rPr>
        <w:t xml:space="preserve"> пациент</w:t>
      </w:r>
      <w:r w:rsidR="00360A36" w:rsidRPr="002D641D">
        <w:rPr>
          <w:snapToGrid w:val="0"/>
          <w:color w:val="auto"/>
          <w:szCs w:val="28"/>
        </w:rPr>
        <w:t>).</w:t>
      </w:r>
      <w:r w:rsidR="00661162" w:rsidRPr="002D641D">
        <w:rPr>
          <w:snapToGrid w:val="0"/>
          <w:color w:val="auto"/>
          <w:szCs w:val="28"/>
        </w:rPr>
        <w:t xml:space="preserve"> </w:t>
      </w:r>
    </w:p>
    <w:p w:rsidR="00A66D16" w:rsidRDefault="005F204B" w:rsidP="00B10786">
      <w:pPr>
        <w:pStyle w:val="2"/>
        <w:rPr>
          <w:snapToGrid w:val="0"/>
          <w:color w:val="auto"/>
          <w:szCs w:val="28"/>
        </w:rPr>
      </w:pPr>
      <w:r w:rsidRPr="002D641D">
        <w:rPr>
          <w:snapToGrid w:val="0"/>
          <w:color w:val="auto"/>
          <w:szCs w:val="28"/>
        </w:rPr>
        <w:lastRenderedPageBreak/>
        <w:t xml:space="preserve">Распределение оперированных больных по стадиям </w:t>
      </w:r>
      <w:r w:rsidR="00523EDE" w:rsidRPr="002D641D">
        <w:rPr>
          <w:snapToGrid w:val="0"/>
          <w:color w:val="auto"/>
          <w:szCs w:val="28"/>
        </w:rPr>
        <w:t>после операции</w:t>
      </w:r>
      <w:r w:rsidR="002D641D" w:rsidRPr="002D641D">
        <w:rPr>
          <w:snapToGrid w:val="0"/>
          <w:color w:val="auto"/>
          <w:szCs w:val="28"/>
        </w:rPr>
        <w:t xml:space="preserve"> было следующим</w:t>
      </w:r>
      <w:r w:rsidRPr="002D641D">
        <w:rPr>
          <w:snapToGrid w:val="0"/>
          <w:color w:val="auto"/>
          <w:szCs w:val="28"/>
        </w:rPr>
        <w:t>:</w:t>
      </w:r>
      <w:r w:rsidR="00B10786">
        <w:rPr>
          <w:snapToGrid w:val="0"/>
          <w:color w:val="auto"/>
          <w:szCs w:val="28"/>
        </w:rPr>
        <w:t xml:space="preserve"> </w:t>
      </w:r>
      <w:r w:rsidR="00A66D16" w:rsidRPr="00502C80">
        <w:rPr>
          <w:snapToGrid w:val="0"/>
          <w:color w:val="auto"/>
          <w:szCs w:val="28"/>
        </w:rPr>
        <w:t>Т</w:t>
      </w:r>
      <w:r w:rsidR="00A66D16" w:rsidRPr="00502C80">
        <w:rPr>
          <w:snapToGrid w:val="0"/>
          <w:color w:val="auto"/>
          <w:szCs w:val="28"/>
          <w:vertAlign w:val="subscript"/>
        </w:rPr>
        <w:t>1</w:t>
      </w:r>
      <w:r w:rsidR="00A66D16" w:rsidRPr="00502C80">
        <w:rPr>
          <w:snapToGrid w:val="0"/>
          <w:color w:val="auto"/>
          <w:szCs w:val="28"/>
        </w:rPr>
        <w:t>N</w:t>
      </w:r>
      <w:r w:rsidR="00A66D16" w:rsidRPr="00502C80">
        <w:rPr>
          <w:snapToGrid w:val="0"/>
          <w:color w:val="auto"/>
          <w:szCs w:val="28"/>
          <w:vertAlign w:val="subscript"/>
        </w:rPr>
        <w:t>0</w:t>
      </w:r>
      <w:r w:rsidR="00A66D16" w:rsidRPr="00502C80">
        <w:rPr>
          <w:snapToGrid w:val="0"/>
          <w:color w:val="auto"/>
          <w:szCs w:val="28"/>
        </w:rPr>
        <w:t>M</w:t>
      </w:r>
      <w:r w:rsidR="00A66D16" w:rsidRPr="00502C80">
        <w:rPr>
          <w:snapToGrid w:val="0"/>
          <w:color w:val="auto"/>
          <w:szCs w:val="28"/>
          <w:vertAlign w:val="subscript"/>
        </w:rPr>
        <w:t>0</w:t>
      </w:r>
      <w:r w:rsidR="00A66D16" w:rsidRPr="00502C80">
        <w:rPr>
          <w:snapToGrid w:val="0"/>
          <w:color w:val="auto"/>
          <w:szCs w:val="28"/>
        </w:rPr>
        <w:t xml:space="preserve"> –</w:t>
      </w:r>
      <w:r w:rsidR="00CA000F">
        <w:rPr>
          <w:snapToGrid w:val="0"/>
          <w:color w:val="auto"/>
          <w:szCs w:val="28"/>
        </w:rPr>
        <w:t xml:space="preserve"> </w:t>
      </w:r>
      <w:r w:rsidR="00CA000F" w:rsidRPr="00CA000F">
        <w:rPr>
          <w:snapToGrid w:val="0"/>
          <w:color w:val="auto"/>
          <w:szCs w:val="28"/>
        </w:rPr>
        <w:t>16,82</w:t>
      </w:r>
      <w:r w:rsidR="00A66D16" w:rsidRPr="00502C80">
        <w:rPr>
          <w:snapToGrid w:val="0"/>
          <w:color w:val="auto"/>
          <w:szCs w:val="28"/>
        </w:rPr>
        <w:t>% (</w:t>
      </w:r>
      <w:r w:rsidR="00CA000F">
        <w:rPr>
          <w:snapToGrid w:val="0"/>
          <w:color w:val="auto"/>
          <w:szCs w:val="28"/>
        </w:rPr>
        <w:t>36</w:t>
      </w:r>
      <w:r w:rsidR="00A66D16" w:rsidRPr="00502C80">
        <w:rPr>
          <w:snapToGrid w:val="0"/>
          <w:color w:val="auto"/>
          <w:szCs w:val="28"/>
        </w:rPr>
        <w:t xml:space="preserve"> чел.)</w:t>
      </w:r>
      <w:r w:rsidR="00B10786">
        <w:rPr>
          <w:snapToGrid w:val="0"/>
          <w:color w:val="auto"/>
          <w:szCs w:val="28"/>
        </w:rPr>
        <w:t xml:space="preserve">; </w:t>
      </w:r>
      <w:r w:rsidR="00A66D16" w:rsidRPr="00502C80">
        <w:rPr>
          <w:snapToGrid w:val="0"/>
          <w:color w:val="auto"/>
          <w:szCs w:val="28"/>
        </w:rPr>
        <w:t>Т</w:t>
      </w:r>
      <w:r w:rsidR="00A66D16" w:rsidRPr="00502C80">
        <w:rPr>
          <w:snapToGrid w:val="0"/>
          <w:color w:val="auto"/>
          <w:szCs w:val="28"/>
          <w:vertAlign w:val="subscript"/>
        </w:rPr>
        <w:t>2а</w:t>
      </w:r>
      <w:r w:rsidR="00A66D16" w:rsidRPr="00995004">
        <w:rPr>
          <w:snapToGrid w:val="0"/>
          <w:color w:val="auto"/>
          <w:szCs w:val="28"/>
          <w:vertAlign w:val="subscript"/>
        </w:rPr>
        <w:t>-с</w:t>
      </w:r>
      <w:r w:rsidR="00A66D16" w:rsidRPr="00502C80">
        <w:rPr>
          <w:snapToGrid w:val="0"/>
          <w:color w:val="auto"/>
          <w:szCs w:val="28"/>
        </w:rPr>
        <w:t>N</w:t>
      </w:r>
      <w:r w:rsidR="00A66D16" w:rsidRPr="00502C80">
        <w:rPr>
          <w:snapToGrid w:val="0"/>
          <w:color w:val="auto"/>
          <w:szCs w:val="28"/>
          <w:vertAlign w:val="subscript"/>
        </w:rPr>
        <w:t>0</w:t>
      </w:r>
      <w:r w:rsidR="00A66D16" w:rsidRPr="00502C80">
        <w:rPr>
          <w:snapToGrid w:val="0"/>
          <w:color w:val="auto"/>
          <w:szCs w:val="28"/>
        </w:rPr>
        <w:t>M</w:t>
      </w:r>
      <w:r w:rsidR="00A66D16" w:rsidRPr="00502C80">
        <w:rPr>
          <w:snapToGrid w:val="0"/>
          <w:color w:val="auto"/>
          <w:szCs w:val="28"/>
          <w:vertAlign w:val="subscript"/>
        </w:rPr>
        <w:t>0</w:t>
      </w:r>
      <w:r w:rsidR="00A66D16" w:rsidRPr="00502C80">
        <w:rPr>
          <w:snapToGrid w:val="0"/>
          <w:color w:val="auto"/>
          <w:szCs w:val="28"/>
        </w:rPr>
        <w:t xml:space="preserve"> –</w:t>
      </w:r>
      <w:r w:rsidR="00CA000F">
        <w:rPr>
          <w:snapToGrid w:val="0"/>
          <w:color w:val="auto"/>
          <w:szCs w:val="28"/>
        </w:rPr>
        <w:t xml:space="preserve"> </w:t>
      </w:r>
      <w:r w:rsidR="00CA000F" w:rsidRPr="00CA000F">
        <w:rPr>
          <w:snapToGrid w:val="0"/>
          <w:color w:val="auto"/>
          <w:szCs w:val="28"/>
        </w:rPr>
        <w:t>39,72</w:t>
      </w:r>
      <w:r w:rsidR="00A66D16" w:rsidRPr="00502C80">
        <w:rPr>
          <w:snapToGrid w:val="0"/>
          <w:color w:val="auto"/>
          <w:szCs w:val="28"/>
        </w:rPr>
        <w:t>% (</w:t>
      </w:r>
      <w:r w:rsidR="00CA000F">
        <w:rPr>
          <w:snapToGrid w:val="0"/>
          <w:color w:val="auto"/>
          <w:szCs w:val="28"/>
        </w:rPr>
        <w:t>85</w:t>
      </w:r>
      <w:r w:rsidR="00A66D16" w:rsidRPr="00502C80">
        <w:rPr>
          <w:snapToGrid w:val="0"/>
          <w:color w:val="auto"/>
          <w:szCs w:val="28"/>
        </w:rPr>
        <w:t xml:space="preserve"> чел.)</w:t>
      </w:r>
      <w:r w:rsidR="00B10786">
        <w:rPr>
          <w:snapToGrid w:val="0"/>
          <w:color w:val="auto"/>
          <w:szCs w:val="28"/>
        </w:rPr>
        <w:t xml:space="preserve">; </w:t>
      </w:r>
      <w:r w:rsidR="00A66D16" w:rsidRPr="00502C80">
        <w:rPr>
          <w:snapToGrid w:val="0"/>
          <w:color w:val="auto"/>
          <w:szCs w:val="28"/>
        </w:rPr>
        <w:t>T</w:t>
      </w:r>
      <w:r w:rsidR="00A66D16" w:rsidRPr="00502C80">
        <w:rPr>
          <w:snapToGrid w:val="0"/>
          <w:color w:val="auto"/>
          <w:szCs w:val="28"/>
          <w:vertAlign w:val="subscript"/>
        </w:rPr>
        <w:t>3а</w:t>
      </w:r>
      <w:r w:rsidR="00A66D16" w:rsidRPr="00995004">
        <w:rPr>
          <w:snapToGrid w:val="0"/>
          <w:color w:val="auto"/>
          <w:szCs w:val="28"/>
          <w:vertAlign w:val="subscript"/>
        </w:rPr>
        <w:t>-</w:t>
      </w:r>
      <w:r w:rsidR="00A66D16" w:rsidRPr="00995004">
        <w:rPr>
          <w:snapToGrid w:val="0"/>
          <w:color w:val="auto"/>
          <w:szCs w:val="28"/>
          <w:vertAlign w:val="subscript"/>
          <w:lang w:val="en-US"/>
        </w:rPr>
        <w:t>b</w:t>
      </w:r>
      <w:r w:rsidR="00A66D16" w:rsidRPr="00502C80">
        <w:rPr>
          <w:snapToGrid w:val="0"/>
          <w:color w:val="auto"/>
          <w:szCs w:val="28"/>
        </w:rPr>
        <w:t>N</w:t>
      </w:r>
      <w:r w:rsidR="00A66D16" w:rsidRPr="00502C80">
        <w:rPr>
          <w:snapToGrid w:val="0"/>
          <w:color w:val="auto"/>
          <w:szCs w:val="28"/>
          <w:vertAlign w:val="subscript"/>
        </w:rPr>
        <w:t>0-Х</w:t>
      </w:r>
      <w:r w:rsidR="00A66D16" w:rsidRPr="00502C80">
        <w:rPr>
          <w:snapToGrid w:val="0"/>
          <w:color w:val="auto"/>
          <w:szCs w:val="28"/>
        </w:rPr>
        <w:t xml:space="preserve"> M</w:t>
      </w:r>
      <w:r w:rsidR="00A66D16" w:rsidRPr="00502C80">
        <w:rPr>
          <w:snapToGrid w:val="0"/>
          <w:color w:val="auto"/>
          <w:szCs w:val="28"/>
          <w:vertAlign w:val="subscript"/>
        </w:rPr>
        <w:t>0</w:t>
      </w:r>
      <w:r w:rsidR="00A66D16" w:rsidRPr="00502C80">
        <w:rPr>
          <w:snapToGrid w:val="0"/>
          <w:color w:val="auto"/>
          <w:szCs w:val="28"/>
        </w:rPr>
        <w:t xml:space="preserve"> –</w:t>
      </w:r>
      <w:r w:rsidR="00CA000F">
        <w:rPr>
          <w:snapToGrid w:val="0"/>
          <w:color w:val="auto"/>
          <w:szCs w:val="28"/>
        </w:rPr>
        <w:t xml:space="preserve"> 41,1</w:t>
      </w:r>
      <w:r w:rsidR="00A66D16" w:rsidRPr="00502C80">
        <w:rPr>
          <w:snapToGrid w:val="0"/>
          <w:color w:val="auto"/>
          <w:szCs w:val="28"/>
        </w:rPr>
        <w:t>% (</w:t>
      </w:r>
      <w:r w:rsidR="00CA000F">
        <w:rPr>
          <w:snapToGrid w:val="0"/>
          <w:color w:val="auto"/>
          <w:szCs w:val="28"/>
        </w:rPr>
        <w:t>88</w:t>
      </w:r>
      <w:r w:rsidR="00A66D16" w:rsidRPr="00502C80">
        <w:rPr>
          <w:snapToGrid w:val="0"/>
          <w:color w:val="auto"/>
          <w:szCs w:val="28"/>
        </w:rPr>
        <w:t xml:space="preserve"> чел.)</w:t>
      </w:r>
      <w:r w:rsidR="00B10786">
        <w:rPr>
          <w:snapToGrid w:val="0"/>
          <w:color w:val="auto"/>
          <w:szCs w:val="28"/>
        </w:rPr>
        <w:t xml:space="preserve">; </w:t>
      </w:r>
      <w:r w:rsidR="00A66D16" w:rsidRPr="00502C80">
        <w:rPr>
          <w:snapToGrid w:val="0"/>
          <w:color w:val="auto"/>
          <w:szCs w:val="28"/>
        </w:rPr>
        <w:t>T</w:t>
      </w:r>
      <w:r w:rsidR="00A66D16" w:rsidRPr="00502C80">
        <w:rPr>
          <w:snapToGrid w:val="0"/>
          <w:color w:val="auto"/>
          <w:szCs w:val="28"/>
          <w:vertAlign w:val="subscript"/>
        </w:rPr>
        <w:t>4</w:t>
      </w:r>
      <w:r w:rsidR="00A66D16" w:rsidRPr="00502C80">
        <w:rPr>
          <w:snapToGrid w:val="0"/>
          <w:color w:val="auto"/>
          <w:szCs w:val="28"/>
        </w:rPr>
        <w:t>N</w:t>
      </w:r>
      <w:r w:rsidR="00A66D16" w:rsidRPr="00502C80">
        <w:rPr>
          <w:snapToGrid w:val="0"/>
          <w:color w:val="auto"/>
          <w:szCs w:val="28"/>
          <w:vertAlign w:val="subscript"/>
        </w:rPr>
        <w:t>0-Х</w:t>
      </w:r>
      <w:r w:rsidR="00A66D16" w:rsidRPr="00502C80">
        <w:rPr>
          <w:snapToGrid w:val="0"/>
          <w:color w:val="auto"/>
          <w:szCs w:val="28"/>
        </w:rPr>
        <w:t xml:space="preserve"> M</w:t>
      </w:r>
      <w:r w:rsidR="00A66D16" w:rsidRPr="00502C80">
        <w:rPr>
          <w:snapToGrid w:val="0"/>
          <w:color w:val="auto"/>
          <w:szCs w:val="28"/>
          <w:vertAlign w:val="subscript"/>
        </w:rPr>
        <w:t>0</w:t>
      </w:r>
      <w:r w:rsidR="00A66D16" w:rsidRPr="00502C80">
        <w:rPr>
          <w:snapToGrid w:val="0"/>
          <w:color w:val="auto"/>
          <w:szCs w:val="28"/>
        </w:rPr>
        <w:t xml:space="preserve">  – </w:t>
      </w:r>
      <w:r w:rsidR="002D641D">
        <w:rPr>
          <w:snapToGrid w:val="0"/>
          <w:color w:val="auto"/>
          <w:szCs w:val="28"/>
        </w:rPr>
        <w:t>2,3</w:t>
      </w:r>
      <w:r w:rsidR="00A66D16" w:rsidRPr="00502C80">
        <w:rPr>
          <w:snapToGrid w:val="0"/>
          <w:color w:val="auto"/>
          <w:szCs w:val="28"/>
        </w:rPr>
        <w:t xml:space="preserve">% </w:t>
      </w:r>
      <w:r w:rsidR="002D641D" w:rsidRPr="00502C80">
        <w:rPr>
          <w:snapToGrid w:val="0"/>
          <w:color w:val="auto"/>
          <w:szCs w:val="28"/>
        </w:rPr>
        <w:t>(</w:t>
      </w:r>
      <w:r w:rsidR="002D641D">
        <w:rPr>
          <w:snapToGrid w:val="0"/>
          <w:color w:val="auto"/>
          <w:szCs w:val="28"/>
        </w:rPr>
        <w:t>5</w:t>
      </w:r>
      <w:r w:rsidR="002D641D" w:rsidRPr="00502C80">
        <w:rPr>
          <w:snapToGrid w:val="0"/>
          <w:color w:val="auto"/>
          <w:szCs w:val="28"/>
        </w:rPr>
        <w:t xml:space="preserve"> чел)</w:t>
      </w:r>
      <w:r w:rsidR="00F82F6B">
        <w:rPr>
          <w:snapToGrid w:val="0"/>
          <w:color w:val="auto"/>
          <w:szCs w:val="28"/>
        </w:rPr>
        <w:t>.</w:t>
      </w:r>
    </w:p>
    <w:p w:rsidR="00C828D3" w:rsidRPr="00757741" w:rsidRDefault="00661162" w:rsidP="001A35CF">
      <w:pPr>
        <w:pStyle w:val="2"/>
        <w:rPr>
          <w:snapToGrid w:val="0"/>
          <w:color w:val="auto"/>
          <w:szCs w:val="28"/>
        </w:rPr>
      </w:pPr>
      <w:r w:rsidRPr="002218F3">
        <w:rPr>
          <w:snapToGrid w:val="0"/>
          <w:color w:val="auto"/>
          <w:szCs w:val="28"/>
        </w:rPr>
        <w:t xml:space="preserve">Наличие </w:t>
      </w:r>
      <w:r w:rsidRPr="000953BB">
        <w:rPr>
          <w:snapToGrid w:val="0"/>
          <w:color w:val="auto"/>
          <w:szCs w:val="28"/>
        </w:rPr>
        <w:t xml:space="preserve">положительного хирургического края отмечено </w:t>
      </w:r>
      <w:r w:rsidR="003A09C6">
        <w:rPr>
          <w:snapToGrid w:val="0"/>
          <w:color w:val="auto"/>
          <w:szCs w:val="28"/>
        </w:rPr>
        <w:t>в</w:t>
      </w:r>
      <w:r w:rsidRPr="000953BB">
        <w:rPr>
          <w:snapToGrid w:val="0"/>
          <w:color w:val="auto"/>
          <w:szCs w:val="28"/>
        </w:rPr>
        <w:t xml:space="preserve"> </w:t>
      </w:r>
      <w:r w:rsidR="00CA000F">
        <w:rPr>
          <w:snapToGrid w:val="0"/>
          <w:color w:val="auto"/>
          <w:szCs w:val="28"/>
        </w:rPr>
        <w:t>43,4</w:t>
      </w:r>
      <w:r w:rsidR="002218F3" w:rsidRPr="000953BB">
        <w:rPr>
          <w:snapToGrid w:val="0"/>
          <w:color w:val="auto"/>
          <w:szCs w:val="28"/>
        </w:rPr>
        <w:t>% случаев (</w:t>
      </w:r>
      <w:r w:rsidR="00CA000F">
        <w:rPr>
          <w:snapToGrid w:val="0"/>
          <w:color w:val="auto"/>
          <w:szCs w:val="28"/>
        </w:rPr>
        <w:t>93</w:t>
      </w:r>
      <w:r w:rsidR="002218F3" w:rsidRPr="000953BB">
        <w:rPr>
          <w:snapToGrid w:val="0"/>
          <w:color w:val="auto"/>
          <w:szCs w:val="28"/>
        </w:rPr>
        <w:t xml:space="preserve"> пациент)</w:t>
      </w:r>
      <w:r w:rsidR="000953BB" w:rsidRPr="000953BB">
        <w:rPr>
          <w:snapToGrid w:val="0"/>
          <w:color w:val="auto"/>
          <w:szCs w:val="28"/>
        </w:rPr>
        <w:t>, что соответствует среднестатистичеким показателям в мире.</w:t>
      </w:r>
      <w:r w:rsidRPr="000953BB">
        <w:rPr>
          <w:snapToGrid w:val="0"/>
          <w:color w:val="auto"/>
          <w:szCs w:val="28"/>
        </w:rPr>
        <w:t xml:space="preserve"> </w:t>
      </w:r>
    </w:p>
    <w:p w:rsidR="00E842F4" w:rsidRDefault="00301E3A" w:rsidP="00E842F4">
      <w:pPr>
        <w:pStyle w:val="2"/>
        <w:rPr>
          <w:snapToGrid w:val="0"/>
          <w:color w:val="auto"/>
          <w:szCs w:val="28"/>
        </w:rPr>
      </w:pPr>
      <w:r w:rsidRPr="00301E3A">
        <w:rPr>
          <w:snapToGrid w:val="0"/>
          <w:color w:val="auto"/>
          <w:szCs w:val="28"/>
        </w:rPr>
        <w:t xml:space="preserve">До середины 80-х годов </w:t>
      </w:r>
      <w:r>
        <w:rPr>
          <w:snapToGrid w:val="0"/>
          <w:color w:val="auto"/>
          <w:szCs w:val="28"/>
        </w:rPr>
        <w:t>РПЭ</w:t>
      </w:r>
      <w:r w:rsidRPr="00301E3A">
        <w:rPr>
          <w:snapToGrid w:val="0"/>
          <w:color w:val="auto"/>
          <w:szCs w:val="28"/>
        </w:rPr>
        <w:t xml:space="preserve"> сопровождалась массивными кровотечениями, эректильной дисфункцией и недержанием мочи.</w:t>
      </w:r>
      <w:r w:rsidR="004B5B39">
        <w:rPr>
          <w:snapToGrid w:val="0"/>
          <w:color w:val="auto"/>
          <w:szCs w:val="28"/>
        </w:rPr>
        <w:t xml:space="preserve"> </w:t>
      </w:r>
      <w:r w:rsidR="004B5B39" w:rsidRPr="004B5B39">
        <w:rPr>
          <w:snapToGrid w:val="0"/>
          <w:color w:val="auto"/>
          <w:szCs w:val="28"/>
        </w:rPr>
        <w:t>РПЭ до середины 80-х годов</w:t>
      </w:r>
      <w:r w:rsidR="008D5B09">
        <w:rPr>
          <w:snapToGrid w:val="0"/>
          <w:color w:val="auto"/>
          <w:szCs w:val="28"/>
        </w:rPr>
        <w:t xml:space="preserve"> бала</w:t>
      </w:r>
      <w:r w:rsidR="004B5B39" w:rsidRPr="004B5B39">
        <w:rPr>
          <w:snapToGrid w:val="0"/>
          <w:color w:val="auto"/>
          <w:szCs w:val="28"/>
        </w:rPr>
        <w:t xml:space="preserve"> синоним</w:t>
      </w:r>
      <w:r w:rsidR="008D5B09">
        <w:rPr>
          <w:snapToGrid w:val="0"/>
          <w:color w:val="auto"/>
          <w:szCs w:val="28"/>
        </w:rPr>
        <w:t>ом</w:t>
      </w:r>
      <w:r w:rsidR="004B5B39" w:rsidRPr="004B5B39">
        <w:rPr>
          <w:snapToGrid w:val="0"/>
          <w:color w:val="auto"/>
          <w:szCs w:val="28"/>
        </w:rPr>
        <w:t xml:space="preserve"> кровотечения</w:t>
      </w:r>
      <w:r w:rsidR="008D5B09">
        <w:rPr>
          <w:snapToGrid w:val="0"/>
          <w:color w:val="auto"/>
          <w:szCs w:val="28"/>
        </w:rPr>
        <w:t>.</w:t>
      </w:r>
      <w:r>
        <w:rPr>
          <w:snapToGrid w:val="0"/>
          <w:color w:val="auto"/>
          <w:szCs w:val="28"/>
        </w:rPr>
        <w:t xml:space="preserve"> Ситуация значительно улучшилась, когда </w:t>
      </w:r>
      <w:r w:rsidRPr="004B5B39">
        <w:rPr>
          <w:snapToGrid w:val="0"/>
          <w:color w:val="auto"/>
          <w:szCs w:val="28"/>
        </w:rPr>
        <w:t>Reiner and Walsh</w:t>
      </w:r>
      <w:r>
        <w:rPr>
          <w:rFonts w:ascii="Georgia" w:hAnsi="Georgia"/>
          <w:color w:val="000000"/>
          <w:sz w:val="15"/>
          <w:szCs w:val="15"/>
          <w:shd w:val="clear" w:color="auto" w:fill="FFFFFF"/>
        </w:rPr>
        <w:t xml:space="preserve"> </w:t>
      </w:r>
      <w:r>
        <w:rPr>
          <w:snapToGrid w:val="0"/>
          <w:color w:val="auto"/>
          <w:szCs w:val="28"/>
        </w:rPr>
        <w:t>описали анатомию дорзального венозного комплекса</w:t>
      </w:r>
      <w:r w:rsidR="000461A3">
        <w:rPr>
          <w:snapToGrid w:val="0"/>
          <w:color w:val="auto"/>
          <w:szCs w:val="28"/>
        </w:rPr>
        <w:t xml:space="preserve"> и технику его перевязки, что резко сократило количество интраоперационных осложнений </w:t>
      </w:r>
      <w:r w:rsidR="000461A3" w:rsidRPr="00510D1A">
        <w:rPr>
          <w:color w:val="auto"/>
        </w:rPr>
        <w:t>[</w:t>
      </w:r>
      <w:r w:rsidR="000461A3" w:rsidRPr="00510D1A">
        <w:rPr>
          <w:rStyle w:val="af0"/>
          <w:b w:val="0"/>
          <w:color w:val="auto"/>
        </w:rPr>
        <w:endnoteReference w:id="9"/>
      </w:r>
      <w:r w:rsidR="000461A3" w:rsidRPr="00510D1A">
        <w:rPr>
          <w:color w:val="auto"/>
        </w:rPr>
        <w:t>]</w:t>
      </w:r>
      <w:r w:rsidR="000461A3">
        <w:rPr>
          <w:snapToGrid w:val="0"/>
          <w:color w:val="auto"/>
          <w:szCs w:val="28"/>
        </w:rPr>
        <w:t>.</w:t>
      </w:r>
      <w:r w:rsidR="008D5B09">
        <w:rPr>
          <w:snapToGrid w:val="0"/>
          <w:color w:val="auto"/>
          <w:szCs w:val="28"/>
        </w:rPr>
        <w:t xml:space="preserve"> В настоящее</w:t>
      </w:r>
      <w:r w:rsidR="008D5B09" w:rsidRPr="008D5B09">
        <w:rPr>
          <w:snapToGrid w:val="0"/>
          <w:color w:val="auto"/>
          <w:szCs w:val="28"/>
        </w:rPr>
        <w:t xml:space="preserve"> </w:t>
      </w:r>
      <w:r w:rsidR="008D5B09">
        <w:rPr>
          <w:snapToGrid w:val="0"/>
          <w:color w:val="auto"/>
          <w:szCs w:val="28"/>
        </w:rPr>
        <w:t xml:space="preserve">время, по данным литературы, частота массивных интраоперационных кровотечений составляет 1,0-11,5% </w:t>
      </w:r>
      <w:r w:rsidR="008D5B09" w:rsidRPr="008D5B09">
        <w:rPr>
          <w:snapToGrid w:val="0"/>
          <w:color w:val="auto"/>
          <w:szCs w:val="28"/>
        </w:rPr>
        <w:t>[3].</w:t>
      </w:r>
      <w:r w:rsidR="000E302C">
        <w:rPr>
          <w:snapToGrid w:val="0"/>
          <w:color w:val="auto"/>
          <w:szCs w:val="28"/>
        </w:rPr>
        <w:t xml:space="preserve"> </w:t>
      </w:r>
      <w:r w:rsidR="00E842F4">
        <w:rPr>
          <w:snapToGrid w:val="0"/>
          <w:color w:val="auto"/>
          <w:szCs w:val="28"/>
        </w:rPr>
        <w:t xml:space="preserve">Считается, что в среднем во время РПЭ </w:t>
      </w:r>
      <w:r w:rsidR="00E842F4" w:rsidRPr="00E842F4">
        <w:rPr>
          <w:snapToGrid w:val="0"/>
          <w:color w:val="auto"/>
          <w:szCs w:val="28"/>
        </w:rPr>
        <w:t>средняя кровопотеря составляет</w:t>
      </w:r>
      <w:r w:rsidR="00E842F4">
        <w:rPr>
          <w:snapToGrid w:val="0"/>
          <w:szCs w:val="28"/>
        </w:rPr>
        <w:t xml:space="preserve"> </w:t>
      </w:r>
      <w:r w:rsidR="00E842F4" w:rsidRPr="00E842F4">
        <w:rPr>
          <w:snapToGrid w:val="0"/>
          <w:color w:val="auto"/>
          <w:szCs w:val="28"/>
        </w:rPr>
        <w:t xml:space="preserve">от 800 до 2500 мл. </w:t>
      </w:r>
      <w:r w:rsidR="000E302C">
        <w:rPr>
          <w:snapToGrid w:val="0"/>
          <w:color w:val="auto"/>
          <w:szCs w:val="28"/>
        </w:rPr>
        <w:t xml:space="preserve">По данным Пушкаря Д.Ю., на основе выполненных около 200 РПЭ за </w:t>
      </w:r>
      <w:r w:rsidR="00F4512A">
        <w:rPr>
          <w:snapToGrid w:val="0"/>
          <w:color w:val="auto"/>
          <w:szCs w:val="28"/>
        </w:rPr>
        <w:t xml:space="preserve">6 лет, средний объём кровопотери составлял 840 мл </w:t>
      </w:r>
      <w:r w:rsidR="00F4512A" w:rsidRPr="00510D1A">
        <w:rPr>
          <w:color w:val="auto"/>
        </w:rPr>
        <w:t>[</w:t>
      </w:r>
      <w:r w:rsidR="00F4512A" w:rsidRPr="00510D1A">
        <w:rPr>
          <w:rStyle w:val="af0"/>
          <w:b w:val="0"/>
          <w:color w:val="auto"/>
        </w:rPr>
        <w:endnoteReference w:id="10"/>
      </w:r>
      <w:r w:rsidR="00F4512A" w:rsidRPr="00510D1A">
        <w:rPr>
          <w:color w:val="auto"/>
        </w:rPr>
        <w:t>]</w:t>
      </w:r>
      <w:r w:rsidR="00F4512A">
        <w:rPr>
          <w:color w:val="auto"/>
        </w:rPr>
        <w:t>.</w:t>
      </w:r>
      <w:r w:rsidR="00F4512A">
        <w:rPr>
          <w:snapToGrid w:val="0"/>
          <w:color w:val="auto"/>
          <w:szCs w:val="28"/>
        </w:rPr>
        <w:t xml:space="preserve"> </w:t>
      </w:r>
      <w:r w:rsidR="00E842F4">
        <w:rPr>
          <w:snapToGrid w:val="0"/>
          <w:color w:val="auto"/>
          <w:szCs w:val="28"/>
        </w:rPr>
        <w:t xml:space="preserve"> </w:t>
      </w:r>
    </w:p>
    <w:p w:rsidR="002E4EF4" w:rsidRDefault="00E842F4" w:rsidP="002E4EF4">
      <w:pPr>
        <w:pStyle w:val="2"/>
        <w:rPr>
          <w:snapToGrid w:val="0"/>
          <w:color w:val="auto"/>
          <w:szCs w:val="28"/>
        </w:rPr>
      </w:pPr>
      <w:r w:rsidRPr="002E4EF4">
        <w:rPr>
          <w:snapToGrid w:val="0"/>
          <w:color w:val="auto"/>
          <w:szCs w:val="28"/>
        </w:rPr>
        <w:t xml:space="preserve">У больных прооперированным в нашем центре кровопотеря, согласно документации, задекларирована от 150 мл до 5000 мл. Максимальный объем кровопотери за все годы составил – 5000 мл в 2009 году. </w:t>
      </w:r>
      <w:r w:rsidRPr="00E842F4">
        <w:rPr>
          <w:snapToGrid w:val="0"/>
          <w:color w:val="auto"/>
          <w:szCs w:val="28"/>
        </w:rPr>
        <w:t>Средняя кровопотеря</w:t>
      </w:r>
      <w:r w:rsidR="00E06AA2">
        <w:rPr>
          <w:snapToGrid w:val="0"/>
          <w:color w:val="auto"/>
          <w:szCs w:val="28"/>
        </w:rPr>
        <w:t xml:space="preserve"> за все годы наблюдения</w:t>
      </w:r>
      <w:r w:rsidRPr="00E842F4">
        <w:rPr>
          <w:snapToGrid w:val="0"/>
          <w:color w:val="auto"/>
          <w:szCs w:val="28"/>
        </w:rPr>
        <w:t xml:space="preserve"> </w:t>
      </w:r>
      <w:r w:rsidR="00E06AA2">
        <w:rPr>
          <w:snapToGrid w:val="0"/>
          <w:color w:val="auto"/>
          <w:szCs w:val="28"/>
        </w:rPr>
        <w:t>составила</w:t>
      </w:r>
      <w:r w:rsidRPr="002E4EF4">
        <w:rPr>
          <w:snapToGrid w:val="0"/>
          <w:color w:val="auto"/>
          <w:szCs w:val="28"/>
        </w:rPr>
        <w:t xml:space="preserve"> </w:t>
      </w:r>
      <w:r w:rsidR="00E06AA2">
        <w:rPr>
          <w:snapToGrid w:val="0"/>
          <w:color w:val="auto"/>
          <w:szCs w:val="28"/>
        </w:rPr>
        <w:t>91</w:t>
      </w:r>
      <w:r w:rsidR="00E567CC">
        <w:rPr>
          <w:snapToGrid w:val="0"/>
          <w:color w:val="auto"/>
          <w:szCs w:val="28"/>
        </w:rPr>
        <w:t>9</w:t>
      </w:r>
      <w:r w:rsidRPr="00C43F64">
        <w:rPr>
          <w:snapToGrid w:val="0"/>
          <w:color w:val="auto"/>
          <w:szCs w:val="28"/>
          <w:u w:val="single"/>
        </w:rPr>
        <w:t>+</w:t>
      </w:r>
      <w:r w:rsidR="00B47DCA">
        <w:rPr>
          <w:snapToGrid w:val="0"/>
          <w:color w:val="auto"/>
          <w:szCs w:val="28"/>
        </w:rPr>
        <w:t>75</w:t>
      </w:r>
      <w:r w:rsidRPr="002E4EF4">
        <w:rPr>
          <w:snapToGrid w:val="0"/>
          <w:color w:val="auto"/>
          <w:szCs w:val="28"/>
        </w:rPr>
        <w:t xml:space="preserve"> мл</w:t>
      </w:r>
      <w:r w:rsidR="002E4EF4" w:rsidRPr="002E4EF4">
        <w:rPr>
          <w:snapToGrid w:val="0"/>
          <w:color w:val="auto"/>
          <w:szCs w:val="28"/>
        </w:rPr>
        <w:t xml:space="preserve">. </w:t>
      </w:r>
      <w:r w:rsidR="00B10786">
        <w:rPr>
          <w:snapToGrid w:val="0"/>
          <w:color w:val="auto"/>
          <w:szCs w:val="28"/>
        </w:rPr>
        <w:t>Д</w:t>
      </w:r>
      <w:r w:rsidR="002E4EF4">
        <w:rPr>
          <w:snapToGrid w:val="0"/>
          <w:color w:val="auto"/>
          <w:szCs w:val="28"/>
        </w:rPr>
        <w:t xml:space="preserve">инамика </w:t>
      </w:r>
      <w:r w:rsidR="00B10786">
        <w:rPr>
          <w:snapToGrid w:val="0"/>
          <w:color w:val="auto"/>
          <w:szCs w:val="28"/>
        </w:rPr>
        <w:t xml:space="preserve">среднего </w:t>
      </w:r>
      <w:r w:rsidR="002E4EF4" w:rsidRPr="002E4EF4">
        <w:rPr>
          <w:snapToGrid w:val="0"/>
          <w:color w:val="auto"/>
          <w:szCs w:val="28"/>
        </w:rPr>
        <w:t>объема интраоперационной кровопотери</w:t>
      </w:r>
      <w:r w:rsidR="002E4EF4">
        <w:rPr>
          <w:snapToGrid w:val="0"/>
          <w:color w:val="auto"/>
          <w:szCs w:val="28"/>
        </w:rPr>
        <w:t xml:space="preserve"> за весь анализируемый период</w:t>
      </w:r>
      <w:r w:rsidR="00B10786">
        <w:rPr>
          <w:snapToGrid w:val="0"/>
          <w:color w:val="auto"/>
          <w:szCs w:val="28"/>
        </w:rPr>
        <w:t xml:space="preserve"> была следующей: </w:t>
      </w:r>
      <w:r w:rsidR="00B10786" w:rsidRPr="00B10786">
        <w:rPr>
          <w:snapToGrid w:val="0"/>
          <w:color w:val="auto"/>
          <w:szCs w:val="28"/>
        </w:rPr>
        <w:t xml:space="preserve">в 2006 году </w:t>
      </w:r>
      <w:r w:rsidR="0035009D">
        <w:rPr>
          <w:snapToGrid w:val="0"/>
          <w:color w:val="auto"/>
          <w:szCs w:val="28"/>
        </w:rPr>
        <w:t>–</w:t>
      </w:r>
      <w:r w:rsidR="00B10786" w:rsidRPr="00B10786">
        <w:rPr>
          <w:snapToGrid w:val="0"/>
          <w:color w:val="auto"/>
          <w:szCs w:val="28"/>
        </w:rPr>
        <w:t xml:space="preserve"> </w:t>
      </w:r>
      <w:r w:rsidR="0035009D">
        <w:rPr>
          <w:snapToGrid w:val="0"/>
          <w:color w:val="auto"/>
          <w:szCs w:val="28"/>
        </w:rPr>
        <w:t>765 мл</w:t>
      </w:r>
      <w:r w:rsidR="00B10786" w:rsidRPr="00B10786">
        <w:rPr>
          <w:snapToGrid w:val="0"/>
          <w:color w:val="auto"/>
          <w:szCs w:val="28"/>
        </w:rPr>
        <w:t xml:space="preserve">, в 2007 </w:t>
      </w:r>
      <w:r w:rsidR="0035009D">
        <w:rPr>
          <w:snapToGrid w:val="0"/>
          <w:color w:val="auto"/>
          <w:szCs w:val="28"/>
        </w:rPr>
        <w:t>–</w:t>
      </w:r>
      <w:r w:rsidR="00B10786" w:rsidRPr="00B10786">
        <w:rPr>
          <w:snapToGrid w:val="0"/>
          <w:color w:val="auto"/>
          <w:szCs w:val="28"/>
        </w:rPr>
        <w:t xml:space="preserve"> </w:t>
      </w:r>
      <w:r w:rsidR="0035009D">
        <w:rPr>
          <w:snapToGrid w:val="0"/>
          <w:color w:val="auto"/>
          <w:szCs w:val="28"/>
        </w:rPr>
        <w:t>1054 мл</w:t>
      </w:r>
      <w:r w:rsidR="00B10786" w:rsidRPr="00B10786">
        <w:rPr>
          <w:snapToGrid w:val="0"/>
          <w:color w:val="auto"/>
          <w:szCs w:val="28"/>
        </w:rPr>
        <w:t xml:space="preserve">, в 2008 – </w:t>
      </w:r>
      <w:r w:rsidR="0035009D">
        <w:rPr>
          <w:snapToGrid w:val="0"/>
          <w:color w:val="auto"/>
          <w:szCs w:val="28"/>
        </w:rPr>
        <w:t>1204 мл</w:t>
      </w:r>
      <w:r w:rsidR="00B10786" w:rsidRPr="00B10786">
        <w:rPr>
          <w:snapToGrid w:val="0"/>
          <w:color w:val="auto"/>
          <w:szCs w:val="28"/>
        </w:rPr>
        <w:t xml:space="preserve">, в 2009- </w:t>
      </w:r>
      <w:r w:rsidR="0035009D">
        <w:rPr>
          <w:snapToGrid w:val="0"/>
          <w:color w:val="auto"/>
          <w:szCs w:val="28"/>
        </w:rPr>
        <w:t>1100 мл</w:t>
      </w:r>
      <w:r w:rsidR="00B10786" w:rsidRPr="00B10786">
        <w:rPr>
          <w:snapToGrid w:val="0"/>
          <w:color w:val="auto"/>
          <w:szCs w:val="28"/>
        </w:rPr>
        <w:t xml:space="preserve">, 2010 </w:t>
      </w:r>
      <w:r w:rsidR="0035009D">
        <w:rPr>
          <w:snapToGrid w:val="0"/>
          <w:color w:val="auto"/>
          <w:szCs w:val="28"/>
        </w:rPr>
        <w:t>–</w:t>
      </w:r>
      <w:r w:rsidR="00B10786" w:rsidRPr="00B10786">
        <w:rPr>
          <w:snapToGrid w:val="0"/>
          <w:color w:val="auto"/>
          <w:szCs w:val="28"/>
        </w:rPr>
        <w:t xml:space="preserve"> </w:t>
      </w:r>
      <w:r w:rsidR="0035009D">
        <w:rPr>
          <w:snapToGrid w:val="0"/>
          <w:color w:val="auto"/>
          <w:szCs w:val="28"/>
        </w:rPr>
        <w:t>740 мл</w:t>
      </w:r>
      <w:r w:rsidR="00B10786" w:rsidRPr="00B10786">
        <w:rPr>
          <w:snapToGrid w:val="0"/>
          <w:color w:val="auto"/>
          <w:szCs w:val="28"/>
        </w:rPr>
        <w:t xml:space="preserve">, в 2011 </w:t>
      </w:r>
      <w:r w:rsidR="0035009D">
        <w:rPr>
          <w:snapToGrid w:val="0"/>
          <w:color w:val="auto"/>
          <w:szCs w:val="28"/>
        </w:rPr>
        <w:t>–</w:t>
      </w:r>
      <w:r w:rsidR="00B10786" w:rsidRPr="00B10786">
        <w:rPr>
          <w:snapToGrid w:val="0"/>
          <w:color w:val="auto"/>
          <w:szCs w:val="28"/>
        </w:rPr>
        <w:t xml:space="preserve"> </w:t>
      </w:r>
      <w:r w:rsidR="0035009D">
        <w:rPr>
          <w:snapToGrid w:val="0"/>
          <w:color w:val="auto"/>
          <w:szCs w:val="28"/>
        </w:rPr>
        <w:t>815 мл</w:t>
      </w:r>
      <w:r w:rsidR="00B10786" w:rsidRPr="00B10786">
        <w:rPr>
          <w:snapToGrid w:val="0"/>
          <w:color w:val="auto"/>
          <w:szCs w:val="28"/>
        </w:rPr>
        <w:t xml:space="preserve">, в 2012 </w:t>
      </w:r>
      <w:r w:rsidR="0035009D">
        <w:rPr>
          <w:snapToGrid w:val="0"/>
          <w:color w:val="auto"/>
          <w:szCs w:val="28"/>
        </w:rPr>
        <w:t>– 760 мл</w:t>
      </w:r>
      <w:r w:rsidR="002E4EF4" w:rsidRPr="0035009D">
        <w:rPr>
          <w:snapToGrid w:val="0"/>
          <w:color w:val="auto"/>
          <w:szCs w:val="28"/>
        </w:rPr>
        <w:t>.</w:t>
      </w:r>
      <w:r w:rsidR="00B47DCA" w:rsidRPr="0035009D">
        <w:rPr>
          <w:snapToGrid w:val="0"/>
          <w:color w:val="auto"/>
          <w:szCs w:val="28"/>
        </w:rPr>
        <w:t xml:space="preserve"> </w:t>
      </w:r>
      <w:r w:rsidR="000A7140" w:rsidRPr="0035009D">
        <w:rPr>
          <w:snapToGrid w:val="0"/>
          <w:color w:val="auto"/>
          <w:szCs w:val="28"/>
        </w:rPr>
        <w:t>С</w:t>
      </w:r>
      <w:r w:rsidR="00B47DCA" w:rsidRPr="0035009D">
        <w:rPr>
          <w:snapToGrid w:val="0"/>
          <w:color w:val="auto"/>
          <w:szCs w:val="28"/>
        </w:rPr>
        <w:t xml:space="preserve"> накоплением опыта</w:t>
      </w:r>
      <w:r w:rsidR="00B47DCA">
        <w:rPr>
          <w:snapToGrid w:val="0"/>
          <w:color w:val="auto"/>
          <w:szCs w:val="28"/>
        </w:rPr>
        <w:t xml:space="preserve"> подобных операций</w:t>
      </w:r>
      <w:r w:rsidR="000A7140">
        <w:rPr>
          <w:snapToGrid w:val="0"/>
          <w:color w:val="auto"/>
          <w:szCs w:val="28"/>
        </w:rPr>
        <w:t xml:space="preserve"> отмечается уменьшение кровопотери</w:t>
      </w:r>
      <w:r w:rsidR="00B47DCA">
        <w:rPr>
          <w:snapToGrid w:val="0"/>
          <w:color w:val="auto"/>
          <w:szCs w:val="28"/>
        </w:rPr>
        <w:t xml:space="preserve">.  </w:t>
      </w:r>
    </w:p>
    <w:p w:rsidR="00B70905" w:rsidRPr="001C2467" w:rsidRDefault="00B70905" w:rsidP="00B70905">
      <w:pPr>
        <w:pStyle w:val="2"/>
        <w:rPr>
          <w:snapToGrid w:val="0"/>
          <w:color w:val="auto"/>
          <w:szCs w:val="28"/>
        </w:rPr>
      </w:pPr>
      <w:r w:rsidRPr="00EC1523">
        <w:rPr>
          <w:snapToGrid w:val="0"/>
          <w:color w:val="auto"/>
          <w:szCs w:val="28"/>
        </w:rPr>
        <w:t>Учитывая высокую техническую сложность РПЭ, интересным представляется оценка продолжительности операции. При этом ключевыми факторами общей продолжительности</w:t>
      </w:r>
      <w:r w:rsidR="00F12B1A" w:rsidRPr="00EC1523">
        <w:rPr>
          <w:snapToGrid w:val="0"/>
          <w:color w:val="auto"/>
          <w:szCs w:val="28"/>
        </w:rPr>
        <w:t xml:space="preserve"> РПЭ</w:t>
      </w:r>
      <w:r w:rsidRPr="00EC1523">
        <w:rPr>
          <w:snapToGrid w:val="0"/>
          <w:color w:val="auto"/>
          <w:szCs w:val="28"/>
        </w:rPr>
        <w:t xml:space="preserve"> являются квалификация хирурга и операционной бригады,</w:t>
      </w:r>
      <w:r w:rsidR="00F12B1A" w:rsidRPr="00EC1523">
        <w:rPr>
          <w:snapToGrid w:val="0"/>
          <w:color w:val="auto"/>
          <w:szCs w:val="28"/>
        </w:rPr>
        <w:t xml:space="preserve"> </w:t>
      </w:r>
      <w:r w:rsidR="00376EA9" w:rsidRPr="00EC1523">
        <w:rPr>
          <w:snapToGrid w:val="0"/>
          <w:color w:val="auto"/>
          <w:szCs w:val="28"/>
        </w:rPr>
        <w:t>стадия РПЖ, конституционные особенности пациента, доступность современн</w:t>
      </w:r>
      <w:r w:rsidR="00EC1523" w:rsidRPr="00EC1523">
        <w:rPr>
          <w:snapToGrid w:val="0"/>
          <w:color w:val="auto"/>
          <w:szCs w:val="28"/>
        </w:rPr>
        <w:t>ых</w:t>
      </w:r>
      <w:r w:rsidR="00376EA9" w:rsidRPr="00EC1523">
        <w:rPr>
          <w:snapToGrid w:val="0"/>
          <w:color w:val="auto"/>
          <w:szCs w:val="28"/>
        </w:rPr>
        <w:t xml:space="preserve"> </w:t>
      </w:r>
      <w:r w:rsidR="00EC1523" w:rsidRPr="00EC1523">
        <w:rPr>
          <w:snapToGrid w:val="0"/>
          <w:color w:val="auto"/>
          <w:szCs w:val="28"/>
        </w:rPr>
        <w:t>методик гемостаза</w:t>
      </w:r>
      <w:r w:rsidR="00BC1101" w:rsidRPr="00EC1523">
        <w:rPr>
          <w:snapToGrid w:val="0"/>
          <w:color w:val="auto"/>
          <w:szCs w:val="28"/>
        </w:rPr>
        <w:t xml:space="preserve"> (</w:t>
      </w:r>
      <w:r w:rsidR="00EC1523" w:rsidRPr="00EC1523">
        <w:rPr>
          <w:snapToGrid w:val="0"/>
          <w:color w:val="auto"/>
          <w:szCs w:val="28"/>
        </w:rPr>
        <w:t>LigaSure™, клипирование сосудов)</w:t>
      </w:r>
      <w:r w:rsidR="00EC1523">
        <w:rPr>
          <w:snapToGrid w:val="0"/>
          <w:color w:val="auto"/>
          <w:szCs w:val="28"/>
        </w:rPr>
        <w:t>.</w:t>
      </w:r>
      <w:r w:rsidR="00C354F9">
        <w:rPr>
          <w:snapToGrid w:val="0"/>
          <w:color w:val="auto"/>
          <w:szCs w:val="28"/>
        </w:rPr>
        <w:t xml:space="preserve"> </w:t>
      </w:r>
      <w:r w:rsidRPr="001C2467">
        <w:rPr>
          <w:snapToGrid w:val="0"/>
          <w:color w:val="auto"/>
          <w:szCs w:val="28"/>
        </w:rPr>
        <w:t xml:space="preserve">Средняя продолжительность РПЭ в нашей клинике за весь период </w:t>
      </w:r>
      <w:r w:rsidRPr="001C2467">
        <w:rPr>
          <w:snapToGrid w:val="0"/>
          <w:color w:val="auto"/>
          <w:szCs w:val="28"/>
        </w:rPr>
        <w:lastRenderedPageBreak/>
        <w:t xml:space="preserve">наблюдения составила </w:t>
      </w:r>
      <w:r w:rsidR="001C2467" w:rsidRPr="001C2467">
        <w:rPr>
          <w:snapToGrid w:val="0"/>
          <w:color w:val="auto"/>
          <w:szCs w:val="28"/>
        </w:rPr>
        <w:t>197</w:t>
      </w:r>
      <w:r w:rsidRPr="001C2467">
        <w:rPr>
          <w:snapToGrid w:val="0"/>
          <w:color w:val="auto"/>
          <w:szCs w:val="28"/>
        </w:rPr>
        <w:t>,</w:t>
      </w:r>
      <w:r w:rsidR="001C2467" w:rsidRPr="001C2467">
        <w:rPr>
          <w:snapToGrid w:val="0"/>
          <w:color w:val="auto"/>
          <w:szCs w:val="28"/>
        </w:rPr>
        <w:t>4</w:t>
      </w:r>
      <w:r w:rsidRPr="001C2467">
        <w:rPr>
          <w:snapToGrid w:val="0"/>
          <w:color w:val="auto"/>
          <w:szCs w:val="28"/>
          <w:lang w:val="uk-UA"/>
        </w:rPr>
        <w:t xml:space="preserve"> </w:t>
      </w:r>
      <w:r w:rsidRPr="001C2467">
        <w:rPr>
          <w:snapToGrid w:val="0"/>
          <w:color w:val="auto"/>
          <w:szCs w:val="28"/>
          <w:u w:val="single"/>
        </w:rPr>
        <w:t>+</w:t>
      </w:r>
      <w:r w:rsidRPr="001C2467">
        <w:rPr>
          <w:snapToGrid w:val="0"/>
          <w:color w:val="auto"/>
          <w:szCs w:val="28"/>
        </w:rPr>
        <w:t xml:space="preserve"> </w:t>
      </w:r>
      <w:r w:rsidR="001C2467" w:rsidRPr="001C2467">
        <w:rPr>
          <w:snapToGrid w:val="0"/>
          <w:color w:val="auto"/>
          <w:szCs w:val="28"/>
        </w:rPr>
        <w:t>10,1</w:t>
      </w:r>
      <w:r w:rsidRPr="001C2467">
        <w:rPr>
          <w:snapToGrid w:val="0"/>
          <w:color w:val="auto"/>
          <w:szCs w:val="28"/>
        </w:rPr>
        <w:t xml:space="preserve"> минут. </w:t>
      </w:r>
      <w:r w:rsidR="00B012C5" w:rsidRPr="001C2467">
        <w:rPr>
          <w:snapToGrid w:val="0"/>
          <w:color w:val="auto"/>
          <w:szCs w:val="28"/>
        </w:rPr>
        <w:t xml:space="preserve">За это время проводились как очень быстротечные, даже по современным меркам, операции, так и весьма продолжительные. </w:t>
      </w:r>
      <w:r w:rsidRPr="001C2467">
        <w:rPr>
          <w:snapToGrid w:val="0"/>
          <w:color w:val="auto"/>
          <w:szCs w:val="28"/>
        </w:rPr>
        <w:t>Максимальная продолжительность за весь период – 400 мин   (2007 год). Минимальная продолжительность  – 90 мин   (2009 год)</w:t>
      </w:r>
      <w:r w:rsidR="00B97EC7">
        <w:rPr>
          <w:snapToGrid w:val="0"/>
          <w:color w:val="auto"/>
          <w:szCs w:val="28"/>
        </w:rPr>
        <w:t xml:space="preserve"> и 7</w:t>
      </w:r>
      <w:r w:rsidR="00B97EC7" w:rsidRPr="001C2467">
        <w:rPr>
          <w:snapToGrid w:val="0"/>
          <w:color w:val="auto"/>
          <w:szCs w:val="28"/>
        </w:rPr>
        <w:t>0 мин   (20</w:t>
      </w:r>
      <w:r w:rsidR="00B97EC7">
        <w:rPr>
          <w:snapToGrid w:val="0"/>
          <w:color w:val="auto"/>
          <w:szCs w:val="28"/>
        </w:rPr>
        <w:t>12</w:t>
      </w:r>
      <w:r w:rsidR="00B97EC7" w:rsidRPr="001C2467">
        <w:rPr>
          <w:snapToGrid w:val="0"/>
          <w:color w:val="auto"/>
          <w:szCs w:val="28"/>
        </w:rPr>
        <w:t xml:space="preserve"> год)</w:t>
      </w:r>
      <w:r w:rsidR="00C354F9">
        <w:rPr>
          <w:snapToGrid w:val="0"/>
          <w:color w:val="auto"/>
          <w:szCs w:val="28"/>
        </w:rPr>
        <w:t>.</w:t>
      </w:r>
    </w:p>
    <w:p w:rsidR="00B70905" w:rsidRPr="001C2467" w:rsidRDefault="00B70905" w:rsidP="00B70905">
      <w:pPr>
        <w:pStyle w:val="2"/>
        <w:rPr>
          <w:snapToGrid w:val="0"/>
          <w:color w:val="auto"/>
          <w:szCs w:val="28"/>
        </w:rPr>
      </w:pPr>
      <w:r w:rsidRPr="001C2467">
        <w:rPr>
          <w:snapToGrid w:val="0"/>
          <w:color w:val="auto"/>
          <w:szCs w:val="28"/>
        </w:rPr>
        <w:t xml:space="preserve">Средняя продолжительность операции в ОКЦУН </w:t>
      </w:r>
      <w:r w:rsidR="00814B23">
        <w:rPr>
          <w:snapToGrid w:val="0"/>
          <w:color w:val="auto"/>
          <w:szCs w:val="28"/>
        </w:rPr>
        <w:t xml:space="preserve">за анализируемый период: </w:t>
      </w:r>
      <w:r w:rsidR="00814B23" w:rsidRPr="00B10786">
        <w:rPr>
          <w:snapToGrid w:val="0"/>
          <w:color w:val="auto"/>
          <w:szCs w:val="28"/>
        </w:rPr>
        <w:t xml:space="preserve">в 2006 году </w:t>
      </w:r>
      <w:r w:rsidR="00814B23">
        <w:rPr>
          <w:snapToGrid w:val="0"/>
          <w:color w:val="auto"/>
          <w:szCs w:val="28"/>
        </w:rPr>
        <w:t>–</w:t>
      </w:r>
      <w:r w:rsidR="00814B23" w:rsidRPr="00B10786">
        <w:rPr>
          <w:snapToGrid w:val="0"/>
          <w:color w:val="auto"/>
          <w:szCs w:val="28"/>
        </w:rPr>
        <w:t xml:space="preserve"> </w:t>
      </w:r>
      <w:r w:rsidR="00814B23">
        <w:rPr>
          <w:snapToGrid w:val="0"/>
          <w:color w:val="auto"/>
          <w:szCs w:val="28"/>
        </w:rPr>
        <w:t>239 мин</w:t>
      </w:r>
      <w:r w:rsidR="00814B23" w:rsidRPr="00B10786">
        <w:rPr>
          <w:snapToGrid w:val="0"/>
          <w:color w:val="auto"/>
          <w:szCs w:val="28"/>
        </w:rPr>
        <w:t xml:space="preserve">, в 2007 </w:t>
      </w:r>
      <w:r w:rsidR="00814B23">
        <w:rPr>
          <w:snapToGrid w:val="0"/>
          <w:color w:val="auto"/>
          <w:szCs w:val="28"/>
        </w:rPr>
        <w:t>–</w:t>
      </w:r>
      <w:r w:rsidR="00814B23" w:rsidRPr="00B10786">
        <w:rPr>
          <w:snapToGrid w:val="0"/>
          <w:color w:val="auto"/>
          <w:szCs w:val="28"/>
        </w:rPr>
        <w:t xml:space="preserve"> </w:t>
      </w:r>
      <w:r w:rsidR="00814B23">
        <w:rPr>
          <w:snapToGrid w:val="0"/>
          <w:color w:val="auto"/>
          <w:szCs w:val="28"/>
        </w:rPr>
        <w:t>224 мин</w:t>
      </w:r>
      <w:r w:rsidR="00814B23" w:rsidRPr="00B10786">
        <w:rPr>
          <w:snapToGrid w:val="0"/>
          <w:color w:val="auto"/>
          <w:szCs w:val="28"/>
        </w:rPr>
        <w:t xml:space="preserve">, в 2008 – </w:t>
      </w:r>
      <w:r w:rsidR="00814B23">
        <w:rPr>
          <w:snapToGrid w:val="0"/>
          <w:color w:val="auto"/>
          <w:szCs w:val="28"/>
        </w:rPr>
        <w:t>200 мин</w:t>
      </w:r>
      <w:r w:rsidR="00814B23" w:rsidRPr="00B10786">
        <w:rPr>
          <w:snapToGrid w:val="0"/>
          <w:color w:val="auto"/>
          <w:szCs w:val="28"/>
        </w:rPr>
        <w:t xml:space="preserve">, в 2009- </w:t>
      </w:r>
      <w:r w:rsidR="00814B23">
        <w:rPr>
          <w:snapToGrid w:val="0"/>
          <w:color w:val="auto"/>
          <w:szCs w:val="28"/>
        </w:rPr>
        <w:t>184 мин</w:t>
      </w:r>
      <w:r w:rsidR="00814B23" w:rsidRPr="00B10786">
        <w:rPr>
          <w:snapToGrid w:val="0"/>
          <w:color w:val="auto"/>
          <w:szCs w:val="28"/>
        </w:rPr>
        <w:t xml:space="preserve">, 2010 </w:t>
      </w:r>
      <w:r w:rsidR="00814B23">
        <w:rPr>
          <w:snapToGrid w:val="0"/>
          <w:color w:val="auto"/>
          <w:szCs w:val="28"/>
        </w:rPr>
        <w:t>–</w:t>
      </w:r>
      <w:r w:rsidR="00814B23" w:rsidRPr="00B10786">
        <w:rPr>
          <w:snapToGrid w:val="0"/>
          <w:color w:val="auto"/>
          <w:szCs w:val="28"/>
        </w:rPr>
        <w:t xml:space="preserve"> </w:t>
      </w:r>
      <w:r w:rsidR="00814B23">
        <w:rPr>
          <w:snapToGrid w:val="0"/>
          <w:color w:val="auto"/>
          <w:szCs w:val="28"/>
        </w:rPr>
        <w:t>195 мин</w:t>
      </w:r>
      <w:r w:rsidR="00814B23" w:rsidRPr="00B10786">
        <w:rPr>
          <w:snapToGrid w:val="0"/>
          <w:color w:val="auto"/>
          <w:szCs w:val="28"/>
        </w:rPr>
        <w:t xml:space="preserve">, в 2011 </w:t>
      </w:r>
      <w:r w:rsidR="00814B23">
        <w:rPr>
          <w:snapToGrid w:val="0"/>
          <w:color w:val="auto"/>
          <w:szCs w:val="28"/>
        </w:rPr>
        <w:t>–</w:t>
      </w:r>
      <w:r w:rsidR="00814B23" w:rsidRPr="00B10786">
        <w:rPr>
          <w:snapToGrid w:val="0"/>
          <w:color w:val="auto"/>
          <w:szCs w:val="28"/>
        </w:rPr>
        <w:t xml:space="preserve"> </w:t>
      </w:r>
      <w:r w:rsidR="00814B23">
        <w:rPr>
          <w:snapToGrid w:val="0"/>
          <w:color w:val="auto"/>
          <w:szCs w:val="28"/>
        </w:rPr>
        <w:t>176</w:t>
      </w:r>
      <w:r w:rsidR="00814B23" w:rsidRPr="00814B23">
        <w:rPr>
          <w:snapToGrid w:val="0"/>
          <w:color w:val="auto"/>
          <w:szCs w:val="28"/>
        </w:rPr>
        <w:t xml:space="preserve"> </w:t>
      </w:r>
      <w:r w:rsidR="00814B23">
        <w:rPr>
          <w:snapToGrid w:val="0"/>
          <w:color w:val="auto"/>
          <w:szCs w:val="28"/>
        </w:rPr>
        <w:t>мин</w:t>
      </w:r>
      <w:r w:rsidR="00814B23" w:rsidRPr="00B10786">
        <w:rPr>
          <w:snapToGrid w:val="0"/>
          <w:color w:val="auto"/>
          <w:szCs w:val="28"/>
        </w:rPr>
        <w:t xml:space="preserve">, в 2012 </w:t>
      </w:r>
      <w:r w:rsidR="00814B23">
        <w:rPr>
          <w:snapToGrid w:val="0"/>
          <w:color w:val="auto"/>
          <w:szCs w:val="28"/>
        </w:rPr>
        <w:t>– 164</w:t>
      </w:r>
      <w:r w:rsidR="00814B23" w:rsidRPr="00814B23">
        <w:rPr>
          <w:snapToGrid w:val="0"/>
          <w:color w:val="auto"/>
          <w:szCs w:val="28"/>
        </w:rPr>
        <w:t xml:space="preserve"> </w:t>
      </w:r>
      <w:r w:rsidR="00814B23">
        <w:rPr>
          <w:snapToGrid w:val="0"/>
          <w:color w:val="auto"/>
          <w:szCs w:val="28"/>
        </w:rPr>
        <w:t>мин</w:t>
      </w:r>
      <w:r w:rsidR="00C27FE2" w:rsidRPr="001C2467">
        <w:rPr>
          <w:snapToGrid w:val="0"/>
          <w:color w:val="auto"/>
          <w:szCs w:val="28"/>
        </w:rPr>
        <w:t>.</w:t>
      </w:r>
      <w:r w:rsidR="001C2467" w:rsidRPr="001C2467">
        <w:rPr>
          <w:snapToGrid w:val="0"/>
          <w:color w:val="auto"/>
          <w:szCs w:val="28"/>
        </w:rPr>
        <w:t xml:space="preserve"> При этом отмечается отчетливая динамика снижения продолжительности РПЭ.</w:t>
      </w:r>
    </w:p>
    <w:p w:rsidR="00E47A2F" w:rsidRDefault="00E47A2F" w:rsidP="003A09C6">
      <w:pPr>
        <w:pStyle w:val="2"/>
        <w:rPr>
          <w:snapToGrid w:val="0"/>
          <w:color w:val="auto"/>
          <w:szCs w:val="28"/>
        </w:rPr>
      </w:pPr>
      <w:r w:rsidRPr="00E47A2F">
        <w:rPr>
          <w:snapToGrid w:val="0"/>
          <w:color w:val="auto"/>
          <w:szCs w:val="28"/>
        </w:rPr>
        <w:t xml:space="preserve">Средний период нахождения больных на стационарном лечении </w:t>
      </w:r>
      <w:r w:rsidRPr="0022034A">
        <w:rPr>
          <w:snapToGrid w:val="0"/>
          <w:color w:val="auto"/>
          <w:szCs w:val="28"/>
        </w:rPr>
        <w:t xml:space="preserve">составил </w:t>
      </w:r>
      <w:r w:rsidR="0022034A" w:rsidRPr="0022034A">
        <w:rPr>
          <w:snapToGrid w:val="0"/>
          <w:color w:val="auto"/>
          <w:szCs w:val="28"/>
        </w:rPr>
        <w:t>20,8</w:t>
      </w:r>
      <w:r w:rsidR="0022034A" w:rsidRPr="0022034A">
        <w:rPr>
          <w:snapToGrid w:val="0"/>
          <w:color w:val="auto"/>
          <w:szCs w:val="28"/>
          <w:u w:val="single"/>
        </w:rPr>
        <w:t>+</w:t>
      </w:r>
      <w:r w:rsidR="0022034A" w:rsidRPr="0022034A">
        <w:rPr>
          <w:snapToGrid w:val="0"/>
          <w:color w:val="auto"/>
          <w:szCs w:val="28"/>
        </w:rPr>
        <w:t>1,1</w:t>
      </w:r>
      <w:r w:rsidRPr="0022034A">
        <w:rPr>
          <w:snapToGrid w:val="0"/>
          <w:color w:val="auto"/>
          <w:szCs w:val="28"/>
        </w:rPr>
        <w:t xml:space="preserve"> </w:t>
      </w:r>
      <w:r w:rsidRPr="002D0EFF">
        <w:rPr>
          <w:snapToGrid w:val="0"/>
          <w:color w:val="auto"/>
          <w:szCs w:val="28"/>
        </w:rPr>
        <w:t xml:space="preserve">дней. Катетер из мочевого пузыря извлекался в среднем на </w:t>
      </w:r>
      <w:r w:rsidR="0022034A" w:rsidRPr="002D0EFF">
        <w:rPr>
          <w:snapToGrid w:val="0"/>
          <w:color w:val="auto"/>
          <w:szCs w:val="28"/>
        </w:rPr>
        <w:t>1</w:t>
      </w:r>
      <w:r w:rsidR="005F4937">
        <w:rPr>
          <w:snapToGrid w:val="0"/>
          <w:color w:val="auto"/>
          <w:szCs w:val="28"/>
        </w:rPr>
        <w:t>5</w:t>
      </w:r>
      <w:r w:rsidR="0022034A" w:rsidRPr="002D0EFF">
        <w:rPr>
          <w:snapToGrid w:val="0"/>
          <w:color w:val="auto"/>
          <w:szCs w:val="28"/>
        </w:rPr>
        <w:t>,3</w:t>
      </w:r>
      <w:r w:rsidR="0022034A" w:rsidRPr="002D0EFF">
        <w:rPr>
          <w:snapToGrid w:val="0"/>
          <w:color w:val="auto"/>
          <w:szCs w:val="28"/>
          <w:u w:val="single"/>
        </w:rPr>
        <w:t>+</w:t>
      </w:r>
      <w:r w:rsidR="0022034A" w:rsidRPr="002D0EFF">
        <w:rPr>
          <w:snapToGrid w:val="0"/>
          <w:color w:val="auto"/>
          <w:szCs w:val="28"/>
        </w:rPr>
        <w:t>1,3</w:t>
      </w:r>
      <w:r w:rsidRPr="002D0EFF">
        <w:rPr>
          <w:snapToGrid w:val="0"/>
          <w:color w:val="auto"/>
          <w:szCs w:val="28"/>
        </w:rPr>
        <w:t xml:space="preserve"> сутки после операции.</w:t>
      </w:r>
      <w:r w:rsidR="005F4937">
        <w:rPr>
          <w:snapToGrid w:val="0"/>
          <w:color w:val="auto"/>
          <w:szCs w:val="28"/>
        </w:rPr>
        <w:t xml:space="preserve"> Частота </w:t>
      </w:r>
      <w:r w:rsidR="0001232F">
        <w:rPr>
          <w:snapToGrid w:val="0"/>
          <w:color w:val="auto"/>
          <w:szCs w:val="28"/>
        </w:rPr>
        <w:t xml:space="preserve">некоторых </w:t>
      </w:r>
      <w:r w:rsidR="0054182D">
        <w:rPr>
          <w:snapToGrid w:val="0"/>
          <w:color w:val="auto"/>
          <w:szCs w:val="28"/>
        </w:rPr>
        <w:t xml:space="preserve">наблюдавшихся </w:t>
      </w:r>
      <w:r w:rsidR="005F4937">
        <w:rPr>
          <w:snapToGrid w:val="0"/>
          <w:color w:val="auto"/>
          <w:szCs w:val="28"/>
        </w:rPr>
        <w:t>осложнений: смерт</w:t>
      </w:r>
      <w:r w:rsidR="0054182D">
        <w:rPr>
          <w:snapToGrid w:val="0"/>
          <w:color w:val="auto"/>
          <w:szCs w:val="28"/>
        </w:rPr>
        <w:t>ность</w:t>
      </w:r>
      <w:r w:rsidR="005F4937">
        <w:rPr>
          <w:snapToGrid w:val="0"/>
          <w:color w:val="auto"/>
          <w:szCs w:val="28"/>
        </w:rPr>
        <w:t xml:space="preserve"> – </w:t>
      </w:r>
      <w:r w:rsidR="0054182D">
        <w:rPr>
          <w:snapToGrid w:val="0"/>
          <w:color w:val="auto"/>
          <w:szCs w:val="28"/>
        </w:rPr>
        <w:t>1 пациент (0,47%)</w:t>
      </w:r>
      <w:r w:rsidR="005F4937">
        <w:rPr>
          <w:snapToGrid w:val="0"/>
          <w:color w:val="auto"/>
          <w:szCs w:val="28"/>
        </w:rPr>
        <w:t>; травма прямой кишки - 3 больных (1,4%); пересечение мочеточника с последующим наложением уретероцистоанастомоза –  1 (0,47%);</w:t>
      </w:r>
      <w:r w:rsidR="0001232F">
        <w:rPr>
          <w:snapToGrid w:val="0"/>
          <w:color w:val="auto"/>
          <w:szCs w:val="28"/>
        </w:rPr>
        <w:t xml:space="preserve"> повторная операция для </w:t>
      </w:r>
      <w:r w:rsidR="00C4361A">
        <w:rPr>
          <w:snapToGrid w:val="0"/>
          <w:color w:val="auto"/>
          <w:szCs w:val="28"/>
        </w:rPr>
        <w:t xml:space="preserve">безопасной </w:t>
      </w:r>
      <w:r w:rsidR="0001232F">
        <w:rPr>
          <w:snapToGrid w:val="0"/>
          <w:color w:val="auto"/>
          <w:szCs w:val="28"/>
        </w:rPr>
        <w:t xml:space="preserve">переустановки уретрального катетера - 3 (1,4%); повторная операция с целью остановки кровотечения - 1 (0,47%); повторная операция для </w:t>
      </w:r>
      <w:r w:rsidR="00B97EC7">
        <w:rPr>
          <w:snapToGrid w:val="0"/>
          <w:color w:val="auto"/>
          <w:szCs w:val="28"/>
        </w:rPr>
        <w:t xml:space="preserve">повторного </w:t>
      </w:r>
      <w:r w:rsidR="0001232F">
        <w:rPr>
          <w:snapToGrid w:val="0"/>
          <w:color w:val="auto"/>
          <w:szCs w:val="28"/>
        </w:rPr>
        <w:t xml:space="preserve">наложения пузырно-уретрального анастомоза - </w:t>
      </w:r>
      <w:r w:rsidR="004E2BA5">
        <w:rPr>
          <w:snapToGrid w:val="0"/>
          <w:color w:val="auto"/>
          <w:szCs w:val="28"/>
        </w:rPr>
        <w:t>1 (0,47%).</w:t>
      </w:r>
    </w:p>
    <w:p w:rsidR="00C55075" w:rsidRDefault="00F72313" w:rsidP="00D05549">
      <w:pPr>
        <w:pStyle w:val="2"/>
        <w:rPr>
          <w:snapToGrid w:val="0"/>
          <w:color w:val="auto"/>
          <w:szCs w:val="28"/>
        </w:rPr>
      </w:pPr>
      <w:r w:rsidRPr="00636E42">
        <w:rPr>
          <w:b/>
          <w:snapToGrid w:val="0"/>
          <w:color w:val="auto"/>
          <w:szCs w:val="28"/>
        </w:rPr>
        <w:t>Выводы.</w:t>
      </w:r>
      <w:r w:rsidRPr="00636E42">
        <w:rPr>
          <w:snapToGrid w:val="0"/>
          <w:color w:val="auto"/>
          <w:szCs w:val="28"/>
        </w:rPr>
        <w:t xml:space="preserve"> </w:t>
      </w:r>
    </w:p>
    <w:p w:rsidR="00A32536" w:rsidRPr="00D05549" w:rsidRDefault="00D05549" w:rsidP="00D05549">
      <w:pPr>
        <w:pStyle w:val="2"/>
        <w:numPr>
          <w:ilvl w:val="0"/>
          <w:numId w:val="9"/>
        </w:numPr>
        <w:rPr>
          <w:color w:val="auto"/>
          <w:szCs w:val="28"/>
        </w:rPr>
      </w:pPr>
      <w:r>
        <w:rPr>
          <w:color w:val="auto"/>
          <w:szCs w:val="28"/>
        </w:rPr>
        <w:t xml:space="preserve">В Харькове, по сравнению с мировыми данными, выполняется </w:t>
      </w:r>
      <w:r w:rsidR="00A32536" w:rsidRPr="00A32536">
        <w:rPr>
          <w:color w:val="auto"/>
          <w:szCs w:val="28"/>
        </w:rPr>
        <w:t>небольшое количество РПЭ</w:t>
      </w:r>
      <w:r>
        <w:rPr>
          <w:color w:val="auto"/>
          <w:szCs w:val="28"/>
        </w:rPr>
        <w:t xml:space="preserve">. При этом существует </w:t>
      </w:r>
      <w:r>
        <w:rPr>
          <w:color w:val="auto"/>
        </w:rPr>
        <w:t xml:space="preserve">необходимость улучшения ранней диагностики РПЖ и проведения скрининговых программ населения.  </w:t>
      </w:r>
    </w:p>
    <w:p w:rsidR="008B1BC5" w:rsidRDefault="00C4361A" w:rsidP="00C4361A">
      <w:pPr>
        <w:pStyle w:val="2"/>
        <w:numPr>
          <w:ilvl w:val="0"/>
          <w:numId w:val="9"/>
        </w:numPr>
        <w:rPr>
          <w:color w:val="auto"/>
          <w:szCs w:val="28"/>
        </w:rPr>
      </w:pPr>
      <w:r>
        <w:rPr>
          <w:color w:val="auto"/>
          <w:szCs w:val="28"/>
        </w:rPr>
        <w:t xml:space="preserve">Характерна достаточно низкая частота серьёзных интраоперационных, а также </w:t>
      </w:r>
      <w:r w:rsidR="00ED6752">
        <w:rPr>
          <w:color w:val="auto"/>
          <w:szCs w:val="28"/>
        </w:rPr>
        <w:t>ранних</w:t>
      </w:r>
      <w:r>
        <w:rPr>
          <w:color w:val="auto"/>
          <w:szCs w:val="28"/>
        </w:rPr>
        <w:t xml:space="preserve"> послеоперационн</w:t>
      </w:r>
      <w:r w:rsidR="00ED6752">
        <w:rPr>
          <w:color w:val="auto"/>
          <w:szCs w:val="28"/>
        </w:rPr>
        <w:t>ых</w:t>
      </w:r>
      <w:r>
        <w:rPr>
          <w:color w:val="auto"/>
          <w:szCs w:val="28"/>
        </w:rPr>
        <w:t xml:space="preserve"> осложнений.</w:t>
      </w:r>
      <w:r w:rsidR="00987519">
        <w:rPr>
          <w:color w:val="auto"/>
          <w:szCs w:val="28"/>
        </w:rPr>
        <w:t xml:space="preserve"> Также</w:t>
      </w:r>
      <w:r w:rsidR="00987519" w:rsidRPr="00987519">
        <w:rPr>
          <w:color w:val="auto"/>
          <w:szCs w:val="28"/>
        </w:rPr>
        <w:t xml:space="preserve"> </w:t>
      </w:r>
      <w:r w:rsidR="00987519">
        <w:rPr>
          <w:color w:val="auto"/>
          <w:szCs w:val="28"/>
        </w:rPr>
        <w:t>зарегистрирована низкая частота реопераций.</w:t>
      </w:r>
    </w:p>
    <w:p w:rsidR="00987519" w:rsidRPr="00A32536" w:rsidRDefault="00987519" w:rsidP="00C4361A">
      <w:pPr>
        <w:pStyle w:val="2"/>
        <w:numPr>
          <w:ilvl w:val="0"/>
          <w:numId w:val="9"/>
        </w:numPr>
        <w:rPr>
          <w:color w:val="auto"/>
          <w:szCs w:val="28"/>
        </w:rPr>
      </w:pPr>
      <w:r>
        <w:rPr>
          <w:color w:val="auto"/>
          <w:szCs w:val="28"/>
        </w:rPr>
        <w:t xml:space="preserve">Основные технические показатели РПЭ, а именно: продолжительность операции и объём кровопотери вполне приемлемы. Вместе с тем длительный период пребывания пациента на катетере </w:t>
      </w:r>
      <w:r w:rsidR="00363358">
        <w:rPr>
          <w:color w:val="auto"/>
          <w:szCs w:val="28"/>
        </w:rPr>
        <w:t>после операции</w:t>
      </w:r>
      <w:r w:rsidR="00ED6752">
        <w:rPr>
          <w:color w:val="auto"/>
          <w:szCs w:val="28"/>
        </w:rPr>
        <w:t xml:space="preserve"> свидетельств</w:t>
      </w:r>
      <w:r w:rsidR="00363358">
        <w:rPr>
          <w:color w:val="auto"/>
          <w:szCs w:val="28"/>
        </w:rPr>
        <w:t>ует</w:t>
      </w:r>
      <w:r>
        <w:rPr>
          <w:color w:val="auto"/>
          <w:szCs w:val="28"/>
        </w:rPr>
        <w:t xml:space="preserve"> о достаточной осторожности,  «перестраховке» хирургов и </w:t>
      </w:r>
      <w:r w:rsidR="00363358">
        <w:rPr>
          <w:color w:val="auto"/>
          <w:szCs w:val="28"/>
        </w:rPr>
        <w:t xml:space="preserve">наличии </w:t>
      </w:r>
      <w:r>
        <w:rPr>
          <w:color w:val="auto"/>
          <w:szCs w:val="28"/>
        </w:rPr>
        <w:t>сомнени</w:t>
      </w:r>
      <w:r w:rsidR="00363358">
        <w:rPr>
          <w:color w:val="auto"/>
          <w:szCs w:val="28"/>
        </w:rPr>
        <w:t>й</w:t>
      </w:r>
      <w:r>
        <w:rPr>
          <w:color w:val="auto"/>
          <w:szCs w:val="28"/>
        </w:rPr>
        <w:t xml:space="preserve"> </w:t>
      </w:r>
      <w:r>
        <w:rPr>
          <w:color w:val="auto"/>
          <w:szCs w:val="28"/>
        </w:rPr>
        <w:lastRenderedPageBreak/>
        <w:t>о возможности формирования пузырно-уретрального анастомоза за более короткий период времени.</w:t>
      </w:r>
    </w:p>
    <w:p w:rsidR="00C4361A" w:rsidRPr="00D05549" w:rsidRDefault="00C4361A" w:rsidP="00C4361A">
      <w:pPr>
        <w:pStyle w:val="2"/>
        <w:numPr>
          <w:ilvl w:val="0"/>
          <w:numId w:val="9"/>
        </w:numPr>
        <w:rPr>
          <w:color w:val="auto"/>
          <w:szCs w:val="28"/>
        </w:rPr>
      </w:pPr>
      <w:r>
        <w:rPr>
          <w:snapToGrid w:val="0"/>
          <w:color w:val="auto"/>
          <w:szCs w:val="28"/>
        </w:rPr>
        <w:t>У</w:t>
      </w:r>
      <w:r w:rsidRPr="00D05549">
        <w:rPr>
          <w:snapToGrid w:val="0"/>
          <w:color w:val="auto"/>
          <w:szCs w:val="28"/>
        </w:rPr>
        <w:t xml:space="preserve">величение стадии </w:t>
      </w:r>
      <w:r>
        <w:rPr>
          <w:snapToGrid w:val="0"/>
          <w:color w:val="auto"/>
          <w:szCs w:val="28"/>
        </w:rPr>
        <w:t xml:space="preserve">РПЖ </w:t>
      </w:r>
      <w:r w:rsidRPr="00D05549">
        <w:rPr>
          <w:snapToGrid w:val="0"/>
          <w:color w:val="auto"/>
          <w:szCs w:val="28"/>
        </w:rPr>
        <w:t xml:space="preserve">после операции </w:t>
      </w:r>
      <w:r>
        <w:rPr>
          <w:snapToGrid w:val="0"/>
          <w:color w:val="auto"/>
          <w:szCs w:val="28"/>
        </w:rPr>
        <w:t>и н</w:t>
      </w:r>
      <w:r w:rsidRPr="00D05549">
        <w:rPr>
          <w:snapToGrid w:val="0"/>
          <w:color w:val="auto"/>
          <w:szCs w:val="28"/>
        </w:rPr>
        <w:t>аличие положительного хирургического края соответствует среднестатистичеким показателям в мире</w:t>
      </w:r>
      <w:r>
        <w:rPr>
          <w:snapToGrid w:val="0"/>
          <w:color w:val="auto"/>
          <w:szCs w:val="28"/>
        </w:rPr>
        <w:t xml:space="preserve"> и характеризует достаточно тщательный подбор пациентов для РПЭ</w:t>
      </w:r>
      <w:r w:rsidR="00315506">
        <w:rPr>
          <w:snapToGrid w:val="0"/>
          <w:color w:val="auto"/>
          <w:szCs w:val="28"/>
        </w:rPr>
        <w:t>.</w:t>
      </w:r>
    </w:p>
    <w:p w:rsidR="00363358" w:rsidRDefault="00363358" w:rsidP="00363358">
      <w:pPr>
        <w:pStyle w:val="2"/>
        <w:numPr>
          <w:ilvl w:val="0"/>
          <w:numId w:val="9"/>
        </w:numPr>
        <w:rPr>
          <w:snapToGrid w:val="0"/>
          <w:color w:val="auto"/>
          <w:szCs w:val="28"/>
        </w:rPr>
      </w:pPr>
      <w:r>
        <w:rPr>
          <w:snapToGrid w:val="0"/>
          <w:color w:val="auto"/>
          <w:szCs w:val="28"/>
        </w:rPr>
        <w:t xml:space="preserve">В последние годы характерно увеличение количества прооперированных пациентов с РПЖ </w:t>
      </w:r>
      <w:r w:rsidR="00A77F8E" w:rsidRPr="00A77F8E">
        <w:rPr>
          <w:snapToGrid w:val="0"/>
          <w:color w:val="auto"/>
          <w:szCs w:val="28"/>
        </w:rPr>
        <w:t xml:space="preserve">на </w:t>
      </w:r>
      <w:r>
        <w:rPr>
          <w:snapToGrid w:val="0"/>
          <w:color w:val="auto"/>
          <w:szCs w:val="28"/>
        </w:rPr>
        <w:t>стади</w:t>
      </w:r>
      <w:r w:rsidR="00A77F8E">
        <w:rPr>
          <w:snapToGrid w:val="0"/>
          <w:color w:val="auto"/>
          <w:szCs w:val="28"/>
        </w:rPr>
        <w:t>и</w:t>
      </w:r>
      <w:r>
        <w:rPr>
          <w:snapToGrid w:val="0"/>
          <w:color w:val="auto"/>
          <w:szCs w:val="28"/>
        </w:rPr>
        <w:t xml:space="preserve"> </w:t>
      </w:r>
      <w:r w:rsidRPr="00DF516E">
        <w:rPr>
          <w:snapToGrid w:val="0"/>
          <w:color w:val="auto"/>
          <w:szCs w:val="28"/>
        </w:rPr>
        <w:t>T</w:t>
      </w:r>
      <w:r w:rsidRPr="00DF516E">
        <w:rPr>
          <w:snapToGrid w:val="0"/>
          <w:color w:val="auto"/>
          <w:szCs w:val="28"/>
          <w:vertAlign w:val="subscript"/>
        </w:rPr>
        <w:t>3а-</w:t>
      </w:r>
      <w:r w:rsidRPr="00DF516E">
        <w:rPr>
          <w:snapToGrid w:val="0"/>
          <w:color w:val="auto"/>
          <w:szCs w:val="28"/>
          <w:vertAlign w:val="subscript"/>
          <w:lang w:val="en-US"/>
        </w:rPr>
        <w:t>b</w:t>
      </w:r>
      <w:r w:rsidRPr="00DF516E">
        <w:rPr>
          <w:snapToGrid w:val="0"/>
          <w:color w:val="auto"/>
          <w:szCs w:val="28"/>
        </w:rPr>
        <w:t>N</w:t>
      </w:r>
      <w:r w:rsidRPr="00DF516E">
        <w:rPr>
          <w:snapToGrid w:val="0"/>
          <w:color w:val="auto"/>
          <w:szCs w:val="28"/>
          <w:vertAlign w:val="subscript"/>
        </w:rPr>
        <w:t>0-Х</w:t>
      </w:r>
      <w:r w:rsidRPr="00DF516E">
        <w:rPr>
          <w:snapToGrid w:val="0"/>
          <w:color w:val="auto"/>
          <w:szCs w:val="28"/>
        </w:rPr>
        <w:t>M</w:t>
      </w:r>
      <w:r w:rsidRPr="00DF516E">
        <w:rPr>
          <w:snapToGrid w:val="0"/>
          <w:color w:val="auto"/>
          <w:szCs w:val="28"/>
          <w:vertAlign w:val="subscript"/>
        </w:rPr>
        <w:t>0</w:t>
      </w:r>
      <w:r>
        <w:rPr>
          <w:snapToGrid w:val="0"/>
          <w:color w:val="auto"/>
          <w:szCs w:val="28"/>
        </w:rPr>
        <w:t>. Это связано с общемировой тенденцией к расширению показаний к РПЭ у пациентов с высоким риском прогрессирования. При этом, учитывая большую техническую сложность подобных операций,</w:t>
      </w:r>
      <w:r w:rsidR="00181F38">
        <w:rPr>
          <w:snapToGrid w:val="0"/>
          <w:color w:val="auto"/>
          <w:szCs w:val="28"/>
        </w:rPr>
        <w:t xml:space="preserve"> при увеличении их количества</w:t>
      </w:r>
      <w:r>
        <w:rPr>
          <w:snapToGrid w:val="0"/>
          <w:color w:val="auto"/>
          <w:szCs w:val="28"/>
        </w:rPr>
        <w:t xml:space="preserve"> в ближайшее время можно ожидать большей частоты осложнений.</w:t>
      </w:r>
    </w:p>
    <w:p w:rsidR="003A09C6" w:rsidRDefault="003A09C6" w:rsidP="00363358">
      <w:pPr>
        <w:pStyle w:val="2"/>
        <w:ind w:left="414" w:firstLine="0"/>
        <w:rPr>
          <w:color w:val="auto"/>
          <w:szCs w:val="28"/>
        </w:rPr>
      </w:pPr>
    </w:p>
    <w:p w:rsidR="00C354F9" w:rsidRPr="00C354F9" w:rsidRDefault="00C354F9" w:rsidP="00C354F9">
      <w:pPr>
        <w:pStyle w:val="2"/>
        <w:ind w:left="414"/>
        <w:jc w:val="center"/>
        <w:rPr>
          <w:b/>
          <w:caps/>
          <w:color w:val="auto"/>
          <w:szCs w:val="28"/>
        </w:rPr>
      </w:pPr>
      <w:r w:rsidRPr="00C354F9">
        <w:rPr>
          <w:b/>
          <w:caps/>
          <w:color w:val="auto"/>
          <w:szCs w:val="28"/>
        </w:rPr>
        <w:t>Наш досвід радикальної простатектомії</w:t>
      </w:r>
    </w:p>
    <w:p w:rsidR="00C354F9" w:rsidRPr="00C354F9" w:rsidRDefault="00C354F9" w:rsidP="00C354F9">
      <w:pPr>
        <w:pStyle w:val="2"/>
        <w:ind w:left="414"/>
        <w:jc w:val="center"/>
        <w:rPr>
          <w:b/>
          <w:color w:val="auto"/>
          <w:szCs w:val="28"/>
        </w:rPr>
      </w:pPr>
      <w:r w:rsidRPr="00C354F9">
        <w:rPr>
          <w:b/>
          <w:color w:val="auto"/>
          <w:szCs w:val="28"/>
        </w:rPr>
        <w:t>Резюме.</w:t>
      </w:r>
    </w:p>
    <w:p w:rsidR="00C354F9" w:rsidRPr="00C354F9" w:rsidRDefault="00C354F9" w:rsidP="00C354F9">
      <w:pPr>
        <w:pStyle w:val="2"/>
        <w:ind w:left="414"/>
        <w:rPr>
          <w:b/>
          <w:color w:val="auto"/>
          <w:szCs w:val="28"/>
        </w:rPr>
      </w:pPr>
      <w:r w:rsidRPr="00C354F9">
        <w:rPr>
          <w:b/>
          <w:color w:val="auto"/>
          <w:szCs w:val="28"/>
        </w:rPr>
        <w:t>Лісовий В.М., Хареба Г.Г., Щукін Д.В., Ханжін В.В., Черниш П.Б.</w:t>
      </w:r>
    </w:p>
    <w:p w:rsidR="00C354F9" w:rsidRPr="00C456C0" w:rsidRDefault="00C354F9" w:rsidP="00C354F9">
      <w:pPr>
        <w:pStyle w:val="2"/>
        <w:ind w:left="414"/>
        <w:rPr>
          <w:color w:val="auto"/>
          <w:szCs w:val="28"/>
          <w:lang w:val="uk-UA"/>
        </w:rPr>
      </w:pPr>
      <w:r w:rsidRPr="00C456C0">
        <w:rPr>
          <w:color w:val="auto"/>
          <w:szCs w:val="28"/>
          <w:lang w:val="uk-UA"/>
        </w:rPr>
        <w:t>Проведено аналіз результатів виконання радикальної простатектомії (РПЕ) у Харкові за період з 200</w:t>
      </w:r>
      <w:r w:rsidR="00181F38">
        <w:rPr>
          <w:color w:val="auto"/>
          <w:szCs w:val="28"/>
          <w:lang w:val="uk-UA"/>
        </w:rPr>
        <w:t>6</w:t>
      </w:r>
      <w:r w:rsidRPr="00C456C0">
        <w:rPr>
          <w:color w:val="auto"/>
          <w:szCs w:val="28"/>
          <w:lang w:val="uk-UA"/>
        </w:rPr>
        <w:t xml:space="preserve"> по 2012 роки. Всього проаналізовано історії хвороби 214</w:t>
      </w:r>
      <w:r w:rsidRPr="00D32EA6">
        <w:rPr>
          <w:color w:val="auto"/>
          <w:szCs w:val="28"/>
          <w:lang w:val="uk-UA"/>
        </w:rPr>
        <w:t xml:space="preserve"> </w:t>
      </w:r>
      <w:r w:rsidRPr="00C456C0">
        <w:rPr>
          <w:color w:val="auto"/>
          <w:szCs w:val="28"/>
          <w:lang w:val="uk-UA"/>
        </w:rPr>
        <w:t>пацієнтів, яким була виконана РПЕ. Оцінені різні показники операцій що були виконані.</w:t>
      </w:r>
    </w:p>
    <w:p w:rsidR="00CA2B7F" w:rsidRPr="00C456C0" w:rsidRDefault="00C354F9" w:rsidP="00C354F9">
      <w:pPr>
        <w:pStyle w:val="2"/>
        <w:ind w:left="414" w:firstLine="0"/>
        <w:rPr>
          <w:color w:val="auto"/>
          <w:szCs w:val="28"/>
          <w:lang w:val="uk-UA"/>
        </w:rPr>
      </w:pPr>
      <w:r w:rsidRPr="00C456C0">
        <w:rPr>
          <w:b/>
          <w:color w:val="auto"/>
          <w:szCs w:val="28"/>
          <w:lang w:val="uk-UA"/>
        </w:rPr>
        <w:t>Ключові слова:</w:t>
      </w:r>
      <w:r w:rsidRPr="00C456C0">
        <w:rPr>
          <w:color w:val="auto"/>
          <w:szCs w:val="28"/>
          <w:lang w:val="uk-UA"/>
        </w:rPr>
        <w:t xml:space="preserve"> рак передміхурової залози, радикальна простатектомія, Харків.</w:t>
      </w:r>
    </w:p>
    <w:p w:rsidR="00F00C24" w:rsidRPr="00A77F8E" w:rsidRDefault="00F00C24" w:rsidP="00CA2B7F">
      <w:pPr>
        <w:spacing w:line="360" w:lineRule="auto"/>
        <w:ind w:firstLine="720"/>
        <w:jc w:val="both"/>
        <w:rPr>
          <w:snapToGrid w:val="0"/>
          <w:color w:val="auto"/>
          <w:spacing w:val="4"/>
          <w:szCs w:val="28"/>
          <w:lang w:val="uk-UA"/>
        </w:rPr>
      </w:pPr>
    </w:p>
    <w:p w:rsidR="00F00C24" w:rsidRPr="00A77F8E" w:rsidRDefault="00F00C24" w:rsidP="00F00C24">
      <w:pPr>
        <w:pStyle w:val="a3"/>
        <w:jc w:val="center"/>
        <w:rPr>
          <w:b/>
          <w:caps/>
          <w:spacing w:val="0"/>
          <w:szCs w:val="28"/>
          <w:lang w:val="en-US"/>
        </w:rPr>
      </w:pPr>
      <w:r w:rsidRPr="00A77F8E">
        <w:rPr>
          <w:b/>
          <w:caps/>
          <w:spacing w:val="0"/>
          <w:szCs w:val="28"/>
          <w:lang w:val="en-US"/>
        </w:rPr>
        <w:t>Our experience of radical prostatectomy</w:t>
      </w:r>
    </w:p>
    <w:p w:rsidR="00F00C24" w:rsidRPr="00A77F8E" w:rsidRDefault="00F00C24" w:rsidP="00F00C24">
      <w:pPr>
        <w:pStyle w:val="a3"/>
        <w:jc w:val="center"/>
        <w:rPr>
          <w:szCs w:val="28"/>
          <w:lang w:val="en-US"/>
        </w:rPr>
      </w:pPr>
      <w:r w:rsidRPr="00A77F8E">
        <w:rPr>
          <w:b/>
          <w:spacing w:val="0"/>
          <w:szCs w:val="28"/>
          <w:lang w:val="en-US"/>
        </w:rPr>
        <w:t>Abstract</w:t>
      </w:r>
      <w:r w:rsidRPr="00A77F8E">
        <w:rPr>
          <w:szCs w:val="28"/>
          <w:lang w:val="en-US"/>
        </w:rPr>
        <w:t>.</w:t>
      </w:r>
    </w:p>
    <w:p w:rsidR="00F00C24" w:rsidRPr="00BD74AA" w:rsidRDefault="00F00C24" w:rsidP="00F00C24">
      <w:pPr>
        <w:pStyle w:val="2"/>
        <w:ind w:left="414" w:firstLine="0"/>
        <w:rPr>
          <w:b/>
          <w:color w:val="auto"/>
          <w:spacing w:val="-4"/>
          <w:szCs w:val="28"/>
          <w:lang w:val="en-US"/>
        </w:rPr>
      </w:pPr>
      <w:r w:rsidRPr="00BD74AA">
        <w:rPr>
          <w:b/>
          <w:color w:val="auto"/>
          <w:spacing w:val="-4"/>
          <w:szCs w:val="28"/>
          <w:lang w:val="en-US"/>
        </w:rPr>
        <w:t>Lesovoy V</w:t>
      </w:r>
      <w:r w:rsidRPr="00BD74AA">
        <w:rPr>
          <w:b/>
          <w:color w:val="auto"/>
          <w:spacing w:val="-4"/>
          <w:szCs w:val="28"/>
          <w:lang w:val="uk-UA"/>
        </w:rPr>
        <w:t>.</w:t>
      </w:r>
      <w:r w:rsidRPr="00BD74AA">
        <w:rPr>
          <w:b/>
          <w:color w:val="auto"/>
          <w:spacing w:val="-4"/>
          <w:szCs w:val="28"/>
          <w:lang w:val="en-US"/>
        </w:rPr>
        <w:t>N</w:t>
      </w:r>
      <w:r w:rsidRPr="00BD74AA">
        <w:rPr>
          <w:b/>
          <w:color w:val="auto"/>
          <w:spacing w:val="-4"/>
          <w:szCs w:val="28"/>
          <w:lang w:val="uk-UA"/>
        </w:rPr>
        <w:t>,</w:t>
      </w:r>
      <w:r w:rsidRPr="00BD74AA">
        <w:rPr>
          <w:b/>
          <w:color w:val="auto"/>
          <w:spacing w:val="-4"/>
          <w:szCs w:val="28"/>
          <w:lang w:val="en-US"/>
        </w:rPr>
        <w:t>, Khareba G</w:t>
      </w:r>
      <w:r w:rsidRPr="00BD74AA">
        <w:rPr>
          <w:b/>
          <w:color w:val="auto"/>
          <w:spacing w:val="-4"/>
          <w:szCs w:val="28"/>
          <w:lang w:val="uk-UA"/>
        </w:rPr>
        <w:t>.</w:t>
      </w:r>
      <w:r w:rsidRPr="00BD74AA">
        <w:rPr>
          <w:b/>
          <w:color w:val="auto"/>
          <w:spacing w:val="-4"/>
          <w:szCs w:val="28"/>
          <w:lang w:val="en-US"/>
        </w:rPr>
        <w:t>G</w:t>
      </w:r>
      <w:r w:rsidRPr="00BD74AA">
        <w:rPr>
          <w:b/>
          <w:color w:val="auto"/>
          <w:spacing w:val="-4"/>
          <w:szCs w:val="28"/>
          <w:lang w:val="uk-UA"/>
        </w:rPr>
        <w:t>.</w:t>
      </w:r>
      <w:r w:rsidRPr="00BD74AA">
        <w:rPr>
          <w:b/>
          <w:color w:val="auto"/>
          <w:spacing w:val="-4"/>
          <w:szCs w:val="28"/>
          <w:lang w:val="en-US"/>
        </w:rPr>
        <w:t xml:space="preserve">, </w:t>
      </w:r>
      <w:r w:rsidR="006A40E1" w:rsidRPr="00BD74AA">
        <w:rPr>
          <w:b/>
          <w:color w:val="auto"/>
          <w:spacing w:val="-4"/>
          <w:szCs w:val="28"/>
          <w:lang w:val="en-US"/>
        </w:rPr>
        <w:t>SCHUKIN</w:t>
      </w:r>
      <w:r w:rsidRPr="00BD74AA">
        <w:rPr>
          <w:b/>
          <w:color w:val="auto"/>
          <w:spacing w:val="-4"/>
          <w:szCs w:val="28"/>
          <w:lang w:val="en-US"/>
        </w:rPr>
        <w:t xml:space="preserve"> D.V., KhanzhynV.V., Chernish P.B.</w:t>
      </w:r>
    </w:p>
    <w:p w:rsidR="00F00C24" w:rsidRPr="00D32EA6" w:rsidRDefault="00F00C24" w:rsidP="00F00C24">
      <w:pPr>
        <w:pStyle w:val="2"/>
        <w:ind w:left="414"/>
        <w:rPr>
          <w:color w:val="auto"/>
          <w:szCs w:val="28"/>
          <w:lang w:val="en-US"/>
        </w:rPr>
      </w:pPr>
      <w:r w:rsidRPr="00F00C24">
        <w:rPr>
          <w:color w:val="auto"/>
          <w:szCs w:val="28"/>
          <w:lang w:val="en-US"/>
        </w:rPr>
        <w:t>The analysis of the results of radical prostatectomy (RP) in Kharkov for the period from 200</w:t>
      </w:r>
      <w:r w:rsidR="00181F38" w:rsidRPr="00181F38">
        <w:rPr>
          <w:color w:val="auto"/>
          <w:szCs w:val="28"/>
          <w:lang w:val="en-US"/>
        </w:rPr>
        <w:t>6</w:t>
      </w:r>
      <w:r w:rsidRPr="00F00C24">
        <w:rPr>
          <w:color w:val="auto"/>
          <w:szCs w:val="28"/>
          <w:lang w:val="en-US"/>
        </w:rPr>
        <w:t xml:space="preserve"> to 2012</w:t>
      </w:r>
      <w:r w:rsidR="00BD74AA">
        <w:rPr>
          <w:color w:val="auto"/>
          <w:szCs w:val="28"/>
          <w:lang w:val="en-US"/>
        </w:rPr>
        <w:t xml:space="preserve"> was performed</w:t>
      </w:r>
      <w:r w:rsidRPr="00F00C24">
        <w:rPr>
          <w:color w:val="auto"/>
          <w:szCs w:val="28"/>
          <w:lang w:val="en-US"/>
        </w:rPr>
        <w:t xml:space="preserve">. Analyzed the medical records of all 214 patients who underwent radical prostatectomy. </w:t>
      </w:r>
      <w:r w:rsidR="00BD74AA" w:rsidRPr="00D32EA6">
        <w:rPr>
          <w:color w:val="auto"/>
          <w:szCs w:val="28"/>
          <w:lang w:val="en-US"/>
        </w:rPr>
        <w:t>Various</w:t>
      </w:r>
      <w:r w:rsidR="00BD74AA">
        <w:rPr>
          <w:color w:val="auto"/>
          <w:szCs w:val="28"/>
          <w:lang w:val="en-US"/>
        </w:rPr>
        <w:t xml:space="preserve"> </w:t>
      </w:r>
      <w:r w:rsidR="00BD74AA" w:rsidRPr="00D32EA6">
        <w:rPr>
          <w:color w:val="auto"/>
          <w:szCs w:val="28"/>
          <w:lang w:val="en-US"/>
        </w:rPr>
        <w:t xml:space="preserve">criteria of </w:t>
      </w:r>
      <w:r w:rsidR="00BD74AA">
        <w:rPr>
          <w:color w:val="auto"/>
          <w:szCs w:val="28"/>
          <w:lang w:val="en-US"/>
        </w:rPr>
        <w:t>RP</w:t>
      </w:r>
      <w:r w:rsidR="00BD74AA" w:rsidRPr="00D32EA6">
        <w:rPr>
          <w:color w:val="auto"/>
          <w:szCs w:val="28"/>
          <w:lang w:val="en-US"/>
        </w:rPr>
        <w:t xml:space="preserve"> were </w:t>
      </w:r>
      <w:r w:rsidR="00BD74AA">
        <w:rPr>
          <w:color w:val="auto"/>
          <w:szCs w:val="28"/>
          <w:lang w:val="en-US"/>
        </w:rPr>
        <w:t>e</w:t>
      </w:r>
      <w:r w:rsidR="00BD74AA" w:rsidRPr="00D32EA6">
        <w:rPr>
          <w:color w:val="auto"/>
          <w:szCs w:val="28"/>
          <w:lang w:val="en-US"/>
        </w:rPr>
        <w:t>valuated</w:t>
      </w:r>
      <w:r w:rsidRPr="00D32EA6">
        <w:rPr>
          <w:color w:val="auto"/>
          <w:szCs w:val="28"/>
          <w:lang w:val="en-US"/>
        </w:rPr>
        <w:t>.</w:t>
      </w:r>
    </w:p>
    <w:p w:rsidR="00CA2B7F" w:rsidRPr="00F00C24" w:rsidRDefault="00F00C24" w:rsidP="00F00C24">
      <w:pPr>
        <w:pStyle w:val="2"/>
        <w:ind w:left="414" w:firstLine="0"/>
        <w:rPr>
          <w:color w:val="auto"/>
          <w:szCs w:val="28"/>
          <w:lang w:val="en-US"/>
        </w:rPr>
      </w:pPr>
      <w:r w:rsidRPr="00BD74AA">
        <w:rPr>
          <w:b/>
          <w:color w:val="auto"/>
          <w:szCs w:val="28"/>
          <w:lang w:val="en-US"/>
        </w:rPr>
        <w:t>Keywords</w:t>
      </w:r>
      <w:r w:rsidRPr="00F00C24">
        <w:rPr>
          <w:color w:val="auto"/>
          <w:szCs w:val="28"/>
          <w:lang w:val="en-US"/>
        </w:rPr>
        <w:t>: prostate cancer, radical prostatectomy, Kharkov.</w:t>
      </w:r>
    </w:p>
    <w:p w:rsidR="006C1E73" w:rsidRPr="006C1E73" w:rsidRDefault="006C1E73" w:rsidP="006C1E73">
      <w:pPr>
        <w:pStyle w:val="2"/>
        <w:rPr>
          <w:b/>
          <w:snapToGrid w:val="0"/>
          <w:color w:val="auto"/>
          <w:szCs w:val="28"/>
        </w:rPr>
      </w:pPr>
      <w:r w:rsidRPr="006C1E73">
        <w:rPr>
          <w:b/>
          <w:snapToGrid w:val="0"/>
          <w:color w:val="auto"/>
          <w:szCs w:val="28"/>
        </w:rPr>
        <w:lastRenderedPageBreak/>
        <w:t>Литература</w:t>
      </w:r>
      <w:r>
        <w:rPr>
          <w:b/>
          <w:snapToGrid w:val="0"/>
          <w:color w:val="auto"/>
          <w:szCs w:val="28"/>
        </w:rPr>
        <w:t>:</w:t>
      </w:r>
    </w:p>
    <w:sectPr w:rsidR="006C1E73" w:rsidRPr="006C1E73" w:rsidSect="00B8569A">
      <w:headerReference w:type="even" r:id="rId8"/>
      <w:headerReference w:type="default" r:id="rId9"/>
      <w:endnotePr>
        <w:numFmt w:val="decimal"/>
      </w:endnotePr>
      <w:type w:val="continuous"/>
      <w:pgSz w:w="11906" w:h="16838"/>
      <w:pgMar w:top="1134" w:right="1134" w:bottom="1134" w:left="1134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6EB" w:rsidRPr="006C1E73" w:rsidRDefault="004526EB" w:rsidP="006C1E73">
      <w:pPr>
        <w:pStyle w:val="aa"/>
      </w:pPr>
    </w:p>
  </w:endnote>
  <w:endnote w:type="continuationSeparator" w:id="1">
    <w:p w:rsidR="004526EB" w:rsidRDefault="004526EB"/>
  </w:endnote>
  <w:endnote w:id="2">
    <w:p w:rsidR="001648DD" w:rsidRPr="00B44739" w:rsidRDefault="001648DD" w:rsidP="001648DD">
      <w:pPr>
        <w:widowControl w:val="0"/>
        <w:shd w:val="clear" w:color="auto" w:fill="FFFFFF"/>
        <w:tabs>
          <w:tab w:val="left" w:pos="691"/>
        </w:tabs>
        <w:autoSpaceDE w:val="0"/>
        <w:autoSpaceDN w:val="0"/>
        <w:adjustRightInd w:val="0"/>
        <w:spacing w:line="360" w:lineRule="auto"/>
        <w:jc w:val="both"/>
        <w:rPr>
          <w:bCs/>
          <w:szCs w:val="28"/>
          <w:lang w:val="en-US"/>
        </w:rPr>
      </w:pPr>
      <w:r w:rsidRPr="00D364D9">
        <w:rPr>
          <w:rStyle w:val="af0"/>
          <w:szCs w:val="28"/>
        </w:rPr>
        <w:endnoteRef/>
      </w:r>
      <w:r w:rsidRPr="00B44739">
        <w:rPr>
          <w:b/>
          <w:szCs w:val="28"/>
          <w:lang w:val="en-US"/>
        </w:rPr>
        <w:t>.</w:t>
      </w:r>
      <w:r w:rsidRPr="00B44739">
        <w:rPr>
          <w:szCs w:val="28"/>
          <w:lang w:val="en-US"/>
        </w:rPr>
        <w:t xml:space="preserve"> United States Cancer Statistics: 1999-2006 Incidence and Mortality Web-based Report. Atlanta (GA): Department of Health and Human Services, Centers for Disease Control and Prevention, and National Cancer Institute; 2010</w:t>
      </w:r>
    </w:p>
  </w:endnote>
  <w:endnote w:id="3">
    <w:p w:rsidR="00660552" w:rsidRPr="00B44739" w:rsidRDefault="00660552" w:rsidP="00660552">
      <w:pPr>
        <w:pStyle w:val="ae"/>
        <w:rPr>
          <w:bCs/>
          <w:lang w:val="ru-RU"/>
        </w:rPr>
      </w:pPr>
      <w:r w:rsidRPr="00D364D9">
        <w:rPr>
          <w:rStyle w:val="af0"/>
          <w:szCs w:val="28"/>
        </w:rPr>
        <w:endnoteRef/>
      </w:r>
      <w:r w:rsidRPr="00F3420D">
        <w:rPr>
          <w:b/>
          <w:lang w:val="ru-RU"/>
        </w:rPr>
        <w:t>.</w:t>
      </w:r>
      <w:r w:rsidRPr="00F63C54">
        <w:rPr>
          <w:lang w:val="ru-RU"/>
        </w:rPr>
        <w:t xml:space="preserve"> </w:t>
      </w:r>
      <w:r w:rsidRPr="00B44739">
        <w:rPr>
          <w:lang w:val="ru-RU"/>
        </w:rPr>
        <w:t xml:space="preserve">Бюлетень Національного канцер-реєстру № 14 - "Рак вУкраїні, 2011-2012". </w:t>
      </w:r>
      <w:r>
        <w:rPr>
          <w:lang w:val="ru-RU"/>
        </w:rPr>
        <w:t>–</w:t>
      </w:r>
      <w:r w:rsidRPr="00F63C54">
        <w:rPr>
          <w:lang w:val="ru-RU"/>
        </w:rPr>
        <w:t xml:space="preserve"> Ки</w:t>
      </w:r>
      <w:r w:rsidRPr="00B44739">
        <w:rPr>
          <w:lang w:val="ru-RU"/>
        </w:rPr>
        <w:t>ї</w:t>
      </w:r>
      <w:r w:rsidRPr="00F63C54">
        <w:rPr>
          <w:lang w:val="ru-RU"/>
        </w:rPr>
        <w:t>в</w:t>
      </w:r>
      <w:r>
        <w:rPr>
          <w:lang w:val="ru-RU"/>
        </w:rPr>
        <w:t>.</w:t>
      </w:r>
      <w:r w:rsidRPr="00F63C54">
        <w:rPr>
          <w:lang w:val="ru-RU"/>
        </w:rPr>
        <w:t xml:space="preserve"> 20</w:t>
      </w:r>
      <w:r w:rsidRPr="00B44739">
        <w:rPr>
          <w:lang w:val="ru-RU"/>
        </w:rPr>
        <w:t>13</w:t>
      </w:r>
    </w:p>
  </w:endnote>
  <w:endnote w:id="4">
    <w:p w:rsidR="00632345" w:rsidRPr="00D364D9" w:rsidRDefault="00660552" w:rsidP="00632345">
      <w:pPr>
        <w:autoSpaceDE w:val="0"/>
        <w:autoSpaceDN w:val="0"/>
        <w:adjustRightInd w:val="0"/>
        <w:spacing w:line="360" w:lineRule="auto"/>
        <w:jc w:val="both"/>
        <w:rPr>
          <w:szCs w:val="28"/>
          <w:lang w:val="uk-UA" w:eastAsia="uk-UA"/>
        </w:rPr>
      </w:pPr>
      <w:r w:rsidRPr="00D364D9">
        <w:rPr>
          <w:rStyle w:val="af0"/>
          <w:szCs w:val="28"/>
        </w:rPr>
        <w:endnoteRef/>
      </w:r>
      <w:r w:rsidRPr="00660552">
        <w:rPr>
          <w:b/>
          <w:szCs w:val="28"/>
          <w:lang w:val="en-US"/>
        </w:rPr>
        <w:t>.</w:t>
      </w:r>
      <w:r w:rsidRPr="00660552">
        <w:rPr>
          <w:szCs w:val="28"/>
          <w:lang w:val="en-US"/>
        </w:rPr>
        <w:t xml:space="preserve"> </w:t>
      </w:r>
      <w:r w:rsidR="00632345" w:rsidRPr="00632345">
        <w:rPr>
          <w:szCs w:val="28"/>
          <w:lang w:val="uk-UA" w:eastAsia="uk-UA"/>
        </w:rPr>
        <w:t>A. Heidenreich (chair), P.J. Bastian, J. Bellmunt,</w:t>
      </w:r>
      <w:r w:rsidR="00632345">
        <w:rPr>
          <w:szCs w:val="28"/>
          <w:lang w:val="uk-UA" w:eastAsia="uk-UA"/>
        </w:rPr>
        <w:t xml:space="preserve"> </w:t>
      </w:r>
      <w:r w:rsidR="00632345" w:rsidRPr="00632345">
        <w:rPr>
          <w:szCs w:val="28"/>
          <w:lang w:val="uk-UA" w:eastAsia="uk-UA"/>
        </w:rPr>
        <w:t xml:space="preserve">M. Bolla, S. Joniau, M.D. Mason, V. Matveev, </w:t>
      </w:r>
      <w:r w:rsidRPr="00660552">
        <w:rPr>
          <w:szCs w:val="28"/>
          <w:lang w:val="en-US" w:eastAsia="uk-UA"/>
        </w:rPr>
        <w:t xml:space="preserve">et al. </w:t>
      </w:r>
      <w:r w:rsidRPr="00D364D9">
        <w:rPr>
          <w:szCs w:val="28"/>
          <w:lang w:val="uk-UA" w:eastAsia="uk-UA"/>
        </w:rPr>
        <w:t>Guidelines on</w:t>
      </w:r>
      <w:r w:rsidRPr="00632345">
        <w:rPr>
          <w:szCs w:val="28"/>
          <w:lang w:val="en-US" w:eastAsia="uk-UA"/>
        </w:rPr>
        <w:t xml:space="preserve"> </w:t>
      </w:r>
      <w:r>
        <w:rPr>
          <w:szCs w:val="28"/>
          <w:lang w:val="uk-UA" w:eastAsia="uk-UA"/>
        </w:rPr>
        <w:t>Prostate Cancer</w:t>
      </w:r>
      <w:r w:rsidRPr="00632345">
        <w:rPr>
          <w:szCs w:val="28"/>
          <w:lang w:val="en-US" w:eastAsia="uk-UA"/>
        </w:rPr>
        <w:t xml:space="preserve">. – European Association </w:t>
      </w:r>
      <w:r w:rsidRPr="007314C0">
        <w:rPr>
          <w:szCs w:val="28"/>
          <w:lang w:val="uk-UA" w:eastAsia="uk-UA"/>
        </w:rPr>
        <w:t>of Urology, 20</w:t>
      </w:r>
      <w:r w:rsidR="00632345" w:rsidRPr="007314C0">
        <w:rPr>
          <w:szCs w:val="28"/>
          <w:lang w:val="uk-UA" w:eastAsia="uk-UA"/>
        </w:rPr>
        <w:t>13.</w:t>
      </w:r>
      <w:r w:rsidRPr="007314C0">
        <w:rPr>
          <w:szCs w:val="28"/>
          <w:lang w:val="uk-UA" w:eastAsia="uk-UA"/>
        </w:rPr>
        <w:t xml:space="preserve"> </w:t>
      </w:r>
    </w:p>
  </w:endnote>
  <w:endnote w:id="5">
    <w:p w:rsidR="00926962" w:rsidRPr="00D364D9" w:rsidRDefault="00926962" w:rsidP="00926962">
      <w:pPr>
        <w:autoSpaceDE w:val="0"/>
        <w:autoSpaceDN w:val="0"/>
        <w:adjustRightInd w:val="0"/>
        <w:spacing w:line="360" w:lineRule="auto"/>
        <w:jc w:val="both"/>
        <w:rPr>
          <w:szCs w:val="28"/>
          <w:lang w:val="uk-UA" w:eastAsia="uk-UA"/>
        </w:rPr>
      </w:pPr>
      <w:r w:rsidRPr="007314C0">
        <w:rPr>
          <w:b/>
          <w:lang w:val="uk-UA" w:eastAsia="uk-UA"/>
        </w:rPr>
        <w:endnoteRef/>
      </w:r>
      <w:r w:rsidRPr="007314C0">
        <w:rPr>
          <w:szCs w:val="28"/>
          <w:lang w:val="uk-UA" w:eastAsia="uk-UA"/>
        </w:rPr>
        <w:t>. Young HH. The early diagnosis and radical cure of carcinoma of the prostate: being a study of 40 cases and presentation of a radical operation which was carried out in four cases.</w:t>
      </w:r>
      <w:r>
        <w:rPr>
          <w:szCs w:val="28"/>
          <w:lang w:val="uk-UA" w:eastAsia="uk-UA"/>
        </w:rPr>
        <w:t xml:space="preserve"> //</w:t>
      </w:r>
      <w:r w:rsidRPr="007314C0">
        <w:rPr>
          <w:szCs w:val="28"/>
          <w:lang w:val="uk-UA" w:eastAsia="uk-UA"/>
        </w:rPr>
        <w:t> Bull Johns Hopkins Hosp.</w:t>
      </w:r>
      <w:r>
        <w:rPr>
          <w:szCs w:val="28"/>
          <w:lang w:val="uk-UA" w:eastAsia="uk-UA"/>
        </w:rPr>
        <w:t xml:space="preserve"> –</w:t>
      </w:r>
      <w:r w:rsidRPr="007314C0">
        <w:rPr>
          <w:szCs w:val="28"/>
          <w:lang w:val="uk-UA" w:eastAsia="uk-UA"/>
        </w:rPr>
        <w:t> 1905</w:t>
      </w:r>
      <w:r>
        <w:rPr>
          <w:szCs w:val="28"/>
          <w:lang w:val="uk-UA" w:eastAsia="uk-UA"/>
        </w:rPr>
        <w:t>.</w:t>
      </w:r>
      <w:r>
        <w:rPr>
          <w:szCs w:val="28"/>
          <w:lang w:val="en-US" w:eastAsia="uk-UA"/>
        </w:rPr>
        <w:t xml:space="preserve"> </w:t>
      </w:r>
      <w:r>
        <w:rPr>
          <w:szCs w:val="28"/>
          <w:lang w:val="uk-UA" w:eastAsia="uk-UA"/>
        </w:rPr>
        <w:t>–</w:t>
      </w:r>
      <w:r>
        <w:rPr>
          <w:szCs w:val="28"/>
          <w:lang w:val="en-US" w:eastAsia="uk-UA"/>
        </w:rPr>
        <w:t xml:space="preserve"> </w:t>
      </w:r>
      <w:r>
        <w:rPr>
          <w:szCs w:val="28"/>
          <w:lang w:val="uk-UA" w:eastAsia="uk-UA"/>
        </w:rPr>
        <w:t>Vol.</w:t>
      </w:r>
      <w:r w:rsidRPr="007314C0">
        <w:rPr>
          <w:szCs w:val="28"/>
          <w:lang w:val="uk-UA" w:eastAsia="uk-UA"/>
        </w:rPr>
        <w:t>16</w:t>
      </w:r>
      <w:r>
        <w:rPr>
          <w:szCs w:val="28"/>
          <w:lang w:val="en-US" w:eastAsia="uk-UA"/>
        </w:rPr>
        <w:t xml:space="preserve">. – P. </w:t>
      </w:r>
      <w:r w:rsidRPr="007314C0">
        <w:rPr>
          <w:szCs w:val="28"/>
          <w:lang w:val="uk-UA" w:eastAsia="uk-UA"/>
        </w:rPr>
        <w:t>315.</w:t>
      </w:r>
    </w:p>
  </w:endnote>
  <w:endnote w:id="6">
    <w:p w:rsidR="00926962" w:rsidRPr="00D364D9" w:rsidRDefault="00926962" w:rsidP="00926962">
      <w:pPr>
        <w:autoSpaceDE w:val="0"/>
        <w:autoSpaceDN w:val="0"/>
        <w:adjustRightInd w:val="0"/>
        <w:spacing w:line="360" w:lineRule="auto"/>
        <w:jc w:val="both"/>
        <w:rPr>
          <w:szCs w:val="28"/>
          <w:lang w:val="uk-UA" w:eastAsia="uk-UA"/>
        </w:rPr>
      </w:pPr>
      <w:r w:rsidRPr="007314C0">
        <w:rPr>
          <w:b/>
          <w:lang w:val="uk-UA" w:eastAsia="uk-UA"/>
        </w:rPr>
        <w:endnoteRef/>
      </w:r>
      <w:r w:rsidRPr="007314C0">
        <w:rPr>
          <w:szCs w:val="28"/>
          <w:lang w:val="uk-UA" w:eastAsia="uk-UA"/>
        </w:rPr>
        <w:t xml:space="preserve">. </w:t>
      </w:r>
      <w:r w:rsidRPr="00510D1A">
        <w:rPr>
          <w:szCs w:val="28"/>
          <w:lang w:val="uk-UA" w:eastAsia="uk-UA"/>
        </w:rPr>
        <w:t>Walsh PC, Lepor H, Eggleston JC. Radical prostatectomy with preservation of sexual function: anatomical and pathological considerations. </w:t>
      </w:r>
      <w:r>
        <w:rPr>
          <w:szCs w:val="28"/>
          <w:lang w:val="uk-UA" w:eastAsia="uk-UA"/>
        </w:rPr>
        <w:t xml:space="preserve">// </w:t>
      </w:r>
      <w:r w:rsidRPr="00510D1A">
        <w:rPr>
          <w:szCs w:val="28"/>
          <w:lang w:val="uk-UA" w:eastAsia="uk-UA"/>
        </w:rPr>
        <w:t>Prostate. </w:t>
      </w:r>
      <w:r>
        <w:rPr>
          <w:szCs w:val="28"/>
          <w:lang w:val="uk-UA" w:eastAsia="uk-UA"/>
        </w:rPr>
        <w:t xml:space="preserve">– </w:t>
      </w:r>
      <w:r w:rsidRPr="00510D1A">
        <w:rPr>
          <w:szCs w:val="28"/>
          <w:lang w:val="uk-UA" w:eastAsia="uk-UA"/>
        </w:rPr>
        <w:t>1983</w:t>
      </w:r>
      <w:r>
        <w:rPr>
          <w:szCs w:val="28"/>
          <w:lang w:val="uk-UA" w:eastAsia="uk-UA"/>
        </w:rPr>
        <w:t>. –</w:t>
      </w:r>
      <w:r>
        <w:rPr>
          <w:szCs w:val="28"/>
          <w:lang w:val="en-US" w:eastAsia="uk-UA"/>
        </w:rPr>
        <w:t xml:space="preserve"> </w:t>
      </w:r>
      <w:r>
        <w:rPr>
          <w:szCs w:val="28"/>
          <w:lang w:val="uk-UA" w:eastAsia="uk-UA"/>
        </w:rPr>
        <w:t>Vol.4</w:t>
      </w:r>
      <w:r>
        <w:rPr>
          <w:szCs w:val="28"/>
          <w:lang w:val="en-US" w:eastAsia="uk-UA"/>
        </w:rPr>
        <w:t xml:space="preserve">. – P. </w:t>
      </w:r>
      <w:r w:rsidRPr="00510D1A">
        <w:rPr>
          <w:szCs w:val="28"/>
          <w:lang w:val="uk-UA" w:eastAsia="uk-UA"/>
        </w:rPr>
        <w:t>473–485.</w:t>
      </w:r>
    </w:p>
  </w:endnote>
  <w:endnote w:id="7">
    <w:p w:rsidR="00227835" w:rsidRPr="002D641D" w:rsidRDefault="00227835" w:rsidP="002D641D">
      <w:pPr>
        <w:autoSpaceDE w:val="0"/>
        <w:autoSpaceDN w:val="0"/>
        <w:adjustRightInd w:val="0"/>
        <w:spacing w:line="360" w:lineRule="auto"/>
        <w:jc w:val="both"/>
        <w:rPr>
          <w:szCs w:val="28"/>
          <w:lang w:val="uk-UA" w:eastAsia="uk-UA"/>
        </w:rPr>
      </w:pPr>
      <w:r w:rsidRPr="002D641D">
        <w:rPr>
          <w:b/>
          <w:lang w:val="uk-UA" w:eastAsia="uk-UA"/>
        </w:rPr>
        <w:endnoteRef/>
      </w:r>
      <w:r w:rsidRPr="002D641D">
        <w:rPr>
          <w:szCs w:val="28"/>
          <w:lang w:val="uk-UA" w:eastAsia="uk-UA"/>
        </w:rPr>
        <w:t>. Joniau S, Hsu CY, Lerut E, Van Baelen A, Haustermans K, Roskams T, Oyen R, Van Poppel H.</w:t>
      </w:r>
      <w:r w:rsidR="002D641D" w:rsidRPr="002D641D">
        <w:rPr>
          <w:szCs w:val="28"/>
          <w:lang w:val="uk-UA" w:eastAsia="uk-UA"/>
        </w:rPr>
        <w:t xml:space="preserve"> / </w:t>
      </w:r>
      <w:r w:rsidRPr="002D641D">
        <w:rPr>
          <w:szCs w:val="28"/>
          <w:lang w:val="uk-UA" w:eastAsia="uk-UA"/>
        </w:rPr>
        <w:t>A pretreatment table for the prediction of final histopathology after radical prostatectomy in clinical</w:t>
      </w:r>
      <w:r w:rsidR="002D641D" w:rsidRPr="002D641D">
        <w:rPr>
          <w:szCs w:val="28"/>
          <w:lang w:val="uk-UA" w:eastAsia="uk-UA"/>
        </w:rPr>
        <w:t xml:space="preserve"> </w:t>
      </w:r>
      <w:r w:rsidRPr="002D641D">
        <w:rPr>
          <w:szCs w:val="28"/>
          <w:lang w:val="uk-UA" w:eastAsia="uk-UA"/>
        </w:rPr>
        <w:t xml:space="preserve">unilateral T3a prostate cancer. </w:t>
      </w:r>
      <w:r w:rsidR="002D641D" w:rsidRPr="002D641D">
        <w:rPr>
          <w:szCs w:val="28"/>
          <w:lang w:val="uk-UA" w:eastAsia="uk-UA"/>
        </w:rPr>
        <w:t xml:space="preserve">// </w:t>
      </w:r>
      <w:r w:rsidRPr="002D641D">
        <w:rPr>
          <w:szCs w:val="28"/>
          <w:lang w:val="uk-UA" w:eastAsia="uk-UA"/>
        </w:rPr>
        <w:t>Eur</w:t>
      </w:r>
      <w:r w:rsidR="002D641D" w:rsidRPr="002D641D">
        <w:rPr>
          <w:szCs w:val="28"/>
          <w:lang w:val="uk-UA" w:eastAsia="uk-UA"/>
        </w:rPr>
        <w:t>.</w:t>
      </w:r>
      <w:r w:rsidRPr="002D641D">
        <w:rPr>
          <w:szCs w:val="28"/>
          <w:lang w:val="uk-UA" w:eastAsia="uk-UA"/>
        </w:rPr>
        <w:t xml:space="preserve"> Urol</w:t>
      </w:r>
      <w:r w:rsidR="002D641D" w:rsidRPr="002D641D">
        <w:rPr>
          <w:szCs w:val="28"/>
          <w:lang w:val="uk-UA" w:eastAsia="uk-UA"/>
        </w:rPr>
        <w:t xml:space="preserve">. - </w:t>
      </w:r>
      <w:r w:rsidRPr="002D641D">
        <w:rPr>
          <w:szCs w:val="28"/>
          <w:lang w:val="uk-UA" w:eastAsia="uk-UA"/>
        </w:rPr>
        <w:t xml:space="preserve"> 2007</w:t>
      </w:r>
      <w:r w:rsidR="002D641D">
        <w:rPr>
          <w:szCs w:val="28"/>
          <w:lang w:val="en-US" w:eastAsia="uk-UA"/>
        </w:rPr>
        <w:t>.</w:t>
      </w:r>
      <w:r w:rsidR="002D641D">
        <w:rPr>
          <w:szCs w:val="28"/>
          <w:lang w:val="uk-UA" w:eastAsia="uk-UA"/>
        </w:rPr>
        <w:t xml:space="preserve"> –</w:t>
      </w:r>
      <w:r w:rsidR="002D641D">
        <w:rPr>
          <w:szCs w:val="28"/>
          <w:lang w:val="en-US" w:eastAsia="uk-UA"/>
        </w:rPr>
        <w:t xml:space="preserve"> </w:t>
      </w:r>
      <w:r w:rsidR="002D641D">
        <w:rPr>
          <w:szCs w:val="28"/>
          <w:lang w:val="uk-UA" w:eastAsia="uk-UA"/>
        </w:rPr>
        <w:t>Vol.</w:t>
      </w:r>
      <w:r w:rsidR="002D641D" w:rsidRPr="002D641D">
        <w:rPr>
          <w:szCs w:val="28"/>
          <w:lang w:val="uk-UA" w:eastAsia="uk-UA"/>
        </w:rPr>
        <w:t xml:space="preserve"> </w:t>
      </w:r>
      <w:r w:rsidRPr="002D641D">
        <w:rPr>
          <w:szCs w:val="28"/>
          <w:lang w:val="uk-UA" w:eastAsia="uk-UA"/>
        </w:rPr>
        <w:t>(2)</w:t>
      </w:r>
      <w:r w:rsidR="002D641D">
        <w:rPr>
          <w:szCs w:val="28"/>
          <w:lang w:val="en-US" w:eastAsia="uk-UA"/>
        </w:rPr>
        <w:t xml:space="preserve">. – P. </w:t>
      </w:r>
      <w:r w:rsidRPr="002D641D">
        <w:rPr>
          <w:szCs w:val="28"/>
          <w:lang w:val="uk-UA" w:eastAsia="uk-UA"/>
        </w:rPr>
        <w:t>388</w:t>
      </w:r>
      <w:r w:rsidR="002D641D">
        <w:rPr>
          <w:szCs w:val="28"/>
          <w:lang w:val="en-US" w:eastAsia="uk-UA"/>
        </w:rPr>
        <w:t>-3</w:t>
      </w:r>
      <w:r w:rsidRPr="002D641D">
        <w:rPr>
          <w:szCs w:val="28"/>
          <w:lang w:val="uk-UA" w:eastAsia="uk-UA"/>
        </w:rPr>
        <w:t>96.</w:t>
      </w:r>
    </w:p>
  </w:endnote>
  <w:endnote w:id="8">
    <w:p w:rsidR="00227835" w:rsidRPr="002D641D" w:rsidRDefault="00227835" w:rsidP="002D641D">
      <w:pPr>
        <w:autoSpaceDE w:val="0"/>
        <w:autoSpaceDN w:val="0"/>
        <w:adjustRightInd w:val="0"/>
        <w:spacing w:line="360" w:lineRule="auto"/>
        <w:jc w:val="both"/>
        <w:rPr>
          <w:szCs w:val="28"/>
          <w:lang w:val="uk-UA" w:eastAsia="uk-UA"/>
        </w:rPr>
      </w:pPr>
      <w:r w:rsidRPr="002D641D">
        <w:rPr>
          <w:b/>
          <w:lang w:val="uk-UA" w:eastAsia="uk-UA"/>
        </w:rPr>
        <w:endnoteRef/>
      </w:r>
      <w:r w:rsidRPr="002D641D">
        <w:rPr>
          <w:szCs w:val="28"/>
          <w:lang w:val="uk-UA" w:eastAsia="uk-UA"/>
        </w:rPr>
        <w:t xml:space="preserve">. Hsu CY, Joniau S, Oyen R, Roskams T, Van Poppel H. </w:t>
      </w:r>
      <w:r w:rsidR="002D641D" w:rsidRPr="002D641D">
        <w:rPr>
          <w:szCs w:val="28"/>
          <w:lang w:val="uk-UA" w:eastAsia="uk-UA"/>
        </w:rPr>
        <w:t xml:space="preserve">/ </w:t>
      </w:r>
      <w:r w:rsidRPr="002D641D">
        <w:rPr>
          <w:szCs w:val="28"/>
          <w:lang w:val="uk-UA" w:eastAsia="uk-UA"/>
        </w:rPr>
        <w:t>Outcome of surgery for clinical unilateral</w:t>
      </w:r>
      <w:r w:rsidR="002D641D" w:rsidRPr="002D641D">
        <w:rPr>
          <w:szCs w:val="28"/>
          <w:lang w:val="uk-UA" w:eastAsia="uk-UA"/>
        </w:rPr>
        <w:t xml:space="preserve"> </w:t>
      </w:r>
      <w:r w:rsidRPr="002D641D">
        <w:rPr>
          <w:szCs w:val="28"/>
          <w:lang w:val="uk-UA" w:eastAsia="uk-UA"/>
        </w:rPr>
        <w:t>T3a prostate cancer: a single-institution experience.</w:t>
      </w:r>
      <w:r w:rsidR="002D641D" w:rsidRPr="002D641D">
        <w:rPr>
          <w:szCs w:val="28"/>
          <w:lang w:val="uk-UA" w:eastAsia="uk-UA"/>
        </w:rPr>
        <w:t xml:space="preserve"> //</w:t>
      </w:r>
      <w:r w:rsidRPr="002D641D">
        <w:rPr>
          <w:szCs w:val="28"/>
          <w:lang w:val="uk-UA" w:eastAsia="uk-UA"/>
        </w:rPr>
        <w:t xml:space="preserve"> Eur</w:t>
      </w:r>
      <w:r w:rsidR="002D641D" w:rsidRPr="002D641D">
        <w:rPr>
          <w:szCs w:val="28"/>
          <w:lang w:val="uk-UA" w:eastAsia="uk-UA"/>
        </w:rPr>
        <w:t>.</w:t>
      </w:r>
      <w:r w:rsidRPr="002D641D">
        <w:rPr>
          <w:szCs w:val="28"/>
          <w:lang w:val="uk-UA" w:eastAsia="uk-UA"/>
        </w:rPr>
        <w:t xml:space="preserve"> Urol</w:t>
      </w:r>
      <w:r w:rsidR="002D641D" w:rsidRPr="002D641D">
        <w:rPr>
          <w:szCs w:val="28"/>
          <w:lang w:val="uk-UA" w:eastAsia="uk-UA"/>
        </w:rPr>
        <w:t>.</w:t>
      </w:r>
      <w:r w:rsidRPr="002D641D">
        <w:rPr>
          <w:szCs w:val="28"/>
          <w:lang w:val="uk-UA" w:eastAsia="uk-UA"/>
        </w:rPr>
        <w:t xml:space="preserve"> </w:t>
      </w:r>
      <w:r w:rsidR="002D641D" w:rsidRPr="002D641D">
        <w:rPr>
          <w:szCs w:val="28"/>
          <w:lang w:val="uk-UA" w:eastAsia="uk-UA"/>
        </w:rPr>
        <w:t xml:space="preserve">– </w:t>
      </w:r>
      <w:r w:rsidRPr="002D641D">
        <w:rPr>
          <w:szCs w:val="28"/>
          <w:lang w:val="uk-UA" w:eastAsia="uk-UA"/>
        </w:rPr>
        <w:t>2007</w:t>
      </w:r>
      <w:r w:rsidR="002D641D" w:rsidRPr="002D641D">
        <w:rPr>
          <w:szCs w:val="28"/>
          <w:lang w:val="uk-UA" w:eastAsia="uk-UA"/>
        </w:rPr>
        <w:t>.</w:t>
      </w:r>
      <w:r w:rsidR="002D641D">
        <w:rPr>
          <w:szCs w:val="28"/>
          <w:lang w:val="en-US" w:eastAsia="uk-UA"/>
        </w:rPr>
        <w:t xml:space="preserve"> </w:t>
      </w:r>
      <w:r w:rsidR="002D641D">
        <w:rPr>
          <w:szCs w:val="28"/>
          <w:lang w:val="uk-UA" w:eastAsia="uk-UA"/>
        </w:rPr>
        <w:t>–</w:t>
      </w:r>
      <w:r w:rsidR="002D641D" w:rsidRPr="002D641D">
        <w:rPr>
          <w:szCs w:val="28"/>
          <w:lang w:val="uk-UA" w:eastAsia="uk-UA"/>
        </w:rPr>
        <w:t xml:space="preserve"> </w:t>
      </w:r>
      <w:r w:rsidR="002D641D">
        <w:rPr>
          <w:szCs w:val="28"/>
          <w:lang w:val="uk-UA" w:eastAsia="uk-UA"/>
        </w:rPr>
        <w:t>Vol.</w:t>
      </w:r>
      <w:r w:rsidR="002D641D" w:rsidRPr="002D641D">
        <w:rPr>
          <w:szCs w:val="28"/>
          <w:lang w:val="uk-UA" w:eastAsia="uk-UA"/>
        </w:rPr>
        <w:t xml:space="preserve"> </w:t>
      </w:r>
      <w:r w:rsidRPr="002D641D">
        <w:rPr>
          <w:szCs w:val="28"/>
          <w:lang w:val="uk-UA" w:eastAsia="uk-UA"/>
        </w:rPr>
        <w:t>51(1)</w:t>
      </w:r>
      <w:r w:rsidR="002D641D" w:rsidRPr="002D641D">
        <w:rPr>
          <w:szCs w:val="28"/>
          <w:lang w:val="uk-UA" w:eastAsia="uk-UA"/>
        </w:rPr>
        <w:t xml:space="preserve"> –P. </w:t>
      </w:r>
      <w:r w:rsidRPr="002D641D">
        <w:rPr>
          <w:szCs w:val="28"/>
          <w:lang w:val="uk-UA" w:eastAsia="uk-UA"/>
        </w:rPr>
        <w:t>121</w:t>
      </w:r>
      <w:r w:rsidR="002D641D">
        <w:rPr>
          <w:szCs w:val="28"/>
          <w:lang w:val="en-US" w:eastAsia="uk-UA"/>
        </w:rPr>
        <w:t>-</w:t>
      </w:r>
      <w:r w:rsidR="002D641D" w:rsidRPr="002D641D">
        <w:rPr>
          <w:szCs w:val="28"/>
          <w:lang w:val="uk-UA" w:eastAsia="uk-UA"/>
        </w:rPr>
        <w:t>128;</w:t>
      </w:r>
    </w:p>
  </w:endnote>
  <w:endnote w:id="9">
    <w:p w:rsidR="000461A3" w:rsidRPr="00D364D9" w:rsidRDefault="000461A3" w:rsidP="000461A3">
      <w:pPr>
        <w:autoSpaceDE w:val="0"/>
        <w:autoSpaceDN w:val="0"/>
        <w:adjustRightInd w:val="0"/>
        <w:spacing w:line="360" w:lineRule="auto"/>
        <w:jc w:val="both"/>
        <w:rPr>
          <w:szCs w:val="28"/>
          <w:lang w:val="uk-UA" w:eastAsia="uk-UA"/>
        </w:rPr>
      </w:pPr>
      <w:r w:rsidRPr="007314C0">
        <w:rPr>
          <w:b/>
          <w:lang w:val="uk-UA" w:eastAsia="uk-UA"/>
        </w:rPr>
        <w:endnoteRef/>
      </w:r>
      <w:r w:rsidRPr="007314C0">
        <w:rPr>
          <w:szCs w:val="28"/>
          <w:lang w:val="uk-UA" w:eastAsia="uk-UA"/>
        </w:rPr>
        <w:t xml:space="preserve">. </w:t>
      </w:r>
      <w:r w:rsidRPr="000461A3">
        <w:rPr>
          <w:szCs w:val="28"/>
          <w:lang w:val="uk-UA" w:eastAsia="uk-UA"/>
        </w:rPr>
        <w:t>Reiner WG, Walsh PC. An anatomical approach to the surgical management of the dorsal vein and Santorini’s plexus during radical retropubic surgery.</w:t>
      </w:r>
      <w:r>
        <w:rPr>
          <w:szCs w:val="28"/>
          <w:lang w:val="uk-UA" w:eastAsia="uk-UA"/>
        </w:rPr>
        <w:t xml:space="preserve"> //</w:t>
      </w:r>
      <w:r w:rsidRPr="000461A3">
        <w:rPr>
          <w:szCs w:val="28"/>
          <w:lang w:val="uk-UA" w:eastAsia="uk-UA"/>
        </w:rPr>
        <w:t> J Urol. </w:t>
      </w:r>
      <w:r>
        <w:rPr>
          <w:szCs w:val="28"/>
          <w:lang w:val="uk-UA" w:eastAsia="uk-UA"/>
        </w:rPr>
        <w:t xml:space="preserve">– </w:t>
      </w:r>
      <w:r w:rsidRPr="000461A3">
        <w:rPr>
          <w:szCs w:val="28"/>
          <w:lang w:val="uk-UA" w:eastAsia="uk-UA"/>
        </w:rPr>
        <w:t>1979</w:t>
      </w:r>
      <w:r>
        <w:rPr>
          <w:szCs w:val="28"/>
          <w:lang w:val="uk-UA" w:eastAsia="uk-UA"/>
        </w:rPr>
        <w:t>. –</w:t>
      </w:r>
      <w:r>
        <w:rPr>
          <w:szCs w:val="28"/>
          <w:lang w:val="en-US" w:eastAsia="uk-UA"/>
        </w:rPr>
        <w:t xml:space="preserve"> </w:t>
      </w:r>
      <w:r>
        <w:rPr>
          <w:szCs w:val="28"/>
          <w:lang w:val="uk-UA" w:eastAsia="uk-UA"/>
        </w:rPr>
        <w:t>Vol.212</w:t>
      </w:r>
      <w:r>
        <w:rPr>
          <w:szCs w:val="28"/>
          <w:lang w:val="en-US" w:eastAsia="uk-UA"/>
        </w:rPr>
        <w:t xml:space="preserve">. – P. </w:t>
      </w:r>
      <w:r w:rsidRPr="000461A3">
        <w:rPr>
          <w:szCs w:val="28"/>
          <w:lang w:val="uk-UA" w:eastAsia="uk-UA"/>
        </w:rPr>
        <w:t>198–200. </w:t>
      </w:r>
    </w:p>
  </w:endnote>
  <w:endnote w:id="10">
    <w:p w:rsidR="00F4512A" w:rsidRPr="00D364D9" w:rsidRDefault="00F4512A" w:rsidP="00F4512A">
      <w:pPr>
        <w:autoSpaceDE w:val="0"/>
        <w:autoSpaceDN w:val="0"/>
        <w:adjustRightInd w:val="0"/>
        <w:spacing w:line="360" w:lineRule="auto"/>
        <w:jc w:val="both"/>
        <w:rPr>
          <w:szCs w:val="28"/>
          <w:lang w:val="uk-UA" w:eastAsia="uk-UA"/>
        </w:rPr>
      </w:pPr>
      <w:r w:rsidRPr="007314C0">
        <w:rPr>
          <w:b/>
          <w:lang w:val="uk-UA" w:eastAsia="uk-UA"/>
        </w:rPr>
        <w:endnoteRef/>
      </w:r>
      <w:r w:rsidRPr="007314C0">
        <w:rPr>
          <w:szCs w:val="28"/>
          <w:lang w:val="uk-UA" w:eastAsia="uk-UA"/>
        </w:rPr>
        <w:t xml:space="preserve">. </w:t>
      </w:r>
      <w:r>
        <w:rPr>
          <w:szCs w:val="28"/>
          <w:lang w:val="uk-UA" w:eastAsia="uk-UA"/>
        </w:rPr>
        <w:t>Пушкарь Д.Ю.,Раснер П.И. Диагностика и лечение локализованного рака предстательной железы. – Москва: МЕДпресс-информ, 20</w:t>
      </w:r>
      <w:r w:rsidR="00227835">
        <w:rPr>
          <w:szCs w:val="28"/>
          <w:lang w:val="uk-UA" w:eastAsia="uk-UA"/>
        </w:rPr>
        <w:t>0</w:t>
      </w:r>
      <w:r>
        <w:rPr>
          <w:szCs w:val="28"/>
          <w:lang w:val="uk-UA" w:eastAsia="uk-UA"/>
        </w:rPr>
        <w:t>8. – 320 с.</w:t>
      </w:r>
      <w:r w:rsidRPr="000461A3">
        <w:rPr>
          <w:szCs w:val="28"/>
          <w:lang w:val="uk-UA" w:eastAsia="uk-UA"/>
        </w:rPr>
        <w:t> 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6EB" w:rsidRDefault="004526EB">
      <w:r>
        <w:separator/>
      </w:r>
    </w:p>
  </w:footnote>
  <w:footnote w:type="continuationSeparator" w:id="1">
    <w:p w:rsidR="004526EB" w:rsidRDefault="004526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4F8" w:rsidRDefault="008660FA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FE54F8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FE54F8">
      <w:rPr>
        <w:rStyle w:val="a9"/>
        <w:noProof/>
      </w:rPr>
      <w:t>1</w:t>
    </w:r>
    <w:r>
      <w:rPr>
        <w:rStyle w:val="a9"/>
      </w:rPr>
      <w:fldChar w:fldCharType="end"/>
    </w:r>
  </w:p>
  <w:p w:rsidR="00FE54F8" w:rsidRDefault="00FE54F8">
    <w:pPr>
      <w:pStyle w:val="a7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54F8" w:rsidRDefault="008660FA">
    <w:pPr>
      <w:pStyle w:val="a7"/>
      <w:framePr w:wrap="around" w:vAnchor="text" w:hAnchor="margin" w:xAlign="right" w:y="1"/>
      <w:rPr>
        <w:rStyle w:val="a9"/>
        <w:sz w:val="24"/>
      </w:rPr>
    </w:pPr>
    <w:r>
      <w:rPr>
        <w:rStyle w:val="a9"/>
        <w:sz w:val="24"/>
      </w:rPr>
      <w:fldChar w:fldCharType="begin"/>
    </w:r>
    <w:r w:rsidR="00FE54F8">
      <w:rPr>
        <w:rStyle w:val="a9"/>
        <w:sz w:val="24"/>
      </w:rPr>
      <w:instrText xml:space="preserve">PAGE  </w:instrText>
    </w:r>
    <w:r>
      <w:rPr>
        <w:rStyle w:val="a9"/>
        <w:sz w:val="24"/>
      </w:rPr>
      <w:fldChar w:fldCharType="separate"/>
    </w:r>
    <w:r w:rsidR="00181F38">
      <w:rPr>
        <w:rStyle w:val="a9"/>
        <w:noProof/>
        <w:sz w:val="24"/>
      </w:rPr>
      <w:t>6</w:t>
    </w:r>
    <w:r>
      <w:rPr>
        <w:rStyle w:val="a9"/>
        <w:sz w:val="24"/>
      </w:rPr>
      <w:fldChar w:fldCharType="end"/>
    </w:r>
  </w:p>
  <w:p w:rsidR="00FE54F8" w:rsidRDefault="00FE54F8">
    <w:pPr>
      <w:pStyle w:val="a7"/>
      <w:ind w:right="360"/>
    </w:pPr>
  </w:p>
  <w:p w:rsidR="004B5B39" w:rsidRDefault="004B5B3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A46E5"/>
    <w:multiLevelType w:val="hybridMultilevel"/>
    <w:tmpl w:val="924E25EA"/>
    <w:lvl w:ilvl="0" w:tplc="DBDC09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678230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AFE62C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2443C0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D44B72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DCA120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7B47AF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5C0504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0F4840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8973A46"/>
    <w:multiLevelType w:val="hybridMultilevel"/>
    <w:tmpl w:val="6354254C"/>
    <w:lvl w:ilvl="0" w:tplc="815E8AAE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E465774"/>
    <w:multiLevelType w:val="singleLevel"/>
    <w:tmpl w:val="52841692"/>
    <w:lvl w:ilvl="0">
      <w:start w:val="1"/>
      <w:numFmt w:val="bullet"/>
      <w:lvlText w:val="-"/>
      <w:lvlJc w:val="left"/>
      <w:pPr>
        <w:tabs>
          <w:tab w:val="num" w:pos="360"/>
        </w:tabs>
        <w:ind w:left="357" w:hanging="357"/>
      </w:pPr>
      <w:rPr>
        <w:rFonts w:ascii="Times New Roman" w:hAnsi="Times New Roman" w:hint="default"/>
      </w:rPr>
    </w:lvl>
  </w:abstractNum>
  <w:abstractNum w:abstractNumId="3">
    <w:nsid w:val="3387752F"/>
    <w:multiLevelType w:val="hybridMultilevel"/>
    <w:tmpl w:val="B0A2BE6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77E2211"/>
    <w:multiLevelType w:val="singleLevel"/>
    <w:tmpl w:val="815E8AA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>
    <w:nsid w:val="51E336F4"/>
    <w:multiLevelType w:val="hybridMultilevel"/>
    <w:tmpl w:val="B7502840"/>
    <w:lvl w:ilvl="0" w:tplc="865E51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hint="default"/>
      </w:rPr>
    </w:lvl>
    <w:lvl w:ilvl="1" w:tplc="7A4070D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ahoma" w:hAnsi="Tahoma" w:hint="default"/>
      </w:rPr>
    </w:lvl>
    <w:lvl w:ilvl="2" w:tplc="0F44E98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ahoma" w:hAnsi="Tahoma" w:hint="default"/>
      </w:rPr>
    </w:lvl>
    <w:lvl w:ilvl="3" w:tplc="D11CD00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ahoma" w:hAnsi="Tahoma" w:hint="default"/>
      </w:rPr>
    </w:lvl>
    <w:lvl w:ilvl="4" w:tplc="315CE20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ahoma" w:hAnsi="Tahoma" w:hint="default"/>
      </w:rPr>
    </w:lvl>
    <w:lvl w:ilvl="5" w:tplc="E7B4748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ahoma" w:hAnsi="Tahoma" w:hint="default"/>
      </w:rPr>
    </w:lvl>
    <w:lvl w:ilvl="6" w:tplc="F0C2DDC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ahoma" w:hAnsi="Tahoma" w:hint="default"/>
      </w:rPr>
    </w:lvl>
    <w:lvl w:ilvl="7" w:tplc="9A705D5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ahoma" w:hAnsi="Tahoma" w:hint="default"/>
      </w:rPr>
    </w:lvl>
    <w:lvl w:ilvl="8" w:tplc="0706BEF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ahoma" w:hAnsi="Tahoma" w:hint="default"/>
      </w:rPr>
    </w:lvl>
  </w:abstractNum>
  <w:abstractNum w:abstractNumId="6">
    <w:nsid w:val="52026EBE"/>
    <w:multiLevelType w:val="hybridMultilevel"/>
    <w:tmpl w:val="66BEE516"/>
    <w:lvl w:ilvl="0" w:tplc="FF2A927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hint="default"/>
      </w:rPr>
    </w:lvl>
    <w:lvl w:ilvl="1" w:tplc="0E48257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ahoma" w:hAnsi="Tahoma" w:hint="default"/>
      </w:rPr>
    </w:lvl>
    <w:lvl w:ilvl="2" w:tplc="C1B0EF6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ahoma" w:hAnsi="Tahoma" w:hint="default"/>
      </w:rPr>
    </w:lvl>
    <w:lvl w:ilvl="3" w:tplc="D71C06E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ahoma" w:hAnsi="Tahoma" w:hint="default"/>
      </w:rPr>
    </w:lvl>
    <w:lvl w:ilvl="4" w:tplc="A17242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ahoma" w:hAnsi="Tahoma" w:hint="default"/>
      </w:rPr>
    </w:lvl>
    <w:lvl w:ilvl="5" w:tplc="F52C58C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ahoma" w:hAnsi="Tahoma" w:hint="default"/>
      </w:rPr>
    </w:lvl>
    <w:lvl w:ilvl="6" w:tplc="D4CE5E5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ahoma" w:hAnsi="Tahoma" w:hint="default"/>
      </w:rPr>
    </w:lvl>
    <w:lvl w:ilvl="7" w:tplc="D812AF6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ahoma" w:hAnsi="Tahoma" w:hint="default"/>
      </w:rPr>
    </w:lvl>
    <w:lvl w:ilvl="8" w:tplc="2D8CCB7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ahoma" w:hAnsi="Tahoma" w:hint="default"/>
      </w:rPr>
    </w:lvl>
  </w:abstractNum>
  <w:abstractNum w:abstractNumId="7">
    <w:nsid w:val="54F744B1"/>
    <w:multiLevelType w:val="hybridMultilevel"/>
    <w:tmpl w:val="D7A8C032"/>
    <w:lvl w:ilvl="0" w:tplc="E74E3B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4EEFF4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74C29E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F1EC5A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D02225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588118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710EF50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472D9C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FB2269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73317227"/>
    <w:multiLevelType w:val="hybridMultilevel"/>
    <w:tmpl w:val="07A45CCE"/>
    <w:lvl w:ilvl="0" w:tplc="B262001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8DCB84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EC84DE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7C0A8E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CFA96B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86C9D0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B4E513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446D4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6BA7EB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8"/>
  </w:num>
  <w:num w:numId="5">
    <w:abstractNumId w:val="7"/>
  </w:num>
  <w:num w:numId="6">
    <w:abstractNumId w:val="5"/>
  </w:num>
  <w:num w:numId="7">
    <w:abstractNumId w:val="3"/>
  </w:num>
  <w:num w:numId="8">
    <w:abstractNumId w:val="6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20"/>
  <w:hyphenationZone w:val="357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decimal"/>
    <w:endnote w:id="0"/>
    <w:endnote w:id="1"/>
  </w:endnotePr>
  <w:compat/>
  <w:rsids>
    <w:rsidRoot w:val="00B91C9A"/>
    <w:rsid w:val="0001193A"/>
    <w:rsid w:val="0001232F"/>
    <w:rsid w:val="00020FCE"/>
    <w:rsid w:val="00027D49"/>
    <w:rsid w:val="000304D3"/>
    <w:rsid w:val="00035169"/>
    <w:rsid w:val="000461A3"/>
    <w:rsid w:val="000531E0"/>
    <w:rsid w:val="0007223C"/>
    <w:rsid w:val="0007656A"/>
    <w:rsid w:val="00080F6D"/>
    <w:rsid w:val="0008410C"/>
    <w:rsid w:val="00087BE8"/>
    <w:rsid w:val="000953BB"/>
    <w:rsid w:val="000A641F"/>
    <w:rsid w:val="000A7140"/>
    <w:rsid w:val="000C322C"/>
    <w:rsid w:val="000D179C"/>
    <w:rsid w:val="000D74B9"/>
    <w:rsid w:val="000E302C"/>
    <w:rsid w:val="001010C7"/>
    <w:rsid w:val="00107D7A"/>
    <w:rsid w:val="00135764"/>
    <w:rsid w:val="001549F9"/>
    <w:rsid w:val="001648DD"/>
    <w:rsid w:val="00164BA2"/>
    <w:rsid w:val="00181F38"/>
    <w:rsid w:val="00185EB3"/>
    <w:rsid w:val="001A0157"/>
    <w:rsid w:val="001A326A"/>
    <w:rsid w:val="001A35CF"/>
    <w:rsid w:val="001B320D"/>
    <w:rsid w:val="001B76D1"/>
    <w:rsid w:val="001C2467"/>
    <w:rsid w:val="001D1352"/>
    <w:rsid w:val="001D62AE"/>
    <w:rsid w:val="001D7742"/>
    <w:rsid w:val="001E2920"/>
    <w:rsid w:val="001F102D"/>
    <w:rsid w:val="002051A5"/>
    <w:rsid w:val="00213252"/>
    <w:rsid w:val="002141D8"/>
    <w:rsid w:val="0022034A"/>
    <w:rsid w:val="002218F3"/>
    <w:rsid w:val="00227835"/>
    <w:rsid w:val="00254945"/>
    <w:rsid w:val="002809A1"/>
    <w:rsid w:val="002A7A5A"/>
    <w:rsid w:val="002D0EFF"/>
    <w:rsid w:val="002D5B2C"/>
    <w:rsid w:val="002D641D"/>
    <w:rsid w:val="002D7747"/>
    <w:rsid w:val="002E4EF4"/>
    <w:rsid w:val="002E53D8"/>
    <w:rsid w:val="00301E3A"/>
    <w:rsid w:val="00315506"/>
    <w:rsid w:val="00320F39"/>
    <w:rsid w:val="00341B3E"/>
    <w:rsid w:val="00344197"/>
    <w:rsid w:val="0035009D"/>
    <w:rsid w:val="00355C4F"/>
    <w:rsid w:val="003562DB"/>
    <w:rsid w:val="00360A36"/>
    <w:rsid w:val="00363358"/>
    <w:rsid w:val="00366DCE"/>
    <w:rsid w:val="0037558C"/>
    <w:rsid w:val="00376EA9"/>
    <w:rsid w:val="00380A96"/>
    <w:rsid w:val="00382D50"/>
    <w:rsid w:val="00392216"/>
    <w:rsid w:val="003A09C6"/>
    <w:rsid w:val="003D1AF7"/>
    <w:rsid w:val="00402A4A"/>
    <w:rsid w:val="004074B3"/>
    <w:rsid w:val="004177A1"/>
    <w:rsid w:val="00422606"/>
    <w:rsid w:val="004275B6"/>
    <w:rsid w:val="00432DC7"/>
    <w:rsid w:val="004346AA"/>
    <w:rsid w:val="0043487C"/>
    <w:rsid w:val="00451D3B"/>
    <w:rsid w:val="004526EB"/>
    <w:rsid w:val="00453B3E"/>
    <w:rsid w:val="00461BAB"/>
    <w:rsid w:val="0047385B"/>
    <w:rsid w:val="00474ECF"/>
    <w:rsid w:val="00475320"/>
    <w:rsid w:val="0048219C"/>
    <w:rsid w:val="00491DA9"/>
    <w:rsid w:val="004921E0"/>
    <w:rsid w:val="00493A6E"/>
    <w:rsid w:val="004A667E"/>
    <w:rsid w:val="004B3A71"/>
    <w:rsid w:val="004B5B39"/>
    <w:rsid w:val="004C7669"/>
    <w:rsid w:val="004D0216"/>
    <w:rsid w:val="004E2BA5"/>
    <w:rsid w:val="004F1060"/>
    <w:rsid w:val="00502C80"/>
    <w:rsid w:val="00502D0E"/>
    <w:rsid w:val="00510D1A"/>
    <w:rsid w:val="005171ED"/>
    <w:rsid w:val="00523EDE"/>
    <w:rsid w:val="00531C09"/>
    <w:rsid w:val="00533F96"/>
    <w:rsid w:val="005410FC"/>
    <w:rsid w:val="0054182D"/>
    <w:rsid w:val="00543230"/>
    <w:rsid w:val="00543866"/>
    <w:rsid w:val="005505D0"/>
    <w:rsid w:val="00556C99"/>
    <w:rsid w:val="005848A6"/>
    <w:rsid w:val="0058637A"/>
    <w:rsid w:val="005965F6"/>
    <w:rsid w:val="005A1C1B"/>
    <w:rsid w:val="005B5509"/>
    <w:rsid w:val="005C1568"/>
    <w:rsid w:val="005F204B"/>
    <w:rsid w:val="005F4937"/>
    <w:rsid w:val="00612CED"/>
    <w:rsid w:val="00620A5B"/>
    <w:rsid w:val="00632345"/>
    <w:rsid w:val="00636E42"/>
    <w:rsid w:val="0064240B"/>
    <w:rsid w:val="006456AF"/>
    <w:rsid w:val="00651B29"/>
    <w:rsid w:val="00660552"/>
    <w:rsid w:val="00661162"/>
    <w:rsid w:val="006734F6"/>
    <w:rsid w:val="00696EC5"/>
    <w:rsid w:val="006A03A6"/>
    <w:rsid w:val="006A40E1"/>
    <w:rsid w:val="006C1E73"/>
    <w:rsid w:val="006F05DA"/>
    <w:rsid w:val="00703098"/>
    <w:rsid w:val="00706703"/>
    <w:rsid w:val="0073035F"/>
    <w:rsid w:val="007314C0"/>
    <w:rsid w:val="00742416"/>
    <w:rsid w:val="00752311"/>
    <w:rsid w:val="00753866"/>
    <w:rsid w:val="00757741"/>
    <w:rsid w:val="00767BA4"/>
    <w:rsid w:val="00772704"/>
    <w:rsid w:val="00793294"/>
    <w:rsid w:val="007B0281"/>
    <w:rsid w:val="007B266D"/>
    <w:rsid w:val="007C5D74"/>
    <w:rsid w:val="007D4EF0"/>
    <w:rsid w:val="007E3831"/>
    <w:rsid w:val="007E4846"/>
    <w:rsid w:val="007F6AFB"/>
    <w:rsid w:val="00814B23"/>
    <w:rsid w:val="008179F9"/>
    <w:rsid w:val="00820AB1"/>
    <w:rsid w:val="00823205"/>
    <w:rsid w:val="00823517"/>
    <w:rsid w:val="00843F47"/>
    <w:rsid w:val="00863D07"/>
    <w:rsid w:val="008660FA"/>
    <w:rsid w:val="00875B24"/>
    <w:rsid w:val="008A0B86"/>
    <w:rsid w:val="008B0C9D"/>
    <w:rsid w:val="008B1BC5"/>
    <w:rsid w:val="008B6BCB"/>
    <w:rsid w:val="008C7224"/>
    <w:rsid w:val="008D5378"/>
    <w:rsid w:val="008D5B09"/>
    <w:rsid w:val="008E4873"/>
    <w:rsid w:val="008F1699"/>
    <w:rsid w:val="00905945"/>
    <w:rsid w:val="00905E74"/>
    <w:rsid w:val="0091563D"/>
    <w:rsid w:val="00926962"/>
    <w:rsid w:val="00934855"/>
    <w:rsid w:val="00942C3A"/>
    <w:rsid w:val="0095718E"/>
    <w:rsid w:val="0095796C"/>
    <w:rsid w:val="00964F7F"/>
    <w:rsid w:val="00981BFA"/>
    <w:rsid w:val="0098330B"/>
    <w:rsid w:val="00987519"/>
    <w:rsid w:val="00995004"/>
    <w:rsid w:val="009C1148"/>
    <w:rsid w:val="009C7F56"/>
    <w:rsid w:val="00A0682E"/>
    <w:rsid w:val="00A14F9B"/>
    <w:rsid w:val="00A15B36"/>
    <w:rsid w:val="00A32536"/>
    <w:rsid w:val="00A51FC1"/>
    <w:rsid w:val="00A524EA"/>
    <w:rsid w:val="00A66D16"/>
    <w:rsid w:val="00A714BE"/>
    <w:rsid w:val="00A72616"/>
    <w:rsid w:val="00A77F8E"/>
    <w:rsid w:val="00A81D2E"/>
    <w:rsid w:val="00A87896"/>
    <w:rsid w:val="00AA3F62"/>
    <w:rsid w:val="00AA5F37"/>
    <w:rsid w:val="00AB203D"/>
    <w:rsid w:val="00AC425E"/>
    <w:rsid w:val="00AD0668"/>
    <w:rsid w:val="00AD3ED3"/>
    <w:rsid w:val="00AD5069"/>
    <w:rsid w:val="00B012C5"/>
    <w:rsid w:val="00B10786"/>
    <w:rsid w:val="00B11B56"/>
    <w:rsid w:val="00B20BDA"/>
    <w:rsid w:val="00B3536A"/>
    <w:rsid w:val="00B36E65"/>
    <w:rsid w:val="00B44739"/>
    <w:rsid w:val="00B47DCA"/>
    <w:rsid w:val="00B70905"/>
    <w:rsid w:val="00B84C00"/>
    <w:rsid w:val="00B8569A"/>
    <w:rsid w:val="00B91C9A"/>
    <w:rsid w:val="00B96CCA"/>
    <w:rsid w:val="00B97EC7"/>
    <w:rsid w:val="00BC04C6"/>
    <w:rsid w:val="00BC1101"/>
    <w:rsid w:val="00BC61F7"/>
    <w:rsid w:val="00BD74AA"/>
    <w:rsid w:val="00BE0658"/>
    <w:rsid w:val="00BE4970"/>
    <w:rsid w:val="00BE606E"/>
    <w:rsid w:val="00BF1EAA"/>
    <w:rsid w:val="00BF3211"/>
    <w:rsid w:val="00C01819"/>
    <w:rsid w:val="00C27FE2"/>
    <w:rsid w:val="00C354F9"/>
    <w:rsid w:val="00C40E9F"/>
    <w:rsid w:val="00C4361A"/>
    <w:rsid w:val="00C43F64"/>
    <w:rsid w:val="00C456C0"/>
    <w:rsid w:val="00C55075"/>
    <w:rsid w:val="00C6153F"/>
    <w:rsid w:val="00C64F2F"/>
    <w:rsid w:val="00C828D3"/>
    <w:rsid w:val="00C8511F"/>
    <w:rsid w:val="00C85ADB"/>
    <w:rsid w:val="00C9257B"/>
    <w:rsid w:val="00CA000F"/>
    <w:rsid w:val="00CA1CC4"/>
    <w:rsid w:val="00CA2B7F"/>
    <w:rsid w:val="00CB3D18"/>
    <w:rsid w:val="00D01278"/>
    <w:rsid w:val="00D05549"/>
    <w:rsid w:val="00D06D46"/>
    <w:rsid w:val="00D07016"/>
    <w:rsid w:val="00D0756E"/>
    <w:rsid w:val="00D227C3"/>
    <w:rsid w:val="00D25FC8"/>
    <w:rsid w:val="00D32EA6"/>
    <w:rsid w:val="00D34893"/>
    <w:rsid w:val="00D348F3"/>
    <w:rsid w:val="00D45030"/>
    <w:rsid w:val="00D63FA1"/>
    <w:rsid w:val="00D66191"/>
    <w:rsid w:val="00D85046"/>
    <w:rsid w:val="00D93F24"/>
    <w:rsid w:val="00DB2859"/>
    <w:rsid w:val="00DC4814"/>
    <w:rsid w:val="00DC7A79"/>
    <w:rsid w:val="00DD59B5"/>
    <w:rsid w:val="00DF516E"/>
    <w:rsid w:val="00E06AA2"/>
    <w:rsid w:val="00E16B14"/>
    <w:rsid w:val="00E4350D"/>
    <w:rsid w:val="00E47A2F"/>
    <w:rsid w:val="00E52270"/>
    <w:rsid w:val="00E557AD"/>
    <w:rsid w:val="00E567CC"/>
    <w:rsid w:val="00E7265D"/>
    <w:rsid w:val="00E842F4"/>
    <w:rsid w:val="00E873C5"/>
    <w:rsid w:val="00EA0F24"/>
    <w:rsid w:val="00EA31E5"/>
    <w:rsid w:val="00EA4D48"/>
    <w:rsid w:val="00EB009A"/>
    <w:rsid w:val="00EC1523"/>
    <w:rsid w:val="00EC31E0"/>
    <w:rsid w:val="00ED6752"/>
    <w:rsid w:val="00ED7F0E"/>
    <w:rsid w:val="00EE0D50"/>
    <w:rsid w:val="00EE642A"/>
    <w:rsid w:val="00F00C24"/>
    <w:rsid w:val="00F016F0"/>
    <w:rsid w:val="00F10B2F"/>
    <w:rsid w:val="00F12B1A"/>
    <w:rsid w:val="00F23C75"/>
    <w:rsid w:val="00F4512A"/>
    <w:rsid w:val="00F451E5"/>
    <w:rsid w:val="00F50255"/>
    <w:rsid w:val="00F703C9"/>
    <w:rsid w:val="00F72313"/>
    <w:rsid w:val="00F728CE"/>
    <w:rsid w:val="00F771E1"/>
    <w:rsid w:val="00F77259"/>
    <w:rsid w:val="00F82F6B"/>
    <w:rsid w:val="00F836A0"/>
    <w:rsid w:val="00F90C1D"/>
    <w:rsid w:val="00FB39B7"/>
    <w:rsid w:val="00FE54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Body Text Indent 2" w:uiPriority="99"/>
    <w:lsdException w:name="Hyperlink" w:uiPriority="99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80F6D"/>
    <w:rPr>
      <w:color w:val="000000"/>
      <w:sz w:val="28"/>
      <w:lang w:eastAsia="ko-KR"/>
    </w:rPr>
  </w:style>
  <w:style w:type="paragraph" w:styleId="1">
    <w:name w:val="heading 1"/>
    <w:basedOn w:val="a"/>
    <w:link w:val="10"/>
    <w:uiPriority w:val="9"/>
    <w:qFormat/>
    <w:rsid w:val="00EC1523"/>
    <w:pPr>
      <w:spacing w:before="100" w:beforeAutospacing="1" w:after="100" w:afterAutospacing="1"/>
      <w:outlineLvl w:val="0"/>
    </w:pPr>
    <w:rPr>
      <w:b/>
      <w:bCs/>
      <w:color w:val="auto"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080F6D"/>
    <w:pPr>
      <w:spacing w:line="360" w:lineRule="auto"/>
      <w:ind w:firstLine="720"/>
      <w:jc w:val="both"/>
    </w:pPr>
    <w:rPr>
      <w:color w:val="0000FF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paragraph" w:styleId="a3">
    <w:name w:val="Body Text"/>
    <w:basedOn w:val="a"/>
    <w:link w:val="a4"/>
    <w:uiPriority w:val="99"/>
    <w:rsid w:val="00080F6D"/>
    <w:pPr>
      <w:spacing w:line="360" w:lineRule="auto"/>
      <w:jc w:val="both"/>
    </w:pPr>
    <w:rPr>
      <w:color w:val="auto"/>
      <w:spacing w:val="10"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paragraph" w:styleId="3">
    <w:name w:val="Body Text 3"/>
    <w:basedOn w:val="a"/>
    <w:link w:val="30"/>
    <w:uiPriority w:val="99"/>
    <w:rsid w:val="00080F6D"/>
    <w:pPr>
      <w:spacing w:line="360" w:lineRule="auto"/>
    </w:pPr>
    <w:rPr>
      <w:color w:val="auto"/>
      <w:spacing w:val="10"/>
      <w:sz w:val="27"/>
      <w:lang w:val="en-US" w:eastAsia="ru-RU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4F1060"/>
    <w:rPr>
      <w:rFonts w:cs="Times New Roman"/>
      <w:color w:val="000000"/>
      <w:sz w:val="16"/>
      <w:szCs w:val="16"/>
      <w:lang w:eastAsia="ko-KR"/>
    </w:rPr>
  </w:style>
  <w:style w:type="paragraph" w:styleId="a5">
    <w:name w:val="Body Text Indent"/>
    <w:basedOn w:val="a"/>
    <w:link w:val="a6"/>
    <w:uiPriority w:val="99"/>
    <w:rsid w:val="00080F6D"/>
    <w:pPr>
      <w:spacing w:line="360" w:lineRule="auto"/>
      <w:ind w:firstLine="720"/>
    </w:pPr>
    <w:rPr>
      <w:color w:val="auto"/>
    </w:rPr>
  </w:style>
  <w:style w:type="character" w:customStyle="1" w:styleId="a6">
    <w:name w:val="Основной текст с отступом Знак"/>
    <w:basedOn w:val="a0"/>
    <w:link w:val="a5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paragraph" w:styleId="a7">
    <w:name w:val="header"/>
    <w:basedOn w:val="a"/>
    <w:link w:val="a8"/>
    <w:uiPriority w:val="99"/>
    <w:rsid w:val="00080F6D"/>
    <w:pPr>
      <w:tabs>
        <w:tab w:val="center" w:pos="4153"/>
        <w:tab w:val="right" w:pos="8306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character" w:styleId="a9">
    <w:name w:val="page number"/>
    <w:basedOn w:val="a0"/>
    <w:uiPriority w:val="99"/>
    <w:rsid w:val="00080F6D"/>
    <w:rPr>
      <w:rFonts w:cs="Times New Roman"/>
    </w:rPr>
  </w:style>
  <w:style w:type="paragraph" w:styleId="aa">
    <w:name w:val="footer"/>
    <w:basedOn w:val="a"/>
    <w:link w:val="ab"/>
    <w:uiPriority w:val="99"/>
    <w:rsid w:val="00080F6D"/>
    <w:pPr>
      <w:tabs>
        <w:tab w:val="center" w:pos="4153"/>
        <w:tab w:val="right" w:pos="8306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4F1060"/>
    <w:rPr>
      <w:rFonts w:cs="Times New Roman"/>
      <w:color w:val="000000"/>
      <w:sz w:val="28"/>
      <w:lang w:eastAsia="ko-KR"/>
    </w:rPr>
  </w:style>
  <w:style w:type="character" w:customStyle="1" w:styleId="apple-converted-space">
    <w:name w:val="apple-converted-space"/>
    <w:basedOn w:val="a0"/>
    <w:rsid w:val="00BC04C6"/>
    <w:rPr>
      <w:rFonts w:cs="Times New Roman"/>
    </w:rPr>
  </w:style>
  <w:style w:type="character" w:styleId="ac">
    <w:name w:val="Strong"/>
    <w:basedOn w:val="a0"/>
    <w:uiPriority w:val="22"/>
    <w:qFormat/>
    <w:rsid w:val="00BC04C6"/>
    <w:rPr>
      <w:rFonts w:cs="Times New Roman"/>
      <w:b/>
      <w:bCs/>
    </w:rPr>
  </w:style>
  <w:style w:type="paragraph" w:styleId="ad">
    <w:name w:val="Normal (Web)"/>
    <w:basedOn w:val="a"/>
    <w:uiPriority w:val="99"/>
    <w:unhideWhenUsed/>
    <w:rsid w:val="00A14F9B"/>
    <w:pPr>
      <w:spacing w:before="100" w:beforeAutospacing="1" w:after="100" w:afterAutospacing="1"/>
    </w:pPr>
    <w:rPr>
      <w:color w:val="auto"/>
      <w:sz w:val="24"/>
      <w:szCs w:val="24"/>
      <w:lang w:eastAsia="ru-RU"/>
    </w:rPr>
  </w:style>
  <w:style w:type="paragraph" w:styleId="ae">
    <w:name w:val="endnote text"/>
    <w:basedOn w:val="a"/>
    <w:link w:val="af"/>
    <w:rsid w:val="00B44739"/>
    <w:pPr>
      <w:spacing w:line="360" w:lineRule="auto"/>
      <w:jc w:val="both"/>
    </w:pPr>
    <w:rPr>
      <w:color w:val="auto"/>
      <w:lang w:val="en-US" w:eastAsia="en-US"/>
    </w:rPr>
  </w:style>
  <w:style w:type="character" w:customStyle="1" w:styleId="af">
    <w:name w:val="Текст концевой сноски Знак"/>
    <w:basedOn w:val="a0"/>
    <w:link w:val="ae"/>
    <w:rsid w:val="00B44739"/>
    <w:rPr>
      <w:sz w:val="28"/>
      <w:lang w:val="en-US" w:eastAsia="en-US"/>
    </w:rPr>
  </w:style>
  <w:style w:type="character" w:styleId="af0">
    <w:name w:val="endnote reference"/>
    <w:basedOn w:val="a0"/>
    <w:rsid w:val="00B44739"/>
    <w:rPr>
      <w:rFonts w:ascii="Times New Roman" w:hAnsi="Times New Roman"/>
      <w:b/>
      <w:sz w:val="28"/>
      <w:vertAlign w:val="baseline"/>
    </w:rPr>
  </w:style>
  <w:style w:type="character" w:customStyle="1" w:styleId="14">
    <w:name w:val="Стиль Знак концевой сноски + 14 пт"/>
    <w:basedOn w:val="af0"/>
    <w:rsid w:val="00B44739"/>
  </w:style>
  <w:style w:type="paragraph" w:styleId="af1">
    <w:name w:val="Balloon Text"/>
    <w:basedOn w:val="a"/>
    <w:link w:val="af2"/>
    <w:rsid w:val="00BF3211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rsid w:val="00BF3211"/>
    <w:rPr>
      <w:rFonts w:ascii="Tahoma" w:hAnsi="Tahoma" w:cs="Tahoma"/>
      <w:color w:val="000000"/>
      <w:sz w:val="16"/>
      <w:szCs w:val="16"/>
      <w:lang w:eastAsia="ko-KR"/>
    </w:rPr>
  </w:style>
  <w:style w:type="character" w:customStyle="1" w:styleId="ref-journal">
    <w:name w:val="ref-journal"/>
    <w:basedOn w:val="a0"/>
    <w:rsid w:val="007314C0"/>
  </w:style>
  <w:style w:type="character" w:customStyle="1" w:styleId="ref-vol">
    <w:name w:val="ref-vol"/>
    <w:basedOn w:val="a0"/>
    <w:rsid w:val="007314C0"/>
  </w:style>
  <w:style w:type="character" w:styleId="af3">
    <w:name w:val="Hyperlink"/>
    <w:basedOn w:val="a0"/>
    <w:uiPriority w:val="99"/>
    <w:unhideWhenUsed/>
    <w:rsid w:val="008D5B09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EC1523"/>
    <w:rPr>
      <w:b/>
      <w:bCs/>
      <w:kern w:val="3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487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0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5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8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9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3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91BD4-020E-49E6-8FBD-EAA3E0057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7</Pages>
  <Words>1617</Words>
  <Characters>9222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Трансректальная биопсия в диагностике рака предстательной железы</vt:lpstr>
    </vt:vector>
  </TitlesOfParts>
  <Company>Home</Company>
  <LinksUpToDate>false</LinksUpToDate>
  <CharactersWithSpaces>10818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Трансректальная биопсия в диагностике рака предстательной железы</dc:title>
  <dc:subject/>
  <dc:creator>Хареба</dc:creator>
  <cp:keywords/>
  <dc:description/>
  <cp:lastModifiedBy>Геннадий</cp:lastModifiedBy>
  <cp:revision>12</cp:revision>
  <cp:lastPrinted>2004-03-12T12:02:00Z</cp:lastPrinted>
  <dcterms:created xsi:type="dcterms:W3CDTF">2013-06-07T20:17:00Z</dcterms:created>
  <dcterms:modified xsi:type="dcterms:W3CDTF">2013-06-24T19:37:00Z</dcterms:modified>
</cp:coreProperties>
</file>