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C0B" w:rsidRPr="0036680B" w:rsidRDefault="0036680B" w:rsidP="003668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6680B">
        <w:rPr>
          <w:rFonts w:ascii="Times New Roman" w:hAnsi="Times New Roman" w:cs="Times New Roman"/>
          <w:sz w:val="28"/>
          <w:szCs w:val="28"/>
        </w:rPr>
        <w:t xml:space="preserve">Ремнева В.А., </w:t>
      </w:r>
      <w:proofErr w:type="gramStart"/>
      <w:r w:rsidRPr="0036680B">
        <w:rPr>
          <w:rFonts w:ascii="Times New Roman" w:hAnsi="Times New Roman" w:cs="Times New Roman"/>
          <w:sz w:val="28"/>
          <w:szCs w:val="28"/>
        </w:rPr>
        <w:t>Коновал</w:t>
      </w:r>
      <w:proofErr w:type="gramEnd"/>
      <w:r w:rsidRPr="0036680B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36680B" w:rsidRPr="0036680B" w:rsidRDefault="0036680B" w:rsidP="0036680B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36680B">
        <w:rPr>
          <w:rFonts w:ascii="Times New Roman" w:hAnsi="Times New Roman" w:cs="Times New Roman"/>
          <w:b/>
          <w:caps/>
          <w:sz w:val="28"/>
          <w:szCs w:val="28"/>
        </w:rPr>
        <w:t xml:space="preserve">Иммунологические аспекты бесплодия при </w:t>
      </w:r>
      <w:proofErr w:type="gramStart"/>
      <w:r w:rsidRPr="0036680B">
        <w:rPr>
          <w:rFonts w:ascii="Times New Roman" w:hAnsi="Times New Roman" w:cs="Times New Roman"/>
          <w:b/>
          <w:caps/>
          <w:sz w:val="28"/>
          <w:szCs w:val="28"/>
        </w:rPr>
        <w:t>хроническом</w:t>
      </w:r>
      <w:proofErr w:type="gramEnd"/>
      <w:r w:rsidRPr="0036680B">
        <w:rPr>
          <w:rFonts w:ascii="Times New Roman" w:hAnsi="Times New Roman" w:cs="Times New Roman"/>
          <w:b/>
          <w:caps/>
          <w:sz w:val="28"/>
          <w:szCs w:val="28"/>
        </w:rPr>
        <w:t xml:space="preserve"> сальпингоофорите</w:t>
      </w:r>
    </w:p>
    <w:p w:rsidR="0036680B" w:rsidRDefault="0036680B" w:rsidP="003668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Харьковский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национальный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медицинский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университет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кафедра акушерства 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гинекологии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№2,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г.Харьков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Украина</w:t>
      </w:r>
      <w:proofErr w:type="spellEnd"/>
    </w:p>
    <w:p w:rsidR="0036680B" w:rsidRDefault="0036680B" w:rsidP="00EF3C9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Научный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руководитель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доктор мед. наук,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профе</w:t>
      </w:r>
      <w:r w:rsidR="00495580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сор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Ю.С.Паращук</w:t>
      </w:r>
    </w:p>
    <w:p w:rsidR="0036680B" w:rsidRPr="0036680B" w:rsidRDefault="0036680B" w:rsidP="0036680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95580" w:rsidRPr="00495580" w:rsidRDefault="0036680B" w:rsidP="00495580">
      <w:pPr>
        <w:spacing w:after="0" w:line="360" w:lineRule="auto"/>
        <w:jc w:val="both"/>
        <w:rPr>
          <w:rStyle w:val="hps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95580" w:rsidRPr="00495580">
        <w:rPr>
          <w:rStyle w:val="hps"/>
          <w:rFonts w:ascii="Times New Roman" w:hAnsi="Times New Roman" w:cs="Times New Roman"/>
          <w:sz w:val="28"/>
          <w:szCs w:val="28"/>
        </w:rPr>
        <w:t>Значение факторов гуморального и клеточного иммунитет</w:t>
      </w:r>
      <w:r w:rsidR="00495580">
        <w:rPr>
          <w:rStyle w:val="hps"/>
          <w:rFonts w:ascii="Times New Roman" w:hAnsi="Times New Roman" w:cs="Times New Roman"/>
          <w:sz w:val="28"/>
          <w:szCs w:val="28"/>
        </w:rPr>
        <w:t>а</w:t>
      </w:r>
      <w:r w:rsidR="00495580" w:rsidRPr="00495580">
        <w:rPr>
          <w:rStyle w:val="hps"/>
          <w:rFonts w:ascii="Times New Roman" w:hAnsi="Times New Roman" w:cs="Times New Roman"/>
          <w:sz w:val="28"/>
          <w:szCs w:val="28"/>
        </w:rPr>
        <w:t>, роль цитокинов в патогенезе</w:t>
      </w:r>
      <w:r w:rsidR="00495580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95580">
        <w:rPr>
          <w:rStyle w:val="hps"/>
          <w:rFonts w:ascii="Times New Roman" w:hAnsi="Times New Roman" w:cs="Times New Roman"/>
          <w:sz w:val="28"/>
          <w:szCs w:val="28"/>
          <w:lang w:val="uk-UA"/>
        </w:rPr>
        <w:t>хронического</w:t>
      </w:r>
      <w:proofErr w:type="spellEnd"/>
      <w:r w:rsidR="00495580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95580">
        <w:rPr>
          <w:rStyle w:val="hps"/>
          <w:rFonts w:ascii="Times New Roman" w:hAnsi="Times New Roman" w:cs="Times New Roman"/>
          <w:sz w:val="28"/>
          <w:szCs w:val="28"/>
          <w:lang w:val="uk-UA"/>
        </w:rPr>
        <w:t>сальпингоофорита</w:t>
      </w:r>
      <w:proofErr w:type="spellEnd"/>
      <w:r w:rsidR="00495580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495580" w:rsidRPr="00495580">
        <w:rPr>
          <w:rStyle w:val="hps"/>
          <w:rFonts w:ascii="Times New Roman" w:hAnsi="Times New Roman" w:cs="Times New Roman"/>
          <w:sz w:val="28"/>
          <w:szCs w:val="28"/>
        </w:rPr>
        <w:t>ХСО</w:t>
      </w:r>
      <w:r w:rsidR="00495580">
        <w:rPr>
          <w:rStyle w:val="hps"/>
          <w:rFonts w:ascii="Times New Roman" w:hAnsi="Times New Roman" w:cs="Times New Roman"/>
          <w:sz w:val="28"/>
          <w:szCs w:val="28"/>
          <w:lang w:val="uk-UA"/>
        </w:rPr>
        <w:t>)</w:t>
      </w:r>
      <w:r w:rsidR="00495580" w:rsidRPr="00495580">
        <w:rPr>
          <w:rStyle w:val="hps"/>
          <w:rFonts w:ascii="Times New Roman" w:hAnsi="Times New Roman" w:cs="Times New Roman"/>
          <w:sz w:val="28"/>
          <w:szCs w:val="28"/>
        </w:rPr>
        <w:t xml:space="preserve"> еще недостаточно </w:t>
      </w:r>
      <w:proofErr w:type="gramStart"/>
      <w:r w:rsidR="00495580" w:rsidRPr="00495580">
        <w:rPr>
          <w:rStyle w:val="hps"/>
          <w:rFonts w:ascii="Times New Roman" w:hAnsi="Times New Roman" w:cs="Times New Roman"/>
          <w:sz w:val="28"/>
          <w:szCs w:val="28"/>
        </w:rPr>
        <w:t>изучены</w:t>
      </w:r>
      <w:proofErr w:type="gramEnd"/>
      <w:r w:rsidR="00495580" w:rsidRPr="00495580">
        <w:rPr>
          <w:rStyle w:val="hps"/>
          <w:rFonts w:ascii="Times New Roman" w:hAnsi="Times New Roman" w:cs="Times New Roman"/>
          <w:sz w:val="28"/>
          <w:szCs w:val="28"/>
        </w:rPr>
        <w:t xml:space="preserve">. Известно, что защитная роль </w:t>
      </w:r>
      <w:proofErr w:type="spellStart"/>
      <w:r w:rsidR="00495580" w:rsidRPr="00495580">
        <w:rPr>
          <w:rStyle w:val="hps"/>
          <w:rFonts w:ascii="Times New Roman" w:hAnsi="Times New Roman" w:cs="Times New Roman"/>
          <w:sz w:val="28"/>
          <w:szCs w:val="28"/>
        </w:rPr>
        <w:t>провоспалительных</w:t>
      </w:r>
      <w:proofErr w:type="spellEnd"/>
      <w:r w:rsidR="00495580" w:rsidRPr="00495580">
        <w:rPr>
          <w:rStyle w:val="hps"/>
          <w:rFonts w:ascii="Times New Roman" w:hAnsi="Times New Roman" w:cs="Times New Roman"/>
          <w:sz w:val="28"/>
          <w:szCs w:val="28"/>
        </w:rPr>
        <w:t xml:space="preserve"> цитокинов проявляется тогда, когда эти медиаторы работают локально, в очаге воспаления, однако их системная продукция не означает высокой эффективности </w:t>
      </w:r>
      <w:proofErr w:type="spellStart"/>
      <w:r w:rsidR="00495580" w:rsidRPr="00495580">
        <w:rPr>
          <w:rStyle w:val="hps"/>
          <w:rFonts w:ascii="Times New Roman" w:hAnsi="Times New Roman" w:cs="Times New Roman"/>
          <w:sz w:val="28"/>
          <w:szCs w:val="28"/>
        </w:rPr>
        <w:t>противоинфекционно</w:t>
      </w:r>
      <w:r w:rsidR="00F92B02">
        <w:rPr>
          <w:rStyle w:val="hps"/>
          <w:rFonts w:ascii="Times New Roman" w:hAnsi="Times New Roman" w:cs="Times New Roman"/>
          <w:sz w:val="28"/>
          <w:szCs w:val="28"/>
        </w:rPr>
        <w:t>го</w:t>
      </w:r>
      <w:proofErr w:type="spellEnd"/>
      <w:r w:rsidR="00495580" w:rsidRPr="00495580">
        <w:rPr>
          <w:rStyle w:val="hps"/>
          <w:rFonts w:ascii="Times New Roman" w:hAnsi="Times New Roman" w:cs="Times New Roman"/>
          <w:sz w:val="28"/>
          <w:szCs w:val="28"/>
        </w:rPr>
        <w:t xml:space="preserve"> иммунитета. Вопреки этому, избыточная и </w:t>
      </w:r>
      <w:proofErr w:type="spellStart"/>
      <w:r w:rsidR="00495580" w:rsidRPr="00495580">
        <w:rPr>
          <w:rStyle w:val="hps"/>
          <w:rFonts w:ascii="Times New Roman" w:hAnsi="Times New Roman" w:cs="Times New Roman"/>
          <w:sz w:val="28"/>
          <w:szCs w:val="28"/>
        </w:rPr>
        <w:t>генерализованная</w:t>
      </w:r>
      <w:proofErr w:type="spellEnd"/>
      <w:r w:rsidR="00495580" w:rsidRPr="00495580">
        <w:rPr>
          <w:rStyle w:val="hps"/>
          <w:rFonts w:ascii="Times New Roman" w:hAnsi="Times New Roman" w:cs="Times New Roman"/>
          <w:sz w:val="28"/>
          <w:szCs w:val="28"/>
        </w:rPr>
        <w:t xml:space="preserve"> продукция </w:t>
      </w:r>
      <w:proofErr w:type="spellStart"/>
      <w:r w:rsidR="00495580" w:rsidRPr="00495580">
        <w:rPr>
          <w:rStyle w:val="hps"/>
          <w:rFonts w:ascii="Times New Roman" w:hAnsi="Times New Roman" w:cs="Times New Roman"/>
          <w:sz w:val="28"/>
          <w:szCs w:val="28"/>
        </w:rPr>
        <w:t>провоспалительных</w:t>
      </w:r>
      <w:proofErr w:type="spellEnd"/>
      <w:r w:rsidR="00495580" w:rsidRPr="00495580">
        <w:rPr>
          <w:rStyle w:val="hps"/>
          <w:rFonts w:ascii="Times New Roman" w:hAnsi="Times New Roman" w:cs="Times New Roman"/>
          <w:sz w:val="28"/>
          <w:szCs w:val="28"/>
        </w:rPr>
        <w:t xml:space="preserve"> цитокинов приводит к развитию органных дисфункций.</w:t>
      </w:r>
    </w:p>
    <w:p w:rsidR="006D22B3" w:rsidRDefault="006D22B3" w:rsidP="004955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Цель исследования. </w:t>
      </w:r>
      <w:r w:rsidR="00495580">
        <w:rPr>
          <w:rFonts w:ascii="Times New Roman" w:hAnsi="Times New Roman" w:cs="Times New Roman"/>
          <w:sz w:val="28"/>
          <w:szCs w:val="28"/>
        </w:rPr>
        <w:t xml:space="preserve">Изучить состояние </w:t>
      </w:r>
      <w:r>
        <w:rPr>
          <w:rFonts w:ascii="Times New Roman" w:hAnsi="Times New Roman" w:cs="Times New Roman"/>
          <w:sz w:val="28"/>
          <w:szCs w:val="28"/>
        </w:rPr>
        <w:t xml:space="preserve">иммунного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цитокинового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статуса </w:t>
      </w:r>
      <w:r w:rsidR="00F92B02" w:rsidRPr="00495580">
        <w:rPr>
          <w:rStyle w:val="hps"/>
          <w:rFonts w:ascii="Times New Roman" w:hAnsi="Times New Roman" w:cs="Times New Roman"/>
          <w:sz w:val="28"/>
          <w:szCs w:val="28"/>
        </w:rPr>
        <w:t>у женщин с бесплодием на фоне ХСО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22B3" w:rsidRDefault="006D22B3" w:rsidP="003668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D22B3">
        <w:rPr>
          <w:rFonts w:ascii="Times New Roman" w:hAnsi="Times New Roman" w:cs="Times New Roman"/>
          <w:sz w:val="28"/>
          <w:szCs w:val="28"/>
        </w:rPr>
        <w:t xml:space="preserve">Материалы и методы. </w:t>
      </w:r>
      <w:r>
        <w:rPr>
          <w:rFonts w:ascii="Times New Roman" w:hAnsi="Times New Roman" w:cs="Times New Roman"/>
          <w:sz w:val="28"/>
          <w:szCs w:val="28"/>
        </w:rPr>
        <w:t>Для выполнения поставленной цели было обследовано</w:t>
      </w:r>
      <w:r w:rsidRPr="006D22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60 женщин в возрасте от 25 до 39 лет </w:t>
      </w:r>
      <w:r w:rsidR="00373EC7">
        <w:rPr>
          <w:rFonts w:ascii="Times New Roman" w:hAnsi="Times New Roman" w:cs="Times New Roman"/>
          <w:sz w:val="28"/>
          <w:szCs w:val="28"/>
        </w:rPr>
        <w:t xml:space="preserve">с бесплодием на фоне </w:t>
      </w:r>
      <w:r w:rsidR="00495580">
        <w:rPr>
          <w:rFonts w:ascii="Times New Roman" w:hAnsi="Times New Roman" w:cs="Times New Roman"/>
          <w:sz w:val="28"/>
          <w:szCs w:val="28"/>
        </w:rPr>
        <w:t>ХСО (</w:t>
      </w:r>
      <w:r w:rsidR="00495580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proofErr w:type="spellStart"/>
      <w:r w:rsidR="00495580">
        <w:rPr>
          <w:rFonts w:ascii="Times New Roman" w:hAnsi="Times New Roman" w:cs="Times New Roman"/>
          <w:sz w:val="28"/>
          <w:szCs w:val="28"/>
          <w:lang w:val="uk-UA"/>
        </w:rPr>
        <w:t>группа</w:t>
      </w:r>
      <w:proofErr w:type="spellEnd"/>
      <w:r w:rsidR="00495580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73EC7">
        <w:rPr>
          <w:rFonts w:ascii="Times New Roman" w:hAnsi="Times New Roman" w:cs="Times New Roman"/>
          <w:sz w:val="28"/>
          <w:szCs w:val="28"/>
        </w:rPr>
        <w:t xml:space="preserve"> и 20 женщин с бесплодием без </w:t>
      </w:r>
      <w:proofErr w:type="spellStart"/>
      <w:r w:rsidR="00373EC7">
        <w:rPr>
          <w:rFonts w:ascii="Times New Roman" w:hAnsi="Times New Roman" w:cs="Times New Roman"/>
          <w:sz w:val="28"/>
          <w:szCs w:val="28"/>
        </w:rPr>
        <w:t>сальпингоофорита</w:t>
      </w:r>
      <w:proofErr w:type="spellEnd"/>
      <w:r w:rsidR="00373EC7">
        <w:rPr>
          <w:rFonts w:ascii="Times New Roman" w:hAnsi="Times New Roman" w:cs="Times New Roman"/>
          <w:sz w:val="28"/>
          <w:szCs w:val="28"/>
        </w:rPr>
        <w:t xml:space="preserve"> (</w:t>
      </w:r>
      <w:r w:rsidR="0049558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495580">
        <w:rPr>
          <w:rFonts w:ascii="Times New Roman" w:hAnsi="Times New Roman" w:cs="Times New Roman"/>
          <w:sz w:val="28"/>
          <w:szCs w:val="28"/>
        </w:rPr>
        <w:t xml:space="preserve"> группа</w:t>
      </w:r>
      <w:r w:rsidR="00373EC7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73EC7" w:rsidRPr="00373EC7" w:rsidRDefault="00373EC7" w:rsidP="00373EC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EC7">
        <w:rPr>
          <w:rFonts w:ascii="Times New Roman" w:hAnsi="Times New Roman" w:cs="Times New Roman"/>
          <w:sz w:val="28"/>
          <w:szCs w:val="28"/>
        </w:rPr>
        <w:t xml:space="preserve">Определение </w:t>
      </w:r>
      <w:proofErr w:type="spellStart"/>
      <w:r w:rsidRPr="00373EC7">
        <w:rPr>
          <w:rFonts w:ascii="Times New Roman" w:hAnsi="Times New Roman" w:cs="Times New Roman"/>
          <w:sz w:val="28"/>
          <w:szCs w:val="28"/>
        </w:rPr>
        <w:t>субпопуляций</w:t>
      </w:r>
      <w:proofErr w:type="spellEnd"/>
      <w:r w:rsidRPr="00373E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73EC7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373EC7">
        <w:rPr>
          <w:rFonts w:ascii="Times New Roman" w:hAnsi="Times New Roman" w:cs="Times New Roman"/>
          <w:sz w:val="28"/>
          <w:szCs w:val="28"/>
        </w:rPr>
        <w:t xml:space="preserve"> и В-лимфоцитов в периферической крови проводилось путем постановки реакции </w:t>
      </w:r>
      <w:proofErr w:type="spellStart"/>
      <w:r w:rsidRPr="00373EC7">
        <w:rPr>
          <w:rFonts w:ascii="Times New Roman" w:hAnsi="Times New Roman" w:cs="Times New Roman"/>
          <w:sz w:val="28"/>
          <w:szCs w:val="28"/>
        </w:rPr>
        <w:t>иммунофлюоресценции</w:t>
      </w:r>
      <w:proofErr w:type="spellEnd"/>
      <w:r w:rsidRPr="00373EC7">
        <w:rPr>
          <w:rFonts w:ascii="Times New Roman" w:hAnsi="Times New Roman" w:cs="Times New Roman"/>
          <w:sz w:val="28"/>
          <w:szCs w:val="28"/>
        </w:rPr>
        <w:t xml:space="preserve"> с использование</w:t>
      </w:r>
      <w:r w:rsidR="003F6B0E">
        <w:rPr>
          <w:rFonts w:ascii="Times New Roman" w:hAnsi="Times New Roman" w:cs="Times New Roman"/>
          <w:sz w:val="28"/>
          <w:szCs w:val="28"/>
        </w:rPr>
        <w:t xml:space="preserve">м </w:t>
      </w:r>
      <w:proofErr w:type="spellStart"/>
      <w:r w:rsidR="003F6B0E">
        <w:rPr>
          <w:rFonts w:ascii="Times New Roman" w:hAnsi="Times New Roman" w:cs="Times New Roman"/>
          <w:sz w:val="28"/>
          <w:szCs w:val="28"/>
        </w:rPr>
        <w:t>моноклональных</w:t>
      </w:r>
      <w:proofErr w:type="spellEnd"/>
      <w:r w:rsidR="003F6B0E">
        <w:rPr>
          <w:rFonts w:ascii="Times New Roman" w:hAnsi="Times New Roman" w:cs="Times New Roman"/>
          <w:sz w:val="28"/>
          <w:szCs w:val="28"/>
        </w:rPr>
        <w:t xml:space="preserve"> антител</w:t>
      </w:r>
      <w:r w:rsidRPr="00373EC7">
        <w:rPr>
          <w:rFonts w:ascii="Times New Roman" w:hAnsi="Times New Roman" w:cs="Times New Roman"/>
          <w:sz w:val="28"/>
          <w:szCs w:val="28"/>
        </w:rPr>
        <w:t xml:space="preserve">. Фагоцитарная активность нейтрофилов исследовалась по способности поглощать частицы полистирольного латекса. </w:t>
      </w:r>
    </w:p>
    <w:p w:rsidR="00373EC7" w:rsidRDefault="00373EC7" w:rsidP="00EF3C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Результаты. Для обеих групп </w:t>
      </w:r>
      <w:r w:rsidR="00495580">
        <w:rPr>
          <w:rFonts w:ascii="Times New Roman" w:hAnsi="Times New Roman" w:cs="Times New Roman"/>
          <w:sz w:val="28"/>
          <w:szCs w:val="28"/>
        </w:rPr>
        <w:t>больных</w:t>
      </w:r>
      <w:r>
        <w:rPr>
          <w:rFonts w:ascii="Times New Roman" w:hAnsi="Times New Roman" w:cs="Times New Roman"/>
          <w:sz w:val="28"/>
          <w:szCs w:val="28"/>
        </w:rPr>
        <w:t xml:space="preserve"> характерно снижение в периферической крови лейкоцитов и лимфоцитов. </w:t>
      </w:r>
      <w:r w:rsidR="00495580">
        <w:rPr>
          <w:rFonts w:ascii="Times New Roman" w:hAnsi="Times New Roman" w:cs="Times New Roman"/>
          <w:sz w:val="28"/>
          <w:szCs w:val="28"/>
        </w:rPr>
        <w:t>У всех</w:t>
      </w:r>
      <w:r>
        <w:rPr>
          <w:rFonts w:ascii="Times New Roman" w:hAnsi="Times New Roman" w:cs="Times New Roman"/>
          <w:sz w:val="28"/>
          <w:szCs w:val="28"/>
        </w:rPr>
        <w:t xml:space="preserve"> пациенток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сальпингоофоритом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5580">
        <w:rPr>
          <w:rFonts w:ascii="Times New Roman" w:hAnsi="Times New Roman" w:cs="Times New Roman"/>
          <w:sz w:val="28"/>
          <w:szCs w:val="28"/>
        </w:rPr>
        <w:t>выявлен</w:t>
      </w:r>
      <w:r>
        <w:rPr>
          <w:rFonts w:ascii="Times New Roman" w:hAnsi="Times New Roman" w:cs="Times New Roman"/>
          <w:sz w:val="28"/>
          <w:szCs w:val="28"/>
        </w:rPr>
        <w:t xml:space="preserve">о снижение количества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субпопуляций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Т-лимфоцитов с маркерами дифференциации </w:t>
      </w:r>
      <w:r w:rsidRPr="00373EC7">
        <w:rPr>
          <w:rFonts w:ascii="Times New Roman" w:hAnsi="Times New Roman" w:cs="Times New Roman"/>
          <w:sz w:val="28"/>
          <w:szCs w:val="28"/>
        </w:rPr>
        <w:t>CD3</w:t>
      </w:r>
      <w:r w:rsidRPr="00373EC7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Pr="00373EC7">
        <w:rPr>
          <w:rFonts w:ascii="Times New Roman" w:hAnsi="Times New Roman" w:cs="Times New Roman"/>
          <w:sz w:val="28"/>
          <w:szCs w:val="28"/>
        </w:rPr>
        <w:t>, CD4</w:t>
      </w:r>
      <w:r w:rsidRPr="00373EC7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Pr="00373EC7">
        <w:rPr>
          <w:rFonts w:ascii="Times New Roman" w:hAnsi="Times New Roman" w:cs="Times New Roman"/>
          <w:sz w:val="28"/>
          <w:szCs w:val="28"/>
        </w:rPr>
        <w:t>, CD8</w:t>
      </w:r>
      <w:r w:rsidRPr="00373EC7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Pr="00373EC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Также снижено с</w:t>
      </w:r>
      <w:r w:rsidRPr="00373EC7">
        <w:rPr>
          <w:rFonts w:ascii="Times New Roman" w:hAnsi="Times New Roman" w:cs="Times New Roman"/>
          <w:sz w:val="28"/>
          <w:szCs w:val="28"/>
        </w:rPr>
        <w:t>оотношени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73EC7">
        <w:rPr>
          <w:rFonts w:ascii="Times New Roman" w:hAnsi="Times New Roman" w:cs="Times New Roman"/>
          <w:sz w:val="28"/>
          <w:szCs w:val="28"/>
        </w:rPr>
        <w:t xml:space="preserve"> CD4</w:t>
      </w:r>
      <w:r w:rsidRPr="00373EC7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Pr="00373EC7">
        <w:rPr>
          <w:rFonts w:ascii="Times New Roman" w:hAnsi="Times New Roman" w:cs="Times New Roman"/>
          <w:sz w:val="28"/>
          <w:szCs w:val="28"/>
        </w:rPr>
        <w:t>/CD8</w:t>
      </w:r>
      <w:r w:rsidRPr="00373EC7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Pr="00373E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количество В-лимфоцитов.</w:t>
      </w:r>
    </w:p>
    <w:p w:rsidR="00373EC7" w:rsidRPr="00373EC7" w:rsidRDefault="00373EC7" w:rsidP="00EF3C94">
      <w:pPr>
        <w:spacing w:after="0" w:line="360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При определении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цитокинового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статуса установлено, что</w:t>
      </w:r>
      <w:r w:rsidR="003F6B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9558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95580" w:rsidRPr="004955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группе пациенток в анамнезе зафиксировано достоверное повышение концентраций </w:t>
      </w:r>
      <w:r w:rsidRPr="00373EC7">
        <w:rPr>
          <w:rFonts w:ascii="Times New Roman" w:hAnsi="Times New Roman" w:cs="Times New Roman"/>
          <w:sz w:val="28"/>
          <w:szCs w:val="28"/>
        </w:rPr>
        <w:t xml:space="preserve"> I</w:t>
      </w:r>
      <w:bookmarkStart w:id="0" w:name="_GoBack"/>
      <w:bookmarkEnd w:id="0"/>
      <w:r w:rsidRPr="00373EC7">
        <w:rPr>
          <w:rFonts w:ascii="Times New Roman" w:hAnsi="Times New Roman" w:cs="Times New Roman"/>
          <w:sz w:val="28"/>
          <w:szCs w:val="28"/>
        </w:rPr>
        <w:t>L -1β, IL-6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73EC7">
        <w:rPr>
          <w:rFonts w:ascii="Times New Roman" w:hAnsi="Times New Roman" w:cs="Times New Roman"/>
          <w:sz w:val="28"/>
          <w:szCs w:val="28"/>
        </w:rPr>
        <w:t xml:space="preserve"> TNF-α </w:t>
      </w:r>
      <w:r>
        <w:rPr>
          <w:rFonts w:ascii="Times New Roman" w:hAnsi="Times New Roman" w:cs="Times New Roman"/>
          <w:sz w:val="28"/>
          <w:szCs w:val="28"/>
        </w:rPr>
        <w:t xml:space="preserve">по сравнению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="00495580"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5580">
        <w:rPr>
          <w:rFonts w:ascii="Times New Roman" w:hAnsi="Times New Roman" w:cs="Times New Roman"/>
          <w:sz w:val="28"/>
          <w:szCs w:val="28"/>
          <w:lang w:val="uk-UA"/>
        </w:rPr>
        <w:t>ІІ</w:t>
      </w:r>
      <w:r>
        <w:rPr>
          <w:rFonts w:ascii="Times New Roman" w:hAnsi="Times New Roman" w:cs="Times New Roman"/>
          <w:sz w:val="28"/>
          <w:szCs w:val="28"/>
        </w:rPr>
        <w:t xml:space="preserve"> группой, а уровень противовоспалительного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интерлейкина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3EC7">
        <w:rPr>
          <w:rFonts w:ascii="Times New Roman" w:hAnsi="Times New Roman" w:cs="Times New Roman"/>
          <w:sz w:val="28"/>
          <w:szCs w:val="28"/>
        </w:rPr>
        <w:t xml:space="preserve">IL-4 </w:t>
      </w:r>
      <w:r>
        <w:rPr>
          <w:rFonts w:ascii="Times New Roman" w:hAnsi="Times New Roman" w:cs="Times New Roman"/>
          <w:sz w:val="28"/>
          <w:szCs w:val="28"/>
        </w:rPr>
        <w:t xml:space="preserve"> был достоверно  снижен. Средние уровни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373EC7">
        <w:rPr>
          <w:rFonts w:ascii="Times New Roman" w:hAnsi="Times New Roman" w:cs="Times New Roman"/>
          <w:sz w:val="28"/>
          <w:szCs w:val="28"/>
        </w:rPr>
        <w:t>ровоспалительных</w:t>
      </w:r>
      <w:proofErr w:type="spellEnd"/>
      <w:r w:rsidRPr="00373EC7">
        <w:rPr>
          <w:rFonts w:ascii="Times New Roman" w:hAnsi="Times New Roman" w:cs="Times New Roman"/>
          <w:sz w:val="28"/>
          <w:szCs w:val="28"/>
        </w:rPr>
        <w:t xml:space="preserve"> цитокинов </w:t>
      </w:r>
      <w:r>
        <w:rPr>
          <w:rFonts w:ascii="Times New Roman" w:hAnsi="Times New Roman" w:cs="Times New Roman"/>
          <w:sz w:val="28"/>
          <w:szCs w:val="28"/>
        </w:rPr>
        <w:t>пациенток с бесплодием на фоне ХСО в ан</w:t>
      </w:r>
      <w:r w:rsidR="003F6B0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мнезе достоверно превышали нормальные пок</w:t>
      </w:r>
      <w:r w:rsidR="00C2236B">
        <w:rPr>
          <w:rFonts w:ascii="Times New Roman" w:hAnsi="Times New Roman" w:cs="Times New Roman"/>
          <w:sz w:val="28"/>
          <w:szCs w:val="28"/>
        </w:rPr>
        <w:t xml:space="preserve">азатели, а противовоспалительных </w:t>
      </w:r>
      <w:r w:rsidR="00EF3C94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C2236B">
        <w:rPr>
          <w:rFonts w:ascii="Times New Roman" w:hAnsi="Times New Roman" w:cs="Times New Roman"/>
          <w:sz w:val="28"/>
          <w:szCs w:val="28"/>
        </w:rPr>
        <w:t>были значительно снижены по сравнению с</w:t>
      </w:r>
      <w:r w:rsidR="00495580">
        <w:rPr>
          <w:rFonts w:ascii="Times New Roman" w:hAnsi="Times New Roman" w:cs="Times New Roman"/>
          <w:sz w:val="28"/>
          <w:szCs w:val="28"/>
        </w:rPr>
        <w:t>о</w:t>
      </w:r>
      <w:r w:rsidR="00C2236B">
        <w:rPr>
          <w:rFonts w:ascii="Times New Roman" w:hAnsi="Times New Roman" w:cs="Times New Roman"/>
          <w:sz w:val="28"/>
          <w:szCs w:val="28"/>
        </w:rPr>
        <w:t xml:space="preserve"> </w:t>
      </w:r>
      <w:r w:rsidR="0049558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C2236B">
        <w:rPr>
          <w:rFonts w:ascii="Times New Roman" w:hAnsi="Times New Roman" w:cs="Times New Roman"/>
          <w:sz w:val="28"/>
          <w:szCs w:val="28"/>
        </w:rPr>
        <w:t xml:space="preserve"> группой, т.е. наблюдался дисбаланс </w:t>
      </w:r>
      <w:proofErr w:type="spellStart"/>
      <w:r w:rsidR="00C2236B">
        <w:rPr>
          <w:rFonts w:ascii="Times New Roman" w:hAnsi="Times New Roman" w:cs="Times New Roman"/>
          <w:sz w:val="28"/>
          <w:szCs w:val="28"/>
        </w:rPr>
        <w:t>цитокинового</w:t>
      </w:r>
      <w:proofErr w:type="spellEnd"/>
      <w:r w:rsidR="00C2236B">
        <w:rPr>
          <w:rFonts w:ascii="Times New Roman" w:hAnsi="Times New Roman" w:cs="Times New Roman"/>
          <w:sz w:val="28"/>
          <w:szCs w:val="28"/>
        </w:rPr>
        <w:t xml:space="preserve"> статуса.</w:t>
      </w:r>
    </w:p>
    <w:p w:rsidR="00373EC7" w:rsidRPr="00373EC7" w:rsidRDefault="00C2236B" w:rsidP="00EF3C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Изученное структурно-функциональное состояние иммунной системы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цитокинового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статуса  при ХСО позволило выявить, что факторы агрессии патогенов  акт</w:t>
      </w:r>
      <w:r w:rsidR="003F6B0E">
        <w:rPr>
          <w:rFonts w:ascii="Times New Roman" w:hAnsi="Times New Roman" w:cs="Times New Roman"/>
          <w:sz w:val="28"/>
          <w:szCs w:val="28"/>
        </w:rPr>
        <w:t xml:space="preserve">ивируют </w:t>
      </w:r>
      <w:proofErr w:type="spellStart"/>
      <w:r w:rsidR="003F6B0E">
        <w:rPr>
          <w:rFonts w:ascii="Times New Roman" w:hAnsi="Times New Roman" w:cs="Times New Roman"/>
          <w:sz w:val="28"/>
          <w:szCs w:val="28"/>
        </w:rPr>
        <w:t>цитокиновй</w:t>
      </w:r>
      <w:proofErr w:type="spellEnd"/>
      <w:r w:rsidR="003F6B0E">
        <w:rPr>
          <w:rFonts w:ascii="Times New Roman" w:hAnsi="Times New Roman" w:cs="Times New Roman"/>
          <w:sz w:val="28"/>
          <w:szCs w:val="28"/>
        </w:rPr>
        <w:t xml:space="preserve"> каскад и при</w:t>
      </w:r>
      <w:r>
        <w:rPr>
          <w:rFonts w:ascii="Times New Roman" w:hAnsi="Times New Roman" w:cs="Times New Roman"/>
          <w:sz w:val="28"/>
          <w:szCs w:val="28"/>
        </w:rPr>
        <w:t xml:space="preserve">водят к вторичному цитокин-зависимому иммунному дисбалансу. Длительная продукция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провоспалительных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цитокинов приводит к истощению клеточного звена иммунитета, ингибированию процессов неспецифической защиты организма. </w:t>
      </w:r>
    </w:p>
    <w:sectPr w:rsidR="00373EC7" w:rsidRPr="00373EC7" w:rsidSect="00EF3C9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5F7"/>
    <w:rsid w:val="001D25F7"/>
    <w:rsid w:val="0029393F"/>
    <w:rsid w:val="0036680B"/>
    <w:rsid w:val="00373EC7"/>
    <w:rsid w:val="003F6B0E"/>
    <w:rsid w:val="00495580"/>
    <w:rsid w:val="00592573"/>
    <w:rsid w:val="006D22B3"/>
    <w:rsid w:val="008F05F0"/>
    <w:rsid w:val="00C2236B"/>
    <w:rsid w:val="00E13C0B"/>
    <w:rsid w:val="00EF3C94"/>
    <w:rsid w:val="00F92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4955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4955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2013-12-23T10:57:00Z</dcterms:created>
  <dcterms:modified xsi:type="dcterms:W3CDTF">2013-12-25T08:16:00Z</dcterms:modified>
</cp:coreProperties>
</file>