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5C0B" w:rsidRPr="003A6F4C" w:rsidRDefault="00985C0B" w:rsidP="003A6F4C">
      <w:pPr>
        <w:spacing w:line="360" w:lineRule="auto"/>
        <w:jc w:val="center"/>
        <w:rPr>
          <w:rFonts w:ascii="Times New Roman" w:hAnsi="Times New Roman"/>
          <w:bCs/>
          <w:color w:val="000000"/>
          <w:sz w:val="28"/>
          <w:szCs w:val="28"/>
        </w:rPr>
      </w:pPr>
      <w:r w:rsidRPr="00465450">
        <w:rPr>
          <w:rFonts w:ascii="Times New Roman" w:hAnsi="Times New Roman"/>
          <w:bCs/>
          <w:color w:val="000000"/>
          <w:sz w:val="28"/>
          <w:szCs w:val="28"/>
        </w:rPr>
        <w:t>Черемская Д.Я., Сидорова А.А., Аветисян А.А.</w:t>
      </w:r>
      <w:r>
        <w:rPr>
          <w:rFonts w:ascii="Times New Roman" w:hAnsi="Times New Roman"/>
          <w:bCs/>
          <w:color w:val="000000"/>
          <w:sz w:val="28"/>
          <w:szCs w:val="28"/>
        </w:rPr>
        <w:t>, Донцова Е.В.</w:t>
      </w:r>
    </w:p>
    <w:p w:rsidR="00985C0B" w:rsidRPr="00465450" w:rsidRDefault="00985C0B" w:rsidP="00465450">
      <w:pPr>
        <w:spacing w:line="360" w:lineRule="auto"/>
        <w:jc w:val="center"/>
        <w:rPr>
          <w:rFonts w:ascii="Times New Roman" w:hAnsi="Times New Roman"/>
          <w:bCs/>
          <w:color w:val="000000"/>
          <w:sz w:val="28"/>
          <w:szCs w:val="28"/>
        </w:rPr>
      </w:pPr>
      <w:r w:rsidRPr="00465450">
        <w:rPr>
          <w:rFonts w:ascii="Times New Roman" w:hAnsi="Times New Roman"/>
          <w:bCs/>
          <w:color w:val="000000"/>
          <w:sz w:val="28"/>
          <w:szCs w:val="28"/>
        </w:rPr>
        <w:t>ОСТРЫЕ ЭНЦЕФАЛИТЫ ПРИ ВЕТРЯНОЙ ОСПЕ У ДЕТЕЙ</w:t>
      </w:r>
    </w:p>
    <w:p w:rsidR="00985C0B" w:rsidRPr="00465450" w:rsidRDefault="00985C0B" w:rsidP="00465450">
      <w:pPr>
        <w:spacing w:line="360" w:lineRule="auto"/>
        <w:jc w:val="center"/>
        <w:rPr>
          <w:rFonts w:ascii="Times New Roman" w:hAnsi="Times New Roman"/>
          <w:bCs/>
          <w:color w:val="000000"/>
          <w:sz w:val="28"/>
          <w:szCs w:val="28"/>
        </w:rPr>
      </w:pPr>
      <w:r w:rsidRPr="00465450">
        <w:rPr>
          <w:rFonts w:ascii="Times New Roman" w:hAnsi="Times New Roman"/>
          <w:bCs/>
          <w:color w:val="000000"/>
          <w:sz w:val="28"/>
          <w:szCs w:val="28"/>
        </w:rPr>
        <w:t>Харьковский национальный медицинский университет,</w:t>
      </w:r>
    </w:p>
    <w:p w:rsidR="00985C0B" w:rsidRPr="00465450" w:rsidRDefault="00985C0B" w:rsidP="00465450">
      <w:pPr>
        <w:spacing w:line="360" w:lineRule="auto"/>
        <w:jc w:val="center"/>
        <w:rPr>
          <w:rFonts w:ascii="Times New Roman" w:hAnsi="Times New Roman"/>
          <w:bCs/>
          <w:color w:val="000000"/>
          <w:sz w:val="28"/>
          <w:szCs w:val="28"/>
        </w:rPr>
      </w:pPr>
      <w:r w:rsidRPr="00465450">
        <w:rPr>
          <w:rFonts w:ascii="Times New Roman" w:hAnsi="Times New Roman"/>
          <w:bCs/>
          <w:color w:val="000000"/>
          <w:sz w:val="28"/>
          <w:szCs w:val="28"/>
        </w:rPr>
        <w:t>кафедра детских инфекционных болезней, г. Харьков, Украина</w:t>
      </w:r>
    </w:p>
    <w:p w:rsidR="00985C0B" w:rsidRPr="00465450" w:rsidRDefault="00985C0B" w:rsidP="00465450">
      <w:pPr>
        <w:spacing w:after="0" w:line="360" w:lineRule="auto"/>
        <w:jc w:val="center"/>
        <w:rPr>
          <w:rFonts w:ascii="Times New Roman" w:hAnsi="Times New Roman"/>
          <w:bCs/>
          <w:sz w:val="28"/>
          <w:szCs w:val="28"/>
          <w:lang w:val="uk-UA"/>
        </w:rPr>
      </w:pPr>
      <w:r w:rsidRPr="00465450">
        <w:rPr>
          <w:rFonts w:ascii="Times New Roman" w:hAnsi="Times New Roman"/>
          <w:bCs/>
          <w:sz w:val="28"/>
          <w:szCs w:val="28"/>
        </w:rPr>
        <w:t>Научный руководитель:</w:t>
      </w:r>
      <w:r w:rsidRPr="00465450">
        <w:rPr>
          <w:rFonts w:ascii="Times New Roman" w:hAnsi="Times New Roman"/>
          <w:bCs/>
          <w:sz w:val="28"/>
          <w:szCs w:val="28"/>
          <w:lang w:val="uk-UA"/>
        </w:rPr>
        <w:t xml:space="preserve"> ассистент</w:t>
      </w:r>
      <w:r w:rsidRPr="00465450">
        <w:rPr>
          <w:rFonts w:ascii="Times New Roman" w:hAnsi="Times New Roman"/>
          <w:bCs/>
          <w:sz w:val="28"/>
          <w:szCs w:val="28"/>
        </w:rPr>
        <w:t xml:space="preserve"> </w:t>
      </w:r>
      <w:r w:rsidRPr="00465450">
        <w:rPr>
          <w:rFonts w:ascii="Times New Roman" w:hAnsi="Times New Roman"/>
          <w:bCs/>
          <w:sz w:val="28"/>
          <w:szCs w:val="28"/>
          <w:lang w:val="uk-UA"/>
        </w:rPr>
        <w:t>кафедры детских инфекций ХНМУ,</w:t>
      </w:r>
    </w:p>
    <w:p w:rsidR="00985C0B" w:rsidRPr="00465450" w:rsidRDefault="00985C0B" w:rsidP="00465450">
      <w:pPr>
        <w:spacing w:after="0" w:line="360" w:lineRule="auto"/>
        <w:jc w:val="center"/>
        <w:rPr>
          <w:rFonts w:ascii="Times New Roman" w:hAnsi="Times New Roman"/>
          <w:bCs/>
          <w:sz w:val="28"/>
          <w:szCs w:val="28"/>
          <w:lang w:val="uk-UA"/>
        </w:rPr>
      </w:pPr>
      <w:r w:rsidRPr="00465450">
        <w:rPr>
          <w:rFonts w:ascii="Times New Roman" w:hAnsi="Times New Roman"/>
          <w:bCs/>
          <w:sz w:val="28"/>
          <w:szCs w:val="28"/>
          <w:lang w:val="uk-UA"/>
        </w:rPr>
        <w:t xml:space="preserve">к.мед.н.  </w:t>
      </w:r>
      <w:r w:rsidRPr="00465450">
        <w:rPr>
          <w:rFonts w:ascii="Times New Roman" w:hAnsi="Times New Roman"/>
          <w:bCs/>
          <w:sz w:val="28"/>
          <w:szCs w:val="28"/>
        </w:rPr>
        <w:t>Кучеренко Е.О.</w:t>
      </w:r>
    </w:p>
    <w:p w:rsidR="00985C0B" w:rsidRDefault="00985C0B" w:rsidP="0048160F">
      <w:pPr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2748F0">
        <w:rPr>
          <w:rFonts w:ascii="Times New Roman" w:hAnsi="Times New Roman"/>
          <w:color w:val="000000"/>
          <w:sz w:val="28"/>
          <w:szCs w:val="28"/>
        </w:rPr>
        <w:t xml:space="preserve">По данным </w:t>
      </w:r>
      <w:r>
        <w:rPr>
          <w:rFonts w:ascii="Times New Roman" w:hAnsi="Times New Roman"/>
          <w:color w:val="000000"/>
          <w:sz w:val="28"/>
          <w:szCs w:val="28"/>
        </w:rPr>
        <w:t>ВОЗ</w:t>
      </w:r>
      <w:r w:rsidRPr="002748F0">
        <w:rPr>
          <w:rFonts w:ascii="Times New Roman" w:hAnsi="Times New Roman"/>
          <w:color w:val="000000"/>
          <w:sz w:val="28"/>
          <w:szCs w:val="28"/>
        </w:rPr>
        <w:t>, около 90% населения земного шара инфицированы вирусами герпеса.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2748F0">
        <w:rPr>
          <w:rFonts w:ascii="Times New Roman" w:hAnsi="Times New Roman"/>
          <w:color w:val="000000"/>
          <w:sz w:val="28"/>
          <w:szCs w:val="28"/>
        </w:rPr>
        <w:t>Ветрян</w:t>
      </w:r>
      <w:r>
        <w:rPr>
          <w:rFonts w:ascii="Times New Roman" w:hAnsi="Times New Roman"/>
          <w:color w:val="000000"/>
          <w:sz w:val="28"/>
          <w:szCs w:val="28"/>
        </w:rPr>
        <w:t xml:space="preserve">ая оспа (ВО), </w:t>
      </w:r>
      <w:r w:rsidRPr="002748F0">
        <w:rPr>
          <w:rFonts w:ascii="Times New Roman" w:hAnsi="Times New Roman"/>
          <w:color w:val="000000"/>
          <w:sz w:val="28"/>
          <w:szCs w:val="28"/>
        </w:rPr>
        <w:t>выз</w:t>
      </w:r>
      <w:r>
        <w:rPr>
          <w:rFonts w:ascii="Times New Roman" w:hAnsi="Times New Roman"/>
          <w:color w:val="000000"/>
          <w:sz w:val="28"/>
          <w:szCs w:val="28"/>
        </w:rPr>
        <w:t>ываемая ДНК-содержащим герпес-вирусом 3 типа Варицелла-Зостер (ВВЗ), является высоко контагиозным</w:t>
      </w:r>
      <w:r w:rsidRPr="002748F0">
        <w:rPr>
          <w:rFonts w:ascii="Times New Roman" w:hAnsi="Times New Roman"/>
          <w:color w:val="000000"/>
          <w:sz w:val="28"/>
          <w:szCs w:val="28"/>
        </w:rPr>
        <w:t xml:space="preserve"> заболевание</w:t>
      </w:r>
      <w:r>
        <w:rPr>
          <w:rFonts w:ascii="Times New Roman" w:hAnsi="Times New Roman"/>
          <w:color w:val="000000"/>
          <w:sz w:val="28"/>
          <w:szCs w:val="28"/>
        </w:rPr>
        <w:t>м с воздушно-капельным путем передачи. Оно</w:t>
      </w:r>
      <w:r w:rsidRPr="002748F0">
        <w:rPr>
          <w:rFonts w:ascii="Times New Roman" w:hAnsi="Times New Roman"/>
          <w:color w:val="000000"/>
          <w:sz w:val="28"/>
          <w:szCs w:val="28"/>
        </w:rPr>
        <w:t xml:space="preserve"> широко распространенно в мире, что связано с</w:t>
      </w:r>
      <w:r>
        <w:rPr>
          <w:rFonts w:ascii="Times New Roman" w:hAnsi="Times New Roman"/>
          <w:color w:val="000000"/>
          <w:sz w:val="28"/>
          <w:szCs w:val="28"/>
        </w:rPr>
        <w:t>о</w:t>
      </w:r>
      <w:r w:rsidRPr="002748F0">
        <w:rPr>
          <w:rFonts w:ascii="Times New Roman" w:hAnsi="Times New Roman"/>
          <w:color w:val="000000"/>
          <w:sz w:val="28"/>
          <w:szCs w:val="28"/>
        </w:rPr>
        <w:t xml:space="preserve"> всеобщей </w:t>
      </w:r>
      <w:r>
        <w:rPr>
          <w:rFonts w:ascii="Times New Roman" w:hAnsi="Times New Roman"/>
          <w:color w:val="000000"/>
          <w:sz w:val="28"/>
          <w:szCs w:val="28"/>
        </w:rPr>
        <w:t xml:space="preserve">высокой </w:t>
      </w:r>
      <w:r w:rsidRPr="002748F0">
        <w:rPr>
          <w:rFonts w:ascii="Times New Roman" w:hAnsi="Times New Roman"/>
          <w:color w:val="000000"/>
          <w:sz w:val="28"/>
          <w:szCs w:val="28"/>
        </w:rPr>
        <w:t>восприимчивостью</w:t>
      </w:r>
      <w:r>
        <w:rPr>
          <w:rFonts w:ascii="Times New Roman" w:hAnsi="Times New Roman"/>
          <w:color w:val="000000"/>
          <w:sz w:val="28"/>
          <w:szCs w:val="28"/>
        </w:rPr>
        <w:t xml:space="preserve"> инфекции</w:t>
      </w:r>
      <w:r w:rsidRPr="002748F0">
        <w:rPr>
          <w:rFonts w:ascii="Times New Roman" w:hAnsi="Times New Roman"/>
          <w:color w:val="000000"/>
          <w:sz w:val="28"/>
          <w:szCs w:val="28"/>
        </w:rPr>
        <w:t xml:space="preserve">, легкостью </w:t>
      </w:r>
      <w:r>
        <w:rPr>
          <w:rFonts w:ascii="Times New Roman" w:hAnsi="Times New Roman"/>
          <w:color w:val="000000"/>
          <w:sz w:val="28"/>
          <w:szCs w:val="28"/>
        </w:rPr>
        <w:t xml:space="preserve">ее </w:t>
      </w:r>
      <w:r w:rsidRPr="002748F0">
        <w:rPr>
          <w:rFonts w:ascii="Times New Roman" w:hAnsi="Times New Roman"/>
          <w:color w:val="000000"/>
          <w:sz w:val="28"/>
          <w:szCs w:val="28"/>
        </w:rPr>
        <w:t>передачи, отсутствием широкой специфической профилактики.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2748F0">
        <w:rPr>
          <w:rFonts w:ascii="Times New Roman" w:hAnsi="Times New Roman"/>
          <w:color w:val="000000"/>
          <w:sz w:val="28"/>
          <w:szCs w:val="28"/>
        </w:rPr>
        <w:t xml:space="preserve">Спорадические случаи </w:t>
      </w:r>
      <w:r>
        <w:rPr>
          <w:rFonts w:ascii="Times New Roman" w:hAnsi="Times New Roman"/>
          <w:color w:val="000000"/>
          <w:sz w:val="28"/>
          <w:szCs w:val="28"/>
        </w:rPr>
        <w:t>ВО</w:t>
      </w:r>
      <w:r w:rsidRPr="002748F0">
        <w:rPr>
          <w:rFonts w:ascii="Times New Roman" w:hAnsi="Times New Roman"/>
          <w:color w:val="000000"/>
          <w:sz w:val="28"/>
          <w:szCs w:val="28"/>
        </w:rPr>
        <w:t xml:space="preserve"> регистрируются на протяжении всего года, в конце зимы и начале весны возникают эпидемические вспышки. </w:t>
      </w:r>
      <w:r>
        <w:rPr>
          <w:rFonts w:ascii="Times New Roman" w:hAnsi="Times New Roman"/>
          <w:color w:val="000000"/>
          <w:sz w:val="28"/>
          <w:szCs w:val="28"/>
        </w:rPr>
        <w:t>Большую часть</w:t>
      </w:r>
      <w:r w:rsidRPr="002748F0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>заболевших</w:t>
      </w:r>
      <w:r w:rsidRPr="002748F0">
        <w:rPr>
          <w:rFonts w:ascii="Times New Roman" w:hAnsi="Times New Roman"/>
          <w:color w:val="000000"/>
          <w:sz w:val="28"/>
          <w:szCs w:val="28"/>
        </w:rPr>
        <w:t xml:space="preserve"> составляют дети в возрасте 5-9 лет, два других пика заболеваемости приходятся на возраст от 1 года до 4 лет и на 10-14 лет. В последние годы </w:t>
      </w:r>
      <w:r>
        <w:rPr>
          <w:rFonts w:ascii="Times New Roman" w:hAnsi="Times New Roman"/>
          <w:color w:val="000000"/>
          <w:sz w:val="28"/>
          <w:szCs w:val="28"/>
        </w:rPr>
        <w:t>ВО</w:t>
      </w:r>
      <w:r w:rsidRPr="002748F0">
        <w:rPr>
          <w:rFonts w:ascii="Times New Roman" w:hAnsi="Times New Roman"/>
          <w:color w:val="000000"/>
          <w:sz w:val="28"/>
          <w:szCs w:val="28"/>
        </w:rPr>
        <w:t xml:space="preserve"> «повзрослела» и случаи заболевания среди взрослых несколько участились.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006ACA">
        <w:rPr>
          <w:rFonts w:ascii="Times New Roman" w:hAnsi="Times New Roman"/>
          <w:color w:val="000000"/>
          <w:sz w:val="28"/>
          <w:szCs w:val="28"/>
        </w:rPr>
        <w:t xml:space="preserve">Частота неврологических осложнений при </w:t>
      </w:r>
      <w:r>
        <w:rPr>
          <w:rFonts w:ascii="Times New Roman" w:hAnsi="Times New Roman"/>
          <w:color w:val="000000"/>
          <w:sz w:val="28"/>
          <w:szCs w:val="28"/>
        </w:rPr>
        <w:t>ВО</w:t>
      </w:r>
      <w:r w:rsidRPr="00006ACA">
        <w:rPr>
          <w:rFonts w:ascii="Times New Roman" w:hAnsi="Times New Roman"/>
          <w:color w:val="000000"/>
          <w:sz w:val="28"/>
          <w:szCs w:val="28"/>
        </w:rPr>
        <w:t xml:space="preserve">, по </w:t>
      </w:r>
      <w:r>
        <w:rPr>
          <w:rFonts w:ascii="Times New Roman" w:hAnsi="Times New Roman"/>
          <w:color w:val="000000"/>
          <w:sz w:val="28"/>
          <w:szCs w:val="28"/>
        </w:rPr>
        <w:t>литературным</w:t>
      </w:r>
      <w:r w:rsidRPr="00006ACA">
        <w:rPr>
          <w:rFonts w:ascii="Times New Roman" w:hAnsi="Times New Roman"/>
          <w:color w:val="000000"/>
          <w:sz w:val="28"/>
          <w:szCs w:val="28"/>
        </w:rPr>
        <w:t xml:space="preserve"> данн</w:t>
      </w:r>
      <w:r>
        <w:rPr>
          <w:rFonts w:ascii="Times New Roman" w:hAnsi="Times New Roman"/>
          <w:color w:val="000000"/>
          <w:sz w:val="28"/>
          <w:szCs w:val="28"/>
        </w:rPr>
        <w:t>ым, составляет до 10</w:t>
      </w:r>
      <w:r w:rsidRPr="00006ACA">
        <w:rPr>
          <w:rFonts w:ascii="Times New Roman" w:hAnsi="Times New Roman"/>
          <w:color w:val="000000"/>
          <w:sz w:val="28"/>
          <w:szCs w:val="28"/>
        </w:rPr>
        <w:t xml:space="preserve">%. </w:t>
      </w:r>
    </w:p>
    <w:p w:rsidR="00985C0B" w:rsidRPr="00006ACA" w:rsidRDefault="00985C0B" w:rsidP="0048160F">
      <w:pPr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/>
          <w:color w:val="000000"/>
          <w:sz w:val="28"/>
          <w:szCs w:val="28"/>
        </w:rPr>
        <w:t>Согласно статистических</w:t>
      </w:r>
      <w:r w:rsidRPr="00465450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>данных</w:t>
      </w:r>
      <w:r w:rsidRPr="002748F0">
        <w:rPr>
          <w:rFonts w:ascii="Times New Roman" w:hAnsi="Times New Roman"/>
          <w:color w:val="000000"/>
          <w:sz w:val="28"/>
          <w:szCs w:val="28"/>
        </w:rPr>
        <w:t>,</w:t>
      </w:r>
      <w:r>
        <w:rPr>
          <w:rFonts w:ascii="Times New Roman" w:hAnsi="Times New Roman"/>
          <w:color w:val="000000"/>
          <w:sz w:val="28"/>
          <w:szCs w:val="28"/>
        </w:rPr>
        <w:t xml:space="preserve"> среди всех неврологических осложнений при ВО, </w:t>
      </w:r>
      <w:r w:rsidRPr="00006ACA">
        <w:rPr>
          <w:rFonts w:ascii="Times New Roman" w:hAnsi="Times New Roman"/>
          <w:color w:val="000000"/>
          <w:sz w:val="28"/>
          <w:szCs w:val="28"/>
        </w:rPr>
        <w:t xml:space="preserve">наиболее значимым является </w:t>
      </w:r>
      <w:r>
        <w:rPr>
          <w:rFonts w:ascii="Times New Roman" w:hAnsi="Times New Roman"/>
          <w:color w:val="000000"/>
          <w:sz w:val="28"/>
          <w:szCs w:val="28"/>
        </w:rPr>
        <w:t xml:space="preserve">ветряночный энцефалит (ВЭ), симптоматика которого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проявляе</w:t>
      </w:r>
      <w:r w:rsidRPr="002748F0">
        <w:rPr>
          <w:rFonts w:ascii="Times New Roman" w:hAnsi="Times New Roman"/>
          <w:color w:val="000000"/>
          <w:sz w:val="28"/>
          <w:szCs w:val="28"/>
          <w:lang w:eastAsia="ru-RU"/>
        </w:rPr>
        <w:t xml:space="preserve">тся чаще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всего </w:t>
      </w:r>
      <w:r w:rsidRPr="002748F0">
        <w:rPr>
          <w:rFonts w:ascii="Times New Roman" w:hAnsi="Times New Roman"/>
          <w:color w:val="000000"/>
          <w:sz w:val="28"/>
          <w:szCs w:val="28"/>
          <w:lang w:eastAsia="ru-RU"/>
        </w:rPr>
        <w:t xml:space="preserve">во время угасания сыпи с 5-15 дня болезни. Одновременно с кратковременным повышением температуры тела к концу периода высыпания у больных наблюдается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появление вялости</w:t>
      </w:r>
      <w:r w:rsidRPr="002748F0">
        <w:rPr>
          <w:rFonts w:ascii="Times New Roman" w:hAnsi="Times New Roman"/>
          <w:color w:val="000000"/>
          <w:sz w:val="28"/>
          <w:szCs w:val="28"/>
          <w:lang w:eastAsia="ru-RU"/>
        </w:rPr>
        <w:t xml:space="preserve">,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головной боли, рвоты. Через несколько дней присоедин</w:t>
      </w:r>
      <w:r w:rsidRPr="002748F0">
        <w:rPr>
          <w:rFonts w:ascii="Times New Roman" w:hAnsi="Times New Roman"/>
          <w:color w:val="000000"/>
          <w:sz w:val="28"/>
          <w:szCs w:val="28"/>
          <w:lang w:eastAsia="ru-RU"/>
        </w:rPr>
        <w:t>яются основные симптомы: шаткость походки, больной не мо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жет стоять, сидеть, </w:t>
      </w:r>
      <w:r w:rsidRPr="002748F0">
        <w:rPr>
          <w:rFonts w:ascii="Times New Roman" w:hAnsi="Times New Roman"/>
          <w:color w:val="000000"/>
          <w:sz w:val="28"/>
          <w:szCs w:val="28"/>
          <w:lang w:eastAsia="ru-RU"/>
        </w:rPr>
        <w:t xml:space="preserve">головокружение. Речь больных становится дизартричной, тихой, медленной. Мышечный тонус резко снижен, больные вялые, малоподвижные, предпочитают лежать. Лицо амимичное. Менингиальные знаки выражены умеренно или отсутствуют. Симптомы раздражения мозговых оболочек отмечаются только в 30% случаев. При люмбальной пункции отмечается лимфоцитарный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плеоцитоз</w:t>
      </w:r>
      <w:r w:rsidRPr="002748F0">
        <w:rPr>
          <w:rFonts w:ascii="Times New Roman" w:hAnsi="Times New Roman"/>
          <w:color w:val="000000"/>
          <w:sz w:val="28"/>
          <w:szCs w:val="28"/>
          <w:lang w:eastAsia="ru-RU"/>
        </w:rPr>
        <w:t xml:space="preserve">. Атактический синдром развивается вследствие поражения анатомических структур мозжечка, что проявляется нистагмом, интенционным тремором и различными нарушениями координации. К 7-10 дню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болезни состояние больного</w:t>
      </w:r>
      <w:r w:rsidRPr="002748F0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начинает стабилизироваться, и неврологические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r w:rsidRPr="002748F0">
        <w:rPr>
          <w:rFonts w:ascii="Times New Roman" w:hAnsi="Times New Roman"/>
          <w:color w:val="000000"/>
          <w:sz w:val="28"/>
          <w:szCs w:val="28"/>
          <w:lang w:eastAsia="ru-RU"/>
        </w:rPr>
        <w:t xml:space="preserve">нарушения купируются. Полное восстановление происходит в течение нескольких недель. Наиболее стойко сохраняется статико-локомоторная недостаточность. Для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ВЭ</w:t>
      </w:r>
      <w:r w:rsidRPr="002748F0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в большинстве случаев характерна обратимость процесса. Летальность при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ВЭ</w:t>
      </w:r>
      <w:r w:rsidRPr="002748F0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может достигать 10-12%</w:t>
      </w:r>
    </w:p>
    <w:p w:rsidR="00985C0B" w:rsidRDefault="00985C0B" w:rsidP="005B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Таким образом,</w:t>
      </w:r>
      <w:r w:rsidRPr="002748F0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 xml:space="preserve">необходимо отметить, </w:t>
      </w:r>
      <w:r w:rsidRPr="002748F0">
        <w:rPr>
          <w:rFonts w:ascii="Times New Roman" w:hAnsi="Times New Roman"/>
          <w:color w:val="000000"/>
          <w:sz w:val="28"/>
          <w:szCs w:val="28"/>
        </w:rPr>
        <w:t xml:space="preserve">что энцефалиты при </w:t>
      </w:r>
      <w:r>
        <w:rPr>
          <w:rFonts w:ascii="Times New Roman" w:hAnsi="Times New Roman"/>
          <w:color w:val="000000"/>
          <w:sz w:val="28"/>
          <w:szCs w:val="28"/>
        </w:rPr>
        <w:t>ВО</w:t>
      </w:r>
      <w:r w:rsidRPr="002748F0">
        <w:rPr>
          <w:rFonts w:ascii="Times New Roman" w:hAnsi="Times New Roman"/>
          <w:color w:val="000000"/>
          <w:sz w:val="28"/>
          <w:szCs w:val="28"/>
        </w:rPr>
        <w:t xml:space="preserve"> характеризуются полиморфизмом клинических проявлений, чаще протекают в мозжечковой форме, у детей раннего возр</w:t>
      </w:r>
      <w:r>
        <w:rPr>
          <w:rFonts w:ascii="Times New Roman" w:hAnsi="Times New Roman"/>
          <w:color w:val="000000"/>
          <w:sz w:val="28"/>
          <w:szCs w:val="28"/>
        </w:rPr>
        <w:t>аста отмечается тяжелое течение</w:t>
      </w:r>
      <w:r w:rsidRPr="002748F0">
        <w:rPr>
          <w:rFonts w:ascii="Times New Roman" w:hAnsi="Times New Roman"/>
          <w:color w:val="000000"/>
          <w:sz w:val="28"/>
          <w:szCs w:val="28"/>
        </w:rPr>
        <w:t xml:space="preserve">. Перспективным направлением в комплексной терапии тяжелых форм </w:t>
      </w:r>
      <w:r>
        <w:rPr>
          <w:rFonts w:ascii="Times New Roman" w:hAnsi="Times New Roman"/>
          <w:color w:val="000000"/>
          <w:sz w:val="28"/>
          <w:szCs w:val="28"/>
        </w:rPr>
        <w:t>ВЭ</w:t>
      </w:r>
      <w:r w:rsidRPr="002748F0">
        <w:rPr>
          <w:rFonts w:ascii="Times New Roman" w:hAnsi="Times New Roman"/>
          <w:color w:val="000000"/>
          <w:sz w:val="28"/>
          <w:szCs w:val="28"/>
        </w:rPr>
        <w:t xml:space="preserve">, наряду с противовирусным лечением, может быть использование </w:t>
      </w:r>
      <w:r>
        <w:rPr>
          <w:rFonts w:ascii="Times New Roman" w:hAnsi="Times New Roman"/>
          <w:color w:val="000000"/>
          <w:sz w:val="28"/>
          <w:szCs w:val="28"/>
        </w:rPr>
        <w:t xml:space="preserve">специфических </w:t>
      </w:r>
      <w:r w:rsidRPr="002748F0">
        <w:rPr>
          <w:rFonts w:ascii="Times New Roman" w:hAnsi="Times New Roman"/>
          <w:color w:val="000000"/>
          <w:sz w:val="28"/>
          <w:szCs w:val="28"/>
        </w:rPr>
        <w:t>иммуноглобулинов, поскольку они влияют на процессы ремиелинизации, что особенно важно при остром течении энцефалита.</w:t>
      </w:r>
      <w:r>
        <w:rPr>
          <w:rFonts w:ascii="Times New Roman" w:hAnsi="Times New Roman"/>
          <w:color w:val="000000"/>
          <w:sz w:val="28"/>
          <w:szCs w:val="28"/>
        </w:rPr>
        <w:t xml:space="preserve"> С целью предупреждения возникновения ветряной оспы</w:t>
      </w:r>
      <w:r w:rsidRPr="005B3B64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 xml:space="preserve">и ее осложнений, а в частности ВЭ, на сегодняшний день актуально рассмотреть вопросы вакцинации против данного заболевания у детей. </w:t>
      </w:r>
    </w:p>
    <w:p w:rsidR="00985C0B" w:rsidRDefault="00985C0B" w:rsidP="00915378">
      <w:pPr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85C0B" w:rsidRDefault="00985C0B" w:rsidP="00915378">
      <w:pPr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85C0B" w:rsidRDefault="00985C0B" w:rsidP="00915378">
      <w:pPr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85C0B" w:rsidRDefault="00985C0B" w:rsidP="00915378">
      <w:pPr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85C0B" w:rsidRDefault="00985C0B" w:rsidP="00915378">
      <w:pPr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sectPr w:rsidR="00985C0B" w:rsidSect="00E90C8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E5383"/>
    <w:rsid w:val="00006ACA"/>
    <w:rsid w:val="00035C0C"/>
    <w:rsid w:val="000C5EEE"/>
    <w:rsid w:val="001509F1"/>
    <w:rsid w:val="00191197"/>
    <w:rsid w:val="001A18EF"/>
    <w:rsid w:val="0026066A"/>
    <w:rsid w:val="002748F0"/>
    <w:rsid w:val="002E7ED0"/>
    <w:rsid w:val="003A6F4C"/>
    <w:rsid w:val="00465450"/>
    <w:rsid w:val="0048160F"/>
    <w:rsid w:val="004A4DF1"/>
    <w:rsid w:val="004E5383"/>
    <w:rsid w:val="005B3B64"/>
    <w:rsid w:val="00645D3A"/>
    <w:rsid w:val="006A44C0"/>
    <w:rsid w:val="00823BE8"/>
    <w:rsid w:val="00827B2D"/>
    <w:rsid w:val="008A7E92"/>
    <w:rsid w:val="00915378"/>
    <w:rsid w:val="00985C0B"/>
    <w:rsid w:val="00A536AC"/>
    <w:rsid w:val="00A8686B"/>
    <w:rsid w:val="00AC2B82"/>
    <w:rsid w:val="00B93BA3"/>
    <w:rsid w:val="00C86CC8"/>
    <w:rsid w:val="00CC71D3"/>
    <w:rsid w:val="00D2166B"/>
    <w:rsid w:val="00DB6CFE"/>
    <w:rsid w:val="00E67ED6"/>
    <w:rsid w:val="00E90C89"/>
    <w:rsid w:val="00EE2D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8686B"/>
    <w:pPr>
      <w:spacing w:after="160" w:line="259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rsid w:val="004E5383"/>
    <w:rPr>
      <w:rFonts w:cs="Times New Roman"/>
      <w:color w:val="0000FF"/>
      <w:u w:val="single"/>
    </w:rPr>
  </w:style>
  <w:style w:type="paragraph" w:styleId="NormalWeb">
    <w:name w:val="Normal (Web)"/>
    <w:basedOn w:val="Normal"/>
    <w:uiPriority w:val="99"/>
    <w:semiHidden/>
    <w:rsid w:val="002748F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4230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221</TotalTime>
  <Pages>2</Pages>
  <Words>471</Words>
  <Characters>2686</Characters>
  <Application>Microsoft Office Outlook</Application>
  <DocSecurity>0</DocSecurity>
  <Lines>0</Lines>
  <Paragraphs>0</Paragraphs>
  <ScaleCrop>false</ScaleCrop>
  <Company>SPecialiST RePack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Nadya</dc:creator>
  <cp:keywords/>
  <dc:description/>
  <cp:lastModifiedBy>Елена</cp:lastModifiedBy>
  <cp:revision>9</cp:revision>
  <dcterms:created xsi:type="dcterms:W3CDTF">2018-12-25T09:09:00Z</dcterms:created>
  <dcterms:modified xsi:type="dcterms:W3CDTF">2019-01-08T14:22:00Z</dcterms:modified>
</cp:coreProperties>
</file>