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F7BD8D" w14:textId="768B45D5" w:rsidR="00302BDC" w:rsidRPr="00CF5949" w:rsidRDefault="00302BDC">
      <w:r w:rsidRPr="00CF5949">
        <w:rPr>
          <w:b/>
          <w:bCs/>
        </w:rPr>
        <w:t>УДК 378.016:811.124</w:t>
      </w:r>
    </w:p>
    <w:p w14:paraId="04E88D58" w14:textId="193539D1" w:rsidR="00401DDD" w:rsidRPr="00CF5949" w:rsidRDefault="00401DDD" w:rsidP="00C54559">
      <w:pPr>
        <w:jc w:val="right"/>
        <w:rPr>
          <w:b/>
          <w:bCs/>
        </w:rPr>
      </w:pPr>
      <w:r w:rsidRPr="00CF5949">
        <w:rPr>
          <w:b/>
          <w:bCs/>
        </w:rPr>
        <w:t>Литовська О.В.</w:t>
      </w:r>
    </w:p>
    <w:p w14:paraId="31476EDA" w14:textId="0B2AD6E4" w:rsidR="00401DDD" w:rsidRPr="00CF5949" w:rsidRDefault="00D074C9" w:rsidP="006C02E8">
      <w:pPr>
        <w:jc w:val="right"/>
        <w:rPr>
          <w:b/>
          <w:bCs/>
        </w:rPr>
      </w:pPr>
      <w:r w:rsidRPr="00CF5949">
        <w:rPr>
          <w:b/>
          <w:bCs/>
        </w:rPr>
        <w:t>Харківський національний медичний університет, м. Харків, Україна</w:t>
      </w:r>
    </w:p>
    <w:p w14:paraId="1CCC59D4" w14:textId="77777777" w:rsidR="008F3D83" w:rsidRPr="00CF5949" w:rsidRDefault="008F3D83" w:rsidP="008F3D83">
      <w:pPr>
        <w:jc w:val="center"/>
        <w:rPr>
          <w:b/>
          <w:bCs/>
          <w:caps/>
          <w:szCs w:val="28"/>
        </w:rPr>
      </w:pPr>
      <w:r w:rsidRPr="00CF5949">
        <w:rPr>
          <w:b/>
          <w:bCs/>
          <w:caps/>
          <w:szCs w:val="28"/>
        </w:rPr>
        <w:t>Використання автентичних ресурсів на заняттях з латинської мови у медичних ЗВО.</w:t>
      </w:r>
    </w:p>
    <w:p w14:paraId="7174F11B" w14:textId="5800410C" w:rsidR="00BA0514" w:rsidRPr="00CF5949" w:rsidRDefault="00BA0514" w:rsidP="006C02E8">
      <w:pPr>
        <w:jc w:val="center"/>
        <w:rPr>
          <w:b/>
          <w:bCs/>
          <w:caps/>
        </w:rPr>
      </w:pPr>
    </w:p>
    <w:p w14:paraId="196638D7" w14:textId="12ED2A51" w:rsidR="00674E3B" w:rsidRPr="00CF5949" w:rsidRDefault="000D02B8">
      <w:r w:rsidRPr="00CF5949">
        <w:t>Анотація</w:t>
      </w:r>
    </w:p>
    <w:p w14:paraId="48C8A1CF" w14:textId="2DE29981" w:rsidR="0064329D" w:rsidRPr="00CF5949" w:rsidRDefault="00B158EB">
      <w:r w:rsidRPr="00CF5949">
        <w:t xml:space="preserve">Програмні вимоги </w:t>
      </w:r>
      <w:r w:rsidR="004A4216" w:rsidRPr="00CF5949">
        <w:t xml:space="preserve">до освіти медичного працівника підкреслюють значення комунікативної компетенції, </w:t>
      </w:r>
      <w:r w:rsidR="0042382F" w:rsidRPr="00CF5949">
        <w:t>набуття якої неможливе без знання фахової термінології.</w:t>
      </w:r>
      <w:r w:rsidR="007B4FB8" w:rsidRPr="00CF5949">
        <w:t xml:space="preserve"> </w:t>
      </w:r>
      <w:r w:rsidR="00146285" w:rsidRPr="00CF5949">
        <w:rPr>
          <w:rFonts w:cs="Times New Roman"/>
        </w:rPr>
        <w:t xml:space="preserve">Залучення </w:t>
      </w:r>
      <w:r w:rsidR="00592DD6" w:rsidRPr="00CF5949">
        <w:rPr>
          <w:rFonts w:cs="Times New Roman"/>
        </w:rPr>
        <w:t xml:space="preserve">автентичних джерел у процес викладання сприяє як реалізації принципів міждисциплінарності, так і </w:t>
      </w:r>
      <w:r w:rsidR="001E4DA3" w:rsidRPr="00CF5949">
        <w:rPr>
          <w:rFonts w:cs="Times New Roman"/>
        </w:rPr>
        <w:t>підвищенню мотивації здобувачів медичних ЗВО.</w:t>
      </w:r>
      <w:r w:rsidR="00ED39DE" w:rsidRPr="00CF5949">
        <w:rPr>
          <w:rFonts w:cs="Times New Roman"/>
        </w:rPr>
        <w:t xml:space="preserve"> </w:t>
      </w:r>
      <w:r w:rsidR="00116570" w:rsidRPr="00CF5949">
        <w:t xml:space="preserve">Джерелами постають </w:t>
      </w:r>
      <w:r w:rsidR="004F6A82" w:rsidRPr="00CF5949">
        <w:t>офіційні</w:t>
      </w:r>
      <w:r w:rsidR="00116570" w:rsidRPr="00CF5949">
        <w:t xml:space="preserve"> документи і медіа</w:t>
      </w:r>
      <w:r w:rsidR="00116570" w:rsidRPr="00CF5949">
        <w:rPr>
          <w:rFonts w:cs="Times New Roman"/>
        </w:rPr>
        <w:t>‒контент, у якому латина постає інтегровано</w:t>
      </w:r>
      <w:r w:rsidR="005C7B3F" w:rsidRPr="00CF5949">
        <w:rPr>
          <w:rFonts w:cs="Times New Roman"/>
        </w:rPr>
        <w:t>ю</w:t>
      </w:r>
      <w:r w:rsidR="00116570" w:rsidRPr="00CF5949">
        <w:rPr>
          <w:rFonts w:cs="Times New Roman"/>
        </w:rPr>
        <w:t xml:space="preserve"> у загальний багатомовний потік медичної термінології.</w:t>
      </w:r>
    </w:p>
    <w:p w14:paraId="5FE92F5D" w14:textId="10224CB6" w:rsidR="0064329D" w:rsidRPr="00CF5949" w:rsidRDefault="00401DDD">
      <w:r w:rsidRPr="00CF5949">
        <w:t>Ключові слова: латинська мова, медична освіта, автентичні ресурси</w:t>
      </w:r>
    </w:p>
    <w:p w14:paraId="52A1B2CD" w14:textId="77777777" w:rsidR="00401DDD" w:rsidRPr="00CF5949" w:rsidRDefault="00401DDD"/>
    <w:p w14:paraId="143D91EC" w14:textId="3D981D1A" w:rsidR="00F54BED" w:rsidRPr="00CF5949" w:rsidRDefault="00401DDD">
      <w:r w:rsidRPr="00CF5949">
        <w:t>Summary</w:t>
      </w:r>
    </w:p>
    <w:p w14:paraId="63372C04" w14:textId="77777777" w:rsidR="00DA753F" w:rsidRPr="00CF5949" w:rsidRDefault="00DA753F"/>
    <w:p w14:paraId="675299F4" w14:textId="103F5690" w:rsidR="00DA753F" w:rsidRPr="00CF5949" w:rsidRDefault="00DA753F">
      <w:pPr>
        <w:rPr>
          <w:lang w:val="en-GB"/>
        </w:rPr>
      </w:pPr>
      <w:r w:rsidRPr="00CF5949">
        <w:rPr>
          <w:lang w:val="en-GB"/>
        </w:rPr>
        <w:t>Program requirements for the education of a medical worker emphasize the importance of communicative competence, which cannot be achieved without knowledge of professional terminology. Incorporating authentic sources in the teaching process promotes both the implementation of interdisciplinary principles and the motivation of medical university students.</w:t>
      </w:r>
      <w:r w:rsidR="004F6A82" w:rsidRPr="00CF5949">
        <w:rPr>
          <w:lang w:val="en-GB"/>
        </w:rPr>
        <w:t xml:space="preserve"> </w:t>
      </w:r>
      <w:r w:rsidRPr="00CF5949">
        <w:rPr>
          <w:lang w:val="en-GB"/>
        </w:rPr>
        <w:t xml:space="preserve">The sources include </w:t>
      </w:r>
      <w:r w:rsidR="004F6A82" w:rsidRPr="00CF5949">
        <w:rPr>
          <w:lang w:val="en-GB"/>
        </w:rPr>
        <w:t xml:space="preserve">official </w:t>
      </w:r>
      <w:r w:rsidRPr="00CF5949">
        <w:rPr>
          <w:lang w:val="en-GB"/>
        </w:rPr>
        <w:t>documents and media content in which Latin is integrated into the general multilingual flow of medical terminology.</w:t>
      </w:r>
    </w:p>
    <w:p w14:paraId="0413B84F" w14:textId="77777777" w:rsidR="00C359EF" w:rsidRPr="00CF5949" w:rsidRDefault="00C359EF"/>
    <w:p w14:paraId="392E0C64" w14:textId="0D48696B" w:rsidR="00401DDD" w:rsidRPr="00CF5949" w:rsidRDefault="00401DDD">
      <w:pPr>
        <w:rPr>
          <w:lang w:val="en-GB"/>
        </w:rPr>
      </w:pPr>
      <w:r w:rsidRPr="00CF5949">
        <w:rPr>
          <w:lang w:val="en-GB"/>
        </w:rPr>
        <w:t>Key words: Latin language, medical education, authentical resources</w:t>
      </w:r>
    </w:p>
    <w:p w14:paraId="1EF5EABE" w14:textId="77777777" w:rsidR="00C359EF" w:rsidRPr="00CF5949" w:rsidRDefault="00C359EF"/>
    <w:p w14:paraId="6B6ED04E" w14:textId="7CBD80B5" w:rsidR="00B75F40" w:rsidRPr="00CF5949" w:rsidRDefault="0027276A" w:rsidP="006A468C">
      <w:pPr>
        <w:pStyle w:val="Default"/>
        <w:spacing w:line="360" w:lineRule="auto"/>
        <w:ind w:firstLine="709"/>
        <w:jc w:val="both"/>
        <w:rPr>
          <w:sz w:val="28"/>
          <w:szCs w:val="28"/>
          <w:lang w:val="uk-UA"/>
        </w:rPr>
      </w:pPr>
      <w:r w:rsidRPr="00CF5949">
        <w:rPr>
          <w:sz w:val="28"/>
          <w:szCs w:val="28"/>
          <w:lang w:val="uk-UA"/>
        </w:rPr>
        <w:t>Робота з</w:t>
      </w:r>
      <w:r w:rsidR="00F85E1B" w:rsidRPr="00CF5949">
        <w:rPr>
          <w:sz w:val="28"/>
          <w:szCs w:val="28"/>
          <w:lang w:val="uk-UA"/>
        </w:rPr>
        <w:t xml:space="preserve"> інформацією та навички вербальної комунікації є наріжним каменем вимог до сучасної освіти майбутнього фахівц</w:t>
      </w:r>
      <w:r w:rsidR="00B75F40" w:rsidRPr="00CF5949">
        <w:rPr>
          <w:sz w:val="28"/>
          <w:szCs w:val="28"/>
          <w:lang w:val="uk-UA"/>
        </w:rPr>
        <w:t xml:space="preserve">я‒медика. Йому треба </w:t>
      </w:r>
      <w:r w:rsidR="00B75F40" w:rsidRPr="00CF5949">
        <w:rPr>
          <w:sz w:val="28"/>
          <w:szCs w:val="28"/>
          <w:lang w:val="uk-UA"/>
        </w:rPr>
        <w:lastRenderedPageBreak/>
        <w:t xml:space="preserve">знаходити </w:t>
      </w:r>
      <w:r w:rsidR="009E6375" w:rsidRPr="00CF5949">
        <w:rPr>
          <w:sz w:val="28"/>
          <w:szCs w:val="28"/>
          <w:lang w:val="uk-UA"/>
        </w:rPr>
        <w:t>інформацію</w:t>
      </w:r>
      <w:r w:rsidR="00B75F40" w:rsidRPr="00CF5949">
        <w:rPr>
          <w:sz w:val="28"/>
          <w:szCs w:val="28"/>
          <w:lang w:val="uk-UA"/>
        </w:rPr>
        <w:t xml:space="preserve"> </w:t>
      </w:r>
      <w:r w:rsidR="000E3CA8" w:rsidRPr="00CF5949">
        <w:rPr>
          <w:sz w:val="28"/>
          <w:szCs w:val="28"/>
          <w:lang w:val="uk-UA"/>
        </w:rPr>
        <w:t xml:space="preserve">та використовувати її </w:t>
      </w:r>
      <w:r w:rsidR="00B75F40" w:rsidRPr="00CF5949">
        <w:rPr>
          <w:sz w:val="28"/>
          <w:szCs w:val="28"/>
          <w:lang w:val="uk-UA"/>
        </w:rPr>
        <w:t>(«Здатність використовувати інформаційні і комунікаційні технології»,  «Здатність до пошуку, опрацювання та аналізу інформації з різних джерел»</w:t>
      </w:r>
      <w:r w:rsidR="000E3CA8" w:rsidRPr="00CF5949">
        <w:rPr>
          <w:sz w:val="28"/>
          <w:szCs w:val="28"/>
          <w:lang w:val="uk-UA"/>
        </w:rPr>
        <w:t>), кодифікувати та фіксувати спостереження (</w:t>
      </w:r>
      <w:r w:rsidR="000E3CA8" w:rsidRPr="00CF5949">
        <w:rPr>
          <w:bCs/>
          <w:sz w:val="28"/>
          <w:szCs w:val="28"/>
          <w:lang w:val="uk-UA" w:eastAsia="ru-RU"/>
        </w:rPr>
        <w:t>«</w:t>
      </w:r>
      <w:r w:rsidR="000E3CA8" w:rsidRPr="00CF5949">
        <w:rPr>
          <w:sz w:val="28"/>
          <w:szCs w:val="28"/>
          <w:lang w:val="uk-UA"/>
        </w:rPr>
        <w:t xml:space="preserve">Здатність до ведення медичної документації, в тому числі електронних форм»), </w:t>
      </w:r>
      <w:r w:rsidR="00E47ADA" w:rsidRPr="00CF5949">
        <w:rPr>
          <w:sz w:val="28"/>
          <w:szCs w:val="28"/>
          <w:lang w:val="uk-UA"/>
        </w:rPr>
        <w:t>доносити інформацію до фахівців та нефахівців («Зрозуміло і неоднозначно доносити власні знання, висновки та аргументацію з проблем охорони здоров’я та дотичних питань до фахівців і нефахівців, зокрема до осіб, які навчаються»)</w:t>
      </w:r>
      <w:r w:rsidR="00981D54" w:rsidRPr="00CF5949">
        <w:rPr>
          <w:sz w:val="28"/>
          <w:szCs w:val="28"/>
          <w:lang w:val="uk-UA"/>
        </w:rPr>
        <w:t xml:space="preserve"> [</w:t>
      </w:r>
      <w:r w:rsidR="00D17800" w:rsidRPr="00CF5949">
        <w:rPr>
          <w:sz w:val="28"/>
          <w:szCs w:val="28"/>
          <w:lang w:val="uk-UA"/>
        </w:rPr>
        <w:t>5</w:t>
      </w:r>
      <w:r w:rsidR="00981D54" w:rsidRPr="00CF5949">
        <w:rPr>
          <w:sz w:val="28"/>
          <w:szCs w:val="28"/>
          <w:lang w:val="uk-UA"/>
        </w:rPr>
        <w:t>]</w:t>
      </w:r>
      <w:r w:rsidR="00F57C37" w:rsidRPr="00CF5949">
        <w:rPr>
          <w:sz w:val="28"/>
          <w:szCs w:val="28"/>
          <w:lang w:val="uk-UA"/>
        </w:rPr>
        <w:t xml:space="preserve">. </w:t>
      </w:r>
    </w:p>
    <w:p w14:paraId="74EE114F" w14:textId="76FC91BF" w:rsidR="0017513A" w:rsidRPr="00CF5949" w:rsidRDefault="00F57C37" w:rsidP="006A468C">
      <w:pPr>
        <w:pStyle w:val="Default"/>
        <w:spacing w:line="360" w:lineRule="auto"/>
        <w:ind w:firstLine="709"/>
        <w:jc w:val="both"/>
        <w:rPr>
          <w:sz w:val="28"/>
          <w:szCs w:val="28"/>
          <w:lang w:val="uk-UA"/>
        </w:rPr>
      </w:pPr>
      <w:r w:rsidRPr="00CF5949">
        <w:rPr>
          <w:sz w:val="28"/>
          <w:szCs w:val="28"/>
          <w:lang w:val="uk-UA"/>
        </w:rPr>
        <w:t xml:space="preserve">Саме тому </w:t>
      </w:r>
      <w:r w:rsidR="001C2A3E" w:rsidRPr="00CF5949">
        <w:rPr>
          <w:sz w:val="28"/>
          <w:szCs w:val="28"/>
          <w:lang w:val="uk-UA"/>
        </w:rPr>
        <w:t>здобувачу медичної освіти потрібно «Вільно спілкуватися державною та англійською мовою, як усно так і письмово для обговорення професійної діяльності, досліджень та проектів»</w:t>
      </w:r>
      <w:r w:rsidR="00D17800" w:rsidRPr="00CF5949">
        <w:rPr>
          <w:sz w:val="28"/>
          <w:szCs w:val="28"/>
          <w:lang w:val="uk-UA"/>
        </w:rPr>
        <w:t xml:space="preserve"> [5]</w:t>
      </w:r>
      <w:r w:rsidR="001C2A3E" w:rsidRPr="00CF5949">
        <w:rPr>
          <w:sz w:val="28"/>
          <w:szCs w:val="28"/>
          <w:lang w:val="uk-UA"/>
        </w:rPr>
        <w:t xml:space="preserve">. </w:t>
      </w:r>
      <w:r w:rsidR="0017513A" w:rsidRPr="00CF5949">
        <w:rPr>
          <w:sz w:val="28"/>
          <w:szCs w:val="28"/>
          <w:lang w:val="uk-UA"/>
        </w:rPr>
        <w:t xml:space="preserve">Усе вищезазначене </w:t>
      </w:r>
      <w:r w:rsidR="00D17800" w:rsidRPr="00CF5949">
        <w:rPr>
          <w:sz w:val="28"/>
          <w:szCs w:val="28"/>
          <w:lang w:val="uk-UA"/>
        </w:rPr>
        <w:t>п</w:t>
      </w:r>
      <w:r w:rsidR="0017513A" w:rsidRPr="00CF5949">
        <w:rPr>
          <w:sz w:val="28"/>
          <w:szCs w:val="28"/>
          <w:lang w:val="uk-UA"/>
        </w:rPr>
        <w:t xml:space="preserve">ередбачає ефективну комунікацію, важливим </w:t>
      </w:r>
      <w:r w:rsidR="00AD141F" w:rsidRPr="00CF5949">
        <w:rPr>
          <w:sz w:val="28"/>
          <w:szCs w:val="28"/>
          <w:lang w:val="uk-UA"/>
        </w:rPr>
        <w:t>аспектом</w:t>
      </w:r>
      <w:r w:rsidR="0017513A" w:rsidRPr="00CF5949">
        <w:rPr>
          <w:sz w:val="28"/>
          <w:szCs w:val="28"/>
          <w:lang w:val="uk-UA"/>
        </w:rPr>
        <w:t xml:space="preserve"> якої постає володіння галузевою термінологією. На значущість цього </w:t>
      </w:r>
      <w:r w:rsidR="00AD141F" w:rsidRPr="00CF5949">
        <w:rPr>
          <w:sz w:val="28"/>
          <w:szCs w:val="28"/>
          <w:lang w:val="uk-UA"/>
        </w:rPr>
        <w:t>елементу</w:t>
      </w:r>
      <w:r w:rsidR="0017513A" w:rsidRPr="00CF5949">
        <w:rPr>
          <w:sz w:val="28"/>
          <w:szCs w:val="28"/>
          <w:lang w:val="uk-UA"/>
        </w:rPr>
        <w:t xml:space="preserve"> професійної діяльності невпинно вказують фахівці з викладання української та іноземної мови за професійним спрямуванням</w:t>
      </w:r>
      <w:r w:rsidR="00AD141F" w:rsidRPr="00CF5949">
        <w:rPr>
          <w:sz w:val="28"/>
          <w:szCs w:val="28"/>
          <w:lang w:val="uk-UA"/>
        </w:rPr>
        <w:t xml:space="preserve"> [</w:t>
      </w:r>
      <w:r w:rsidR="009F2345" w:rsidRPr="00CF5949">
        <w:rPr>
          <w:sz w:val="28"/>
          <w:szCs w:val="28"/>
          <w:lang w:val="uk-UA"/>
        </w:rPr>
        <w:t>1; 6</w:t>
      </w:r>
      <w:r w:rsidR="00AD141F" w:rsidRPr="00CF5949">
        <w:rPr>
          <w:sz w:val="28"/>
          <w:szCs w:val="28"/>
          <w:lang w:val="uk-UA"/>
        </w:rPr>
        <w:t>]</w:t>
      </w:r>
      <w:r w:rsidR="0017513A" w:rsidRPr="00CF5949">
        <w:rPr>
          <w:sz w:val="28"/>
          <w:szCs w:val="28"/>
          <w:lang w:val="uk-UA"/>
        </w:rPr>
        <w:t xml:space="preserve">. </w:t>
      </w:r>
    </w:p>
    <w:p w14:paraId="7B10C589" w14:textId="1A0791F4" w:rsidR="000F2293" w:rsidRPr="00CF5949" w:rsidRDefault="000F2293" w:rsidP="006A468C">
      <w:pPr>
        <w:pStyle w:val="Default"/>
        <w:spacing w:line="360" w:lineRule="auto"/>
        <w:ind w:firstLine="709"/>
        <w:jc w:val="both"/>
        <w:rPr>
          <w:sz w:val="28"/>
          <w:szCs w:val="28"/>
          <w:lang w:val="uk-UA"/>
        </w:rPr>
      </w:pPr>
      <w:r w:rsidRPr="00CF5949">
        <w:rPr>
          <w:sz w:val="28"/>
          <w:szCs w:val="28"/>
          <w:lang w:val="uk-UA"/>
        </w:rPr>
        <w:t>Та чи можлив</w:t>
      </w:r>
      <w:r w:rsidR="007A39AA" w:rsidRPr="00CF5949">
        <w:rPr>
          <w:sz w:val="28"/>
          <w:szCs w:val="28"/>
          <w:lang w:val="uk-UA"/>
        </w:rPr>
        <w:t xml:space="preserve">е набуття таких здібностей та результатів без свідомого </w:t>
      </w:r>
      <w:r w:rsidR="00A43992" w:rsidRPr="00CF5949">
        <w:rPr>
          <w:sz w:val="28"/>
          <w:szCs w:val="28"/>
          <w:lang w:val="uk-UA"/>
        </w:rPr>
        <w:t xml:space="preserve">використання </w:t>
      </w:r>
      <w:r w:rsidR="007A39AA" w:rsidRPr="00CF5949">
        <w:rPr>
          <w:sz w:val="28"/>
          <w:szCs w:val="28"/>
          <w:lang w:val="uk-UA"/>
        </w:rPr>
        <w:t>фахово</w:t>
      </w:r>
      <w:r w:rsidR="00A43992" w:rsidRPr="00CF5949">
        <w:rPr>
          <w:sz w:val="28"/>
          <w:szCs w:val="28"/>
          <w:lang w:val="uk-UA"/>
        </w:rPr>
        <w:t>ї</w:t>
      </w:r>
      <w:r w:rsidR="007A39AA" w:rsidRPr="00CF5949">
        <w:rPr>
          <w:sz w:val="28"/>
          <w:szCs w:val="28"/>
          <w:lang w:val="uk-UA"/>
        </w:rPr>
        <w:t xml:space="preserve"> термінологі</w:t>
      </w:r>
      <w:r w:rsidR="00A43992" w:rsidRPr="00CF5949">
        <w:rPr>
          <w:sz w:val="28"/>
          <w:szCs w:val="28"/>
          <w:lang w:val="uk-UA"/>
        </w:rPr>
        <w:t>ї</w:t>
      </w:r>
      <w:r w:rsidR="007A39AA" w:rsidRPr="00CF5949">
        <w:rPr>
          <w:sz w:val="28"/>
          <w:szCs w:val="28"/>
          <w:lang w:val="uk-UA"/>
        </w:rPr>
        <w:t>, яке, у свою чергу, базується на знанні греко</w:t>
      </w:r>
      <w:r w:rsidR="00A43992" w:rsidRPr="00CF5949">
        <w:rPr>
          <w:sz w:val="28"/>
          <w:szCs w:val="28"/>
          <w:lang w:val="uk-UA"/>
        </w:rPr>
        <w:t>-</w:t>
      </w:r>
      <w:r w:rsidR="007A39AA" w:rsidRPr="00CF5949">
        <w:rPr>
          <w:sz w:val="28"/>
          <w:szCs w:val="28"/>
          <w:lang w:val="uk-UA"/>
        </w:rPr>
        <w:t xml:space="preserve">латинської основи медичної </w:t>
      </w:r>
      <w:r w:rsidR="0017513A" w:rsidRPr="00CF5949">
        <w:rPr>
          <w:sz w:val="28"/>
          <w:szCs w:val="28"/>
          <w:lang w:val="uk-UA"/>
        </w:rPr>
        <w:t>професійної мови.</w:t>
      </w:r>
    </w:p>
    <w:p w14:paraId="14D97797" w14:textId="1FDE4820" w:rsidR="0006566B" w:rsidRPr="00CF5949" w:rsidRDefault="0066274E" w:rsidP="006A468C">
      <w:pPr>
        <w:pStyle w:val="Default"/>
        <w:spacing w:line="360" w:lineRule="auto"/>
        <w:ind w:firstLine="709"/>
        <w:jc w:val="both"/>
        <w:rPr>
          <w:sz w:val="28"/>
          <w:szCs w:val="28"/>
          <w:lang w:val="uk-UA"/>
        </w:rPr>
      </w:pPr>
      <w:r w:rsidRPr="00CF5949">
        <w:rPr>
          <w:sz w:val="28"/>
          <w:szCs w:val="28"/>
          <w:lang w:val="uk-UA"/>
        </w:rPr>
        <w:t>Не викликає сумніву ефективність комуніка</w:t>
      </w:r>
      <w:r w:rsidR="0028324D" w:rsidRPr="00CF5949">
        <w:rPr>
          <w:sz w:val="28"/>
          <w:szCs w:val="28"/>
          <w:lang w:val="uk-UA"/>
        </w:rPr>
        <w:t>ційного</w:t>
      </w:r>
      <w:r w:rsidRPr="00CF5949">
        <w:rPr>
          <w:sz w:val="28"/>
          <w:szCs w:val="28"/>
          <w:lang w:val="uk-UA"/>
        </w:rPr>
        <w:t xml:space="preserve"> </w:t>
      </w:r>
      <w:r w:rsidR="0028324D" w:rsidRPr="00CF5949">
        <w:rPr>
          <w:sz w:val="28"/>
          <w:szCs w:val="28"/>
          <w:lang w:val="uk-UA"/>
        </w:rPr>
        <w:t xml:space="preserve">підходу при викладанні сучасних </w:t>
      </w:r>
      <w:r w:rsidR="00640C8D" w:rsidRPr="00CF5949">
        <w:rPr>
          <w:sz w:val="28"/>
          <w:szCs w:val="28"/>
          <w:lang w:val="uk-UA"/>
        </w:rPr>
        <w:t xml:space="preserve">української та іноземної мови за фаховим спрямуванням </w:t>
      </w:r>
      <w:r w:rsidR="0028324D" w:rsidRPr="00CF5949">
        <w:rPr>
          <w:sz w:val="28"/>
          <w:szCs w:val="28"/>
          <w:lang w:val="uk-UA"/>
        </w:rPr>
        <w:t xml:space="preserve">майбутнім </w:t>
      </w:r>
      <w:r w:rsidR="00EA60AD" w:rsidRPr="00CF5949">
        <w:rPr>
          <w:sz w:val="28"/>
          <w:szCs w:val="28"/>
          <w:lang w:val="uk-UA"/>
        </w:rPr>
        <w:t xml:space="preserve">лікарям. </w:t>
      </w:r>
      <w:r w:rsidR="0006566B" w:rsidRPr="00CF5949">
        <w:rPr>
          <w:sz w:val="28"/>
          <w:szCs w:val="28"/>
          <w:lang w:val="uk-UA"/>
        </w:rPr>
        <w:t>Однією з переваг такого підходу є використання автентичних джерел.</w:t>
      </w:r>
      <w:r w:rsidR="00A32071" w:rsidRPr="00CF5949">
        <w:rPr>
          <w:sz w:val="28"/>
          <w:szCs w:val="28"/>
          <w:lang w:val="uk-UA"/>
        </w:rPr>
        <w:t xml:space="preserve"> </w:t>
      </w:r>
      <w:r w:rsidR="0006566B" w:rsidRPr="00CF5949">
        <w:rPr>
          <w:sz w:val="28"/>
          <w:szCs w:val="28"/>
          <w:lang w:val="uk-UA"/>
        </w:rPr>
        <w:t xml:space="preserve">Під автентичними джерелами розуміємо </w:t>
      </w:r>
      <w:r w:rsidR="00276A38" w:rsidRPr="00CF5949">
        <w:rPr>
          <w:rFonts w:cstheme="minorBidi"/>
          <w:sz w:val="28"/>
          <w:szCs w:val="28"/>
          <w:lang w:val="uk-UA"/>
        </w:rPr>
        <w:t xml:space="preserve"> </w:t>
      </w:r>
      <w:r w:rsidR="00C43237" w:rsidRPr="00CF5949">
        <w:rPr>
          <w:sz w:val="28"/>
          <w:szCs w:val="28"/>
          <w:lang w:val="uk-UA"/>
        </w:rPr>
        <w:t>«</w:t>
      </w:r>
      <w:r w:rsidR="00276A38" w:rsidRPr="00CF5949">
        <w:rPr>
          <w:sz w:val="28"/>
          <w:szCs w:val="28"/>
          <w:lang w:val="uk-UA"/>
        </w:rPr>
        <w:t>будь‒який тип матеріалів, що не були створені для того, хто вивчає мову» [</w:t>
      </w:r>
      <w:r w:rsidR="00E7313A" w:rsidRPr="00CF5949">
        <w:rPr>
          <w:sz w:val="28"/>
          <w:szCs w:val="28"/>
          <w:lang w:val="uk-UA"/>
        </w:rPr>
        <w:t>8</w:t>
      </w:r>
      <w:r w:rsidR="00276A38" w:rsidRPr="00CF5949">
        <w:rPr>
          <w:sz w:val="28"/>
          <w:szCs w:val="28"/>
          <w:lang w:val="uk-UA"/>
        </w:rPr>
        <w:t>, с. 72</w:t>
      </w:r>
      <w:r w:rsidR="00E7313A" w:rsidRPr="00CF5949">
        <w:rPr>
          <w:sz w:val="28"/>
          <w:szCs w:val="28"/>
          <w:lang w:val="uk-UA"/>
        </w:rPr>
        <w:t>]</w:t>
      </w:r>
      <w:r w:rsidR="00640C8D" w:rsidRPr="00CF5949">
        <w:rPr>
          <w:sz w:val="28"/>
          <w:szCs w:val="28"/>
          <w:lang w:val="uk-UA"/>
        </w:rPr>
        <w:t xml:space="preserve">. </w:t>
      </w:r>
    </w:p>
    <w:p w14:paraId="23B889FE" w14:textId="77777777" w:rsidR="00087495" w:rsidRPr="00CF5949" w:rsidRDefault="0010535C" w:rsidP="006A468C">
      <w:pPr>
        <w:ind w:firstLine="709"/>
        <w:rPr>
          <w:rFonts w:cs="Times New Roman"/>
          <w:szCs w:val="28"/>
        </w:rPr>
      </w:pPr>
      <w:r w:rsidRPr="00CF5949">
        <w:rPr>
          <w:szCs w:val="28"/>
        </w:rPr>
        <w:t>Доведено ефективність використання автентичних джерел і при викладанні живої латини</w:t>
      </w:r>
      <w:r w:rsidR="00A32071" w:rsidRPr="00CF5949">
        <w:rPr>
          <w:szCs w:val="28"/>
        </w:rPr>
        <w:t xml:space="preserve">. </w:t>
      </w:r>
      <w:r w:rsidR="00A91546" w:rsidRPr="00CF5949">
        <w:rPr>
          <w:rFonts w:cs="Times New Roman"/>
          <w:szCs w:val="28"/>
        </w:rPr>
        <w:t xml:space="preserve">Однак у викладанні латинської мови здобувачам освіти медичних ЗВО домінує граматико‒перекладний метод, який </w:t>
      </w:r>
      <w:r w:rsidR="005E3CA4" w:rsidRPr="00CF5949">
        <w:rPr>
          <w:rFonts w:cs="Times New Roman"/>
          <w:szCs w:val="28"/>
        </w:rPr>
        <w:t xml:space="preserve">скоріше </w:t>
      </w:r>
      <w:r w:rsidR="00A91546" w:rsidRPr="00CF5949">
        <w:rPr>
          <w:rFonts w:cs="Times New Roman"/>
          <w:szCs w:val="28"/>
        </w:rPr>
        <w:t xml:space="preserve"> нівелює зв’язок між реальним функціонуванням латини на практиці і тією теорією, яку опановують в університеті.</w:t>
      </w:r>
      <w:r w:rsidR="006E0C39" w:rsidRPr="00CF5949">
        <w:rPr>
          <w:rFonts w:cs="Times New Roman"/>
          <w:szCs w:val="28"/>
        </w:rPr>
        <w:t xml:space="preserve"> </w:t>
      </w:r>
    </w:p>
    <w:p w14:paraId="536D1FE0" w14:textId="4C4676A8" w:rsidR="002345DD" w:rsidRPr="00CF5949" w:rsidRDefault="002345DD" w:rsidP="00FD7E28">
      <w:pPr>
        <w:ind w:firstLine="709"/>
        <w:rPr>
          <w:rFonts w:cs="Times New Roman"/>
          <w:szCs w:val="28"/>
        </w:rPr>
      </w:pPr>
      <w:r w:rsidRPr="00CF5949">
        <w:rPr>
          <w:rFonts w:cs="Times New Roman"/>
          <w:szCs w:val="28"/>
        </w:rPr>
        <w:t>Попри активне запозичення новітніх методик викладання іноземної мови (гейміфікація</w:t>
      </w:r>
      <w:r w:rsidR="00087495" w:rsidRPr="00CF5949">
        <w:rPr>
          <w:rFonts w:cs="Times New Roman"/>
          <w:szCs w:val="28"/>
        </w:rPr>
        <w:t>, диджиталізація, використання ШІ</w:t>
      </w:r>
      <w:r w:rsidRPr="00CF5949">
        <w:rPr>
          <w:rFonts w:cs="Times New Roman"/>
          <w:szCs w:val="28"/>
        </w:rPr>
        <w:t xml:space="preserve">), надто мало уваги </w:t>
      </w:r>
      <w:r w:rsidRPr="00CF5949">
        <w:rPr>
          <w:rFonts w:cs="Times New Roman"/>
          <w:szCs w:val="28"/>
        </w:rPr>
        <w:lastRenderedPageBreak/>
        <w:t>приділяється роботі із джерелами, які демонструють нерозривний зв’язок латини із сучасною професійною комунікацією та неймінгом</w:t>
      </w:r>
      <w:r w:rsidR="00087495" w:rsidRPr="00CF5949">
        <w:rPr>
          <w:rFonts w:cs="Times New Roman"/>
          <w:szCs w:val="28"/>
        </w:rPr>
        <w:t xml:space="preserve"> у медичній галу</w:t>
      </w:r>
      <w:r w:rsidR="00E641F2" w:rsidRPr="00CF5949">
        <w:rPr>
          <w:rFonts w:cs="Times New Roman"/>
          <w:szCs w:val="28"/>
        </w:rPr>
        <w:t>зі</w:t>
      </w:r>
      <w:r w:rsidRPr="00CF5949">
        <w:rPr>
          <w:rFonts w:cs="Times New Roman"/>
          <w:szCs w:val="28"/>
        </w:rPr>
        <w:t xml:space="preserve">. </w:t>
      </w:r>
    </w:p>
    <w:p w14:paraId="5B1D3130" w14:textId="2BD1442D" w:rsidR="002D0217" w:rsidRPr="00CF5949" w:rsidRDefault="00E641F2" w:rsidP="00FD7E28">
      <w:pPr>
        <w:pStyle w:val="af4"/>
        <w:spacing w:before="0" w:beforeAutospacing="0" w:after="0" w:afterAutospacing="0" w:line="360" w:lineRule="auto"/>
        <w:ind w:firstLine="709"/>
        <w:jc w:val="both"/>
        <w:rPr>
          <w:sz w:val="28"/>
          <w:szCs w:val="28"/>
          <w:lang w:val="uk-UA"/>
        </w:rPr>
      </w:pPr>
      <w:r w:rsidRPr="00CF5949">
        <w:rPr>
          <w:sz w:val="28"/>
          <w:szCs w:val="28"/>
          <w:lang w:val="uk-UA"/>
        </w:rPr>
        <w:t xml:space="preserve">Гостро постає питання, а що ж вважати автентичними джерелами? </w:t>
      </w:r>
      <w:r w:rsidR="0060084C" w:rsidRPr="00CF5949">
        <w:rPr>
          <w:sz w:val="28"/>
          <w:szCs w:val="28"/>
          <w:lang w:val="uk-UA"/>
        </w:rPr>
        <w:t xml:space="preserve">Роботи Галена, </w:t>
      </w:r>
      <w:r w:rsidR="00FD7E28" w:rsidRPr="00CF5949">
        <w:rPr>
          <w:color w:val="000000"/>
          <w:sz w:val="28"/>
          <w:szCs w:val="28"/>
          <w:lang w:val="uk-UA"/>
        </w:rPr>
        <w:t>«Салернський кодекс здоров’я» Арнольда з Вілланови</w:t>
      </w:r>
      <w:r w:rsidR="0060084C" w:rsidRPr="00CF5949">
        <w:rPr>
          <w:sz w:val="28"/>
          <w:szCs w:val="28"/>
          <w:lang w:val="uk-UA"/>
        </w:rPr>
        <w:t xml:space="preserve">, </w:t>
      </w:r>
      <w:r w:rsidR="00FD7E28" w:rsidRPr="00CF5949">
        <w:rPr>
          <w:sz w:val="28"/>
          <w:szCs w:val="28"/>
          <w:lang w:val="uk-UA"/>
        </w:rPr>
        <w:t>«</w:t>
      </w:r>
      <w:r w:rsidR="0060084C" w:rsidRPr="00CF5949">
        <w:rPr>
          <w:sz w:val="28"/>
          <w:szCs w:val="28"/>
          <w:lang w:val="uk-UA"/>
        </w:rPr>
        <w:t>Gaudeamus</w:t>
      </w:r>
      <w:r w:rsidR="00FD7E28" w:rsidRPr="00CF5949">
        <w:rPr>
          <w:sz w:val="28"/>
          <w:szCs w:val="28"/>
          <w:lang w:val="uk-UA"/>
        </w:rPr>
        <w:t>»</w:t>
      </w:r>
      <w:r w:rsidR="0060084C" w:rsidRPr="00CF5949">
        <w:rPr>
          <w:sz w:val="28"/>
          <w:szCs w:val="28"/>
          <w:lang w:val="uk-UA"/>
        </w:rPr>
        <w:t xml:space="preserve"> ‒ так це все оригінальні твори дотичні до історії медицини та університетської традиції. </w:t>
      </w:r>
      <w:r w:rsidR="001D156E" w:rsidRPr="00CF5949">
        <w:rPr>
          <w:sz w:val="28"/>
          <w:szCs w:val="28"/>
          <w:lang w:val="uk-UA"/>
        </w:rPr>
        <w:t xml:space="preserve">Та </w:t>
      </w:r>
      <w:r w:rsidR="002D0217" w:rsidRPr="00CF5949">
        <w:rPr>
          <w:sz w:val="28"/>
          <w:szCs w:val="28"/>
          <w:lang w:val="uk-UA"/>
        </w:rPr>
        <w:t>чи є</w:t>
      </w:r>
      <w:r w:rsidR="001D156E" w:rsidRPr="00CF5949">
        <w:rPr>
          <w:sz w:val="28"/>
          <w:szCs w:val="28"/>
          <w:lang w:val="uk-UA"/>
        </w:rPr>
        <w:t xml:space="preserve"> вони</w:t>
      </w:r>
      <w:r w:rsidR="002D0217" w:rsidRPr="00CF5949">
        <w:rPr>
          <w:sz w:val="28"/>
          <w:szCs w:val="28"/>
          <w:lang w:val="uk-UA"/>
        </w:rPr>
        <w:t xml:space="preserve"> актуальними для сучасного медичного працівника</w:t>
      </w:r>
      <w:r w:rsidR="001D156E" w:rsidRPr="00CF5949">
        <w:rPr>
          <w:sz w:val="28"/>
          <w:szCs w:val="28"/>
          <w:lang w:val="uk-UA"/>
        </w:rPr>
        <w:t xml:space="preserve">‒практика? </w:t>
      </w:r>
    </w:p>
    <w:p w14:paraId="1569BBCE" w14:textId="1B8FE664" w:rsidR="002D0217" w:rsidRPr="00CF5949" w:rsidRDefault="00356322" w:rsidP="006A468C">
      <w:pPr>
        <w:ind w:firstLine="709"/>
        <w:rPr>
          <w:szCs w:val="28"/>
        </w:rPr>
      </w:pPr>
      <w:r w:rsidRPr="00CF5949">
        <w:rPr>
          <w:szCs w:val="28"/>
        </w:rPr>
        <w:t>З ін</w:t>
      </w:r>
      <w:r w:rsidR="0016352D" w:rsidRPr="00CF5949">
        <w:rPr>
          <w:szCs w:val="28"/>
        </w:rPr>
        <w:t xml:space="preserve">шого боку, </w:t>
      </w:r>
      <w:r w:rsidR="00B3198E" w:rsidRPr="00CF5949">
        <w:rPr>
          <w:szCs w:val="28"/>
        </w:rPr>
        <w:t>є номенклатури, кодекси, стандарти, переліки, документи,</w:t>
      </w:r>
      <w:r w:rsidR="007972FD" w:rsidRPr="00CF5949">
        <w:rPr>
          <w:szCs w:val="28"/>
        </w:rPr>
        <w:t xml:space="preserve"> наукові та науково</w:t>
      </w:r>
      <w:r w:rsidR="007972FD" w:rsidRPr="00CF5949">
        <w:rPr>
          <w:rFonts w:cs="Times New Roman"/>
          <w:szCs w:val="28"/>
        </w:rPr>
        <w:t xml:space="preserve">‒популярні публікації, інформаційні ресурси </w:t>
      </w:r>
      <w:r w:rsidR="007F0914" w:rsidRPr="00CF5949">
        <w:rPr>
          <w:rFonts w:cs="Times New Roman"/>
          <w:szCs w:val="28"/>
        </w:rPr>
        <w:t xml:space="preserve">для широкого загалу та художня література, яка містить </w:t>
      </w:r>
      <w:r w:rsidR="007F0914" w:rsidRPr="00CF5949">
        <w:rPr>
          <w:szCs w:val="28"/>
        </w:rPr>
        <w:t>латинські терміни</w:t>
      </w:r>
      <w:r w:rsidR="001D156E" w:rsidRPr="00CF5949">
        <w:rPr>
          <w:szCs w:val="28"/>
        </w:rPr>
        <w:t xml:space="preserve"> та вислови</w:t>
      </w:r>
      <w:r w:rsidR="00066605" w:rsidRPr="00CF5949">
        <w:rPr>
          <w:szCs w:val="28"/>
        </w:rPr>
        <w:t xml:space="preserve">. </w:t>
      </w:r>
    </w:p>
    <w:p w14:paraId="0BD9DDF1" w14:textId="038424B2" w:rsidR="008F3A25" w:rsidRPr="00CF5949" w:rsidRDefault="00085B7A" w:rsidP="006A468C">
      <w:pPr>
        <w:ind w:firstLine="709"/>
        <w:rPr>
          <w:rFonts w:cs="Times New Roman"/>
          <w:szCs w:val="28"/>
        </w:rPr>
      </w:pPr>
      <w:r w:rsidRPr="00CF5949">
        <w:rPr>
          <w:rFonts w:cs="Times New Roman"/>
          <w:szCs w:val="28"/>
        </w:rPr>
        <w:t>Під впливом новітніх практик і досліджень щодо викладання «живої латини», що спираються на теорію і практику SLA, автор у своїй діяльності намагається залуч</w:t>
      </w:r>
      <w:r w:rsidR="006B59C0" w:rsidRPr="00CF5949">
        <w:rPr>
          <w:rFonts w:cs="Times New Roman"/>
          <w:szCs w:val="28"/>
        </w:rPr>
        <w:t>ати</w:t>
      </w:r>
      <w:r w:rsidRPr="00CF5949">
        <w:rPr>
          <w:rFonts w:cs="Times New Roman"/>
          <w:szCs w:val="28"/>
        </w:rPr>
        <w:t xml:space="preserve"> автентичн</w:t>
      </w:r>
      <w:r w:rsidR="006B59C0" w:rsidRPr="00CF5949">
        <w:rPr>
          <w:rFonts w:cs="Times New Roman"/>
          <w:szCs w:val="28"/>
        </w:rPr>
        <w:t>і</w:t>
      </w:r>
      <w:r w:rsidRPr="00CF5949">
        <w:rPr>
          <w:rFonts w:cs="Times New Roman"/>
          <w:szCs w:val="28"/>
        </w:rPr>
        <w:t xml:space="preserve"> джерел</w:t>
      </w:r>
      <w:r w:rsidR="006B59C0" w:rsidRPr="00CF5949">
        <w:rPr>
          <w:rFonts w:cs="Times New Roman"/>
          <w:szCs w:val="28"/>
        </w:rPr>
        <w:t xml:space="preserve">а </w:t>
      </w:r>
      <w:r w:rsidR="00515CB8" w:rsidRPr="00CF5949">
        <w:rPr>
          <w:rFonts w:cs="Times New Roman"/>
          <w:szCs w:val="28"/>
        </w:rPr>
        <w:t>у практичні занятті</w:t>
      </w:r>
      <w:r w:rsidRPr="00CF5949">
        <w:rPr>
          <w:rFonts w:cs="Times New Roman"/>
          <w:szCs w:val="28"/>
        </w:rPr>
        <w:t>.</w:t>
      </w:r>
      <w:r w:rsidR="008F3A25" w:rsidRPr="00CF5949">
        <w:rPr>
          <w:rFonts w:cs="Times New Roman"/>
          <w:szCs w:val="28"/>
        </w:rPr>
        <w:t xml:space="preserve"> Серед джерел: документація і номенклатури (анатомічна, хімічна, біологічна, ботанічна, МКХ), протоколи (українською та англійською мовою), статті, фрагменти доповідей на конференціях та лекції у youtube, медіа, питання КРОК. </w:t>
      </w:r>
    </w:p>
    <w:p w14:paraId="1550FD4B" w14:textId="790BA681" w:rsidR="00085B7A" w:rsidRPr="00CF5949" w:rsidRDefault="00085B7A" w:rsidP="006A468C">
      <w:pPr>
        <w:ind w:firstLine="709"/>
        <w:rPr>
          <w:rFonts w:cs="Times New Roman"/>
          <w:szCs w:val="28"/>
        </w:rPr>
      </w:pPr>
      <w:r w:rsidRPr="00CF5949">
        <w:rPr>
          <w:rFonts w:cs="Times New Roman"/>
          <w:szCs w:val="28"/>
        </w:rPr>
        <w:t>Варто зважати, що викладання у ХНМУ продовжується у дистанційному форматі</w:t>
      </w:r>
      <w:r w:rsidR="0005303C" w:rsidRPr="00CF5949">
        <w:rPr>
          <w:rFonts w:cs="Times New Roman"/>
          <w:szCs w:val="28"/>
        </w:rPr>
        <w:t xml:space="preserve">, що в певному плані полегшує організацію роботи з автентичними джерелами. </w:t>
      </w:r>
    </w:p>
    <w:p w14:paraId="5F11D42D" w14:textId="73D40AC7" w:rsidR="00085B7A" w:rsidRPr="00CF5949" w:rsidRDefault="00FF2C17" w:rsidP="006A468C">
      <w:pPr>
        <w:ind w:firstLine="709"/>
        <w:rPr>
          <w:rFonts w:cs="Times New Roman"/>
          <w:szCs w:val="28"/>
        </w:rPr>
      </w:pPr>
      <w:r w:rsidRPr="00CF5949">
        <w:rPr>
          <w:rFonts w:cs="Times New Roman"/>
          <w:szCs w:val="28"/>
        </w:rPr>
        <w:t>П</w:t>
      </w:r>
      <w:r w:rsidR="00085B7A" w:rsidRPr="00CF5949">
        <w:rPr>
          <w:rFonts w:cs="Times New Roman"/>
          <w:szCs w:val="28"/>
        </w:rPr>
        <w:t>ід час вивчення анатомічної термінології використовуються ілюстрації сайту Anatomy standard</w:t>
      </w:r>
      <w:r w:rsidR="00515CB8" w:rsidRPr="00CF5949">
        <w:rPr>
          <w:rFonts w:cs="Times New Roman"/>
          <w:szCs w:val="28"/>
        </w:rPr>
        <w:t xml:space="preserve"> [7]</w:t>
      </w:r>
      <w:r w:rsidR="00085B7A" w:rsidRPr="00CF5949">
        <w:rPr>
          <w:rFonts w:cs="Times New Roman"/>
          <w:szCs w:val="28"/>
        </w:rPr>
        <w:t>, які відрізняються не лише високою якістю, але й використанням лати</w:t>
      </w:r>
      <w:r w:rsidR="0005303C" w:rsidRPr="00CF5949">
        <w:rPr>
          <w:rFonts w:cs="Times New Roman"/>
          <w:szCs w:val="28"/>
        </w:rPr>
        <w:t>нс</w:t>
      </w:r>
      <w:r w:rsidR="00085B7A" w:rsidRPr="00CF5949">
        <w:rPr>
          <w:rFonts w:cs="Times New Roman"/>
          <w:szCs w:val="28"/>
        </w:rPr>
        <w:t>ьких назв термінів. Тож при перевірці того чи іншого лексичного блоку здобувачам пропонується читати терміни безпосередньо із анатомічних ілюстрацій. Так само використовуються ілюстрації з анатомічних атласів та ілюстративного матеріалу з мережі інтернет. Для розуміння важливості правильної побудови багатослівних термінів та усвідомлення принципів створення Terminologia anatomica</w:t>
      </w:r>
      <w:r w:rsidR="00515CB8" w:rsidRPr="00CF5949">
        <w:rPr>
          <w:rFonts w:cs="Times New Roman"/>
          <w:szCs w:val="28"/>
        </w:rPr>
        <w:t xml:space="preserve"> [</w:t>
      </w:r>
      <w:r w:rsidR="00865D1C" w:rsidRPr="00CF5949">
        <w:rPr>
          <w:rFonts w:cs="Times New Roman"/>
          <w:szCs w:val="28"/>
        </w:rPr>
        <w:t>12</w:t>
      </w:r>
      <w:r w:rsidR="00515CB8" w:rsidRPr="00CF5949">
        <w:rPr>
          <w:rFonts w:cs="Times New Roman"/>
          <w:szCs w:val="28"/>
        </w:rPr>
        <w:t>]</w:t>
      </w:r>
      <w:r w:rsidR="00085B7A" w:rsidRPr="00CF5949">
        <w:rPr>
          <w:rFonts w:cs="Times New Roman"/>
          <w:szCs w:val="28"/>
        </w:rPr>
        <w:t xml:space="preserve">, на заняттях проводиться робота із самим автентичним документом. Вказується на проблемні моменти, </w:t>
      </w:r>
      <w:r w:rsidR="00085B7A" w:rsidRPr="00CF5949">
        <w:rPr>
          <w:rFonts w:cs="Times New Roman"/>
          <w:szCs w:val="28"/>
        </w:rPr>
        <w:lastRenderedPageBreak/>
        <w:t xml:space="preserve">пов’язані із багатоваріантністю назв, синонімією та епонімією. Під час вивчення теми «Форми множини» продуктивним є залучення заголовків чи фрагментів із англомовних медичних статей, у яких можна побачити вживання «sulci, basal ganglia, vertebrae» тощо. </w:t>
      </w:r>
    </w:p>
    <w:p w14:paraId="4A05A973" w14:textId="451EC6CA" w:rsidR="00085B7A" w:rsidRPr="00CF5949" w:rsidRDefault="00085B7A" w:rsidP="006A468C">
      <w:pPr>
        <w:ind w:firstLine="709"/>
        <w:rPr>
          <w:rFonts w:cs="Times New Roman"/>
          <w:szCs w:val="28"/>
        </w:rPr>
      </w:pPr>
      <w:r w:rsidRPr="00CF5949">
        <w:rPr>
          <w:rFonts w:cs="Times New Roman"/>
          <w:szCs w:val="28"/>
        </w:rPr>
        <w:t>Головним автентичним ресурсом для роботи виступає Міжнародний класифікатор хвороб (українська та англомовна версія), класифікатори інтервенцій, протоколи лікування, публікації освітнього характеру та інформація у ЗМІ</w:t>
      </w:r>
      <w:r w:rsidR="00865D1C" w:rsidRPr="00CF5949">
        <w:rPr>
          <w:rFonts w:cs="Times New Roman"/>
          <w:szCs w:val="28"/>
        </w:rPr>
        <w:t xml:space="preserve"> [</w:t>
      </w:r>
      <w:r w:rsidR="00450488" w:rsidRPr="00CF5949">
        <w:rPr>
          <w:rFonts w:cs="Times New Roman"/>
          <w:szCs w:val="28"/>
        </w:rPr>
        <w:t>2; 4; 10; 11</w:t>
      </w:r>
      <w:r w:rsidR="00865D1C" w:rsidRPr="00CF5949">
        <w:rPr>
          <w:rFonts w:cs="Times New Roman"/>
          <w:szCs w:val="28"/>
        </w:rPr>
        <w:t>]</w:t>
      </w:r>
      <w:r w:rsidRPr="00CF5949">
        <w:rPr>
          <w:rFonts w:cs="Times New Roman"/>
          <w:szCs w:val="28"/>
        </w:rPr>
        <w:t xml:space="preserve">. Тут варто зазначити, наскільки продуктивним стає залучення джерел з фундаментальних галузей. </w:t>
      </w:r>
      <w:r w:rsidR="002D4365" w:rsidRPr="00CF5949">
        <w:rPr>
          <w:rFonts w:cs="Times New Roman"/>
          <w:szCs w:val="28"/>
        </w:rPr>
        <w:t>Наприклад, р</w:t>
      </w:r>
      <w:r w:rsidRPr="00CF5949">
        <w:rPr>
          <w:rFonts w:cs="Times New Roman"/>
          <w:szCs w:val="28"/>
        </w:rPr>
        <w:t>озгляд використання суфікса «osis», «iasis» передбачає звернення до вірусології, паразитології та епідеміології, адже ці суфікси використовуються на позначення хвороб, викликаних збудниками</w:t>
      </w:r>
    </w:p>
    <w:p w14:paraId="651F0149" w14:textId="64DAB0FA" w:rsidR="00B72F11" w:rsidRPr="00CF5949" w:rsidRDefault="00085B7A" w:rsidP="006A468C">
      <w:pPr>
        <w:ind w:firstLine="709"/>
        <w:rPr>
          <w:rFonts w:cs="Times New Roman"/>
          <w:szCs w:val="28"/>
        </w:rPr>
      </w:pPr>
      <w:r w:rsidRPr="00CF5949">
        <w:rPr>
          <w:rFonts w:cs="Times New Roman"/>
          <w:szCs w:val="28"/>
        </w:rPr>
        <w:t xml:space="preserve">Широкий спектр для залучення автентичних джерел відкриває розділ фармацевтичної термінології. </w:t>
      </w:r>
      <w:r w:rsidR="00B72F11" w:rsidRPr="00CF5949">
        <w:rPr>
          <w:rFonts w:cs="Times New Roman"/>
          <w:szCs w:val="28"/>
        </w:rPr>
        <w:t xml:space="preserve">Головною метою вивчення фармацевтичної термінології є опанування навичок оформлення латинської частини рецепта. Саме тут найповніше реалізується ідея функціонування латини як мови комунікації. </w:t>
      </w:r>
    </w:p>
    <w:p w14:paraId="71813764" w14:textId="77777777" w:rsidR="00B72F11" w:rsidRPr="00CF5949" w:rsidRDefault="00B72F11" w:rsidP="006A468C">
      <w:pPr>
        <w:ind w:firstLine="709"/>
        <w:rPr>
          <w:rFonts w:cs="Times New Roman"/>
          <w:szCs w:val="28"/>
        </w:rPr>
      </w:pPr>
      <w:r w:rsidRPr="00CF5949">
        <w:rPr>
          <w:rFonts w:cs="Times New Roman"/>
          <w:szCs w:val="28"/>
        </w:rPr>
        <w:t>Тож саме реальні рецепти постають головним автентичним джерелом. Часто самі викладачі демонструють виписані їм чи їхнім знайомим рецепти, оформлені латинською мовою. Збільшилася значущість знайомства із латинськими рецептурними скороченнями і під впливом досвіду проживання українців за кордоном, де латину можна побачити не лише у рецепті, але й у переліку інгредієнтів препаратів чи на пакуванні.</w:t>
      </w:r>
    </w:p>
    <w:p w14:paraId="0536EA6C" w14:textId="76B3D9BF" w:rsidR="00B72F11" w:rsidRPr="00CF5949" w:rsidRDefault="00B72F11" w:rsidP="006A468C">
      <w:pPr>
        <w:ind w:firstLine="709"/>
        <w:rPr>
          <w:rFonts w:cs="Times New Roman"/>
          <w:szCs w:val="28"/>
        </w:rPr>
      </w:pPr>
      <w:r w:rsidRPr="00CF5949">
        <w:rPr>
          <w:rFonts w:cs="Times New Roman"/>
          <w:szCs w:val="28"/>
        </w:rPr>
        <w:t>Іншим важливим автентичним джерелом постає Українська Фармакопея та електронна база «Компендіум», яка має інструмент пошуку за «МНН», які наводяться латиною</w:t>
      </w:r>
      <w:r w:rsidR="00AB5090" w:rsidRPr="00CF5949">
        <w:rPr>
          <w:rFonts w:cs="Times New Roman"/>
          <w:szCs w:val="28"/>
        </w:rPr>
        <w:t xml:space="preserve"> </w:t>
      </w:r>
      <w:r w:rsidR="00686827" w:rsidRPr="00CF5949">
        <w:rPr>
          <w:rFonts w:cs="Times New Roman"/>
          <w:szCs w:val="28"/>
        </w:rPr>
        <w:t>[3]</w:t>
      </w:r>
      <w:r w:rsidRPr="00CF5949">
        <w:rPr>
          <w:rFonts w:cs="Times New Roman"/>
          <w:szCs w:val="28"/>
        </w:rPr>
        <w:t xml:space="preserve">. </w:t>
      </w:r>
    </w:p>
    <w:p w14:paraId="26CBE4B6" w14:textId="595DB0CF" w:rsidR="00B72F11" w:rsidRPr="00CF5949" w:rsidRDefault="00B72F11" w:rsidP="006A468C">
      <w:pPr>
        <w:ind w:firstLine="709"/>
        <w:rPr>
          <w:rFonts w:cs="Times New Roman"/>
          <w:szCs w:val="28"/>
        </w:rPr>
      </w:pPr>
      <w:r w:rsidRPr="00CF5949">
        <w:rPr>
          <w:rFonts w:cs="Times New Roman"/>
          <w:szCs w:val="28"/>
        </w:rPr>
        <w:t>Продуктивним є демонстрація латинських написів на пакування лікарських засобів рослинного походження, а також знайомство з міжнародними ботанічними номенклатурами та переліками лікарських рослин, притаманних окремим регіонам світу</w:t>
      </w:r>
      <w:r w:rsidR="00686827" w:rsidRPr="00CF5949">
        <w:rPr>
          <w:rFonts w:cs="Times New Roman"/>
          <w:szCs w:val="28"/>
        </w:rPr>
        <w:t xml:space="preserve"> [9]</w:t>
      </w:r>
      <w:r w:rsidRPr="00CF5949">
        <w:rPr>
          <w:rFonts w:cs="Times New Roman"/>
          <w:szCs w:val="28"/>
        </w:rPr>
        <w:t>.</w:t>
      </w:r>
    </w:p>
    <w:p w14:paraId="2178DE81" w14:textId="6E78DC7C" w:rsidR="00085B7A" w:rsidRPr="00CF5949" w:rsidRDefault="00085B7A" w:rsidP="006A468C">
      <w:pPr>
        <w:ind w:firstLine="709"/>
        <w:rPr>
          <w:rFonts w:ascii="Arial" w:eastAsia="Times New Roman" w:hAnsi="Arial" w:cs="Arial"/>
          <w:color w:val="000000"/>
          <w:szCs w:val="28"/>
          <w:lang w:eastAsia="ru-UA"/>
        </w:rPr>
      </w:pPr>
      <w:r w:rsidRPr="00CF5949">
        <w:rPr>
          <w:rFonts w:cs="Times New Roman"/>
          <w:szCs w:val="28"/>
        </w:rPr>
        <w:lastRenderedPageBreak/>
        <w:t>Саме такий зв’язок із реальністю пояснює найбільший інтерес здобувачів освіти до розділу «Фармацевтична термінологія»</w:t>
      </w:r>
      <w:r w:rsidR="005D6B2F" w:rsidRPr="00CF5949">
        <w:rPr>
          <w:rFonts w:cs="Times New Roman"/>
          <w:szCs w:val="28"/>
        </w:rPr>
        <w:t xml:space="preserve"> (30 із 66) та «Клінічна </w:t>
      </w:r>
      <w:r w:rsidR="006069B8" w:rsidRPr="00CF5949">
        <w:rPr>
          <w:rFonts w:cs="Times New Roman"/>
          <w:szCs w:val="28"/>
        </w:rPr>
        <w:t>термінологія</w:t>
      </w:r>
      <w:r w:rsidR="005D6B2F" w:rsidRPr="00CF5949">
        <w:rPr>
          <w:rFonts w:cs="Times New Roman"/>
          <w:szCs w:val="28"/>
        </w:rPr>
        <w:t>» (28 із 66)</w:t>
      </w:r>
      <w:r w:rsidRPr="00CF5949">
        <w:rPr>
          <w:rFonts w:cs="Times New Roman"/>
          <w:szCs w:val="28"/>
        </w:rPr>
        <w:t xml:space="preserve">, який було зафіксовано під час </w:t>
      </w:r>
      <w:r w:rsidR="0026267F" w:rsidRPr="00CF5949">
        <w:rPr>
          <w:rFonts w:cs="Times New Roman"/>
          <w:szCs w:val="28"/>
        </w:rPr>
        <w:t xml:space="preserve">анонімного опитування, в якому взяли 66 студентів із </w:t>
      </w:r>
      <w:r w:rsidR="00C96E5D" w:rsidRPr="00CF5949">
        <w:rPr>
          <w:rFonts w:cs="Times New Roman"/>
          <w:szCs w:val="28"/>
        </w:rPr>
        <w:t>8 груп медичного та стоматологічного факультетів</w:t>
      </w:r>
      <w:r w:rsidR="004C7D79" w:rsidRPr="00CF5949">
        <w:rPr>
          <w:rFonts w:cs="Times New Roman"/>
          <w:szCs w:val="28"/>
        </w:rPr>
        <w:t xml:space="preserve">. </w:t>
      </w:r>
      <w:r w:rsidR="008101B1" w:rsidRPr="00CF5949">
        <w:rPr>
          <w:rFonts w:cs="Times New Roman"/>
          <w:szCs w:val="28"/>
        </w:rPr>
        <w:t>Серед відгуків</w:t>
      </w:r>
      <w:r w:rsidR="008D3FE9" w:rsidRPr="00CF5949">
        <w:rPr>
          <w:rFonts w:cs="Times New Roman"/>
          <w:szCs w:val="28"/>
        </w:rPr>
        <w:t xml:space="preserve"> про те, що було найцікавішим </w:t>
      </w:r>
      <w:r w:rsidR="008101B1" w:rsidRPr="00CF5949">
        <w:rPr>
          <w:rFonts w:cs="Times New Roman"/>
          <w:szCs w:val="28"/>
        </w:rPr>
        <w:t xml:space="preserve">: «Було цікаво розбирати реальні рецепти на фото», </w:t>
      </w:r>
      <w:r w:rsidR="00096B67" w:rsidRPr="00CF5949">
        <w:rPr>
          <w:rFonts w:cs="Times New Roman"/>
          <w:szCs w:val="28"/>
        </w:rPr>
        <w:t xml:space="preserve">«Були цікаві усі розділи, особливо помічати нові терміни у реальному житті; зацікавили і назви лікарських рослин, а також олій», </w:t>
      </w:r>
      <w:r w:rsidR="008D3FE9" w:rsidRPr="00CF5949">
        <w:rPr>
          <w:rFonts w:cs="Times New Roman"/>
          <w:szCs w:val="28"/>
        </w:rPr>
        <w:t xml:space="preserve">«Навчитися писати рецепти», </w:t>
      </w:r>
      <w:r w:rsidR="00A37F15" w:rsidRPr="00CF5949">
        <w:rPr>
          <w:rFonts w:cs="Times New Roman"/>
          <w:szCs w:val="28"/>
        </w:rPr>
        <w:t>«Саме написання рецептів</w:t>
      </w:r>
      <w:r w:rsidR="00A8747E" w:rsidRPr="00CF5949">
        <w:rPr>
          <w:rFonts w:cs="Times New Roman"/>
          <w:szCs w:val="28"/>
        </w:rPr>
        <w:t xml:space="preserve">». </w:t>
      </w:r>
    </w:p>
    <w:p w14:paraId="3983579C" w14:textId="20B8684D" w:rsidR="00983E6E" w:rsidRPr="00CF5949" w:rsidRDefault="00A8747E" w:rsidP="006A468C">
      <w:pPr>
        <w:ind w:firstLine="709"/>
        <w:rPr>
          <w:rFonts w:cs="Times New Roman"/>
          <w:szCs w:val="28"/>
        </w:rPr>
      </w:pPr>
      <w:r w:rsidRPr="00CF5949">
        <w:rPr>
          <w:rFonts w:cs="Times New Roman"/>
          <w:szCs w:val="28"/>
        </w:rPr>
        <w:t xml:space="preserve">Завдяки </w:t>
      </w:r>
      <w:r w:rsidR="001849B3" w:rsidRPr="00CF5949">
        <w:rPr>
          <w:rFonts w:cs="Times New Roman"/>
          <w:szCs w:val="28"/>
        </w:rPr>
        <w:t>використанню</w:t>
      </w:r>
      <w:r w:rsidRPr="00CF5949">
        <w:rPr>
          <w:rFonts w:cs="Times New Roman"/>
          <w:szCs w:val="28"/>
        </w:rPr>
        <w:t xml:space="preserve"> </w:t>
      </w:r>
      <w:r w:rsidR="00FD6124" w:rsidRPr="00CF5949">
        <w:rPr>
          <w:rFonts w:cs="Times New Roman"/>
          <w:szCs w:val="28"/>
        </w:rPr>
        <w:t xml:space="preserve">автентичних </w:t>
      </w:r>
      <w:r w:rsidR="00581C97">
        <w:rPr>
          <w:rFonts w:cs="Times New Roman"/>
          <w:szCs w:val="28"/>
        </w:rPr>
        <w:t>ресурсів</w:t>
      </w:r>
      <w:r w:rsidR="00FD6124" w:rsidRPr="00CF5949">
        <w:rPr>
          <w:rFonts w:cs="Times New Roman"/>
          <w:szCs w:val="28"/>
        </w:rPr>
        <w:t xml:space="preserve"> </w:t>
      </w:r>
      <w:r w:rsidR="001849B3" w:rsidRPr="00CF5949">
        <w:rPr>
          <w:rFonts w:cs="Times New Roman"/>
          <w:szCs w:val="28"/>
        </w:rPr>
        <w:t xml:space="preserve">у </w:t>
      </w:r>
      <w:r w:rsidR="00FD6124" w:rsidRPr="00CF5949">
        <w:rPr>
          <w:rFonts w:cs="Times New Roman"/>
          <w:szCs w:val="28"/>
        </w:rPr>
        <w:t>навчально</w:t>
      </w:r>
      <w:r w:rsidR="001849B3" w:rsidRPr="00CF5949">
        <w:rPr>
          <w:rFonts w:cs="Times New Roman"/>
          <w:szCs w:val="28"/>
        </w:rPr>
        <w:t>му</w:t>
      </w:r>
      <w:r w:rsidR="00FD6124" w:rsidRPr="00CF5949">
        <w:rPr>
          <w:rFonts w:cs="Times New Roman"/>
          <w:szCs w:val="28"/>
        </w:rPr>
        <w:t xml:space="preserve"> процес</w:t>
      </w:r>
      <w:r w:rsidR="001849B3" w:rsidRPr="00CF5949">
        <w:rPr>
          <w:rFonts w:cs="Times New Roman"/>
          <w:szCs w:val="28"/>
        </w:rPr>
        <w:t>і</w:t>
      </w:r>
      <w:r w:rsidR="00FD6124" w:rsidRPr="00CF5949">
        <w:rPr>
          <w:rFonts w:cs="Times New Roman"/>
          <w:szCs w:val="28"/>
        </w:rPr>
        <w:t xml:space="preserve"> </w:t>
      </w:r>
      <w:r w:rsidR="00983E6E" w:rsidRPr="00CF5949">
        <w:rPr>
          <w:rFonts w:cs="Times New Roman"/>
          <w:szCs w:val="28"/>
        </w:rPr>
        <w:t xml:space="preserve"> створюється середовище, у якому латина виступає необхідним елементом комунікації та номінації</w:t>
      </w:r>
      <w:r w:rsidR="00FD6124" w:rsidRPr="00CF5949">
        <w:rPr>
          <w:rFonts w:cs="Times New Roman"/>
          <w:szCs w:val="28"/>
        </w:rPr>
        <w:t xml:space="preserve">. </w:t>
      </w:r>
      <w:r w:rsidR="008B3245" w:rsidRPr="00CF5949">
        <w:rPr>
          <w:rFonts w:cs="Times New Roman"/>
          <w:szCs w:val="28"/>
        </w:rPr>
        <w:t xml:space="preserve">Важливо, що залучення </w:t>
      </w:r>
      <w:r w:rsidR="00D23A8A" w:rsidRPr="00CF5949">
        <w:rPr>
          <w:rFonts w:cs="Times New Roman"/>
          <w:szCs w:val="28"/>
        </w:rPr>
        <w:t xml:space="preserve">оригінальних текстів із латинськими компонентами </w:t>
      </w:r>
      <w:r w:rsidR="00B40E22" w:rsidRPr="00CF5949">
        <w:rPr>
          <w:rFonts w:cs="Times New Roman"/>
          <w:szCs w:val="28"/>
        </w:rPr>
        <w:t xml:space="preserve">одержує позитивну оцінку здобувачів освіти. </w:t>
      </w:r>
    </w:p>
    <w:p w14:paraId="03CBB8F6" w14:textId="77A19B0F" w:rsidR="00983E6E" w:rsidRPr="00CF5949" w:rsidRDefault="00C96E5D" w:rsidP="00085B7A">
      <w:pPr>
        <w:ind w:firstLine="709"/>
        <w:rPr>
          <w:rFonts w:cs="Times New Roman"/>
        </w:rPr>
      </w:pPr>
      <w:r w:rsidRPr="00CF5949">
        <w:rPr>
          <w:rFonts w:cs="Times New Roman"/>
        </w:rPr>
        <w:t>Звичайно, імплементація т</w:t>
      </w:r>
      <w:r w:rsidR="004F6A82" w:rsidRPr="00CF5949">
        <w:rPr>
          <w:rFonts w:cs="Times New Roman"/>
        </w:rPr>
        <w:t>ак</w:t>
      </w:r>
      <w:r w:rsidRPr="00CF5949">
        <w:rPr>
          <w:rFonts w:cs="Times New Roman"/>
        </w:rPr>
        <w:t>ого</w:t>
      </w:r>
      <w:r w:rsidR="00F17932" w:rsidRPr="00CF5949">
        <w:rPr>
          <w:rFonts w:cs="Times New Roman"/>
        </w:rPr>
        <w:t xml:space="preserve"> підх</w:t>
      </w:r>
      <w:r w:rsidRPr="00CF5949">
        <w:rPr>
          <w:rFonts w:cs="Times New Roman"/>
        </w:rPr>
        <w:t>оду</w:t>
      </w:r>
      <w:r w:rsidR="00F17932" w:rsidRPr="00CF5949">
        <w:rPr>
          <w:rFonts w:cs="Times New Roman"/>
        </w:rPr>
        <w:t xml:space="preserve"> вимагає розробки нового методичного забезпечення та перегляду існуючих </w:t>
      </w:r>
      <w:r w:rsidR="004776FD" w:rsidRPr="00CF5949">
        <w:rPr>
          <w:rFonts w:cs="Times New Roman"/>
        </w:rPr>
        <w:t>підручників і посібників</w:t>
      </w:r>
      <w:r w:rsidR="00B40E22" w:rsidRPr="00CF5949">
        <w:rPr>
          <w:rFonts w:cs="Times New Roman"/>
        </w:rPr>
        <w:t>.</w:t>
      </w:r>
      <w:r w:rsidR="00302077" w:rsidRPr="00CF5949">
        <w:rPr>
          <w:rFonts w:cs="Times New Roman"/>
        </w:rPr>
        <w:t xml:space="preserve"> Та навіть </w:t>
      </w:r>
      <w:r w:rsidR="00E128A0" w:rsidRPr="00CF5949">
        <w:rPr>
          <w:rFonts w:cs="Times New Roman"/>
        </w:rPr>
        <w:t>спорадичне використання оригінальних матеріалів підвищує мотивацію здобувачів ви</w:t>
      </w:r>
      <w:r w:rsidR="00F502CC" w:rsidRPr="00CF5949">
        <w:rPr>
          <w:rFonts w:cs="Times New Roman"/>
        </w:rPr>
        <w:t>щ</w:t>
      </w:r>
      <w:r w:rsidR="00E128A0" w:rsidRPr="00CF5949">
        <w:rPr>
          <w:rFonts w:cs="Times New Roman"/>
        </w:rPr>
        <w:t xml:space="preserve">ої медичної освіти та </w:t>
      </w:r>
      <w:r w:rsidR="002C2EED" w:rsidRPr="00CF5949">
        <w:rPr>
          <w:rFonts w:cs="Times New Roman"/>
        </w:rPr>
        <w:t xml:space="preserve">сприяє реалізації </w:t>
      </w:r>
      <w:r w:rsidR="00F502CC" w:rsidRPr="00CF5949">
        <w:rPr>
          <w:rFonts w:cs="Times New Roman"/>
        </w:rPr>
        <w:t>міждисципліна</w:t>
      </w:r>
      <w:r w:rsidR="0024256A" w:rsidRPr="00CF5949">
        <w:rPr>
          <w:rFonts w:cs="Times New Roman"/>
        </w:rPr>
        <w:t>рних зв’язків і пі</w:t>
      </w:r>
      <w:r w:rsidR="00136DBB" w:rsidRPr="00CF5949">
        <w:rPr>
          <w:rFonts w:cs="Times New Roman"/>
        </w:rPr>
        <w:t>двищення комунікаційн</w:t>
      </w:r>
      <w:r w:rsidR="00252BCA" w:rsidRPr="00CF5949">
        <w:rPr>
          <w:rFonts w:cs="Times New Roman"/>
        </w:rPr>
        <w:t>их</w:t>
      </w:r>
      <w:r w:rsidR="00136DBB" w:rsidRPr="00CF5949">
        <w:rPr>
          <w:rFonts w:cs="Times New Roman"/>
        </w:rPr>
        <w:t xml:space="preserve"> компете</w:t>
      </w:r>
      <w:r w:rsidR="00E302B7" w:rsidRPr="00CF5949">
        <w:rPr>
          <w:rFonts w:cs="Times New Roman"/>
        </w:rPr>
        <w:t>нтност</w:t>
      </w:r>
      <w:r w:rsidR="00252BCA" w:rsidRPr="00CF5949">
        <w:rPr>
          <w:rFonts w:cs="Times New Roman"/>
        </w:rPr>
        <w:t>ей</w:t>
      </w:r>
      <w:r w:rsidR="00E302B7" w:rsidRPr="00CF5949">
        <w:rPr>
          <w:rFonts w:cs="Times New Roman"/>
        </w:rPr>
        <w:t>.</w:t>
      </w:r>
    </w:p>
    <w:p w14:paraId="203363A9" w14:textId="77777777" w:rsidR="008D0478" w:rsidRPr="00CF5949" w:rsidRDefault="008D0478">
      <w:pPr>
        <w:rPr>
          <w:rFonts w:cs="Times New Roman"/>
        </w:rPr>
      </w:pPr>
    </w:p>
    <w:p w14:paraId="01EFF183" w14:textId="634BF43C" w:rsidR="00FC5B95" w:rsidRPr="00CF5949" w:rsidRDefault="00FC5B95">
      <w:pPr>
        <w:rPr>
          <w:rFonts w:cs="Times New Roman"/>
          <w:b/>
          <w:bCs/>
        </w:rPr>
      </w:pPr>
      <w:r w:rsidRPr="00CF5949">
        <w:rPr>
          <w:rFonts w:cs="Times New Roman"/>
          <w:b/>
          <w:bCs/>
        </w:rPr>
        <w:t>Література</w:t>
      </w:r>
    </w:p>
    <w:p w14:paraId="057A6891" w14:textId="77777777" w:rsidR="007B6698" w:rsidRPr="00CF5949" w:rsidRDefault="0033773D" w:rsidP="00B879B9">
      <w:pPr>
        <w:pStyle w:val="a7"/>
        <w:numPr>
          <w:ilvl w:val="0"/>
          <w:numId w:val="2"/>
        </w:numPr>
        <w:ind w:left="0" w:firstLine="360"/>
        <w:rPr>
          <w:szCs w:val="28"/>
        </w:rPr>
      </w:pPr>
      <w:r w:rsidRPr="00CF5949">
        <w:rPr>
          <w:szCs w:val="28"/>
        </w:rPr>
        <w:t xml:space="preserve">Гуменна І. Р., Нахаєва Я. М., Шацький В. В.. Використання міждисциплінарного підходу до формування академічної комунікативної компетенції студентів медичних закладів вищої освіти. Медична освіта, 2021. №3. </w:t>
      </w:r>
      <w:r w:rsidR="007B6698" w:rsidRPr="00CF5949">
        <w:rPr>
          <w:i/>
          <w:iCs/>
          <w:szCs w:val="28"/>
        </w:rPr>
        <w:t>Медична освіта</w:t>
      </w:r>
      <w:r w:rsidR="007B6698" w:rsidRPr="00CF5949">
        <w:rPr>
          <w:szCs w:val="28"/>
        </w:rPr>
        <w:t xml:space="preserve">, (3), 87–91. https://doi.org/10.11603/m.2414-5998.2021.3.12601 </w:t>
      </w:r>
    </w:p>
    <w:p w14:paraId="70F5FD6D" w14:textId="167F7F43" w:rsidR="0033773D" w:rsidRPr="00CF5949" w:rsidRDefault="0033773D" w:rsidP="00B879B9">
      <w:pPr>
        <w:pStyle w:val="a7"/>
        <w:numPr>
          <w:ilvl w:val="0"/>
          <w:numId w:val="2"/>
        </w:numPr>
        <w:ind w:left="0" w:firstLine="360"/>
        <w:rPr>
          <w:szCs w:val="28"/>
        </w:rPr>
      </w:pPr>
      <w:r w:rsidRPr="00CF5949">
        <w:rPr>
          <w:szCs w:val="28"/>
        </w:rPr>
        <w:t xml:space="preserve">Класифікатори. Державний експертний центр МОЗ України. URL: </w:t>
      </w:r>
      <w:hyperlink r:id="rId8" w:history="1">
        <w:r w:rsidRPr="00CF5949">
          <w:rPr>
            <w:rStyle w:val="af"/>
            <w:szCs w:val="28"/>
          </w:rPr>
          <w:t>https://www.dec.gov.ua/mtd/klasyfikatory/</w:t>
        </w:r>
      </w:hyperlink>
      <w:r w:rsidR="00B879B9" w:rsidRPr="00CF5949">
        <w:rPr>
          <w:szCs w:val="28"/>
        </w:rPr>
        <w:t xml:space="preserve"> (</w:t>
      </w:r>
      <w:r w:rsidR="00995855" w:rsidRPr="00CF5949">
        <w:rPr>
          <w:szCs w:val="28"/>
        </w:rPr>
        <w:t>Дата звернення 02.02.2025).</w:t>
      </w:r>
    </w:p>
    <w:p w14:paraId="48F171A8" w14:textId="09ABF16B" w:rsidR="0033773D" w:rsidRPr="00CF5949" w:rsidRDefault="0033773D" w:rsidP="00B879B9">
      <w:pPr>
        <w:pStyle w:val="a7"/>
        <w:numPr>
          <w:ilvl w:val="0"/>
          <w:numId w:val="2"/>
        </w:numPr>
        <w:ind w:left="0" w:firstLine="360"/>
        <w:rPr>
          <w:szCs w:val="28"/>
        </w:rPr>
      </w:pPr>
      <w:r w:rsidRPr="00CF5949">
        <w:rPr>
          <w:szCs w:val="28"/>
        </w:rPr>
        <w:t xml:space="preserve">Компендіум. URL: </w:t>
      </w:r>
      <w:hyperlink r:id="rId9" w:history="1">
        <w:r w:rsidRPr="00CF5949">
          <w:rPr>
            <w:rStyle w:val="af"/>
            <w:szCs w:val="28"/>
          </w:rPr>
          <w:t>https://compendium.com.ua/uk/</w:t>
        </w:r>
      </w:hyperlink>
      <w:r w:rsidR="00995855" w:rsidRPr="00CF5949">
        <w:rPr>
          <w:szCs w:val="28"/>
        </w:rPr>
        <w:t xml:space="preserve"> (Дата звернення 02.02.2025).</w:t>
      </w:r>
    </w:p>
    <w:p w14:paraId="28D17CA2" w14:textId="2459520A" w:rsidR="0033773D" w:rsidRPr="00CF5949" w:rsidRDefault="0033773D" w:rsidP="00B879B9">
      <w:pPr>
        <w:pStyle w:val="a7"/>
        <w:numPr>
          <w:ilvl w:val="0"/>
          <w:numId w:val="2"/>
        </w:numPr>
        <w:ind w:left="0" w:firstLine="360"/>
        <w:rPr>
          <w:szCs w:val="28"/>
        </w:rPr>
      </w:pPr>
      <w:r w:rsidRPr="00CF5949">
        <w:rPr>
          <w:szCs w:val="28"/>
        </w:rPr>
        <w:lastRenderedPageBreak/>
        <w:t xml:space="preserve">Нові клінічні протоколи. МОЗУ. URL: </w:t>
      </w:r>
      <w:hyperlink r:id="rId10" w:history="1">
        <w:r w:rsidRPr="00CF5949">
          <w:rPr>
            <w:rStyle w:val="af"/>
            <w:szCs w:val="28"/>
          </w:rPr>
          <w:t>https://guidelines.moz.gov.ua/</w:t>
        </w:r>
      </w:hyperlink>
      <w:r w:rsidR="00995855" w:rsidRPr="00CF5949">
        <w:rPr>
          <w:szCs w:val="28"/>
        </w:rPr>
        <w:t>(Дата звернення 02.02.2025).</w:t>
      </w:r>
    </w:p>
    <w:p w14:paraId="716D6A53" w14:textId="6609BFCD" w:rsidR="00461D00" w:rsidRPr="00CF5949" w:rsidRDefault="00314FFB" w:rsidP="00FB7FE0">
      <w:pPr>
        <w:pStyle w:val="ac"/>
        <w:numPr>
          <w:ilvl w:val="0"/>
          <w:numId w:val="2"/>
        </w:numPr>
        <w:spacing w:line="360" w:lineRule="auto"/>
        <w:ind w:left="0" w:firstLine="360"/>
        <w:rPr>
          <w:sz w:val="28"/>
          <w:szCs w:val="28"/>
        </w:rPr>
      </w:pPr>
      <w:r w:rsidRPr="00CF5949">
        <w:rPr>
          <w:sz w:val="28"/>
          <w:szCs w:val="28"/>
        </w:rPr>
        <w:t xml:space="preserve"> </w:t>
      </w:r>
      <w:r w:rsidR="001375E9" w:rsidRPr="00CF5949">
        <w:rPr>
          <w:sz w:val="28"/>
          <w:szCs w:val="28"/>
        </w:rPr>
        <w:t xml:space="preserve">Про затвердження стандарту вищої освіти </w:t>
      </w:r>
      <w:r w:rsidR="007E179A" w:rsidRPr="00CF5949">
        <w:rPr>
          <w:sz w:val="28"/>
          <w:szCs w:val="28"/>
        </w:rPr>
        <w:t>зі спеціальності 222 Медицина для другого (магістерського) рівня</w:t>
      </w:r>
      <w:r w:rsidR="00641D51" w:rsidRPr="00CF5949">
        <w:rPr>
          <w:sz w:val="28"/>
          <w:szCs w:val="28"/>
        </w:rPr>
        <w:t xml:space="preserve"> вищої освіт</w:t>
      </w:r>
      <w:r w:rsidR="00E42941" w:rsidRPr="00CF5949">
        <w:rPr>
          <w:sz w:val="28"/>
          <w:szCs w:val="28"/>
        </w:rPr>
        <w:t xml:space="preserve">и </w:t>
      </w:r>
      <w:r w:rsidR="00641D51" w:rsidRPr="00CF5949">
        <w:rPr>
          <w:sz w:val="28"/>
          <w:szCs w:val="28"/>
        </w:rPr>
        <w:t xml:space="preserve">: </w:t>
      </w:r>
      <w:r w:rsidR="00E42941" w:rsidRPr="00CF5949">
        <w:rPr>
          <w:sz w:val="28"/>
          <w:szCs w:val="28"/>
        </w:rPr>
        <w:t>Н</w:t>
      </w:r>
      <w:r w:rsidR="00461D00" w:rsidRPr="00CF5949">
        <w:rPr>
          <w:sz w:val="28"/>
          <w:szCs w:val="28"/>
        </w:rPr>
        <w:t>аказ МОН України від 08.11.2021р. № 1197</w:t>
      </w:r>
      <w:r w:rsidR="00641D51" w:rsidRPr="00CF5949">
        <w:rPr>
          <w:sz w:val="28"/>
          <w:szCs w:val="28"/>
        </w:rPr>
        <w:t xml:space="preserve">. </w:t>
      </w:r>
      <w:hyperlink r:id="rId11" w:history="1">
        <w:r w:rsidR="00212EC3" w:rsidRPr="00CF5949">
          <w:rPr>
            <w:sz w:val="28"/>
            <w:szCs w:val="28"/>
          </w:rPr>
          <w:t>https://mon.gov.ua/static-objects/mon/sites/1/vishcha-osvita/zatverdzeni%20standarty/2021/11/09/222-Medytsyna.mahistr.09.11.pdf</w:t>
        </w:r>
      </w:hyperlink>
      <w:r w:rsidR="00212EC3" w:rsidRPr="00CF5949">
        <w:rPr>
          <w:sz w:val="28"/>
          <w:szCs w:val="28"/>
        </w:rPr>
        <w:t xml:space="preserve"> (Дата звернення 02.02.2025).</w:t>
      </w:r>
    </w:p>
    <w:p w14:paraId="466B1605" w14:textId="1DD296CC" w:rsidR="00F25A16" w:rsidRPr="00CF5949" w:rsidRDefault="00461D00" w:rsidP="00B879B9">
      <w:pPr>
        <w:pStyle w:val="a7"/>
        <w:numPr>
          <w:ilvl w:val="0"/>
          <w:numId w:val="2"/>
        </w:numPr>
        <w:ind w:left="0" w:firstLine="360"/>
        <w:rPr>
          <w:szCs w:val="28"/>
        </w:rPr>
      </w:pPr>
      <w:r w:rsidRPr="00CF5949">
        <w:rPr>
          <w:szCs w:val="28"/>
        </w:rPr>
        <w:t xml:space="preserve">Ткач А.В. Актуалізація міждисциплінарного потенціалу викладання фахової української мови у закладах вищої медичної освіти. </w:t>
      </w:r>
      <w:r w:rsidR="0051510E" w:rsidRPr="00CF5949">
        <w:rPr>
          <w:i/>
          <w:iCs/>
          <w:szCs w:val="28"/>
        </w:rPr>
        <w:t>Академічні візії.</w:t>
      </w:r>
      <w:r w:rsidR="0051510E" w:rsidRPr="00CF5949">
        <w:rPr>
          <w:szCs w:val="28"/>
        </w:rPr>
        <w:t xml:space="preserve"> </w:t>
      </w:r>
      <w:r w:rsidR="0033773D" w:rsidRPr="00CF5949">
        <w:rPr>
          <w:szCs w:val="28"/>
        </w:rPr>
        <w:t xml:space="preserve">2024. </w:t>
      </w:r>
      <w:r w:rsidRPr="00CF5949">
        <w:rPr>
          <w:szCs w:val="28"/>
        </w:rPr>
        <w:t>Випуск 31</w:t>
      </w:r>
      <w:r w:rsidR="0033773D" w:rsidRPr="00CF5949">
        <w:rPr>
          <w:szCs w:val="28"/>
        </w:rPr>
        <w:t xml:space="preserve">. </w:t>
      </w:r>
      <w:r w:rsidR="0051510E" w:rsidRPr="00CF5949">
        <w:rPr>
          <w:szCs w:val="28"/>
        </w:rPr>
        <w:t>DOI: https://doi.org/10.5281/zenodo.11276117</w:t>
      </w:r>
    </w:p>
    <w:p w14:paraId="58C6E771" w14:textId="538F0AAB" w:rsidR="00461D00" w:rsidRPr="00CF5949" w:rsidRDefault="00246421" w:rsidP="00B879B9">
      <w:pPr>
        <w:pStyle w:val="a7"/>
        <w:numPr>
          <w:ilvl w:val="0"/>
          <w:numId w:val="2"/>
        </w:numPr>
        <w:ind w:left="0" w:firstLine="360"/>
        <w:rPr>
          <w:szCs w:val="28"/>
        </w:rPr>
      </w:pPr>
      <w:r w:rsidRPr="00CF5949">
        <w:rPr>
          <w:szCs w:val="28"/>
        </w:rPr>
        <w:t xml:space="preserve">Anatomy Standard. URL: </w:t>
      </w:r>
      <w:hyperlink r:id="rId12" w:history="1">
        <w:r w:rsidR="00673161" w:rsidRPr="00CF5949">
          <w:rPr>
            <w:rStyle w:val="af"/>
            <w:szCs w:val="28"/>
          </w:rPr>
          <w:t>https://www.anatomystandard.com/index.html</w:t>
        </w:r>
      </w:hyperlink>
      <w:r w:rsidR="00212EC3" w:rsidRPr="00CF5949">
        <w:rPr>
          <w:szCs w:val="28"/>
        </w:rPr>
        <w:t xml:space="preserve"> (Дата звернення 02.02.2025).</w:t>
      </w:r>
    </w:p>
    <w:p w14:paraId="512FBB93" w14:textId="77777777" w:rsidR="00C76ABE" w:rsidRPr="00CF5949" w:rsidRDefault="00452FCF" w:rsidP="00C76ABE">
      <w:pPr>
        <w:pStyle w:val="a7"/>
        <w:numPr>
          <w:ilvl w:val="0"/>
          <w:numId w:val="2"/>
        </w:numPr>
        <w:ind w:left="0" w:firstLine="360"/>
        <w:rPr>
          <w:rFonts w:cs="Times New Roman"/>
          <w:szCs w:val="28"/>
          <w:shd w:val="clear" w:color="auto" w:fill="FFFFFF"/>
        </w:rPr>
      </w:pPr>
      <w:r w:rsidRPr="00CF5949">
        <w:rPr>
          <w:rFonts w:eastAsia="TimesNewRomanPS-BoldMT" w:cs="Times New Roman"/>
          <w:szCs w:val="28"/>
          <w14:ligatures w14:val="standardContextual"/>
        </w:rPr>
        <w:t>Henshaw F. G. Hawkins M. D. Common Ground</w:t>
      </w:r>
      <w:r w:rsidRPr="00CF5949">
        <w:rPr>
          <w:rFonts w:cs="Times New Roman"/>
          <w:szCs w:val="28"/>
          <w:lang w:eastAsia="ru-UA"/>
        </w:rPr>
        <w:t xml:space="preserve">: Second Language Acquisition Theory Goes to the Classroom. </w:t>
      </w:r>
      <w:r w:rsidRPr="00CF5949">
        <w:rPr>
          <w:rFonts w:cs="Times New Roman"/>
          <w:szCs w:val="28"/>
          <w:shd w:val="clear" w:color="auto" w:fill="FFFFFF"/>
        </w:rPr>
        <w:t>Imprint: Focus, 2022. 216 p.</w:t>
      </w:r>
    </w:p>
    <w:p w14:paraId="1C6B7A0D" w14:textId="1BE6E50A" w:rsidR="00146570" w:rsidRPr="00CF5949" w:rsidRDefault="00146570" w:rsidP="00C76ABE">
      <w:pPr>
        <w:pStyle w:val="a7"/>
        <w:numPr>
          <w:ilvl w:val="0"/>
          <w:numId w:val="2"/>
        </w:numPr>
        <w:ind w:left="0" w:firstLine="360"/>
        <w:rPr>
          <w:rFonts w:cs="Times New Roman"/>
          <w:szCs w:val="28"/>
          <w:shd w:val="clear" w:color="auto" w:fill="FFFFFF"/>
        </w:rPr>
      </w:pPr>
      <w:r w:rsidRPr="00CF5949">
        <w:t xml:space="preserve">International Code of Botanical Nomenclature. URL: </w:t>
      </w:r>
      <w:hyperlink r:id="rId13" w:history="1">
        <w:r w:rsidR="00C76ABE" w:rsidRPr="00CF5949">
          <w:rPr>
            <w:rStyle w:val="af"/>
          </w:rPr>
          <w:t>https://www.bgbm.org/iapt/nomenclature/code/SaintLouis/0001ICSLContents.htm</w:t>
        </w:r>
      </w:hyperlink>
      <w:r w:rsidR="00C76ABE" w:rsidRPr="00CF5949">
        <w:t xml:space="preserve"> </w:t>
      </w:r>
      <w:r w:rsidR="00C76ABE" w:rsidRPr="00CF5949">
        <w:rPr>
          <w:szCs w:val="28"/>
        </w:rPr>
        <w:t>(Дата звернення 02.02.2025).</w:t>
      </w:r>
    </w:p>
    <w:p w14:paraId="29501027" w14:textId="5CF19A16" w:rsidR="009E6375" w:rsidRPr="00CF5949" w:rsidRDefault="009E6375" w:rsidP="00B879B9">
      <w:pPr>
        <w:pStyle w:val="a7"/>
        <w:numPr>
          <w:ilvl w:val="0"/>
          <w:numId w:val="2"/>
        </w:numPr>
        <w:ind w:left="0" w:firstLine="360"/>
        <w:rPr>
          <w:szCs w:val="28"/>
        </w:rPr>
      </w:pPr>
      <w:r w:rsidRPr="00CF5949">
        <w:rPr>
          <w:szCs w:val="28"/>
        </w:rPr>
        <w:t xml:space="preserve">ICD-11 for Mortality and Morbidity Statistics. URL: </w:t>
      </w:r>
      <w:hyperlink r:id="rId14" w:history="1">
        <w:r w:rsidRPr="00CF5949">
          <w:rPr>
            <w:rStyle w:val="af"/>
            <w:szCs w:val="28"/>
          </w:rPr>
          <w:t>https://icd.who.int/browse/2024-01/mms/en</w:t>
        </w:r>
      </w:hyperlink>
      <w:r w:rsidR="00212EC3" w:rsidRPr="00CF5949">
        <w:rPr>
          <w:szCs w:val="28"/>
        </w:rPr>
        <w:t xml:space="preserve"> (Дата звернення 02.02.2025).</w:t>
      </w:r>
    </w:p>
    <w:p w14:paraId="027CDA95" w14:textId="14A40FC7" w:rsidR="00FB7C86" w:rsidRPr="00CF5949" w:rsidRDefault="00512D89" w:rsidP="00B879B9">
      <w:pPr>
        <w:pStyle w:val="a7"/>
        <w:numPr>
          <w:ilvl w:val="0"/>
          <w:numId w:val="2"/>
        </w:numPr>
        <w:ind w:left="0" w:firstLine="360"/>
        <w:rPr>
          <w:szCs w:val="28"/>
        </w:rPr>
      </w:pPr>
      <w:r w:rsidRPr="00CF5949">
        <w:rPr>
          <w:szCs w:val="28"/>
        </w:rPr>
        <w:t xml:space="preserve">International Classification of Health Interventions (ICHI). URL: </w:t>
      </w:r>
      <w:hyperlink r:id="rId15" w:history="1">
        <w:r w:rsidR="0080536B" w:rsidRPr="00CF5949">
          <w:rPr>
            <w:rStyle w:val="af"/>
            <w:szCs w:val="28"/>
          </w:rPr>
          <w:t>https://icd.who.int/dev11/l-ichi/en</w:t>
        </w:r>
      </w:hyperlink>
      <w:r w:rsidR="00212EC3" w:rsidRPr="00CF5949">
        <w:rPr>
          <w:szCs w:val="28"/>
        </w:rPr>
        <w:t xml:space="preserve"> (Дата звернення 02.02.2025).</w:t>
      </w:r>
    </w:p>
    <w:p w14:paraId="539F8B6E" w14:textId="1889F474" w:rsidR="00740B33" w:rsidRPr="00CF5949" w:rsidRDefault="00740B33" w:rsidP="00B879B9">
      <w:pPr>
        <w:pStyle w:val="a7"/>
        <w:numPr>
          <w:ilvl w:val="0"/>
          <w:numId w:val="2"/>
        </w:numPr>
        <w:ind w:left="0" w:firstLine="360"/>
        <w:rPr>
          <w:szCs w:val="28"/>
        </w:rPr>
      </w:pPr>
      <w:r w:rsidRPr="00CF5949">
        <w:rPr>
          <w:szCs w:val="28"/>
        </w:rPr>
        <w:t>Terminologia Anatomica. 2</w:t>
      </w:r>
      <w:r w:rsidRPr="00CF5949">
        <w:rPr>
          <w:szCs w:val="28"/>
          <w:vertAlign w:val="superscript"/>
        </w:rPr>
        <w:t>nd</w:t>
      </w:r>
      <w:r w:rsidRPr="00CF5949">
        <w:rPr>
          <w:szCs w:val="28"/>
        </w:rPr>
        <w:t> ed. FIPAT.library.dal.ca. Federative International Programme for Anatomical Terminology, 2019</w:t>
      </w:r>
    </w:p>
    <w:p w14:paraId="42D047B0" w14:textId="0F262B36" w:rsidR="00F41E8B" w:rsidRPr="00CF5949" w:rsidRDefault="00F41E8B" w:rsidP="00B879B9">
      <w:pPr>
        <w:pStyle w:val="a7"/>
        <w:numPr>
          <w:ilvl w:val="0"/>
          <w:numId w:val="2"/>
        </w:numPr>
        <w:ind w:left="0" w:firstLine="360"/>
        <w:rPr>
          <w:szCs w:val="28"/>
        </w:rPr>
      </w:pPr>
      <w:r w:rsidRPr="00CF5949">
        <w:rPr>
          <w:szCs w:val="28"/>
        </w:rPr>
        <w:t xml:space="preserve">ViralZone. </w:t>
      </w:r>
      <w:r w:rsidR="00D025EF" w:rsidRPr="00CF5949">
        <w:rPr>
          <w:szCs w:val="28"/>
        </w:rPr>
        <w:t xml:space="preserve">URL: </w:t>
      </w:r>
      <w:hyperlink r:id="rId16" w:history="1">
        <w:r w:rsidR="00BE0CBA" w:rsidRPr="00CF5949">
          <w:rPr>
            <w:rStyle w:val="af"/>
            <w:szCs w:val="28"/>
          </w:rPr>
          <w:t>https://viralzone.expasy.org/</w:t>
        </w:r>
      </w:hyperlink>
      <w:r w:rsidR="00212EC3" w:rsidRPr="00CF5949">
        <w:rPr>
          <w:szCs w:val="28"/>
        </w:rPr>
        <w:t xml:space="preserve"> (Дата звернення 02.02.2025).</w:t>
      </w:r>
    </w:p>
    <w:p w14:paraId="4F70FDE1" w14:textId="77777777" w:rsidR="00BE0CBA" w:rsidRPr="00BE0CBA" w:rsidRDefault="00BE0CBA" w:rsidP="00461D00">
      <w:pPr>
        <w:rPr>
          <w:b/>
          <w:bCs/>
        </w:rPr>
      </w:pPr>
    </w:p>
    <w:sectPr w:rsidR="00BE0CBA" w:rsidRPr="00BE0CB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CCB636" w14:textId="77777777" w:rsidR="003C7305" w:rsidRPr="00CF5949" w:rsidRDefault="003C7305" w:rsidP="00445BA5">
      <w:pPr>
        <w:spacing w:line="240" w:lineRule="auto"/>
      </w:pPr>
      <w:r w:rsidRPr="00CF5949">
        <w:separator/>
      </w:r>
    </w:p>
  </w:endnote>
  <w:endnote w:type="continuationSeparator" w:id="0">
    <w:p w14:paraId="13F47205" w14:textId="77777777" w:rsidR="003C7305" w:rsidRPr="00CF5949" w:rsidRDefault="003C7305" w:rsidP="00445BA5">
      <w:pPr>
        <w:spacing w:line="240" w:lineRule="auto"/>
      </w:pPr>
      <w:r w:rsidRPr="00CF594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altName w:val="Times New Roman PSMT"/>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altName w:val="Arial"/>
    <w:panose1 w:val="020B0604020202020204"/>
    <w:charset w:val="CC"/>
    <w:family w:val="swiss"/>
    <w:pitch w:val="variable"/>
    <w:sig w:usb0="E0002EFF" w:usb1="C000785B" w:usb2="00000009" w:usb3="00000000" w:csb0="000001FF" w:csb1="00000000"/>
  </w:font>
  <w:font w:name="TimesNewRomanPS-BoldMT">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2EAFAB" w14:textId="77777777" w:rsidR="003C7305" w:rsidRPr="00CF5949" w:rsidRDefault="003C7305" w:rsidP="00445BA5">
      <w:pPr>
        <w:spacing w:line="240" w:lineRule="auto"/>
      </w:pPr>
      <w:r w:rsidRPr="00CF5949">
        <w:separator/>
      </w:r>
    </w:p>
  </w:footnote>
  <w:footnote w:type="continuationSeparator" w:id="0">
    <w:p w14:paraId="738604D4" w14:textId="77777777" w:rsidR="003C7305" w:rsidRPr="00CF5949" w:rsidRDefault="003C7305" w:rsidP="00445BA5">
      <w:pPr>
        <w:spacing w:line="240" w:lineRule="auto"/>
      </w:pPr>
      <w:r w:rsidRPr="00CF5949">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121427"/>
    <w:multiLevelType w:val="hybridMultilevel"/>
    <w:tmpl w:val="9D6CB6E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5CF918CD"/>
    <w:multiLevelType w:val="hybridMultilevel"/>
    <w:tmpl w:val="67D0259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34090082">
    <w:abstractNumId w:val="1"/>
  </w:num>
  <w:num w:numId="2" w16cid:durableId="867047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3182"/>
    <w:rsid w:val="00004076"/>
    <w:rsid w:val="0001361A"/>
    <w:rsid w:val="00013B6A"/>
    <w:rsid w:val="000275BF"/>
    <w:rsid w:val="00040C2B"/>
    <w:rsid w:val="00051D7C"/>
    <w:rsid w:val="0005303C"/>
    <w:rsid w:val="0006566B"/>
    <w:rsid w:val="00066605"/>
    <w:rsid w:val="00085B7A"/>
    <w:rsid w:val="00087495"/>
    <w:rsid w:val="000913F7"/>
    <w:rsid w:val="00096B67"/>
    <w:rsid w:val="000A5236"/>
    <w:rsid w:val="000B1FAF"/>
    <w:rsid w:val="000C2ECA"/>
    <w:rsid w:val="000C41FD"/>
    <w:rsid w:val="000C70AD"/>
    <w:rsid w:val="000D02B8"/>
    <w:rsid w:val="000E3CA8"/>
    <w:rsid w:val="000E7932"/>
    <w:rsid w:val="000F2293"/>
    <w:rsid w:val="000F4256"/>
    <w:rsid w:val="0010535C"/>
    <w:rsid w:val="00115BDE"/>
    <w:rsid w:val="00116570"/>
    <w:rsid w:val="0012652B"/>
    <w:rsid w:val="001306AD"/>
    <w:rsid w:val="00136DBB"/>
    <w:rsid w:val="001375E9"/>
    <w:rsid w:val="00141E40"/>
    <w:rsid w:val="001421C1"/>
    <w:rsid w:val="00146285"/>
    <w:rsid w:val="00146570"/>
    <w:rsid w:val="0016352D"/>
    <w:rsid w:val="0017513A"/>
    <w:rsid w:val="001849B3"/>
    <w:rsid w:val="001B3C8A"/>
    <w:rsid w:val="001C2A3E"/>
    <w:rsid w:val="001D156E"/>
    <w:rsid w:val="001E1F65"/>
    <w:rsid w:val="001E4DA3"/>
    <w:rsid w:val="002050CF"/>
    <w:rsid w:val="00212EC3"/>
    <w:rsid w:val="00220127"/>
    <w:rsid w:val="00231A90"/>
    <w:rsid w:val="002345DD"/>
    <w:rsid w:val="00240920"/>
    <w:rsid w:val="00242143"/>
    <w:rsid w:val="0024256A"/>
    <w:rsid w:val="00244917"/>
    <w:rsid w:val="00246421"/>
    <w:rsid w:val="00252610"/>
    <w:rsid w:val="00252BCA"/>
    <w:rsid w:val="0026267F"/>
    <w:rsid w:val="0027276A"/>
    <w:rsid w:val="00276A38"/>
    <w:rsid w:val="00277CBF"/>
    <w:rsid w:val="0028324D"/>
    <w:rsid w:val="002B0E0F"/>
    <w:rsid w:val="002B1B31"/>
    <w:rsid w:val="002C2EED"/>
    <w:rsid w:val="002D0217"/>
    <w:rsid w:val="002D4365"/>
    <w:rsid w:val="002E6CF2"/>
    <w:rsid w:val="002E6D2D"/>
    <w:rsid w:val="002F45A8"/>
    <w:rsid w:val="00300C82"/>
    <w:rsid w:val="00302077"/>
    <w:rsid w:val="00302BDC"/>
    <w:rsid w:val="00314CCA"/>
    <w:rsid w:val="00314FFB"/>
    <w:rsid w:val="00316D7B"/>
    <w:rsid w:val="0033025F"/>
    <w:rsid w:val="00334A6F"/>
    <w:rsid w:val="0033773D"/>
    <w:rsid w:val="003410AE"/>
    <w:rsid w:val="00341CA2"/>
    <w:rsid w:val="00341D50"/>
    <w:rsid w:val="00356322"/>
    <w:rsid w:val="00367B8D"/>
    <w:rsid w:val="00376A0D"/>
    <w:rsid w:val="003831F6"/>
    <w:rsid w:val="00390D6C"/>
    <w:rsid w:val="003911C9"/>
    <w:rsid w:val="0039647C"/>
    <w:rsid w:val="003A4C4F"/>
    <w:rsid w:val="003A7480"/>
    <w:rsid w:val="003C594B"/>
    <w:rsid w:val="003C7305"/>
    <w:rsid w:val="003F0860"/>
    <w:rsid w:val="003F784A"/>
    <w:rsid w:val="00401DDD"/>
    <w:rsid w:val="0041740B"/>
    <w:rsid w:val="00421F0C"/>
    <w:rsid w:val="0042382F"/>
    <w:rsid w:val="00423C0D"/>
    <w:rsid w:val="00434792"/>
    <w:rsid w:val="00434D67"/>
    <w:rsid w:val="00435601"/>
    <w:rsid w:val="00443DC6"/>
    <w:rsid w:val="00445BA5"/>
    <w:rsid w:val="00450488"/>
    <w:rsid w:val="00452FCF"/>
    <w:rsid w:val="00461D00"/>
    <w:rsid w:val="00473194"/>
    <w:rsid w:val="00475C9B"/>
    <w:rsid w:val="0047668B"/>
    <w:rsid w:val="004776FD"/>
    <w:rsid w:val="004A4216"/>
    <w:rsid w:val="004B65E6"/>
    <w:rsid w:val="004C115C"/>
    <w:rsid w:val="004C52B4"/>
    <w:rsid w:val="004C7D79"/>
    <w:rsid w:val="004F6A82"/>
    <w:rsid w:val="00507C31"/>
    <w:rsid w:val="00512D89"/>
    <w:rsid w:val="0051436B"/>
    <w:rsid w:val="0051510E"/>
    <w:rsid w:val="00515CB8"/>
    <w:rsid w:val="00523182"/>
    <w:rsid w:val="00543E58"/>
    <w:rsid w:val="00550BC2"/>
    <w:rsid w:val="0056095E"/>
    <w:rsid w:val="00560E4B"/>
    <w:rsid w:val="00564946"/>
    <w:rsid w:val="00570D06"/>
    <w:rsid w:val="00581C97"/>
    <w:rsid w:val="00583B47"/>
    <w:rsid w:val="00587F5C"/>
    <w:rsid w:val="00592DD6"/>
    <w:rsid w:val="005C7B3F"/>
    <w:rsid w:val="005D6B2F"/>
    <w:rsid w:val="005E3CA4"/>
    <w:rsid w:val="005F2AC6"/>
    <w:rsid w:val="0060084C"/>
    <w:rsid w:val="006047B3"/>
    <w:rsid w:val="006069B8"/>
    <w:rsid w:val="00622F63"/>
    <w:rsid w:val="00625755"/>
    <w:rsid w:val="006377A6"/>
    <w:rsid w:val="00640C8D"/>
    <w:rsid w:val="00641D51"/>
    <w:rsid w:val="0064329D"/>
    <w:rsid w:val="00657FE3"/>
    <w:rsid w:val="00660ADF"/>
    <w:rsid w:val="0066274E"/>
    <w:rsid w:val="00673161"/>
    <w:rsid w:val="00674E3B"/>
    <w:rsid w:val="0067547C"/>
    <w:rsid w:val="006864E5"/>
    <w:rsid w:val="00686827"/>
    <w:rsid w:val="006973C3"/>
    <w:rsid w:val="006A468C"/>
    <w:rsid w:val="006A53A7"/>
    <w:rsid w:val="006B59C0"/>
    <w:rsid w:val="006C02E8"/>
    <w:rsid w:val="006D2611"/>
    <w:rsid w:val="006D47E8"/>
    <w:rsid w:val="006E0C39"/>
    <w:rsid w:val="006E7945"/>
    <w:rsid w:val="006F70C1"/>
    <w:rsid w:val="00723B7F"/>
    <w:rsid w:val="00736BC0"/>
    <w:rsid w:val="00740B33"/>
    <w:rsid w:val="00753312"/>
    <w:rsid w:val="0075569A"/>
    <w:rsid w:val="007614DA"/>
    <w:rsid w:val="00761D32"/>
    <w:rsid w:val="00764175"/>
    <w:rsid w:val="00771BFA"/>
    <w:rsid w:val="007757A3"/>
    <w:rsid w:val="00780D52"/>
    <w:rsid w:val="00781939"/>
    <w:rsid w:val="007831AC"/>
    <w:rsid w:val="00785F37"/>
    <w:rsid w:val="0079219B"/>
    <w:rsid w:val="00795F83"/>
    <w:rsid w:val="007972FD"/>
    <w:rsid w:val="007A0442"/>
    <w:rsid w:val="007A39AA"/>
    <w:rsid w:val="007A4E32"/>
    <w:rsid w:val="007A56E7"/>
    <w:rsid w:val="007B4FB8"/>
    <w:rsid w:val="007B6698"/>
    <w:rsid w:val="007D0A13"/>
    <w:rsid w:val="007E179A"/>
    <w:rsid w:val="007E5226"/>
    <w:rsid w:val="007F022F"/>
    <w:rsid w:val="007F0914"/>
    <w:rsid w:val="0080536B"/>
    <w:rsid w:val="00805E38"/>
    <w:rsid w:val="008101B1"/>
    <w:rsid w:val="00810207"/>
    <w:rsid w:val="00827190"/>
    <w:rsid w:val="008334F8"/>
    <w:rsid w:val="00841022"/>
    <w:rsid w:val="00841F62"/>
    <w:rsid w:val="0085481E"/>
    <w:rsid w:val="008606D0"/>
    <w:rsid w:val="00860779"/>
    <w:rsid w:val="00865D1C"/>
    <w:rsid w:val="00870183"/>
    <w:rsid w:val="0087155A"/>
    <w:rsid w:val="0088517A"/>
    <w:rsid w:val="0089304B"/>
    <w:rsid w:val="008942DC"/>
    <w:rsid w:val="008A37B5"/>
    <w:rsid w:val="008B3245"/>
    <w:rsid w:val="008B70D7"/>
    <w:rsid w:val="008C378D"/>
    <w:rsid w:val="008D0478"/>
    <w:rsid w:val="008D3FE9"/>
    <w:rsid w:val="008E3AF1"/>
    <w:rsid w:val="008F3A25"/>
    <w:rsid w:val="008F3D83"/>
    <w:rsid w:val="00912838"/>
    <w:rsid w:val="009243B3"/>
    <w:rsid w:val="00924DCC"/>
    <w:rsid w:val="00962E1E"/>
    <w:rsid w:val="00970968"/>
    <w:rsid w:val="00973BA2"/>
    <w:rsid w:val="00981D54"/>
    <w:rsid w:val="00983E6E"/>
    <w:rsid w:val="00995855"/>
    <w:rsid w:val="009D1A73"/>
    <w:rsid w:val="009E6375"/>
    <w:rsid w:val="009F2345"/>
    <w:rsid w:val="009F3756"/>
    <w:rsid w:val="00A055B2"/>
    <w:rsid w:val="00A1120B"/>
    <w:rsid w:val="00A153B3"/>
    <w:rsid w:val="00A32071"/>
    <w:rsid w:val="00A34B7B"/>
    <w:rsid w:val="00A37F15"/>
    <w:rsid w:val="00A43992"/>
    <w:rsid w:val="00A65E15"/>
    <w:rsid w:val="00A73766"/>
    <w:rsid w:val="00A73C07"/>
    <w:rsid w:val="00A84556"/>
    <w:rsid w:val="00A8747E"/>
    <w:rsid w:val="00A91546"/>
    <w:rsid w:val="00A920F0"/>
    <w:rsid w:val="00A92E95"/>
    <w:rsid w:val="00AA52A0"/>
    <w:rsid w:val="00AB11E8"/>
    <w:rsid w:val="00AB5090"/>
    <w:rsid w:val="00AD141F"/>
    <w:rsid w:val="00AD163F"/>
    <w:rsid w:val="00AD32C4"/>
    <w:rsid w:val="00AF143D"/>
    <w:rsid w:val="00B101D7"/>
    <w:rsid w:val="00B158EB"/>
    <w:rsid w:val="00B3198E"/>
    <w:rsid w:val="00B34ED3"/>
    <w:rsid w:val="00B35C00"/>
    <w:rsid w:val="00B406D9"/>
    <w:rsid w:val="00B40E22"/>
    <w:rsid w:val="00B44E72"/>
    <w:rsid w:val="00B503D7"/>
    <w:rsid w:val="00B66A80"/>
    <w:rsid w:val="00B72F11"/>
    <w:rsid w:val="00B75F40"/>
    <w:rsid w:val="00B80AF7"/>
    <w:rsid w:val="00B83162"/>
    <w:rsid w:val="00B879B9"/>
    <w:rsid w:val="00BA0514"/>
    <w:rsid w:val="00BA2AA7"/>
    <w:rsid w:val="00BA3310"/>
    <w:rsid w:val="00BA78A7"/>
    <w:rsid w:val="00BB2F10"/>
    <w:rsid w:val="00BC7A13"/>
    <w:rsid w:val="00BE0CBA"/>
    <w:rsid w:val="00C03C73"/>
    <w:rsid w:val="00C12AC7"/>
    <w:rsid w:val="00C21233"/>
    <w:rsid w:val="00C247DA"/>
    <w:rsid w:val="00C359EF"/>
    <w:rsid w:val="00C35E5E"/>
    <w:rsid w:val="00C41EC1"/>
    <w:rsid w:val="00C426BF"/>
    <w:rsid w:val="00C43237"/>
    <w:rsid w:val="00C443F5"/>
    <w:rsid w:val="00C45564"/>
    <w:rsid w:val="00C507EE"/>
    <w:rsid w:val="00C54559"/>
    <w:rsid w:val="00C54ADC"/>
    <w:rsid w:val="00C76ABE"/>
    <w:rsid w:val="00C913DD"/>
    <w:rsid w:val="00C96E5D"/>
    <w:rsid w:val="00C975E6"/>
    <w:rsid w:val="00CA2E95"/>
    <w:rsid w:val="00CA530B"/>
    <w:rsid w:val="00CB02C4"/>
    <w:rsid w:val="00CB3BD4"/>
    <w:rsid w:val="00CC5B82"/>
    <w:rsid w:val="00CD7B13"/>
    <w:rsid w:val="00CE2AA1"/>
    <w:rsid w:val="00CE4B97"/>
    <w:rsid w:val="00CE552E"/>
    <w:rsid w:val="00CF5949"/>
    <w:rsid w:val="00D025EF"/>
    <w:rsid w:val="00D06D4E"/>
    <w:rsid w:val="00D074C9"/>
    <w:rsid w:val="00D17800"/>
    <w:rsid w:val="00D23A8A"/>
    <w:rsid w:val="00D50B4A"/>
    <w:rsid w:val="00D55C4A"/>
    <w:rsid w:val="00D828DD"/>
    <w:rsid w:val="00D87E79"/>
    <w:rsid w:val="00DA217A"/>
    <w:rsid w:val="00DA380C"/>
    <w:rsid w:val="00DA753F"/>
    <w:rsid w:val="00DD050A"/>
    <w:rsid w:val="00DF4EDB"/>
    <w:rsid w:val="00E030C6"/>
    <w:rsid w:val="00E04B20"/>
    <w:rsid w:val="00E128A0"/>
    <w:rsid w:val="00E169C2"/>
    <w:rsid w:val="00E21221"/>
    <w:rsid w:val="00E302B7"/>
    <w:rsid w:val="00E42941"/>
    <w:rsid w:val="00E47ADA"/>
    <w:rsid w:val="00E641F2"/>
    <w:rsid w:val="00E70DCA"/>
    <w:rsid w:val="00E7313A"/>
    <w:rsid w:val="00E949C4"/>
    <w:rsid w:val="00EA60AD"/>
    <w:rsid w:val="00EB2E5F"/>
    <w:rsid w:val="00EB4607"/>
    <w:rsid w:val="00ED39DE"/>
    <w:rsid w:val="00ED7069"/>
    <w:rsid w:val="00EE67E5"/>
    <w:rsid w:val="00EF1946"/>
    <w:rsid w:val="00EF3FAA"/>
    <w:rsid w:val="00F042D1"/>
    <w:rsid w:val="00F17932"/>
    <w:rsid w:val="00F25A16"/>
    <w:rsid w:val="00F30815"/>
    <w:rsid w:val="00F325E4"/>
    <w:rsid w:val="00F35AA5"/>
    <w:rsid w:val="00F41E8B"/>
    <w:rsid w:val="00F502CC"/>
    <w:rsid w:val="00F5280F"/>
    <w:rsid w:val="00F54BED"/>
    <w:rsid w:val="00F57C37"/>
    <w:rsid w:val="00F632AC"/>
    <w:rsid w:val="00F73620"/>
    <w:rsid w:val="00F74F41"/>
    <w:rsid w:val="00F85E1B"/>
    <w:rsid w:val="00F943EC"/>
    <w:rsid w:val="00FB3E50"/>
    <w:rsid w:val="00FB7C86"/>
    <w:rsid w:val="00FB7FE0"/>
    <w:rsid w:val="00FC5B95"/>
    <w:rsid w:val="00FD6124"/>
    <w:rsid w:val="00FD7E28"/>
    <w:rsid w:val="00FE7457"/>
    <w:rsid w:val="00FF2C1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015BB"/>
  <w15:chartTrackingRefBased/>
  <w15:docId w15:val="{1E7DE8D9-9B2D-45C3-8E1C-FD497B335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4917"/>
    <w:pPr>
      <w:spacing w:after="0" w:line="360" w:lineRule="auto"/>
      <w:jc w:val="both"/>
    </w:pPr>
    <w:rPr>
      <w:rFonts w:ascii="Times New Roman" w:hAnsi="Times New Roman"/>
      <w:kern w:val="0"/>
      <w:sz w:val="28"/>
      <w:lang w:val="uk-UA"/>
      <w14:ligatures w14:val="none"/>
    </w:rPr>
  </w:style>
  <w:style w:type="paragraph" w:styleId="1">
    <w:name w:val="heading 1"/>
    <w:basedOn w:val="a"/>
    <w:next w:val="a"/>
    <w:link w:val="10"/>
    <w:uiPriority w:val="9"/>
    <w:qFormat/>
    <w:rsid w:val="005231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5231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523182"/>
    <w:pPr>
      <w:keepNext/>
      <w:keepLines/>
      <w:spacing w:before="160" w:after="80"/>
      <w:outlineLvl w:val="2"/>
    </w:pPr>
    <w:rPr>
      <w:rFonts w:asciiTheme="minorHAnsi" w:eastAsiaTheme="majorEastAsia" w:hAnsiTheme="minorHAnsi" w:cstheme="majorBidi"/>
      <w:color w:val="0F4761" w:themeColor="accent1" w:themeShade="BF"/>
      <w:szCs w:val="28"/>
    </w:rPr>
  </w:style>
  <w:style w:type="paragraph" w:styleId="4">
    <w:name w:val="heading 4"/>
    <w:basedOn w:val="a"/>
    <w:next w:val="a"/>
    <w:link w:val="40"/>
    <w:uiPriority w:val="9"/>
    <w:semiHidden/>
    <w:unhideWhenUsed/>
    <w:qFormat/>
    <w:rsid w:val="00523182"/>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5">
    <w:name w:val="heading 5"/>
    <w:basedOn w:val="a"/>
    <w:next w:val="a"/>
    <w:link w:val="50"/>
    <w:uiPriority w:val="9"/>
    <w:semiHidden/>
    <w:unhideWhenUsed/>
    <w:qFormat/>
    <w:rsid w:val="00523182"/>
    <w:pPr>
      <w:keepNext/>
      <w:keepLines/>
      <w:spacing w:before="80" w:after="40"/>
      <w:outlineLvl w:val="4"/>
    </w:pPr>
    <w:rPr>
      <w:rFonts w:asciiTheme="minorHAnsi" w:eastAsiaTheme="majorEastAsia" w:hAnsiTheme="minorHAnsi" w:cstheme="majorBidi"/>
      <w:color w:val="0F4761" w:themeColor="accent1" w:themeShade="BF"/>
    </w:rPr>
  </w:style>
  <w:style w:type="paragraph" w:styleId="6">
    <w:name w:val="heading 6"/>
    <w:basedOn w:val="a"/>
    <w:next w:val="a"/>
    <w:link w:val="60"/>
    <w:uiPriority w:val="9"/>
    <w:semiHidden/>
    <w:unhideWhenUsed/>
    <w:qFormat/>
    <w:rsid w:val="00523182"/>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523182"/>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523182"/>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523182"/>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23182"/>
    <w:rPr>
      <w:rFonts w:asciiTheme="majorHAnsi" w:eastAsiaTheme="majorEastAsia" w:hAnsiTheme="majorHAnsi" w:cstheme="majorBidi"/>
      <w:color w:val="0F4761" w:themeColor="accent1" w:themeShade="BF"/>
      <w:kern w:val="0"/>
      <w:sz w:val="40"/>
      <w:szCs w:val="40"/>
      <w14:ligatures w14:val="none"/>
    </w:rPr>
  </w:style>
  <w:style w:type="character" w:customStyle="1" w:styleId="20">
    <w:name w:val="Заголовок 2 Знак"/>
    <w:basedOn w:val="a0"/>
    <w:link w:val="2"/>
    <w:uiPriority w:val="9"/>
    <w:rsid w:val="00523182"/>
    <w:rPr>
      <w:rFonts w:asciiTheme="majorHAnsi" w:eastAsiaTheme="majorEastAsia" w:hAnsiTheme="majorHAnsi" w:cstheme="majorBidi"/>
      <w:color w:val="0F4761" w:themeColor="accent1" w:themeShade="BF"/>
      <w:kern w:val="0"/>
      <w:sz w:val="32"/>
      <w:szCs w:val="32"/>
      <w14:ligatures w14:val="none"/>
    </w:rPr>
  </w:style>
  <w:style w:type="character" w:customStyle="1" w:styleId="30">
    <w:name w:val="Заголовок 3 Знак"/>
    <w:basedOn w:val="a0"/>
    <w:link w:val="3"/>
    <w:uiPriority w:val="9"/>
    <w:semiHidden/>
    <w:rsid w:val="00523182"/>
    <w:rPr>
      <w:rFonts w:eastAsiaTheme="majorEastAsia" w:cstheme="majorBidi"/>
      <w:color w:val="0F4761" w:themeColor="accent1" w:themeShade="BF"/>
      <w:kern w:val="0"/>
      <w:sz w:val="28"/>
      <w:szCs w:val="28"/>
      <w14:ligatures w14:val="none"/>
    </w:rPr>
  </w:style>
  <w:style w:type="character" w:customStyle="1" w:styleId="40">
    <w:name w:val="Заголовок 4 Знак"/>
    <w:basedOn w:val="a0"/>
    <w:link w:val="4"/>
    <w:uiPriority w:val="9"/>
    <w:semiHidden/>
    <w:rsid w:val="00523182"/>
    <w:rPr>
      <w:rFonts w:eastAsiaTheme="majorEastAsia" w:cstheme="majorBidi"/>
      <w:i/>
      <w:iCs/>
      <w:color w:val="0F4761" w:themeColor="accent1" w:themeShade="BF"/>
      <w:kern w:val="0"/>
      <w:sz w:val="28"/>
      <w14:ligatures w14:val="none"/>
    </w:rPr>
  </w:style>
  <w:style w:type="character" w:customStyle="1" w:styleId="50">
    <w:name w:val="Заголовок 5 Знак"/>
    <w:basedOn w:val="a0"/>
    <w:link w:val="5"/>
    <w:uiPriority w:val="9"/>
    <w:semiHidden/>
    <w:rsid w:val="00523182"/>
    <w:rPr>
      <w:rFonts w:eastAsiaTheme="majorEastAsia" w:cstheme="majorBidi"/>
      <w:color w:val="0F4761" w:themeColor="accent1" w:themeShade="BF"/>
      <w:kern w:val="0"/>
      <w:sz w:val="28"/>
      <w14:ligatures w14:val="none"/>
    </w:rPr>
  </w:style>
  <w:style w:type="character" w:customStyle="1" w:styleId="60">
    <w:name w:val="Заголовок 6 Знак"/>
    <w:basedOn w:val="a0"/>
    <w:link w:val="6"/>
    <w:uiPriority w:val="9"/>
    <w:semiHidden/>
    <w:rsid w:val="00523182"/>
    <w:rPr>
      <w:rFonts w:eastAsiaTheme="majorEastAsia" w:cstheme="majorBidi"/>
      <w:i/>
      <w:iCs/>
      <w:color w:val="595959" w:themeColor="text1" w:themeTint="A6"/>
      <w:kern w:val="0"/>
      <w:sz w:val="28"/>
      <w14:ligatures w14:val="none"/>
    </w:rPr>
  </w:style>
  <w:style w:type="character" w:customStyle="1" w:styleId="70">
    <w:name w:val="Заголовок 7 Знак"/>
    <w:basedOn w:val="a0"/>
    <w:link w:val="7"/>
    <w:uiPriority w:val="9"/>
    <w:semiHidden/>
    <w:rsid w:val="00523182"/>
    <w:rPr>
      <w:rFonts w:eastAsiaTheme="majorEastAsia" w:cstheme="majorBidi"/>
      <w:color w:val="595959" w:themeColor="text1" w:themeTint="A6"/>
      <w:kern w:val="0"/>
      <w:sz w:val="28"/>
      <w14:ligatures w14:val="none"/>
    </w:rPr>
  </w:style>
  <w:style w:type="character" w:customStyle="1" w:styleId="80">
    <w:name w:val="Заголовок 8 Знак"/>
    <w:basedOn w:val="a0"/>
    <w:link w:val="8"/>
    <w:uiPriority w:val="9"/>
    <w:semiHidden/>
    <w:rsid w:val="00523182"/>
    <w:rPr>
      <w:rFonts w:eastAsiaTheme="majorEastAsia" w:cstheme="majorBidi"/>
      <w:i/>
      <w:iCs/>
      <w:color w:val="272727" w:themeColor="text1" w:themeTint="D8"/>
      <w:kern w:val="0"/>
      <w:sz w:val="28"/>
      <w14:ligatures w14:val="none"/>
    </w:rPr>
  </w:style>
  <w:style w:type="character" w:customStyle="1" w:styleId="90">
    <w:name w:val="Заголовок 9 Знак"/>
    <w:basedOn w:val="a0"/>
    <w:link w:val="9"/>
    <w:uiPriority w:val="9"/>
    <w:semiHidden/>
    <w:rsid w:val="00523182"/>
    <w:rPr>
      <w:rFonts w:eastAsiaTheme="majorEastAsia" w:cstheme="majorBidi"/>
      <w:color w:val="272727" w:themeColor="text1" w:themeTint="D8"/>
      <w:kern w:val="0"/>
      <w:sz w:val="28"/>
      <w14:ligatures w14:val="none"/>
    </w:rPr>
  </w:style>
  <w:style w:type="paragraph" w:styleId="a3">
    <w:name w:val="Title"/>
    <w:basedOn w:val="a"/>
    <w:next w:val="a"/>
    <w:link w:val="a4"/>
    <w:uiPriority w:val="10"/>
    <w:qFormat/>
    <w:rsid w:val="005231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523182"/>
    <w:rPr>
      <w:rFonts w:asciiTheme="majorHAnsi" w:eastAsiaTheme="majorEastAsia" w:hAnsiTheme="majorHAnsi" w:cstheme="majorBidi"/>
      <w:spacing w:val="-10"/>
      <w:kern w:val="28"/>
      <w:sz w:val="56"/>
      <w:szCs w:val="56"/>
      <w14:ligatures w14:val="none"/>
    </w:rPr>
  </w:style>
  <w:style w:type="paragraph" w:styleId="a5">
    <w:name w:val="Subtitle"/>
    <w:basedOn w:val="a"/>
    <w:next w:val="a"/>
    <w:link w:val="a6"/>
    <w:uiPriority w:val="11"/>
    <w:qFormat/>
    <w:rsid w:val="00523182"/>
    <w:pPr>
      <w:numPr>
        <w:ilvl w:val="1"/>
      </w:numPr>
      <w:spacing w:after="160"/>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523182"/>
    <w:rPr>
      <w:rFonts w:eastAsiaTheme="majorEastAsia" w:cstheme="majorBidi"/>
      <w:color w:val="595959" w:themeColor="text1" w:themeTint="A6"/>
      <w:spacing w:val="15"/>
      <w:kern w:val="0"/>
      <w:sz w:val="28"/>
      <w:szCs w:val="28"/>
      <w14:ligatures w14:val="none"/>
    </w:rPr>
  </w:style>
  <w:style w:type="paragraph" w:styleId="21">
    <w:name w:val="Quote"/>
    <w:basedOn w:val="a"/>
    <w:next w:val="a"/>
    <w:link w:val="22"/>
    <w:uiPriority w:val="29"/>
    <w:qFormat/>
    <w:rsid w:val="00523182"/>
    <w:pPr>
      <w:spacing w:before="160" w:after="160"/>
      <w:jc w:val="center"/>
    </w:pPr>
    <w:rPr>
      <w:i/>
      <w:iCs/>
      <w:color w:val="404040" w:themeColor="text1" w:themeTint="BF"/>
    </w:rPr>
  </w:style>
  <w:style w:type="character" w:customStyle="1" w:styleId="22">
    <w:name w:val="Цитата 2 Знак"/>
    <w:basedOn w:val="a0"/>
    <w:link w:val="21"/>
    <w:uiPriority w:val="29"/>
    <w:rsid w:val="00523182"/>
    <w:rPr>
      <w:rFonts w:ascii="Times New Roman" w:hAnsi="Times New Roman"/>
      <w:i/>
      <w:iCs/>
      <w:color w:val="404040" w:themeColor="text1" w:themeTint="BF"/>
      <w:kern w:val="0"/>
      <w:sz w:val="28"/>
      <w14:ligatures w14:val="none"/>
    </w:rPr>
  </w:style>
  <w:style w:type="paragraph" w:styleId="a7">
    <w:name w:val="List Paragraph"/>
    <w:basedOn w:val="a"/>
    <w:uiPriority w:val="34"/>
    <w:qFormat/>
    <w:rsid w:val="00523182"/>
    <w:pPr>
      <w:ind w:left="720"/>
      <w:contextualSpacing/>
    </w:pPr>
  </w:style>
  <w:style w:type="character" w:styleId="a8">
    <w:name w:val="Intense Emphasis"/>
    <w:basedOn w:val="a0"/>
    <w:uiPriority w:val="21"/>
    <w:qFormat/>
    <w:rsid w:val="00523182"/>
    <w:rPr>
      <w:i/>
      <w:iCs/>
      <w:color w:val="0F4761" w:themeColor="accent1" w:themeShade="BF"/>
    </w:rPr>
  </w:style>
  <w:style w:type="paragraph" w:styleId="a9">
    <w:name w:val="Intense Quote"/>
    <w:basedOn w:val="a"/>
    <w:next w:val="a"/>
    <w:link w:val="aa"/>
    <w:uiPriority w:val="30"/>
    <w:qFormat/>
    <w:rsid w:val="005231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523182"/>
    <w:rPr>
      <w:rFonts w:ascii="Times New Roman" w:hAnsi="Times New Roman"/>
      <w:i/>
      <w:iCs/>
      <w:color w:val="0F4761" w:themeColor="accent1" w:themeShade="BF"/>
      <w:kern w:val="0"/>
      <w:sz w:val="28"/>
      <w14:ligatures w14:val="none"/>
    </w:rPr>
  </w:style>
  <w:style w:type="character" w:styleId="ab">
    <w:name w:val="Intense Reference"/>
    <w:basedOn w:val="a0"/>
    <w:uiPriority w:val="32"/>
    <w:qFormat/>
    <w:rsid w:val="00523182"/>
    <w:rPr>
      <w:b/>
      <w:bCs/>
      <w:smallCaps/>
      <w:color w:val="0F4761" w:themeColor="accent1" w:themeShade="BF"/>
      <w:spacing w:val="5"/>
    </w:rPr>
  </w:style>
  <w:style w:type="paragraph" w:styleId="ac">
    <w:name w:val="footnote text"/>
    <w:basedOn w:val="a"/>
    <w:link w:val="ad"/>
    <w:uiPriority w:val="99"/>
    <w:semiHidden/>
    <w:unhideWhenUsed/>
    <w:rsid w:val="00445BA5"/>
    <w:pPr>
      <w:spacing w:line="240" w:lineRule="auto"/>
    </w:pPr>
    <w:rPr>
      <w:sz w:val="20"/>
      <w:szCs w:val="20"/>
    </w:rPr>
  </w:style>
  <w:style w:type="character" w:customStyle="1" w:styleId="ad">
    <w:name w:val="Текст сноски Знак"/>
    <w:basedOn w:val="a0"/>
    <w:link w:val="ac"/>
    <w:uiPriority w:val="99"/>
    <w:semiHidden/>
    <w:rsid w:val="00445BA5"/>
    <w:rPr>
      <w:rFonts w:ascii="Times New Roman" w:hAnsi="Times New Roman"/>
      <w:kern w:val="0"/>
      <w:sz w:val="20"/>
      <w:szCs w:val="20"/>
      <w14:ligatures w14:val="none"/>
    </w:rPr>
  </w:style>
  <w:style w:type="character" w:styleId="ae">
    <w:name w:val="footnote reference"/>
    <w:basedOn w:val="a0"/>
    <w:uiPriority w:val="99"/>
    <w:semiHidden/>
    <w:unhideWhenUsed/>
    <w:rsid w:val="00445BA5"/>
    <w:rPr>
      <w:vertAlign w:val="superscript"/>
    </w:rPr>
  </w:style>
  <w:style w:type="character" w:styleId="af">
    <w:name w:val="Hyperlink"/>
    <w:basedOn w:val="a0"/>
    <w:uiPriority w:val="99"/>
    <w:unhideWhenUsed/>
    <w:rsid w:val="00A34B7B"/>
    <w:rPr>
      <w:color w:val="467886" w:themeColor="hyperlink"/>
      <w:u w:val="single"/>
    </w:rPr>
  </w:style>
  <w:style w:type="character" w:styleId="af0">
    <w:name w:val="Unresolved Mention"/>
    <w:basedOn w:val="a0"/>
    <w:uiPriority w:val="99"/>
    <w:semiHidden/>
    <w:unhideWhenUsed/>
    <w:rsid w:val="00A34B7B"/>
    <w:rPr>
      <w:color w:val="605E5C"/>
      <w:shd w:val="clear" w:color="auto" w:fill="E1DFDD"/>
    </w:rPr>
  </w:style>
  <w:style w:type="character" w:styleId="af1">
    <w:name w:val="annotation reference"/>
    <w:basedOn w:val="a0"/>
    <w:uiPriority w:val="99"/>
    <w:semiHidden/>
    <w:unhideWhenUsed/>
    <w:rsid w:val="00D06D4E"/>
    <w:rPr>
      <w:sz w:val="16"/>
      <w:szCs w:val="16"/>
    </w:rPr>
  </w:style>
  <w:style w:type="paragraph" w:styleId="af2">
    <w:name w:val="annotation text"/>
    <w:basedOn w:val="a"/>
    <w:link w:val="af3"/>
    <w:uiPriority w:val="99"/>
    <w:unhideWhenUsed/>
    <w:rsid w:val="00D06D4E"/>
    <w:pPr>
      <w:spacing w:line="240" w:lineRule="auto"/>
    </w:pPr>
    <w:rPr>
      <w:sz w:val="20"/>
      <w:szCs w:val="20"/>
    </w:rPr>
  </w:style>
  <w:style w:type="character" w:customStyle="1" w:styleId="af3">
    <w:name w:val="Текст примечания Знак"/>
    <w:basedOn w:val="a0"/>
    <w:link w:val="af2"/>
    <w:uiPriority w:val="99"/>
    <w:rsid w:val="00D06D4E"/>
    <w:rPr>
      <w:rFonts w:ascii="Times New Roman" w:hAnsi="Times New Roman"/>
      <w:kern w:val="0"/>
      <w:sz w:val="20"/>
      <w:szCs w:val="20"/>
      <w14:ligatures w14:val="none"/>
    </w:rPr>
  </w:style>
  <w:style w:type="paragraph" w:styleId="af4">
    <w:name w:val="Normal (Web)"/>
    <w:basedOn w:val="a"/>
    <w:uiPriority w:val="99"/>
    <w:unhideWhenUsed/>
    <w:rsid w:val="00FE7457"/>
    <w:pPr>
      <w:spacing w:before="100" w:beforeAutospacing="1" w:after="100" w:afterAutospacing="1" w:line="240" w:lineRule="auto"/>
      <w:jc w:val="left"/>
    </w:pPr>
    <w:rPr>
      <w:rFonts w:eastAsia="Times New Roman" w:cs="Times New Roman"/>
      <w:sz w:val="24"/>
      <w:szCs w:val="24"/>
      <w:lang w:val="ru-UA" w:eastAsia="ru-UA"/>
    </w:rPr>
  </w:style>
  <w:style w:type="paragraph" w:customStyle="1" w:styleId="Default">
    <w:name w:val="Default"/>
    <w:rsid w:val="0056095E"/>
    <w:pPr>
      <w:autoSpaceDE w:val="0"/>
      <w:autoSpaceDN w:val="0"/>
      <w:adjustRightInd w:val="0"/>
      <w:spacing w:after="0" w:line="240" w:lineRule="auto"/>
    </w:pPr>
    <w:rPr>
      <w:rFonts w:ascii="Times New Roman"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647313">
      <w:bodyDiv w:val="1"/>
      <w:marLeft w:val="0"/>
      <w:marRight w:val="0"/>
      <w:marTop w:val="0"/>
      <w:marBottom w:val="0"/>
      <w:divBdr>
        <w:top w:val="none" w:sz="0" w:space="0" w:color="auto"/>
        <w:left w:val="none" w:sz="0" w:space="0" w:color="auto"/>
        <w:bottom w:val="none" w:sz="0" w:space="0" w:color="auto"/>
        <w:right w:val="none" w:sz="0" w:space="0" w:color="auto"/>
      </w:divBdr>
    </w:div>
    <w:div w:id="924067469">
      <w:bodyDiv w:val="1"/>
      <w:marLeft w:val="0"/>
      <w:marRight w:val="0"/>
      <w:marTop w:val="0"/>
      <w:marBottom w:val="0"/>
      <w:divBdr>
        <w:top w:val="none" w:sz="0" w:space="0" w:color="auto"/>
        <w:left w:val="none" w:sz="0" w:space="0" w:color="auto"/>
        <w:bottom w:val="none" w:sz="0" w:space="0" w:color="auto"/>
        <w:right w:val="none" w:sz="0" w:space="0" w:color="auto"/>
      </w:divBdr>
    </w:div>
    <w:div w:id="1697807887">
      <w:bodyDiv w:val="1"/>
      <w:marLeft w:val="0"/>
      <w:marRight w:val="0"/>
      <w:marTop w:val="0"/>
      <w:marBottom w:val="0"/>
      <w:divBdr>
        <w:top w:val="none" w:sz="0" w:space="0" w:color="auto"/>
        <w:left w:val="none" w:sz="0" w:space="0" w:color="auto"/>
        <w:bottom w:val="none" w:sz="0" w:space="0" w:color="auto"/>
        <w:right w:val="none" w:sz="0" w:space="0" w:color="auto"/>
      </w:divBdr>
    </w:div>
    <w:div w:id="204159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ec.gov.ua/mtd/klasyfikatory/" TargetMode="External"/><Relationship Id="rId13" Type="http://schemas.openxmlformats.org/officeDocument/2006/relationships/hyperlink" Target="https://www.bgbm.org/iapt/nomenclature/code/SaintLouis/0001ICSLContents.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natomystandard.com/index.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viralzone.expasy.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n.gov.ua/static-objects/mon/sites/1/vishcha-osvita/zatverdzeni%20standarty/2021/11/09/222-Medytsyna.mahistr.09.11.pdf" TargetMode="External"/><Relationship Id="rId5" Type="http://schemas.openxmlformats.org/officeDocument/2006/relationships/webSettings" Target="webSettings.xml"/><Relationship Id="rId15" Type="http://schemas.openxmlformats.org/officeDocument/2006/relationships/hyperlink" Target="https://icd.who.int/dev11/l-ichi/en" TargetMode="External"/><Relationship Id="rId10" Type="http://schemas.openxmlformats.org/officeDocument/2006/relationships/hyperlink" Target="https://guidelines.moz.gov.ua/" TargetMode="External"/><Relationship Id="rId4" Type="http://schemas.openxmlformats.org/officeDocument/2006/relationships/settings" Target="settings.xml"/><Relationship Id="rId9" Type="http://schemas.openxmlformats.org/officeDocument/2006/relationships/hyperlink" Target="https://compendium.com.ua/uk/" TargetMode="External"/><Relationship Id="rId14" Type="http://schemas.openxmlformats.org/officeDocument/2006/relationships/hyperlink" Target="https://icd.who.int/browse/2024-01/mms/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9982D0-0927-4CF2-A0EE-9DFB366DC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6</Pages>
  <Words>1631</Words>
  <Characters>9302</Characters>
  <Application>Microsoft Office Word</Application>
  <DocSecurity>0</DocSecurity>
  <Lines>77</Lines>
  <Paragraphs>21</Paragraphs>
  <ScaleCrop>false</ScaleCrop>
  <Company/>
  <LinksUpToDate>false</LinksUpToDate>
  <CharactersWithSpaces>10912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Aleksandra Lytovskaya</dc:creator>
  <cp:keywords/>
  <dc:description/>
  <cp:lastModifiedBy>Aleksandra Lytovskaya</cp:lastModifiedBy>
  <cp:revision>192</cp:revision>
  <dcterms:created xsi:type="dcterms:W3CDTF">2025-02-09T12:34:00Z</dcterms:created>
  <dcterms:modified xsi:type="dcterms:W3CDTF">2025-06-09T12:50:00Z</dcterms:modified>
</cp:coreProperties>
</file>