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6146" w:rsidRPr="00F06CFC" w:rsidRDefault="00686146" w:rsidP="00686146">
      <w:pPr>
        <w:spacing w:after="0" w:line="360" w:lineRule="auto"/>
        <w:jc w:val="center"/>
        <w:rPr>
          <w:rFonts w:ascii="Times New Roman" w:hAnsi="Times New Roman"/>
          <w:sz w:val="28"/>
          <w:szCs w:val="28"/>
          <w:lang w:val="uk-UA"/>
        </w:rPr>
      </w:pPr>
      <w:r w:rsidRPr="00F06CFC">
        <w:rPr>
          <w:rFonts w:ascii="Times New Roman" w:hAnsi="Times New Roman"/>
          <w:sz w:val="28"/>
          <w:szCs w:val="28"/>
          <w:lang w:val="uk-UA"/>
        </w:rPr>
        <w:t>М</w:t>
      </w:r>
      <w:r w:rsidR="006A764D">
        <w:rPr>
          <w:rFonts w:ascii="Times New Roman" w:hAnsi="Times New Roman"/>
          <w:sz w:val="28"/>
          <w:szCs w:val="28"/>
          <w:lang w:val="uk-UA"/>
        </w:rPr>
        <w:t>ІНІСТЕРСТВО ОХОРОНИ ЗДОРОВ</w:t>
      </w:r>
      <w:r w:rsidR="006A764D">
        <w:rPr>
          <w:rFonts w:ascii="Times New Roman" w:hAnsi="Times New Roman"/>
          <w:sz w:val="28"/>
          <w:szCs w:val="28"/>
          <w:lang w:val="en-US"/>
        </w:rPr>
        <w:t>’</w:t>
      </w:r>
      <w:r w:rsidRPr="00F06CFC">
        <w:rPr>
          <w:rFonts w:ascii="Times New Roman" w:hAnsi="Times New Roman"/>
          <w:sz w:val="28"/>
          <w:szCs w:val="28"/>
          <w:lang w:val="uk-UA"/>
        </w:rPr>
        <w:t>Я УКРАЇНИ</w:t>
      </w:r>
    </w:p>
    <w:p w:rsidR="00686146" w:rsidRPr="00F06CFC" w:rsidRDefault="00686146" w:rsidP="00686146">
      <w:pPr>
        <w:spacing w:after="0" w:line="360" w:lineRule="auto"/>
        <w:jc w:val="center"/>
        <w:rPr>
          <w:rFonts w:ascii="Times New Roman" w:hAnsi="Times New Roman"/>
          <w:spacing w:val="-4"/>
          <w:sz w:val="28"/>
          <w:szCs w:val="28"/>
          <w:lang w:val="uk-UA"/>
        </w:rPr>
      </w:pPr>
      <w:r w:rsidRPr="00F06CFC">
        <w:rPr>
          <w:rFonts w:ascii="Times New Roman" w:hAnsi="Times New Roman"/>
          <w:spacing w:val="-4"/>
          <w:sz w:val="28"/>
          <w:szCs w:val="28"/>
          <w:lang w:val="uk-UA"/>
        </w:rPr>
        <w:t>ХАРКІВСЬКИЙ НАЦІОНАЛЬНИЙ МЕДИЧНИЙ УНІВЕРСИТЕТ</w:t>
      </w:r>
    </w:p>
    <w:p w:rsidR="00686146" w:rsidRPr="00F06CFC" w:rsidRDefault="00686146" w:rsidP="00686146">
      <w:pPr>
        <w:spacing w:after="0" w:line="360" w:lineRule="auto"/>
        <w:jc w:val="center"/>
        <w:rPr>
          <w:rFonts w:ascii="Times New Roman" w:hAnsi="Times New Roman"/>
          <w:b/>
          <w:sz w:val="28"/>
          <w:szCs w:val="28"/>
          <w:lang w:val="uk-UA"/>
        </w:rPr>
      </w:pPr>
    </w:p>
    <w:p w:rsidR="00686146" w:rsidRPr="00F06CFC" w:rsidRDefault="0098358D" w:rsidP="00686146">
      <w:pPr>
        <w:spacing w:after="0" w:line="360" w:lineRule="auto"/>
        <w:jc w:val="right"/>
        <w:rPr>
          <w:rFonts w:ascii="Times New Roman" w:hAnsi="Times New Roman"/>
          <w:sz w:val="28"/>
          <w:szCs w:val="28"/>
          <w:lang w:val="uk-UA"/>
        </w:rPr>
      </w:pPr>
      <w:r w:rsidRPr="00F06CFC">
        <w:rPr>
          <w:rFonts w:ascii="Times New Roman" w:hAnsi="Times New Roman"/>
          <w:sz w:val="28"/>
          <w:szCs w:val="28"/>
          <w:lang w:val="uk-UA"/>
        </w:rPr>
        <w:t>Кваліфікаційна наукова праця</w:t>
      </w:r>
    </w:p>
    <w:p w:rsidR="00686146" w:rsidRPr="00F06CFC" w:rsidRDefault="00686146" w:rsidP="00686146">
      <w:pPr>
        <w:spacing w:after="0" w:line="360" w:lineRule="auto"/>
        <w:jc w:val="right"/>
        <w:rPr>
          <w:rFonts w:ascii="Times New Roman" w:hAnsi="Times New Roman"/>
          <w:sz w:val="28"/>
          <w:szCs w:val="28"/>
          <w:lang w:val="uk-UA"/>
        </w:rPr>
      </w:pPr>
      <w:r w:rsidRPr="00F06CFC">
        <w:rPr>
          <w:rFonts w:ascii="Times New Roman" w:hAnsi="Times New Roman"/>
          <w:sz w:val="28"/>
          <w:szCs w:val="28"/>
          <w:lang w:val="uk-UA"/>
        </w:rPr>
        <w:t>на правах рукопису</w:t>
      </w:r>
    </w:p>
    <w:p w:rsidR="00686146" w:rsidRPr="00F06CFC" w:rsidRDefault="00686146" w:rsidP="00686146">
      <w:pPr>
        <w:pStyle w:val="a5"/>
        <w:spacing w:after="0" w:line="240" w:lineRule="auto"/>
        <w:ind w:left="0"/>
        <w:jc w:val="center"/>
        <w:outlineLvl w:val="0"/>
        <w:rPr>
          <w:rFonts w:ascii="Times New Roman" w:eastAsia="Calibri" w:hAnsi="Times New Roman" w:cs="Times New Roman"/>
          <w:sz w:val="28"/>
          <w:szCs w:val="28"/>
          <w:lang w:val="uk-UA" w:eastAsia="ru-RU"/>
        </w:rPr>
      </w:pPr>
    </w:p>
    <w:p w:rsidR="00686146" w:rsidRPr="00F06CFC" w:rsidRDefault="00686146" w:rsidP="00686146">
      <w:pPr>
        <w:spacing w:after="0" w:line="240" w:lineRule="auto"/>
        <w:jc w:val="center"/>
        <w:rPr>
          <w:rFonts w:ascii="Times New Roman" w:hAnsi="Times New Roman"/>
          <w:b/>
          <w:sz w:val="28"/>
          <w:szCs w:val="28"/>
          <w:lang w:val="uk-UA"/>
        </w:rPr>
      </w:pPr>
      <w:r w:rsidRPr="006A764D">
        <w:rPr>
          <w:rFonts w:ascii="Times New Roman" w:hAnsi="Times New Roman"/>
          <w:b/>
          <w:sz w:val="28"/>
          <w:szCs w:val="28"/>
          <w:lang w:val="uk-UA"/>
        </w:rPr>
        <w:t>Стеблянко Антон Олександрович</w:t>
      </w:r>
    </w:p>
    <w:p w:rsidR="00686146" w:rsidRPr="00F06CFC" w:rsidRDefault="00686146" w:rsidP="00686146">
      <w:pPr>
        <w:spacing w:after="0" w:line="240" w:lineRule="auto"/>
        <w:jc w:val="right"/>
        <w:rPr>
          <w:rFonts w:ascii="Times New Roman" w:eastAsia="Calibri" w:hAnsi="Times New Roman"/>
          <w:sz w:val="28"/>
          <w:szCs w:val="28"/>
          <w:lang w:val="uk-UA"/>
        </w:rPr>
      </w:pPr>
    </w:p>
    <w:p w:rsidR="00686146" w:rsidRPr="00F06CFC" w:rsidRDefault="00686146" w:rsidP="00686146">
      <w:pPr>
        <w:spacing w:after="0" w:line="240" w:lineRule="auto"/>
        <w:jc w:val="right"/>
        <w:rPr>
          <w:rFonts w:ascii="Times New Roman" w:eastAsia="Calibri" w:hAnsi="Times New Roman"/>
          <w:sz w:val="28"/>
          <w:szCs w:val="28"/>
          <w:lang w:val="uk-UA"/>
        </w:rPr>
      </w:pPr>
      <w:r w:rsidRPr="00F06CFC">
        <w:rPr>
          <w:rFonts w:ascii="Times New Roman" w:eastAsia="Calibri" w:hAnsi="Times New Roman"/>
          <w:sz w:val="28"/>
          <w:szCs w:val="28"/>
          <w:lang w:val="uk-UA"/>
        </w:rPr>
        <w:t>УДК: 616.31-002.31-089-085.28-085.322(043.3)</w:t>
      </w:r>
    </w:p>
    <w:p w:rsidR="00686146" w:rsidRPr="00F06CFC" w:rsidRDefault="00686146" w:rsidP="00686146">
      <w:pPr>
        <w:spacing w:after="0" w:line="240" w:lineRule="auto"/>
        <w:jc w:val="right"/>
        <w:rPr>
          <w:rFonts w:ascii="Times New Roman" w:eastAsia="Calibri" w:hAnsi="Times New Roman"/>
          <w:sz w:val="28"/>
          <w:szCs w:val="28"/>
          <w:lang w:val="uk-UA"/>
        </w:rPr>
      </w:pPr>
    </w:p>
    <w:p w:rsidR="00686146" w:rsidRPr="00F06CFC" w:rsidRDefault="00686146" w:rsidP="00686146">
      <w:pPr>
        <w:spacing w:after="0" w:line="240" w:lineRule="auto"/>
        <w:jc w:val="center"/>
        <w:rPr>
          <w:rFonts w:ascii="Times New Roman" w:eastAsia="Calibri" w:hAnsi="Times New Roman"/>
          <w:b/>
          <w:sz w:val="28"/>
          <w:szCs w:val="28"/>
          <w:lang w:val="uk-UA"/>
        </w:rPr>
      </w:pPr>
      <w:r w:rsidRPr="00F06CFC">
        <w:rPr>
          <w:rFonts w:ascii="Times New Roman" w:eastAsia="Calibri" w:hAnsi="Times New Roman"/>
          <w:b/>
          <w:sz w:val="28"/>
          <w:szCs w:val="28"/>
          <w:lang w:val="uk-UA"/>
        </w:rPr>
        <w:t>ДИСЕРТАЦІЯ</w:t>
      </w:r>
    </w:p>
    <w:p w:rsidR="00686146" w:rsidRPr="00F06CFC" w:rsidRDefault="00686146" w:rsidP="00686146">
      <w:pPr>
        <w:spacing w:after="0" w:line="240" w:lineRule="auto"/>
        <w:jc w:val="center"/>
        <w:rPr>
          <w:rFonts w:ascii="Times New Roman" w:eastAsia="Calibri" w:hAnsi="Times New Roman"/>
          <w:b/>
          <w:sz w:val="28"/>
          <w:szCs w:val="28"/>
          <w:lang w:val="uk-UA"/>
        </w:rPr>
      </w:pPr>
    </w:p>
    <w:p w:rsidR="00686146" w:rsidRPr="00F06CFC" w:rsidRDefault="00686146" w:rsidP="00686146">
      <w:pPr>
        <w:spacing w:after="0" w:line="240" w:lineRule="auto"/>
        <w:jc w:val="center"/>
        <w:rPr>
          <w:rFonts w:ascii="Times New Roman" w:eastAsia="Calibri" w:hAnsi="Times New Roman"/>
          <w:b/>
          <w:sz w:val="28"/>
          <w:szCs w:val="28"/>
          <w:lang w:val="uk-UA"/>
        </w:rPr>
      </w:pPr>
      <w:r w:rsidRPr="00F06CFC">
        <w:rPr>
          <w:rFonts w:ascii="Times New Roman" w:eastAsia="Calibri" w:hAnsi="Times New Roman"/>
          <w:b/>
          <w:sz w:val="28"/>
          <w:szCs w:val="28"/>
          <w:lang w:val="uk-UA"/>
        </w:rPr>
        <w:t>ФІТОТЕРАПІЯ ТА ЛАЗЕРНЕ ОПРОМІНЮВАННЯ В КОМПЛЕКСНОМУ ЛІКУВАННІ ГОСТРИХ ГНІЙНИХ ЗАХВОРЮВАНЬ ПОРОЖНИНИ РОТА</w:t>
      </w:r>
    </w:p>
    <w:p w:rsidR="00686146" w:rsidRPr="00F06CFC" w:rsidRDefault="00686146" w:rsidP="00686146">
      <w:pPr>
        <w:spacing w:after="0" w:line="360" w:lineRule="auto"/>
        <w:jc w:val="center"/>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 </w:t>
      </w:r>
    </w:p>
    <w:p w:rsidR="00686146" w:rsidRPr="00F06CFC" w:rsidRDefault="00686146" w:rsidP="00686146">
      <w:pPr>
        <w:spacing w:after="0" w:line="360" w:lineRule="auto"/>
        <w:jc w:val="center"/>
        <w:rPr>
          <w:rFonts w:ascii="Times New Roman" w:hAnsi="Times New Roman"/>
          <w:sz w:val="28"/>
          <w:szCs w:val="28"/>
          <w:lang w:val="uk-UA"/>
        </w:rPr>
      </w:pPr>
      <w:r w:rsidRPr="00F06CFC">
        <w:rPr>
          <w:rFonts w:ascii="Times New Roman" w:hAnsi="Times New Roman"/>
          <w:sz w:val="28"/>
          <w:szCs w:val="28"/>
          <w:lang w:val="uk-UA"/>
        </w:rPr>
        <w:t>Спеціальність 14.01.22 – стоматологія</w:t>
      </w:r>
    </w:p>
    <w:p w:rsidR="00686146" w:rsidRPr="00F06CFC" w:rsidRDefault="00686146" w:rsidP="00686146">
      <w:pPr>
        <w:spacing w:after="0" w:line="360" w:lineRule="auto"/>
        <w:jc w:val="center"/>
        <w:rPr>
          <w:rFonts w:ascii="Times New Roman" w:hAnsi="Times New Roman"/>
          <w:sz w:val="28"/>
          <w:szCs w:val="28"/>
          <w:lang w:val="uk-UA"/>
        </w:rPr>
      </w:pPr>
    </w:p>
    <w:p w:rsidR="006A764D" w:rsidRDefault="0098358D" w:rsidP="00917410">
      <w:pPr>
        <w:spacing w:after="0" w:line="360" w:lineRule="auto"/>
        <w:jc w:val="both"/>
        <w:rPr>
          <w:rFonts w:ascii="Times New Roman" w:hAnsi="Times New Roman"/>
          <w:sz w:val="28"/>
          <w:szCs w:val="28"/>
          <w:lang w:val="uk-UA"/>
        </w:rPr>
      </w:pPr>
      <w:r w:rsidRPr="00F06CFC">
        <w:rPr>
          <w:rFonts w:ascii="Times New Roman" w:hAnsi="Times New Roman"/>
          <w:sz w:val="28"/>
          <w:szCs w:val="28"/>
          <w:lang w:val="uk-UA"/>
        </w:rPr>
        <w:t>Подається на здобуття наукового ступеня кандидата медичних наук</w:t>
      </w:r>
      <w:r w:rsidR="006A764D">
        <w:rPr>
          <w:rFonts w:ascii="Times New Roman" w:hAnsi="Times New Roman"/>
          <w:sz w:val="28"/>
          <w:szCs w:val="28"/>
          <w:lang w:val="uk-UA"/>
        </w:rPr>
        <w:t>.</w:t>
      </w:r>
    </w:p>
    <w:p w:rsidR="00686146" w:rsidRPr="00F06CFC" w:rsidRDefault="0098358D" w:rsidP="00917410">
      <w:pPr>
        <w:spacing w:after="0" w:line="360" w:lineRule="auto"/>
        <w:jc w:val="both"/>
        <w:rPr>
          <w:rFonts w:ascii="Times New Roman" w:hAnsi="Times New Roman"/>
          <w:sz w:val="28"/>
          <w:szCs w:val="28"/>
          <w:lang w:val="uk-UA"/>
        </w:rPr>
      </w:pPr>
      <w:r w:rsidRPr="00F06CFC">
        <w:rPr>
          <w:rFonts w:ascii="Times New Roman" w:hAnsi="Times New Roman"/>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686146" w:rsidRPr="00F06CFC" w:rsidRDefault="0098358D" w:rsidP="00686146">
      <w:pPr>
        <w:spacing w:after="0" w:line="240" w:lineRule="auto"/>
        <w:jc w:val="both"/>
        <w:rPr>
          <w:rFonts w:ascii="Times New Roman" w:hAnsi="Times New Roman"/>
          <w:sz w:val="28"/>
          <w:szCs w:val="28"/>
          <w:lang w:val="uk-UA"/>
        </w:rPr>
      </w:pPr>
      <w:r w:rsidRPr="006A764D">
        <w:rPr>
          <w:rFonts w:ascii="Times New Roman" w:hAnsi="Times New Roman"/>
          <w:sz w:val="28"/>
          <w:szCs w:val="28"/>
          <w:lang w:val="uk-UA"/>
        </w:rPr>
        <w:t xml:space="preserve">____________________ </w:t>
      </w:r>
      <w:r w:rsidR="00686146" w:rsidRPr="006A764D">
        <w:rPr>
          <w:rFonts w:ascii="Times New Roman" w:hAnsi="Times New Roman"/>
          <w:sz w:val="28"/>
          <w:szCs w:val="28"/>
          <w:lang w:val="uk-UA"/>
        </w:rPr>
        <w:t>Стеблянко</w:t>
      </w:r>
      <w:r w:rsidRPr="006A764D">
        <w:rPr>
          <w:rFonts w:ascii="Times New Roman" w:hAnsi="Times New Roman"/>
          <w:sz w:val="28"/>
          <w:szCs w:val="28"/>
          <w:lang w:val="uk-UA"/>
        </w:rPr>
        <w:t xml:space="preserve"> А.</w:t>
      </w:r>
      <w:r w:rsidR="00686146" w:rsidRPr="006A764D">
        <w:rPr>
          <w:rFonts w:ascii="Times New Roman" w:hAnsi="Times New Roman"/>
          <w:sz w:val="28"/>
          <w:szCs w:val="28"/>
          <w:lang w:val="uk-UA"/>
        </w:rPr>
        <w:t> О</w:t>
      </w:r>
      <w:r w:rsidRPr="006A764D">
        <w:rPr>
          <w:rFonts w:ascii="Times New Roman" w:hAnsi="Times New Roman"/>
          <w:sz w:val="28"/>
          <w:szCs w:val="28"/>
          <w:lang w:val="uk-UA"/>
        </w:rPr>
        <w:t>.</w:t>
      </w:r>
    </w:p>
    <w:p w:rsidR="00686146" w:rsidRPr="00F06CFC" w:rsidRDefault="00686146" w:rsidP="00686146">
      <w:pPr>
        <w:spacing w:after="0" w:line="360" w:lineRule="auto"/>
        <w:jc w:val="center"/>
        <w:rPr>
          <w:rFonts w:ascii="Times New Roman" w:hAnsi="Times New Roman"/>
          <w:sz w:val="28"/>
          <w:szCs w:val="28"/>
          <w:lang w:val="uk-UA"/>
        </w:rPr>
      </w:pPr>
    </w:p>
    <w:p w:rsidR="00686146" w:rsidRPr="00F06CFC" w:rsidRDefault="00686146" w:rsidP="00686146">
      <w:pPr>
        <w:spacing w:after="0" w:line="360" w:lineRule="auto"/>
        <w:jc w:val="center"/>
        <w:rPr>
          <w:rFonts w:ascii="Times New Roman" w:hAnsi="Times New Roman"/>
          <w:sz w:val="28"/>
          <w:szCs w:val="28"/>
          <w:lang w:val="uk-UA"/>
        </w:rPr>
      </w:pPr>
    </w:p>
    <w:p w:rsidR="00686146" w:rsidRPr="00F06CFC" w:rsidRDefault="00686146" w:rsidP="00686146">
      <w:pPr>
        <w:spacing w:after="0" w:line="360" w:lineRule="auto"/>
        <w:jc w:val="center"/>
        <w:rPr>
          <w:rFonts w:ascii="Times New Roman" w:hAnsi="Times New Roman"/>
          <w:sz w:val="28"/>
          <w:szCs w:val="28"/>
          <w:lang w:val="uk-UA"/>
        </w:rPr>
      </w:pPr>
    </w:p>
    <w:p w:rsidR="00686146" w:rsidRPr="00F06CFC" w:rsidRDefault="00686146" w:rsidP="00686146">
      <w:pPr>
        <w:spacing w:after="0" w:line="360" w:lineRule="auto"/>
        <w:jc w:val="center"/>
        <w:rPr>
          <w:rFonts w:ascii="Times New Roman" w:hAnsi="Times New Roman"/>
          <w:sz w:val="28"/>
          <w:szCs w:val="28"/>
          <w:lang w:val="uk-UA"/>
        </w:rPr>
      </w:pPr>
    </w:p>
    <w:p w:rsidR="00686146" w:rsidRPr="00F06CFC" w:rsidRDefault="00686146" w:rsidP="00686146">
      <w:pPr>
        <w:spacing w:after="0" w:line="360" w:lineRule="auto"/>
        <w:jc w:val="center"/>
        <w:rPr>
          <w:rFonts w:ascii="Times New Roman" w:hAnsi="Times New Roman"/>
          <w:sz w:val="28"/>
          <w:szCs w:val="28"/>
          <w:lang w:val="uk-UA"/>
        </w:rPr>
      </w:pPr>
    </w:p>
    <w:p w:rsidR="00686146" w:rsidRPr="00F06CFC" w:rsidRDefault="00686146" w:rsidP="00917410">
      <w:pPr>
        <w:spacing w:after="0" w:line="360" w:lineRule="auto"/>
        <w:jc w:val="both"/>
        <w:rPr>
          <w:rFonts w:ascii="Times New Roman" w:hAnsi="Times New Roman"/>
          <w:sz w:val="28"/>
          <w:szCs w:val="28"/>
          <w:lang w:val="uk-UA"/>
        </w:rPr>
      </w:pPr>
      <w:r w:rsidRPr="00F06CFC">
        <w:rPr>
          <w:rFonts w:ascii="Times New Roman" w:hAnsi="Times New Roman"/>
          <w:sz w:val="28"/>
          <w:szCs w:val="28"/>
          <w:lang w:val="uk-UA"/>
        </w:rPr>
        <w:t xml:space="preserve">Науковий керівник: Григоров </w:t>
      </w:r>
      <w:r w:rsidRPr="00F06CFC">
        <w:rPr>
          <w:rFonts w:ascii="Times New Roman" w:hAnsi="Times New Roman"/>
          <w:color w:val="000000" w:themeColor="text1"/>
          <w:sz w:val="28"/>
          <w:szCs w:val="28"/>
          <w:lang w:val="uk-UA"/>
        </w:rPr>
        <w:t xml:space="preserve">Сергій Миколайович, </w:t>
      </w:r>
      <w:r w:rsidRPr="00F06CFC">
        <w:rPr>
          <w:rFonts w:ascii="Times New Roman" w:hAnsi="Times New Roman"/>
          <w:sz w:val="28"/>
          <w:szCs w:val="28"/>
          <w:lang w:val="uk-UA"/>
        </w:rPr>
        <w:t>доктор медичних наук, професор</w:t>
      </w:r>
    </w:p>
    <w:p w:rsidR="00686146" w:rsidRPr="00F06CFC" w:rsidRDefault="00686146" w:rsidP="00686146">
      <w:pPr>
        <w:spacing w:after="0" w:line="360" w:lineRule="auto"/>
        <w:rPr>
          <w:rFonts w:ascii="Times New Roman" w:hAnsi="Times New Roman"/>
          <w:sz w:val="28"/>
          <w:szCs w:val="28"/>
          <w:lang w:val="uk-UA"/>
        </w:rPr>
      </w:pPr>
    </w:p>
    <w:p w:rsidR="00686146" w:rsidRPr="00F06CFC" w:rsidRDefault="00686146" w:rsidP="00686146">
      <w:pPr>
        <w:spacing w:after="0" w:line="360" w:lineRule="auto"/>
        <w:rPr>
          <w:rFonts w:ascii="Times New Roman" w:hAnsi="Times New Roman"/>
          <w:sz w:val="28"/>
          <w:szCs w:val="28"/>
          <w:lang w:val="uk-UA"/>
        </w:rPr>
      </w:pPr>
    </w:p>
    <w:p w:rsidR="00686146" w:rsidRPr="00F06CFC" w:rsidRDefault="00686146" w:rsidP="00686146">
      <w:pPr>
        <w:spacing w:after="0" w:line="360" w:lineRule="auto"/>
        <w:rPr>
          <w:rFonts w:ascii="Times New Roman" w:hAnsi="Times New Roman"/>
          <w:sz w:val="28"/>
          <w:szCs w:val="28"/>
          <w:lang w:val="uk-UA"/>
        </w:rPr>
      </w:pPr>
    </w:p>
    <w:p w:rsidR="00F76D6F" w:rsidRPr="00F06CFC" w:rsidRDefault="00686146" w:rsidP="00C94FBF">
      <w:pPr>
        <w:spacing w:after="0" w:line="360" w:lineRule="auto"/>
        <w:jc w:val="center"/>
        <w:rPr>
          <w:rFonts w:ascii="Times New Roman" w:hAnsi="Times New Roman"/>
          <w:sz w:val="28"/>
          <w:szCs w:val="28"/>
          <w:lang w:val="uk-UA"/>
        </w:rPr>
      </w:pPr>
      <w:r w:rsidRPr="00F06CFC">
        <w:rPr>
          <w:rFonts w:ascii="Times New Roman" w:hAnsi="Times New Roman"/>
          <w:sz w:val="28"/>
          <w:szCs w:val="28"/>
          <w:lang w:val="uk-UA"/>
        </w:rPr>
        <w:t xml:space="preserve">Харків </w:t>
      </w:r>
      <w:r w:rsidR="002A7B3A" w:rsidRPr="00F06CFC">
        <w:rPr>
          <w:rFonts w:ascii="Times New Roman" w:hAnsi="Times New Roman"/>
          <w:sz w:val="28"/>
          <w:szCs w:val="28"/>
          <w:lang w:val="uk-UA"/>
        </w:rPr>
        <w:t>–</w:t>
      </w:r>
      <w:r w:rsidR="002A7B3A">
        <w:rPr>
          <w:rFonts w:ascii="Times New Roman" w:hAnsi="Times New Roman"/>
          <w:sz w:val="28"/>
          <w:szCs w:val="28"/>
          <w:lang w:val="uk-UA"/>
        </w:rPr>
        <w:t xml:space="preserve"> </w:t>
      </w:r>
      <w:r w:rsidRPr="00F06CFC">
        <w:rPr>
          <w:rFonts w:ascii="Times New Roman" w:hAnsi="Times New Roman"/>
          <w:sz w:val="28"/>
          <w:szCs w:val="28"/>
          <w:lang w:val="uk-UA"/>
        </w:rPr>
        <w:t>2019</w:t>
      </w:r>
      <w:r w:rsidR="00B62FBA" w:rsidRPr="00F06CFC">
        <w:rPr>
          <w:rFonts w:ascii="Times New Roman" w:hAnsi="Times New Roman"/>
          <w:sz w:val="28"/>
          <w:szCs w:val="28"/>
          <w:lang w:val="uk-UA"/>
        </w:rPr>
        <w:br w:type="page"/>
      </w:r>
    </w:p>
    <w:p w:rsidR="00C57A26" w:rsidRPr="00F06CFC" w:rsidRDefault="00C57A26" w:rsidP="00B36A58">
      <w:pPr>
        <w:pStyle w:val="1"/>
        <w:rPr>
          <w:rFonts w:eastAsia="Calibri"/>
          <w:szCs w:val="28"/>
          <w:lang w:val="uk-UA"/>
        </w:rPr>
      </w:pPr>
      <w:bookmarkStart w:id="0" w:name="_Toc6951117"/>
      <w:bookmarkStart w:id="1" w:name="_Toc14367417"/>
      <w:r w:rsidRPr="00F06CFC">
        <w:rPr>
          <w:rFonts w:eastAsia="Calibri"/>
          <w:szCs w:val="28"/>
          <w:lang w:val="uk-UA"/>
        </w:rPr>
        <w:lastRenderedPageBreak/>
        <w:t>АНОТАЦІЯ</w:t>
      </w:r>
      <w:bookmarkEnd w:id="0"/>
      <w:bookmarkEnd w:id="1"/>
    </w:p>
    <w:p w:rsidR="00C57A26" w:rsidRPr="00F06CFC" w:rsidRDefault="00C57A26" w:rsidP="00B36A58">
      <w:pPr>
        <w:spacing w:after="0" w:line="360" w:lineRule="auto"/>
        <w:ind w:firstLine="709"/>
        <w:jc w:val="both"/>
        <w:rPr>
          <w:rFonts w:ascii="Times New Roman" w:hAnsi="Times New Roman"/>
          <w:i/>
          <w:sz w:val="28"/>
          <w:szCs w:val="28"/>
          <w:lang w:val="uk-UA"/>
        </w:rPr>
      </w:pPr>
    </w:p>
    <w:p w:rsidR="00C57A26" w:rsidRPr="00F06CFC" w:rsidRDefault="00C57A26" w:rsidP="00B36A58">
      <w:pPr>
        <w:spacing w:after="0" w:line="360" w:lineRule="auto"/>
        <w:ind w:firstLine="709"/>
        <w:jc w:val="both"/>
        <w:rPr>
          <w:rFonts w:ascii="Times New Roman" w:eastAsia="Calibri" w:hAnsi="Times New Roman"/>
          <w:sz w:val="28"/>
          <w:szCs w:val="28"/>
          <w:lang w:val="uk-UA"/>
        </w:rPr>
      </w:pPr>
      <w:r w:rsidRPr="00F06CFC">
        <w:rPr>
          <w:rFonts w:ascii="Times New Roman" w:hAnsi="Times New Roman"/>
          <w:i/>
          <w:sz w:val="28"/>
          <w:szCs w:val="28"/>
          <w:lang w:val="uk-UA"/>
        </w:rPr>
        <w:t>Стеблянко А. О.</w:t>
      </w:r>
      <w:r w:rsidRPr="00F06CFC">
        <w:rPr>
          <w:rFonts w:ascii="Times New Roman" w:eastAsia="Calibri" w:hAnsi="Times New Roman"/>
          <w:b/>
          <w:sz w:val="28"/>
          <w:szCs w:val="28"/>
          <w:lang w:val="uk-UA"/>
        </w:rPr>
        <w:t xml:space="preserve"> </w:t>
      </w:r>
      <w:r w:rsidRPr="00F06CFC">
        <w:rPr>
          <w:rFonts w:ascii="Times New Roman" w:eastAsia="Calibri" w:hAnsi="Times New Roman"/>
          <w:sz w:val="28"/>
          <w:szCs w:val="28"/>
          <w:lang w:val="uk-UA"/>
        </w:rPr>
        <w:t>Фітотерапія та лазерне опромінювання в комплексному лікуванні гострих гнійних захворювань порожнини рота.</w:t>
      </w:r>
    </w:p>
    <w:p w:rsidR="00C57A26" w:rsidRPr="00F06CFC" w:rsidRDefault="00C57A26" w:rsidP="00B36A58">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Дисертація на здобуття наукового ступеня кандидата медичних наук за спеціальністю </w:t>
      </w:r>
      <w:r w:rsidRPr="002507B9">
        <w:rPr>
          <w:rFonts w:ascii="Times New Roman" w:hAnsi="Times New Roman"/>
          <w:sz w:val="28"/>
          <w:szCs w:val="28"/>
          <w:lang w:val="uk-UA"/>
        </w:rPr>
        <w:t xml:space="preserve">14.01.22 </w:t>
      </w:r>
      <w:r w:rsidR="002D0D52" w:rsidRPr="002507B9">
        <w:rPr>
          <w:rFonts w:ascii="Times New Roman" w:hAnsi="Times New Roman"/>
          <w:sz w:val="28"/>
          <w:szCs w:val="28"/>
          <w:lang w:val="uk-UA"/>
        </w:rPr>
        <w:t>–</w:t>
      </w:r>
      <w:r w:rsidR="002D0D52" w:rsidRPr="00F06CFC">
        <w:rPr>
          <w:rFonts w:ascii="Times New Roman" w:hAnsi="Times New Roman"/>
          <w:sz w:val="28"/>
          <w:szCs w:val="28"/>
          <w:lang w:val="uk-UA"/>
        </w:rPr>
        <w:t xml:space="preserve"> </w:t>
      </w:r>
      <w:r w:rsidR="006A764D" w:rsidRPr="006A764D">
        <w:rPr>
          <w:rFonts w:ascii="Times New Roman" w:hAnsi="Times New Roman"/>
          <w:sz w:val="28"/>
          <w:szCs w:val="28"/>
          <w:lang w:val="uk-UA"/>
        </w:rPr>
        <w:t>с</w:t>
      </w:r>
      <w:r w:rsidRPr="006A764D">
        <w:rPr>
          <w:rFonts w:ascii="Times New Roman" w:hAnsi="Times New Roman"/>
          <w:sz w:val="28"/>
          <w:szCs w:val="28"/>
          <w:lang w:val="uk-UA"/>
        </w:rPr>
        <w:t>томатологія</w:t>
      </w:r>
      <w:r w:rsidR="006A764D">
        <w:rPr>
          <w:rFonts w:ascii="Times New Roman" w:hAnsi="Times New Roman"/>
          <w:sz w:val="28"/>
          <w:szCs w:val="28"/>
          <w:lang w:val="uk-UA"/>
        </w:rPr>
        <w:t xml:space="preserve"> </w:t>
      </w:r>
      <w:r w:rsidRPr="002507B9">
        <w:rPr>
          <w:rFonts w:ascii="Times New Roman" w:hAnsi="Times New Roman"/>
          <w:sz w:val="28"/>
          <w:szCs w:val="28"/>
          <w:lang w:val="uk-UA"/>
        </w:rPr>
        <w:t>–</w:t>
      </w:r>
      <w:r w:rsidRPr="00F06CFC">
        <w:rPr>
          <w:rFonts w:ascii="Times New Roman" w:hAnsi="Times New Roman"/>
          <w:sz w:val="28"/>
          <w:szCs w:val="28"/>
          <w:lang w:val="uk-UA"/>
        </w:rPr>
        <w:t xml:space="preserve"> Харківський національний медичний університет МОЗ України, м. Харків, 2019.</w:t>
      </w:r>
    </w:p>
    <w:p w:rsidR="00C57A26" w:rsidRPr="00F06CFC" w:rsidRDefault="00C57A26" w:rsidP="00B36A58">
      <w:pPr>
        <w:spacing w:after="0" w:line="360" w:lineRule="auto"/>
        <w:ind w:firstLine="709"/>
        <w:jc w:val="both"/>
        <w:rPr>
          <w:rFonts w:ascii="Times New Roman" w:hAnsi="Times New Roman"/>
          <w:spacing w:val="-4"/>
          <w:sz w:val="28"/>
          <w:szCs w:val="28"/>
          <w:lang w:val="uk-UA"/>
        </w:rPr>
      </w:pPr>
      <w:r w:rsidRPr="00F06CFC">
        <w:rPr>
          <w:rFonts w:ascii="Times New Roman" w:hAnsi="Times New Roman"/>
          <w:sz w:val="28"/>
          <w:szCs w:val="28"/>
          <w:lang w:val="uk-UA"/>
        </w:rPr>
        <w:t>Гострий гнійний одонтогенний періостит щелеп посідає важливе місце серед запальних уражень щелепно-лицевої ділянки</w:t>
      </w:r>
      <w:r w:rsidRPr="00F06CFC">
        <w:rPr>
          <w:rStyle w:val="tlid-translation"/>
          <w:rFonts w:ascii="Times New Roman" w:eastAsia="Calibri" w:hAnsi="Times New Roman"/>
          <w:sz w:val="28"/>
          <w:szCs w:val="28"/>
          <w:lang w:val="uk-UA"/>
        </w:rPr>
        <w:t xml:space="preserve"> </w:t>
      </w:r>
      <w:r w:rsidRPr="00F06CFC">
        <w:rPr>
          <w:rFonts w:ascii="Times New Roman" w:hAnsi="Times New Roman"/>
          <w:sz w:val="28"/>
          <w:szCs w:val="28"/>
          <w:lang w:val="uk-UA"/>
        </w:rPr>
        <w:t xml:space="preserve">та потребує розробки дієвих методів лікування, які базуються на сучасних наукових засадах. </w:t>
      </w:r>
    </w:p>
    <w:p w:rsidR="00C57A26" w:rsidRPr="00F06CFC" w:rsidRDefault="00C57A26" w:rsidP="00B36A58">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Запропоновано нове рішення актуальної науково-практичної задачі хірургічної стоматології – підвищення ефективності лікування хворих на гострий гнійний одонтогенний періостит щелеп з використанням поєднаного застосування комбінованого фітопрепарату та низькоінтенсивного лазерного випромінювання червоного </w:t>
      </w:r>
      <w:r w:rsidR="009C6AE5" w:rsidRPr="00F06CFC">
        <w:rPr>
          <w:rFonts w:ascii="Times New Roman" w:hAnsi="Times New Roman"/>
          <w:sz w:val="28"/>
          <w:szCs w:val="28"/>
          <w:lang w:val="uk-UA"/>
        </w:rPr>
        <w:t xml:space="preserve">спектрального діапазону </w:t>
      </w:r>
      <w:r w:rsidRPr="00F06CFC">
        <w:rPr>
          <w:rFonts w:ascii="Times New Roman" w:hAnsi="Times New Roman"/>
          <w:sz w:val="28"/>
          <w:szCs w:val="28"/>
          <w:lang w:val="uk-UA"/>
        </w:rPr>
        <w:t>–</w:t>
      </w:r>
      <w:r w:rsidR="009C6AE5" w:rsidRPr="00F06CFC">
        <w:rPr>
          <w:rFonts w:ascii="Times New Roman" w:hAnsi="Times New Roman"/>
          <w:sz w:val="28"/>
          <w:szCs w:val="28"/>
          <w:lang w:val="uk-UA"/>
        </w:rPr>
        <w:t xml:space="preserve"> лазерофорезу </w:t>
      </w:r>
      <w:r w:rsidRPr="00F06CFC">
        <w:rPr>
          <w:rFonts w:ascii="Times New Roman" w:hAnsi="Times New Roman"/>
          <w:sz w:val="28"/>
          <w:szCs w:val="28"/>
          <w:lang w:val="uk-UA"/>
        </w:rPr>
        <w:t>–</w:t>
      </w:r>
      <w:r w:rsidR="009C6AE5" w:rsidRPr="00F06CFC">
        <w:rPr>
          <w:rFonts w:ascii="Times New Roman" w:hAnsi="Times New Roman"/>
          <w:sz w:val="28"/>
          <w:szCs w:val="28"/>
          <w:lang w:val="uk-UA"/>
        </w:rPr>
        <w:t xml:space="preserve"> </w:t>
      </w:r>
      <w:r w:rsidRPr="00F06CFC">
        <w:rPr>
          <w:rFonts w:ascii="Times New Roman" w:hAnsi="Times New Roman"/>
          <w:sz w:val="28"/>
          <w:szCs w:val="28"/>
          <w:lang w:val="uk-UA"/>
        </w:rPr>
        <w:t xml:space="preserve">у післяопераційному періоді. </w:t>
      </w:r>
    </w:p>
    <w:p w:rsidR="00C57A26" w:rsidRPr="00F06CFC" w:rsidRDefault="00C57A26" w:rsidP="00B36A58">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Проведено порівняльний аналіз складу та фармакологічних властивостей багатокомпонентних фітозасобів</w:t>
      </w:r>
      <w:r w:rsidRPr="00F06CFC">
        <w:rPr>
          <w:rFonts w:ascii="Times New Roman" w:hAnsi="Times New Roman"/>
          <w:sz w:val="28"/>
          <w:szCs w:val="28"/>
          <w:lang w:val="uk-UA"/>
        </w:rPr>
        <w:t xml:space="preserve"> </w:t>
      </w:r>
      <w:r w:rsidRPr="00F06CFC">
        <w:rPr>
          <w:rFonts w:ascii="Times New Roman" w:eastAsia="Calibri" w:hAnsi="Times New Roman"/>
          <w:sz w:val="28"/>
          <w:szCs w:val="28"/>
          <w:lang w:val="uk-UA"/>
        </w:rPr>
        <w:t>на спиртовій основі, які розроблені спеціально для лікування запальних захворювань порожнини рота</w:t>
      </w:r>
      <w:r w:rsidR="00FE1054"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та визначена їх антибактеріальна активність </w:t>
      </w:r>
      <w:r w:rsidRPr="00F06CFC">
        <w:rPr>
          <w:rFonts w:ascii="Times New Roman" w:hAnsi="Times New Roman"/>
          <w:sz w:val="28"/>
          <w:szCs w:val="28"/>
          <w:lang w:val="uk-UA"/>
        </w:rPr>
        <w:t>in vitro.</w:t>
      </w:r>
    </w:p>
    <w:p w:rsidR="00C57A26" w:rsidRPr="00F06CFC" w:rsidRDefault="00C57A26" w:rsidP="00B36A58">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На підставі проведених досліджень було обрано </w:t>
      </w:r>
      <w:r w:rsidRPr="00F06CFC">
        <w:rPr>
          <w:rFonts w:ascii="Times New Roman" w:hAnsi="Times New Roman"/>
          <w:sz w:val="28"/>
          <w:szCs w:val="28"/>
          <w:lang w:val="uk-UA"/>
        </w:rPr>
        <w:t xml:space="preserve">комбінований </w:t>
      </w:r>
      <w:r w:rsidRPr="00F06CFC">
        <w:rPr>
          <w:rFonts w:ascii="Times New Roman" w:eastAsia="Calibri" w:hAnsi="Times New Roman"/>
          <w:sz w:val="28"/>
          <w:szCs w:val="28"/>
          <w:lang w:val="uk-UA"/>
        </w:rPr>
        <w:t>фітопрепарат для місцевого використання у комплексному лікуванні</w:t>
      </w:r>
      <w:r w:rsidRPr="00F06CFC">
        <w:rPr>
          <w:rFonts w:ascii="Times New Roman" w:hAnsi="Times New Roman"/>
          <w:sz w:val="28"/>
          <w:szCs w:val="28"/>
          <w:lang w:val="uk-UA"/>
        </w:rPr>
        <w:t xml:space="preserve"> хворих на гострий гнійний одонтогенний періостит щелеп. </w:t>
      </w:r>
    </w:p>
    <w:p w:rsidR="00C57A26" w:rsidRPr="00F06CFC" w:rsidRDefault="00C57A26" w:rsidP="00B36A58">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Доведено, що обраний комбінований фітопрепарат у поєднанні з низькоінтенсивним лазерним випромінюванням володіє синергетичною дією, має більш високу сумарну </w:t>
      </w:r>
      <w:r w:rsidR="0076259C" w:rsidRPr="00F06CFC">
        <w:rPr>
          <w:rFonts w:ascii="Times New Roman" w:eastAsia="Calibri" w:hAnsi="Times New Roman"/>
          <w:sz w:val="28"/>
          <w:szCs w:val="28"/>
          <w:lang w:val="uk-UA"/>
        </w:rPr>
        <w:t>антибактеріальн</w:t>
      </w:r>
      <w:r w:rsidR="00FC3C02">
        <w:rPr>
          <w:rFonts w:ascii="Times New Roman" w:eastAsia="Calibri" w:hAnsi="Times New Roman"/>
          <w:sz w:val="28"/>
          <w:szCs w:val="28"/>
          <w:lang w:val="uk-UA"/>
        </w:rPr>
        <w:t>у</w:t>
      </w:r>
      <w:r w:rsidRPr="00F06CFC">
        <w:rPr>
          <w:rFonts w:ascii="Times New Roman" w:eastAsia="Calibri" w:hAnsi="Times New Roman"/>
          <w:sz w:val="28"/>
          <w:szCs w:val="28"/>
          <w:lang w:val="uk-UA"/>
        </w:rPr>
        <w:t xml:space="preserve"> активність у порівнянні з комбінованим фітопрепаратом та низькоінтенсивним лазерним випромінюванням, які викор</w:t>
      </w:r>
      <w:r w:rsidR="002A110F" w:rsidRPr="00F06CFC">
        <w:rPr>
          <w:rFonts w:ascii="Times New Roman" w:eastAsia="Calibri" w:hAnsi="Times New Roman"/>
          <w:sz w:val="28"/>
          <w:szCs w:val="28"/>
          <w:lang w:val="uk-UA"/>
        </w:rPr>
        <w:t>и</w:t>
      </w:r>
      <w:r w:rsidRPr="00F06CFC">
        <w:rPr>
          <w:rFonts w:ascii="Times New Roman" w:eastAsia="Calibri" w:hAnsi="Times New Roman"/>
          <w:sz w:val="28"/>
          <w:szCs w:val="28"/>
          <w:lang w:val="uk-UA"/>
        </w:rPr>
        <w:t xml:space="preserve">стовували окремо. Антимікробна дія комбінованого фітопрепарату в поєднанні з низькоінтенсивним лазерним випромінюванням у 6,4 раза вища, ніж комбінованого фітопрепарату, та у </w:t>
      </w:r>
      <w:r w:rsidRPr="00F06CFC">
        <w:rPr>
          <w:rFonts w:ascii="Times New Roman" w:eastAsia="Calibri" w:hAnsi="Times New Roman"/>
          <w:sz w:val="28"/>
          <w:szCs w:val="28"/>
          <w:lang w:val="uk-UA"/>
        </w:rPr>
        <w:lastRenderedPageBreak/>
        <w:t>91,8</w:t>
      </w:r>
      <w:r w:rsidR="0061405D"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 xml:space="preserve">раза – ніж низькоінтенсивного лазерного випромінювання. </w:t>
      </w:r>
    </w:p>
    <w:p w:rsidR="00C57A26" w:rsidRPr="00F06CFC" w:rsidRDefault="00C57A26" w:rsidP="00B36A58">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У дисертації науково обґрунтовано та розроблено новий спосіб місцевого лікування гострого гнійного одонтогенного періоститу щелеп з поєднаним використанням комбінованого фітопрепарату та низькоінтенсивного лазерного випромінювання.</w:t>
      </w:r>
    </w:p>
    <w:p w:rsidR="00C57A26" w:rsidRPr="00F06CFC" w:rsidRDefault="00C57A26" w:rsidP="00B36A58">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Проведено порівняльний аналіз впливу запропонованого та обраних для дослідження способів лікування на стоматологічний та соматичний стан хворих за даними показників клінічного індексу, планіметричних, гематологічних досліджень, а також результатів біохімічних та біофізичних досліджень ротов</w:t>
      </w:r>
      <w:r w:rsidR="00FE1054" w:rsidRPr="00F06CFC">
        <w:rPr>
          <w:rFonts w:ascii="Times New Roman" w:hAnsi="Times New Roman"/>
          <w:sz w:val="28"/>
          <w:szCs w:val="28"/>
          <w:lang w:val="uk-UA"/>
        </w:rPr>
        <w:t xml:space="preserve">ої </w:t>
      </w:r>
      <w:r w:rsidRPr="00F06CFC">
        <w:rPr>
          <w:rFonts w:ascii="Times New Roman" w:hAnsi="Times New Roman"/>
          <w:sz w:val="28"/>
          <w:szCs w:val="28"/>
          <w:lang w:val="uk-UA"/>
        </w:rPr>
        <w:t>рідин</w:t>
      </w:r>
      <w:r w:rsidR="00FE1054" w:rsidRPr="00F06CFC">
        <w:rPr>
          <w:rFonts w:ascii="Times New Roman" w:hAnsi="Times New Roman"/>
          <w:sz w:val="28"/>
          <w:szCs w:val="28"/>
          <w:lang w:val="uk-UA"/>
        </w:rPr>
        <w:t>и</w:t>
      </w:r>
      <w:r w:rsidRPr="00F06CFC">
        <w:rPr>
          <w:rFonts w:ascii="Times New Roman" w:hAnsi="Times New Roman"/>
          <w:sz w:val="28"/>
          <w:szCs w:val="28"/>
          <w:lang w:val="uk-UA"/>
        </w:rPr>
        <w:t>.</w:t>
      </w:r>
    </w:p>
    <w:p w:rsidR="00C57A26" w:rsidRPr="00F06CFC" w:rsidRDefault="00C57A26" w:rsidP="00B36A58">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Ефективність запропонованого способу лікування підтверджена при </w:t>
      </w:r>
      <w:r w:rsidR="00FE1054" w:rsidRPr="00F06CFC">
        <w:rPr>
          <w:rFonts w:ascii="Times New Roman" w:eastAsia="Calibri" w:hAnsi="Times New Roman"/>
          <w:sz w:val="28"/>
          <w:szCs w:val="28"/>
          <w:lang w:val="uk-UA"/>
        </w:rPr>
        <w:t>вивч</w:t>
      </w:r>
      <w:r w:rsidRPr="00F06CFC">
        <w:rPr>
          <w:rFonts w:ascii="Times New Roman" w:eastAsia="Calibri" w:hAnsi="Times New Roman"/>
          <w:sz w:val="28"/>
          <w:szCs w:val="28"/>
          <w:lang w:val="uk-UA"/>
        </w:rPr>
        <w:t>енні динаміки клінічних показників: спостерігалося достовірне (</w:t>
      </w:r>
      <w:r w:rsidRPr="00F06CFC">
        <w:rPr>
          <w:rFonts w:ascii="Times New Roman" w:hAnsi="Times New Roman"/>
          <w:sz w:val="28"/>
          <w:szCs w:val="28"/>
          <w:lang w:val="uk-UA"/>
        </w:rPr>
        <w:t>U=5,8; р&lt;0,000000)</w:t>
      </w:r>
      <w:r w:rsidRPr="00F06CFC">
        <w:rPr>
          <w:rFonts w:ascii="Times New Roman" w:eastAsia="Calibri" w:hAnsi="Times New Roman"/>
          <w:sz w:val="28"/>
          <w:szCs w:val="28"/>
          <w:lang w:val="uk-UA"/>
        </w:rPr>
        <w:t xml:space="preserve"> зменшення клінічних проявів захворювання за аналізом клінічного індексу на четверту добу спостереження у 6,5 раза в порівнянні з традиційним способом лікування та у 5</w:t>
      </w:r>
      <w:r w:rsidR="009C6AE5"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 xml:space="preserve">разів </w:t>
      </w:r>
      <w:r w:rsidR="00FE1054" w:rsidRPr="00F06CFC">
        <w:rPr>
          <w:rFonts w:ascii="Times New Roman" w:eastAsia="Calibri" w:hAnsi="Times New Roman"/>
          <w:sz w:val="28"/>
          <w:szCs w:val="28"/>
          <w:lang w:val="uk-UA"/>
        </w:rPr>
        <w:t>у</w:t>
      </w:r>
      <w:r w:rsidRPr="00F06CFC">
        <w:rPr>
          <w:rFonts w:ascii="Times New Roman" w:eastAsia="Calibri" w:hAnsi="Times New Roman"/>
          <w:sz w:val="28"/>
          <w:szCs w:val="28"/>
          <w:lang w:val="uk-UA"/>
        </w:rPr>
        <w:t xml:space="preserve"> порівнянні </w:t>
      </w:r>
      <w:r w:rsidRPr="00F06CFC">
        <w:rPr>
          <w:rFonts w:ascii="Times New Roman" w:hAnsi="Times New Roman"/>
          <w:sz w:val="28"/>
          <w:szCs w:val="28"/>
          <w:lang w:val="uk-UA"/>
        </w:rPr>
        <w:t xml:space="preserve">з </w:t>
      </w:r>
      <w:r w:rsidRPr="00F06CFC">
        <w:rPr>
          <w:rFonts w:ascii="Times New Roman" w:eastAsia="Calibri" w:hAnsi="Times New Roman"/>
          <w:sz w:val="28"/>
          <w:szCs w:val="28"/>
          <w:lang w:val="uk-UA"/>
        </w:rPr>
        <w:t>місцевим</w:t>
      </w:r>
      <w:r w:rsidRPr="00F06CFC">
        <w:rPr>
          <w:rFonts w:ascii="Times New Roman" w:hAnsi="Times New Roman"/>
          <w:sz w:val="28"/>
          <w:szCs w:val="28"/>
          <w:lang w:val="uk-UA"/>
        </w:rPr>
        <w:t xml:space="preserve"> сумісним </w:t>
      </w:r>
      <w:r w:rsidRPr="00F06CFC">
        <w:rPr>
          <w:rFonts w:ascii="Times New Roman" w:eastAsia="Calibri" w:hAnsi="Times New Roman"/>
          <w:sz w:val="28"/>
          <w:szCs w:val="28"/>
          <w:lang w:val="uk-UA"/>
        </w:rPr>
        <w:t xml:space="preserve">використанням </w:t>
      </w:r>
      <w:r w:rsidRPr="00F06CFC">
        <w:rPr>
          <w:rFonts w:ascii="Times New Roman" w:hAnsi="Times New Roman"/>
          <w:sz w:val="28"/>
          <w:szCs w:val="28"/>
          <w:lang w:val="uk-UA"/>
        </w:rPr>
        <w:t xml:space="preserve">традиційного методу </w:t>
      </w:r>
      <w:r w:rsidR="009C6AE5" w:rsidRPr="00F06CFC">
        <w:rPr>
          <w:rFonts w:ascii="Times New Roman" w:hAnsi="Times New Roman"/>
          <w:sz w:val="28"/>
          <w:szCs w:val="28"/>
          <w:lang w:val="uk-UA"/>
        </w:rPr>
        <w:t>та</w:t>
      </w:r>
      <w:r w:rsidRPr="00F06CFC">
        <w:rPr>
          <w:rFonts w:ascii="Times New Roman" w:hAnsi="Times New Roman"/>
          <w:sz w:val="28"/>
          <w:szCs w:val="28"/>
          <w:lang w:val="uk-UA"/>
        </w:rPr>
        <w:t xml:space="preserve"> </w:t>
      </w:r>
      <w:r w:rsidRPr="00F06CFC">
        <w:rPr>
          <w:rFonts w:ascii="Times New Roman" w:eastAsia="Calibri" w:hAnsi="Times New Roman"/>
          <w:sz w:val="28"/>
          <w:szCs w:val="28"/>
          <w:lang w:val="uk-UA"/>
        </w:rPr>
        <w:t xml:space="preserve">комбінованого </w:t>
      </w:r>
      <w:r w:rsidR="00FC3C02">
        <w:rPr>
          <w:rFonts w:ascii="Times New Roman" w:eastAsia="Calibri" w:hAnsi="Times New Roman"/>
          <w:sz w:val="28"/>
          <w:szCs w:val="28"/>
          <w:lang w:val="uk-UA"/>
        </w:rPr>
        <w:t>фіто</w:t>
      </w:r>
      <w:r w:rsidRPr="00F06CFC">
        <w:rPr>
          <w:rFonts w:ascii="Times New Roman" w:eastAsia="Calibri" w:hAnsi="Times New Roman"/>
          <w:sz w:val="28"/>
          <w:szCs w:val="28"/>
          <w:lang w:val="uk-UA"/>
        </w:rPr>
        <w:t xml:space="preserve">препарату. Відсутність больових відчуттів за вербальною </w:t>
      </w:r>
      <w:r w:rsidRPr="00F06CFC">
        <w:rPr>
          <w:rFonts w:ascii="Times New Roman" w:hAnsi="Times New Roman"/>
          <w:sz w:val="28"/>
          <w:szCs w:val="28"/>
          <w:lang w:val="uk-UA"/>
        </w:rPr>
        <w:t>шкалою (Verbal Descriptor Scale) визначена</w:t>
      </w:r>
      <w:r w:rsidR="00FC3C02">
        <w:rPr>
          <w:rFonts w:ascii="Times New Roman" w:hAnsi="Times New Roman"/>
          <w:sz w:val="28"/>
          <w:szCs w:val="28"/>
          <w:lang w:val="uk-UA"/>
        </w:rPr>
        <w:t xml:space="preserve"> на четверту добу</w:t>
      </w:r>
      <w:r w:rsidRPr="00F06CFC">
        <w:rPr>
          <w:rFonts w:ascii="Times New Roman" w:hAnsi="Times New Roman"/>
          <w:sz w:val="28"/>
          <w:szCs w:val="28"/>
          <w:lang w:val="uk-UA"/>
        </w:rPr>
        <w:t xml:space="preserve"> у 88% хворих, яких лікували розробленим</w:t>
      </w:r>
      <w:r w:rsidRPr="00F06CFC">
        <w:rPr>
          <w:rFonts w:ascii="Times New Roman" w:eastAsia="Calibri" w:hAnsi="Times New Roman"/>
          <w:sz w:val="28"/>
          <w:szCs w:val="28"/>
          <w:lang w:val="uk-UA"/>
        </w:rPr>
        <w:t xml:space="preserve"> способом, у 17% хворих, яким додатково місцево застосовували комбінований фітопрепарат, та лише у 10% хворих – при традиційному лікуванні.</w:t>
      </w:r>
    </w:p>
    <w:p w:rsidR="00C57A26" w:rsidRPr="00F06CFC" w:rsidRDefault="00C57A26" w:rsidP="00B36A58">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Аналіз результатів планіметричних досліджень післяопераційної рани свідчить про достовірне (</w:t>
      </w:r>
      <w:r w:rsidRPr="00F06CFC">
        <w:rPr>
          <w:rFonts w:ascii="Times New Roman" w:hAnsi="Times New Roman"/>
          <w:sz w:val="28"/>
          <w:szCs w:val="28"/>
          <w:lang w:val="uk-UA"/>
        </w:rPr>
        <w:t xml:space="preserve">U=0; </w:t>
      </w:r>
      <w:r w:rsidR="00C60056" w:rsidRPr="00F06CFC">
        <w:rPr>
          <w:rFonts w:ascii="Times New Roman" w:hAnsi="Times New Roman"/>
          <w:sz w:val="28"/>
          <w:szCs w:val="28"/>
          <w:lang w:val="uk-UA"/>
        </w:rPr>
        <w:t>р</w:t>
      </w:r>
      <w:r w:rsidR="00322413" w:rsidRPr="00F06CFC">
        <w:rPr>
          <w:rFonts w:ascii="Times New Roman" w:hAnsi="Times New Roman"/>
          <w:sz w:val="28"/>
          <w:szCs w:val="28"/>
          <w:lang w:val="uk-UA"/>
        </w:rPr>
        <w:t>=</w:t>
      </w:r>
      <w:r w:rsidRPr="00F06CFC">
        <w:rPr>
          <w:rFonts w:ascii="Times New Roman" w:hAnsi="Times New Roman"/>
          <w:sz w:val="28"/>
          <w:szCs w:val="28"/>
          <w:lang w:val="uk-UA"/>
        </w:rPr>
        <w:t xml:space="preserve">0,00000) </w:t>
      </w:r>
      <w:r w:rsidRPr="00F06CFC">
        <w:rPr>
          <w:rFonts w:ascii="Times New Roman" w:eastAsia="Calibri" w:hAnsi="Times New Roman"/>
          <w:sz w:val="28"/>
          <w:szCs w:val="28"/>
          <w:lang w:val="uk-UA"/>
        </w:rPr>
        <w:t>зменшення її площі у порівнянні з вихідним станом на 42% при традиційному лікуванні, на 59% при застосовуванні традиційного способу та комбінованого фітопрепарату та на 65% при розробленому способ</w:t>
      </w:r>
      <w:r w:rsidR="00FE1054" w:rsidRPr="00F06CFC">
        <w:rPr>
          <w:rFonts w:ascii="Times New Roman" w:eastAsia="Calibri" w:hAnsi="Times New Roman"/>
          <w:sz w:val="28"/>
          <w:szCs w:val="28"/>
          <w:lang w:val="uk-UA"/>
        </w:rPr>
        <w:t>і</w:t>
      </w:r>
      <w:r w:rsidRPr="00F06CFC">
        <w:rPr>
          <w:rFonts w:ascii="Times New Roman" w:eastAsia="Calibri" w:hAnsi="Times New Roman"/>
          <w:sz w:val="28"/>
          <w:szCs w:val="28"/>
          <w:lang w:val="uk-UA"/>
        </w:rPr>
        <w:t xml:space="preserve">. </w:t>
      </w:r>
      <w:r w:rsidRPr="00F06CFC">
        <w:rPr>
          <w:rFonts w:ascii="Times New Roman" w:hAnsi="Times New Roman"/>
          <w:sz w:val="28"/>
          <w:szCs w:val="28"/>
          <w:lang w:val="uk-UA"/>
        </w:rPr>
        <w:t xml:space="preserve">У дослідженні використана </w:t>
      </w:r>
      <w:r w:rsidRPr="00F06CFC">
        <w:rPr>
          <w:rFonts w:ascii="Times New Roman" w:eastAsia="Calibri" w:hAnsi="Times New Roman"/>
          <w:sz w:val="28"/>
          <w:szCs w:val="28"/>
          <w:lang w:val="uk-UA"/>
        </w:rPr>
        <w:t>комп’ютерна програма</w:t>
      </w:r>
      <w:r w:rsidRPr="00F06CFC">
        <w:rPr>
          <w:rFonts w:ascii="Times New Roman" w:hAnsi="Times New Roman"/>
          <w:bCs/>
          <w:sz w:val="28"/>
          <w:szCs w:val="28"/>
          <w:lang w:val="uk-UA"/>
        </w:rPr>
        <w:t xml:space="preserve"> ImageJ (Image Processing and Data Analysis in Java).</w:t>
      </w:r>
    </w:p>
    <w:p w:rsidR="00C57A26" w:rsidRPr="00F06CFC" w:rsidRDefault="00C57A26" w:rsidP="00B36A58">
      <w:pPr>
        <w:spacing w:after="0" w:line="360" w:lineRule="auto"/>
        <w:ind w:firstLine="709"/>
        <w:jc w:val="both"/>
        <w:rPr>
          <w:rFonts w:ascii="Times New Roman" w:eastAsia="Calibri" w:hAnsi="Times New Roman"/>
          <w:sz w:val="28"/>
          <w:szCs w:val="28"/>
          <w:lang w:val="uk-UA"/>
        </w:rPr>
      </w:pPr>
      <w:r w:rsidRPr="00F06CFC">
        <w:rPr>
          <w:rFonts w:ascii="Times New Roman" w:hAnsi="Times New Roman"/>
          <w:sz w:val="28"/>
          <w:szCs w:val="28"/>
          <w:lang w:val="uk-UA"/>
        </w:rPr>
        <w:t>Д</w:t>
      </w:r>
      <w:r w:rsidR="00354833" w:rsidRPr="00F06CFC">
        <w:rPr>
          <w:rFonts w:ascii="Times New Roman" w:hAnsi="Times New Roman"/>
          <w:sz w:val="28"/>
          <w:szCs w:val="28"/>
          <w:lang w:val="uk-UA"/>
        </w:rPr>
        <w:t>і</w:t>
      </w:r>
      <w:r w:rsidRPr="00F06CFC">
        <w:rPr>
          <w:rFonts w:ascii="Times New Roman" w:hAnsi="Times New Roman"/>
          <w:sz w:val="28"/>
          <w:szCs w:val="28"/>
          <w:lang w:val="uk-UA"/>
        </w:rPr>
        <w:t>стали</w:t>
      </w:r>
      <w:r w:rsidRPr="00F06CFC">
        <w:rPr>
          <w:rFonts w:ascii="Times New Roman" w:eastAsia="TimesNewRomanPSMT" w:hAnsi="Times New Roman"/>
          <w:sz w:val="28"/>
          <w:szCs w:val="28"/>
          <w:lang w:val="uk-UA"/>
        </w:rPr>
        <w:t xml:space="preserve"> подальшого розвитку знання щодо особливостей перебігу запального процесу при </w:t>
      </w:r>
      <w:r w:rsidRPr="00F06CFC">
        <w:rPr>
          <w:rFonts w:ascii="Times New Roman" w:hAnsi="Times New Roman"/>
          <w:sz w:val="28"/>
          <w:szCs w:val="28"/>
          <w:lang w:val="uk-UA"/>
        </w:rPr>
        <w:t>гострому гнійному одонтогенному періоститі щелеп</w:t>
      </w:r>
      <w:r w:rsidRPr="00F06CFC">
        <w:rPr>
          <w:rFonts w:ascii="Times New Roman" w:eastAsia="TimesNewRomanPSMT" w:hAnsi="Times New Roman"/>
          <w:sz w:val="28"/>
          <w:szCs w:val="28"/>
          <w:lang w:val="uk-UA"/>
        </w:rPr>
        <w:t>, які проявляються достовірним підвищенням показників ендогенної інтоксикації (вмісту молекул середн</w:t>
      </w:r>
      <w:r w:rsidR="00FC3C02">
        <w:rPr>
          <w:rFonts w:ascii="Times New Roman" w:eastAsia="TimesNewRomanPSMT" w:hAnsi="Times New Roman"/>
          <w:sz w:val="28"/>
          <w:szCs w:val="28"/>
          <w:lang w:val="uk-UA"/>
        </w:rPr>
        <w:t>ьої</w:t>
      </w:r>
      <w:r w:rsidRPr="00F06CFC">
        <w:rPr>
          <w:rFonts w:ascii="Times New Roman" w:eastAsia="TimesNewRomanPSMT" w:hAnsi="Times New Roman"/>
          <w:sz w:val="28"/>
          <w:szCs w:val="28"/>
          <w:lang w:val="uk-UA"/>
        </w:rPr>
        <w:t xml:space="preserve"> мас</w:t>
      </w:r>
      <w:r w:rsidR="00FC3C02">
        <w:rPr>
          <w:rFonts w:ascii="Times New Roman" w:eastAsia="TimesNewRomanPSMT" w:hAnsi="Times New Roman"/>
          <w:sz w:val="28"/>
          <w:szCs w:val="28"/>
          <w:lang w:val="uk-UA"/>
        </w:rPr>
        <w:t>и</w:t>
      </w:r>
      <w:r w:rsidRPr="00F06CFC">
        <w:rPr>
          <w:rFonts w:ascii="Times New Roman" w:eastAsia="TimesNewRomanPSMT" w:hAnsi="Times New Roman"/>
          <w:sz w:val="28"/>
          <w:szCs w:val="28"/>
          <w:lang w:val="uk-UA"/>
        </w:rPr>
        <w:t xml:space="preserve"> та С-реактивного білка) у ротовій рідині </w:t>
      </w:r>
      <w:r w:rsidRPr="00F06CFC">
        <w:rPr>
          <w:rFonts w:ascii="Times New Roman" w:eastAsia="TimesNewRomanPSMT" w:hAnsi="Times New Roman"/>
          <w:sz w:val="28"/>
          <w:szCs w:val="28"/>
          <w:lang w:val="uk-UA"/>
        </w:rPr>
        <w:lastRenderedPageBreak/>
        <w:t>хворих, вивчено вплив на них розробленого способу лікування.</w:t>
      </w:r>
    </w:p>
    <w:p w:rsidR="00C57A26" w:rsidRPr="00F06CFC" w:rsidRDefault="00C57A26" w:rsidP="00B36A58">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Про ефективність лікування свідчить зменшення показників ендогенної інтоксикації та запальної реакції, що підтверджується достовірним (</w:t>
      </w:r>
      <w:r w:rsidRPr="00F06CFC">
        <w:rPr>
          <w:rFonts w:ascii="Times New Roman" w:hAnsi="Times New Roman"/>
          <w:color w:val="000000"/>
          <w:sz w:val="28"/>
          <w:szCs w:val="28"/>
          <w:lang w:val="uk-UA"/>
        </w:rPr>
        <w:t xml:space="preserve">U=145,0; </w:t>
      </w:r>
      <w:r w:rsidR="00322413" w:rsidRPr="00F06CFC">
        <w:rPr>
          <w:rFonts w:ascii="Times New Roman" w:hAnsi="Times New Roman"/>
          <w:color w:val="000000"/>
          <w:sz w:val="28"/>
          <w:szCs w:val="28"/>
          <w:lang w:val="uk-UA"/>
        </w:rPr>
        <w:t>p=</w:t>
      </w:r>
      <w:r w:rsidRPr="00F06CFC">
        <w:rPr>
          <w:rFonts w:ascii="Times New Roman" w:hAnsi="Times New Roman"/>
          <w:color w:val="000000"/>
          <w:sz w:val="28"/>
          <w:szCs w:val="28"/>
          <w:lang w:val="uk-UA"/>
        </w:rPr>
        <w:t>0,000001)</w:t>
      </w:r>
      <w:r w:rsidRPr="00F06CFC">
        <w:rPr>
          <w:rFonts w:ascii="Times New Roman" w:eastAsia="Calibri" w:hAnsi="Times New Roman"/>
          <w:sz w:val="28"/>
          <w:szCs w:val="28"/>
          <w:lang w:val="uk-UA"/>
        </w:rPr>
        <w:t xml:space="preserve"> зниженням вмісту С-реактивного білк</w:t>
      </w:r>
      <w:r w:rsidR="00BD3836" w:rsidRPr="00F06CFC">
        <w:rPr>
          <w:rFonts w:ascii="Times New Roman" w:eastAsia="Calibri" w:hAnsi="Times New Roman"/>
          <w:sz w:val="28"/>
          <w:szCs w:val="28"/>
          <w:lang w:val="uk-UA"/>
        </w:rPr>
        <w:t>а</w:t>
      </w:r>
      <w:r w:rsidRPr="00F06CFC">
        <w:rPr>
          <w:rFonts w:ascii="Times New Roman" w:eastAsia="Calibri" w:hAnsi="Times New Roman"/>
          <w:sz w:val="28"/>
          <w:szCs w:val="28"/>
          <w:lang w:val="uk-UA"/>
        </w:rPr>
        <w:t xml:space="preserve"> у ротовій рідині на 44% у хворих, яких лікували розробленим способом</w:t>
      </w:r>
      <w:r w:rsidR="00FC3C02">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проти 25% </w:t>
      </w:r>
      <w:r w:rsidR="00354833"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при традиційному лікуванні </w:t>
      </w:r>
      <w:r w:rsidRPr="00F06CFC">
        <w:rPr>
          <w:rFonts w:ascii="Times New Roman" w:hAnsi="Times New Roman"/>
          <w:sz w:val="28"/>
          <w:szCs w:val="28"/>
          <w:lang w:val="uk-UA"/>
        </w:rPr>
        <w:t>з місцевим використанням фітопрепарату</w:t>
      </w:r>
      <w:r w:rsidRPr="00F06CFC">
        <w:rPr>
          <w:rFonts w:ascii="Times New Roman" w:eastAsia="Calibri" w:hAnsi="Times New Roman"/>
          <w:sz w:val="28"/>
          <w:szCs w:val="28"/>
          <w:lang w:val="uk-UA"/>
        </w:rPr>
        <w:t xml:space="preserve"> та 14% – при традиційному лікуванні; </w:t>
      </w:r>
      <w:r w:rsidRPr="00F06CFC">
        <w:rPr>
          <w:rFonts w:ascii="Times New Roman" w:hAnsi="Times New Roman"/>
          <w:sz w:val="28"/>
          <w:szCs w:val="28"/>
          <w:lang w:val="uk-UA"/>
        </w:rPr>
        <w:t>достовірним (U=106,0</w:t>
      </w:r>
      <w:r w:rsidR="00C60056" w:rsidRPr="00F06CFC">
        <w:rPr>
          <w:rFonts w:ascii="Times New Roman" w:hAnsi="Times New Roman"/>
          <w:sz w:val="28"/>
          <w:szCs w:val="28"/>
          <w:lang w:val="uk-UA"/>
        </w:rPr>
        <w:t>;</w:t>
      </w:r>
      <w:r w:rsidRPr="00F06CFC">
        <w:rPr>
          <w:rFonts w:ascii="Times New Roman" w:hAnsi="Times New Roman"/>
          <w:sz w:val="28"/>
          <w:szCs w:val="28"/>
          <w:lang w:val="uk-UA"/>
        </w:rPr>
        <w:t xml:space="preserve"> </w:t>
      </w:r>
      <w:r w:rsidR="00BC5803" w:rsidRPr="00F06CFC">
        <w:rPr>
          <w:rFonts w:ascii="Times New Roman" w:hAnsi="Times New Roman"/>
          <w:sz w:val="28"/>
          <w:szCs w:val="28"/>
          <w:lang w:val="uk-UA"/>
        </w:rPr>
        <w:t>р</w:t>
      </w:r>
      <w:r w:rsidR="00322413" w:rsidRPr="00F06CFC">
        <w:rPr>
          <w:rFonts w:ascii="Times New Roman" w:hAnsi="Times New Roman"/>
          <w:sz w:val="28"/>
          <w:szCs w:val="28"/>
          <w:lang w:val="uk-UA"/>
        </w:rPr>
        <w:t>=</w:t>
      </w:r>
      <w:r w:rsidRPr="00F06CFC">
        <w:rPr>
          <w:rFonts w:ascii="Times New Roman" w:hAnsi="Times New Roman"/>
          <w:sz w:val="28"/>
          <w:szCs w:val="28"/>
          <w:lang w:val="uk-UA"/>
        </w:rPr>
        <w:t xml:space="preserve">0,00000; U=115,5; </w:t>
      </w:r>
      <w:r w:rsidR="00BC5803" w:rsidRPr="00F06CFC">
        <w:rPr>
          <w:rFonts w:ascii="Times New Roman" w:hAnsi="Times New Roman"/>
          <w:sz w:val="28"/>
          <w:szCs w:val="28"/>
          <w:lang w:val="uk-UA"/>
        </w:rPr>
        <w:t>р</w:t>
      </w:r>
      <w:r w:rsidR="00322413" w:rsidRPr="00F06CFC">
        <w:rPr>
          <w:rFonts w:ascii="Times New Roman" w:hAnsi="Times New Roman"/>
          <w:sz w:val="28"/>
          <w:szCs w:val="28"/>
          <w:lang w:val="uk-UA"/>
        </w:rPr>
        <w:t>=</w:t>
      </w:r>
      <w:r w:rsidRPr="00F06CFC">
        <w:rPr>
          <w:rFonts w:ascii="Times New Roman" w:hAnsi="Times New Roman"/>
          <w:sz w:val="28"/>
          <w:szCs w:val="28"/>
          <w:lang w:val="uk-UA"/>
        </w:rPr>
        <w:t>0,000000) зниженням вмісту молекул середн</w:t>
      </w:r>
      <w:r w:rsidR="00FC3C02">
        <w:rPr>
          <w:rFonts w:ascii="Times New Roman" w:hAnsi="Times New Roman"/>
          <w:sz w:val="28"/>
          <w:szCs w:val="28"/>
          <w:lang w:val="uk-UA"/>
        </w:rPr>
        <w:t>ьої</w:t>
      </w:r>
      <w:r w:rsidRPr="00F06CFC">
        <w:rPr>
          <w:rFonts w:ascii="Times New Roman" w:hAnsi="Times New Roman"/>
          <w:sz w:val="28"/>
          <w:szCs w:val="28"/>
          <w:lang w:val="uk-UA"/>
        </w:rPr>
        <w:t xml:space="preserve"> мас</w:t>
      </w:r>
      <w:r w:rsidR="00FC3C02">
        <w:rPr>
          <w:rFonts w:ascii="Times New Roman" w:hAnsi="Times New Roman"/>
          <w:sz w:val="28"/>
          <w:szCs w:val="28"/>
          <w:lang w:val="uk-UA"/>
        </w:rPr>
        <w:t>и</w:t>
      </w:r>
      <w:r w:rsidRPr="00F06CFC">
        <w:rPr>
          <w:rFonts w:ascii="Times New Roman" w:hAnsi="Times New Roman"/>
          <w:sz w:val="28"/>
          <w:szCs w:val="28"/>
          <w:lang w:val="uk-UA"/>
        </w:rPr>
        <w:t xml:space="preserve"> при спектрофотометрії на довжинах хвиль 254</w:t>
      </w:r>
      <w:r w:rsidR="00354833" w:rsidRPr="00F06CFC">
        <w:rPr>
          <w:rFonts w:ascii="Times New Roman" w:hAnsi="Times New Roman"/>
          <w:sz w:val="28"/>
          <w:szCs w:val="28"/>
          <w:lang w:val="uk-UA"/>
        </w:rPr>
        <w:t> </w:t>
      </w:r>
      <w:r w:rsidRPr="00F06CFC">
        <w:rPr>
          <w:rFonts w:ascii="Times New Roman" w:hAnsi="Times New Roman"/>
          <w:sz w:val="28"/>
          <w:szCs w:val="28"/>
          <w:lang w:val="uk-UA"/>
        </w:rPr>
        <w:t>нм та 280</w:t>
      </w:r>
      <w:r w:rsidR="00354833" w:rsidRPr="00F06CFC">
        <w:rPr>
          <w:rFonts w:ascii="Times New Roman" w:hAnsi="Times New Roman"/>
          <w:sz w:val="28"/>
          <w:szCs w:val="28"/>
          <w:lang w:val="uk-UA"/>
        </w:rPr>
        <w:t> </w:t>
      </w:r>
      <w:r w:rsidRPr="00F06CFC">
        <w:rPr>
          <w:rFonts w:ascii="Times New Roman" w:hAnsi="Times New Roman"/>
          <w:sz w:val="28"/>
          <w:szCs w:val="28"/>
          <w:lang w:val="uk-UA"/>
        </w:rPr>
        <w:t xml:space="preserve">нм на 33% та 28% відповідно у хворих, яких лікували розробленим способом, проти 21% та 23% і 15% та 14% відповідно </w:t>
      </w:r>
      <w:r w:rsidRPr="00F06CFC">
        <w:rPr>
          <w:rFonts w:ascii="Times New Roman" w:eastAsia="Calibri" w:hAnsi="Times New Roman"/>
          <w:sz w:val="28"/>
          <w:szCs w:val="28"/>
          <w:lang w:val="uk-UA"/>
        </w:rPr>
        <w:t>у хворих при традиційному лікуванні</w:t>
      </w:r>
      <w:r w:rsidRPr="00F06CFC">
        <w:rPr>
          <w:rFonts w:ascii="Times New Roman" w:hAnsi="Times New Roman"/>
          <w:sz w:val="28"/>
          <w:szCs w:val="28"/>
          <w:lang w:val="uk-UA"/>
        </w:rPr>
        <w:t xml:space="preserve"> з місцевим використанням фітопрепарату та</w:t>
      </w:r>
      <w:r w:rsidRPr="00F06CFC">
        <w:rPr>
          <w:rFonts w:ascii="Times New Roman" w:eastAsia="Calibri" w:hAnsi="Times New Roman"/>
          <w:sz w:val="28"/>
          <w:szCs w:val="28"/>
          <w:lang w:val="uk-UA"/>
        </w:rPr>
        <w:t xml:space="preserve"> при традиційному лікуванні. </w:t>
      </w:r>
    </w:p>
    <w:p w:rsidR="00C57A26" w:rsidRPr="00F06CFC" w:rsidRDefault="00C57A26" w:rsidP="00B36A58">
      <w:pPr>
        <w:spacing w:after="0" w:line="360" w:lineRule="auto"/>
        <w:ind w:firstLine="709"/>
        <w:jc w:val="both"/>
        <w:rPr>
          <w:rFonts w:ascii="Times New Roman" w:hAnsi="Times New Roman"/>
          <w:sz w:val="28"/>
          <w:szCs w:val="28"/>
          <w:lang w:val="uk-UA"/>
        </w:rPr>
      </w:pPr>
      <w:r w:rsidRPr="00F06CFC">
        <w:rPr>
          <w:rFonts w:ascii="Times New Roman" w:eastAsia="TimesNewRomanPSMT" w:hAnsi="Times New Roman"/>
          <w:sz w:val="28"/>
          <w:szCs w:val="28"/>
          <w:lang w:val="uk-UA"/>
        </w:rPr>
        <w:t xml:space="preserve">Доповнено знання щодо інформативності методу </w:t>
      </w:r>
      <w:r w:rsidRPr="00F06CFC">
        <w:rPr>
          <w:rFonts w:ascii="Times New Roman" w:eastAsia="Calibri" w:hAnsi="Times New Roman"/>
          <w:sz w:val="28"/>
          <w:szCs w:val="28"/>
          <w:lang w:val="uk-UA"/>
        </w:rPr>
        <w:t>дослідження ротової рідини у раманівському випромінюванні за даними</w:t>
      </w:r>
      <w:r w:rsidRPr="00F06CFC">
        <w:rPr>
          <w:rFonts w:ascii="Times New Roman" w:eastAsia="Calibri" w:hAnsi="Times New Roman"/>
          <w:bCs/>
          <w:sz w:val="28"/>
          <w:szCs w:val="28"/>
          <w:lang w:val="uk-UA"/>
        </w:rPr>
        <w:t xml:space="preserve"> показника</w:t>
      </w:r>
      <w:r w:rsidRPr="00F06CFC">
        <w:rPr>
          <w:rFonts w:ascii="Times New Roman" w:eastAsia="Calibri" w:hAnsi="Times New Roman"/>
          <w:b/>
          <w:bCs/>
          <w:sz w:val="28"/>
          <w:szCs w:val="28"/>
          <w:lang w:val="uk-UA"/>
        </w:rPr>
        <w:t xml:space="preserve"> </w:t>
      </w:r>
      <w:r w:rsidRPr="00F06CFC">
        <w:rPr>
          <w:rFonts w:ascii="Times New Roman" w:eastAsia="Calibri" w:hAnsi="Times New Roman"/>
          <w:bCs/>
          <w:sz w:val="28"/>
          <w:szCs w:val="28"/>
          <w:lang w:val="uk-UA"/>
        </w:rPr>
        <w:t xml:space="preserve">інтегральної інтенсивності флуоресцентних смуг збудження спектрів комбінаційного розсіювання світла </w:t>
      </w:r>
      <w:r w:rsidRPr="00F06CFC">
        <w:rPr>
          <w:rFonts w:ascii="Times New Roman" w:eastAsia="Calibri" w:hAnsi="Times New Roman"/>
          <w:sz w:val="28"/>
          <w:szCs w:val="28"/>
          <w:lang w:val="uk-UA"/>
        </w:rPr>
        <w:t xml:space="preserve">для оцінювання ефективності лікування стоматологічних захворювань. Доведено достовірне (U=0; </w:t>
      </w:r>
      <w:r w:rsidR="00BC5803" w:rsidRPr="00F06CFC">
        <w:rPr>
          <w:rFonts w:ascii="Times New Roman" w:eastAsia="Calibri" w:hAnsi="Times New Roman"/>
          <w:sz w:val="28"/>
          <w:szCs w:val="28"/>
          <w:lang w:val="uk-UA"/>
        </w:rPr>
        <w:t>р</w:t>
      </w:r>
      <w:r w:rsidR="00322413"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0,00000) зниження інтенсивності випромінювання ротової рідини в порівнянні з вихідним рівнем на 95% у групі хворих, </w:t>
      </w:r>
      <w:r w:rsidR="00EB0D4F" w:rsidRPr="00F06CFC">
        <w:rPr>
          <w:rFonts w:ascii="Times New Roman" w:eastAsia="Calibri" w:hAnsi="Times New Roman"/>
          <w:sz w:val="28"/>
          <w:szCs w:val="28"/>
          <w:lang w:val="uk-UA"/>
        </w:rPr>
        <w:t>які</w:t>
      </w:r>
      <w:r w:rsidRPr="00F06CFC">
        <w:rPr>
          <w:rFonts w:ascii="Times New Roman" w:eastAsia="Calibri" w:hAnsi="Times New Roman"/>
          <w:sz w:val="28"/>
          <w:szCs w:val="28"/>
          <w:lang w:val="uk-UA"/>
        </w:rPr>
        <w:t xml:space="preserve"> лікувал</w:t>
      </w:r>
      <w:r w:rsidR="00EB0D4F" w:rsidRPr="00F06CFC">
        <w:rPr>
          <w:rFonts w:ascii="Times New Roman" w:eastAsia="Calibri" w:hAnsi="Times New Roman"/>
          <w:sz w:val="28"/>
          <w:szCs w:val="28"/>
          <w:lang w:val="uk-UA"/>
        </w:rPr>
        <w:t>и</w:t>
      </w:r>
      <w:r w:rsidRPr="00F06CFC">
        <w:rPr>
          <w:rFonts w:ascii="Times New Roman" w:eastAsia="Calibri" w:hAnsi="Times New Roman"/>
          <w:sz w:val="28"/>
          <w:szCs w:val="28"/>
          <w:lang w:val="uk-UA"/>
        </w:rPr>
        <w:t xml:space="preserve">ся розробленим способом, </w:t>
      </w:r>
      <w:r w:rsidRPr="00F06CFC">
        <w:rPr>
          <w:rFonts w:ascii="Times New Roman" w:hAnsi="Times New Roman"/>
          <w:sz w:val="28"/>
          <w:szCs w:val="28"/>
          <w:lang w:val="uk-UA"/>
        </w:rPr>
        <w:t>на 74% – при традиційному лікуванні з місцевим використанням фітопрепарату</w:t>
      </w:r>
      <w:r w:rsidRPr="00F06CFC">
        <w:rPr>
          <w:rFonts w:ascii="Times New Roman" w:eastAsia="Calibri" w:hAnsi="Times New Roman"/>
          <w:sz w:val="28"/>
          <w:szCs w:val="28"/>
          <w:lang w:val="uk-UA"/>
        </w:rPr>
        <w:t xml:space="preserve"> та на 34% – при традиційному лікуванні, що підтверджує переваги запропонованого способу.</w:t>
      </w:r>
    </w:p>
    <w:p w:rsidR="00C57A26" w:rsidRPr="00F06CFC" w:rsidRDefault="00C57A26" w:rsidP="00B36A58">
      <w:pPr>
        <w:spacing w:after="0" w:line="360" w:lineRule="auto"/>
        <w:ind w:firstLine="709"/>
        <w:contextualSpacing/>
        <w:jc w:val="both"/>
        <w:rPr>
          <w:rFonts w:ascii="Times New Roman" w:hAnsi="Times New Roman"/>
          <w:b/>
          <w:sz w:val="28"/>
          <w:szCs w:val="28"/>
          <w:lang w:val="uk-UA"/>
        </w:rPr>
      </w:pPr>
      <w:r w:rsidRPr="00F06CFC">
        <w:rPr>
          <w:rFonts w:ascii="Times New Roman" w:hAnsi="Times New Roman"/>
          <w:sz w:val="28"/>
          <w:szCs w:val="28"/>
          <w:lang w:val="uk-UA"/>
        </w:rPr>
        <w:t xml:space="preserve">Проведено факторний аналіз за результатами факторних структур </w:t>
      </w:r>
      <w:r w:rsidRPr="00F06CFC">
        <w:rPr>
          <w:rFonts w:ascii="Times New Roman" w:hAnsi="Times New Roman"/>
          <w:noProof/>
          <w:sz w:val="28"/>
          <w:szCs w:val="28"/>
          <w:lang w:val="uk-UA"/>
        </w:rPr>
        <w:t xml:space="preserve">зв’язків між досліджуваними показниками хворих на </w:t>
      </w:r>
      <w:r w:rsidR="006A3DF3" w:rsidRPr="00F06CFC">
        <w:rPr>
          <w:rFonts w:ascii="Times New Roman" w:hAnsi="Times New Roman"/>
          <w:noProof/>
          <w:sz w:val="28"/>
          <w:szCs w:val="28"/>
          <w:lang w:val="uk-UA"/>
        </w:rPr>
        <w:t>гострий гнійний одонтогенний періостит</w:t>
      </w:r>
      <w:r w:rsidRPr="00F06CFC">
        <w:rPr>
          <w:rFonts w:ascii="Times New Roman" w:hAnsi="Times New Roman"/>
          <w:noProof/>
          <w:sz w:val="28"/>
          <w:szCs w:val="28"/>
          <w:lang w:val="uk-UA"/>
        </w:rPr>
        <w:t>.</w:t>
      </w:r>
      <w:r w:rsidRPr="00F06CFC">
        <w:rPr>
          <w:rFonts w:ascii="Times New Roman" w:hAnsi="Times New Roman"/>
          <w:sz w:val="28"/>
          <w:szCs w:val="28"/>
          <w:lang w:val="uk-UA"/>
        </w:rPr>
        <w:t xml:space="preserve"> Визначено особливості впливу різних способів лікування на досліджувані показники хворих трьох груп. Аналіз отриманих клінічних та параклінічних даних доводить, що поєднане застосування комбінованого фітопрепарату та низькоінтенсивного лазерного випромінювання, на відміну від стандартної терапії та використання комбінованого фітопрепарату окремо, приводить до </w:t>
      </w:r>
      <w:r w:rsidRPr="00F06CFC">
        <w:rPr>
          <w:rFonts w:ascii="Times New Roman" w:eastAsia="Calibri" w:hAnsi="Times New Roman"/>
          <w:sz w:val="28"/>
          <w:szCs w:val="28"/>
          <w:lang w:val="uk-UA"/>
        </w:rPr>
        <w:t xml:space="preserve">скорочення строків усунення місцевих та загальних клінічних проявів захворювання, зниження значень показників </w:t>
      </w:r>
      <w:r w:rsidRPr="00F06CFC">
        <w:rPr>
          <w:rFonts w:ascii="Times New Roman" w:eastAsia="TimesNewRomanPSMT" w:hAnsi="Times New Roman"/>
          <w:sz w:val="28"/>
          <w:szCs w:val="28"/>
          <w:lang w:val="uk-UA"/>
        </w:rPr>
        <w:t xml:space="preserve">ендогенної інтоксикації та </w:t>
      </w:r>
      <w:r w:rsidRPr="00F06CFC">
        <w:rPr>
          <w:rFonts w:ascii="Times New Roman" w:eastAsia="TimesNewRomanPSMT" w:hAnsi="Times New Roman"/>
          <w:sz w:val="28"/>
          <w:szCs w:val="28"/>
          <w:lang w:val="uk-UA"/>
        </w:rPr>
        <w:lastRenderedPageBreak/>
        <w:t xml:space="preserve">запальної реакції. </w:t>
      </w:r>
    </w:p>
    <w:p w:rsidR="00C57A26" w:rsidRPr="00F06CFC" w:rsidRDefault="00C57A26" w:rsidP="00B36A58">
      <w:pPr>
        <w:pStyle w:val="a5"/>
        <w:spacing w:after="0" w:line="360" w:lineRule="auto"/>
        <w:ind w:left="0" w:firstLine="709"/>
        <w:jc w:val="both"/>
        <w:rPr>
          <w:rFonts w:ascii="Times New Roman" w:eastAsia="Calibri" w:hAnsi="Times New Roman" w:cs="Times New Roman"/>
          <w:color w:val="000000"/>
          <w:sz w:val="28"/>
          <w:szCs w:val="28"/>
          <w:lang w:val="uk-UA"/>
        </w:rPr>
      </w:pPr>
      <w:r w:rsidRPr="00F06CFC">
        <w:rPr>
          <w:rFonts w:ascii="Times New Roman" w:eastAsia="Calibri" w:hAnsi="Times New Roman" w:cs="Times New Roman"/>
          <w:sz w:val="28"/>
          <w:szCs w:val="28"/>
          <w:lang w:val="uk-UA"/>
        </w:rPr>
        <w:t xml:space="preserve">У практичній охороні здоров’я </w:t>
      </w:r>
      <w:r w:rsidRPr="00F06CFC">
        <w:rPr>
          <w:rFonts w:ascii="Times New Roman" w:hAnsi="Times New Roman" w:cs="Times New Roman"/>
          <w:sz w:val="28"/>
          <w:szCs w:val="28"/>
          <w:lang w:val="uk-UA"/>
        </w:rPr>
        <w:t>на постопераційному етапі лікування хворих на гострий гнійний одонтогенний періостит щелеп</w:t>
      </w:r>
      <w:r w:rsidRPr="00F06CFC">
        <w:rPr>
          <w:rFonts w:ascii="Times New Roman" w:eastAsia="Calibri" w:hAnsi="Times New Roman" w:cs="Times New Roman"/>
          <w:sz w:val="28"/>
          <w:szCs w:val="28"/>
          <w:lang w:val="uk-UA"/>
        </w:rPr>
        <w:t xml:space="preserve"> рекомендовано місцеве застосування комбінованого фітопрепарату та низькоінтенсивного лазерного випромінювання у наступний спосіб:</w:t>
      </w:r>
      <w:r w:rsidRPr="00F06CFC">
        <w:rPr>
          <w:rFonts w:ascii="Times New Roman" w:hAnsi="Times New Roman" w:cs="Times New Roman"/>
          <w:sz w:val="28"/>
          <w:szCs w:val="28"/>
          <w:lang w:val="uk-UA"/>
        </w:rPr>
        <w:t xml:space="preserve"> </w:t>
      </w:r>
      <w:r w:rsidRPr="00F06CFC">
        <w:rPr>
          <w:rFonts w:ascii="Times New Roman" w:hAnsi="Times New Roman" w:cs="Times New Roman"/>
          <w:color w:val="000000"/>
          <w:sz w:val="28"/>
          <w:szCs w:val="28"/>
          <w:lang w:val="uk-UA"/>
        </w:rPr>
        <w:t>після знеболення, ви</w:t>
      </w:r>
      <w:r w:rsidR="006A3DF3" w:rsidRPr="00F06CFC">
        <w:rPr>
          <w:rFonts w:ascii="Times New Roman" w:hAnsi="Times New Roman" w:cs="Times New Roman"/>
          <w:color w:val="000000"/>
          <w:sz w:val="28"/>
          <w:szCs w:val="28"/>
          <w:lang w:val="uk-UA"/>
        </w:rPr>
        <w:t xml:space="preserve">далення </w:t>
      </w:r>
      <w:r w:rsidRPr="00F06CFC">
        <w:rPr>
          <w:rFonts w:ascii="Times New Roman" w:hAnsi="Times New Roman" w:cs="Times New Roman"/>
          <w:color w:val="000000"/>
          <w:sz w:val="28"/>
          <w:szCs w:val="28"/>
          <w:lang w:val="uk-UA"/>
        </w:rPr>
        <w:t>зуб</w:t>
      </w:r>
      <w:r w:rsidR="006A3DF3" w:rsidRPr="00F06CFC">
        <w:rPr>
          <w:rFonts w:ascii="Times New Roman" w:hAnsi="Times New Roman" w:cs="Times New Roman"/>
          <w:color w:val="000000"/>
          <w:sz w:val="28"/>
          <w:szCs w:val="28"/>
          <w:lang w:val="uk-UA"/>
        </w:rPr>
        <w:t>а</w:t>
      </w:r>
      <w:r w:rsidRPr="00F06CFC">
        <w:rPr>
          <w:rFonts w:ascii="Times New Roman" w:hAnsi="Times New Roman" w:cs="Times New Roman"/>
          <w:color w:val="000000"/>
          <w:sz w:val="28"/>
          <w:szCs w:val="28"/>
          <w:lang w:val="uk-UA"/>
        </w:rPr>
        <w:t xml:space="preserve"> та розтину гнійного осередку підготовлений заздалегідь марлевий тампон, просочений </w:t>
      </w:r>
      <w:r w:rsidRPr="00F06CFC">
        <w:rPr>
          <w:rFonts w:ascii="Times New Roman" w:hAnsi="Times New Roman" w:cs="Times New Roman"/>
          <w:sz w:val="28"/>
          <w:szCs w:val="28"/>
          <w:lang w:val="uk-UA"/>
        </w:rPr>
        <w:t xml:space="preserve">комбінованим фітопрепаратом </w:t>
      </w:r>
      <w:r w:rsidRPr="00F06CFC">
        <w:rPr>
          <w:rFonts w:ascii="Times New Roman" w:hAnsi="Times New Roman" w:cs="Times New Roman"/>
          <w:color w:val="000000"/>
          <w:sz w:val="28"/>
          <w:szCs w:val="28"/>
          <w:lang w:val="uk-UA"/>
        </w:rPr>
        <w:t>у розведенні 1:2, пухко розмі</w:t>
      </w:r>
      <w:r w:rsidR="00EB0D4F" w:rsidRPr="00F06CFC">
        <w:rPr>
          <w:rFonts w:ascii="Times New Roman" w:hAnsi="Times New Roman" w:cs="Times New Roman"/>
          <w:color w:val="000000"/>
          <w:sz w:val="28"/>
          <w:szCs w:val="28"/>
          <w:lang w:val="uk-UA"/>
        </w:rPr>
        <w:t>сти</w:t>
      </w:r>
      <w:r w:rsidR="00FC3C02">
        <w:rPr>
          <w:rFonts w:ascii="Times New Roman" w:hAnsi="Times New Roman" w:cs="Times New Roman"/>
          <w:color w:val="000000"/>
          <w:sz w:val="28"/>
          <w:szCs w:val="28"/>
          <w:lang w:val="uk-UA"/>
        </w:rPr>
        <w:t>ти</w:t>
      </w:r>
      <w:r w:rsidRPr="00F06CFC">
        <w:rPr>
          <w:rFonts w:ascii="Times New Roman" w:hAnsi="Times New Roman" w:cs="Times New Roman"/>
          <w:color w:val="000000"/>
          <w:sz w:val="28"/>
          <w:szCs w:val="28"/>
          <w:lang w:val="uk-UA"/>
        </w:rPr>
        <w:t xml:space="preserve"> у рані на 5 хвилин, після чого вилучити його з рани та провести її опромінення</w:t>
      </w:r>
      <w:r w:rsidRPr="00F06CFC">
        <w:rPr>
          <w:rFonts w:ascii="Times New Roman" w:hAnsi="Times New Roman" w:cs="Times New Roman"/>
          <w:sz w:val="28"/>
          <w:szCs w:val="28"/>
          <w:lang w:val="uk-UA"/>
        </w:rPr>
        <w:t xml:space="preserve"> лазером червоного спектрального діапазону (λ=658</w:t>
      </w:r>
      <w:r w:rsidR="003D4F77" w:rsidRPr="00F06CFC">
        <w:rPr>
          <w:rFonts w:ascii="Times New Roman" w:hAnsi="Times New Roman" w:cs="Times New Roman"/>
          <w:sz w:val="28"/>
          <w:szCs w:val="28"/>
          <w:lang w:val="uk-UA"/>
        </w:rPr>
        <w:t> </w:t>
      </w:r>
      <w:r w:rsidRPr="00F06CFC">
        <w:rPr>
          <w:rFonts w:ascii="Times New Roman" w:hAnsi="Times New Roman" w:cs="Times New Roman"/>
          <w:sz w:val="28"/>
          <w:szCs w:val="28"/>
          <w:lang w:val="uk-UA"/>
        </w:rPr>
        <w:t>нм, щільність потоку потужності випромінювання 40-50 мВт/см</w:t>
      </w:r>
      <w:r w:rsidRPr="00F06CFC">
        <w:rPr>
          <w:rFonts w:ascii="Times New Roman" w:hAnsi="Times New Roman" w:cs="Times New Roman"/>
          <w:sz w:val="28"/>
          <w:szCs w:val="28"/>
          <w:vertAlign w:val="superscript"/>
          <w:lang w:val="uk-UA"/>
        </w:rPr>
        <w:t>2</w:t>
      </w:r>
      <w:r w:rsidR="00BD3836" w:rsidRPr="00F06CFC">
        <w:rPr>
          <w:rFonts w:ascii="Times New Roman" w:hAnsi="Times New Roman" w:cs="Times New Roman"/>
          <w:sz w:val="28"/>
          <w:szCs w:val="28"/>
          <w:lang w:val="uk-UA"/>
        </w:rPr>
        <w:t>) протягом 3 хвилин</w:t>
      </w:r>
      <w:r w:rsidRPr="00F06CFC">
        <w:rPr>
          <w:rFonts w:ascii="Times New Roman" w:hAnsi="Times New Roman" w:cs="Times New Roman"/>
          <w:color w:val="000000"/>
          <w:sz w:val="28"/>
          <w:szCs w:val="28"/>
          <w:lang w:val="uk-UA"/>
        </w:rPr>
        <w:t xml:space="preserve">, потім </w:t>
      </w:r>
      <w:r w:rsidR="00A146C5" w:rsidRPr="00F06CFC">
        <w:rPr>
          <w:rFonts w:ascii="Times New Roman" w:hAnsi="Times New Roman" w:cs="Times New Roman"/>
          <w:color w:val="000000"/>
          <w:sz w:val="28"/>
          <w:szCs w:val="28"/>
          <w:lang w:val="uk-UA"/>
        </w:rPr>
        <w:t>у</w:t>
      </w:r>
      <w:r w:rsidRPr="00F06CFC">
        <w:rPr>
          <w:rFonts w:ascii="Times New Roman" w:hAnsi="Times New Roman" w:cs="Times New Roman"/>
          <w:color w:val="000000"/>
          <w:sz w:val="28"/>
          <w:szCs w:val="28"/>
          <w:lang w:val="uk-UA"/>
        </w:rPr>
        <w:t xml:space="preserve"> рану ввести гумовий дренаж. На наступну добу гумовий дренаж вилуч</w:t>
      </w:r>
      <w:r w:rsidR="00A146C5" w:rsidRPr="00F06CFC">
        <w:rPr>
          <w:rFonts w:ascii="Times New Roman" w:hAnsi="Times New Roman" w:cs="Times New Roman"/>
          <w:color w:val="000000"/>
          <w:sz w:val="28"/>
          <w:szCs w:val="28"/>
          <w:lang w:val="uk-UA"/>
        </w:rPr>
        <w:t>и</w:t>
      </w:r>
      <w:r w:rsidRPr="00F06CFC">
        <w:rPr>
          <w:rFonts w:ascii="Times New Roman" w:hAnsi="Times New Roman" w:cs="Times New Roman"/>
          <w:color w:val="000000"/>
          <w:sz w:val="28"/>
          <w:szCs w:val="28"/>
          <w:lang w:val="uk-UA"/>
        </w:rPr>
        <w:t>ти та лікування виконувати згідно розробленого способу з подальшим введенням дренажу за необхідністю. Процедуру проводити один раз на добу, щодня, кількість проведених сеансів – 4.</w:t>
      </w:r>
      <w:r w:rsidRPr="00F06CFC">
        <w:rPr>
          <w:rFonts w:ascii="Times New Roman" w:hAnsi="Times New Roman" w:cs="Times New Roman"/>
          <w:sz w:val="28"/>
          <w:szCs w:val="28"/>
          <w:lang w:val="uk-UA"/>
        </w:rPr>
        <w:t xml:space="preserve"> Після операції впродовж 4-5 діб усім хворим призначати ротові ванночки з комбінованим фітопрепаратом у розведенні 1:2</w:t>
      </w:r>
      <w:r w:rsidR="00C60056" w:rsidRPr="00F06CFC">
        <w:rPr>
          <w:rFonts w:ascii="Times New Roman" w:hAnsi="Times New Roman" w:cs="Times New Roman"/>
          <w:sz w:val="28"/>
          <w:szCs w:val="28"/>
          <w:lang w:val="uk-UA"/>
        </w:rPr>
        <w:t xml:space="preserve"> </w:t>
      </w:r>
      <w:r w:rsidRPr="00F06CFC">
        <w:rPr>
          <w:rFonts w:ascii="Times New Roman" w:hAnsi="Times New Roman" w:cs="Times New Roman"/>
          <w:sz w:val="28"/>
          <w:szCs w:val="28"/>
          <w:lang w:val="uk-UA"/>
        </w:rPr>
        <w:t>3</w:t>
      </w:r>
      <w:r w:rsidR="00BC5803" w:rsidRPr="00F06CFC">
        <w:rPr>
          <w:rFonts w:ascii="Times New Roman" w:hAnsi="Times New Roman" w:cs="Times New Roman"/>
          <w:sz w:val="28"/>
          <w:szCs w:val="28"/>
          <w:lang w:val="uk-UA"/>
        </w:rPr>
        <w:noBreakHyphen/>
      </w:r>
      <w:r w:rsidRPr="00F06CFC">
        <w:rPr>
          <w:rFonts w:ascii="Times New Roman" w:hAnsi="Times New Roman" w:cs="Times New Roman"/>
          <w:sz w:val="28"/>
          <w:szCs w:val="28"/>
          <w:lang w:val="uk-UA"/>
        </w:rPr>
        <w:t>4</w:t>
      </w:r>
      <w:r w:rsidR="00BD3836" w:rsidRPr="00F06CFC">
        <w:rPr>
          <w:rFonts w:ascii="Times New Roman" w:hAnsi="Times New Roman" w:cs="Times New Roman"/>
          <w:sz w:val="28"/>
          <w:szCs w:val="28"/>
          <w:lang w:val="uk-UA"/>
        </w:rPr>
        <w:t> </w:t>
      </w:r>
      <w:r w:rsidRPr="00F06CFC">
        <w:rPr>
          <w:rFonts w:ascii="Times New Roman" w:hAnsi="Times New Roman" w:cs="Times New Roman"/>
          <w:sz w:val="28"/>
          <w:szCs w:val="28"/>
          <w:lang w:val="uk-UA"/>
        </w:rPr>
        <w:t>рази на добу та щадну гігієну порожнини рота.</w:t>
      </w:r>
    </w:p>
    <w:p w:rsidR="00C57A26" w:rsidRPr="00F06CFC" w:rsidRDefault="00C57A26" w:rsidP="00B36A58">
      <w:pPr>
        <w:spacing w:after="0" w:line="360" w:lineRule="auto"/>
        <w:ind w:firstLine="709"/>
        <w:jc w:val="both"/>
        <w:rPr>
          <w:rFonts w:ascii="Times New Roman" w:eastAsia="Calibri" w:hAnsi="Times New Roman"/>
          <w:sz w:val="28"/>
          <w:szCs w:val="28"/>
          <w:lang w:val="uk-UA"/>
        </w:rPr>
      </w:pPr>
      <w:r w:rsidRPr="00F06CFC">
        <w:rPr>
          <w:rFonts w:ascii="Times New Roman" w:hAnsi="Times New Roman"/>
          <w:sz w:val="28"/>
          <w:szCs w:val="28"/>
          <w:lang w:val="uk-UA"/>
        </w:rPr>
        <w:t xml:space="preserve">Для контролю динаміки перебігу запального процесу, оцінки ступеню ендотоксикозу та </w:t>
      </w:r>
      <w:r w:rsidRPr="00F06CFC">
        <w:rPr>
          <w:rFonts w:ascii="Times New Roman" w:eastAsia="Calibri" w:hAnsi="Times New Roman"/>
          <w:sz w:val="28"/>
          <w:szCs w:val="28"/>
          <w:lang w:val="uk-UA"/>
        </w:rPr>
        <w:t>визначення необхідності корекції терапії</w:t>
      </w:r>
      <w:r w:rsidRPr="00F06CFC">
        <w:rPr>
          <w:rFonts w:ascii="Times New Roman" w:hAnsi="Times New Roman"/>
          <w:sz w:val="28"/>
          <w:szCs w:val="28"/>
          <w:lang w:val="uk-UA"/>
        </w:rPr>
        <w:t xml:space="preserve"> рекомендовано визначати </w:t>
      </w:r>
      <w:r w:rsidRPr="00F06CFC">
        <w:rPr>
          <w:rFonts w:ascii="Times New Roman" w:hAnsi="Times New Roman"/>
          <w:bCs/>
          <w:sz w:val="28"/>
          <w:szCs w:val="28"/>
          <w:lang w:val="uk-UA"/>
        </w:rPr>
        <w:t>вміст у ротовій рідині молекул середн</w:t>
      </w:r>
      <w:r w:rsidR="00FC3C02">
        <w:rPr>
          <w:rFonts w:ascii="Times New Roman" w:hAnsi="Times New Roman"/>
          <w:bCs/>
          <w:sz w:val="28"/>
          <w:szCs w:val="28"/>
          <w:lang w:val="uk-UA"/>
        </w:rPr>
        <w:t>ьої</w:t>
      </w:r>
      <w:r w:rsidRPr="00F06CFC">
        <w:rPr>
          <w:rFonts w:ascii="Times New Roman" w:hAnsi="Times New Roman"/>
          <w:bCs/>
          <w:sz w:val="28"/>
          <w:szCs w:val="28"/>
          <w:lang w:val="uk-UA"/>
        </w:rPr>
        <w:t xml:space="preserve"> мас</w:t>
      </w:r>
      <w:r w:rsidR="00FC3C02">
        <w:rPr>
          <w:rFonts w:ascii="Times New Roman" w:hAnsi="Times New Roman"/>
          <w:bCs/>
          <w:sz w:val="28"/>
          <w:szCs w:val="28"/>
          <w:lang w:val="uk-UA"/>
        </w:rPr>
        <w:t>и</w:t>
      </w:r>
      <w:r w:rsidRPr="00F06CFC">
        <w:rPr>
          <w:rFonts w:ascii="Times New Roman" w:hAnsi="Times New Roman"/>
          <w:bCs/>
          <w:sz w:val="28"/>
          <w:szCs w:val="28"/>
          <w:lang w:val="uk-UA"/>
        </w:rPr>
        <w:t xml:space="preserve"> </w:t>
      </w:r>
      <w:r w:rsidRPr="00F06CFC">
        <w:rPr>
          <w:rFonts w:ascii="Times New Roman" w:hAnsi="Times New Roman"/>
          <w:bCs/>
          <w:color w:val="000000" w:themeColor="text1"/>
          <w:sz w:val="28"/>
          <w:szCs w:val="28"/>
          <w:lang w:val="uk-UA"/>
        </w:rPr>
        <w:t xml:space="preserve">спектрофотометричним скринінговим методом, </w:t>
      </w:r>
      <w:r w:rsidRPr="00F06CFC">
        <w:rPr>
          <w:rFonts w:ascii="Times New Roman" w:hAnsi="Times New Roman"/>
          <w:bCs/>
          <w:sz w:val="28"/>
          <w:szCs w:val="28"/>
          <w:lang w:val="uk-UA"/>
        </w:rPr>
        <w:t xml:space="preserve">С-реактивного білка </w:t>
      </w:r>
      <w:r w:rsidR="00A146C5" w:rsidRPr="00F06CFC">
        <w:rPr>
          <w:rFonts w:ascii="Times New Roman" w:hAnsi="Times New Roman"/>
          <w:bCs/>
          <w:sz w:val="28"/>
          <w:szCs w:val="28"/>
          <w:lang w:val="uk-UA"/>
        </w:rPr>
        <w:t xml:space="preserve">– </w:t>
      </w:r>
      <w:r w:rsidRPr="00F06CFC">
        <w:rPr>
          <w:rFonts w:ascii="Times New Roman" w:hAnsi="Times New Roman"/>
          <w:bCs/>
          <w:sz w:val="28"/>
          <w:szCs w:val="28"/>
          <w:lang w:val="uk-UA"/>
        </w:rPr>
        <w:t xml:space="preserve">з використанням </w:t>
      </w:r>
      <w:r w:rsidRPr="00F06CFC">
        <w:rPr>
          <w:rFonts w:ascii="Times New Roman" w:hAnsi="Times New Roman"/>
          <w:bCs/>
          <w:color w:val="000000" w:themeColor="text1"/>
          <w:sz w:val="28"/>
          <w:szCs w:val="28"/>
          <w:lang w:val="uk-UA"/>
        </w:rPr>
        <w:t xml:space="preserve">імуноферментного методу, </w:t>
      </w:r>
      <w:r w:rsidRPr="00F06CFC">
        <w:rPr>
          <w:rFonts w:ascii="Times New Roman" w:hAnsi="Times New Roman"/>
          <w:bCs/>
          <w:sz w:val="28"/>
          <w:szCs w:val="28"/>
          <w:lang w:val="uk-UA"/>
        </w:rPr>
        <w:t xml:space="preserve">для визначення у ротовій рідині динаміки змін </w:t>
      </w:r>
      <w:r w:rsidR="0076259C" w:rsidRPr="00F06CFC">
        <w:rPr>
          <w:rFonts w:ascii="Times New Roman" w:hAnsi="Times New Roman"/>
          <w:bCs/>
          <w:sz w:val="28"/>
          <w:szCs w:val="28"/>
          <w:lang w:val="uk-UA"/>
        </w:rPr>
        <w:t xml:space="preserve">показників </w:t>
      </w:r>
      <w:r w:rsidRPr="00F06CFC">
        <w:rPr>
          <w:rFonts w:ascii="Times New Roman" w:hAnsi="Times New Roman"/>
          <w:bCs/>
          <w:sz w:val="28"/>
          <w:szCs w:val="28"/>
          <w:lang w:val="uk-UA"/>
        </w:rPr>
        <w:t>комбінаційного розсіювання світла</w:t>
      </w:r>
      <w:r w:rsidR="00A146C5" w:rsidRPr="00F06CFC">
        <w:rPr>
          <w:rFonts w:ascii="Times New Roman" w:hAnsi="Times New Roman"/>
          <w:bCs/>
          <w:sz w:val="28"/>
          <w:szCs w:val="28"/>
          <w:lang w:val="uk-UA"/>
        </w:rPr>
        <w:t xml:space="preserve"> використовувати метод спектроскопії</w:t>
      </w:r>
      <w:r w:rsidRPr="00F06CFC">
        <w:rPr>
          <w:rFonts w:ascii="Times New Roman" w:hAnsi="Times New Roman"/>
          <w:bCs/>
          <w:sz w:val="28"/>
          <w:szCs w:val="28"/>
          <w:lang w:val="uk-UA"/>
        </w:rPr>
        <w:t xml:space="preserve">. </w:t>
      </w:r>
    </w:p>
    <w:p w:rsidR="00016A6F" w:rsidRPr="00F06CFC" w:rsidRDefault="00C57A26" w:rsidP="00FC3C02">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b/>
          <w:sz w:val="28"/>
          <w:szCs w:val="28"/>
          <w:lang w:val="uk-UA"/>
        </w:rPr>
        <w:t>Ключові слова:</w:t>
      </w:r>
      <w:r w:rsidRPr="00F06CFC">
        <w:rPr>
          <w:rFonts w:ascii="Times New Roman" w:eastAsia="Calibri" w:hAnsi="Times New Roman"/>
          <w:sz w:val="28"/>
          <w:szCs w:val="28"/>
          <w:lang w:val="uk-UA"/>
        </w:rPr>
        <w:t xml:space="preserve"> </w:t>
      </w:r>
      <w:r w:rsidR="00FC3C02" w:rsidRPr="00FC3C02">
        <w:rPr>
          <w:rFonts w:ascii="Times New Roman" w:hAnsi="Times New Roman"/>
          <w:sz w:val="28"/>
          <w:szCs w:val="28"/>
          <w:lang w:val="uk-UA"/>
        </w:rPr>
        <w:t>гострий гнійний одонтогенний періостит щелеп, комбінований фітопрепарат, низькоінтенсивне лазерне випромінювання, антибактеріальна активність, планіметричне дослідження, ротова рідина, молекули середньої маси, С-реактивний білок, раманівська спектроскопія.</w:t>
      </w:r>
      <w:r w:rsidR="00016A6F" w:rsidRPr="00F06CFC">
        <w:rPr>
          <w:rFonts w:ascii="Times New Roman" w:eastAsia="Calibri" w:hAnsi="Times New Roman"/>
          <w:sz w:val="28"/>
          <w:szCs w:val="28"/>
          <w:lang w:val="uk-UA"/>
        </w:rPr>
        <w:br w:type="page"/>
      </w:r>
    </w:p>
    <w:p w:rsidR="00550998" w:rsidRPr="00F06CFC" w:rsidRDefault="0024422E" w:rsidP="00B36A58">
      <w:pPr>
        <w:spacing w:after="0" w:line="360" w:lineRule="auto"/>
        <w:jc w:val="center"/>
        <w:rPr>
          <w:rFonts w:ascii="Times New Roman" w:hAnsi="Times New Roman"/>
          <w:b/>
          <w:bCs/>
          <w:color w:val="000000"/>
          <w:sz w:val="28"/>
          <w:szCs w:val="28"/>
          <w:lang w:val="uk-UA"/>
        </w:rPr>
      </w:pPr>
      <w:r w:rsidRPr="00F06CFC">
        <w:rPr>
          <w:rFonts w:ascii="Times New Roman" w:hAnsi="Times New Roman"/>
          <w:b/>
          <w:bCs/>
          <w:color w:val="000000"/>
          <w:sz w:val="28"/>
          <w:szCs w:val="28"/>
          <w:lang w:val="uk-UA"/>
        </w:rPr>
        <w:lastRenderedPageBreak/>
        <w:t>ANNOTATION</w:t>
      </w:r>
    </w:p>
    <w:p w:rsidR="006C559C" w:rsidRPr="00F06CFC" w:rsidRDefault="006C559C" w:rsidP="00B36A58">
      <w:pPr>
        <w:spacing w:after="0" w:line="360" w:lineRule="auto"/>
        <w:ind w:firstLine="709"/>
        <w:jc w:val="center"/>
        <w:rPr>
          <w:rFonts w:ascii="Times New Roman" w:eastAsia="Calibri" w:hAnsi="Times New Roman"/>
          <w:b/>
          <w:bCs/>
          <w:color w:val="000000" w:themeColor="text1"/>
          <w:kern w:val="36"/>
          <w:sz w:val="28"/>
          <w:szCs w:val="28"/>
          <w:lang w:val="uk-UA"/>
        </w:rPr>
      </w:pPr>
    </w:p>
    <w:p w:rsidR="00BA1370" w:rsidRPr="00F06CFC" w:rsidRDefault="00BA1370" w:rsidP="00B36A58">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i/>
          <w:color w:val="000000" w:themeColor="text1"/>
          <w:sz w:val="28"/>
          <w:szCs w:val="28"/>
          <w:lang w:val="uk-UA"/>
        </w:rPr>
        <w:t>Steblyanko A. O.</w:t>
      </w:r>
      <w:r w:rsidRPr="00F06CFC">
        <w:rPr>
          <w:rFonts w:ascii="Times New Roman" w:hAnsi="Times New Roman"/>
          <w:color w:val="000000" w:themeColor="text1"/>
          <w:sz w:val="28"/>
          <w:szCs w:val="28"/>
          <w:lang w:val="uk-UA"/>
        </w:rPr>
        <w:t xml:space="preserve"> Phytotherapy and Laser Radiation in the Complex Treatment of Acute Purulent Diseases of the Oral Cavity.</w:t>
      </w:r>
    </w:p>
    <w:p w:rsidR="00BA1370" w:rsidRPr="00F06CFC" w:rsidRDefault="00BA1370" w:rsidP="00B36A58">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A dissertation for the degree of Candidate of Medical Sciences (Doctor of Philosophy) in Dentistry, specialty 14.01.22. – Kharkiv National Medical University, Ministry of Health of Ukraine, Kharkiv, 2019.</w:t>
      </w:r>
    </w:p>
    <w:p w:rsidR="00BA1370" w:rsidRPr="00F06CFC" w:rsidRDefault="00BA1370" w:rsidP="00B36A58">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Acute purulent odontogenic periostitis is important for inflammatory lesions of the maxillofacial area and requires the development of effective treatments based on modern scientific principles.</w:t>
      </w:r>
    </w:p>
    <w:p w:rsidR="00BA1370" w:rsidRPr="00F06CFC" w:rsidRDefault="00BA1370" w:rsidP="00B36A58">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A new solution to the actual scientific and practical goal of surgical dentistry, an increase in the efficiency of treatment of patients with acute purulent odontogenic periostitis, is proposed. It includes a combined application of both the phytopreparation and low-intensity laser radiation in the red spectral range, laser phoresis, during the postoperative period.</w:t>
      </w:r>
    </w:p>
    <w:p w:rsidR="00BA1370" w:rsidRPr="00F06CFC" w:rsidRDefault="00BA1370" w:rsidP="00B36A58">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A comparative analysis of the composition and pharmacological properties of multicomponent phytochemicals on an alcohol basis, which are specially developed for the treatment of inflammatory diseases of the oral cavity, and their antibacterial activity in vitro, is determined.</w:t>
      </w:r>
    </w:p>
    <w:p w:rsidR="00BA1370" w:rsidRPr="00F06CFC" w:rsidRDefault="00BA1370" w:rsidP="00B36A58">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Based on the research performed, a combined phytopreparation has been chosen for a local usage in the complex treatment of patients with acute purulent odontogenic periositis of jaws.</w:t>
      </w:r>
    </w:p>
    <w:p w:rsidR="00BA1370" w:rsidRPr="00F06CFC" w:rsidRDefault="00BA1370" w:rsidP="00B36A58">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The chosen mix of the herbal preparation in combination with low-intensity laser radiation has been proved to have a synergistic effect, a total antimicrobial activity higher than the combined phytopreparation and low-intensity laser radiation, when used separately. The antimicrobial effect of the combined herbal remedy in combination with a low-intensity laser radiation is 6</w:t>
      </w:r>
      <w:r w:rsidR="00322413"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4 times higher than that of the combined phytopreparation and 91</w:t>
      </w:r>
      <w:r w:rsidR="00322413"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8 times higher than that of low-intensity laser radiation.</w:t>
      </w:r>
    </w:p>
    <w:p w:rsidR="00B36A58" w:rsidRPr="00F06CFC" w:rsidRDefault="00B36A58" w:rsidP="00B36A58">
      <w:pPr>
        <w:spacing w:after="0" w:line="360" w:lineRule="auto"/>
        <w:ind w:firstLine="709"/>
        <w:jc w:val="both"/>
        <w:rPr>
          <w:rFonts w:ascii="Times New Roman" w:hAnsi="Times New Roman"/>
          <w:color w:val="000000" w:themeColor="text1"/>
          <w:sz w:val="28"/>
          <w:szCs w:val="28"/>
          <w:lang w:val="uk-UA"/>
        </w:rPr>
      </w:pPr>
    </w:p>
    <w:p w:rsidR="00BA1370" w:rsidRPr="00F06CFC" w:rsidRDefault="00BA1370" w:rsidP="00B36A58">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lastRenderedPageBreak/>
        <w:t>In the dissertation, a new method for the local treatment of acute purulent odontogenic jaw infiltration has been scientifically validated and developed. It includes a combined usage of both the phytopreparation and low-intensity laser radiation.</w:t>
      </w:r>
    </w:p>
    <w:p w:rsidR="00BA1370" w:rsidRPr="00F06CFC" w:rsidRDefault="00BA1370" w:rsidP="00B36A58">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A comparative analysis of the influence of both the methods chosen for investigating the treatment techniques and the proposed method on dental and somatic conditions are based on the clinical indexes, planimetric and hematological studies, as well as on the results of biochemical and biophysical studies of oral fluid.</w:t>
      </w:r>
    </w:p>
    <w:p w:rsidR="00BA1370" w:rsidRPr="00F06CFC" w:rsidRDefault="00BA1370" w:rsidP="00B36A58">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The effectiveness of the proposed method of treatment has been confirmed in the study of the dynamics of clinical parameters: a significant reduction (by U</w:t>
      </w:r>
      <w:r w:rsidR="00322413"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5</w:t>
      </w:r>
      <w:r w:rsidR="00322413"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 xml:space="preserve">8; </w:t>
      </w:r>
      <w:r w:rsidR="00322413" w:rsidRPr="00F06CFC">
        <w:rPr>
          <w:rFonts w:ascii="Times New Roman" w:hAnsi="Times New Roman"/>
          <w:color w:val="000000" w:themeColor="text1"/>
          <w:sz w:val="28"/>
          <w:szCs w:val="28"/>
          <w:lang w:val="uk-UA"/>
        </w:rPr>
        <w:t>р</w:t>
      </w:r>
      <w:r w:rsidRPr="00F06CFC">
        <w:rPr>
          <w:rFonts w:ascii="Times New Roman" w:hAnsi="Times New Roman"/>
          <w:color w:val="000000" w:themeColor="text1"/>
          <w:sz w:val="28"/>
          <w:szCs w:val="28"/>
          <w:lang w:val="uk-UA"/>
        </w:rPr>
        <w:t>&lt;0</w:t>
      </w:r>
      <w:r w:rsidR="00322413"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000000) was observed in the clinical manifestations of the disease, based on the analysis of the clinical index on the fourth day of observation, by a factor of 6</w:t>
      </w:r>
      <w:r w:rsidR="0061405D"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5 times as compared to the traditional method of treatment and by a factor of 5 times as compared to the local combined usage of the both traditional method and the combined phytopreparatum. The lack of pain on the Verbal Descriptor Scale was detected in 88% of the patients treated with the developed method, in 17% of the patients who were in addition locally applied combination herbal remedies, and only in 10% of the patients treated traditionally.</w:t>
      </w:r>
    </w:p>
    <w:p w:rsidR="00BA1370" w:rsidRPr="00F06CFC" w:rsidRDefault="00BA1370" w:rsidP="00B36A58">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 xml:space="preserve">The analysis of the results of planimetric studies of a postoperative wound shows a significant decrease (U=0; </w:t>
      </w:r>
      <w:r w:rsidR="00322413" w:rsidRPr="00F06CFC">
        <w:rPr>
          <w:rFonts w:ascii="Times New Roman" w:hAnsi="Times New Roman"/>
          <w:color w:val="000000" w:themeColor="text1"/>
          <w:sz w:val="28"/>
          <w:szCs w:val="28"/>
          <w:lang w:val="uk-UA"/>
        </w:rPr>
        <w:t>р=</w:t>
      </w:r>
      <w:r w:rsidRPr="00F06CFC">
        <w:rPr>
          <w:rFonts w:ascii="Times New Roman" w:hAnsi="Times New Roman"/>
          <w:color w:val="000000" w:themeColor="text1"/>
          <w:sz w:val="28"/>
          <w:szCs w:val="28"/>
          <w:lang w:val="uk-UA"/>
        </w:rPr>
        <w:t>0,00000) in its area by 42% as compared with the original state under the traditional treatment, 59% under the traditional method and the combination phytopreparation, and 65% under the developed method. The study uses the ImageJ (Image Processing and Data Analysis in Java) computer program.</w:t>
      </w:r>
    </w:p>
    <w:p w:rsidR="00BA1370" w:rsidRPr="00F06CFC" w:rsidRDefault="00BA1370" w:rsidP="00B36A58">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Further development of knowledge about the features of the inflammatory process during acute purulent odontogenic jaundice periosteum, which manifests itself in a significant increase in the incidence of endogenous intoxication (the content of medium molecules and C-reactive protein) in the oral liquid of patients has been expanded, and the effect on the developed treatment method has been studied.</w:t>
      </w:r>
    </w:p>
    <w:p w:rsidR="00B36A58" w:rsidRPr="00F06CFC" w:rsidRDefault="00B36A58" w:rsidP="00B36A58">
      <w:pPr>
        <w:spacing w:after="0" w:line="360" w:lineRule="auto"/>
        <w:ind w:firstLine="709"/>
        <w:jc w:val="both"/>
        <w:rPr>
          <w:rFonts w:ascii="Times New Roman" w:hAnsi="Times New Roman"/>
          <w:color w:val="000000" w:themeColor="text1"/>
          <w:sz w:val="28"/>
          <w:szCs w:val="28"/>
          <w:lang w:val="uk-UA"/>
        </w:rPr>
      </w:pPr>
    </w:p>
    <w:p w:rsidR="00BA1370" w:rsidRPr="00F06CFC" w:rsidRDefault="00BA1370" w:rsidP="00B36A58">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lastRenderedPageBreak/>
        <w:t xml:space="preserve">The reduction in the incidence of endogenous intoxication and inflammatory response is indicative of the efficiency of treatment, which is confirmed by a 44% reduction in the content of C-reactive protein in the oral liquid (U=145,0; </w:t>
      </w:r>
      <w:r w:rsidR="00322413" w:rsidRPr="00F06CFC">
        <w:rPr>
          <w:rFonts w:ascii="Times New Roman" w:hAnsi="Times New Roman"/>
          <w:color w:val="000000" w:themeColor="text1"/>
          <w:sz w:val="28"/>
          <w:szCs w:val="28"/>
          <w:lang w:val="uk-UA"/>
        </w:rPr>
        <w:t>р=</w:t>
      </w:r>
      <w:r w:rsidRPr="00F06CFC">
        <w:rPr>
          <w:rFonts w:ascii="Times New Roman" w:hAnsi="Times New Roman"/>
          <w:color w:val="000000" w:themeColor="text1"/>
          <w:sz w:val="28"/>
          <w:szCs w:val="28"/>
          <w:lang w:val="uk-UA"/>
        </w:rPr>
        <w:t>0,000001) in patients treated with the developed method against 25% under the traditional treatment with the local usage of herbal preparation, and 14% under the traditional treatment; by a decrease (U=106,0</w:t>
      </w:r>
      <w:r w:rsidR="00C60056"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 xml:space="preserve"> </w:t>
      </w:r>
      <w:r w:rsidR="00322413" w:rsidRPr="00F06CFC">
        <w:rPr>
          <w:rFonts w:ascii="Times New Roman" w:hAnsi="Times New Roman"/>
          <w:color w:val="000000" w:themeColor="text1"/>
          <w:sz w:val="28"/>
          <w:szCs w:val="28"/>
          <w:lang w:val="uk-UA"/>
        </w:rPr>
        <w:t>р=</w:t>
      </w:r>
      <w:r w:rsidRPr="00F06CFC">
        <w:rPr>
          <w:rFonts w:ascii="Times New Roman" w:hAnsi="Times New Roman"/>
          <w:color w:val="000000" w:themeColor="text1"/>
          <w:sz w:val="28"/>
          <w:szCs w:val="28"/>
          <w:lang w:val="uk-UA"/>
        </w:rPr>
        <w:t xml:space="preserve">0,00000; U=115,5; </w:t>
      </w:r>
      <w:r w:rsidR="00322413" w:rsidRPr="00F06CFC">
        <w:rPr>
          <w:rFonts w:ascii="Times New Roman" w:hAnsi="Times New Roman"/>
          <w:color w:val="000000" w:themeColor="text1"/>
          <w:sz w:val="28"/>
          <w:szCs w:val="28"/>
          <w:lang w:val="uk-UA"/>
        </w:rPr>
        <w:t>р=</w:t>
      </w:r>
      <w:r w:rsidRPr="00F06CFC">
        <w:rPr>
          <w:rFonts w:ascii="Times New Roman" w:hAnsi="Times New Roman"/>
          <w:color w:val="000000" w:themeColor="text1"/>
          <w:sz w:val="28"/>
          <w:szCs w:val="28"/>
          <w:lang w:val="uk-UA"/>
        </w:rPr>
        <w:t xml:space="preserve">0,000000) in the content of medium mass molecules determined with spectrophotometry at 254-nm and 280-nm wavelengths, respectively, by 33% and 28%, in patients, which were treated by the developed method, against 21% and 23% as well as 15% and 14%, respectively, in patients with traditional treatment and with the local usage of herbal as well as with the traditional treatment. </w:t>
      </w:r>
    </w:p>
    <w:p w:rsidR="00BA1370" w:rsidRPr="00F06CFC" w:rsidRDefault="00BA1370" w:rsidP="00B36A58">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The knowledge on the information that the observational method of oral liquid yielded using Raman radiation has been added. To evaluate the effectiveness of the treatment of dental diseases, the technique uses the data on the index of the integral intensity of the fluorescence bands excited in the combinational (Raman) scattering. A</w:t>
      </w:r>
      <w:r w:rsidR="00322413" w:rsidRPr="00F06CFC">
        <w:rPr>
          <w:rFonts w:ascii="Times New Roman" w:hAnsi="Times New Roman"/>
          <w:color w:val="000000" w:themeColor="text1"/>
          <w:sz w:val="28"/>
          <w:szCs w:val="28"/>
          <w:lang w:val="uk-UA"/>
        </w:rPr>
        <w:t> </w:t>
      </w:r>
      <w:r w:rsidRPr="00F06CFC">
        <w:rPr>
          <w:rFonts w:ascii="Times New Roman" w:hAnsi="Times New Roman"/>
          <w:color w:val="000000" w:themeColor="text1"/>
          <w:sz w:val="28"/>
          <w:szCs w:val="28"/>
          <w:lang w:val="uk-UA"/>
        </w:rPr>
        <w:t xml:space="preserve">relative (U=0; </w:t>
      </w:r>
      <w:r w:rsidR="00322413" w:rsidRPr="00F06CFC">
        <w:rPr>
          <w:rFonts w:ascii="Times New Roman" w:hAnsi="Times New Roman"/>
          <w:color w:val="000000" w:themeColor="text1"/>
          <w:sz w:val="28"/>
          <w:szCs w:val="28"/>
          <w:lang w:val="uk-UA"/>
        </w:rPr>
        <w:t>р=</w:t>
      </w:r>
      <w:r w:rsidRPr="00F06CFC">
        <w:rPr>
          <w:rFonts w:ascii="Times New Roman" w:hAnsi="Times New Roman"/>
          <w:color w:val="000000" w:themeColor="text1"/>
          <w:sz w:val="28"/>
          <w:szCs w:val="28"/>
          <w:lang w:val="uk-UA"/>
        </w:rPr>
        <w:t>0,00000) reduction in the intensity of oral fluids as compared to the baseline level of 95% in the group of patients treated by the developed method has been proved, by 74% under the traditional treatment with local phytopreparation, and by 34% under the traditional treatment has been done. It confirms the advantages of the proposed method.</w:t>
      </w:r>
    </w:p>
    <w:p w:rsidR="00BA1370" w:rsidRPr="00F06CFC" w:rsidRDefault="00BA1370" w:rsidP="00B36A58">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A component analysis has been carried out based on the determined factor structures showing connections between the investigated parameters of patients with acute purulent odontogenic periostitis. The features of the influence of various methods for treatment on the parameters under study among patients in the three groups have been determined. An analysis of the clinical and paraclinical data obtained shows that the combined use of a combination herbal medicine and low-intensity laser radiation, in contrast to the standard therapy and the use of a combined phytopreparation separately, reduces the timing of elimination of local and general clinical manifestations of the disease, lowering the values of endogenous intoxication and inflammatory response.</w:t>
      </w:r>
    </w:p>
    <w:p w:rsidR="00BA1370" w:rsidRPr="00F06CFC" w:rsidRDefault="00BA1370" w:rsidP="00B36A58">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lastRenderedPageBreak/>
        <w:t>In practical health care at the postoperative stage of treatment for patients with acute purulent odontogenic periostitis of jaws, the local application of the combined phytopreparation and low-intensity laser radiation is recommended as follows: after anesthesia, tooth extraction and autopsy of the purulent cell, a gauze swab pre-soaked with a diluted phytopreparation in the ratio 1:2, put loosely in the wound for 5 minutes, then remove it from the wound, and hold the wound irradiated with a laser in the red spectrum range (λ=658</w:t>
      </w:r>
      <w:r w:rsidR="00C60056" w:rsidRPr="00F06CFC">
        <w:rPr>
          <w:rFonts w:ascii="Times New Roman" w:hAnsi="Times New Roman"/>
          <w:color w:val="000000" w:themeColor="text1"/>
          <w:sz w:val="28"/>
          <w:szCs w:val="28"/>
          <w:lang w:val="uk-UA"/>
        </w:rPr>
        <w:t> </w:t>
      </w:r>
      <w:r w:rsidRPr="00F06CFC">
        <w:rPr>
          <w:rFonts w:ascii="Times New Roman" w:hAnsi="Times New Roman"/>
          <w:color w:val="000000" w:themeColor="text1"/>
          <w:sz w:val="28"/>
          <w:szCs w:val="28"/>
          <w:lang w:val="uk-UA"/>
        </w:rPr>
        <w:t xml:space="preserve">nm, the </w:t>
      </w:r>
      <w:r w:rsidR="00322413" w:rsidRPr="00F06CFC">
        <w:rPr>
          <w:rFonts w:ascii="Times New Roman" w:hAnsi="Times New Roman"/>
          <w:color w:val="000000" w:themeColor="text1"/>
          <w:sz w:val="28"/>
          <w:szCs w:val="28"/>
          <w:lang w:val="uk-UA"/>
        </w:rPr>
        <w:t>radiation power flux density 40</w:t>
      </w:r>
      <w:r w:rsidR="00C60056" w:rsidRPr="00F06CFC">
        <w:rPr>
          <w:rFonts w:ascii="Times New Roman" w:hAnsi="Times New Roman"/>
          <w:color w:val="000000" w:themeColor="text1"/>
          <w:sz w:val="28"/>
          <w:szCs w:val="28"/>
          <w:lang w:val="uk-UA"/>
        </w:rPr>
        <w:t>-</w:t>
      </w:r>
      <w:r w:rsidR="00322413" w:rsidRPr="00F06CFC">
        <w:rPr>
          <w:rFonts w:ascii="Times New Roman" w:hAnsi="Times New Roman"/>
          <w:color w:val="000000" w:themeColor="text1"/>
          <w:sz w:val="28"/>
          <w:szCs w:val="28"/>
          <w:lang w:val="uk-UA"/>
        </w:rPr>
        <w:t>50 mW/</w:t>
      </w:r>
      <w:r w:rsidRPr="00F06CFC">
        <w:rPr>
          <w:rFonts w:ascii="Times New Roman" w:hAnsi="Times New Roman"/>
          <w:color w:val="000000" w:themeColor="text1"/>
          <w:sz w:val="28"/>
          <w:szCs w:val="28"/>
          <w:lang w:val="uk-UA"/>
        </w:rPr>
        <w:t>cm</w:t>
      </w:r>
      <w:r w:rsidRPr="00F06CFC">
        <w:rPr>
          <w:rFonts w:ascii="Times New Roman" w:hAnsi="Times New Roman"/>
          <w:color w:val="000000" w:themeColor="text1"/>
          <w:sz w:val="28"/>
          <w:szCs w:val="28"/>
          <w:vertAlign w:val="superscript"/>
          <w:lang w:val="uk-UA"/>
        </w:rPr>
        <w:t>2</w:t>
      </w:r>
      <w:r w:rsidRPr="00F06CFC">
        <w:rPr>
          <w:rFonts w:ascii="Times New Roman" w:hAnsi="Times New Roman"/>
          <w:color w:val="000000" w:themeColor="text1"/>
          <w:sz w:val="28"/>
          <w:szCs w:val="28"/>
          <w:lang w:val="uk-UA"/>
        </w:rPr>
        <w:t>) for 3</w:t>
      </w:r>
      <w:r w:rsidR="00C60056" w:rsidRPr="00F06CFC">
        <w:rPr>
          <w:rFonts w:ascii="Times New Roman" w:hAnsi="Times New Roman"/>
          <w:color w:val="000000" w:themeColor="text1"/>
          <w:sz w:val="28"/>
          <w:szCs w:val="28"/>
          <w:lang w:val="uk-UA"/>
        </w:rPr>
        <w:t> </w:t>
      </w:r>
      <w:r w:rsidRPr="00F06CFC">
        <w:rPr>
          <w:rFonts w:ascii="Times New Roman" w:hAnsi="Times New Roman"/>
          <w:color w:val="000000" w:themeColor="text1"/>
          <w:sz w:val="28"/>
          <w:szCs w:val="28"/>
          <w:lang w:val="uk-UA"/>
        </w:rPr>
        <w:t xml:space="preserve">minutes, then inject rubber drainage into the wound. The next day, remove the rubber drainage and perform the treatment according to the developed method, followed by the introduction of drainage as needed. The procedure is carried out once a day, daily, the number of sessions conducted is </w:t>
      </w:r>
      <w:r w:rsidR="00322413" w:rsidRPr="00F06CFC">
        <w:rPr>
          <w:rFonts w:ascii="Times New Roman" w:hAnsi="Times New Roman"/>
          <w:color w:val="000000" w:themeColor="text1"/>
          <w:sz w:val="28"/>
          <w:szCs w:val="28"/>
          <w:lang w:val="uk-UA"/>
        </w:rPr>
        <w:t>4. After the operation during 4</w:t>
      </w:r>
      <w:r w:rsidR="00F61A7B">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5 days, all patients should be assigned oral baths with a combined phytopreparat</w:t>
      </w:r>
      <w:r w:rsidR="00322413" w:rsidRPr="00F06CFC">
        <w:rPr>
          <w:rFonts w:ascii="Times New Roman" w:hAnsi="Times New Roman"/>
          <w:color w:val="000000" w:themeColor="text1"/>
          <w:sz w:val="28"/>
          <w:szCs w:val="28"/>
          <w:lang w:val="uk-UA"/>
        </w:rPr>
        <w:t>ion diluted in the ratio 1:2, 3</w:t>
      </w:r>
      <w:r w:rsidR="00534B3B"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4 times a day, and sparing oral hygiene.</w:t>
      </w:r>
    </w:p>
    <w:p w:rsidR="00BA1370" w:rsidRPr="00F06CFC" w:rsidRDefault="00BA1370" w:rsidP="00B36A58">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In order to control the dynamics of the inflammatory process, the evaluation of the degree of endotoxicosis, and the determination of the need for correction of therapy, it is recommended to determine the content in the oral fluid of medium mass spectrophotometric screening molecules, the content of the C-reactive protein using the immunoassay method, and to use the spectroscopy method to determine the dynamics of light scattering changes in the mouth fluids.</w:t>
      </w:r>
    </w:p>
    <w:p w:rsidR="00BA1370" w:rsidRPr="00F06CFC" w:rsidRDefault="00BA1370" w:rsidP="00B36A58">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b/>
          <w:color w:val="000000" w:themeColor="text1"/>
          <w:sz w:val="28"/>
          <w:szCs w:val="28"/>
          <w:lang w:val="uk-UA"/>
        </w:rPr>
        <w:t>Key words:</w:t>
      </w:r>
      <w:r w:rsidRPr="00F06CFC">
        <w:rPr>
          <w:rFonts w:ascii="Times New Roman" w:hAnsi="Times New Roman"/>
          <w:color w:val="000000" w:themeColor="text1"/>
          <w:sz w:val="28"/>
          <w:szCs w:val="28"/>
          <w:lang w:val="uk-UA"/>
        </w:rPr>
        <w:t xml:space="preserve"> </w:t>
      </w:r>
      <w:r w:rsidR="00C60056" w:rsidRPr="00F06CFC">
        <w:rPr>
          <w:rFonts w:ascii="Times New Roman" w:hAnsi="Times New Roman"/>
          <w:sz w:val="28"/>
          <w:szCs w:val="28"/>
          <w:lang w:val="en-US"/>
        </w:rPr>
        <w:t>acute purulent odontogenic periostitis, combined phytopreparation, low-intensity laser radiation, antibacterial activity</w:t>
      </w:r>
      <w:r w:rsidR="00C60056" w:rsidRPr="00F06CFC">
        <w:rPr>
          <w:rFonts w:ascii="Times New Roman" w:hAnsi="Times New Roman"/>
          <w:sz w:val="28"/>
          <w:szCs w:val="28"/>
          <w:lang w:val="uk-UA"/>
        </w:rPr>
        <w:t>,</w:t>
      </w:r>
      <w:r w:rsidR="00C60056" w:rsidRPr="00F06CFC">
        <w:rPr>
          <w:rFonts w:ascii="Times New Roman" w:hAnsi="Times New Roman"/>
          <w:sz w:val="28"/>
          <w:szCs w:val="28"/>
          <w:lang w:val="en-US"/>
        </w:rPr>
        <w:t xml:space="preserve"> planimetric studies, medium-mass molecules, C-reactive protein, Raman spectroscopy.</w:t>
      </w:r>
    </w:p>
    <w:p w:rsidR="0024422E" w:rsidRPr="00F06CFC" w:rsidRDefault="0024422E">
      <w:pPr>
        <w:rPr>
          <w:rFonts w:ascii="Times New Roman" w:eastAsia="Calibri" w:hAnsi="Times New Roman"/>
          <w:b/>
          <w:sz w:val="28"/>
          <w:szCs w:val="28"/>
          <w:lang w:val="uk-UA"/>
        </w:rPr>
      </w:pPr>
      <w:r w:rsidRPr="00F06CFC">
        <w:rPr>
          <w:rFonts w:ascii="Times New Roman" w:eastAsia="Calibri" w:hAnsi="Times New Roman"/>
          <w:b/>
          <w:sz w:val="28"/>
          <w:szCs w:val="28"/>
          <w:lang w:val="uk-UA"/>
        </w:rPr>
        <w:br w:type="page"/>
      </w:r>
    </w:p>
    <w:p w:rsidR="0024422E" w:rsidRPr="00423459" w:rsidRDefault="0024422E" w:rsidP="00B36A58">
      <w:pPr>
        <w:spacing w:after="0" w:line="360" w:lineRule="auto"/>
        <w:jc w:val="center"/>
        <w:rPr>
          <w:rFonts w:ascii="Times New Roman" w:eastAsia="Calibri" w:hAnsi="Times New Roman"/>
          <w:b/>
          <w:sz w:val="28"/>
          <w:szCs w:val="28"/>
          <w:lang w:val="uk-UA"/>
        </w:rPr>
      </w:pPr>
      <w:r w:rsidRPr="00423459">
        <w:rPr>
          <w:rFonts w:ascii="Times New Roman" w:eastAsia="Calibri" w:hAnsi="Times New Roman"/>
          <w:b/>
          <w:sz w:val="28"/>
          <w:szCs w:val="28"/>
          <w:lang w:val="uk-UA"/>
        </w:rPr>
        <w:lastRenderedPageBreak/>
        <w:t>СПИСОК ОПУБЛІКОВАНИХ ПРАЦЬ ЗА ТЕМОЮ ДИСЕРТАЦІЇ</w:t>
      </w:r>
    </w:p>
    <w:p w:rsidR="0024422E" w:rsidRPr="00423459" w:rsidRDefault="0024422E" w:rsidP="00B36A58">
      <w:pPr>
        <w:spacing w:after="0" w:line="360" w:lineRule="auto"/>
        <w:ind w:firstLine="709"/>
        <w:jc w:val="center"/>
        <w:rPr>
          <w:rFonts w:ascii="Times New Roman" w:eastAsia="Calibri" w:hAnsi="Times New Roman"/>
          <w:b/>
          <w:sz w:val="28"/>
          <w:szCs w:val="28"/>
          <w:lang w:val="uk-UA"/>
        </w:rPr>
      </w:pPr>
    </w:p>
    <w:p w:rsidR="000D1990" w:rsidRPr="00423459" w:rsidRDefault="000D1990" w:rsidP="000D1990">
      <w:pPr>
        <w:pStyle w:val="12"/>
        <w:numPr>
          <w:ilvl w:val="0"/>
          <w:numId w:val="9"/>
        </w:numPr>
        <w:spacing w:after="0" w:line="360" w:lineRule="auto"/>
        <w:ind w:left="0" w:firstLine="709"/>
        <w:jc w:val="both"/>
        <w:rPr>
          <w:rFonts w:ascii="Times New Roman" w:eastAsia="Times New Roman" w:hAnsi="Times New Roman" w:cs="Times New Roman"/>
          <w:sz w:val="28"/>
          <w:szCs w:val="28"/>
          <w:lang w:val="uk-UA"/>
        </w:rPr>
      </w:pPr>
      <w:r w:rsidRPr="00423459">
        <w:rPr>
          <w:rFonts w:ascii="Times New Roman" w:eastAsia="Times New Roman" w:hAnsi="Times New Roman" w:cs="Times New Roman"/>
          <w:b/>
          <w:sz w:val="28"/>
          <w:szCs w:val="28"/>
          <w:lang w:val="uk-UA"/>
        </w:rPr>
        <w:t>Стеблянко А. А.</w:t>
      </w:r>
      <w:r w:rsidRPr="00423459">
        <w:rPr>
          <w:rFonts w:ascii="Times New Roman" w:eastAsia="Times New Roman" w:hAnsi="Times New Roman" w:cs="Times New Roman"/>
          <w:sz w:val="28"/>
          <w:szCs w:val="28"/>
          <w:lang w:val="uk-UA"/>
        </w:rPr>
        <w:t xml:space="preserve"> Микробиологическое обоснование выбора фитопрепаратов для клинического применения в хирургической стоматологии / </w:t>
      </w:r>
      <w:r w:rsidRPr="00423459">
        <w:rPr>
          <w:rFonts w:ascii="Times New Roman" w:eastAsia="Times New Roman" w:hAnsi="Times New Roman" w:cs="Times New Roman"/>
          <w:b/>
          <w:sz w:val="28"/>
          <w:szCs w:val="28"/>
          <w:lang w:val="uk-UA"/>
        </w:rPr>
        <w:t>А. А. Стеблянко,</w:t>
      </w:r>
      <w:r w:rsidRPr="00423459">
        <w:rPr>
          <w:rFonts w:ascii="Times New Roman" w:eastAsia="Times New Roman" w:hAnsi="Times New Roman" w:cs="Times New Roman"/>
          <w:sz w:val="28"/>
          <w:szCs w:val="28"/>
          <w:lang w:val="uk-UA"/>
        </w:rPr>
        <w:t xml:space="preserve"> С. Н. Григоров // Науково-практичний журнал «Медицина сьогодні і завтра». – Харків. – 2016. – С. 11-15.</w:t>
      </w:r>
    </w:p>
    <w:p w:rsidR="000D1990" w:rsidRPr="00423459" w:rsidRDefault="000D1990" w:rsidP="000D1990">
      <w:pPr>
        <w:pStyle w:val="12"/>
        <w:numPr>
          <w:ilvl w:val="0"/>
          <w:numId w:val="9"/>
        </w:numPr>
        <w:spacing w:after="0" w:line="360" w:lineRule="auto"/>
        <w:ind w:left="0" w:firstLine="709"/>
        <w:jc w:val="both"/>
        <w:rPr>
          <w:rFonts w:ascii="Times New Roman" w:eastAsia="Times New Roman" w:hAnsi="Times New Roman" w:cs="Times New Roman"/>
          <w:sz w:val="28"/>
          <w:szCs w:val="28"/>
          <w:lang w:val="uk-UA"/>
        </w:rPr>
      </w:pPr>
      <w:r w:rsidRPr="00423459">
        <w:rPr>
          <w:rFonts w:ascii="Times New Roman" w:eastAsia="Times New Roman" w:hAnsi="Times New Roman" w:cs="Times New Roman"/>
          <w:b/>
          <w:sz w:val="28"/>
          <w:szCs w:val="28"/>
          <w:lang w:val="uk-UA"/>
        </w:rPr>
        <w:t>Стеблянко А. А.</w:t>
      </w:r>
      <w:r w:rsidRPr="00423459">
        <w:rPr>
          <w:rFonts w:ascii="Times New Roman" w:eastAsia="Times New Roman" w:hAnsi="Times New Roman" w:cs="Times New Roman"/>
          <w:sz w:val="28"/>
          <w:szCs w:val="28"/>
          <w:lang w:val="uk-UA"/>
        </w:rPr>
        <w:t xml:space="preserve"> Применение фитопрепаратов в лечении гнойно-воспалительных заболеваний челюстно-лицевой области / </w:t>
      </w:r>
      <w:r w:rsidRPr="00423459">
        <w:rPr>
          <w:rFonts w:ascii="Times New Roman" w:eastAsia="Times New Roman" w:hAnsi="Times New Roman" w:cs="Times New Roman"/>
          <w:b/>
          <w:sz w:val="28"/>
          <w:szCs w:val="28"/>
          <w:lang w:val="uk-UA"/>
        </w:rPr>
        <w:t>А. А. Стеблянко</w:t>
      </w:r>
      <w:r w:rsidRPr="00423459">
        <w:rPr>
          <w:rFonts w:ascii="Times New Roman" w:eastAsia="Times New Roman" w:hAnsi="Times New Roman" w:cs="Times New Roman"/>
          <w:sz w:val="28"/>
          <w:szCs w:val="28"/>
          <w:lang w:val="uk-UA"/>
        </w:rPr>
        <w:t>, С. Н. Григоров // Експериментальна та клінічна стоматологія. – №1 (2). – Харків. – 2018. – С. 31-35.</w:t>
      </w:r>
    </w:p>
    <w:p w:rsidR="000D1990" w:rsidRPr="00423459" w:rsidRDefault="000D1990" w:rsidP="000D1990">
      <w:pPr>
        <w:pStyle w:val="12"/>
        <w:numPr>
          <w:ilvl w:val="0"/>
          <w:numId w:val="9"/>
        </w:numPr>
        <w:spacing w:after="0" w:line="360" w:lineRule="auto"/>
        <w:ind w:left="0" w:firstLine="709"/>
        <w:jc w:val="both"/>
        <w:rPr>
          <w:rFonts w:ascii="Times New Roman" w:eastAsia="Times New Roman" w:hAnsi="Times New Roman" w:cs="Times New Roman"/>
          <w:sz w:val="28"/>
          <w:szCs w:val="28"/>
          <w:lang w:val="uk-UA"/>
        </w:rPr>
      </w:pPr>
      <w:r w:rsidRPr="00423459">
        <w:rPr>
          <w:rFonts w:ascii="Times New Roman" w:eastAsia="Times New Roman" w:hAnsi="Times New Roman" w:cs="Times New Roman"/>
          <w:b/>
          <w:sz w:val="28"/>
          <w:szCs w:val="28"/>
          <w:lang w:val="uk-UA"/>
        </w:rPr>
        <w:t>Стеблянко А. О.</w:t>
      </w:r>
      <w:r w:rsidRPr="00423459">
        <w:rPr>
          <w:rFonts w:ascii="Times New Roman" w:eastAsia="Times New Roman" w:hAnsi="Times New Roman" w:cs="Times New Roman"/>
          <w:sz w:val="28"/>
          <w:szCs w:val="28"/>
          <w:lang w:val="uk-UA"/>
        </w:rPr>
        <w:t xml:space="preserve"> Вплив низькоінтенсивного лазерного випромінювання та фітотерапії на рівень ендогенної інтоксикації у хворих на одонтогенний гострий гнійний періостит щелеп / </w:t>
      </w:r>
      <w:r w:rsidRPr="00423459">
        <w:rPr>
          <w:rFonts w:ascii="Times New Roman" w:eastAsia="Times New Roman" w:hAnsi="Times New Roman" w:cs="Times New Roman"/>
          <w:b/>
          <w:sz w:val="28"/>
          <w:szCs w:val="28"/>
          <w:lang w:val="uk-UA"/>
        </w:rPr>
        <w:t>А. О. Стеблянко</w:t>
      </w:r>
      <w:r w:rsidRPr="00423459">
        <w:rPr>
          <w:rFonts w:ascii="Times New Roman" w:eastAsia="Times New Roman" w:hAnsi="Times New Roman" w:cs="Times New Roman"/>
          <w:sz w:val="28"/>
          <w:szCs w:val="28"/>
          <w:lang w:val="uk-UA"/>
        </w:rPr>
        <w:t>, С. М. Григоров // Вісник проблем біології і медицини. – Полтава. – 2018. – С. 311-314.</w:t>
      </w:r>
    </w:p>
    <w:p w:rsidR="000D1990" w:rsidRPr="00423459" w:rsidRDefault="000D1990" w:rsidP="000D1990">
      <w:pPr>
        <w:pStyle w:val="12"/>
        <w:numPr>
          <w:ilvl w:val="0"/>
          <w:numId w:val="9"/>
        </w:numPr>
        <w:spacing w:after="0" w:line="360" w:lineRule="auto"/>
        <w:ind w:left="0" w:firstLine="709"/>
        <w:jc w:val="both"/>
        <w:rPr>
          <w:rFonts w:ascii="Times New Roman" w:eastAsia="Times New Roman" w:hAnsi="Times New Roman" w:cs="Times New Roman"/>
          <w:sz w:val="28"/>
          <w:szCs w:val="28"/>
          <w:lang w:val="uk-UA"/>
        </w:rPr>
      </w:pPr>
      <w:r w:rsidRPr="00423459">
        <w:rPr>
          <w:rFonts w:ascii="Times New Roman" w:eastAsia="Times New Roman" w:hAnsi="Times New Roman" w:cs="Times New Roman"/>
          <w:b/>
          <w:sz w:val="28"/>
          <w:szCs w:val="28"/>
          <w:lang w:val="uk-UA"/>
        </w:rPr>
        <w:t>Стеблянко А. А.</w:t>
      </w:r>
      <w:r w:rsidRPr="00423459">
        <w:rPr>
          <w:rFonts w:ascii="Times New Roman" w:eastAsia="Times New Roman" w:hAnsi="Times New Roman" w:cs="Times New Roman"/>
          <w:sz w:val="28"/>
          <w:szCs w:val="28"/>
          <w:lang w:val="uk-UA"/>
        </w:rPr>
        <w:t xml:space="preserve"> Динамика гематологических показателей больных с острым гнойным одонтогенным периоститом челюстей / </w:t>
      </w:r>
      <w:r w:rsidRPr="00423459">
        <w:rPr>
          <w:rFonts w:ascii="Times New Roman" w:eastAsia="Times New Roman" w:hAnsi="Times New Roman" w:cs="Times New Roman"/>
          <w:b/>
          <w:sz w:val="28"/>
          <w:szCs w:val="28"/>
          <w:lang w:val="uk-UA"/>
        </w:rPr>
        <w:t>А. А. Стеблянко</w:t>
      </w:r>
      <w:r w:rsidRPr="00423459">
        <w:rPr>
          <w:rFonts w:ascii="Times New Roman" w:eastAsia="Times New Roman" w:hAnsi="Times New Roman" w:cs="Times New Roman"/>
          <w:sz w:val="28"/>
          <w:szCs w:val="28"/>
          <w:lang w:val="uk-UA"/>
        </w:rPr>
        <w:t>, С. </w:t>
      </w:r>
      <w:r w:rsidRPr="00423459">
        <w:rPr>
          <w:rFonts w:ascii="Times New Roman" w:eastAsia="Times New Roman" w:hAnsi="Times New Roman" w:cs="Times New Roman"/>
          <w:color w:val="auto"/>
          <w:sz w:val="28"/>
          <w:szCs w:val="28"/>
          <w:lang w:val="uk-UA"/>
        </w:rPr>
        <w:t>Н</w:t>
      </w:r>
      <w:r w:rsidRPr="00423459">
        <w:rPr>
          <w:rFonts w:ascii="Times New Roman" w:eastAsia="Times New Roman" w:hAnsi="Times New Roman" w:cs="Times New Roman"/>
          <w:sz w:val="28"/>
          <w:szCs w:val="28"/>
          <w:lang w:val="uk-UA"/>
        </w:rPr>
        <w:t>. Григоров // Вісник стоматології. – Одеса. – №1 (102). – 2018. – С. 75-79.</w:t>
      </w:r>
    </w:p>
    <w:p w:rsidR="000D1990" w:rsidRPr="00423459" w:rsidRDefault="000D1990" w:rsidP="000D1990">
      <w:pPr>
        <w:pStyle w:val="12"/>
        <w:numPr>
          <w:ilvl w:val="0"/>
          <w:numId w:val="9"/>
        </w:numPr>
        <w:spacing w:after="0" w:line="360" w:lineRule="auto"/>
        <w:ind w:left="0" w:firstLine="709"/>
        <w:jc w:val="both"/>
        <w:rPr>
          <w:rFonts w:ascii="Times New Roman" w:eastAsia="TimesNewRomanPSMT" w:hAnsi="Times New Roman" w:cs="Times New Roman"/>
          <w:sz w:val="28"/>
          <w:szCs w:val="28"/>
          <w:lang w:val="uk-UA"/>
        </w:rPr>
      </w:pPr>
      <w:r w:rsidRPr="00423459">
        <w:rPr>
          <w:rFonts w:ascii="Times New Roman" w:eastAsia="Arial Unicode MS" w:hAnsi="Times New Roman" w:cs="Times New Roman"/>
          <w:b/>
          <w:sz w:val="28"/>
          <w:szCs w:val="28"/>
          <w:lang w:val="uk-UA"/>
        </w:rPr>
        <w:t>Стеблянко А. А.</w:t>
      </w:r>
      <w:r w:rsidRPr="00423459">
        <w:rPr>
          <w:rFonts w:ascii="Times New Roman" w:eastAsia="Arial Unicode MS" w:hAnsi="Times New Roman" w:cs="Times New Roman"/>
          <w:sz w:val="28"/>
          <w:szCs w:val="28"/>
          <w:lang w:val="uk-UA"/>
        </w:rPr>
        <w:t xml:space="preserve"> Оценка эффективности заживления послеоперационных ран в комплексной терапии острого гнойного периостита челюстей / </w:t>
      </w:r>
      <w:r w:rsidRPr="00423459">
        <w:rPr>
          <w:rFonts w:ascii="Times New Roman" w:eastAsia="Arial Unicode MS" w:hAnsi="Times New Roman" w:cs="Times New Roman"/>
          <w:b/>
          <w:sz w:val="28"/>
          <w:szCs w:val="28"/>
          <w:lang w:val="uk-UA"/>
        </w:rPr>
        <w:t>А. А. Стеблянко</w:t>
      </w:r>
      <w:r w:rsidRPr="00423459">
        <w:rPr>
          <w:rFonts w:ascii="Times New Roman" w:eastAsia="Arial Unicode MS" w:hAnsi="Times New Roman" w:cs="Times New Roman"/>
          <w:sz w:val="28"/>
          <w:szCs w:val="28"/>
          <w:lang w:val="uk-UA"/>
        </w:rPr>
        <w:t>, С. Н. Григоров // Український журнал медицини, біології та спорту. – Т. 4. № 2 (18). – Миколаїв. – 2019. – С. 220-226</w:t>
      </w:r>
      <w:r w:rsidRPr="00423459">
        <w:rPr>
          <w:rFonts w:ascii="Times New Roman" w:eastAsia="TimesNewRomanPSMT" w:hAnsi="Times New Roman" w:cs="Times New Roman"/>
          <w:sz w:val="28"/>
          <w:szCs w:val="28"/>
          <w:lang w:val="uk-UA"/>
        </w:rPr>
        <w:t>.</w:t>
      </w:r>
    </w:p>
    <w:p w:rsidR="000D1990" w:rsidRPr="00423459" w:rsidRDefault="000D1990" w:rsidP="000D1990">
      <w:pPr>
        <w:pStyle w:val="12"/>
        <w:numPr>
          <w:ilvl w:val="0"/>
          <w:numId w:val="9"/>
        </w:numPr>
        <w:spacing w:after="0" w:line="360" w:lineRule="auto"/>
        <w:ind w:left="0" w:firstLine="709"/>
        <w:jc w:val="both"/>
        <w:rPr>
          <w:rFonts w:ascii="Times New Roman" w:hAnsi="Times New Roman" w:cs="Times New Roman"/>
          <w:sz w:val="28"/>
          <w:szCs w:val="28"/>
          <w:lang w:val="uk-UA"/>
        </w:rPr>
      </w:pPr>
      <w:r w:rsidRPr="00423459">
        <w:rPr>
          <w:rFonts w:ascii="Times New Roman" w:eastAsia="Times New Roman" w:hAnsi="Times New Roman" w:cs="Times New Roman"/>
          <w:b/>
          <w:sz w:val="28"/>
          <w:szCs w:val="28"/>
          <w:lang w:val="uk-UA"/>
        </w:rPr>
        <w:t>Steblyanko A.</w:t>
      </w:r>
      <w:r w:rsidRPr="00423459">
        <w:rPr>
          <w:rFonts w:ascii="Times New Roman" w:eastAsia="Times New Roman" w:hAnsi="Times New Roman" w:cs="Times New Roman"/>
          <w:sz w:val="28"/>
          <w:szCs w:val="28"/>
          <w:lang w:val="uk-UA"/>
        </w:rPr>
        <w:t xml:space="preserve"> Аpplication of raman spectroscopy of saliva for diagnostic study of periostitis. American Journal of Fundamental, Applied &amp; Experimental Research. [Електронний ресурс] / </w:t>
      </w:r>
      <w:r w:rsidRPr="00423459">
        <w:rPr>
          <w:rFonts w:ascii="Times New Roman" w:eastAsia="Times New Roman" w:hAnsi="Times New Roman" w:cs="Times New Roman"/>
          <w:b/>
          <w:sz w:val="28"/>
          <w:szCs w:val="28"/>
          <w:lang w:val="uk-UA"/>
        </w:rPr>
        <w:t>A. Steblyanko</w:t>
      </w:r>
      <w:r w:rsidRPr="00423459">
        <w:rPr>
          <w:rFonts w:ascii="Times New Roman" w:eastAsia="Times New Roman" w:hAnsi="Times New Roman" w:cs="Times New Roman"/>
          <w:sz w:val="28"/>
          <w:szCs w:val="28"/>
          <w:lang w:val="uk-UA"/>
        </w:rPr>
        <w:t>, S. Grigorov // Issue: 3 (6). Publ.: Ukraine and Ukrainians Abroad Not-for-profit Corporation, New York NY, USA (07/2017 – 09/2017) – 2017. – P. 19-22. – Режим доступу: http://online.fliphtml5.com/vuiiz/ltqf/#p=5.</w:t>
      </w:r>
    </w:p>
    <w:p w:rsidR="000D1990" w:rsidRPr="00423459" w:rsidRDefault="000D1990" w:rsidP="000D1990">
      <w:pPr>
        <w:pStyle w:val="12"/>
        <w:numPr>
          <w:ilvl w:val="0"/>
          <w:numId w:val="9"/>
        </w:numPr>
        <w:spacing w:after="0" w:line="360" w:lineRule="auto"/>
        <w:ind w:left="0" w:firstLine="709"/>
        <w:jc w:val="both"/>
        <w:rPr>
          <w:rFonts w:ascii="Times New Roman" w:eastAsia="Times New Roman" w:hAnsi="Times New Roman" w:cs="Times New Roman"/>
          <w:sz w:val="28"/>
          <w:szCs w:val="28"/>
          <w:lang w:val="uk-UA"/>
        </w:rPr>
      </w:pPr>
      <w:r w:rsidRPr="00423459">
        <w:rPr>
          <w:rFonts w:ascii="Times New Roman" w:eastAsia="Times New Roman" w:hAnsi="Times New Roman" w:cs="Times New Roman"/>
          <w:sz w:val="28"/>
          <w:szCs w:val="28"/>
          <w:lang w:val="uk-UA"/>
        </w:rPr>
        <w:t xml:space="preserve">Патент №130086 UA МПК A61K 36/00 A61 N5/067 A61P 31/00 Спосіб лікування гнійно-запальних захворювань тканин пародонта в </w:t>
      </w:r>
      <w:r w:rsidRPr="00423459">
        <w:rPr>
          <w:rFonts w:ascii="Times New Roman" w:eastAsia="Times New Roman" w:hAnsi="Times New Roman" w:cs="Times New Roman"/>
          <w:sz w:val="28"/>
          <w:szCs w:val="28"/>
          <w:lang w:val="uk-UA"/>
        </w:rPr>
        <w:lastRenderedPageBreak/>
        <w:t>післяопераційному періоді у дорослих / Григоров С. М., Стеблянко А. О.; заявник та патентовласник ХНМУ. – № u 2018 05487; заявл 17.05.2018; опубл. 26.11.2018, Бюл. № 22.</w:t>
      </w:r>
    </w:p>
    <w:p w:rsidR="000D1990" w:rsidRPr="00423459" w:rsidRDefault="000D1990" w:rsidP="000D1990">
      <w:pPr>
        <w:pStyle w:val="12"/>
        <w:numPr>
          <w:ilvl w:val="0"/>
          <w:numId w:val="9"/>
        </w:numPr>
        <w:spacing w:after="0" w:line="360" w:lineRule="auto"/>
        <w:ind w:left="0" w:firstLine="709"/>
        <w:jc w:val="both"/>
        <w:rPr>
          <w:rFonts w:ascii="Times New Roman" w:eastAsia="Times New Roman" w:hAnsi="Times New Roman" w:cs="Times New Roman"/>
          <w:sz w:val="28"/>
          <w:szCs w:val="28"/>
          <w:lang w:val="uk-UA"/>
        </w:rPr>
      </w:pPr>
      <w:r w:rsidRPr="00423459">
        <w:rPr>
          <w:rFonts w:ascii="Times New Roman" w:hAnsi="Times New Roman"/>
          <w:b/>
          <w:bCs/>
          <w:sz w:val="28"/>
          <w:szCs w:val="28"/>
          <w:lang w:val="uk-UA"/>
        </w:rPr>
        <w:t>Стеблянко А. А.</w:t>
      </w:r>
      <w:r w:rsidRPr="00423459">
        <w:rPr>
          <w:rFonts w:ascii="Times New Roman" w:hAnsi="Times New Roman"/>
          <w:bCs/>
          <w:sz w:val="28"/>
          <w:szCs w:val="28"/>
          <w:lang w:val="uk-UA"/>
        </w:rPr>
        <w:t xml:space="preserve"> Изучение эффективности фитопрепарата для лечения острого одонтогенного периостита / </w:t>
      </w:r>
      <w:r w:rsidRPr="00423459">
        <w:rPr>
          <w:rFonts w:ascii="Times New Roman" w:hAnsi="Times New Roman"/>
          <w:b/>
          <w:bCs/>
          <w:sz w:val="28"/>
          <w:szCs w:val="28"/>
          <w:lang w:val="uk-UA"/>
        </w:rPr>
        <w:t>А. А. Стеблянко</w:t>
      </w:r>
      <w:r w:rsidRPr="00423459">
        <w:rPr>
          <w:rFonts w:ascii="Times New Roman" w:hAnsi="Times New Roman"/>
          <w:bCs/>
          <w:sz w:val="28"/>
          <w:szCs w:val="28"/>
          <w:lang w:val="uk-UA"/>
        </w:rPr>
        <w:t xml:space="preserve"> // Медицина третього тисячоліття: збірник тез міжвузівської конференції молодих вчених та студентів. – Харків, 2016. – С. 420-421.</w:t>
      </w:r>
    </w:p>
    <w:p w:rsidR="000D1990" w:rsidRPr="00423459" w:rsidRDefault="000D1990" w:rsidP="000D1990">
      <w:pPr>
        <w:pStyle w:val="12"/>
        <w:numPr>
          <w:ilvl w:val="0"/>
          <w:numId w:val="9"/>
        </w:numPr>
        <w:spacing w:after="0" w:line="360" w:lineRule="auto"/>
        <w:ind w:left="0" w:firstLine="709"/>
        <w:jc w:val="both"/>
        <w:rPr>
          <w:rFonts w:ascii="Times New Roman" w:eastAsia="Times New Roman" w:hAnsi="Times New Roman" w:cs="Times New Roman"/>
          <w:sz w:val="28"/>
          <w:szCs w:val="28"/>
          <w:lang w:val="uk-UA"/>
        </w:rPr>
      </w:pPr>
      <w:r w:rsidRPr="00423459">
        <w:rPr>
          <w:rFonts w:ascii="Times New Roman" w:eastAsia="Times New Roman" w:hAnsi="Times New Roman" w:cs="Times New Roman"/>
          <w:b/>
          <w:sz w:val="28"/>
          <w:szCs w:val="28"/>
          <w:lang w:val="uk-UA"/>
        </w:rPr>
        <w:t>Стеблянко А. А.</w:t>
      </w:r>
      <w:r w:rsidRPr="00423459">
        <w:rPr>
          <w:rFonts w:ascii="Times New Roman" w:eastAsia="Times New Roman" w:hAnsi="Times New Roman" w:cs="Times New Roman"/>
          <w:sz w:val="28"/>
          <w:szCs w:val="28"/>
          <w:lang w:val="uk-UA"/>
        </w:rPr>
        <w:t xml:space="preserve"> Перспективы использования фитопрепаратов при лечении гнойно-воспалительных процессов челюстно-лицевой области / </w:t>
      </w:r>
      <w:r w:rsidRPr="00423459">
        <w:rPr>
          <w:rFonts w:ascii="Times New Roman" w:eastAsia="Times New Roman" w:hAnsi="Times New Roman" w:cs="Times New Roman"/>
          <w:b/>
          <w:sz w:val="28"/>
          <w:szCs w:val="28"/>
          <w:lang w:val="uk-UA"/>
        </w:rPr>
        <w:t>А. А. Стеблянко</w:t>
      </w:r>
      <w:r w:rsidRPr="00423459">
        <w:rPr>
          <w:rFonts w:ascii="Times New Roman" w:eastAsia="Times New Roman" w:hAnsi="Times New Roman" w:cs="Times New Roman"/>
          <w:sz w:val="28"/>
          <w:szCs w:val="28"/>
          <w:lang w:val="uk-UA"/>
        </w:rPr>
        <w:t>, С. Н. Григоров, А. К. Худик // Сучасні погляди на актуальні питання теоретичної, експериментальної та практичної медицини. Пам’яті професора В. П. Голіка. – Харьков. – 2016. – С. 103-104.</w:t>
      </w:r>
    </w:p>
    <w:p w:rsidR="006401B8" w:rsidRPr="00423459" w:rsidRDefault="006401B8" w:rsidP="00B36A58">
      <w:pPr>
        <w:pStyle w:val="12"/>
        <w:numPr>
          <w:ilvl w:val="0"/>
          <w:numId w:val="9"/>
        </w:numPr>
        <w:spacing w:after="0" w:line="360" w:lineRule="auto"/>
        <w:ind w:left="0" w:firstLine="709"/>
        <w:jc w:val="both"/>
        <w:rPr>
          <w:rFonts w:ascii="Times New Roman" w:eastAsia="Times New Roman" w:hAnsi="Times New Roman" w:cs="Times New Roman"/>
          <w:sz w:val="28"/>
          <w:szCs w:val="28"/>
          <w:lang w:val="uk-UA"/>
        </w:rPr>
      </w:pPr>
      <w:r w:rsidRPr="00423459">
        <w:rPr>
          <w:rFonts w:ascii="Times New Roman" w:eastAsia="Times New Roman" w:hAnsi="Times New Roman" w:cs="Times New Roman"/>
          <w:b/>
          <w:sz w:val="28"/>
          <w:szCs w:val="28"/>
          <w:lang w:val="uk-UA"/>
        </w:rPr>
        <w:t>Стеблянко А. A.</w:t>
      </w:r>
      <w:r w:rsidRPr="00423459">
        <w:rPr>
          <w:rFonts w:ascii="Times New Roman" w:eastAsia="Times New Roman" w:hAnsi="Times New Roman" w:cs="Times New Roman"/>
          <w:sz w:val="28"/>
          <w:szCs w:val="28"/>
          <w:lang w:val="uk-UA"/>
        </w:rPr>
        <w:t xml:space="preserve"> Антимикробная активность комплексных фитопрепаратов / </w:t>
      </w:r>
      <w:r w:rsidRPr="00423459">
        <w:rPr>
          <w:rFonts w:ascii="Times New Roman" w:eastAsia="Times New Roman" w:hAnsi="Times New Roman" w:cs="Times New Roman"/>
          <w:b/>
          <w:sz w:val="28"/>
          <w:szCs w:val="28"/>
          <w:lang w:val="uk-UA"/>
        </w:rPr>
        <w:t>А. А. Стеблянко</w:t>
      </w:r>
      <w:r w:rsidRPr="00423459">
        <w:rPr>
          <w:rFonts w:ascii="Times New Roman" w:eastAsia="Times New Roman" w:hAnsi="Times New Roman" w:cs="Times New Roman"/>
          <w:sz w:val="28"/>
          <w:szCs w:val="28"/>
          <w:lang w:val="uk-UA"/>
        </w:rPr>
        <w:t xml:space="preserve"> // Материалы 71-й научно-практической конференции студентов и молодых ученых с международным участием «Актуальные проблемы современной медицины». – Самарканд. – 2017. – С. 105.</w:t>
      </w:r>
    </w:p>
    <w:p w:rsidR="006401B8" w:rsidRPr="00423459" w:rsidRDefault="006401B8" w:rsidP="00B36A58">
      <w:pPr>
        <w:pStyle w:val="12"/>
        <w:numPr>
          <w:ilvl w:val="0"/>
          <w:numId w:val="9"/>
        </w:numPr>
        <w:spacing w:after="0" w:line="360" w:lineRule="auto"/>
        <w:ind w:left="0" w:firstLine="709"/>
        <w:jc w:val="both"/>
        <w:rPr>
          <w:rFonts w:ascii="Times New Roman" w:eastAsia="Times New Roman" w:hAnsi="Times New Roman" w:cs="Times New Roman"/>
          <w:sz w:val="28"/>
          <w:szCs w:val="28"/>
          <w:lang w:val="uk-UA"/>
        </w:rPr>
      </w:pPr>
      <w:r w:rsidRPr="00423459">
        <w:rPr>
          <w:rFonts w:ascii="Times New Roman" w:eastAsia="Times New Roman" w:hAnsi="Times New Roman" w:cs="Times New Roman"/>
          <w:b/>
          <w:sz w:val="28"/>
          <w:szCs w:val="28"/>
          <w:lang w:val="uk-UA"/>
        </w:rPr>
        <w:t>Стеблянко А. А.</w:t>
      </w:r>
      <w:r w:rsidRPr="00423459">
        <w:rPr>
          <w:rFonts w:ascii="Times New Roman" w:eastAsia="Times New Roman" w:hAnsi="Times New Roman" w:cs="Times New Roman"/>
          <w:sz w:val="28"/>
          <w:szCs w:val="28"/>
          <w:lang w:val="uk-UA"/>
        </w:rPr>
        <w:t xml:space="preserve"> Динамика гематологических показателей в результате применения фитопрепарата и низкоинтенсивного лазерного излучения в комплексном лечении острого гнойного одонтогенного периостита челюстей / </w:t>
      </w:r>
      <w:r w:rsidRPr="00423459">
        <w:rPr>
          <w:rFonts w:ascii="Times New Roman" w:eastAsia="Times New Roman" w:hAnsi="Times New Roman" w:cs="Times New Roman"/>
          <w:b/>
          <w:sz w:val="28"/>
          <w:szCs w:val="28"/>
          <w:lang w:val="uk-UA"/>
        </w:rPr>
        <w:t>А. A. Стеблянко</w:t>
      </w:r>
      <w:r w:rsidRPr="00423459">
        <w:rPr>
          <w:rFonts w:ascii="Times New Roman" w:eastAsia="Times New Roman" w:hAnsi="Times New Roman" w:cs="Times New Roman"/>
          <w:sz w:val="28"/>
          <w:szCs w:val="28"/>
          <w:lang w:val="uk-UA"/>
        </w:rPr>
        <w:t xml:space="preserve"> // Сборник научных трудов под. редакцией профессора А. М. Шамсиева: Материалы научно-практической конференции с международным участием «Актуальные проблемы современной стоматологии». – Самарканд. – 2017. – С. 117-118.</w:t>
      </w:r>
    </w:p>
    <w:p w:rsidR="006401B8" w:rsidRPr="00423459" w:rsidRDefault="006401B8" w:rsidP="00B36A58">
      <w:pPr>
        <w:pStyle w:val="12"/>
        <w:numPr>
          <w:ilvl w:val="0"/>
          <w:numId w:val="9"/>
        </w:numPr>
        <w:spacing w:after="0" w:line="360" w:lineRule="auto"/>
        <w:ind w:left="0" w:firstLine="709"/>
        <w:jc w:val="both"/>
        <w:rPr>
          <w:rFonts w:ascii="Times New Roman" w:eastAsia="Times New Roman" w:hAnsi="Times New Roman" w:cs="Times New Roman"/>
          <w:sz w:val="28"/>
          <w:szCs w:val="28"/>
          <w:lang w:val="uk-UA"/>
        </w:rPr>
      </w:pPr>
      <w:r w:rsidRPr="00423459">
        <w:rPr>
          <w:rFonts w:ascii="Times New Roman" w:eastAsia="Times New Roman" w:hAnsi="Times New Roman" w:cs="Times New Roman"/>
          <w:b/>
          <w:sz w:val="28"/>
          <w:szCs w:val="28"/>
          <w:lang w:val="uk-UA"/>
        </w:rPr>
        <w:t>Стеблянко А. А.</w:t>
      </w:r>
      <w:r w:rsidRPr="00423459">
        <w:rPr>
          <w:rFonts w:ascii="Times New Roman" w:eastAsia="Times New Roman" w:hAnsi="Times New Roman" w:cs="Times New Roman"/>
          <w:sz w:val="28"/>
          <w:szCs w:val="28"/>
          <w:lang w:val="uk-UA"/>
        </w:rPr>
        <w:t xml:space="preserve"> Применение комплексного лекарственного средства на растительной основе при лечении острого гнойного одонтогенного периостита челюстей / </w:t>
      </w:r>
      <w:r w:rsidRPr="00423459">
        <w:rPr>
          <w:rFonts w:ascii="Times New Roman" w:eastAsia="Times New Roman" w:hAnsi="Times New Roman" w:cs="Times New Roman"/>
          <w:b/>
          <w:sz w:val="28"/>
          <w:szCs w:val="28"/>
          <w:lang w:val="uk-UA"/>
        </w:rPr>
        <w:t>А. А. Стеблянко</w:t>
      </w:r>
      <w:r w:rsidRPr="00423459">
        <w:rPr>
          <w:rFonts w:ascii="Times New Roman" w:eastAsia="Times New Roman" w:hAnsi="Times New Roman" w:cs="Times New Roman"/>
          <w:sz w:val="28"/>
          <w:szCs w:val="28"/>
          <w:lang w:val="uk-UA"/>
        </w:rPr>
        <w:t>, С. Н. Григоров // ІІІ Хортицький стоматологічний форум. Всеукраїнська науково-практична конференція «Функція і естетика щелепно-лицьової ділянки». – Запоріжжя. – 2017. – С. 23-24.</w:t>
      </w:r>
    </w:p>
    <w:p w:rsidR="006401B8" w:rsidRPr="00423459" w:rsidRDefault="006401B8" w:rsidP="00B36A58">
      <w:pPr>
        <w:pStyle w:val="12"/>
        <w:numPr>
          <w:ilvl w:val="0"/>
          <w:numId w:val="9"/>
        </w:numPr>
        <w:spacing w:after="0" w:line="360" w:lineRule="auto"/>
        <w:ind w:left="0" w:firstLine="709"/>
        <w:jc w:val="both"/>
        <w:rPr>
          <w:rFonts w:ascii="Times New Roman" w:eastAsia="Times New Roman" w:hAnsi="Times New Roman" w:cs="Times New Roman"/>
          <w:sz w:val="28"/>
          <w:szCs w:val="28"/>
          <w:lang w:val="uk-UA"/>
        </w:rPr>
      </w:pPr>
      <w:r w:rsidRPr="00423459">
        <w:rPr>
          <w:rFonts w:ascii="Times New Roman" w:eastAsia="Times New Roman" w:hAnsi="Times New Roman" w:cs="Times New Roman"/>
          <w:b/>
          <w:sz w:val="28"/>
          <w:szCs w:val="28"/>
          <w:lang w:val="uk-UA"/>
        </w:rPr>
        <w:lastRenderedPageBreak/>
        <w:t>Стеблянко А. A.</w:t>
      </w:r>
      <w:r w:rsidRPr="00423459">
        <w:rPr>
          <w:rFonts w:ascii="Times New Roman" w:eastAsia="Times New Roman" w:hAnsi="Times New Roman" w:cs="Times New Roman"/>
          <w:sz w:val="28"/>
          <w:szCs w:val="28"/>
          <w:lang w:val="uk-UA"/>
        </w:rPr>
        <w:t xml:space="preserve"> Сравнительная оценка эффективности применения фитопрепарата и низкоинтенсивного лазерного излучения в комплексном лечении острого гнойного одонтогенного периостита челюстей / </w:t>
      </w:r>
      <w:r w:rsidRPr="00423459">
        <w:rPr>
          <w:rFonts w:ascii="Times New Roman" w:eastAsia="Times New Roman" w:hAnsi="Times New Roman" w:cs="Times New Roman"/>
          <w:b/>
          <w:sz w:val="28"/>
          <w:szCs w:val="28"/>
          <w:lang w:val="uk-UA"/>
        </w:rPr>
        <w:t>А. A. Стеблянко</w:t>
      </w:r>
      <w:r w:rsidRPr="00423459">
        <w:rPr>
          <w:rFonts w:ascii="Times New Roman" w:eastAsia="Times New Roman" w:hAnsi="Times New Roman" w:cs="Times New Roman"/>
          <w:sz w:val="28"/>
          <w:szCs w:val="28"/>
          <w:lang w:val="uk-UA"/>
        </w:rPr>
        <w:t>, С. Н. Григоров // Proceedings of articles the international scientific conference Czech Republic, Karlovy Vary – Ukraine. – Київ. – 2017. – С. 113-119.</w:t>
      </w:r>
    </w:p>
    <w:p w:rsidR="000D1990" w:rsidRPr="00423459" w:rsidRDefault="000D1990" w:rsidP="000D1990">
      <w:pPr>
        <w:pStyle w:val="12"/>
        <w:numPr>
          <w:ilvl w:val="0"/>
          <w:numId w:val="9"/>
        </w:numPr>
        <w:spacing w:after="0" w:line="360" w:lineRule="auto"/>
        <w:ind w:left="0" w:firstLine="709"/>
        <w:jc w:val="both"/>
        <w:rPr>
          <w:rFonts w:ascii="Times New Roman" w:eastAsia="TimesNewRomanPSMT" w:hAnsi="Times New Roman" w:cs="Times New Roman"/>
          <w:sz w:val="28"/>
          <w:szCs w:val="28"/>
          <w:lang w:val="uk-UA"/>
        </w:rPr>
      </w:pPr>
      <w:r w:rsidRPr="00423459">
        <w:rPr>
          <w:rFonts w:ascii="Times New Roman" w:eastAsia="Times New Roman" w:hAnsi="Times New Roman" w:cs="Times New Roman"/>
          <w:b/>
          <w:sz w:val="28"/>
          <w:szCs w:val="28"/>
          <w:lang w:val="uk-UA"/>
        </w:rPr>
        <w:t>Steblyanko A.</w:t>
      </w:r>
      <w:r w:rsidRPr="00423459">
        <w:rPr>
          <w:rFonts w:ascii="Times New Roman" w:eastAsia="Times New Roman" w:hAnsi="Times New Roman" w:cs="Times New Roman"/>
          <w:sz w:val="28"/>
          <w:szCs w:val="28"/>
          <w:lang w:val="uk-UA"/>
        </w:rPr>
        <w:t xml:space="preserve"> Diagnostics of acute purulent diseases by using the Raman spectroscopy / </w:t>
      </w:r>
      <w:r w:rsidRPr="00423459">
        <w:rPr>
          <w:rFonts w:ascii="Times New Roman" w:eastAsia="Times New Roman" w:hAnsi="Times New Roman" w:cs="Times New Roman"/>
          <w:b/>
          <w:sz w:val="28"/>
          <w:szCs w:val="28"/>
          <w:lang w:val="uk-UA"/>
        </w:rPr>
        <w:t>A. Steblyanko</w:t>
      </w:r>
      <w:r w:rsidRPr="00423459">
        <w:rPr>
          <w:rFonts w:ascii="Times New Roman" w:eastAsia="Times New Roman" w:hAnsi="Times New Roman" w:cs="Times New Roman"/>
          <w:sz w:val="28"/>
          <w:szCs w:val="28"/>
          <w:lang w:val="uk-UA"/>
        </w:rPr>
        <w:t xml:space="preserve">, S. Grigorov // Матеріали міжнародної науково-практичної конференції. Chernivtsi International Medical Conference (CIMEC). – Чернівці. – 2017. – С. 27. </w:t>
      </w:r>
    </w:p>
    <w:p w:rsidR="006401B8" w:rsidRPr="00423459" w:rsidRDefault="006401B8" w:rsidP="00B36A58">
      <w:pPr>
        <w:pStyle w:val="12"/>
        <w:numPr>
          <w:ilvl w:val="0"/>
          <w:numId w:val="9"/>
        </w:numPr>
        <w:spacing w:after="0" w:line="360" w:lineRule="auto"/>
        <w:ind w:left="0" w:firstLine="709"/>
        <w:jc w:val="both"/>
        <w:rPr>
          <w:rFonts w:ascii="Times New Roman" w:eastAsia="Times New Roman" w:hAnsi="Times New Roman" w:cs="Times New Roman"/>
          <w:sz w:val="28"/>
          <w:szCs w:val="28"/>
          <w:lang w:val="uk-UA"/>
        </w:rPr>
      </w:pPr>
      <w:r w:rsidRPr="00423459">
        <w:rPr>
          <w:rFonts w:ascii="Times New Roman" w:eastAsia="Times New Roman" w:hAnsi="Times New Roman" w:cs="Times New Roman"/>
          <w:b/>
          <w:sz w:val="28"/>
          <w:szCs w:val="28"/>
          <w:lang w:val="uk-UA"/>
        </w:rPr>
        <w:t>Стеблянко А. О.</w:t>
      </w:r>
      <w:r w:rsidRPr="00423459">
        <w:rPr>
          <w:rFonts w:ascii="Times New Roman" w:eastAsia="Times New Roman" w:hAnsi="Times New Roman" w:cs="Times New Roman"/>
          <w:sz w:val="28"/>
          <w:szCs w:val="28"/>
          <w:lang w:val="uk-UA"/>
        </w:rPr>
        <w:t xml:space="preserve"> Ефективність антимікробної дії комбінованого фітопрепарату та низькоінтенсивного лазерного випромінювання / </w:t>
      </w:r>
      <w:r w:rsidRPr="00423459">
        <w:rPr>
          <w:rFonts w:ascii="Times New Roman" w:eastAsia="Arial Unicode MS" w:hAnsi="Times New Roman" w:cs="Times New Roman"/>
          <w:b/>
          <w:sz w:val="28"/>
          <w:szCs w:val="28"/>
          <w:lang w:val="uk-UA"/>
        </w:rPr>
        <w:t>А. О. Стеблянко</w:t>
      </w:r>
      <w:r w:rsidRPr="00423459">
        <w:rPr>
          <w:rFonts w:ascii="Times New Roman" w:eastAsia="Arial Unicode MS" w:hAnsi="Times New Roman" w:cs="Times New Roman"/>
          <w:sz w:val="28"/>
          <w:szCs w:val="28"/>
          <w:lang w:val="uk-UA"/>
        </w:rPr>
        <w:t xml:space="preserve">, С. Н. Григоров // </w:t>
      </w:r>
      <w:r w:rsidRPr="00423459">
        <w:rPr>
          <w:rFonts w:ascii="Times New Roman" w:hAnsi="Times New Roman" w:cs="Times New Roman"/>
          <w:sz w:val="28"/>
          <w:szCs w:val="28"/>
          <w:lang w:val="uk-UA"/>
        </w:rPr>
        <w:t>Сучасні тенденції та перспективи розвитку стоматологічної освіти, науки та практики: матеріали науково-практичної конференції з міжнародною участю</w:t>
      </w:r>
      <w:r w:rsidR="00BA0B02" w:rsidRPr="00423459">
        <w:rPr>
          <w:rFonts w:ascii="Times New Roman" w:hAnsi="Times New Roman" w:cs="Times New Roman"/>
          <w:sz w:val="28"/>
          <w:szCs w:val="28"/>
          <w:lang w:val="uk-UA"/>
        </w:rPr>
        <w:t>, Харків, 12 квітня 2019 року.</w:t>
      </w:r>
      <w:r w:rsidRPr="00423459">
        <w:rPr>
          <w:rFonts w:ascii="Times New Roman" w:hAnsi="Times New Roman" w:cs="Times New Roman"/>
          <w:sz w:val="28"/>
          <w:szCs w:val="28"/>
          <w:lang w:val="uk-UA"/>
        </w:rPr>
        <w:t xml:space="preserve"> </w:t>
      </w:r>
      <w:r w:rsidR="00697822" w:rsidRPr="00423459">
        <w:rPr>
          <w:rFonts w:ascii="Times New Roman" w:hAnsi="Times New Roman" w:cs="Times New Roman"/>
          <w:sz w:val="28"/>
          <w:szCs w:val="28"/>
          <w:lang w:val="uk-UA"/>
        </w:rPr>
        <w:t xml:space="preserve">– </w:t>
      </w:r>
      <w:r w:rsidRPr="00423459">
        <w:rPr>
          <w:rFonts w:ascii="Times New Roman" w:hAnsi="Times New Roman" w:cs="Times New Roman"/>
          <w:sz w:val="28"/>
          <w:szCs w:val="28"/>
          <w:lang w:val="uk-UA"/>
        </w:rPr>
        <w:t xml:space="preserve">ХМАПО. – Харків: КСОД, 2019. </w:t>
      </w:r>
      <w:r w:rsidR="00697822" w:rsidRPr="00423459">
        <w:rPr>
          <w:rFonts w:ascii="Times New Roman" w:hAnsi="Times New Roman" w:cs="Times New Roman"/>
          <w:sz w:val="28"/>
          <w:szCs w:val="28"/>
          <w:lang w:val="uk-UA"/>
        </w:rPr>
        <w:t>–</w:t>
      </w:r>
      <w:r w:rsidRPr="00423459">
        <w:rPr>
          <w:rFonts w:ascii="Times New Roman" w:hAnsi="Times New Roman" w:cs="Times New Roman"/>
          <w:sz w:val="28"/>
          <w:szCs w:val="28"/>
          <w:lang w:val="uk-UA"/>
        </w:rPr>
        <w:t xml:space="preserve"> С. 41-43. </w:t>
      </w:r>
    </w:p>
    <w:p w:rsidR="00D310FC" w:rsidRPr="00423459" w:rsidRDefault="00D310FC" w:rsidP="00B36A58">
      <w:pPr>
        <w:pStyle w:val="12"/>
        <w:numPr>
          <w:ilvl w:val="0"/>
          <w:numId w:val="9"/>
        </w:numPr>
        <w:spacing w:after="0" w:line="360" w:lineRule="auto"/>
        <w:ind w:left="0" w:firstLine="709"/>
        <w:jc w:val="both"/>
        <w:rPr>
          <w:rFonts w:ascii="Times New Roman" w:eastAsia="TimesNewRomanPSMT" w:hAnsi="Times New Roman" w:cs="Times New Roman"/>
          <w:sz w:val="28"/>
          <w:szCs w:val="28"/>
          <w:lang w:val="uk-UA"/>
        </w:rPr>
      </w:pPr>
      <w:r w:rsidRPr="00423459">
        <w:rPr>
          <w:rFonts w:ascii="Times New Roman" w:eastAsia="TimesNewRomanPSMT" w:hAnsi="Times New Roman" w:cs="Times New Roman"/>
          <w:b/>
          <w:sz w:val="28"/>
          <w:szCs w:val="28"/>
          <w:lang w:val="uk-UA"/>
        </w:rPr>
        <w:t>Steblyanko A.</w:t>
      </w:r>
      <w:r w:rsidRPr="00423459">
        <w:rPr>
          <w:rFonts w:ascii="Times New Roman" w:eastAsia="TimesNewRomanPSMT" w:hAnsi="Times New Roman" w:cs="Times New Roman"/>
          <w:sz w:val="28"/>
          <w:szCs w:val="28"/>
          <w:lang w:val="uk-UA"/>
        </w:rPr>
        <w:t xml:space="preserve"> The application of phytopreparation in combination with low-level laser therapy in surgical dentistry</w:t>
      </w:r>
      <w:r w:rsidR="009561AE" w:rsidRPr="00423459">
        <w:rPr>
          <w:rFonts w:ascii="Times New Roman" w:eastAsia="TimesNewRomanPSMT" w:hAnsi="Times New Roman" w:cs="Times New Roman"/>
          <w:sz w:val="28"/>
          <w:szCs w:val="28"/>
          <w:lang w:val="uk-UA"/>
        </w:rPr>
        <w:t xml:space="preserve"> </w:t>
      </w:r>
      <w:r w:rsidRPr="00423459">
        <w:rPr>
          <w:rFonts w:ascii="Times New Roman" w:eastAsia="TimesNewRomanPSMT" w:hAnsi="Times New Roman" w:cs="Times New Roman"/>
          <w:sz w:val="28"/>
          <w:szCs w:val="28"/>
          <w:lang w:val="uk-UA"/>
        </w:rPr>
        <w:t xml:space="preserve">/ </w:t>
      </w:r>
      <w:r w:rsidRPr="00423459">
        <w:rPr>
          <w:rFonts w:ascii="Times New Roman" w:eastAsia="TimesNewRomanPSMT" w:hAnsi="Times New Roman" w:cs="Times New Roman"/>
          <w:b/>
          <w:sz w:val="28"/>
          <w:szCs w:val="28"/>
          <w:lang w:val="uk-UA"/>
        </w:rPr>
        <w:t>A. Steblyanko</w:t>
      </w:r>
      <w:r w:rsidRPr="00423459">
        <w:rPr>
          <w:rFonts w:ascii="Times New Roman" w:eastAsia="TimesNewRomanPSMT" w:hAnsi="Times New Roman" w:cs="Times New Roman"/>
          <w:sz w:val="28"/>
          <w:szCs w:val="28"/>
          <w:lang w:val="uk-UA"/>
        </w:rPr>
        <w:t>, S. Grigorov // 12th</w:t>
      </w:r>
      <w:r w:rsidR="0061405D" w:rsidRPr="00423459">
        <w:rPr>
          <w:rFonts w:ascii="Times New Roman" w:eastAsia="TimesNewRomanPSMT" w:hAnsi="Times New Roman" w:cs="Times New Roman"/>
          <w:sz w:val="28"/>
          <w:szCs w:val="28"/>
          <w:lang w:val="uk-UA"/>
        </w:rPr>
        <w:t> </w:t>
      </w:r>
      <w:r w:rsidRPr="00423459">
        <w:rPr>
          <w:rFonts w:ascii="Times New Roman" w:eastAsia="TimesNewRomanPSMT" w:hAnsi="Times New Roman" w:cs="Times New Roman"/>
          <w:sz w:val="28"/>
          <w:szCs w:val="28"/>
          <w:lang w:val="uk-UA"/>
        </w:rPr>
        <w:t>International Scientific Conference «Environment and the condition of the oral cavity», Lublin, 31.05-01.06.2019. – Lublin, 2019. – P. 14.</w:t>
      </w:r>
    </w:p>
    <w:p w:rsidR="003616F4" w:rsidRPr="00F06CFC" w:rsidRDefault="003616F4">
      <w:pPr>
        <w:widowControl/>
        <w:rPr>
          <w:rFonts w:ascii="Times New Roman" w:eastAsia="Calibri" w:hAnsi="Times New Roman"/>
          <w:color w:val="000000"/>
          <w:sz w:val="28"/>
          <w:szCs w:val="28"/>
          <w:lang w:val="uk-UA"/>
        </w:rPr>
      </w:pPr>
      <w:r w:rsidRPr="00F06CFC">
        <w:rPr>
          <w:rFonts w:ascii="Times New Roman" w:hAnsi="Times New Roman"/>
          <w:sz w:val="28"/>
          <w:szCs w:val="28"/>
          <w:lang w:val="uk-UA"/>
        </w:rPr>
        <w:br w:type="page"/>
      </w:r>
    </w:p>
    <w:sdt>
      <w:sdtPr>
        <w:rPr>
          <w:rFonts w:ascii="Times New Roman" w:eastAsia="Times New Roman" w:hAnsi="Times New Roman" w:cs="Times New Roman"/>
          <w:b/>
          <w:color w:val="auto"/>
          <w:sz w:val="28"/>
          <w:szCs w:val="28"/>
          <w:lang w:val="uk-UA" w:eastAsia="en-US"/>
        </w:rPr>
        <w:id w:val="-38752992"/>
      </w:sdtPr>
      <w:sdtEndPr>
        <w:rPr>
          <w:b w:val="0"/>
          <w:lang w:eastAsia="ru-RU"/>
        </w:rPr>
      </w:sdtEndPr>
      <w:sdtContent>
        <w:p w:rsidR="00F76D6F" w:rsidRPr="00F06CFC" w:rsidRDefault="0098358D" w:rsidP="003616F4">
          <w:pPr>
            <w:pStyle w:val="12"/>
            <w:spacing w:after="0" w:line="360" w:lineRule="auto"/>
            <w:jc w:val="center"/>
            <w:rPr>
              <w:rFonts w:ascii="Times New Roman" w:hAnsi="Times New Roman" w:cs="Times New Roman"/>
              <w:b/>
              <w:color w:val="auto"/>
              <w:sz w:val="28"/>
              <w:szCs w:val="28"/>
              <w:lang w:val="uk-UA"/>
            </w:rPr>
          </w:pPr>
          <w:r w:rsidRPr="00F06CFC">
            <w:rPr>
              <w:rFonts w:ascii="Times New Roman" w:hAnsi="Times New Roman" w:cs="Times New Roman"/>
              <w:b/>
              <w:color w:val="auto"/>
              <w:sz w:val="28"/>
              <w:szCs w:val="28"/>
              <w:lang w:val="uk-UA"/>
            </w:rPr>
            <w:t>ЗМІСТ</w:t>
          </w:r>
        </w:p>
        <w:p w:rsidR="00F76D6F" w:rsidRPr="00F06CFC" w:rsidRDefault="00F76D6F" w:rsidP="003007C1">
          <w:pPr>
            <w:spacing w:after="0" w:line="360" w:lineRule="auto"/>
            <w:rPr>
              <w:rFonts w:ascii="Times New Roman" w:hAnsi="Times New Roman"/>
              <w:sz w:val="28"/>
              <w:szCs w:val="28"/>
              <w:lang w:val="uk-UA"/>
            </w:rPr>
          </w:pPr>
        </w:p>
        <w:p w:rsidR="006A73DA" w:rsidRPr="00F06CFC" w:rsidRDefault="006F365C" w:rsidP="003007C1">
          <w:pPr>
            <w:pStyle w:val="17"/>
            <w:rPr>
              <w:rFonts w:eastAsiaTheme="minorEastAsia"/>
            </w:rPr>
          </w:pPr>
          <w:r w:rsidRPr="00F06CFC">
            <w:rPr>
              <w:noProof w:val="0"/>
            </w:rPr>
            <w:fldChar w:fldCharType="begin"/>
          </w:r>
          <w:r w:rsidR="0098358D" w:rsidRPr="00F06CFC">
            <w:rPr>
              <w:noProof w:val="0"/>
            </w:rPr>
            <w:instrText xml:space="preserve"> TOC \o "1-3" \h \z \u </w:instrText>
          </w:r>
          <w:r w:rsidRPr="00F06CFC">
            <w:rPr>
              <w:noProof w:val="0"/>
            </w:rPr>
            <w:fldChar w:fldCharType="separate"/>
          </w:r>
          <w:hyperlink w:anchor="_Toc14367417" w:history="1">
            <w:r w:rsidR="006A73DA" w:rsidRPr="00F06CFC">
              <w:rPr>
                <w:rStyle w:val="ae"/>
              </w:rPr>
              <w:t>АНОТАЦІЯ</w:t>
            </w:r>
            <w:r w:rsidR="006A73DA" w:rsidRPr="00F06CFC">
              <w:rPr>
                <w:webHidden/>
              </w:rPr>
              <w:tab/>
            </w:r>
            <w:r w:rsidRPr="00F06CFC">
              <w:rPr>
                <w:webHidden/>
              </w:rPr>
              <w:fldChar w:fldCharType="begin"/>
            </w:r>
            <w:r w:rsidR="006A73DA" w:rsidRPr="00F06CFC">
              <w:rPr>
                <w:webHidden/>
              </w:rPr>
              <w:instrText xml:space="preserve"> PAGEREF _Toc14367417 \h </w:instrText>
            </w:r>
            <w:r w:rsidRPr="00F06CFC">
              <w:rPr>
                <w:webHidden/>
              </w:rPr>
            </w:r>
            <w:r w:rsidRPr="00F06CFC">
              <w:rPr>
                <w:webHidden/>
              </w:rPr>
              <w:fldChar w:fldCharType="separate"/>
            </w:r>
            <w:r w:rsidR="002A7B3A">
              <w:rPr>
                <w:webHidden/>
              </w:rPr>
              <w:t>2</w:t>
            </w:r>
            <w:r w:rsidRPr="00F06CFC">
              <w:rPr>
                <w:webHidden/>
              </w:rPr>
              <w:fldChar w:fldCharType="end"/>
            </w:r>
          </w:hyperlink>
        </w:p>
        <w:p w:rsidR="006A73DA" w:rsidRPr="00F06CFC" w:rsidRDefault="006F365C" w:rsidP="003007C1">
          <w:pPr>
            <w:pStyle w:val="17"/>
            <w:rPr>
              <w:rFonts w:eastAsiaTheme="minorEastAsia"/>
            </w:rPr>
          </w:pPr>
          <w:hyperlink w:anchor="_Toc14367418" w:history="1">
            <w:r w:rsidR="006A73DA" w:rsidRPr="00F06CFC">
              <w:rPr>
                <w:rStyle w:val="ae"/>
              </w:rPr>
              <w:t>ПЕРЕЛІК УМОВНИХ СКОРОЧЕНЬ</w:t>
            </w:r>
            <w:r w:rsidR="006A73DA" w:rsidRPr="00F06CFC">
              <w:rPr>
                <w:webHidden/>
              </w:rPr>
              <w:tab/>
            </w:r>
            <w:r w:rsidRPr="00F06CFC">
              <w:rPr>
                <w:webHidden/>
              </w:rPr>
              <w:fldChar w:fldCharType="begin"/>
            </w:r>
            <w:r w:rsidR="006A73DA" w:rsidRPr="00F06CFC">
              <w:rPr>
                <w:webHidden/>
              </w:rPr>
              <w:instrText xml:space="preserve"> PAGEREF _Toc14367418 \h </w:instrText>
            </w:r>
            <w:r w:rsidRPr="00F06CFC">
              <w:rPr>
                <w:webHidden/>
              </w:rPr>
            </w:r>
            <w:r w:rsidRPr="00F06CFC">
              <w:rPr>
                <w:webHidden/>
              </w:rPr>
              <w:fldChar w:fldCharType="separate"/>
            </w:r>
            <w:r w:rsidR="002A7B3A">
              <w:rPr>
                <w:webHidden/>
              </w:rPr>
              <w:t>16</w:t>
            </w:r>
            <w:r w:rsidRPr="00F06CFC">
              <w:rPr>
                <w:webHidden/>
              </w:rPr>
              <w:fldChar w:fldCharType="end"/>
            </w:r>
          </w:hyperlink>
        </w:p>
        <w:p w:rsidR="006A73DA" w:rsidRPr="00F06CFC" w:rsidRDefault="006F365C" w:rsidP="003007C1">
          <w:pPr>
            <w:pStyle w:val="17"/>
            <w:rPr>
              <w:rFonts w:eastAsiaTheme="minorEastAsia"/>
            </w:rPr>
          </w:pPr>
          <w:hyperlink w:anchor="_Toc14367419" w:history="1">
            <w:r w:rsidR="006A73DA" w:rsidRPr="00F06CFC">
              <w:rPr>
                <w:rStyle w:val="ae"/>
              </w:rPr>
              <w:t>ВСТУП</w:t>
            </w:r>
            <w:r w:rsidR="006A73DA" w:rsidRPr="00F06CFC">
              <w:rPr>
                <w:webHidden/>
              </w:rPr>
              <w:tab/>
            </w:r>
            <w:r w:rsidRPr="00F06CFC">
              <w:rPr>
                <w:webHidden/>
              </w:rPr>
              <w:fldChar w:fldCharType="begin"/>
            </w:r>
            <w:r w:rsidR="006A73DA" w:rsidRPr="00F06CFC">
              <w:rPr>
                <w:webHidden/>
              </w:rPr>
              <w:instrText xml:space="preserve"> PAGEREF _Toc14367419 \h </w:instrText>
            </w:r>
            <w:r w:rsidRPr="00F06CFC">
              <w:rPr>
                <w:webHidden/>
              </w:rPr>
            </w:r>
            <w:r w:rsidRPr="00F06CFC">
              <w:rPr>
                <w:webHidden/>
              </w:rPr>
              <w:fldChar w:fldCharType="separate"/>
            </w:r>
            <w:r w:rsidR="002A7B3A">
              <w:rPr>
                <w:webHidden/>
              </w:rPr>
              <w:t>17</w:t>
            </w:r>
            <w:r w:rsidRPr="00F06CFC">
              <w:rPr>
                <w:webHidden/>
              </w:rPr>
              <w:fldChar w:fldCharType="end"/>
            </w:r>
          </w:hyperlink>
        </w:p>
        <w:p w:rsidR="006A73DA" w:rsidRPr="00F06CFC" w:rsidRDefault="006F365C" w:rsidP="003007C1">
          <w:pPr>
            <w:pStyle w:val="17"/>
            <w:rPr>
              <w:rFonts w:eastAsiaTheme="minorEastAsia"/>
            </w:rPr>
          </w:pPr>
          <w:hyperlink w:anchor="_Toc14367420" w:history="1">
            <w:r w:rsidR="006A73DA" w:rsidRPr="00F06CFC">
              <w:rPr>
                <w:rStyle w:val="ae"/>
              </w:rPr>
              <w:t>РОЗДІЛ 1</w:t>
            </w:r>
          </w:hyperlink>
          <w:r w:rsidR="00C86EA3" w:rsidRPr="00F06CFC">
            <w:t xml:space="preserve">. </w:t>
          </w:r>
          <w:hyperlink w:anchor="_Toc14367421" w:history="1">
            <w:r w:rsidR="006A73DA" w:rsidRPr="00F06CFC">
              <w:rPr>
                <w:rStyle w:val="ae"/>
              </w:rPr>
              <w:t xml:space="preserve">СУЧАСНІ </w:t>
            </w:r>
            <w:r w:rsidR="00B4749D" w:rsidRPr="00F06CFC">
              <w:rPr>
                <w:rStyle w:val="ae"/>
              </w:rPr>
              <w:t xml:space="preserve">  </w:t>
            </w:r>
            <w:r w:rsidR="006A73DA" w:rsidRPr="00F06CFC">
              <w:rPr>
                <w:rStyle w:val="ae"/>
              </w:rPr>
              <w:t xml:space="preserve">МЕТОДИ </w:t>
            </w:r>
            <w:r w:rsidR="00B4749D" w:rsidRPr="00F06CFC">
              <w:rPr>
                <w:rStyle w:val="ae"/>
              </w:rPr>
              <w:t xml:space="preserve">  </w:t>
            </w:r>
            <w:r w:rsidR="006A73DA" w:rsidRPr="00F06CFC">
              <w:rPr>
                <w:rStyle w:val="ae"/>
              </w:rPr>
              <w:t>ЛІКУВАННЯ ХВОРИХ НА</w:t>
            </w:r>
            <w:r w:rsidR="00B4749D" w:rsidRPr="00F06CFC">
              <w:rPr>
                <w:rStyle w:val="ae"/>
              </w:rPr>
              <w:t xml:space="preserve">  </w:t>
            </w:r>
            <w:r w:rsidR="006A73DA" w:rsidRPr="00F06CFC">
              <w:rPr>
                <w:rStyle w:val="ae"/>
              </w:rPr>
              <w:t>ГОСТРІ ГНІЙНО-ЗАПАЛЬНІ  ЗАХВОРЮВАННЯ  ПОРОЖНИНИ  РОТА</w:t>
            </w:r>
          </w:hyperlink>
          <w:r w:rsidR="006A73DA" w:rsidRPr="00F06CFC">
            <w:rPr>
              <w:rStyle w:val="ae"/>
              <w:u w:val="none"/>
            </w:rPr>
            <w:t xml:space="preserve"> </w:t>
          </w:r>
          <w:hyperlink w:anchor="_Toc14367422" w:history="1">
            <w:r w:rsidR="006A73DA" w:rsidRPr="00F06CFC">
              <w:rPr>
                <w:rStyle w:val="ae"/>
              </w:rPr>
              <w:t>(ОГЛЯД ЛІТЕРАТУРИ)</w:t>
            </w:r>
            <w:r w:rsidR="006A73DA" w:rsidRPr="00F06CFC">
              <w:rPr>
                <w:webHidden/>
              </w:rPr>
              <w:tab/>
            </w:r>
            <w:r w:rsidRPr="00F06CFC">
              <w:rPr>
                <w:webHidden/>
              </w:rPr>
              <w:fldChar w:fldCharType="begin"/>
            </w:r>
            <w:r w:rsidR="006A73DA" w:rsidRPr="00F06CFC">
              <w:rPr>
                <w:webHidden/>
              </w:rPr>
              <w:instrText xml:space="preserve"> PAGEREF _Toc14367422 \h </w:instrText>
            </w:r>
            <w:r w:rsidRPr="00F06CFC">
              <w:rPr>
                <w:webHidden/>
              </w:rPr>
            </w:r>
            <w:r w:rsidRPr="00F06CFC">
              <w:rPr>
                <w:webHidden/>
              </w:rPr>
              <w:fldChar w:fldCharType="separate"/>
            </w:r>
            <w:r w:rsidR="002A7B3A">
              <w:rPr>
                <w:webHidden/>
              </w:rPr>
              <w:t>25</w:t>
            </w:r>
            <w:r w:rsidRPr="00F06CFC">
              <w:rPr>
                <w:webHidden/>
              </w:rPr>
              <w:fldChar w:fldCharType="end"/>
            </w:r>
          </w:hyperlink>
        </w:p>
        <w:p w:rsidR="006A73DA" w:rsidRPr="00F06CFC" w:rsidRDefault="006F365C" w:rsidP="003007C1">
          <w:pPr>
            <w:pStyle w:val="22"/>
            <w:rPr>
              <w:rFonts w:eastAsiaTheme="minorEastAsia"/>
              <w:noProof/>
              <w:szCs w:val="28"/>
              <w:lang w:val="uk-UA"/>
            </w:rPr>
          </w:pPr>
          <w:hyperlink w:anchor="_Toc14367423" w:history="1">
            <w:r w:rsidR="006A73DA" w:rsidRPr="00F06CFC">
              <w:rPr>
                <w:rStyle w:val="ae"/>
                <w:noProof/>
                <w:szCs w:val="28"/>
                <w:lang w:val="uk-UA"/>
              </w:rPr>
              <w:t>1.1</w:t>
            </w:r>
            <w:r w:rsidR="006A73DA" w:rsidRPr="00F06CFC">
              <w:rPr>
                <w:rFonts w:eastAsiaTheme="minorEastAsia"/>
                <w:noProof/>
                <w:szCs w:val="28"/>
                <w:lang w:val="uk-UA"/>
              </w:rPr>
              <w:tab/>
            </w:r>
            <w:r w:rsidR="006A73DA" w:rsidRPr="00F06CFC">
              <w:rPr>
                <w:rStyle w:val="ae"/>
                <w:noProof/>
                <w:szCs w:val="28"/>
                <w:lang w:val="uk-UA"/>
              </w:rPr>
              <w:t>Поширеність, клінічні прояви та діагностика гострих гнійно-запальних захворювань порожнини рота</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_Toc14367423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25</w:t>
            </w:r>
            <w:r w:rsidRPr="00F06CFC">
              <w:rPr>
                <w:noProof/>
                <w:webHidden/>
                <w:szCs w:val="28"/>
                <w:lang w:val="uk-UA"/>
              </w:rPr>
              <w:fldChar w:fldCharType="end"/>
            </w:r>
          </w:hyperlink>
        </w:p>
        <w:p w:rsidR="006A73DA" w:rsidRPr="00F06CFC" w:rsidRDefault="006F365C" w:rsidP="003007C1">
          <w:pPr>
            <w:pStyle w:val="22"/>
            <w:rPr>
              <w:rFonts w:eastAsiaTheme="minorEastAsia"/>
              <w:noProof/>
              <w:szCs w:val="28"/>
              <w:lang w:val="uk-UA"/>
            </w:rPr>
          </w:pPr>
          <w:hyperlink w:anchor="_Toc14367424" w:history="1">
            <w:r w:rsidR="006A73DA" w:rsidRPr="00F06CFC">
              <w:rPr>
                <w:rStyle w:val="ae"/>
                <w:noProof/>
                <w:szCs w:val="28"/>
                <w:lang w:val="uk-UA"/>
              </w:rPr>
              <w:t>1.2</w:t>
            </w:r>
            <w:r w:rsidR="006A73DA" w:rsidRPr="00F06CFC">
              <w:rPr>
                <w:rFonts w:eastAsiaTheme="minorEastAsia"/>
                <w:noProof/>
                <w:szCs w:val="28"/>
                <w:lang w:val="uk-UA"/>
              </w:rPr>
              <w:tab/>
            </w:r>
            <w:r w:rsidR="006A73DA" w:rsidRPr="00F06CFC">
              <w:rPr>
                <w:rStyle w:val="ae"/>
                <w:noProof/>
                <w:szCs w:val="28"/>
                <w:lang w:val="uk-UA"/>
              </w:rPr>
              <w:t>Сучасні принципи лікування хворих на гострий гнійний одонтогенний періостит щелеп</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_Toc14367424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33</w:t>
            </w:r>
            <w:r w:rsidRPr="00F06CFC">
              <w:rPr>
                <w:noProof/>
                <w:webHidden/>
                <w:szCs w:val="28"/>
                <w:lang w:val="uk-UA"/>
              </w:rPr>
              <w:fldChar w:fldCharType="end"/>
            </w:r>
          </w:hyperlink>
        </w:p>
        <w:p w:rsidR="006A73DA" w:rsidRPr="00F06CFC" w:rsidRDefault="006F365C" w:rsidP="003007C1">
          <w:pPr>
            <w:pStyle w:val="32"/>
            <w:rPr>
              <w:rFonts w:eastAsiaTheme="minorEastAsia"/>
              <w:noProof/>
              <w:szCs w:val="28"/>
              <w:lang w:val="uk-UA"/>
            </w:rPr>
          </w:pPr>
          <w:hyperlink w:anchor="_Toc14367425" w:history="1">
            <w:r w:rsidR="006A73DA" w:rsidRPr="00F06CFC">
              <w:rPr>
                <w:rStyle w:val="ae"/>
                <w:rFonts w:eastAsia="Calibri"/>
                <w:noProof/>
                <w:szCs w:val="28"/>
                <w:lang w:val="uk-UA"/>
              </w:rPr>
              <w:t>1.2.1 Застосування медикаментозних засобів і фітопрепаратів у комплексному лікуванні хворих на гострий гнійний одонтогенний періостит щелеп</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_Toc14367425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33</w:t>
            </w:r>
            <w:r w:rsidRPr="00F06CFC">
              <w:rPr>
                <w:noProof/>
                <w:webHidden/>
                <w:szCs w:val="28"/>
                <w:lang w:val="uk-UA"/>
              </w:rPr>
              <w:fldChar w:fldCharType="end"/>
            </w:r>
          </w:hyperlink>
        </w:p>
        <w:p w:rsidR="006A73DA" w:rsidRPr="00F06CFC" w:rsidRDefault="006F365C" w:rsidP="003007C1">
          <w:pPr>
            <w:pStyle w:val="32"/>
            <w:rPr>
              <w:rFonts w:eastAsiaTheme="minorEastAsia"/>
              <w:noProof/>
              <w:szCs w:val="28"/>
              <w:lang w:val="uk-UA"/>
            </w:rPr>
          </w:pPr>
          <w:hyperlink w:anchor="_Toc14367426" w:history="1">
            <w:r w:rsidR="006A73DA" w:rsidRPr="00F06CFC">
              <w:rPr>
                <w:rStyle w:val="ae"/>
                <w:rFonts w:eastAsia="Calibri"/>
                <w:noProof/>
                <w:szCs w:val="28"/>
                <w:lang w:val="uk-UA"/>
              </w:rPr>
              <w:t>1.2.2 Використання фізичних засобів у медицині та стоматології, біологічні ефекти низькоінтенсивного лазерного випромінювання</w:t>
            </w:r>
            <w:r w:rsidR="006A73DA" w:rsidRPr="00F06CFC">
              <w:rPr>
                <w:rStyle w:val="ae"/>
                <w:noProof/>
                <w:szCs w:val="28"/>
                <w:lang w:val="uk-UA"/>
              </w:rPr>
              <w:t>.</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_Toc14367426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43</w:t>
            </w:r>
            <w:r w:rsidRPr="00F06CFC">
              <w:rPr>
                <w:noProof/>
                <w:webHidden/>
                <w:szCs w:val="28"/>
                <w:lang w:val="uk-UA"/>
              </w:rPr>
              <w:fldChar w:fldCharType="end"/>
            </w:r>
          </w:hyperlink>
        </w:p>
        <w:p w:rsidR="006A73DA" w:rsidRPr="00F06CFC" w:rsidRDefault="006F365C" w:rsidP="003007C1">
          <w:pPr>
            <w:pStyle w:val="17"/>
            <w:rPr>
              <w:rFonts w:eastAsiaTheme="minorEastAsia"/>
            </w:rPr>
          </w:pPr>
          <w:hyperlink w:anchor="_Toc14367427" w:history="1">
            <w:r w:rsidR="006A73DA" w:rsidRPr="00F06CFC">
              <w:rPr>
                <w:rStyle w:val="ae"/>
                <w:u w:val="none"/>
              </w:rPr>
              <w:t xml:space="preserve">РОЗДІЛ </w:t>
            </w:r>
          </w:hyperlink>
          <w:r w:rsidR="006A73DA" w:rsidRPr="00F06CFC">
            <w:rPr>
              <w:rStyle w:val="ae"/>
              <w:color w:val="000000" w:themeColor="text1"/>
              <w:u w:val="none"/>
            </w:rPr>
            <w:t xml:space="preserve">2. </w:t>
          </w:r>
          <w:hyperlink w:anchor="_Toc14367428" w:history="1">
            <w:r w:rsidR="006A73DA" w:rsidRPr="00F06CFC">
              <w:rPr>
                <w:rStyle w:val="ae"/>
              </w:rPr>
              <w:t>МАТЕРІАЛИ ТА МЕТОДИ ДОСЛІДЖЕННЯ</w:t>
            </w:r>
            <w:r w:rsidR="006A73DA" w:rsidRPr="00F06CFC">
              <w:rPr>
                <w:webHidden/>
              </w:rPr>
              <w:tab/>
            </w:r>
            <w:r w:rsidRPr="00F06CFC">
              <w:rPr>
                <w:webHidden/>
              </w:rPr>
              <w:fldChar w:fldCharType="begin"/>
            </w:r>
            <w:r w:rsidR="006A73DA" w:rsidRPr="00F06CFC">
              <w:rPr>
                <w:webHidden/>
              </w:rPr>
              <w:instrText xml:space="preserve"> PAGEREF _Toc14367428 \h </w:instrText>
            </w:r>
            <w:r w:rsidRPr="00F06CFC">
              <w:rPr>
                <w:webHidden/>
              </w:rPr>
            </w:r>
            <w:r w:rsidRPr="00F06CFC">
              <w:rPr>
                <w:webHidden/>
              </w:rPr>
              <w:fldChar w:fldCharType="separate"/>
            </w:r>
            <w:r w:rsidR="002A7B3A">
              <w:rPr>
                <w:webHidden/>
              </w:rPr>
              <w:t>50</w:t>
            </w:r>
            <w:r w:rsidRPr="00F06CFC">
              <w:rPr>
                <w:webHidden/>
              </w:rPr>
              <w:fldChar w:fldCharType="end"/>
            </w:r>
          </w:hyperlink>
        </w:p>
        <w:p w:rsidR="006A73DA" w:rsidRPr="00F06CFC" w:rsidRDefault="006F365C" w:rsidP="003007C1">
          <w:pPr>
            <w:pStyle w:val="22"/>
            <w:rPr>
              <w:rFonts w:eastAsiaTheme="minorEastAsia"/>
              <w:noProof/>
              <w:szCs w:val="28"/>
              <w:lang w:val="uk-UA"/>
            </w:rPr>
          </w:pPr>
          <w:hyperlink w:anchor="_Toc14367429" w:history="1">
            <w:r w:rsidR="006A73DA" w:rsidRPr="00F06CFC">
              <w:rPr>
                <w:rStyle w:val="ae"/>
                <w:noProof/>
                <w:szCs w:val="28"/>
                <w:lang w:val="uk-UA"/>
              </w:rPr>
              <w:t>2.1</w:t>
            </w:r>
            <w:r w:rsidR="006A73DA" w:rsidRPr="00F06CFC">
              <w:rPr>
                <w:rFonts w:eastAsiaTheme="minorEastAsia"/>
                <w:noProof/>
                <w:szCs w:val="28"/>
                <w:lang w:val="uk-UA"/>
              </w:rPr>
              <w:tab/>
            </w:r>
            <w:r w:rsidR="006A73DA" w:rsidRPr="00F06CFC">
              <w:rPr>
                <w:rStyle w:val="ae"/>
                <w:noProof/>
                <w:szCs w:val="28"/>
                <w:lang w:val="uk-UA"/>
              </w:rPr>
              <w:t>Структура досліджень</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_Toc14367429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50</w:t>
            </w:r>
            <w:r w:rsidRPr="00F06CFC">
              <w:rPr>
                <w:noProof/>
                <w:webHidden/>
                <w:szCs w:val="28"/>
                <w:lang w:val="uk-UA"/>
              </w:rPr>
              <w:fldChar w:fldCharType="end"/>
            </w:r>
          </w:hyperlink>
        </w:p>
        <w:p w:rsidR="006A73DA" w:rsidRPr="00F06CFC" w:rsidRDefault="006F365C" w:rsidP="003007C1">
          <w:pPr>
            <w:pStyle w:val="22"/>
            <w:rPr>
              <w:rFonts w:eastAsiaTheme="minorEastAsia"/>
              <w:noProof/>
              <w:szCs w:val="28"/>
              <w:lang w:val="uk-UA"/>
            </w:rPr>
          </w:pPr>
          <w:hyperlink w:anchor="_Toc14367430" w:history="1">
            <w:r w:rsidR="006A73DA" w:rsidRPr="00F06CFC">
              <w:rPr>
                <w:rStyle w:val="ae"/>
                <w:noProof/>
                <w:szCs w:val="28"/>
                <w:lang w:val="uk-UA"/>
              </w:rPr>
              <w:t>2.2</w:t>
            </w:r>
            <w:r w:rsidR="006A73DA" w:rsidRPr="00F06CFC">
              <w:rPr>
                <w:rFonts w:eastAsiaTheme="minorEastAsia"/>
                <w:noProof/>
                <w:szCs w:val="28"/>
                <w:lang w:val="uk-UA"/>
              </w:rPr>
              <w:tab/>
            </w:r>
            <w:r w:rsidR="006A73DA" w:rsidRPr="00F06CFC">
              <w:rPr>
                <w:rStyle w:val="ae"/>
                <w:noProof/>
                <w:szCs w:val="28"/>
                <w:lang w:val="uk-UA"/>
              </w:rPr>
              <w:t>Обґрунтування вибору складових комплексного способу лікування хворих на гострий гнійний одонтогенний періостит щелеп</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_Toc14367430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52</w:t>
            </w:r>
            <w:r w:rsidRPr="00F06CFC">
              <w:rPr>
                <w:noProof/>
                <w:webHidden/>
                <w:szCs w:val="28"/>
                <w:lang w:val="uk-UA"/>
              </w:rPr>
              <w:fldChar w:fldCharType="end"/>
            </w:r>
          </w:hyperlink>
        </w:p>
        <w:p w:rsidR="006A73DA" w:rsidRPr="00F06CFC" w:rsidRDefault="006F365C" w:rsidP="003007C1">
          <w:pPr>
            <w:pStyle w:val="32"/>
            <w:tabs>
              <w:tab w:val="left" w:pos="1540"/>
            </w:tabs>
            <w:rPr>
              <w:rFonts w:eastAsiaTheme="minorEastAsia"/>
              <w:noProof/>
              <w:szCs w:val="28"/>
              <w:lang w:val="uk-UA"/>
            </w:rPr>
          </w:pPr>
          <w:hyperlink w:anchor="_Toc14367431" w:history="1">
            <w:r w:rsidR="006A73DA" w:rsidRPr="00F06CFC">
              <w:rPr>
                <w:rStyle w:val="ae"/>
                <w:noProof/>
                <w:szCs w:val="28"/>
                <w:lang w:val="uk-UA"/>
              </w:rPr>
              <w:t>2.2.1</w:t>
            </w:r>
            <w:r w:rsidR="006A73DA" w:rsidRPr="00F06CFC">
              <w:rPr>
                <w:rFonts w:eastAsiaTheme="minorEastAsia"/>
                <w:noProof/>
                <w:szCs w:val="28"/>
                <w:lang w:val="uk-UA"/>
              </w:rPr>
              <w:tab/>
            </w:r>
            <w:r w:rsidR="006A73DA" w:rsidRPr="00F06CFC">
              <w:rPr>
                <w:rStyle w:val="ae"/>
                <w:noProof/>
                <w:szCs w:val="28"/>
                <w:lang w:val="uk-UA"/>
              </w:rPr>
              <w:t>Обґрунтування вибору комбінованого фітопрепарату.</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_Toc14367431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52</w:t>
            </w:r>
            <w:r w:rsidRPr="00F06CFC">
              <w:rPr>
                <w:noProof/>
                <w:webHidden/>
                <w:szCs w:val="28"/>
                <w:lang w:val="uk-UA"/>
              </w:rPr>
              <w:fldChar w:fldCharType="end"/>
            </w:r>
          </w:hyperlink>
        </w:p>
        <w:p w:rsidR="006A73DA" w:rsidRPr="00F06CFC" w:rsidRDefault="006F365C" w:rsidP="003007C1">
          <w:pPr>
            <w:pStyle w:val="32"/>
            <w:rPr>
              <w:rFonts w:eastAsiaTheme="minorEastAsia"/>
              <w:noProof/>
              <w:szCs w:val="28"/>
              <w:lang w:val="uk-UA"/>
            </w:rPr>
          </w:pPr>
          <w:hyperlink w:anchor="_Toc14367432" w:history="1">
            <w:r w:rsidR="006A73DA" w:rsidRPr="00F06CFC">
              <w:rPr>
                <w:rStyle w:val="ae"/>
                <w:rFonts w:eastAsia="Calibri"/>
                <w:noProof/>
                <w:szCs w:val="28"/>
                <w:lang w:val="uk-UA"/>
              </w:rPr>
              <w:t>2.2.2 Визначення антибактеріальної активності комбінованих фітопрепаратів, низькоінтенсивного лазерного випромінювання та їх поєднання in vitro методами</w:t>
            </w:r>
            <w:r w:rsidR="006A73DA" w:rsidRPr="00F06CFC">
              <w:rPr>
                <w:rStyle w:val="ae"/>
                <w:rFonts w:eastAsia="TimesNewRomanPSMT"/>
                <w:noProof/>
                <w:szCs w:val="28"/>
                <w:lang w:val="uk-UA"/>
              </w:rPr>
              <w:t xml:space="preserve"> «колодязів» і посіву на рідке </w:t>
            </w:r>
            <w:r w:rsidR="006A73DA" w:rsidRPr="00F06CFC">
              <w:rPr>
                <w:rStyle w:val="ae"/>
                <w:rFonts w:eastAsia="Calibri"/>
                <w:noProof/>
                <w:szCs w:val="28"/>
                <w:lang w:val="uk-UA"/>
              </w:rPr>
              <w:t xml:space="preserve">поживне </w:t>
            </w:r>
            <w:r w:rsidR="006A73DA" w:rsidRPr="00F06CFC">
              <w:rPr>
                <w:rStyle w:val="ae"/>
                <w:rFonts w:eastAsia="TimesNewRomanPSMT"/>
                <w:noProof/>
                <w:szCs w:val="28"/>
                <w:lang w:val="uk-UA"/>
              </w:rPr>
              <w:t>середовище</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_Toc14367432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53</w:t>
            </w:r>
            <w:r w:rsidRPr="00F06CFC">
              <w:rPr>
                <w:noProof/>
                <w:webHidden/>
                <w:szCs w:val="28"/>
                <w:lang w:val="uk-UA"/>
              </w:rPr>
              <w:fldChar w:fldCharType="end"/>
            </w:r>
          </w:hyperlink>
        </w:p>
        <w:p w:rsidR="006A73DA" w:rsidRPr="00F06CFC" w:rsidRDefault="006F365C" w:rsidP="003007C1">
          <w:pPr>
            <w:pStyle w:val="32"/>
            <w:rPr>
              <w:rFonts w:eastAsiaTheme="minorEastAsia"/>
              <w:noProof/>
              <w:szCs w:val="28"/>
              <w:lang w:val="uk-UA"/>
            </w:rPr>
          </w:pPr>
          <w:hyperlink w:anchor="_Toc14367433" w:history="1">
            <w:r w:rsidR="006A73DA" w:rsidRPr="00F06CFC">
              <w:rPr>
                <w:rStyle w:val="ae"/>
                <w:noProof/>
                <w:szCs w:val="28"/>
                <w:lang w:val="uk-UA"/>
              </w:rPr>
              <w:t>2.2.3 Мікробіологічне дослідження вмісту операційної рани</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_Toc14367433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56</w:t>
            </w:r>
            <w:r w:rsidRPr="00F06CFC">
              <w:rPr>
                <w:noProof/>
                <w:webHidden/>
                <w:szCs w:val="28"/>
                <w:lang w:val="uk-UA"/>
              </w:rPr>
              <w:fldChar w:fldCharType="end"/>
            </w:r>
          </w:hyperlink>
        </w:p>
        <w:p w:rsidR="006A73DA" w:rsidRPr="00F06CFC" w:rsidRDefault="006F365C" w:rsidP="003007C1">
          <w:pPr>
            <w:pStyle w:val="22"/>
            <w:rPr>
              <w:rFonts w:eastAsiaTheme="minorEastAsia"/>
              <w:noProof/>
              <w:szCs w:val="28"/>
              <w:lang w:val="uk-UA"/>
            </w:rPr>
          </w:pPr>
          <w:hyperlink w:anchor="_Toc14367434" w:history="1">
            <w:r w:rsidR="006A73DA" w:rsidRPr="00F06CFC">
              <w:rPr>
                <w:rStyle w:val="ae"/>
                <w:noProof/>
                <w:szCs w:val="28"/>
                <w:lang w:val="uk-UA"/>
              </w:rPr>
              <w:t>2.3</w:t>
            </w:r>
            <w:r w:rsidR="006A73DA" w:rsidRPr="00F06CFC">
              <w:rPr>
                <w:rFonts w:eastAsiaTheme="minorEastAsia"/>
                <w:noProof/>
                <w:szCs w:val="28"/>
                <w:lang w:val="uk-UA"/>
              </w:rPr>
              <w:tab/>
            </w:r>
            <w:r w:rsidR="006A73DA" w:rsidRPr="00F06CFC">
              <w:rPr>
                <w:rStyle w:val="ae"/>
                <w:noProof/>
                <w:szCs w:val="28"/>
                <w:lang w:val="uk-UA"/>
              </w:rPr>
              <w:t>Клінічні методи дослідження</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_Toc14367434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57</w:t>
            </w:r>
            <w:r w:rsidRPr="00F06CFC">
              <w:rPr>
                <w:noProof/>
                <w:webHidden/>
                <w:szCs w:val="28"/>
                <w:lang w:val="uk-UA"/>
              </w:rPr>
              <w:fldChar w:fldCharType="end"/>
            </w:r>
          </w:hyperlink>
        </w:p>
        <w:p w:rsidR="006A73DA" w:rsidRPr="00F06CFC" w:rsidRDefault="006F365C" w:rsidP="003007C1">
          <w:pPr>
            <w:pStyle w:val="22"/>
            <w:ind w:firstLine="709"/>
            <w:rPr>
              <w:rFonts w:eastAsiaTheme="minorEastAsia"/>
              <w:noProof/>
              <w:szCs w:val="28"/>
              <w:lang w:val="uk-UA"/>
            </w:rPr>
          </w:pPr>
          <w:hyperlink w:anchor="_Toc14367435" w:history="1">
            <w:r w:rsidR="006A73DA" w:rsidRPr="00F06CFC">
              <w:rPr>
                <w:rStyle w:val="ae"/>
                <w:rFonts w:eastAsiaTheme="majorEastAsia"/>
                <w:noProof/>
                <w:szCs w:val="28"/>
                <w:lang w:val="uk-UA"/>
              </w:rPr>
              <w:t>2.3.1 Формування груп спостереження та клінічне обстеження хворих на гострий гнійний одонтогенний періостит щелеп.</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_Toc14367435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57</w:t>
            </w:r>
            <w:r w:rsidRPr="00F06CFC">
              <w:rPr>
                <w:noProof/>
                <w:webHidden/>
                <w:szCs w:val="28"/>
                <w:lang w:val="uk-UA"/>
              </w:rPr>
              <w:fldChar w:fldCharType="end"/>
            </w:r>
          </w:hyperlink>
        </w:p>
        <w:p w:rsidR="006A73DA" w:rsidRPr="00F06CFC" w:rsidRDefault="006F365C" w:rsidP="003007C1">
          <w:pPr>
            <w:pStyle w:val="32"/>
            <w:rPr>
              <w:rFonts w:eastAsiaTheme="minorEastAsia"/>
              <w:noProof/>
              <w:szCs w:val="28"/>
              <w:lang w:val="uk-UA"/>
            </w:rPr>
          </w:pPr>
          <w:hyperlink w:anchor="_Toc14367436" w:history="1">
            <w:r w:rsidR="006A73DA" w:rsidRPr="00F06CFC">
              <w:rPr>
                <w:rStyle w:val="ae"/>
                <w:rFonts w:eastAsia="Calibri"/>
                <w:noProof/>
                <w:szCs w:val="28"/>
                <w:lang w:val="uk-UA"/>
              </w:rPr>
              <w:t>2.3.2 Планіметричне дослідження післяопераційної рани.</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_Toc14367436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64</w:t>
            </w:r>
            <w:r w:rsidRPr="00F06CFC">
              <w:rPr>
                <w:noProof/>
                <w:webHidden/>
                <w:szCs w:val="28"/>
                <w:lang w:val="uk-UA"/>
              </w:rPr>
              <w:fldChar w:fldCharType="end"/>
            </w:r>
          </w:hyperlink>
        </w:p>
        <w:p w:rsidR="006A73DA" w:rsidRPr="00F06CFC" w:rsidRDefault="006F365C" w:rsidP="003007C1">
          <w:pPr>
            <w:pStyle w:val="22"/>
            <w:rPr>
              <w:rFonts w:eastAsiaTheme="minorEastAsia"/>
              <w:noProof/>
              <w:szCs w:val="28"/>
              <w:lang w:val="uk-UA"/>
            </w:rPr>
          </w:pPr>
          <w:hyperlink w:anchor="_Toc14367437" w:history="1">
            <w:r w:rsidR="006A73DA" w:rsidRPr="00F06CFC">
              <w:rPr>
                <w:rStyle w:val="ae"/>
                <w:noProof/>
                <w:szCs w:val="28"/>
                <w:lang w:val="uk-UA"/>
              </w:rPr>
              <w:t>2.4</w:t>
            </w:r>
            <w:r w:rsidR="006A73DA" w:rsidRPr="00F06CFC">
              <w:rPr>
                <w:rFonts w:eastAsiaTheme="minorEastAsia"/>
                <w:noProof/>
                <w:szCs w:val="28"/>
                <w:lang w:val="uk-UA"/>
              </w:rPr>
              <w:tab/>
            </w:r>
            <w:r w:rsidR="006A73DA" w:rsidRPr="00F06CFC">
              <w:rPr>
                <w:rStyle w:val="ae"/>
                <w:noProof/>
                <w:szCs w:val="28"/>
                <w:lang w:val="uk-UA"/>
              </w:rPr>
              <w:t>Параклінічні методи дослідження</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_Toc14367437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66</w:t>
            </w:r>
            <w:r w:rsidRPr="00F06CFC">
              <w:rPr>
                <w:noProof/>
                <w:webHidden/>
                <w:szCs w:val="28"/>
                <w:lang w:val="uk-UA"/>
              </w:rPr>
              <w:fldChar w:fldCharType="end"/>
            </w:r>
          </w:hyperlink>
        </w:p>
        <w:p w:rsidR="006A73DA" w:rsidRPr="00F06CFC" w:rsidRDefault="006F365C" w:rsidP="003007C1">
          <w:pPr>
            <w:pStyle w:val="32"/>
            <w:rPr>
              <w:rFonts w:eastAsiaTheme="minorEastAsia"/>
              <w:noProof/>
              <w:szCs w:val="28"/>
              <w:lang w:val="uk-UA"/>
            </w:rPr>
          </w:pPr>
          <w:hyperlink w:anchor="_Toc14367438" w:history="1">
            <w:r w:rsidR="006A73DA" w:rsidRPr="00F06CFC">
              <w:rPr>
                <w:rStyle w:val="ae"/>
                <w:noProof/>
                <w:szCs w:val="28"/>
                <w:lang w:val="uk-UA"/>
              </w:rPr>
              <w:t>2.4.1 Дослідження показників клінічного аналізу крові</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_Toc14367438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66</w:t>
            </w:r>
            <w:r w:rsidRPr="00F06CFC">
              <w:rPr>
                <w:noProof/>
                <w:webHidden/>
                <w:szCs w:val="28"/>
                <w:lang w:val="uk-UA"/>
              </w:rPr>
              <w:fldChar w:fldCharType="end"/>
            </w:r>
          </w:hyperlink>
        </w:p>
        <w:p w:rsidR="006A73DA" w:rsidRPr="00F06CFC" w:rsidRDefault="006F365C" w:rsidP="003007C1">
          <w:pPr>
            <w:pStyle w:val="32"/>
            <w:rPr>
              <w:rFonts w:eastAsiaTheme="minorEastAsia"/>
              <w:noProof/>
              <w:szCs w:val="28"/>
              <w:lang w:val="uk-UA"/>
            </w:rPr>
          </w:pPr>
          <w:hyperlink w:anchor="_Toc14367439" w:history="1">
            <w:r w:rsidR="006A73DA" w:rsidRPr="00F06CFC">
              <w:rPr>
                <w:rStyle w:val="ae"/>
                <w:rFonts w:eastAsia="Calibri"/>
                <w:noProof/>
                <w:szCs w:val="28"/>
                <w:lang w:val="uk-UA"/>
              </w:rPr>
              <w:t>2.4.2 Біохімічні методи дослідження ротової рідини</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_Toc14367439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67</w:t>
            </w:r>
            <w:r w:rsidRPr="00F06CFC">
              <w:rPr>
                <w:noProof/>
                <w:webHidden/>
                <w:szCs w:val="28"/>
                <w:lang w:val="uk-UA"/>
              </w:rPr>
              <w:fldChar w:fldCharType="end"/>
            </w:r>
          </w:hyperlink>
        </w:p>
        <w:p w:rsidR="006A73DA" w:rsidRPr="00F06CFC" w:rsidRDefault="006F365C" w:rsidP="003007C1">
          <w:pPr>
            <w:pStyle w:val="32"/>
            <w:rPr>
              <w:rFonts w:eastAsiaTheme="minorEastAsia"/>
              <w:noProof/>
              <w:szCs w:val="28"/>
              <w:lang w:val="uk-UA"/>
            </w:rPr>
          </w:pPr>
          <w:hyperlink w:anchor="_Toc14367440" w:history="1">
            <w:r w:rsidR="006A73DA" w:rsidRPr="00F06CFC">
              <w:rPr>
                <w:rStyle w:val="ae"/>
                <w:rFonts w:eastAsia="Calibri"/>
                <w:noProof/>
                <w:szCs w:val="28"/>
                <w:lang w:val="uk-UA"/>
              </w:rPr>
              <w:t>2.4.3 Біофізичні методи дослідження ротової рідини</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_Toc14367440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67</w:t>
            </w:r>
            <w:r w:rsidRPr="00F06CFC">
              <w:rPr>
                <w:noProof/>
                <w:webHidden/>
                <w:szCs w:val="28"/>
                <w:lang w:val="uk-UA"/>
              </w:rPr>
              <w:fldChar w:fldCharType="end"/>
            </w:r>
          </w:hyperlink>
        </w:p>
        <w:p w:rsidR="006A73DA" w:rsidRPr="00F06CFC" w:rsidRDefault="006F365C" w:rsidP="003007C1">
          <w:pPr>
            <w:pStyle w:val="22"/>
            <w:rPr>
              <w:rFonts w:eastAsiaTheme="minorEastAsia"/>
              <w:noProof/>
              <w:szCs w:val="28"/>
              <w:lang w:val="uk-UA"/>
            </w:rPr>
          </w:pPr>
          <w:hyperlink w:anchor="_Toc14367441" w:history="1">
            <w:r w:rsidR="006A73DA" w:rsidRPr="00F06CFC">
              <w:rPr>
                <w:rStyle w:val="ae"/>
                <w:noProof/>
                <w:szCs w:val="28"/>
                <w:lang w:val="uk-UA"/>
              </w:rPr>
              <w:t>2.5</w:t>
            </w:r>
            <w:r w:rsidR="006A73DA" w:rsidRPr="00F06CFC">
              <w:rPr>
                <w:rFonts w:eastAsiaTheme="minorEastAsia"/>
                <w:noProof/>
                <w:szCs w:val="28"/>
                <w:lang w:val="uk-UA"/>
              </w:rPr>
              <w:tab/>
            </w:r>
            <w:r w:rsidR="006A73DA" w:rsidRPr="00F06CFC">
              <w:rPr>
                <w:rStyle w:val="ae"/>
                <w:noProof/>
                <w:szCs w:val="28"/>
                <w:lang w:val="uk-UA"/>
              </w:rPr>
              <w:t>Методи статистичного оброблення результатів дослідження</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_Toc14367441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69</w:t>
            </w:r>
            <w:r w:rsidRPr="00F06CFC">
              <w:rPr>
                <w:noProof/>
                <w:webHidden/>
                <w:szCs w:val="28"/>
                <w:lang w:val="uk-UA"/>
              </w:rPr>
              <w:fldChar w:fldCharType="end"/>
            </w:r>
          </w:hyperlink>
        </w:p>
        <w:p w:rsidR="006A73DA" w:rsidRPr="00F06CFC" w:rsidRDefault="006F365C" w:rsidP="003007C1">
          <w:pPr>
            <w:pStyle w:val="17"/>
            <w:rPr>
              <w:rFonts w:eastAsiaTheme="minorEastAsia"/>
            </w:rPr>
          </w:pPr>
          <w:hyperlink w:anchor="_Toc14367442" w:history="1">
            <w:r w:rsidR="006A73DA" w:rsidRPr="00F06CFC">
              <w:rPr>
                <w:rStyle w:val="ae"/>
                <w:u w:val="none"/>
              </w:rPr>
              <w:t>РОЗДІЛ 3</w:t>
            </w:r>
          </w:hyperlink>
          <w:r w:rsidR="006A73DA" w:rsidRPr="00F06CFC">
            <w:rPr>
              <w:rStyle w:val="ae"/>
              <w:u w:val="none"/>
            </w:rPr>
            <w:t xml:space="preserve">. </w:t>
          </w:r>
          <w:hyperlink w:anchor="_Toc14367443" w:history="1">
            <w:r w:rsidR="006A73DA" w:rsidRPr="00F06CFC">
              <w:rPr>
                <w:rStyle w:val="ae"/>
              </w:rPr>
              <w:t>ОБҐРУНТУВАННЯ ТА РОЗРОБЛЕННЯ СПОСОБУ ЛІКУВАННЯ ХВОРИХ НА   ГОСТРИЙ</w:t>
            </w:r>
            <w:r w:rsidR="00B4749D" w:rsidRPr="00F06CFC">
              <w:rPr>
                <w:rStyle w:val="ae"/>
              </w:rPr>
              <w:t xml:space="preserve"> </w:t>
            </w:r>
            <w:r w:rsidR="006A73DA" w:rsidRPr="00F06CFC">
              <w:rPr>
                <w:rStyle w:val="ae"/>
              </w:rPr>
              <w:t xml:space="preserve"> ГНІЙНИЙ   ОДОНТОГЕННИЙ </w:t>
            </w:r>
            <w:r w:rsidR="00B4749D" w:rsidRPr="00F06CFC">
              <w:rPr>
                <w:rStyle w:val="ae"/>
              </w:rPr>
              <w:t xml:space="preserve">  </w:t>
            </w:r>
            <w:r w:rsidR="006A73DA" w:rsidRPr="00F06CFC">
              <w:rPr>
                <w:rStyle w:val="ae"/>
              </w:rPr>
              <w:t>ПЕРІОСТИТ ЩЕЛЕП</w:t>
            </w:r>
            <w:r w:rsidR="006A73DA" w:rsidRPr="00F06CFC">
              <w:rPr>
                <w:webHidden/>
              </w:rPr>
              <w:tab/>
            </w:r>
            <w:r w:rsidRPr="00F06CFC">
              <w:rPr>
                <w:webHidden/>
              </w:rPr>
              <w:fldChar w:fldCharType="begin"/>
            </w:r>
            <w:r w:rsidR="006A73DA" w:rsidRPr="00F06CFC">
              <w:rPr>
                <w:webHidden/>
              </w:rPr>
              <w:instrText xml:space="preserve"> PAGEREF _Toc14367443 \h </w:instrText>
            </w:r>
            <w:r w:rsidRPr="00F06CFC">
              <w:rPr>
                <w:webHidden/>
              </w:rPr>
            </w:r>
            <w:r w:rsidRPr="00F06CFC">
              <w:rPr>
                <w:webHidden/>
              </w:rPr>
              <w:fldChar w:fldCharType="separate"/>
            </w:r>
            <w:r w:rsidR="002A7B3A">
              <w:rPr>
                <w:webHidden/>
              </w:rPr>
              <w:t>71</w:t>
            </w:r>
            <w:r w:rsidRPr="00F06CFC">
              <w:rPr>
                <w:webHidden/>
              </w:rPr>
              <w:fldChar w:fldCharType="end"/>
            </w:r>
          </w:hyperlink>
        </w:p>
        <w:p w:rsidR="006A73DA" w:rsidRPr="00F06CFC" w:rsidRDefault="006F365C" w:rsidP="003007C1">
          <w:pPr>
            <w:pStyle w:val="22"/>
            <w:rPr>
              <w:rFonts w:eastAsiaTheme="minorEastAsia"/>
              <w:noProof/>
              <w:szCs w:val="28"/>
              <w:lang w:val="uk-UA"/>
            </w:rPr>
          </w:pPr>
          <w:hyperlink w:anchor="_Toc14367444" w:history="1">
            <w:r w:rsidR="006A73DA" w:rsidRPr="00F06CFC">
              <w:rPr>
                <w:rStyle w:val="ae"/>
                <w:noProof/>
                <w:szCs w:val="28"/>
                <w:lang w:val="uk-UA"/>
              </w:rPr>
              <w:t>3.1 Порівняльна оцінка досліджуваних комбінованих фітопрепаратів за складом та фармакологічною дією</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_Toc14367444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71</w:t>
            </w:r>
            <w:r w:rsidRPr="00F06CFC">
              <w:rPr>
                <w:noProof/>
                <w:webHidden/>
                <w:szCs w:val="28"/>
                <w:lang w:val="uk-UA"/>
              </w:rPr>
              <w:fldChar w:fldCharType="end"/>
            </w:r>
          </w:hyperlink>
        </w:p>
        <w:p w:rsidR="006A73DA" w:rsidRPr="00F06CFC" w:rsidRDefault="006F365C" w:rsidP="003007C1">
          <w:pPr>
            <w:pStyle w:val="22"/>
            <w:rPr>
              <w:rFonts w:eastAsiaTheme="minorEastAsia"/>
              <w:noProof/>
              <w:szCs w:val="28"/>
              <w:lang w:val="uk-UA"/>
            </w:rPr>
          </w:pPr>
          <w:hyperlink w:anchor="_Toc14367445" w:history="1">
            <w:r w:rsidR="006A73DA" w:rsidRPr="00F06CFC">
              <w:rPr>
                <w:rStyle w:val="ae"/>
                <w:noProof/>
                <w:szCs w:val="28"/>
                <w:lang w:val="uk-UA"/>
              </w:rPr>
              <w:t>3.2 Результати вивчення антибактеріальних властивостей комбінованих фітопрепаратів та низькоінтенсивного лазерного випромінювання in vitro</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_Toc14367445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72</w:t>
            </w:r>
            <w:r w:rsidRPr="00F06CFC">
              <w:rPr>
                <w:noProof/>
                <w:webHidden/>
                <w:szCs w:val="28"/>
                <w:lang w:val="uk-UA"/>
              </w:rPr>
              <w:fldChar w:fldCharType="end"/>
            </w:r>
          </w:hyperlink>
        </w:p>
        <w:p w:rsidR="006A73DA" w:rsidRPr="00F06CFC" w:rsidRDefault="006F365C" w:rsidP="003007C1">
          <w:pPr>
            <w:pStyle w:val="22"/>
            <w:rPr>
              <w:rFonts w:eastAsiaTheme="minorEastAsia"/>
              <w:noProof/>
              <w:szCs w:val="28"/>
              <w:lang w:val="uk-UA"/>
            </w:rPr>
          </w:pPr>
          <w:hyperlink w:anchor="_Toc14367446" w:history="1">
            <w:r w:rsidR="006A73DA" w:rsidRPr="00F06CFC">
              <w:rPr>
                <w:rStyle w:val="ae"/>
                <w:noProof/>
                <w:szCs w:val="28"/>
                <w:lang w:val="uk-UA"/>
              </w:rPr>
              <w:t>3.3 Розробка способу лікування хворих на гострий гнійний одонтогенний періостит щелеп</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_Toc14367446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81</w:t>
            </w:r>
            <w:r w:rsidRPr="00F06CFC">
              <w:rPr>
                <w:noProof/>
                <w:webHidden/>
                <w:szCs w:val="28"/>
                <w:lang w:val="uk-UA"/>
              </w:rPr>
              <w:fldChar w:fldCharType="end"/>
            </w:r>
          </w:hyperlink>
        </w:p>
        <w:p w:rsidR="006A73DA" w:rsidRPr="00F06CFC" w:rsidRDefault="006F365C" w:rsidP="003007C1">
          <w:pPr>
            <w:pStyle w:val="17"/>
            <w:rPr>
              <w:rFonts w:eastAsiaTheme="minorEastAsia"/>
            </w:rPr>
          </w:pPr>
          <w:hyperlink w:anchor="_Toc14367447" w:history="1">
            <w:r w:rsidR="006A73DA" w:rsidRPr="00F06CFC">
              <w:rPr>
                <w:rStyle w:val="ae"/>
              </w:rPr>
              <w:t xml:space="preserve">РОЗДІЛ 4. </w:t>
            </w:r>
          </w:hyperlink>
          <w:hyperlink w:anchor="_Toc14367448" w:history="1">
            <w:r w:rsidR="006A73DA" w:rsidRPr="00F06CFC">
              <w:rPr>
                <w:rStyle w:val="ae"/>
              </w:rPr>
              <w:t>РЕЗУЛЬТАТИ ДОСЛІДЖЕННЯ СОМАТИЧНОГО ТА СТОМАТОЛОГІЧНОГО СТАНУ ХВОРИХ НА ГОСТРИЙ ГНІЙНИЙ ОДОНТОГЕННИЙ ПЕРІОСТИТ ЩЕЛЕП ДО ЛІКУВАННЯ</w:t>
            </w:r>
            <w:r w:rsidR="006A73DA" w:rsidRPr="00F06CFC">
              <w:rPr>
                <w:webHidden/>
              </w:rPr>
              <w:tab/>
            </w:r>
            <w:r w:rsidRPr="00F06CFC">
              <w:rPr>
                <w:webHidden/>
              </w:rPr>
              <w:fldChar w:fldCharType="begin"/>
            </w:r>
            <w:r w:rsidR="006A73DA" w:rsidRPr="00F06CFC">
              <w:rPr>
                <w:webHidden/>
              </w:rPr>
              <w:instrText xml:space="preserve"> PAGEREF _Toc14367448 \h </w:instrText>
            </w:r>
            <w:r w:rsidRPr="00F06CFC">
              <w:rPr>
                <w:webHidden/>
              </w:rPr>
            </w:r>
            <w:r w:rsidRPr="00F06CFC">
              <w:rPr>
                <w:webHidden/>
              </w:rPr>
              <w:fldChar w:fldCharType="separate"/>
            </w:r>
            <w:r w:rsidR="002A7B3A">
              <w:rPr>
                <w:webHidden/>
              </w:rPr>
              <w:t>86</w:t>
            </w:r>
            <w:r w:rsidRPr="00F06CFC">
              <w:rPr>
                <w:webHidden/>
              </w:rPr>
              <w:fldChar w:fldCharType="end"/>
            </w:r>
          </w:hyperlink>
        </w:p>
        <w:p w:rsidR="006A73DA" w:rsidRPr="00F06CFC" w:rsidRDefault="006F365C" w:rsidP="003007C1">
          <w:pPr>
            <w:pStyle w:val="22"/>
            <w:rPr>
              <w:rFonts w:eastAsiaTheme="minorEastAsia"/>
              <w:noProof/>
              <w:szCs w:val="28"/>
              <w:lang w:val="uk-UA"/>
            </w:rPr>
          </w:pPr>
          <w:hyperlink w:anchor="_Toc14367449" w:history="1">
            <w:r w:rsidR="006A73DA" w:rsidRPr="00F06CFC">
              <w:rPr>
                <w:rStyle w:val="ae"/>
                <w:noProof/>
                <w:szCs w:val="28"/>
                <w:lang w:val="uk-UA"/>
              </w:rPr>
              <w:t>4.1</w:t>
            </w:r>
            <w:r w:rsidR="006A73DA" w:rsidRPr="00F06CFC">
              <w:rPr>
                <w:rFonts w:eastAsiaTheme="minorEastAsia"/>
                <w:noProof/>
                <w:szCs w:val="28"/>
                <w:lang w:val="uk-UA"/>
              </w:rPr>
              <w:tab/>
            </w:r>
            <w:r w:rsidR="006A73DA" w:rsidRPr="00F06CFC">
              <w:rPr>
                <w:rStyle w:val="ae"/>
                <w:noProof/>
                <w:szCs w:val="28"/>
                <w:lang w:val="uk-UA"/>
              </w:rPr>
              <w:t>Результати клінічного обстеження хворих на гострий гнійний одонтогенний періостит щелеп до лікування</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_Toc14367449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86</w:t>
            </w:r>
            <w:r w:rsidRPr="00F06CFC">
              <w:rPr>
                <w:noProof/>
                <w:webHidden/>
                <w:szCs w:val="28"/>
                <w:lang w:val="uk-UA"/>
              </w:rPr>
              <w:fldChar w:fldCharType="end"/>
            </w:r>
          </w:hyperlink>
        </w:p>
        <w:p w:rsidR="006A73DA" w:rsidRPr="00F06CFC" w:rsidRDefault="006F365C" w:rsidP="003007C1">
          <w:pPr>
            <w:pStyle w:val="22"/>
            <w:rPr>
              <w:rFonts w:eastAsiaTheme="minorEastAsia"/>
              <w:noProof/>
              <w:szCs w:val="28"/>
              <w:lang w:val="uk-UA"/>
            </w:rPr>
          </w:pPr>
          <w:hyperlink w:anchor="_Toc14367450" w:history="1">
            <w:r w:rsidR="006A73DA" w:rsidRPr="00F06CFC">
              <w:rPr>
                <w:rStyle w:val="ae"/>
                <w:noProof/>
                <w:szCs w:val="28"/>
                <w:lang w:val="uk-UA"/>
              </w:rPr>
              <w:t>4.2</w:t>
            </w:r>
            <w:r w:rsidR="006A73DA" w:rsidRPr="00F06CFC">
              <w:rPr>
                <w:rFonts w:eastAsiaTheme="minorEastAsia"/>
                <w:noProof/>
                <w:szCs w:val="28"/>
                <w:lang w:val="uk-UA"/>
              </w:rPr>
              <w:tab/>
            </w:r>
            <w:r w:rsidR="006A73DA" w:rsidRPr="00F06CFC">
              <w:rPr>
                <w:rStyle w:val="ae"/>
                <w:noProof/>
                <w:szCs w:val="28"/>
                <w:lang w:val="uk-UA"/>
              </w:rPr>
              <w:t>Результати планіметричного дослідження післяопераційної рани</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_Toc14367450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90</w:t>
            </w:r>
            <w:r w:rsidRPr="00F06CFC">
              <w:rPr>
                <w:noProof/>
                <w:webHidden/>
                <w:szCs w:val="28"/>
                <w:lang w:val="uk-UA"/>
              </w:rPr>
              <w:fldChar w:fldCharType="end"/>
            </w:r>
          </w:hyperlink>
        </w:p>
        <w:p w:rsidR="006A73DA" w:rsidRPr="00F06CFC" w:rsidRDefault="006F365C" w:rsidP="003007C1">
          <w:pPr>
            <w:pStyle w:val="22"/>
            <w:rPr>
              <w:rFonts w:eastAsiaTheme="minorEastAsia"/>
              <w:noProof/>
              <w:szCs w:val="28"/>
              <w:lang w:val="uk-UA"/>
            </w:rPr>
          </w:pPr>
          <w:hyperlink w:anchor="_Toc14367451" w:history="1">
            <w:r w:rsidR="006A73DA" w:rsidRPr="00F06CFC">
              <w:rPr>
                <w:rStyle w:val="ae"/>
                <w:noProof/>
                <w:szCs w:val="28"/>
                <w:lang w:val="uk-UA"/>
              </w:rPr>
              <w:t>4.3</w:t>
            </w:r>
            <w:r w:rsidR="006A73DA" w:rsidRPr="00F06CFC">
              <w:rPr>
                <w:rFonts w:eastAsiaTheme="minorEastAsia"/>
                <w:noProof/>
                <w:szCs w:val="28"/>
                <w:lang w:val="uk-UA"/>
              </w:rPr>
              <w:tab/>
            </w:r>
            <w:r w:rsidR="006A73DA" w:rsidRPr="00F06CFC">
              <w:rPr>
                <w:rStyle w:val="ae"/>
                <w:noProof/>
                <w:szCs w:val="28"/>
                <w:lang w:val="uk-UA"/>
              </w:rPr>
              <w:t>Результати параклінічних методів дослідження</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_Toc14367451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91</w:t>
            </w:r>
            <w:r w:rsidRPr="00F06CFC">
              <w:rPr>
                <w:noProof/>
                <w:webHidden/>
                <w:szCs w:val="28"/>
                <w:lang w:val="uk-UA"/>
              </w:rPr>
              <w:fldChar w:fldCharType="end"/>
            </w:r>
          </w:hyperlink>
        </w:p>
        <w:p w:rsidR="006A73DA" w:rsidRPr="00F06CFC" w:rsidRDefault="006F365C" w:rsidP="003007C1">
          <w:pPr>
            <w:pStyle w:val="32"/>
            <w:tabs>
              <w:tab w:val="left" w:pos="1540"/>
            </w:tabs>
            <w:rPr>
              <w:rFonts w:eastAsiaTheme="minorEastAsia"/>
              <w:noProof/>
              <w:szCs w:val="28"/>
              <w:lang w:val="uk-UA"/>
            </w:rPr>
          </w:pPr>
          <w:hyperlink w:anchor="_Toc14367452" w:history="1">
            <w:r w:rsidR="006A73DA" w:rsidRPr="00F06CFC">
              <w:rPr>
                <w:rStyle w:val="ae"/>
                <w:noProof/>
                <w:szCs w:val="28"/>
                <w:lang w:val="uk-UA"/>
              </w:rPr>
              <w:t>4.3.1</w:t>
            </w:r>
            <w:r w:rsidR="006A73DA" w:rsidRPr="00F06CFC">
              <w:rPr>
                <w:rFonts w:eastAsiaTheme="minorEastAsia"/>
                <w:noProof/>
                <w:szCs w:val="28"/>
                <w:lang w:val="uk-UA"/>
              </w:rPr>
              <w:tab/>
            </w:r>
            <w:r w:rsidR="006A73DA" w:rsidRPr="00F06CFC">
              <w:rPr>
                <w:rStyle w:val="ae"/>
                <w:noProof/>
                <w:szCs w:val="28"/>
                <w:lang w:val="uk-UA"/>
              </w:rPr>
              <w:t>Результати дослідження показників клінічного аналізу крові.</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_Toc14367452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91</w:t>
            </w:r>
            <w:r w:rsidRPr="00F06CFC">
              <w:rPr>
                <w:noProof/>
                <w:webHidden/>
                <w:szCs w:val="28"/>
                <w:lang w:val="uk-UA"/>
              </w:rPr>
              <w:fldChar w:fldCharType="end"/>
            </w:r>
          </w:hyperlink>
        </w:p>
        <w:p w:rsidR="006A73DA" w:rsidRPr="00F06CFC" w:rsidRDefault="006F365C" w:rsidP="003007C1">
          <w:pPr>
            <w:pStyle w:val="32"/>
            <w:rPr>
              <w:rFonts w:eastAsiaTheme="minorEastAsia"/>
              <w:noProof/>
              <w:szCs w:val="28"/>
              <w:lang w:val="uk-UA"/>
            </w:rPr>
          </w:pPr>
          <w:hyperlink w:anchor="_Toc14367453" w:history="1">
            <w:r w:rsidR="006A73DA" w:rsidRPr="00F06CFC">
              <w:rPr>
                <w:rStyle w:val="ae"/>
                <w:rFonts w:eastAsia="Calibri"/>
                <w:noProof/>
                <w:szCs w:val="28"/>
                <w:lang w:val="uk-UA"/>
              </w:rPr>
              <w:t>4.3.2 Результати біохімічних досліджень ротової рідини.</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_Toc14367453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92</w:t>
            </w:r>
            <w:r w:rsidRPr="00F06CFC">
              <w:rPr>
                <w:noProof/>
                <w:webHidden/>
                <w:szCs w:val="28"/>
                <w:lang w:val="uk-UA"/>
              </w:rPr>
              <w:fldChar w:fldCharType="end"/>
            </w:r>
          </w:hyperlink>
        </w:p>
        <w:p w:rsidR="006A73DA" w:rsidRPr="00F06CFC" w:rsidRDefault="006F365C" w:rsidP="003007C1">
          <w:pPr>
            <w:pStyle w:val="32"/>
            <w:tabs>
              <w:tab w:val="left" w:pos="1540"/>
            </w:tabs>
            <w:rPr>
              <w:rFonts w:eastAsiaTheme="minorEastAsia"/>
              <w:noProof/>
              <w:szCs w:val="28"/>
              <w:lang w:val="uk-UA"/>
            </w:rPr>
          </w:pPr>
          <w:hyperlink w:anchor="_Toc14367454" w:history="1">
            <w:r w:rsidR="006A73DA" w:rsidRPr="00F06CFC">
              <w:rPr>
                <w:rStyle w:val="ae"/>
                <w:noProof/>
                <w:szCs w:val="28"/>
                <w:lang w:val="uk-UA"/>
              </w:rPr>
              <w:t>4.2.3</w:t>
            </w:r>
            <w:r w:rsidR="006A73DA" w:rsidRPr="00F06CFC">
              <w:rPr>
                <w:rFonts w:eastAsiaTheme="minorEastAsia"/>
                <w:noProof/>
                <w:szCs w:val="28"/>
                <w:lang w:val="uk-UA"/>
              </w:rPr>
              <w:tab/>
            </w:r>
            <w:r w:rsidR="006A73DA" w:rsidRPr="00F06CFC">
              <w:rPr>
                <w:rStyle w:val="ae"/>
                <w:noProof/>
                <w:szCs w:val="28"/>
                <w:lang w:val="uk-UA"/>
              </w:rPr>
              <w:t>Результати біофизичного дослідження ротової рідини.</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_Toc14367454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93</w:t>
            </w:r>
            <w:r w:rsidRPr="00F06CFC">
              <w:rPr>
                <w:noProof/>
                <w:webHidden/>
                <w:szCs w:val="28"/>
                <w:lang w:val="uk-UA"/>
              </w:rPr>
              <w:fldChar w:fldCharType="end"/>
            </w:r>
          </w:hyperlink>
        </w:p>
        <w:p w:rsidR="006A73DA" w:rsidRPr="00F06CFC" w:rsidRDefault="006F365C" w:rsidP="003007C1">
          <w:pPr>
            <w:pStyle w:val="17"/>
            <w:rPr>
              <w:rFonts w:eastAsiaTheme="minorEastAsia"/>
            </w:rPr>
          </w:pPr>
          <w:hyperlink w:anchor="_Toc14367455" w:history="1">
            <w:r w:rsidR="006A73DA" w:rsidRPr="00F06CFC">
              <w:rPr>
                <w:rStyle w:val="ae"/>
              </w:rPr>
              <w:t xml:space="preserve">РОЗДІЛ 5. </w:t>
            </w:r>
          </w:hyperlink>
          <w:hyperlink w:anchor="_Toc14367456" w:history="1">
            <w:r w:rsidR="006A73DA" w:rsidRPr="00F06CFC">
              <w:rPr>
                <w:rStyle w:val="ae"/>
              </w:rPr>
              <w:t>РЕЗУЛЬТАТИ ОЦІНЮВАННЯ СОМАТИЧНОГО ТА СТОМАТОЛОГІЧНОГО СТАНУ ХВОРИХ НА ГОСТРИЙ ГНІЙНИЙ ОДОНТОГЕННИЙ ПЕРІОСТИТ ЩЕЛЕП У ПРОЦЕСІ ЛІКУВАННЯ</w:t>
            </w:r>
            <w:r w:rsidR="006A73DA" w:rsidRPr="00F06CFC">
              <w:rPr>
                <w:webHidden/>
              </w:rPr>
              <w:tab/>
            </w:r>
            <w:r w:rsidRPr="00F06CFC">
              <w:rPr>
                <w:webHidden/>
              </w:rPr>
              <w:fldChar w:fldCharType="begin"/>
            </w:r>
            <w:r w:rsidR="006A73DA" w:rsidRPr="00F06CFC">
              <w:rPr>
                <w:webHidden/>
              </w:rPr>
              <w:instrText xml:space="preserve"> PAGEREF _Toc14367456 \h </w:instrText>
            </w:r>
            <w:r w:rsidRPr="00F06CFC">
              <w:rPr>
                <w:webHidden/>
              </w:rPr>
            </w:r>
            <w:r w:rsidRPr="00F06CFC">
              <w:rPr>
                <w:webHidden/>
              </w:rPr>
              <w:fldChar w:fldCharType="separate"/>
            </w:r>
            <w:r w:rsidR="002A7B3A">
              <w:rPr>
                <w:webHidden/>
              </w:rPr>
              <w:t>97</w:t>
            </w:r>
            <w:r w:rsidRPr="00F06CFC">
              <w:rPr>
                <w:webHidden/>
              </w:rPr>
              <w:fldChar w:fldCharType="end"/>
            </w:r>
          </w:hyperlink>
        </w:p>
        <w:p w:rsidR="006A73DA" w:rsidRPr="00F06CFC" w:rsidRDefault="006F365C" w:rsidP="003007C1">
          <w:pPr>
            <w:pStyle w:val="22"/>
            <w:rPr>
              <w:rFonts w:eastAsiaTheme="minorEastAsia"/>
              <w:noProof/>
              <w:szCs w:val="28"/>
              <w:lang w:val="uk-UA"/>
            </w:rPr>
          </w:pPr>
          <w:hyperlink w:anchor="_Toc14367457" w:history="1">
            <w:r w:rsidR="006A73DA" w:rsidRPr="00F06CFC">
              <w:rPr>
                <w:rStyle w:val="ae"/>
                <w:noProof/>
                <w:szCs w:val="28"/>
                <w:lang w:val="uk-UA"/>
              </w:rPr>
              <w:t>5.1</w:t>
            </w:r>
            <w:r w:rsidR="006A73DA" w:rsidRPr="00F06CFC">
              <w:rPr>
                <w:rFonts w:eastAsiaTheme="minorEastAsia"/>
                <w:noProof/>
                <w:szCs w:val="28"/>
                <w:lang w:val="uk-UA"/>
              </w:rPr>
              <w:tab/>
            </w:r>
            <w:r w:rsidR="006A73DA" w:rsidRPr="00F06CFC">
              <w:rPr>
                <w:rStyle w:val="ae"/>
                <w:noProof/>
                <w:szCs w:val="28"/>
                <w:lang w:val="uk-UA"/>
              </w:rPr>
              <w:t>Результати комплексного лікування хворих першої групи</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_Toc14367457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97</w:t>
            </w:r>
            <w:r w:rsidRPr="00F06CFC">
              <w:rPr>
                <w:noProof/>
                <w:webHidden/>
                <w:szCs w:val="28"/>
                <w:lang w:val="uk-UA"/>
              </w:rPr>
              <w:fldChar w:fldCharType="end"/>
            </w:r>
          </w:hyperlink>
        </w:p>
        <w:p w:rsidR="006A73DA" w:rsidRPr="00F06CFC" w:rsidRDefault="006F365C" w:rsidP="003007C1">
          <w:pPr>
            <w:pStyle w:val="22"/>
            <w:rPr>
              <w:rFonts w:eastAsiaTheme="minorEastAsia"/>
              <w:noProof/>
              <w:szCs w:val="28"/>
              <w:lang w:val="uk-UA"/>
            </w:rPr>
          </w:pPr>
          <w:hyperlink w:anchor="_Toc14367458" w:history="1">
            <w:r w:rsidR="006A73DA" w:rsidRPr="00F06CFC">
              <w:rPr>
                <w:rStyle w:val="ae"/>
                <w:noProof/>
                <w:szCs w:val="28"/>
                <w:lang w:val="uk-UA"/>
              </w:rPr>
              <w:t>5.2</w:t>
            </w:r>
            <w:r w:rsidR="006A73DA" w:rsidRPr="00F06CFC">
              <w:rPr>
                <w:rFonts w:eastAsiaTheme="minorEastAsia"/>
                <w:noProof/>
                <w:szCs w:val="28"/>
                <w:lang w:val="uk-UA"/>
              </w:rPr>
              <w:tab/>
            </w:r>
            <w:r w:rsidR="006A73DA" w:rsidRPr="00F06CFC">
              <w:rPr>
                <w:rStyle w:val="ae"/>
                <w:noProof/>
                <w:szCs w:val="28"/>
                <w:lang w:val="uk-UA"/>
              </w:rPr>
              <w:t>Результати комплексного лікування хворих другої групи</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_Toc14367458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106</w:t>
            </w:r>
            <w:r w:rsidRPr="00F06CFC">
              <w:rPr>
                <w:noProof/>
                <w:webHidden/>
                <w:szCs w:val="28"/>
                <w:lang w:val="uk-UA"/>
              </w:rPr>
              <w:fldChar w:fldCharType="end"/>
            </w:r>
          </w:hyperlink>
        </w:p>
        <w:p w:rsidR="006A73DA" w:rsidRPr="00F06CFC" w:rsidRDefault="006F365C" w:rsidP="003007C1">
          <w:pPr>
            <w:pStyle w:val="22"/>
            <w:rPr>
              <w:rFonts w:eastAsiaTheme="minorEastAsia"/>
              <w:noProof/>
              <w:szCs w:val="28"/>
              <w:lang w:val="uk-UA"/>
            </w:rPr>
          </w:pPr>
          <w:hyperlink w:anchor="_Toc14367459" w:history="1">
            <w:r w:rsidR="006A73DA" w:rsidRPr="00F06CFC">
              <w:rPr>
                <w:rStyle w:val="ae"/>
                <w:noProof/>
                <w:szCs w:val="28"/>
                <w:lang w:val="uk-UA"/>
              </w:rPr>
              <w:t>5.3 Результати комплексного лікування хворих третьої групи</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_Toc14367459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114</w:t>
            </w:r>
            <w:r w:rsidRPr="00F06CFC">
              <w:rPr>
                <w:noProof/>
                <w:webHidden/>
                <w:szCs w:val="28"/>
                <w:lang w:val="uk-UA"/>
              </w:rPr>
              <w:fldChar w:fldCharType="end"/>
            </w:r>
          </w:hyperlink>
        </w:p>
        <w:p w:rsidR="006A73DA" w:rsidRPr="00F06CFC" w:rsidRDefault="006F365C" w:rsidP="003007C1">
          <w:pPr>
            <w:pStyle w:val="22"/>
            <w:rPr>
              <w:rFonts w:eastAsiaTheme="minorEastAsia"/>
              <w:noProof/>
              <w:szCs w:val="28"/>
              <w:lang w:val="uk-UA"/>
            </w:rPr>
          </w:pPr>
          <w:hyperlink w:anchor="_Toc14367460" w:history="1">
            <w:r w:rsidR="006A73DA" w:rsidRPr="00F06CFC">
              <w:rPr>
                <w:rStyle w:val="ae"/>
                <w:noProof/>
                <w:szCs w:val="28"/>
                <w:lang w:val="uk-UA"/>
              </w:rPr>
              <w:t>5.4 Порівняльна оцінка ефективності використання різних способів лікування хворих на гострий гнійний одонтогенний періостит щелеп</w:t>
            </w:r>
            <w:r w:rsidR="006A73DA" w:rsidRPr="00F06CFC">
              <w:rPr>
                <w:noProof/>
                <w:webHidden/>
                <w:szCs w:val="28"/>
                <w:lang w:val="uk-UA"/>
              </w:rPr>
              <w:tab/>
            </w:r>
            <w:r w:rsidRPr="00F06CFC">
              <w:rPr>
                <w:noProof/>
                <w:webHidden/>
                <w:szCs w:val="28"/>
                <w:lang w:val="uk-UA"/>
              </w:rPr>
              <w:fldChar w:fldCharType="begin"/>
            </w:r>
            <w:r w:rsidR="006A73DA" w:rsidRPr="00F06CFC">
              <w:rPr>
                <w:noProof/>
                <w:webHidden/>
                <w:szCs w:val="28"/>
                <w:lang w:val="uk-UA"/>
              </w:rPr>
              <w:instrText xml:space="preserve"> PAGEREF _Toc14367460 \h </w:instrText>
            </w:r>
            <w:r w:rsidRPr="00F06CFC">
              <w:rPr>
                <w:noProof/>
                <w:webHidden/>
                <w:szCs w:val="28"/>
                <w:lang w:val="uk-UA"/>
              </w:rPr>
            </w:r>
            <w:r w:rsidRPr="00F06CFC">
              <w:rPr>
                <w:noProof/>
                <w:webHidden/>
                <w:szCs w:val="28"/>
                <w:lang w:val="uk-UA"/>
              </w:rPr>
              <w:fldChar w:fldCharType="separate"/>
            </w:r>
            <w:r w:rsidR="002A7B3A">
              <w:rPr>
                <w:noProof/>
                <w:webHidden/>
                <w:szCs w:val="28"/>
                <w:lang w:val="uk-UA"/>
              </w:rPr>
              <w:t>123</w:t>
            </w:r>
            <w:r w:rsidRPr="00F06CFC">
              <w:rPr>
                <w:noProof/>
                <w:webHidden/>
                <w:szCs w:val="28"/>
                <w:lang w:val="uk-UA"/>
              </w:rPr>
              <w:fldChar w:fldCharType="end"/>
            </w:r>
          </w:hyperlink>
        </w:p>
        <w:p w:rsidR="006A73DA" w:rsidRPr="00F06CFC" w:rsidRDefault="006F365C" w:rsidP="003007C1">
          <w:pPr>
            <w:pStyle w:val="17"/>
            <w:rPr>
              <w:rFonts w:eastAsiaTheme="minorEastAsia"/>
            </w:rPr>
          </w:pPr>
          <w:hyperlink w:anchor="_Toc14367461" w:history="1">
            <w:r w:rsidR="006A73DA" w:rsidRPr="00F06CFC">
              <w:rPr>
                <w:rStyle w:val="ae"/>
              </w:rPr>
              <w:t>РОЗДІЛ 6</w:t>
            </w:r>
          </w:hyperlink>
          <w:r w:rsidR="006A73DA" w:rsidRPr="00F06CFC">
            <w:rPr>
              <w:rStyle w:val="ae"/>
              <w:u w:val="none"/>
            </w:rPr>
            <w:t xml:space="preserve">. </w:t>
          </w:r>
          <w:hyperlink w:anchor="_Toc14367462" w:history="1">
            <w:r w:rsidR="006A73DA" w:rsidRPr="00F06CFC">
              <w:rPr>
                <w:rStyle w:val="ae"/>
                <w:u w:val="none"/>
              </w:rPr>
              <w:t>АНАЛІЗ ТА УЗАГАЛЬНЕННЯ РЕЗУЛЬТАТІВ ДОСЛІДЖЕННЯ</w:t>
            </w:r>
            <w:r w:rsidR="006A73DA" w:rsidRPr="00F06CFC">
              <w:rPr>
                <w:webHidden/>
              </w:rPr>
              <w:tab/>
            </w:r>
            <w:r w:rsidRPr="002D0D52">
              <w:rPr>
                <w:webHidden/>
              </w:rPr>
              <w:fldChar w:fldCharType="begin"/>
            </w:r>
            <w:r w:rsidR="006A73DA" w:rsidRPr="002D0D52">
              <w:rPr>
                <w:webHidden/>
              </w:rPr>
              <w:instrText xml:space="preserve"> PAGEREF _Toc14367462 \h </w:instrText>
            </w:r>
            <w:r w:rsidRPr="002D0D52">
              <w:rPr>
                <w:webHidden/>
              </w:rPr>
            </w:r>
            <w:r w:rsidRPr="002D0D52">
              <w:rPr>
                <w:webHidden/>
              </w:rPr>
              <w:fldChar w:fldCharType="separate"/>
            </w:r>
            <w:r w:rsidR="002A7B3A">
              <w:rPr>
                <w:webHidden/>
              </w:rPr>
              <w:t>143</w:t>
            </w:r>
            <w:r w:rsidRPr="002D0D52">
              <w:rPr>
                <w:webHidden/>
              </w:rPr>
              <w:fldChar w:fldCharType="end"/>
            </w:r>
          </w:hyperlink>
        </w:p>
        <w:p w:rsidR="006A73DA" w:rsidRPr="00F06CFC" w:rsidRDefault="006F365C" w:rsidP="003007C1">
          <w:pPr>
            <w:pStyle w:val="17"/>
            <w:rPr>
              <w:rFonts w:eastAsiaTheme="minorEastAsia"/>
            </w:rPr>
          </w:pPr>
          <w:hyperlink w:anchor="_Toc14367463" w:history="1">
            <w:r w:rsidR="006A73DA" w:rsidRPr="00F06CFC">
              <w:rPr>
                <w:rStyle w:val="ae"/>
              </w:rPr>
              <w:t>ВИСНОВКИ</w:t>
            </w:r>
            <w:r w:rsidR="006A73DA" w:rsidRPr="00F06CFC">
              <w:rPr>
                <w:webHidden/>
              </w:rPr>
              <w:tab/>
            </w:r>
            <w:r w:rsidRPr="00F06CFC">
              <w:rPr>
                <w:webHidden/>
              </w:rPr>
              <w:fldChar w:fldCharType="begin"/>
            </w:r>
            <w:r w:rsidR="006A73DA" w:rsidRPr="00F06CFC">
              <w:rPr>
                <w:webHidden/>
              </w:rPr>
              <w:instrText xml:space="preserve"> PAGEREF _Toc14367463 \h </w:instrText>
            </w:r>
            <w:r w:rsidRPr="00F06CFC">
              <w:rPr>
                <w:webHidden/>
              </w:rPr>
            </w:r>
            <w:r w:rsidRPr="00F06CFC">
              <w:rPr>
                <w:webHidden/>
              </w:rPr>
              <w:fldChar w:fldCharType="separate"/>
            </w:r>
            <w:r w:rsidR="002A7B3A">
              <w:rPr>
                <w:webHidden/>
              </w:rPr>
              <w:t>150</w:t>
            </w:r>
            <w:r w:rsidRPr="00F06CFC">
              <w:rPr>
                <w:webHidden/>
              </w:rPr>
              <w:fldChar w:fldCharType="end"/>
            </w:r>
          </w:hyperlink>
        </w:p>
        <w:p w:rsidR="006A73DA" w:rsidRPr="00F06CFC" w:rsidRDefault="006F365C" w:rsidP="003007C1">
          <w:pPr>
            <w:pStyle w:val="17"/>
            <w:rPr>
              <w:rFonts w:eastAsiaTheme="minorEastAsia"/>
              <w:lang w:val="ru-RU"/>
            </w:rPr>
          </w:pPr>
          <w:hyperlink w:anchor="_Toc14367464" w:history="1">
            <w:r w:rsidR="006A73DA" w:rsidRPr="00F06CFC">
              <w:rPr>
                <w:rStyle w:val="ae"/>
              </w:rPr>
              <w:t>ПРАКТИЧНІ РЕКОМЕНДАЦІЇ</w:t>
            </w:r>
            <w:r w:rsidR="006A73DA" w:rsidRPr="00F06CFC">
              <w:rPr>
                <w:webHidden/>
              </w:rPr>
              <w:tab/>
            </w:r>
            <w:r w:rsidRPr="00F06CFC">
              <w:rPr>
                <w:webHidden/>
              </w:rPr>
              <w:fldChar w:fldCharType="begin"/>
            </w:r>
            <w:r w:rsidR="006A73DA" w:rsidRPr="00F06CFC">
              <w:rPr>
                <w:webHidden/>
              </w:rPr>
              <w:instrText xml:space="preserve"> PAGEREF _Toc14367464 \h </w:instrText>
            </w:r>
            <w:r w:rsidRPr="00F06CFC">
              <w:rPr>
                <w:webHidden/>
              </w:rPr>
            </w:r>
            <w:r w:rsidRPr="00F06CFC">
              <w:rPr>
                <w:webHidden/>
              </w:rPr>
              <w:fldChar w:fldCharType="separate"/>
            </w:r>
            <w:r w:rsidR="002A7B3A">
              <w:rPr>
                <w:webHidden/>
              </w:rPr>
              <w:t>150</w:t>
            </w:r>
            <w:r w:rsidRPr="00F06CFC">
              <w:rPr>
                <w:webHidden/>
              </w:rPr>
              <w:fldChar w:fldCharType="end"/>
            </w:r>
          </w:hyperlink>
        </w:p>
        <w:p w:rsidR="006A73DA" w:rsidRPr="00F06CFC" w:rsidRDefault="006F365C" w:rsidP="003007C1">
          <w:pPr>
            <w:pStyle w:val="17"/>
            <w:rPr>
              <w:rFonts w:eastAsiaTheme="minorEastAsia"/>
            </w:rPr>
          </w:pPr>
          <w:hyperlink w:anchor="_Toc14367465" w:history="1">
            <w:r w:rsidR="006A73DA" w:rsidRPr="00F06CFC">
              <w:rPr>
                <w:rStyle w:val="ae"/>
              </w:rPr>
              <w:t>СПИСОК ВИКОРИСТАНИХ ДЖЕРЕЛ</w:t>
            </w:r>
            <w:r w:rsidR="006A73DA" w:rsidRPr="00F06CFC">
              <w:rPr>
                <w:webHidden/>
              </w:rPr>
              <w:tab/>
            </w:r>
            <w:r w:rsidRPr="00F06CFC">
              <w:rPr>
                <w:webHidden/>
              </w:rPr>
              <w:fldChar w:fldCharType="begin"/>
            </w:r>
            <w:r w:rsidR="006A73DA" w:rsidRPr="00F06CFC">
              <w:rPr>
                <w:webHidden/>
              </w:rPr>
              <w:instrText xml:space="preserve"> PAGEREF _Toc14367465 \h </w:instrText>
            </w:r>
            <w:r w:rsidRPr="00F06CFC">
              <w:rPr>
                <w:webHidden/>
              </w:rPr>
            </w:r>
            <w:r w:rsidRPr="00F06CFC">
              <w:rPr>
                <w:webHidden/>
              </w:rPr>
              <w:fldChar w:fldCharType="separate"/>
            </w:r>
            <w:r w:rsidR="002A7B3A">
              <w:rPr>
                <w:webHidden/>
              </w:rPr>
              <w:t>154</w:t>
            </w:r>
            <w:r w:rsidRPr="00F06CFC">
              <w:rPr>
                <w:webHidden/>
              </w:rPr>
              <w:fldChar w:fldCharType="end"/>
            </w:r>
          </w:hyperlink>
        </w:p>
        <w:p w:rsidR="00F76D6F" w:rsidRPr="00F06CFC" w:rsidRDefault="006F365C" w:rsidP="003007C1">
          <w:pPr>
            <w:widowControl/>
            <w:spacing w:after="0" w:line="360" w:lineRule="auto"/>
            <w:rPr>
              <w:rFonts w:ascii="Times New Roman" w:hAnsi="Times New Roman"/>
              <w:bCs/>
              <w:sz w:val="28"/>
              <w:szCs w:val="28"/>
              <w:lang w:val="uk-UA"/>
            </w:rPr>
          </w:pPr>
          <w:r w:rsidRPr="00F06CFC">
            <w:rPr>
              <w:rFonts w:ascii="Times New Roman" w:eastAsia="Calibri" w:hAnsi="Times New Roman"/>
              <w:sz w:val="28"/>
              <w:szCs w:val="28"/>
              <w:lang w:val="uk-UA"/>
            </w:rPr>
            <w:fldChar w:fldCharType="end"/>
          </w:r>
          <w:r w:rsidR="005F3A1B" w:rsidRPr="00F06CFC">
            <w:rPr>
              <w:rFonts w:ascii="Times New Roman" w:eastAsia="Calibri" w:hAnsi="Times New Roman"/>
              <w:sz w:val="28"/>
              <w:szCs w:val="28"/>
              <w:lang w:val="uk-UA"/>
            </w:rPr>
            <w:t>ДОДАТКИ</w:t>
          </w:r>
          <w:r w:rsidR="005F3A1B" w:rsidRPr="00F06CFC">
            <w:rPr>
              <w:rFonts w:ascii="Times New Roman" w:eastAsia="Calibri" w:hAnsi="Times New Roman"/>
              <w:sz w:val="28"/>
              <w:szCs w:val="28"/>
              <w:lang w:val="uk-UA"/>
            </w:rPr>
            <w:tab/>
            <w:t>...........................................................................................................17</w:t>
          </w:r>
          <w:r w:rsidR="00F61A7B">
            <w:rPr>
              <w:rFonts w:ascii="Times New Roman" w:eastAsia="Calibri" w:hAnsi="Times New Roman"/>
              <w:sz w:val="28"/>
              <w:szCs w:val="28"/>
              <w:lang w:val="uk-UA"/>
            </w:rPr>
            <w:t>9</w:t>
          </w:r>
        </w:p>
      </w:sdtContent>
    </w:sdt>
    <w:p w:rsidR="00331C3B" w:rsidRPr="00F06CFC" w:rsidRDefault="00331C3B">
      <w:pPr>
        <w:rPr>
          <w:rFonts w:ascii="Times New Roman" w:eastAsia="Calibri" w:hAnsi="Times New Roman"/>
          <w:b/>
          <w:sz w:val="28"/>
          <w:szCs w:val="28"/>
          <w:lang w:val="uk-UA"/>
        </w:rPr>
      </w:pPr>
      <w:r w:rsidRPr="00F06CFC">
        <w:rPr>
          <w:rFonts w:ascii="Times New Roman" w:eastAsia="Calibri" w:hAnsi="Times New Roman"/>
          <w:b/>
          <w:sz w:val="28"/>
          <w:szCs w:val="28"/>
          <w:lang w:val="uk-UA"/>
        </w:rPr>
        <w:br w:type="page"/>
      </w:r>
    </w:p>
    <w:p w:rsidR="00F55F48" w:rsidRPr="00F06CFC" w:rsidRDefault="00F55F48" w:rsidP="00996D8A">
      <w:pPr>
        <w:pStyle w:val="1"/>
        <w:rPr>
          <w:rFonts w:eastAsia="Calibri"/>
          <w:szCs w:val="28"/>
          <w:lang w:val="uk-UA"/>
        </w:rPr>
      </w:pPr>
      <w:bookmarkStart w:id="2" w:name="_Toc14367418"/>
      <w:r w:rsidRPr="00F06CFC">
        <w:rPr>
          <w:rFonts w:eastAsia="Calibri"/>
          <w:szCs w:val="28"/>
          <w:lang w:val="uk-UA"/>
        </w:rPr>
        <w:lastRenderedPageBreak/>
        <w:t>ПЕРЕЛІК УМОВНИХ СКОРОЧЕНЬ</w:t>
      </w:r>
      <w:bookmarkEnd w:id="2"/>
    </w:p>
    <w:p w:rsidR="00996D8A" w:rsidRPr="00F06CFC" w:rsidRDefault="00996D8A" w:rsidP="00996D8A">
      <w:pPr>
        <w:pStyle w:val="1"/>
        <w:rPr>
          <w:rFonts w:eastAsia="Calibri"/>
          <w:szCs w:val="28"/>
          <w:lang w:val="uk-UA"/>
        </w:rPr>
      </w:pPr>
    </w:p>
    <w:p w:rsidR="00C535A3" w:rsidRPr="00F06CFC" w:rsidRDefault="00C535A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АА – антибактеріальна активність</w:t>
      </w:r>
    </w:p>
    <w:p w:rsidR="00C535A3" w:rsidRPr="00F06CFC" w:rsidRDefault="00CD358A"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ГГЗ </w:t>
      </w:r>
      <w:r w:rsidR="00C535A3" w:rsidRPr="00F06CFC">
        <w:rPr>
          <w:rFonts w:ascii="Times New Roman" w:eastAsia="Calibri" w:hAnsi="Times New Roman"/>
          <w:sz w:val="28"/>
          <w:szCs w:val="28"/>
          <w:lang w:val="uk-UA"/>
        </w:rPr>
        <w:t xml:space="preserve">– гострі гнійно-запальні </w:t>
      </w:r>
      <w:r w:rsidRPr="00F06CFC">
        <w:rPr>
          <w:rFonts w:ascii="Times New Roman" w:eastAsia="Calibri" w:hAnsi="Times New Roman"/>
          <w:sz w:val="28"/>
          <w:szCs w:val="28"/>
          <w:lang w:val="uk-UA"/>
        </w:rPr>
        <w:t>захворювання</w:t>
      </w:r>
    </w:p>
    <w:p w:rsidR="00C535A3" w:rsidRPr="00F06CFC" w:rsidRDefault="00C535A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ГГОПЩ – гострий гнійний одонтогенний періостит щелеп</w:t>
      </w:r>
    </w:p>
    <w:p w:rsidR="00C535A3" w:rsidRPr="00F06CFC" w:rsidRDefault="00C535A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КФП –</w:t>
      </w:r>
      <w:r w:rsidR="00CD06B3"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комбінований фітопрепарат</w:t>
      </w:r>
    </w:p>
    <w:p w:rsidR="00C535A3" w:rsidRPr="00F06CFC" w:rsidRDefault="00C535A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МС</w:t>
      </w:r>
      <w:r w:rsidR="00203B5A" w:rsidRPr="00F06CFC">
        <w:rPr>
          <w:rFonts w:ascii="Times New Roman" w:eastAsia="Calibri" w:hAnsi="Times New Roman"/>
          <w:sz w:val="28"/>
          <w:szCs w:val="28"/>
          <w:lang w:val="uk-UA"/>
        </w:rPr>
        <w:t>М</w:t>
      </w:r>
      <w:r w:rsidRPr="00F06CFC">
        <w:rPr>
          <w:rFonts w:ascii="Times New Roman" w:eastAsia="Calibri" w:hAnsi="Times New Roman"/>
          <w:sz w:val="28"/>
          <w:szCs w:val="28"/>
          <w:lang w:val="uk-UA"/>
        </w:rPr>
        <w:t xml:space="preserve"> – молекули середньої маси</w:t>
      </w:r>
    </w:p>
    <w:p w:rsidR="00C535A3" w:rsidRPr="00F06CFC" w:rsidRDefault="00C535A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НІЛВ – </w:t>
      </w:r>
      <w:r w:rsidR="00B62FBA" w:rsidRPr="00F06CFC">
        <w:rPr>
          <w:rFonts w:ascii="Times New Roman" w:eastAsia="Calibri" w:hAnsi="Times New Roman"/>
          <w:sz w:val="28"/>
          <w:szCs w:val="28"/>
          <w:lang w:val="uk-UA"/>
        </w:rPr>
        <w:t>низькоінтенсивне</w:t>
      </w:r>
      <w:r w:rsidRPr="00F06CFC">
        <w:rPr>
          <w:rFonts w:ascii="Times New Roman" w:eastAsia="Calibri" w:hAnsi="Times New Roman"/>
          <w:sz w:val="28"/>
          <w:szCs w:val="28"/>
          <w:lang w:val="uk-UA"/>
        </w:rPr>
        <w:t xml:space="preserve"> лазерне </w:t>
      </w:r>
      <w:r w:rsidRPr="00F06CFC">
        <w:rPr>
          <w:rStyle w:val="shorttext"/>
          <w:rFonts w:ascii="Times New Roman" w:hAnsi="Times New Roman"/>
          <w:sz w:val="28"/>
          <w:szCs w:val="28"/>
          <w:lang w:val="uk-UA"/>
        </w:rPr>
        <w:t>випромінювання</w:t>
      </w:r>
    </w:p>
    <w:p w:rsidR="00C535A3" w:rsidRPr="00F06CFC" w:rsidRDefault="0098358D" w:rsidP="002768B6">
      <w:pPr>
        <w:spacing w:after="0" w:line="360" w:lineRule="auto"/>
        <w:ind w:firstLine="709"/>
        <w:jc w:val="both"/>
        <w:rPr>
          <w:rFonts w:ascii="Times New Roman" w:hAnsi="Times New Roman"/>
          <w:sz w:val="28"/>
          <w:szCs w:val="28"/>
          <w:shd w:val="clear" w:color="auto" w:fill="FFFFFF"/>
          <w:lang w:val="uk-UA"/>
        </w:rPr>
      </w:pPr>
      <w:r w:rsidRPr="00F06CFC">
        <w:rPr>
          <w:rFonts w:ascii="Times New Roman" w:hAnsi="Times New Roman"/>
          <w:sz w:val="28"/>
          <w:szCs w:val="28"/>
          <w:shd w:val="clear" w:color="auto" w:fill="FFFFFF"/>
          <w:lang w:val="uk-UA"/>
        </w:rPr>
        <w:t>РР</w:t>
      </w:r>
      <w:r w:rsidR="00C535A3" w:rsidRPr="00F06CFC">
        <w:rPr>
          <w:rFonts w:ascii="Times New Roman" w:hAnsi="Times New Roman"/>
          <w:sz w:val="28"/>
          <w:szCs w:val="28"/>
          <w:shd w:val="clear" w:color="auto" w:fill="FFFFFF"/>
          <w:lang w:val="uk-UA"/>
        </w:rPr>
        <w:t xml:space="preserve"> </w:t>
      </w:r>
      <w:r w:rsidR="00C535A3" w:rsidRPr="00F06CFC">
        <w:rPr>
          <w:rFonts w:ascii="Times New Roman" w:eastAsia="Calibri" w:hAnsi="Times New Roman"/>
          <w:sz w:val="28"/>
          <w:szCs w:val="28"/>
          <w:lang w:val="uk-UA"/>
        </w:rPr>
        <w:t xml:space="preserve">– </w:t>
      </w:r>
      <w:r w:rsidRPr="00F06CFC">
        <w:rPr>
          <w:rFonts w:ascii="Times New Roman" w:hAnsi="Times New Roman"/>
          <w:sz w:val="28"/>
          <w:szCs w:val="28"/>
          <w:shd w:val="clear" w:color="auto" w:fill="FFFFFF"/>
          <w:lang w:val="uk-UA"/>
        </w:rPr>
        <w:t>ротова рідина</w:t>
      </w:r>
    </w:p>
    <w:p w:rsidR="00C535A3" w:rsidRPr="00F06CFC" w:rsidRDefault="00C535A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СКР – спектроскопія комбінаційного розсіювання </w:t>
      </w:r>
    </w:p>
    <w:p w:rsidR="00C535A3" w:rsidRPr="00F06CFC" w:rsidRDefault="00C535A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СРБ – С-реактивний білок</w:t>
      </w:r>
    </w:p>
    <w:p w:rsidR="00C535A3" w:rsidRPr="00F06CFC" w:rsidRDefault="00C535A3" w:rsidP="002768B6">
      <w:pPr>
        <w:spacing w:after="0" w:line="360" w:lineRule="auto"/>
        <w:ind w:firstLine="709"/>
        <w:jc w:val="both"/>
        <w:rPr>
          <w:rFonts w:ascii="Times New Roman" w:hAnsi="Times New Roman"/>
          <w:sz w:val="28"/>
          <w:szCs w:val="28"/>
          <w:lang w:val="uk-UA"/>
        </w:rPr>
      </w:pPr>
      <w:r w:rsidRPr="00F06CFC">
        <w:rPr>
          <w:rFonts w:ascii="Times New Roman" w:eastAsia="Calibri" w:hAnsi="Times New Roman"/>
          <w:sz w:val="28"/>
          <w:szCs w:val="28"/>
          <w:lang w:val="uk-UA"/>
        </w:rPr>
        <w:t xml:space="preserve">ФЛФ – фітолазерофорез </w:t>
      </w:r>
    </w:p>
    <w:p w:rsidR="00C535A3" w:rsidRPr="00F06CFC" w:rsidRDefault="00C535A3" w:rsidP="002768B6">
      <w:pPr>
        <w:spacing w:after="0" w:line="360" w:lineRule="auto"/>
        <w:ind w:firstLine="709"/>
        <w:rPr>
          <w:rFonts w:ascii="Times New Roman" w:hAnsi="Times New Roman"/>
          <w:sz w:val="28"/>
          <w:szCs w:val="28"/>
          <w:lang w:val="uk-UA"/>
        </w:rPr>
      </w:pPr>
      <w:r w:rsidRPr="00F06CFC">
        <w:rPr>
          <w:rStyle w:val="tlid-translation"/>
          <w:rFonts w:ascii="Times New Roman" w:hAnsi="Times New Roman"/>
          <w:sz w:val="28"/>
          <w:szCs w:val="28"/>
          <w:lang w:val="uk-UA"/>
        </w:rPr>
        <w:t xml:space="preserve">ФП – фітопрепарат </w:t>
      </w:r>
    </w:p>
    <w:p w:rsidR="00C535A3" w:rsidRPr="00F06CFC" w:rsidRDefault="00C535A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ЩЛД – щелепно-лиц</w:t>
      </w:r>
      <w:r w:rsidR="007224E7" w:rsidRPr="00F06CFC">
        <w:rPr>
          <w:rFonts w:ascii="Times New Roman" w:eastAsia="Calibri" w:hAnsi="Times New Roman"/>
          <w:sz w:val="28"/>
          <w:szCs w:val="28"/>
          <w:lang w:val="uk-UA"/>
        </w:rPr>
        <w:t>е</w:t>
      </w:r>
      <w:r w:rsidRPr="00F06CFC">
        <w:rPr>
          <w:rFonts w:ascii="Times New Roman" w:eastAsia="Calibri" w:hAnsi="Times New Roman"/>
          <w:sz w:val="28"/>
          <w:szCs w:val="28"/>
          <w:lang w:val="uk-UA"/>
        </w:rPr>
        <w:t>ва ділянка</w:t>
      </w:r>
    </w:p>
    <w:p w:rsidR="00C535A3" w:rsidRPr="00F06CFC" w:rsidRDefault="00C535A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ЩЛХ – щелепно-лиц</w:t>
      </w:r>
      <w:r w:rsidR="007224E7" w:rsidRPr="00F06CFC">
        <w:rPr>
          <w:rFonts w:ascii="Times New Roman" w:eastAsia="Calibri" w:hAnsi="Times New Roman"/>
          <w:sz w:val="28"/>
          <w:szCs w:val="28"/>
          <w:lang w:val="uk-UA"/>
        </w:rPr>
        <w:t>е</w:t>
      </w:r>
      <w:r w:rsidRPr="00F06CFC">
        <w:rPr>
          <w:rFonts w:ascii="Times New Roman" w:eastAsia="Calibri" w:hAnsi="Times New Roman"/>
          <w:sz w:val="28"/>
          <w:szCs w:val="28"/>
          <w:lang w:val="uk-UA"/>
        </w:rPr>
        <w:t>ва хірургія</w:t>
      </w:r>
    </w:p>
    <w:p w:rsidR="00C535A3" w:rsidRPr="00F06CFC" w:rsidRDefault="00C535A3">
      <w:pPr>
        <w:rPr>
          <w:rFonts w:ascii="Times New Roman" w:hAnsi="Times New Roman"/>
          <w:sz w:val="28"/>
          <w:szCs w:val="28"/>
          <w:lang w:val="uk-UA"/>
        </w:rPr>
      </w:pPr>
      <w:r w:rsidRPr="00F06CFC">
        <w:rPr>
          <w:rFonts w:ascii="Times New Roman" w:hAnsi="Times New Roman"/>
          <w:sz w:val="28"/>
          <w:szCs w:val="28"/>
          <w:lang w:val="uk-UA"/>
        </w:rPr>
        <w:br w:type="page"/>
      </w:r>
    </w:p>
    <w:p w:rsidR="00A553D7" w:rsidRPr="00F06CFC" w:rsidRDefault="00A553D7" w:rsidP="002055E6">
      <w:pPr>
        <w:pStyle w:val="1"/>
        <w:rPr>
          <w:rFonts w:eastAsia="Calibri"/>
          <w:szCs w:val="28"/>
          <w:lang w:val="uk-UA"/>
        </w:rPr>
      </w:pPr>
      <w:bookmarkStart w:id="3" w:name="_Toc14367419"/>
      <w:r w:rsidRPr="00F06CFC">
        <w:rPr>
          <w:rFonts w:eastAsia="Calibri"/>
          <w:szCs w:val="28"/>
          <w:lang w:val="uk-UA"/>
        </w:rPr>
        <w:lastRenderedPageBreak/>
        <w:t>ВСТУП</w:t>
      </w:r>
      <w:bookmarkEnd w:id="3"/>
    </w:p>
    <w:p w:rsidR="00AA54F5" w:rsidRPr="00F06CFC" w:rsidRDefault="00AA54F5" w:rsidP="002055E6">
      <w:pPr>
        <w:spacing w:after="0" w:line="360" w:lineRule="auto"/>
        <w:ind w:firstLine="709"/>
        <w:jc w:val="center"/>
        <w:rPr>
          <w:rFonts w:ascii="Times New Roman" w:eastAsia="Calibri" w:hAnsi="Times New Roman"/>
          <w:b/>
          <w:sz w:val="28"/>
          <w:szCs w:val="28"/>
          <w:lang w:val="uk-UA"/>
        </w:rPr>
      </w:pPr>
    </w:p>
    <w:p w:rsidR="00D233DE" w:rsidRPr="00F06CFC" w:rsidRDefault="00D233DE" w:rsidP="002055E6">
      <w:pPr>
        <w:spacing w:after="0" w:line="360" w:lineRule="auto"/>
        <w:ind w:firstLine="709"/>
        <w:jc w:val="both"/>
        <w:rPr>
          <w:rFonts w:ascii="Times New Roman" w:hAnsi="Times New Roman"/>
          <w:sz w:val="28"/>
          <w:szCs w:val="28"/>
          <w:lang w:val="uk-UA"/>
        </w:rPr>
      </w:pPr>
      <w:r w:rsidRPr="00F06CFC">
        <w:rPr>
          <w:rFonts w:ascii="Times New Roman" w:eastAsia="Calibri" w:hAnsi="Times New Roman"/>
          <w:b/>
          <w:sz w:val="28"/>
          <w:szCs w:val="28"/>
          <w:lang w:val="uk-UA"/>
        </w:rPr>
        <w:t>Актуальність теми.</w:t>
      </w:r>
      <w:r w:rsidRPr="00F06CFC">
        <w:rPr>
          <w:rFonts w:ascii="Times New Roman" w:hAnsi="Times New Roman"/>
          <w:sz w:val="28"/>
          <w:szCs w:val="28"/>
          <w:lang w:val="uk-UA"/>
        </w:rPr>
        <w:t xml:space="preserve"> Серед актуальних проблем хірургічної стоматології питання вдосконалення способів лікування гнійно-запальних захворювань щелепно-лицевої ділянки посідає одне з провідних місць. Це пояснюється як високою частотою виникнення, так і значною вагою ускладнень даної патології. </w:t>
      </w:r>
      <w:r w:rsidRPr="00F06CFC">
        <w:rPr>
          <w:rStyle w:val="tlid-translation"/>
          <w:rFonts w:ascii="Times New Roman" w:hAnsi="Times New Roman"/>
          <w:sz w:val="28"/>
          <w:szCs w:val="28"/>
          <w:lang w:val="uk-UA"/>
        </w:rPr>
        <w:t>До числа таких захворювань належить гострий гнійний одонтогенний періостит щелеп</w:t>
      </w:r>
      <w:r w:rsidRPr="00F06CFC">
        <w:rPr>
          <w:rFonts w:ascii="Times New Roman" w:hAnsi="Times New Roman"/>
          <w:sz w:val="28"/>
          <w:szCs w:val="28"/>
          <w:lang w:val="uk-UA"/>
        </w:rPr>
        <w:t>, спроможний призвести до таких ускладнень, як абсцес</w:t>
      </w:r>
      <w:r w:rsidR="00603E74" w:rsidRPr="00F06CFC">
        <w:rPr>
          <w:rFonts w:ascii="Times New Roman" w:hAnsi="Times New Roman"/>
          <w:sz w:val="28"/>
          <w:szCs w:val="28"/>
          <w:lang w:val="uk-UA"/>
        </w:rPr>
        <w:t xml:space="preserve"> та флегмона</w:t>
      </w:r>
      <w:r w:rsidRPr="00F06CFC">
        <w:rPr>
          <w:rFonts w:ascii="Times New Roman" w:hAnsi="Times New Roman"/>
          <w:sz w:val="28"/>
          <w:szCs w:val="28"/>
          <w:lang w:val="uk-UA"/>
        </w:rPr>
        <w:t xml:space="preserve"> обличчя </w:t>
      </w:r>
      <w:r w:rsidR="00603E74" w:rsidRPr="00F06CFC">
        <w:rPr>
          <w:rFonts w:ascii="Times New Roman" w:hAnsi="Times New Roman"/>
          <w:sz w:val="28"/>
          <w:szCs w:val="28"/>
          <w:lang w:val="uk-UA"/>
        </w:rPr>
        <w:t>та</w:t>
      </w:r>
      <w:r w:rsidRPr="00F06CFC">
        <w:rPr>
          <w:rFonts w:ascii="Times New Roman" w:hAnsi="Times New Roman"/>
          <w:sz w:val="28"/>
          <w:szCs w:val="28"/>
          <w:lang w:val="uk-UA"/>
        </w:rPr>
        <w:t xml:space="preserve"> шиї, одонтогенн</w:t>
      </w:r>
      <w:r w:rsidR="00603E74" w:rsidRPr="00F06CFC">
        <w:rPr>
          <w:rFonts w:ascii="Times New Roman" w:hAnsi="Times New Roman"/>
          <w:sz w:val="28"/>
          <w:szCs w:val="28"/>
          <w:lang w:val="uk-UA"/>
        </w:rPr>
        <w:t>ий остеомієліт, одонтогенний</w:t>
      </w:r>
      <w:r w:rsidRPr="00F06CFC">
        <w:rPr>
          <w:rFonts w:ascii="Times New Roman" w:hAnsi="Times New Roman"/>
          <w:sz w:val="28"/>
          <w:szCs w:val="28"/>
          <w:lang w:val="uk-UA"/>
        </w:rPr>
        <w:t xml:space="preserve"> верхньощелепн</w:t>
      </w:r>
      <w:r w:rsidR="00603E74" w:rsidRPr="00F06CFC">
        <w:rPr>
          <w:rFonts w:ascii="Times New Roman" w:hAnsi="Times New Roman"/>
          <w:sz w:val="28"/>
          <w:szCs w:val="28"/>
          <w:lang w:val="uk-UA"/>
        </w:rPr>
        <w:t>ий синусит, медіастеніт</w:t>
      </w:r>
      <w:r w:rsidRPr="00F06CFC">
        <w:rPr>
          <w:rFonts w:ascii="Times New Roman" w:hAnsi="Times New Roman"/>
          <w:sz w:val="28"/>
          <w:szCs w:val="28"/>
          <w:lang w:val="uk-UA"/>
        </w:rPr>
        <w:t xml:space="preserve">, сепсис тощо. Частота виявлення та тяжкість перебігу гострого гнійного одонтогенного періоститу щелеп, як свідчать дані сучасних </w:t>
      </w:r>
      <w:proofErr w:type="gramStart"/>
      <w:r w:rsidRPr="00F06CFC">
        <w:rPr>
          <w:rFonts w:ascii="Times New Roman" w:hAnsi="Times New Roman"/>
          <w:sz w:val="28"/>
          <w:szCs w:val="28"/>
          <w:lang w:val="uk-UA"/>
        </w:rPr>
        <w:t>досліджень</w:t>
      </w:r>
      <w:proofErr w:type="gramEnd"/>
      <w:r w:rsidRPr="00F06CFC">
        <w:rPr>
          <w:rFonts w:ascii="Times New Roman" w:hAnsi="Times New Roman"/>
          <w:sz w:val="28"/>
          <w:szCs w:val="28"/>
          <w:lang w:val="uk-UA"/>
        </w:rPr>
        <w:t>,</w:t>
      </w:r>
      <w:r w:rsidRPr="00F06CFC">
        <w:rPr>
          <w:rStyle w:val="tlid-translation"/>
          <w:rFonts w:ascii="Times New Roman" w:hAnsi="Times New Roman"/>
          <w:sz w:val="28"/>
          <w:szCs w:val="28"/>
          <w:lang w:val="uk-UA"/>
        </w:rPr>
        <w:t xml:space="preserve"> не мають значних </w:t>
      </w:r>
      <w:r w:rsidRPr="00F06CFC">
        <w:rPr>
          <w:rFonts w:ascii="Times New Roman" w:hAnsi="Times New Roman"/>
          <w:sz w:val="28"/>
          <w:szCs w:val="28"/>
          <w:lang w:val="uk-UA"/>
        </w:rPr>
        <w:t>зрушень у бік зменшення або надбання позитивної динаміки [</w:t>
      </w:r>
      <w:fldSimple w:instr=" REF _Ref6265463 \r \h  \* MERGEFORMAT ">
        <w:r w:rsidR="002A7B3A" w:rsidRPr="002A7B3A">
          <w:rPr>
            <w:rStyle w:val="tlid-translation"/>
            <w:rFonts w:ascii="Times New Roman" w:hAnsi="Times New Roman"/>
            <w:sz w:val="28"/>
            <w:szCs w:val="28"/>
            <w:lang w:val="uk-UA"/>
          </w:rPr>
          <w:t>20</w:t>
        </w:r>
      </w:fldSimple>
      <w:r w:rsidRPr="00F06CFC">
        <w:rPr>
          <w:rStyle w:val="tlid-translation"/>
          <w:rFonts w:ascii="Times New Roman" w:hAnsi="Times New Roman"/>
          <w:sz w:val="28"/>
          <w:szCs w:val="28"/>
          <w:lang w:val="uk-UA"/>
        </w:rPr>
        <w:t xml:space="preserve">, </w:t>
      </w:r>
      <w:fldSimple w:instr=" REF _Ref6265455 \r \h  \* MERGEFORMAT ">
        <w:r w:rsidR="002A7B3A" w:rsidRPr="002A7B3A">
          <w:rPr>
            <w:rStyle w:val="tlid-translation"/>
            <w:rFonts w:ascii="Times New Roman" w:hAnsi="Times New Roman"/>
            <w:sz w:val="28"/>
            <w:szCs w:val="28"/>
            <w:lang w:val="uk-UA"/>
          </w:rPr>
          <w:t>22</w:t>
        </w:r>
      </w:fldSimple>
      <w:r w:rsidRPr="00F06CFC">
        <w:rPr>
          <w:rStyle w:val="tlid-translation"/>
          <w:rFonts w:ascii="Times New Roman" w:hAnsi="Times New Roman"/>
          <w:sz w:val="28"/>
          <w:szCs w:val="28"/>
          <w:lang w:val="uk-UA"/>
        </w:rPr>
        <w:t xml:space="preserve">, </w:t>
      </w:r>
      <w:fldSimple w:instr=" REF _Ref6266078 \r \h  \* MERGEFORMAT ">
        <w:r w:rsidR="002A7B3A" w:rsidRPr="002A7B3A">
          <w:rPr>
            <w:rStyle w:val="tlid-translation"/>
            <w:rFonts w:ascii="Times New Roman" w:hAnsi="Times New Roman"/>
            <w:sz w:val="28"/>
            <w:szCs w:val="28"/>
            <w:lang w:val="uk-UA"/>
          </w:rPr>
          <w:t>39</w:t>
        </w:r>
      </w:fldSimple>
      <w:r w:rsidRPr="00F06CFC">
        <w:rPr>
          <w:rStyle w:val="tlid-translation"/>
          <w:rFonts w:ascii="Times New Roman" w:hAnsi="Times New Roman"/>
          <w:sz w:val="28"/>
          <w:szCs w:val="28"/>
          <w:lang w:val="uk-UA"/>
        </w:rPr>
        <w:t xml:space="preserve">, </w:t>
      </w:r>
      <w:fldSimple w:instr=" REF _Ref6790662 \r \h  \* MERGEFORMAT ">
        <w:r w:rsidR="002A7B3A" w:rsidRPr="002A7B3A">
          <w:rPr>
            <w:rStyle w:val="tlid-translation"/>
            <w:rFonts w:ascii="Times New Roman" w:hAnsi="Times New Roman"/>
            <w:sz w:val="28"/>
            <w:szCs w:val="28"/>
            <w:lang w:val="uk-UA"/>
          </w:rPr>
          <w:t>45</w:t>
        </w:r>
      </w:fldSimple>
      <w:r w:rsidR="00C80D2A" w:rsidRPr="00F06CFC">
        <w:rPr>
          <w:rStyle w:val="tlid-translation"/>
          <w:rFonts w:ascii="Times New Roman" w:hAnsi="Times New Roman"/>
          <w:sz w:val="28"/>
          <w:szCs w:val="28"/>
          <w:lang w:val="uk-UA"/>
        </w:rPr>
        <w:t xml:space="preserve">, </w:t>
      </w:r>
      <w:fldSimple w:instr=" REF _Ref13166014 \r \h  \* MERGEFORMAT ">
        <w:r w:rsidR="002A7B3A" w:rsidRPr="002A7B3A">
          <w:rPr>
            <w:rStyle w:val="tlid-translation"/>
            <w:rFonts w:ascii="Times New Roman" w:hAnsi="Times New Roman"/>
            <w:sz w:val="28"/>
            <w:szCs w:val="28"/>
            <w:lang w:val="uk-UA"/>
          </w:rPr>
          <w:t>57</w:t>
        </w:r>
      </w:fldSimple>
      <w:r w:rsidR="009E6BF0" w:rsidRPr="00F06CFC">
        <w:rPr>
          <w:rStyle w:val="tlid-translation"/>
          <w:rFonts w:ascii="Times New Roman" w:hAnsi="Times New Roman"/>
          <w:sz w:val="28"/>
          <w:szCs w:val="28"/>
          <w:lang w:val="uk-UA"/>
        </w:rPr>
        <w:t xml:space="preserve">, </w:t>
      </w:r>
      <w:fldSimple w:instr=" REF _Ref6265437 \r \h  \* MERGEFORMAT ">
        <w:r w:rsidR="002A7B3A" w:rsidRPr="002A7B3A">
          <w:rPr>
            <w:rStyle w:val="tlid-translation"/>
            <w:rFonts w:ascii="Times New Roman" w:hAnsi="Times New Roman"/>
            <w:sz w:val="28"/>
            <w:szCs w:val="28"/>
            <w:lang w:val="uk-UA"/>
          </w:rPr>
          <w:t>127</w:t>
        </w:r>
      </w:fldSimple>
      <w:r w:rsidRPr="00F06CFC">
        <w:rPr>
          <w:rStyle w:val="tlid-translation"/>
          <w:rFonts w:ascii="Times New Roman" w:hAnsi="Times New Roman"/>
          <w:sz w:val="28"/>
          <w:szCs w:val="28"/>
          <w:lang w:val="uk-UA"/>
        </w:rPr>
        <w:t>].</w:t>
      </w:r>
    </w:p>
    <w:p w:rsidR="00D233DE" w:rsidRPr="00F06CFC" w:rsidRDefault="00D233DE" w:rsidP="002055E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Незважаючи на впровадження комплексних профілактичних заходів та успіхи, досягнуті ост</w:t>
      </w:r>
      <w:r w:rsidR="00603E74" w:rsidRPr="00F06CFC">
        <w:rPr>
          <w:rFonts w:ascii="Times New Roman" w:hAnsi="Times New Roman"/>
          <w:sz w:val="28"/>
          <w:szCs w:val="28"/>
          <w:lang w:val="uk-UA"/>
        </w:rPr>
        <w:t>анніми роками в лікуванні гострого</w:t>
      </w:r>
      <w:r w:rsidRPr="00F06CFC">
        <w:rPr>
          <w:rFonts w:ascii="Times New Roman" w:hAnsi="Times New Roman"/>
          <w:sz w:val="28"/>
          <w:szCs w:val="28"/>
          <w:lang w:val="uk-UA"/>
        </w:rPr>
        <w:t xml:space="preserve"> </w:t>
      </w:r>
      <w:r w:rsidRPr="00F06CFC">
        <w:rPr>
          <w:rStyle w:val="tlid-translation"/>
          <w:rFonts w:ascii="Times New Roman" w:hAnsi="Times New Roman"/>
          <w:sz w:val="28"/>
          <w:szCs w:val="28"/>
          <w:lang w:val="uk-UA"/>
        </w:rPr>
        <w:t>одонтогенн</w:t>
      </w:r>
      <w:r w:rsidR="00603E74" w:rsidRPr="00F06CFC">
        <w:rPr>
          <w:rStyle w:val="tlid-translation"/>
          <w:rFonts w:ascii="Times New Roman" w:hAnsi="Times New Roman"/>
          <w:sz w:val="28"/>
          <w:szCs w:val="28"/>
          <w:lang w:val="uk-UA"/>
        </w:rPr>
        <w:t>ого періоститу</w:t>
      </w:r>
      <w:r w:rsidRPr="00F06CFC">
        <w:rPr>
          <w:rStyle w:val="tlid-translation"/>
          <w:rFonts w:ascii="Times New Roman" w:hAnsi="Times New Roman"/>
          <w:sz w:val="28"/>
          <w:szCs w:val="28"/>
          <w:lang w:val="uk-UA"/>
        </w:rPr>
        <w:t xml:space="preserve"> щелеп</w:t>
      </w:r>
      <w:r w:rsidRPr="00F06CFC">
        <w:rPr>
          <w:rFonts w:ascii="Times New Roman" w:hAnsi="Times New Roman"/>
          <w:sz w:val="28"/>
          <w:szCs w:val="28"/>
          <w:lang w:val="uk-UA"/>
        </w:rPr>
        <w:t>, проблема пошуку нових методів хірургічного, терапевтичного, фізичного або поєднаного впливу на рану продовжує залишатися актуальною [</w:t>
      </w:r>
      <w:fldSimple w:instr=" REF _Ref13166259 \r \h  \* MERGEFORMAT ">
        <w:r w:rsidR="002A7B3A" w:rsidRPr="002A7B3A">
          <w:rPr>
            <w:rFonts w:ascii="Times New Roman" w:hAnsi="Times New Roman"/>
            <w:sz w:val="28"/>
            <w:szCs w:val="28"/>
            <w:lang w:val="uk-UA"/>
          </w:rPr>
          <w:t>42</w:t>
        </w:r>
      </w:fldSimple>
      <w:r w:rsidR="009E6BF0" w:rsidRPr="00F06CFC">
        <w:rPr>
          <w:rFonts w:ascii="Times New Roman" w:hAnsi="Times New Roman"/>
          <w:sz w:val="28"/>
          <w:szCs w:val="28"/>
          <w:lang w:val="uk-UA"/>
        </w:rPr>
        <w:t xml:space="preserve">, </w:t>
      </w:r>
      <w:fldSimple w:instr=" REF _Ref6265492 \r \h  \* MERGEFORMAT ">
        <w:r w:rsidR="002A7B3A" w:rsidRPr="002A7B3A">
          <w:rPr>
            <w:rFonts w:ascii="Times New Roman" w:hAnsi="Times New Roman"/>
            <w:sz w:val="28"/>
            <w:szCs w:val="28"/>
            <w:lang w:val="uk-UA"/>
          </w:rPr>
          <w:t>65</w:t>
        </w:r>
      </w:fldSimple>
      <w:r w:rsidRPr="00F06CFC">
        <w:rPr>
          <w:rFonts w:ascii="Times New Roman" w:hAnsi="Times New Roman"/>
          <w:sz w:val="28"/>
          <w:szCs w:val="28"/>
          <w:lang w:val="uk-UA"/>
        </w:rPr>
        <w:t xml:space="preserve">, </w:t>
      </w:r>
      <w:fldSimple w:instr=" REF _Ref6265685 \r \h  \* MERGEFORMAT ">
        <w:r w:rsidR="002A7B3A" w:rsidRPr="002A7B3A">
          <w:rPr>
            <w:rFonts w:ascii="Times New Roman" w:hAnsi="Times New Roman"/>
            <w:sz w:val="28"/>
            <w:szCs w:val="28"/>
            <w:lang w:val="uk-UA"/>
          </w:rPr>
          <w:t>128</w:t>
        </w:r>
      </w:fldSimple>
      <w:r w:rsidRPr="00F06CFC">
        <w:rPr>
          <w:rFonts w:ascii="Times New Roman" w:hAnsi="Times New Roman"/>
          <w:sz w:val="28"/>
          <w:szCs w:val="28"/>
          <w:lang w:val="uk-UA"/>
        </w:rPr>
        <w:t xml:space="preserve">, </w:t>
      </w:r>
      <w:fldSimple w:instr=" REF _Ref6351357 \r \h  \* MERGEFORMAT ">
        <w:r w:rsidR="002A7B3A" w:rsidRPr="002A7B3A">
          <w:rPr>
            <w:rFonts w:ascii="Times New Roman" w:hAnsi="Times New Roman"/>
            <w:sz w:val="28"/>
            <w:szCs w:val="28"/>
            <w:lang w:val="uk-UA"/>
          </w:rPr>
          <w:t>129</w:t>
        </w:r>
      </w:fldSimple>
      <w:r w:rsidRPr="00F06CFC">
        <w:rPr>
          <w:rFonts w:ascii="Times New Roman" w:hAnsi="Times New Roman"/>
          <w:sz w:val="28"/>
          <w:szCs w:val="28"/>
          <w:lang w:val="uk-UA"/>
        </w:rPr>
        <w:t xml:space="preserve">, </w:t>
      </w:r>
      <w:fldSimple w:instr=" REF _Ref6265694 \r \h  \* MERGEFORMAT ">
        <w:r w:rsidR="002A7B3A" w:rsidRPr="002A7B3A">
          <w:rPr>
            <w:rFonts w:ascii="Times New Roman" w:hAnsi="Times New Roman"/>
            <w:sz w:val="28"/>
            <w:szCs w:val="28"/>
            <w:lang w:val="uk-UA"/>
          </w:rPr>
          <w:t>143</w:t>
        </w:r>
      </w:fldSimple>
      <w:r w:rsidRPr="00F06CFC">
        <w:rPr>
          <w:rFonts w:ascii="Times New Roman" w:hAnsi="Times New Roman"/>
          <w:sz w:val="28"/>
          <w:szCs w:val="28"/>
          <w:lang w:val="uk-UA"/>
        </w:rPr>
        <w:t>].</w:t>
      </w:r>
    </w:p>
    <w:p w:rsidR="00D233DE" w:rsidRPr="00F06CFC" w:rsidRDefault="00D233DE" w:rsidP="002055E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У теперішній час для місцевого лікування</w:t>
      </w:r>
      <w:r w:rsidRPr="00F06CFC">
        <w:rPr>
          <w:rStyle w:val="tlid-translation"/>
          <w:rFonts w:ascii="Times New Roman" w:hAnsi="Times New Roman"/>
          <w:sz w:val="28"/>
          <w:szCs w:val="28"/>
          <w:lang w:val="uk-UA"/>
        </w:rPr>
        <w:t xml:space="preserve"> періоститу поряд і</w:t>
      </w:r>
      <w:r w:rsidRPr="00F06CFC">
        <w:rPr>
          <w:rFonts w:ascii="Times New Roman" w:hAnsi="Times New Roman"/>
          <w:sz w:val="28"/>
          <w:szCs w:val="28"/>
          <w:lang w:val="uk-UA"/>
        </w:rPr>
        <w:t>з розтином гнійного вогнища використовують синтезовані антибактеріальні та протизапальні препарати, але більшість з них мають низку побічних ефектів, тому особливий інтерес викликає застосування фітопрепаратів, можливості яких у стоматологічної практиці вивчені недостатньо [</w:t>
      </w:r>
      <w:fldSimple w:instr=" REF _Ref6265885 \r \h  \* MERGEFORMAT ">
        <w:r w:rsidR="002A7B3A" w:rsidRPr="002A7B3A">
          <w:rPr>
            <w:rFonts w:ascii="Times New Roman" w:hAnsi="Times New Roman"/>
            <w:sz w:val="28"/>
            <w:szCs w:val="28"/>
            <w:lang w:val="uk-UA"/>
          </w:rPr>
          <w:t>33</w:t>
        </w:r>
      </w:fldSimple>
      <w:r w:rsidR="00C80D2A" w:rsidRPr="00F06CFC">
        <w:rPr>
          <w:rFonts w:ascii="Times New Roman" w:hAnsi="Times New Roman"/>
          <w:sz w:val="28"/>
          <w:szCs w:val="28"/>
          <w:lang w:val="uk-UA"/>
        </w:rPr>
        <w:t xml:space="preserve">, </w:t>
      </w:r>
      <w:fldSimple w:instr=" REF _Ref6265646 \r \h  \* MERGEFORMAT ">
        <w:r w:rsidR="002A7B3A" w:rsidRPr="002A7B3A">
          <w:rPr>
            <w:rFonts w:ascii="Times New Roman" w:hAnsi="Times New Roman"/>
            <w:sz w:val="28"/>
            <w:szCs w:val="28"/>
            <w:lang w:val="uk-UA"/>
          </w:rPr>
          <w:t>78</w:t>
        </w:r>
      </w:fldSimple>
      <w:r w:rsidR="00C80D2A" w:rsidRPr="00F06CFC">
        <w:rPr>
          <w:rFonts w:ascii="Times New Roman" w:hAnsi="Times New Roman"/>
          <w:sz w:val="28"/>
          <w:szCs w:val="28"/>
          <w:lang w:val="uk-UA"/>
        </w:rPr>
        <w:t xml:space="preserve">, </w:t>
      </w:r>
      <w:fldSimple w:instr=" REF _Ref6265938 \r \h  \* MERGEFORMAT ">
        <w:r w:rsidR="002A7B3A" w:rsidRPr="002A7B3A">
          <w:rPr>
            <w:rFonts w:ascii="Times New Roman" w:hAnsi="Times New Roman"/>
            <w:sz w:val="28"/>
            <w:szCs w:val="28"/>
            <w:lang w:val="uk-UA"/>
          </w:rPr>
          <w:t>79</w:t>
        </w:r>
      </w:fldSimple>
      <w:r w:rsidR="00F12826" w:rsidRPr="00F06CFC">
        <w:rPr>
          <w:rFonts w:ascii="Times New Roman" w:hAnsi="Times New Roman"/>
          <w:sz w:val="28"/>
          <w:szCs w:val="28"/>
          <w:lang w:val="uk-UA"/>
        </w:rPr>
        <w:t xml:space="preserve">, </w:t>
      </w:r>
      <w:fldSimple w:instr=" REF _Ref6351010 \r \h  \* MERGEFORMAT ">
        <w:r w:rsidR="002A7B3A" w:rsidRPr="002A7B3A">
          <w:rPr>
            <w:rFonts w:ascii="Times New Roman" w:hAnsi="Times New Roman"/>
            <w:sz w:val="28"/>
            <w:szCs w:val="28"/>
            <w:lang w:val="uk-UA"/>
          </w:rPr>
          <w:t>106</w:t>
        </w:r>
      </w:fldSimple>
      <w:r w:rsidR="006D68FC" w:rsidRPr="00F06CFC">
        <w:rPr>
          <w:rFonts w:ascii="Times New Roman" w:hAnsi="Times New Roman"/>
          <w:sz w:val="28"/>
          <w:szCs w:val="28"/>
          <w:lang w:val="uk-UA"/>
        </w:rPr>
        <w:t xml:space="preserve">, </w:t>
      </w:r>
      <w:fldSimple w:instr=" REF _Ref8753875 \r \h  \* MERGEFORMAT ">
        <w:r w:rsidR="002A7B3A" w:rsidRPr="002A7B3A">
          <w:rPr>
            <w:rFonts w:ascii="Times New Roman" w:hAnsi="Times New Roman"/>
            <w:sz w:val="28"/>
            <w:szCs w:val="28"/>
            <w:lang w:val="uk-UA"/>
          </w:rPr>
          <w:t>193</w:t>
        </w:r>
      </w:fldSimple>
      <w:r w:rsidRPr="00F06CFC">
        <w:rPr>
          <w:rFonts w:ascii="Times New Roman" w:hAnsi="Times New Roman"/>
          <w:sz w:val="28"/>
          <w:szCs w:val="28"/>
          <w:lang w:val="uk-UA"/>
        </w:rPr>
        <w:t>].</w:t>
      </w:r>
    </w:p>
    <w:p w:rsidR="00D233DE" w:rsidRPr="00F06CFC" w:rsidRDefault="00D233DE" w:rsidP="002055E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Одним із перспективних напрямів у комплексному лікуванні захворювань порожнини рота вважають використання комбінованих фітопрепаратів (КФП), спектр лікувальної дії яких значно поширюється та дає можливість</w:t>
      </w:r>
      <w:r w:rsidR="002055E6" w:rsidRPr="00F06CFC">
        <w:rPr>
          <w:rFonts w:ascii="Times New Roman" w:hAnsi="Times New Roman"/>
          <w:sz w:val="28"/>
          <w:szCs w:val="28"/>
          <w:lang w:val="uk-UA"/>
        </w:rPr>
        <w:t xml:space="preserve"> </w:t>
      </w:r>
      <w:r w:rsidRPr="00F06CFC">
        <w:rPr>
          <w:rFonts w:ascii="Times New Roman" w:hAnsi="Times New Roman"/>
          <w:sz w:val="28"/>
          <w:szCs w:val="28"/>
          <w:lang w:val="uk-UA"/>
        </w:rPr>
        <w:t xml:space="preserve">застосування фітозасобів як в залежності </w:t>
      </w:r>
      <w:r w:rsidRPr="00F06CFC">
        <w:rPr>
          <w:rFonts w:ascii="Times New Roman" w:hAnsi="Times New Roman"/>
          <w:color w:val="000000" w:themeColor="text1"/>
          <w:sz w:val="28"/>
          <w:szCs w:val="28"/>
          <w:lang w:val="uk-UA"/>
        </w:rPr>
        <w:t xml:space="preserve">від фази ранового </w:t>
      </w:r>
      <w:r w:rsidRPr="00F06CFC">
        <w:rPr>
          <w:rFonts w:ascii="Times New Roman" w:hAnsi="Times New Roman"/>
          <w:sz w:val="28"/>
          <w:szCs w:val="28"/>
          <w:lang w:val="uk-UA"/>
        </w:rPr>
        <w:t xml:space="preserve">процесу, так і від особливостей перебігу захворювання. У післяопераційному періоді знеболюючі, антибактеріальні, протизапальні властивості використаних комбінованих рослинних препаратів дозволяють одночасно впливати на різні </w:t>
      </w:r>
      <w:r w:rsidRPr="00F06CFC">
        <w:rPr>
          <w:rFonts w:ascii="Times New Roman" w:hAnsi="Times New Roman"/>
          <w:sz w:val="28"/>
          <w:szCs w:val="28"/>
          <w:lang w:val="uk-UA"/>
        </w:rPr>
        <w:lastRenderedPageBreak/>
        <w:t>ланки патогенезу та симптоми захворювання. У більшості випадків фітопрепарати не мають алергічних, мутагенних властивостей, легко всмоктуються, а також беруть участь у процесах тканинного обміну [</w:t>
      </w:r>
      <w:fldSimple w:instr=" REF _Ref6265904 \r \h  \* MERGEFORMAT ">
        <w:r w:rsidR="002A7B3A" w:rsidRPr="002A7B3A">
          <w:rPr>
            <w:rFonts w:ascii="Times New Roman" w:hAnsi="Times New Roman"/>
            <w:sz w:val="28"/>
            <w:szCs w:val="28"/>
            <w:lang w:val="uk-UA"/>
          </w:rPr>
          <w:t>23</w:t>
        </w:r>
      </w:fldSimple>
      <w:r w:rsidRPr="00F06CFC">
        <w:rPr>
          <w:rFonts w:ascii="Times New Roman" w:hAnsi="Times New Roman"/>
          <w:sz w:val="28"/>
          <w:szCs w:val="28"/>
          <w:lang w:val="uk-UA"/>
        </w:rPr>
        <w:t xml:space="preserve">, </w:t>
      </w:r>
      <w:fldSimple w:instr=" REF _Ref6941421 \r \h  \* MERGEFORMAT ">
        <w:r w:rsidR="002A7B3A" w:rsidRPr="002A7B3A">
          <w:rPr>
            <w:rFonts w:ascii="Times New Roman" w:hAnsi="Times New Roman"/>
            <w:sz w:val="28"/>
            <w:szCs w:val="28"/>
            <w:lang w:val="uk-UA"/>
          </w:rPr>
          <w:t>25</w:t>
        </w:r>
      </w:fldSimple>
      <w:r w:rsidRPr="00F06CFC">
        <w:rPr>
          <w:rFonts w:ascii="Times New Roman" w:hAnsi="Times New Roman"/>
          <w:sz w:val="28"/>
          <w:szCs w:val="28"/>
          <w:lang w:val="uk-UA"/>
        </w:rPr>
        <w:t xml:space="preserve">, </w:t>
      </w:r>
      <w:fldSimple w:instr=" REF _Ref6352590 \r \h  \* MERGEFORMAT ">
        <w:r w:rsidR="002A7B3A" w:rsidRPr="002A7B3A">
          <w:rPr>
            <w:rFonts w:ascii="Times New Roman" w:hAnsi="Times New Roman"/>
            <w:sz w:val="28"/>
            <w:szCs w:val="28"/>
            <w:lang w:val="uk-UA"/>
          </w:rPr>
          <w:t>26</w:t>
        </w:r>
      </w:fldSimple>
      <w:r w:rsidRPr="00F06CFC">
        <w:rPr>
          <w:rFonts w:ascii="Times New Roman" w:hAnsi="Times New Roman"/>
          <w:sz w:val="28"/>
          <w:szCs w:val="28"/>
          <w:lang w:val="uk-UA"/>
        </w:rPr>
        <w:t xml:space="preserve">, </w:t>
      </w:r>
      <w:fldSimple w:instr=" REF _Ref6266197 \r \h  \* MERGEFORMAT ">
        <w:r w:rsidR="002A7B3A" w:rsidRPr="002A7B3A">
          <w:rPr>
            <w:rFonts w:ascii="Times New Roman" w:hAnsi="Times New Roman"/>
            <w:sz w:val="28"/>
            <w:szCs w:val="28"/>
            <w:lang w:val="uk-UA"/>
          </w:rPr>
          <w:t>105</w:t>
        </w:r>
      </w:fldSimple>
      <w:r w:rsidR="00F12826" w:rsidRPr="00F06CFC">
        <w:rPr>
          <w:rFonts w:ascii="Times New Roman" w:hAnsi="Times New Roman"/>
          <w:sz w:val="28"/>
          <w:szCs w:val="28"/>
          <w:lang w:val="uk-UA"/>
        </w:rPr>
        <w:t xml:space="preserve">, </w:t>
      </w:r>
      <w:fldSimple w:instr=" REF _Ref6265685 \r \h  \* MERGEFORMAT ">
        <w:r w:rsidR="002A7B3A" w:rsidRPr="002A7B3A">
          <w:rPr>
            <w:rFonts w:ascii="Times New Roman" w:hAnsi="Times New Roman"/>
            <w:sz w:val="28"/>
            <w:szCs w:val="28"/>
            <w:lang w:val="uk-UA"/>
          </w:rPr>
          <w:t>128</w:t>
        </w:r>
      </w:fldSimple>
      <w:r w:rsidRPr="00F06CFC">
        <w:rPr>
          <w:rFonts w:ascii="Times New Roman" w:hAnsi="Times New Roman"/>
          <w:sz w:val="28"/>
          <w:szCs w:val="28"/>
          <w:lang w:val="uk-UA"/>
        </w:rPr>
        <w:t>].</w:t>
      </w:r>
    </w:p>
    <w:p w:rsidR="00D233DE" w:rsidRPr="00F06CFC" w:rsidRDefault="00D233DE" w:rsidP="002055E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М'який вплив їх компонентів на мікробну флору в умовах ран</w:t>
      </w:r>
      <w:r w:rsidR="00995EFD" w:rsidRPr="00F06CFC">
        <w:rPr>
          <w:rFonts w:ascii="Times New Roman" w:hAnsi="Times New Roman"/>
          <w:sz w:val="28"/>
          <w:szCs w:val="28"/>
          <w:lang w:val="uk-UA"/>
        </w:rPr>
        <w:t>ового процесу прискорює загоювання</w:t>
      </w:r>
      <w:r w:rsidRPr="00F06CFC">
        <w:rPr>
          <w:rFonts w:ascii="Times New Roman" w:hAnsi="Times New Roman"/>
          <w:sz w:val="28"/>
          <w:szCs w:val="28"/>
          <w:lang w:val="uk-UA"/>
        </w:rPr>
        <w:t xml:space="preserve"> і дозволяє виключити використання синтетичних протимікробних медикаментозних препаратів [</w:t>
      </w:r>
      <w:fldSimple w:instr=" REF _Ref6266197 \r \h  \* MERGEFORMAT ">
        <w:r w:rsidR="002A7B3A" w:rsidRPr="002A7B3A">
          <w:rPr>
            <w:rFonts w:ascii="Times New Roman" w:hAnsi="Times New Roman"/>
            <w:sz w:val="28"/>
            <w:szCs w:val="28"/>
            <w:lang w:val="uk-UA"/>
          </w:rPr>
          <w:t>105</w:t>
        </w:r>
      </w:fldSimple>
      <w:r w:rsidRPr="00F06CFC">
        <w:rPr>
          <w:rFonts w:ascii="Times New Roman" w:hAnsi="Times New Roman"/>
          <w:sz w:val="28"/>
          <w:szCs w:val="28"/>
          <w:lang w:val="uk-UA"/>
        </w:rPr>
        <w:t>].</w:t>
      </w:r>
    </w:p>
    <w:p w:rsidR="00D233DE" w:rsidRPr="00F06CFC" w:rsidRDefault="00D233DE" w:rsidP="002055E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Останнім часом у післяопераційному періоді лікування хворих на гнійно-запальні захворювання щелепно-лицевої ділянки з успіхом використовується низькоінтенсивне лазерне випромінювання (НІЛВ) в малих дозах, місцеве застосування якого впливає</w:t>
      </w:r>
      <w:r w:rsidRPr="00F06CFC">
        <w:rPr>
          <w:rFonts w:ascii="Times New Roman" w:hAnsi="Times New Roman"/>
          <w:b/>
          <w:sz w:val="28"/>
          <w:szCs w:val="28"/>
          <w:lang w:val="uk-UA"/>
        </w:rPr>
        <w:t xml:space="preserve"> </w:t>
      </w:r>
      <w:r w:rsidRPr="00F06CFC">
        <w:rPr>
          <w:rFonts w:ascii="Times New Roman" w:hAnsi="Times New Roman"/>
          <w:sz w:val="28"/>
          <w:szCs w:val="28"/>
          <w:lang w:val="uk-UA"/>
        </w:rPr>
        <w:t>на основні ланки запальної реакції: ексудацію, альтерацію, проліферацію. Поряд із цим низькоінтенсивне лазерне випромінювання активує трансмембранні механізми клітин, має здатність до перенесення біологічних речовин, одночасно може бути застосоване з іншими лікарськими засобами, позитивно впливає</w:t>
      </w:r>
      <w:r w:rsidRPr="00F06CFC">
        <w:rPr>
          <w:rFonts w:ascii="Times New Roman" w:hAnsi="Times New Roman"/>
          <w:b/>
          <w:sz w:val="28"/>
          <w:szCs w:val="28"/>
          <w:lang w:val="uk-UA"/>
        </w:rPr>
        <w:t xml:space="preserve"> </w:t>
      </w:r>
      <w:r w:rsidRPr="00F06CFC">
        <w:rPr>
          <w:rFonts w:ascii="Times New Roman" w:hAnsi="Times New Roman"/>
          <w:sz w:val="28"/>
          <w:szCs w:val="28"/>
          <w:lang w:val="uk-UA"/>
        </w:rPr>
        <w:t>на їх фармакодинаміку і фармакокінетику, а також характеризується відсутністю значної кількості побічних ефектів [</w:t>
      </w:r>
      <w:fldSimple w:instr=" REF _Ref6793388 \r \h  \* MERGEFORMAT ">
        <w:r w:rsidR="002A7B3A" w:rsidRPr="002A7B3A">
          <w:rPr>
            <w:rFonts w:ascii="Times New Roman" w:hAnsi="Times New Roman"/>
            <w:sz w:val="28"/>
            <w:szCs w:val="28"/>
            <w:lang w:val="uk-UA"/>
          </w:rPr>
          <w:t>48</w:t>
        </w:r>
      </w:fldSimple>
      <w:r w:rsidR="00FE7597" w:rsidRPr="00F06CFC">
        <w:rPr>
          <w:rFonts w:ascii="Times New Roman" w:hAnsi="Times New Roman"/>
          <w:sz w:val="28"/>
          <w:szCs w:val="28"/>
          <w:lang w:val="uk-UA"/>
        </w:rPr>
        <w:t xml:space="preserve">, </w:t>
      </w:r>
      <w:fldSimple w:instr=" REF _Ref6794946 \r \h  \* MERGEFORMAT ">
        <w:r w:rsidR="002A7B3A" w:rsidRPr="002A7B3A">
          <w:rPr>
            <w:rFonts w:ascii="Times New Roman" w:hAnsi="Times New Roman"/>
            <w:sz w:val="28"/>
            <w:szCs w:val="28"/>
            <w:lang w:val="uk-UA"/>
          </w:rPr>
          <w:t>71</w:t>
        </w:r>
      </w:fldSimple>
      <w:r w:rsidRPr="00F06CFC">
        <w:rPr>
          <w:rFonts w:ascii="Times New Roman" w:hAnsi="Times New Roman"/>
          <w:sz w:val="28"/>
          <w:szCs w:val="28"/>
          <w:lang w:val="uk-UA"/>
        </w:rPr>
        <w:t xml:space="preserve">, </w:t>
      </w:r>
      <w:fldSimple w:instr=" REF _Ref6793150 \r \h  \* MERGEFORMAT ">
        <w:r w:rsidR="002A7B3A" w:rsidRPr="002A7B3A">
          <w:rPr>
            <w:rFonts w:ascii="Times New Roman" w:hAnsi="Times New Roman"/>
            <w:sz w:val="28"/>
            <w:szCs w:val="28"/>
            <w:lang w:val="uk-UA"/>
          </w:rPr>
          <w:t>74</w:t>
        </w:r>
      </w:fldSimple>
      <w:r w:rsidRPr="00F06CFC">
        <w:rPr>
          <w:rFonts w:ascii="Times New Roman" w:hAnsi="Times New Roman"/>
          <w:sz w:val="28"/>
          <w:szCs w:val="28"/>
          <w:lang w:val="uk-UA"/>
        </w:rPr>
        <w:t>].</w:t>
      </w:r>
    </w:p>
    <w:p w:rsidR="00D233DE" w:rsidRPr="00F06CFC" w:rsidRDefault="00D233DE" w:rsidP="002055E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На думку багатьох дослідників, найбільш виправданим є місцеве використання лазерного випромінювання низької інтенсивності в поєднанні з лікарськими препаратами – лазерофорез</w:t>
      </w:r>
      <w:r w:rsidRPr="00F06CFC">
        <w:rPr>
          <w:rFonts w:ascii="Times New Roman" w:hAnsi="Times New Roman"/>
          <w:color w:val="FF0000"/>
          <w:sz w:val="28"/>
          <w:szCs w:val="28"/>
          <w:lang w:val="uk-UA"/>
        </w:rPr>
        <w:t xml:space="preserve"> </w:t>
      </w:r>
      <w:r w:rsidRPr="00F06CFC">
        <w:rPr>
          <w:rFonts w:ascii="Times New Roman" w:hAnsi="Times New Roman"/>
          <w:color w:val="000000" w:themeColor="text1"/>
          <w:sz w:val="28"/>
          <w:szCs w:val="28"/>
          <w:lang w:val="uk-UA"/>
        </w:rPr>
        <w:t>[</w:t>
      </w:r>
      <w:fldSimple w:instr=" REF _Ref6267654 \r \h  \* MERGEFORMAT ">
        <w:r w:rsidR="002A7B3A" w:rsidRPr="002A7B3A">
          <w:rPr>
            <w:rFonts w:ascii="Times New Roman" w:hAnsi="Times New Roman"/>
            <w:color w:val="000000" w:themeColor="text1"/>
            <w:sz w:val="28"/>
            <w:szCs w:val="28"/>
            <w:lang w:val="uk-UA"/>
          </w:rPr>
          <w:t>55</w:t>
        </w:r>
      </w:fldSimple>
      <w:r w:rsidRPr="00F06CFC">
        <w:rPr>
          <w:rFonts w:ascii="Times New Roman" w:hAnsi="Times New Roman"/>
          <w:color w:val="000000" w:themeColor="text1"/>
          <w:sz w:val="28"/>
          <w:szCs w:val="28"/>
          <w:lang w:val="uk-UA"/>
        </w:rPr>
        <w:t xml:space="preserve">, </w:t>
      </w:r>
      <w:fldSimple w:instr=" REF _Ref6266395 \r \h  \* MERGEFORMAT ">
        <w:r w:rsidR="002A7B3A" w:rsidRPr="002A7B3A">
          <w:rPr>
            <w:rFonts w:ascii="Times New Roman" w:hAnsi="Times New Roman"/>
            <w:color w:val="000000" w:themeColor="text1"/>
            <w:sz w:val="28"/>
            <w:szCs w:val="28"/>
            <w:lang w:val="uk-UA"/>
          </w:rPr>
          <w:t>72</w:t>
        </w:r>
      </w:fldSimple>
      <w:r w:rsidRPr="00F06CFC">
        <w:rPr>
          <w:rFonts w:ascii="Times New Roman" w:hAnsi="Times New Roman"/>
          <w:color w:val="000000" w:themeColor="text1"/>
          <w:sz w:val="28"/>
          <w:szCs w:val="28"/>
          <w:lang w:val="uk-UA"/>
        </w:rPr>
        <w:t xml:space="preserve">, </w:t>
      </w:r>
      <w:fldSimple w:instr=" REF _Ref8754833 \r \h  \* MERGEFORMAT ">
        <w:r w:rsidR="002A7B3A" w:rsidRPr="002A7B3A">
          <w:rPr>
            <w:rFonts w:ascii="Times New Roman" w:hAnsi="Times New Roman"/>
            <w:color w:val="000000" w:themeColor="text1"/>
            <w:sz w:val="28"/>
            <w:szCs w:val="28"/>
            <w:lang w:val="uk-UA"/>
          </w:rPr>
          <w:t>95</w:t>
        </w:r>
      </w:fldSimple>
      <w:r w:rsidRPr="00F06CFC">
        <w:rPr>
          <w:rFonts w:ascii="Times New Roman" w:hAnsi="Times New Roman"/>
          <w:color w:val="000000" w:themeColor="text1"/>
          <w:sz w:val="28"/>
          <w:szCs w:val="28"/>
          <w:lang w:val="uk-UA"/>
        </w:rPr>
        <w:t xml:space="preserve">, </w:t>
      </w:r>
      <w:fldSimple w:instr=" REF _Ref14124702 \r \h  \* MERGEFORMAT ">
        <w:r w:rsidR="002A7B3A" w:rsidRPr="002A7B3A">
          <w:rPr>
            <w:rFonts w:ascii="Times New Roman" w:hAnsi="Times New Roman"/>
            <w:color w:val="000000" w:themeColor="text1"/>
            <w:sz w:val="28"/>
            <w:szCs w:val="28"/>
            <w:lang w:val="uk-UA"/>
          </w:rPr>
          <w:t>96</w:t>
        </w:r>
      </w:fldSimple>
      <w:r w:rsidR="0064193D" w:rsidRPr="00F06CFC">
        <w:rPr>
          <w:rFonts w:ascii="Times New Roman" w:hAnsi="Times New Roman"/>
          <w:color w:val="000000" w:themeColor="text1"/>
          <w:sz w:val="28"/>
          <w:szCs w:val="28"/>
          <w:lang w:val="uk-UA"/>
        </w:rPr>
        <w:t xml:space="preserve">, </w:t>
      </w:r>
      <w:fldSimple w:instr=" REF _Ref6266291 \r \h  \* MERGEFORMAT ">
        <w:r w:rsidR="002A7B3A" w:rsidRPr="002A7B3A">
          <w:rPr>
            <w:rFonts w:ascii="Times New Roman" w:hAnsi="Times New Roman"/>
            <w:color w:val="000000" w:themeColor="text1"/>
            <w:sz w:val="28"/>
            <w:szCs w:val="28"/>
            <w:lang w:val="uk-UA"/>
          </w:rPr>
          <w:t>97</w:t>
        </w:r>
      </w:fldSimple>
      <w:r w:rsidRPr="00F06CFC">
        <w:rPr>
          <w:rFonts w:ascii="Times New Roman" w:hAnsi="Times New Roman"/>
          <w:color w:val="000000" w:themeColor="text1"/>
          <w:sz w:val="28"/>
          <w:szCs w:val="28"/>
          <w:lang w:val="uk-UA"/>
        </w:rPr>
        <w:t xml:space="preserve">, </w:t>
      </w:r>
      <w:fldSimple w:instr=" REF _Ref6267583 \r \h  \* MERGEFORMAT ">
        <w:r w:rsidR="002A7B3A" w:rsidRPr="002A7B3A">
          <w:rPr>
            <w:rFonts w:ascii="Times New Roman" w:hAnsi="Times New Roman"/>
            <w:color w:val="000000" w:themeColor="text1"/>
            <w:sz w:val="28"/>
            <w:szCs w:val="28"/>
            <w:lang w:val="uk-UA"/>
          </w:rPr>
          <w:t>132</w:t>
        </w:r>
      </w:fldSimple>
      <w:r w:rsidRPr="00F06CFC">
        <w:rPr>
          <w:rFonts w:ascii="Times New Roman" w:hAnsi="Times New Roman"/>
          <w:color w:val="000000" w:themeColor="text1"/>
          <w:sz w:val="28"/>
          <w:szCs w:val="28"/>
          <w:lang w:val="uk-UA"/>
        </w:rPr>
        <w:t>].</w:t>
      </w:r>
    </w:p>
    <w:p w:rsidR="00D233DE" w:rsidRPr="00F06CFC" w:rsidRDefault="00D233DE" w:rsidP="002055E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Метод введення складних біологічно активних речовин рослинного походження у внутрішні середовища організму за допомогою </w:t>
      </w:r>
      <w:r w:rsidRPr="00F06CFC">
        <w:rPr>
          <w:rStyle w:val="tlid-translation"/>
          <w:rFonts w:ascii="Times New Roman" w:hAnsi="Times New Roman"/>
          <w:sz w:val="28"/>
          <w:szCs w:val="28"/>
          <w:lang w:val="uk-UA"/>
        </w:rPr>
        <w:t>фотонів світла </w:t>
      </w:r>
      <w:r w:rsidRPr="00F06CFC">
        <w:rPr>
          <w:rFonts w:ascii="Times New Roman" w:hAnsi="Times New Roman"/>
          <w:sz w:val="28"/>
          <w:szCs w:val="28"/>
          <w:lang w:val="uk-UA"/>
        </w:rPr>
        <w:t xml:space="preserve">– фітолазерофорез – має потужний біофізичний вплив, доводить високу ефективність його застосування та демонструє перевагу такого методу перед лікуванням </w:t>
      </w:r>
      <w:r w:rsidR="00D832D2" w:rsidRPr="00F06CFC">
        <w:rPr>
          <w:rFonts w:ascii="Times New Roman" w:hAnsi="Times New Roman"/>
          <w:sz w:val="28"/>
          <w:szCs w:val="28"/>
          <w:lang w:val="uk-UA"/>
        </w:rPr>
        <w:t>окремо</w:t>
      </w:r>
      <w:r w:rsidRPr="00F06CFC">
        <w:rPr>
          <w:rFonts w:ascii="Times New Roman" w:hAnsi="Times New Roman"/>
          <w:sz w:val="28"/>
          <w:szCs w:val="28"/>
          <w:lang w:val="uk-UA"/>
        </w:rPr>
        <w:t xml:space="preserve"> лікарськими препаратами, або тільки лазерною терапією чи рослинними препаратами [</w:t>
      </w:r>
      <w:fldSimple w:instr=" REF _Ref6267654 \r \h  \* MERGEFORMAT ">
        <w:r w:rsidR="002A7B3A" w:rsidRPr="002A7B3A">
          <w:rPr>
            <w:rFonts w:ascii="Times New Roman" w:hAnsi="Times New Roman"/>
            <w:sz w:val="28"/>
            <w:szCs w:val="28"/>
            <w:lang w:val="uk-UA"/>
          </w:rPr>
          <w:t>55</w:t>
        </w:r>
      </w:fldSimple>
      <w:r w:rsidRPr="00F06CFC">
        <w:rPr>
          <w:rFonts w:ascii="Times New Roman" w:hAnsi="Times New Roman"/>
          <w:sz w:val="28"/>
          <w:szCs w:val="28"/>
          <w:lang w:val="uk-UA"/>
        </w:rPr>
        <w:t xml:space="preserve">, </w:t>
      </w:r>
      <w:fldSimple w:instr=" REF _Ref6266408 \r \h  \* MERGEFORMAT ">
        <w:r w:rsidR="002A7B3A" w:rsidRPr="002A7B3A">
          <w:rPr>
            <w:rFonts w:ascii="Times New Roman" w:hAnsi="Times New Roman"/>
            <w:sz w:val="28"/>
            <w:szCs w:val="28"/>
            <w:lang w:val="uk-UA"/>
          </w:rPr>
          <w:t>137</w:t>
        </w:r>
      </w:fldSimple>
      <w:r w:rsidRPr="00F06CFC">
        <w:rPr>
          <w:rFonts w:ascii="Times New Roman" w:hAnsi="Times New Roman"/>
          <w:sz w:val="28"/>
          <w:szCs w:val="28"/>
          <w:lang w:val="uk-UA"/>
        </w:rPr>
        <w:t>].</w:t>
      </w:r>
    </w:p>
    <w:p w:rsidR="00D233DE" w:rsidRPr="00F06CFC" w:rsidRDefault="00D233DE" w:rsidP="002055E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Питання поєднаного використання низькоінтенсивного лазерного випромінювання та комбінованих фітопрепаратів (фітолазеро</w:t>
      </w:r>
      <w:r w:rsidR="00D832D2" w:rsidRPr="00F06CFC">
        <w:rPr>
          <w:rFonts w:ascii="Times New Roman" w:hAnsi="Times New Roman"/>
          <w:sz w:val="28"/>
          <w:szCs w:val="28"/>
          <w:lang w:val="uk-UA"/>
        </w:rPr>
        <w:t>форез</w:t>
      </w:r>
      <w:r w:rsidRPr="00F06CFC">
        <w:rPr>
          <w:rFonts w:ascii="Times New Roman" w:hAnsi="Times New Roman"/>
          <w:sz w:val="28"/>
          <w:szCs w:val="28"/>
          <w:lang w:val="uk-UA"/>
        </w:rPr>
        <w:t xml:space="preserve">) при лікуванні гострого одонтогенного періоститу щелеп є недостатньо вивченим, тому </w:t>
      </w:r>
      <w:r w:rsidRPr="00F06CFC">
        <w:rPr>
          <w:rFonts w:ascii="Times New Roman" w:eastAsia="Calibri" w:hAnsi="Times New Roman"/>
          <w:sz w:val="28"/>
          <w:szCs w:val="28"/>
          <w:lang w:val="uk-UA"/>
        </w:rPr>
        <w:t xml:space="preserve">можна припустити, що дослідження в цьому напрямку є своєчасними, </w:t>
      </w:r>
      <w:r w:rsidRPr="00F06CFC">
        <w:rPr>
          <w:rFonts w:ascii="Times New Roman" w:eastAsia="Calibri" w:hAnsi="Times New Roman"/>
          <w:sz w:val="28"/>
          <w:szCs w:val="28"/>
          <w:lang w:val="uk-UA"/>
        </w:rPr>
        <w:lastRenderedPageBreak/>
        <w:t xml:space="preserve">перспективними та такими, що дозволять </w:t>
      </w:r>
      <w:r w:rsidRPr="00F06CFC">
        <w:rPr>
          <w:rFonts w:ascii="Times New Roman" w:hAnsi="Times New Roman"/>
          <w:sz w:val="28"/>
          <w:szCs w:val="28"/>
          <w:lang w:val="uk-UA"/>
        </w:rPr>
        <w:t>істотно оптимізувати місцеве лікування гнійних ран у післяопераційному періоді та корегувати загальний стан хворих, підвищити ефективність лікування</w:t>
      </w:r>
      <w:r w:rsidRPr="00F06CFC">
        <w:rPr>
          <w:rFonts w:ascii="Times New Roman" w:eastAsia="Calibri" w:hAnsi="Times New Roman"/>
          <w:sz w:val="28"/>
          <w:szCs w:val="28"/>
          <w:lang w:val="uk-UA"/>
        </w:rPr>
        <w:t xml:space="preserve"> [</w:t>
      </w:r>
      <w:fldSimple w:instr=" REF _Ref6267762 \r \h  \* MERGEFORMAT ">
        <w:r w:rsidR="002A7B3A" w:rsidRPr="002A7B3A">
          <w:rPr>
            <w:rFonts w:ascii="Times New Roman" w:eastAsia="Calibri" w:hAnsi="Times New Roman"/>
            <w:sz w:val="28"/>
            <w:szCs w:val="28"/>
            <w:lang w:val="uk-UA"/>
          </w:rPr>
          <w:t>69</w:t>
        </w:r>
      </w:fldSimple>
      <w:r w:rsidR="002D4885" w:rsidRPr="00F06CFC">
        <w:rPr>
          <w:rFonts w:ascii="Times New Roman" w:hAnsi="Times New Roman"/>
          <w:sz w:val="28"/>
          <w:szCs w:val="28"/>
          <w:lang w:val="uk-UA"/>
        </w:rPr>
        <w:t xml:space="preserve">, </w:t>
      </w:r>
      <w:fldSimple w:instr=" REF _Ref6266395 \r \h  \* MERGEFORMAT ">
        <w:r w:rsidR="002A7B3A" w:rsidRPr="002A7B3A">
          <w:rPr>
            <w:rFonts w:ascii="Times New Roman" w:hAnsi="Times New Roman"/>
            <w:sz w:val="28"/>
            <w:szCs w:val="28"/>
            <w:lang w:val="uk-UA"/>
          </w:rPr>
          <w:t>72</w:t>
        </w:r>
      </w:fldSimple>
      <w:r w:rsidR="002D4885" w:rsidRPr="00F06CFC">
        <w:rPr>
          <w:rFonts w:ascii="Times New Roman" w:hAnsi="Times New Roman"/>
          <w:sz w:val="28"/>
          <w:szCs w:val="28"/>
          <w:lang w:val="uk-UA"/>
        </w:rPr>
        <w:t xml:space="preserve">, </w:t>
      </w:r>
      <w:fldSimple w:instr=" REF _Ref6831403 \r \h  \* MERGEFORMAT ">
        <w:r w:rsidR="002A7B3A" w:rsidRPr="002A7B3A">
          <w:rPr>
            <w:rFonts w:ascii="Times New Roman" w:hAnsi="Times New Roman"/>
            <w:sz w:val="28"/>
            <w:szCs w:val="28"/>
            <w:lang w:val="uk-UA"/>
          </w:rPr>
          <w:t>83</w:t>
        </w:r>
      </w:fldSimple>
      <w:r w:rsidR="002D4885" w:rsidRPr="00F06CFC">
        <w:rPr>
          <w:rFonts w:ascii="Times New Roman" w:hAnsi="Times New Roman"/>
          <w:sz w:val="28"/>
          <w:szCs w:val="28"/>
          <w:lang w:val="uk-UA"/>
        </w:rPr>
        <w:t xml:space="preserve">, </w:t>
      </w:r>
      <w:fldSimple w:instr=" REF _Ref6266291 \r \h  \* MERGEFORMAT ">
        <w:r w:rsidR="002A7B3A" w:rsidRPr="002A7B3A">
          <w:rPr>
            <w:rFonts w:ascii="Times New Roman" w:hAnsi="Times New Roman"/>
            <w:sz w:val="28"/>
            <w:szCs w:val="28"/>
            <w:lang w:val="uk-UA"/>
          </w:rPr>
          <w:t>97</w:t>
        </w:r>
      </w:fldSimple>
      <w:r w:rsidRPr="00F06CFC">
        <w:rPr>
          <w:rFonts w:ascii="Times New Roman" w:eastAsia="Calibri" w:hAnsi="Times New Roman"/>
          <w:sz w:val="28"/>
          <w:szCs w:val="28"/>
          <w:lang w:val="uk-UA"/>
        </w:rPr>
        <w:t>]</w:t>
      </w:r>
      <w:r w:rsidRPr="00F06CFC">
        <w:rPr>
          <w:rFonts w:ascii="Times New Roman" w:hAnsi="Times New Roman"/>
          <w:sz w:val="28"/>
          <w:szCs w:val="28"/>
          <w:lang w:val="uk-UA"/>
        </w:rPr>
        <w:t xml:space="preserve">. </w:t>
      </w:r>
    </w:p>
    <w:p w:rsidR="00D233DE" w:rsidRPr="00F06CFC" w:rsidRDefault="0008101C" w:rsidP="002055E6">
      <w:pPr>
        <w:spacing w:after="0" w:line="360" w:lineRule="auto"/>
        <w:ind w:firstLine="709"/>
        <w:jc w:val="both"/>
        <w:rPr>
          <w:rFonts w:ascii="Times New Roman" w:hAnsi="Times New Roman"/>
          <w:sz w:val="28"/>
          <w:szCs w:val="28"/>
          <w:lang w:val="uk-UA"/>
        </w:rPr>
      </w:pPr>
      <w:r w:rsidRPr="00F06CFC">
        <w:rPr>
          <w:rFonts w:ascii="Times New Roman" w:eastAsia="Calibri" w:hAnsi="Times New Roman"/>
          <w:sz w:val="28"/>
          <w:szCs w:val="28"/>
          <w:lang w:val="uk-UA"/>
        </w:rPr>
        <w:t xml:space="preserve">Це спонукало нас до виконання </w:t>
      </w:r>
      <w:r w:rsidR="00D233DE" w:rsidRPr="00F06CFC">
        <w:rPr>
          <w:rFonts w:ascii="Times New Roman" w:eastAsia="Calibri" w:hAnsi="Times New Roman"/>
          <w:sz w:val="28"/>
          <w:szCs w:val="28"/>
          <w:lang w:val="uk-UA"/>
        </w:rPr>
        <w:t>даної дисертаційної роботи.</w:t>
      </w:r>
    </w:p>
    <w:p w:rsidR="00D233DE" w:rsidRPr="00F06CFC" w:rsidRDefault="00D233DE" w:rsidP="002055E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b/>
          <w:sz w:val="28"/>
          <w:szCs w:val="28"/>
          <w:lang w:val="uk-UA"/>
        </w:rPr>
        <w:t xml:space="preserve">Зв'язок роботи з науковими програмами, темами, планами. </w:t>
      </w:r>
      <w:r w:rsidRPr="00F06CFC">
        <w:rPr>
          <w:rFonts w:ascii="Times New Roman" w:eastAsia="Calibri" w:hAnsi="Times New Roman"/>
          <w:sz w:val="28"/>
          <w:szCs w:val="28"/>
          <w:lang w:val="uk-UA"/>
        </w:rPr>
        <w:t>Дисертаційна робота є фрагментом комплексної НДР Харківського національного медичного університету МОЗ України «Характер, структура та лікування основних стоматологічних захворювань» (номер державної реєстрації № 0116U004975</w:t>
      </w:r>
      <w:r w:rsidR="00807D9B">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w:t>
      </w:r>
      <w:r w:rsidRPr="002D0D52">
        <w:rPr>
          <w:rFonts w:ascii="Times New Roman" w:eastAsia="Calibri" w:hAnsi="Times New Roman"/>
          <w:sz w:val="28"/>
          <w:szCs w:val="28"/>
          <w:lang w:val="uk-UA"/>
        </w:rPr>
        <w:t>2016-2018 рр.).</w:t>
      </w:r>
    </w:p>
    <w:p w:rsidR="00D233DE" w:rsidRPr="00F06CFC" w:rsidRDefault="00D233DE" w:rsidP="002055E6">
      <w:pPr>
        <w:pStyle w:val="aff1"/>
        <w:spacing w:line="360" w:lineRule="auto"/>
        <w:ind w:firstLine="709"/>
        <w:contextualSpacing/>
        <w:jc w:val="both"/>
        <w:rPr>
          <w:rFonts w:eastAsia="Calibri"/>
          <w:sz w:val="28"/>
          <w:szCs w:val="28"/>
          <w:lang w:val="uk-UA"/>
        </w:rPr>
      </w:pPr>
      <w:r w:rsidRPr="00F06CFC">
        <w:rPr>
          <w:rFonts w:eastAsia="Calibri"/>
          <w:sz w:val="28"/>
          <w:szCs w:val="28"/>
          <w:lang w:val="uk-UA"/>
        </w:rPr>
        <w:t>Здобувач був виконавцем окремих фрагментів зазначеної теми.</w:t>
      </w:r>
    </w:p>
    <w:p w:rsidR="00D233DE" w:rsidRPr="00F06CFC" w:rsidRDefault="00D233DE" w:rsidP="002055E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b/>
          <w:sz w:val="28"/>
          <w:szCs w:val="28"/>
          <w:lang w:val="uk-UA"/>
        </w:rPr>
        <w:t>Мета дослідження</w:t>
      </w:r>
      <w:r w:rsidRPr="00F06CFC">
        <w:rPr>
          <w:rFonts w:ascii="Times New Roman" w:eastAsia="Calibri" w:hAnsi="Times New Roman"/>
          <w:sz w:val="28"/>
          <w:szCs w:val="28"/>
          <w:lang w:val="uk-UA"/>
        </w:rPr>
        <w:t xml:space="preserve">: Підвищення ефективності лікування хворих на гострий гнійний одонтогенний періостит щелеп шляхом використання </w:t>
      </w:r>
      <w:r w:rsidRPr="00F06CFC">
        <w:rPr>
          <w:rFonts w:ascii="Times New Roman" w:hAnsi="Times New Roman"/>
          <w:sz w:val="28"/>
          <w:szCs w:val="28"/>
          <w:lang w:val="uk-UA"/>
        </w:rPr>
        <w:t>комбінован</w:t>
      </w:r>
      <w:r w:rsidRPr="00F06CFC">
        <w:rPr>
          <w:rFonts w:ascii="Times New Roman" w:eastAsia="Calibri" w:hAnsi="Times New Roman"/>
          <w:sz w:val="28"/>
          <w:szCs w:val="28"/>
          <w:lang w:val="uk-UA"/>
        </w:rPr>
        <w:t>ого фітопрепарату в поєднанні з низькоінтенсивним лазерним випромінюванням.</w:t>
      </w:r>
    </w:p>
    <w:p w:rsidR="00D233DE" w:rsidRPr="00F06CFC" w:rsidRDefault="00D233DE" w:rsidP="002055E6">
      <w:pPr>
        <w:tabs>
          <w:tab w:val="left" w:pos="1560"/>
        </w:tabs>
        <w:autoSpaceDE w:val="0"/>
        <w:autoSpaceDN w:val="0"/>
        <w:adjustRightInd w:val="0"/>
        <w:spacing w:after="0" w:line="360" w:lineRule="auto"/>
        <w:ind w:firstLine="709"/>
        <w:contextualSpacing/>
        <w:jc w:val="both"/>
        <w:rPr>
          <w:rFonts w:ascii="Times New Roman" w:eastAsiaTheme="minorHAnsi" w:hAnsi="Times New Roman"/>
          <w:sz w:val="28"/>
          <w:szCs w:val="28"/>
          <w:lang w:val="uk-UA"/>
        </w:rPr>
      </w:pPr>
      <w:r w:rsidRPr="00F06CFC">
        <w:rPr>
          <w:rFonts w:ascii="Times New Roman" w:hAnsi="Times New Roman"/>
          <w:sz w:val="28"/>
          <w:szCs w:val="28"/>
          <w:lang w:val="uk-UA"/>
        </w:rPr>
        <w:t xml:space="preserve">Досягнення поставленої мети передбачало виконання таких </w:t>
      </w:r>
      <w:r w:rsidRPr="00F06CFC">
        <w:rPr>
          <w:rFonts w:ascii="Times New Roman" w:hAnsi="Times New Roman"/>
          <w:b/>
          <w:bCs/>
          <w:sz w:val="28"/>
          <w:szCs w:val="28"/>
          <w:lang w:val="uk-UA"/>
        </w:rPr>
        <w:t>завдань</w:t>
      </w:r>
      <w:r w:rsidRPr="00F06CFC">
        <w:rPr>
          <w:rFonts w:ascii="Times New Roman" w:hAnsi="Times New Roman"/>
          <w:sz w:val="28"/>
          <w:szCs w:val="28"/>
          <w:lang w:val="uk-UA"/>
        </w:rPr>
        <w:t>:</w:t>
      </w:r>
    </w:p>
    <w:p w:rsidR="003C558B" w:rsidRPr="00F06CFC" w:rsidRDefault="003C558B" w:rsidP="002055E6">
      <w:pPr>
        <w:pStyle w:val="a5"/>
        <w:numPr>
          <w:ilvl w:val="0"/>
          <w:numId w:val="10"/>
        </w:numPr>
        <w:spacing w:after="0" w:line="360" w:lineRule="auto"/>
        <w:ind w:left="0" w:firstLine="709"/>
        <w:jc w:val="both"/>
        <w:rPr>
          <w:rFonts w:ascii="Times New Roman" w:eastAsia="Times New Roman" w:hAnsi="Times New Roman" w:cs="Times New Roman"/>
          <w:sz w:val="28"/>
          <w:szCs w:val="28"/>
          <w:lang w:val="uk-UA" w:eastAsia="ru-RU"/>
        </w:rPr>
      </w:pPr>
      <w:r w:rsidRPr="00F06CFC">
        <w:rPr>
          <w:rFonts w:ascii="Times New Roman" w:eastAsia="Calibri" w:hAnsi="Times New Roman" w:cs="Times New Roman"/>
          <w:sz w:val="28"/>
          <w:szCs w:val="28"/>
          <w:lang w:val="uk-UA"/>
        </w:rPr>
        <w:t xml:space="preserve">Провести порівняльну оцінку антибактеріальної дії </w:t>
      </w:r>
      <w:r w:rsidRPr="00F06CFC">
        <w:rPr>
          <w:rFonts w:ascii="Times New Roman" w:hAnsi="Times New Roman" w:cs="Times New Roman"/>
          <w:sz w:val="28"/>
          <w:szCs w:val="28"/>
          <w:lang w:val="uk-UA"/>
        </w:rPr>
        <w:t>комбінова</w:t>
      </w:r>
      <w:r w:rsidRPr="00F06CFC">
        <w:rPr>
          <w:rFonts w:ascii="Times New Roman" w:eastAsia="Times New Roman" w:hAnsi="Times New Roman" w:cs="Times New Roman"/>
          <w:sz w:val="28"/>
          <w:szCs w:val="28"/>
          <w:lang w:val="uk-UA" w:eastAsia="ru-RU"/>
        </w:rPr>
        <w:t>них фітопрепаратів</w:t>
      </w:r>
      <w:r w:rsidRPr="00F06CFC">
        <w:rPr>
          <w:rFonts w:ascii="Times New Roman" w:eastAsia="Calibri" w:hAnsi="Times New Roman" w:cs="Times New Roman"/>
          <w:sz w:val="28"/>
          <w:szCs w:val="28"/>
          <w:lang w:val="uk-UA"/>
        </w:rPr>
        <w:t xml:space="preserve">, </w:t>
      </w:r>
      <w:r w:rsidRPr="00F06CFC">
        <w:rPr>
          <w:rFonts w:ascii="Times New Roman" w:eastAsia="Times New Roman" w:hAnsi="Times New Roman" w:cs="Times New Roman"/>
          <w:sz w:val="28"/>
          <w:szCs w:val="28"/>
          <w:lang w:val="uk-UA" w:eastAsia="ru-RU"/>
        </w:rPr>
        <w:t xml:space="preserve">низькоінтенсивного лазерного випромінювання та їх поєднаного застосування in vitro та обґрунтувати </w:t>
      </w:r>
      <w:r w:rsidRPr="00F06CFC">
        <w:rPr>
          <w:rFonts w:ascii="Times New Roman" w:eastAsia="Calibri" w:hAnsi="Times New Roman" w:cs="Times New Roman"/>
          <w:sz w:val="28"/>
          <w:szCs w:val="28"/>
          <w:lang w:val="uk-UA"/>
        </w:rPr>
        <w:t>вибір складових для місцевого застосування у комплексному лікуванні</w:t>
      </w:r>
      <w:r w:rsidRPr="00F06CFC">
        <w:rPr>
          <w:rFonts w:ascii="Times New Roman" w:eastAsia="Times New Roman" w:hAnsi="Times New Roman" w:cs="Times New Roman"/>
          <w:sz w:val="28"/>
          <w:szCs w:val="28"/>
          <w:lang w:val="uk-UA" w:eastAsia="ru-RU"/>
        </w:rPr>
        <w:t xml:space="preserve"> хворих на гострий гнійний одонтогенний періостит щелеп. </w:t>
      </w:r>
    </w:p>
    <w:p w:rsidR="00F17DA3" w:rsidRPr="00F06CFC" w:rsidRDefault="00F17DA3" w:rsidP="002055E6">
      <w:pPr>
        <w:pStyle w:val="a5"/>
        <w:numPr>
          <w:ilvl w:val="0"/>
          <w:numId w:val="10"/>
        </w:numPr>
        <w:spacing w:after="0" w:line="360" w:lineRule="auto"/>
        <w:ind w:left="0" w:firstLine="709"/>
        <w:jc w:val="both"/>
        <w:rPr>
          <w:rFonts w:ascii="Times New Roman" w:eastAsia="Times New Roman" w:hAnsi="Times New Roman" w:cs="Times New Roman"/>
          <w:sz w:val="28"/>
          <w:szCs w:val="28"/>
          <w:lang w:val="uk-UA" w:eastAsia="ru-RU"/>
        </w:rPr>
      </w:pPr>
      <w:r w:rsidRPr="00F06CFC">
        <w:rPr>
          <w:rFonts w:ascii="Times New Roman" w:hAnsi="Times New Roman" w:cs="Times New Roman"/>
          <w:sz w:val="28"/>
          <w:szCs w:val="28"/>
          <w:lang w:val="uk-UA"/>
        </w:rPr>
        <w:t xml:space="preserve">Розробити спосіб місцевого лікування </w:t>
      </w:r>
      <w:r w:rsidR="003C558B" w:rsidRPr="00F06CFC">
        <w:rPr>
          <w:rFonts w:ascii="Times New Roman" w:eastAsia="Times New Roman" w:hAnsi="Times New Roman" w:cs="Times New Roman"/>
          <w:sz w:val="28"/>
          <w:szCs w:val="28"/>
          <w:lang w:val="uk-UA" w:eastAsia="ru-RU"/>
        </w:rPr>
        <w:t xml:space="preserve">хворих на гострий гнійний одонтогенний періостит щелеп </w:t>
      </w:r>
      <w:r w:rsidRPr="00F06CFC">
        <w:rPr>
          <w:rFonts w:ascii="Times New Roman" w:hAnsi="Times New Roman" w:cs="Times New Roman"/>
          <w:sz w:val="28"/>
          <w:szCs w:val="28"/>
          <w:lang w:val="uk-UA"/>
        </w:rPr>
        <w:t>з використанням комбінованого фітопрепарату та низькоінтенсивного лазерного випромінювання.</w:t>
      </w:r>
    </w:p>
    <w:p w:rsidR="00D233DE" w:rsidRPr="00F06CFC" w:rsidRDefault="00D233DE" w:rsidP="002055E6">
      <w:pPr>
        <w:pStyle w:val="a5"/>
        <w:numPr>
          <w:ilvl w:val="0"/>
          <w:numId w:val="10"/>
        </w:numPr>
        <w:tabs>
          <w:tab w:val="left" w:pos="0"/>
        </w:tabs>
        <w:spacing w:after="0" w:line="360" w:lineRule="auto"/>
        <w:ind w:left="0" w:firstLine="709"/>
        <w:jc w:val="both"/>
        <w:rPr>
          <w:rFonts w:ascii="Times New Roman" w:eastAsia="Times New Roman" w:hAnsi="Times New Roman" w:cs="Times New Roman"/>
          <w:sz w:val="28"/>
          <w:szCs w:val="28"/>
          <w:lang w:val="uk-UA" w:eastAsia="ru-RU"/>
        </w:rPr>
      </w:pPr>
      <w:r w:rsidRPr="00F06CFC">
        <w:rPr>
          <w:rFonts w:ascii="Times New Roman" w:eastAsia="Times New Roman" w:hAnsi="Times New Roman" w:cs="Times New Roman"/>
          <w:sz w:val="28"/>
          <w:szCs w:val="28"/>
          <w:lang w:val="uk-UA" w:eastAsia="ru-RU"/>
        </w:rPr>
        <w:t>Дослідити перебіг гострого гнійного одонтогенного періоститу щелеп при використанні різних способів лікування</w:t>
      </w:r>
      <w:r w:rsidR="0039389D" w:rsidRPr="00F06CFC">
        <w:rPr>
          <w:rFonts w:ascii="Times New Roman" w:eastAsia="Times New Roman" w:hAnsi="Times New Roman" w:cs="Times New Roman"/>
          <w:sz w:val="28"/>
          <w:szCs w:val="28"/>
          <w:lang w:val="uk-UA" w:eastAsia="ru-RU"/>
        </w:rPr>
        <w:t xml:space="preserve"> за результатами клінічних та </w:t>
      </w:r>
      <w:r w:rsidR="00CC47D2" w:rsidRPr="00F06CFC">
        <w:rPr>
          <w:rFonts w:ascii="Times New Roman" w:eastAsia="Times New Roman" w:hAnsi="Times New Roman" w:cs="Times New Roman"/>
          <w:sz w:val="28"/>
          <w:szCs w:val="28"/>
          <w:lang w:val="uk-UA" w:eastAsia="ru-RU"/>
        </w:rPr>
        <w:t xml:space="preserve">планіметричних </w:t>
      </w:r>
      <w:r w:rsidR="0039389D" w:rsidRPr="00F06CFC">
        <w:rPr>
          <w:rFonts w:ascii="Times New Roman" w:eastAsia="Times New Roman" w:hAnsi="Times New Roman" w:cs="Times New Roman"/>
          <w:sz w:val="28"/>
          <w:szCs w:val="28"/>
          <w:lang w:val="uk-UA" w:eastAsia="ru-RU"/>
        </w:rPr>
        <w:t>методів дослідження</w:t>
      </w:r>
      <w:r w:rsidRPr="00F06CFC">
        <w:rPr>
          <w:rFonts w:ascii="Times New Roman" w:eastAsia="Times New Roman" w:hAnsi="Times New Roman" w:cs="Times New Roman"/>
          <w:sz w:val="28"/>
          <w:szCs w:val="28"/>
          <w:lang w:val="uk-UA" w:eastAsia="ru-RU"/>
        </w:rPr>
        <w:t>.</w:t>
      </w:r>
    </w:p>
    <w:p w:rsidR="00D233DE" w:rsidRPr="00F06CFC" w:rsidRDefault="00CC47D2" w:rsidP="002055E6">
      <w:pPr>
        <w:pStyle w:val="a5"/>
        <w:numPr>
          <w:ilvl w:val="0"/>
          <w:numId w:val="10"/>
        </w:numPr>
        <w:tabs>
          <w:tab w:val="left" w:pos="0"/>
        </w:tabs>
        <w:spacing w:after="0" w:line="360" w:lineRule="auto"/>
        <w:ind w:left="0" w:firstLine="709"/>
        <w:jc w:val="both"/>
        <w:rPr>
          <w:rFonts w:ascii="Times New Roman" w:eastAsia="Times New Roman" w:hAnsi="Times New Roman" w:cs="Times New Roman"/>
          <w:sz w:val="28"/>
          <w:szCs w:val="28"/>
          <w:lang w:val="uk-UA" w:eastAsia="ru-RU"/>
        </w:rPr>
      </w:pPr>
      <w:r w:rsidRPr="00F06CFC">
        <w:rPr>
          <w:rFonts w:ascii="Times New Roman" w:eastAsia="Times New Roman" w:hAnsi="Times New Roman" w:cs="Times New Roman"/>
          <w:sz w:val="28"/>
          <w:szCs w:val="28"/>
          <w:lang w:val="uk-UA" w:eastAsia="ru-RU"/>
        </w:rPr>
        <w:t xml:space="preserve">Провести </w:t>
      </w:r>
      <w:r w:rsidR="003C558B" w:rsidRPr="00F06CFC">
        <w:rPr>
          <w:rFonts w:ascii="Times New Roman" w:eastAsia="Times New Roman" w:hAnsi="Times New Roman" w:cs="Times New Roman"/>
          <w:sz w:val="28"/>
          <w:szCs w:val="28"/>
          <w:lang w:val="uk-UA" w:eastAsia="ru-RU"/>
        </w:rPr>
        <w:t xml:space="preserve">порівняльну </w:t>
      </w:r>
      <w:r w:rsidRPr="00F06CFC">
        <w:rPr>
          <w:rFonts w:ascii="Times New Roman" w:eastAsia="Times New Roman" w:hAnsi="Times New Roman" w:cs="Times New Roman"/>
          <w:sz w:val="28"/>
          <w:szCs w:val="28"/>
          <w:lang w:val="uk-UA" w:eastAsia="ru-RU"/>
        </w:rPr>
        <w:t xml:space="preserve">оцінку </w:t>
      </w:r>
      <w:r w:rsidR="00D233DE" w:rsidRPr="00F06CFC">
        <w:rPr>
          <w:rFonts w:ascii="Times New Roman" w:eastAsia="Times New Roman" w:hAnsi="Times New Roman" w:cs="Times New Roman"/>
          <w:sz w:val="28"/>
          <w:szCs w:val="28"/>
          <w:lang w:val="uk-UA" w:eastAsia="ru-RU"/>
        </w:rPr>
        <w:t>розробленого способу лікування хворих на гострий гнійний одонтогенний періостит щелеп</w:t>
      </w:r>
      <w:r w:rsidRPr="00F06CFC">
        <w:rPr>
          <w:rFonts w:ascii="Times New Roman" w:eastAsia="Times New Roman" w:hAnsi="Times New Roman" w:cs="Times New Roman"/>
          <w:sz w:val="28"/>
          <w:szCs w:val="28"/>
          <w:lang w:val="uk-UA" w:eastAsia="ru-RU"/>
        </w:rPr>
        <w:t xml:space="preserve"> за результатами параклінічних методів дослідження</w:t>
      </w:r>
      <w:r w:rsidR="00D233DE" w:rsidRPr="00F06CFC">
        <w:rPr>
          <w:rFonts w:ascii="Times New Roman" w:eastAsia="Times New Roman" w:hAnsi="Times New Roman" w:cs="Times New Roman"/>
          <w:sz w:val="28"/>
          <w:szCs w:val="28"/>
          <w:lang w:val="uk-UA" w:eastAsia="ru-RU"/>
        </w:rPr>
        <w:t>.</w:t>
      </w:r>
    </w:p>
    <w:p w:rsidR="00F61A7B" w:rsidRDefault="00F61A7B" w:rsidP="002055E6">
      <w:pPr>
        <w:spacing w:after="0" w:line="360" w:lineRule="auto"/>
        <w:ind w:firstLine="709"/>
        <w:jc w:val="both"/>
        <w:rPr>
          <w:rFonts w:ascii="Times New Roman" w:eastAsia="Calibri" w:hAnsi="Times New Roman"/>
          <w:b/>
          <w:sz w:val="28"/>
          <w:szCs w:val="28"/>
          <w:lang w:val="uk-UA"/>
        </w:rPr>
      </w:pPr>
    </w:p>
    <w:p w:rsidR="00D233DE" w:rsidRPr="00F06CFC" w:rsidRDefault="00D233DE" w:rsidP="002055E6">
      <w:pPr>
        <w:spacing w:after="0" w:line="360" w:lineRule="auto"/>
        <w:ind w:firstLine="709"/>
        <w:jc w:val="both"/>
        <w:rPr>
          <w:rFonts w:ascii="Times New Roman" w:eastAsiaTheme="minorHAnsi" w:hAnsi="Times New Roman"/>
          <w:sz w:val="28"/>
          <w:szCs w:val="28"/>
          <w:lang w:val="uk-UA" w:eastAsia="en-US"/>
        </w:rPr>
      </w:pPr>
      <w:bookmarkStart w:id="4" w:name="_GoBack"/>
      <w:bookmarkEnd w:id="4"/>
      <w:r w:rsidRPr="00F06CFC">
        <w:rPr>
          <w:rFonts w:ascii="Times New Roman" w:eastAsia="Calibri" w:hAnsi="Times New Roman"/>
          <w:b/>
          <w:sz w:val="28"/>
          <w:szCs w:val="28"/>
          <w:lang w:val="uk-UA"/>
        </w:rPr>
        <w:lastRenderedPageBreak/>
        <w:t>Об’єкт дослідження:</w:t>
      </w:r>
      <w:r w:rsidRPr="00F06CFC">
        <w:rPr>
          <w:rFonts w:ascii="Times New Roman" w:hAnsi="Times New Roman"/>
          <w:sz w:val="28"/>
          <w:szCs w:val="28"/>
          <w:lang w:val="uk-UA"/>
        </w:rPr>
        <w:t xml:space="preserve"> гострий гнійний одонтогенний періостит щелеп.</w:t>
      </w:r>
    </w:p>
    <w:p w:rsidR="00D233DE" w:rsidRPr="00F06CFC" w:rsidRDefault="00D233DE" w:rsidP="002055E6">
      <w:pPr>
        <w:spacing w:after="0" w:line="360" w:lineRule="auto"/>
        <w:ind w:firstLine="709"/>
        <w:contextualSpacing/>
        <w:jc w:val="both"/>
        <w:rPr>
          <w:rFonts w:ascii="Times New Roman" w:hAnsi="Times New Roman"/>
          <w:sz w:val="28"/>
          <w:szCs w:val="28"/>
          <w:lang w:val="uk-UA"/>
        </w:rPr>
      </w:pPr>
      <w:r w:rsidRPr="00F06CFC">
        <w:rPr>
          <w:rFonts w:ascii="Times New Roman" w:eastAsia="Calibri" w:hAnsi="Times New Roman"/>
          <w:b/>
          <w:sz w:val="28"/>
          <w:szCs w:val="28"/>
          <w:lang w:val="uk-UA"/>
        </w:rPr>
        <w:t xml:space="preserve">Предмет дослідження: </w:t>
      </w:r>
      <w:r w:rsidR="0008101C" w:rsidRPr="00F06CFC">
        <w:rPr>
          <w:rFonts w:ascii="Times New Roman" w:hAnsi="Times New Roman"/>
          <w:sz w:val="28"/>
          <w:szCs w:val="28"/>
          <w:lang w:val="uk-UA"/>
        </w:rPr>
        <w:t>клінічні та гематологічні показники; біохімічні та біофізичні показники ротової рідини у хворих на гострий гнійний одонтогенний періостит щелеп; еталонні штами мікроорганізмів до та після застосування комбінованого фітопрепарату та низькоінтенсивного лазерного випромінювання</w:t>
      </w:r>
      <w:r w:rsidRPr="00F06CFC">
        <w:rPr>
          <w:rFonts w:ascii="Times New Roman" w:hAnsi="Times New Roman"/>
          <w:sz w:val="28"/>
          <w:szCs w:val="28"/>
          <w:lang w:val="uk-UA"/>
        </w:rPr>
        <w:t xml:space="preserve">. </w:t>
      </w:r>
    </w:p>
    <w:p w:rsidR="00D233DE" w:rsidRPr="00F06CFC" w:rsidRDefault="00D233DE" w:rsidP="002055E6">
      <w:pPr>
        <w:spacing w:after="0" w:line="360" w:lineRule="auto"/>
        <w:ind w:firstLine="709"/>
        <w:jc w:val="both"/>
        <w:rPr>
          <w:rFonts w:ascii="Times New Roman" w:eastAsia="Calibri" w:hAnsi="Times New Roman"/>
          <w:sz w:val="28"/>
          <w:szCs w:val="28"/>
          <w:lang w:val="uk-UA" w:eastAsia="en-US"/>
        </w:rPr>
      </w:pPr>
      <w:r w:rsidRPr="00F06CFC">
        <w:rPr>
          <w:rFonts w:ascii="Times New Roman" w:eastAsia="Calibri" w:hAnsi="Times New Roman"/>
          <w:b/>
          <w:sz w:val="28"/>
          <w:szCs w:val="28"/>
          <w:lang w:val="uk-UA"/>
        </w:rPr>
        <w:t xml:space="preserve">Методи дослідження. </w:t>
      </w:r>
      <w:r w:rsidRPr="00F06CFC">
        <w:rPr>
          <w:rFonts w:ascii="Times New Roman" w:eastAsia="Calibri" w:hAnsi="Times New Roman"/>
          <w:sz w:val="28"/>
          <w:szCs w:val="28"/>
          <w:lang w:val="uk-UA"/>
        </w:rPr>
        <w:t xml:space="preserve">Під час виконання дисертаційного дослідження було використано такі методи: </w:t>
      </w:r>
    </w:p>
    <w:p w:rsidR="00D233DE" w:rsidRPr="00F06CFC" w:rsidRDefault="00D233DE" w:rsidP="002055E6">
      <w:pPr>
        <w:spacing w:after="0" w:line="360" w:lineRule="auto"/>
        <w:ind w:firstLine="709"/>
        <w:contextualSpacing/>
        <w:jc w:val="both"/>
        <w:rPr>
          <w:rFonts w:ascii="Times New Roman" w:hAnsi="Times New Roman"/>
          <w:color w:val="000000"/>
          <w:sz w:val="28"/>
          <w:szCs w:val="28"/>
          <w:lang w:val="uk-UA"/>
        </w:rPr>
      </w:pPr>
      <w:r w:rsidRPr="00F06CFC">
        <w:rPr>
          <w:rFonts w:ascii="Times New Roman" w:eastAsia="Calibri" w:hAnsi="Times New Roman"/>
          <w:sz w:val="28"/>
          <w:szCs w:val="28"/>
          <w:lang w:val="uk-UA"/>
        </w:rPr>
        <w:t>-</w:t>
      </w:r>
      <w:r w:rsidRPr="00F06CFC">
        <w:rPr>
          <w:rFonts w:ascii="Times New Roman" w:hAnsi="Times New Roman"/>
          <w:sz w:val="28"/>
          <w:szCs w:val="28"/>
          <w:lang w:val="uk-UA"/>
        </w:rPr>
        <w:t xml:space="preserve"> клінічні – для оцінювання стоматологічного і соматичного стану хворих та визначення ефективності лікування;</w:t>
      </w:r>
      <w:r w:rsidRPr="00F06CFC">
        <w:rPr>
          <w:rFonts w:ascii="Times New Roman" w:hAnsi="Times New Roman"/>
          <w:color w:val="000000"/>
          <w:sz w:val="28"/>
          <w:szCs w:val="28"/>
          <w:lang w:val="uk-UA"/>
        </w:rPr>
        <w:t xml:space="preserve"> </w:t>
      </w:r>
    </w:p>
    <w:p w:rsidR="00D233DE" w:rsidRPr="00F06CFC" w:rsidRDefault="00D233DE" w:rsidP="002055E6">
      <w:pPr>
        <w:spacing w:after="0" w:line="360" w:lineRule="auto"/>
        <w:ind w:firstLine="709"/>
        <w:contextualSpacing/>
        <w:jc w:val="both"/>
        <w:rPr>
          <w:rFonts w:ascii="Times New Roman" w:hAnsi="Times New Roman"/>
          <w:sz w:val="28"/>
          <w:szCs w:val="28"/>
          <w:lang w:val="uk-UA"/>
        </w:rPr>
      </w:pPr>
      <w:r w:rsidRPr="00F06CFC">
        <w:rPr>
          <w:rFonts w:ascii="Times New Roman" w:hAnsi="Times New Roman"/>
          <w:color w:val="000000"/>
          <w:sz w:val="28"/>
          <w:szCs w:val="28"/>
          <w:lang w:val="uk-UA"/>
        </w:rPr>
        <w:t>- планіметричні – для оцінки динаміки зміни площі післяопераційної рани;</w:t>
      </w:r>
    </w:p>
    <w:p w:rsidR="00D233DE" w:rsidRPr="00F06CFC" w:rsidRDefault="00D233DE" w:rsidP="002055E6">
      <w:pPr>
        <w:spacing w:after="0" w:line="360" w:lineRule="auto"/>
        <w:ind w:firstLine="709"/>
        <w:contextualSpacing/>
        <w:jc w:val="both"/>
        <w:rPr>
          <w:rFonts w:ascii="Times New Roman" w:hAnsi="Times New Roman"/>
          <w:sz w:val="28"/>
          <w:szCs w:val="28"/>
          <w:lang w:val="uk-UA"/>
        </w:rPr>
      </w:pPr>
      <w:r w:rsidRPr="00F06CFC">
        <w:rPr>
          <w:rFonts w:ascii="Times New Roman" w:hAnsi="Times New Roman"/>
          <w:sz w:val="28"/>
          <w:szCs w:val="28"/>
          <w:lang w:val="uk-UA"/>
        </w:rPr>
        <w:t xml:space="preserve">- гематологічні – для кількісного аналізу показників крові та визначення динаміки перебігу захворювання; </w:t>
      </w:r>
    </w:p>
    <w:p w:rsidR="0008101C" w:rsidRPr="00F06CFC" w:rsidRDefault="00D233DE" w:rsidP="002055E6">
      <w:pPr>
        <w:spacing w:after="0" w:line="360" w:lineRule="auto"/>
        <w:ind w:firstLine="709"/>
        <w:contextualSpacing/>
        <w:jc w:val="both"/>
        <w:rPr>
          <w:rFonts w:ascii="Times New Roman" w:hAnsi="Times New Roman"/>
          <w:sz w:val="28"/>
          <w:szCs w:val="28"/>
          <w:lang w:val="uk-UA"/>
        </w:rPr>
      </w:pPr>
      <w:r w:rsidRPr="00F06CFC">
        <w:rPr>
          <w:rFonts w:ascii="Times New Roman" w:hAnsi="Times New Roman"/>
          <w:sz w:val="28"/>
          <w:szCs w:val="28"/>
          <w:lang w:val="uk-UA"/>
        </w:rPr>
        <w:t xml:space="preserve">- біохімічні – для визначення </w:t>
      </w:r>
      <w:r w:rsidR="003C558B" w:rsidRPr="00F06CFC">
        <w:rPr>
          <w:rFonts w:ascii="Times New Roman" w:hAnsi="Times New Roman"/>
          <w:sz w:val="28"/>
          <w:szCs w:val="28"/>
          <w:lang w:val="uk-UA"/>
        </w:rPr>
        <w:t xml:space="preserve">динаміки </w:t>
      </w:r>
      <w:r w:rsidRPr="00F06CFC">
        <w:rPr>
          <w:rFonts w:ascii="Times New Roman" w:hAnsi="Times New Roman"/>
          <w:sz w:val="28"/>
          <w:szCs w:val="28"/>
          <w:lang w:val="uk-UA"/>
        </w:rPr>
        <w:t xml:space="preserve">рівня ендогенної інтоксикації; </w:t>
      </w:r>
    </w:p>
    <w:p w:rsidR="00D233DE" w:rsidRPr="00F06CFC" w:rsidRDefault="0008101C" w:rsidP="002055E6">
      <w:pPr>
        <w:spacing w:after="0" w:line="360" w:lineRule="auto"/>
        <w:ind w:firstLine="709"/>
        <w:contextualSpacing/>
        <w:jc w:val="both"/>
        <w:rPr>
          <w:rFonts w:ascii="Times New Roman" w:hAnsi="Times New Roman"/>
          <w:sz w:val="28"/>
          <w:szCs w:val="28"/>
          <w:lang w:val="uk-UA"/>
        </w:rPr>
      </w:pPr>
      <w:r w:rsidRPr="00F06CFC">
        <w:rPr>
          <w:rFonts w:ascii="Times New Roman" w:hAnsi="Times New Roman"/>
          <w:sz w:val="28"/>
          <w:szCs w:val="28"/>
          <w:lang w:val="uk-UA"/>
        </w:rPr>
        <w:t xml:space="preserve">- </w:t>
      </w:r>
      <w:r w:rsidR="00D233DE" w:rsidRPr="00F06CFC">
        <w:rPr>
          <w:rFonts w:ascii="Times New Roman" w:hAnsi="Times New Roman"/>
          <w:sz w:val="28"/>
          <w:szCs w:val="28"/>
          <w:lang w:val="uk-UA"/>
        </w:rPr>
        <w:t xml:space="preserve">біофізичні – для обґрунтування ефективності методів лікування; </w:t>
      </w:r>
    </w:p>
    <w:p w:rsidR="00D233DE" w:rsidRPr="00F06CFC" w:rsidRDefault="00D233DE" w:rsidP="002055E6">
      <w:pPr>
        <w:spacing w:after="0" w:line="360" w:lineRule="auto"/>
        <w:ind w:firstLine="709"/>
        <w:contextualSpacing/>
        <w:jc w:val="both"/>
        <w:rPr>
          <w:rFonts w:ascii="Times New Roman" w:hAnsi="Times New Roman"/>
          <w:sz w:val="28"/>
          <w:szCs w:val="28"/>
          <w:lang w:val="uk-UA"/>
        </w:rPr>
      </w:pPr>
      <w:r w:rsidRPr="00F06CFC">
        <w:rPr>
          <w:rFonts w:ascii="Times New Roman" w:hAnsi="Times New Roman"/>
          <w:sz w:val="28"/>
          <w:szCs w:val="28"/>
          <w:lang w:val="uk-UA"/>
        </w:rPr>
        <w:t>-</w:t>
      </w:r>
      <w:r w:rsidR="00701EF6" w:rsidRPr="00F06CFC">
        <w:rPr>
          <w:rFonts w:ascii="Times New Roman" w:hAnsi="Times New Roman"/>
          <w:sz w:val="28"/>
          <w:szCs w:val="28"/>
          <w:lang w:val="uk-UA"/>
        </w:rPr>
        <w:t xml:space="preserve"> </w:t>
      </w:r>
      <w:r w:rsidRPr="00F06CFC">
        <w:rPr>
          <w:rFonts w:ascii="Times New Roman" w:hAnsi="Times New Roman"/>
          <w:sz w:val="28"/>
          <w:szCs w:val="28"/>
          <w:lang w:val="uk-UA"/>
        </w:rPr>
        <w:t>статистичні – для оброблення та аналізу результатів досліджень.</w:t>
      </w:r>
    </w:p>
    <w:p w:rsidR="00503CA6" w:rsidRPr="00F06CFC" w:rsidRDefault="00D233DE" w:rsidP="002055E6">
      <w:pPr>
        <w:spacing w:after="0" w:line="360" w:lineRule="auto"/>
        <w:ind w:firstLine="709"/>
        <w:jc w:val="both"/>
        <w:rPr>
          <w:rFonts w:ascii="Times New Roman" w:eastAsia="Calibri" w:hAnsi="Times New Roman"/>
          <w:b/>
          <w:sz w:val="28"/>
          <w:szCs w:val="28"/>
          <w:lang w:val="uk-UA"/>
        </w:rPr>
      </w:pPr>
      <w:r w:rsidRPr="00F06CFC">
        <w:rPr>
          <w:rFonts w:ascii="Times New Roman" w:eastAsia="Calibri" w:hAnsi="Times New Roman"/>
          <w:b/>
          <w:sz w:val="28"/>
          <w:szCs w:val="28"/>
          <w:lang w:val="uk-UA"/>
        </w:rPr>
        <w:t xml:space="preserve">Наукова новизна одержаних результатів </w:t>
      </w:r>
      <w:r w:rsidRPr="00F06CFC">
        <w:rPr>
          <w:rFonts w:ascii="Times New Roman" w:eastAsia="Calibri" w:hAnsi="Times New Roman"/>
          <w:sz w:val="28"/>
          <w:szCs w:val="28"/>
          <w:lang w:val="uk-UA"/>
        </w:rPr>
        <w:t>полягає у тому, що</w:t>
      </w:r>
      <w:r w:rsidRPr="00F06CFC">
        <w:rPr>
          <w:rFonts w:ascii="Times New Roman" w:eastAsia="Calibri" w:hAnsi="Times New Roman"/>
          <w:b/>
          <w:sz w:val="28"/>
          <w:szCs w:val="28"/>
          <w:lang w:val="uk-UA"/>
        </w:rPr>
        <w:t>:</w:t>
      </w:r>
    </w:p>
    <w:p w:rsidR="00D233DE" w:rsidRPr="00F06CFC" w:rsidRDefault="008C05E0" w:rsidP="002055E6">
      <w:pPr>
        <w:spacing w:after="0" w:line="360" w:lineRule="auto"/>
        <w:ind w:firstLine="709"/>
        <w:jc w:val="both"/>
        <w:rPr>
          <w:rFonts w:ascii="Times New Roman" w:eastAsia="Calibri" w:hAnsi="Times New Roman"/>
          <w:sz w:val="28"/>
          <w:szCs w:val="28"/>
          <w:lang w:val="uk-UA"/>
        </w:rPr>
      </w:pPr>
      <w:r w:rsidRPr="00F06CFC">
        <w:rPr>
          <w:rFonts w:ascii="Times New Roman" w:hAnsi="Times New Roman"/>
          <w:sz w:val="28"/>
          <w:szCs w:val="28"/>
          <w:lang w:val="uk-UA"/>
        </w:rPr>
        <w:t>Н</w:t>
      </w:r>
      <w:r w:rsidR="00D233DE" w:rsidRPr="00F06CFC">
        <w:rPr>
          <w:rFonts w:ascii="Times New Roman" w:hAnsi="Times New Roman"/>
          <w:sz w:val="28"/>
          <w:szCs w:val="28"/>
          <w:lang w:val="uk-UA"/>
        </w:rPr>
        <w:t xml:space="preserve">ауково обґрунтовано та розроблено новий спосіб місцевого лікування </w:t>
      </w:r>
      <w:r w:rsidR="003C558B" w:rsidRPr="00F06CFC">
        <w:rPr>
          <w:rFonts w:ascii="Times New Roman" w:hAnsi="Times New Roman"/>
          <w:sz w:val="28"/>
          <w:szCs w:val="28"/>
          <w:lang w:val="uk-UA"/>
        </w:rPr>
        <w:t>хворих на гострий гнійний одонтогенний періостит щелеп</w:t>
      </w:r>
      <w:r w:rsidR="00D233DE" w:rsidRPr="00F06CFC">
        <w:rPr>
          <w:rFonts w:ascii="Times New Roman" w:hAnsi="Times New Roman"/>
          <w:sz w:val="28"/>
          <w:szCs w:val="28"/>
          <w:lang w:val="uk-UA"/>
        </w:rPr>
        <w:t xml:space="preserve">, заснований на використанні комбінованого фітопрепарату, до складу якого входять кореневища лепехи, квітки нагідок, ромашки, софори японської, листя кропиви та чистотілу, плоди шипшини в поєднанні з низькоінтенсивним лазерним випромінюванням у післяопераційному періоді </w:t>
      </w:r>
      <w:r w:rsidR="00D233DE" w:rsidRPr="00F06CFC">
        <w:rPr>
          <w:rFonts w:ascii="Times New Roman" w:hAnsi="Times New Roman"/>
          <w:spacing w:val="-6"/>
          <w:kern w:val="28"/>
          <w:sz w:val="28"/>
          <w:szCs w:val="28"/>
          <w:lang w:val="uk-UA"/>
        </w:rPr>
        <w:t>(Патент на корисну модель №130086 від 26.11.2018,</w:t>
      </w:r>
      <w:r w:rsidR="00D233DE" w:rsidRPr="00F06CFC">
        <w:rPr>
          <w:rFonts w:ascii="Times New Roman" w:hAnsi="Times New Roman"/>
          <w:sz w:val="28"/>
          <w:szCs w:val="28"/>
          <w:lang w:val="uk-UA"/>
        </w:rPr>
        <w:t xml:space="preserve"> Бюл. № 22</w:t>
      </w:r>
      <w:r w:rsidR="00D233DE" w:rsidRPr="00F06CFC">
        <w:rPr>
          <w:rFonts w:ascii="Times New Roman" w:hAnsi="Times New Roman"/>
          <w:spacing w:val="-6"/>
          <w:kern w:val="28"/>
          <w:sz w:val="28"/>
          <w:szCs w:val="28"/>
          <w:lang w:val="uk-UA"/>
        </w:rPr>
        <w:t>).</w:t>
      </w:r>
    </w:p>
    <w:p w:rsidR="00114CA0" w:rsidRPr="00F06CFC" w:rsidRDefault="008C05E0" w:rsidP="002055E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Д</w:t>
      </w:r>
      <w:r w:rsidR="00D233DE" w:rsidRPr="00F06CFC">
        <w:rPr>
          <w:rFonts w:ascii="Times New Roman" w:hAnsi="Times New Roman"/>
          <w:sz w:val="28"/>
          <w:szCs w:val="28"/>
          <w:lang w:val="uk-UA"/>
        </w:rPr>
        <w:t>оповнено наукові дані, що комбінований фітопрепарат у поєднанні з низькоінтенсивним лазерним випромінюванням має антимікробну активність у 6,4 раза вищу, ніж комбінований фітопрепарат, та у 91,8 раза вищу, ніж нізькоінтенсивне лазерне випр</w:t>
      </w:r>
      <w:r w:rsidR="00503CA6" w:rsidRPr="00F06CFC">
        <w:rPr>
          <w:rFonts w:ascii="Times New Roman" w:hAnsi="Times New Roman"/>
          <w:sz w:val="28"/>
          <w:szCs w:val="28"/>
          <w:lang w:val="uk-UA"/>
        </w:rPr>
        <w:t>омінювання, використане окремо.</w:t>
      </w:r>
    </w:p>
    <w:p w:rsidR="00D233DE" w:rsidRPr="00F06CFC" w:rsidRDefault="00D233DE" w:rsidP="002055E6">
      <w:pPr>
        <w:spacing w:after="0" w:line="360" w:lineRule="auto"/>
        <w:ind w:firstLine="709"/>
        <w:contextualSpacing/>
        <w:jc w:val="both"/>
        <w:rPr>
          <w:rFonts w:ascii="Times New Roman" w:hAnsi="Times New Roman"/>
          <w:sz w:val="28"/>
          <w:szCs w:val="28"/>
          <w:lang w:val="uk-UA"/>
        </w:rPr>
      </w:pPr>
      <w:r w:rsidRPr="00F06CFC">
        <w:rPr>
          <w:rFonts w:ascii="Times New Roman" w:hAnsi="Times New Roman"/>
          <w:sz w:val="28"/>
          <w:szCs w:val="28"/>
          <w:lang w:val="uk-UA"/>
        </w:rPr>
        <w:t xml:space="preserve">Доведено, що ефективність використання фітопрепарату у поєднанні з </w:t>
      </w:r>
      <w:r w:rsidRPr="00F06CFC">
        <w:rPr>
          <w:rFonts w:ascii="Times New Roman" w:hAnsi="Times New Roman"/>
          <w:sz w:val="28"/>
          <w:szCs w:val="28"/>
          <w:lang w:val="uk-UA"/>
        </w:rPr>
        <w:lastRenderedPageBreak/>
        <w:t xml:space="preserve">низькоінтенсивним лазерним випромінюванням полягає у достовірному </w:t>
      </w:r>
      <w:r w:rsidRPr="00F06CFC">
        <w:rPr>
          <w:rFonts w:ascii="Times New Roman" w:eastAsia="Calibri" w:hAnsi="Times New Roman"/>
          <w:sz w:val="28"/>
          <w:szCs w:val="28"/>
          <w:lang w:val="uk-UA"/>
        </w:rPr>
        <w:t>(</w:t>
      </w:r>
      <w:r w:rsidRPr="00F06CFC">
        <w:rPr>
          <w:rFonts w:ascii="Times New Roman" w:hAnsi="Times New Roman"/>
          <w:sz w:val="28"/>
          <w:szCs w:val="28"/>
          <w:lang w:val="uk-UA"/>
        </w:rPr>
        <w:t xml:space="preserve">U=5,8; </w:t>
      </w:r>
      <w:r w:rsidR="00904D92" w:rsidRPr="00F06CFC">
        <w:rPr>
          <w:rFonts w:ascii="Times New Roman" w:hAnsi="Times New Roman"/>
          <w:sz w:val="28"/>
          <w:szCs w:val="28"/>
          <w:lang w:val="uk-UA"/>
        </w:rPr>
        <w:t>р</w:t>
      </w:r>
      <w:r w:rsidRPr="00F06CFC">
        <w:rPr>
          <w:rFonts w:ascii="Times New Roman" w:hAnsi="Times New Roman"/>
          <w:sz w:val="28"/>
          <w:szCs w:val="28"/>
          <w:lang w:val="uk-UA"/>
        </w:rPr>
        <w:t xml:space="preserve">&lt;0,000000) зменшенні клінічних проявів захворювання на четверту добу спостереження у 6,5 раза у порівнянні з традиційним лікуванням та у 5 разів у порівнянні з традиційним лікуванням разом із місцевим використанням комбінованого фітопрепарату. Визначено відсутність больових відчуттів у 88% хворих, яких лікували розробленим способом, у 17% хворих, яким додатково до традиційного лікування місцево застосовували комбінований фітопрепарат, та лише у 10% хворих при традиційному лікуванні; </w:t>
      </w:r>
      <w:r w:rsidRPr="00F06CFC">
        <w:rPr>
          <w:rFonts w:ascii="Times New Roman" w:eastAsia="Calibri" w:hAnsi="Times New Roman"/>
          <w:sz w:val="28"/>
          <w:szCs w:val="28"/>
          <w:lang w:val="uk-UA"/>
        </w:rPr>
        <w:t>достовірному (</w:t>
      </w:r>
      <w:r w:rsidRPr="00F06CFC">
        <w:rPr>
          <w:rFonts w:ascii="Times New Roman" w:hAnsi="Times New Roman"/>
          <w:sz w:val="28"/>
          <w:szCs w:val="28"/>
          <w:lang w:val="uk-UA"/>
        </w:rPr>
        <w:t xml:space="preserve">U=0; </w:t>
      </w:r>
      <w:r w:rsidR="00322413" w:rsidRPr="00F06CFC">
        <w:rPr>
          <w:rFonts w:ascii="Times New Roman" w:hAnsi="Times New Roman"/>
          <w:sz w:val="28"/>
          <w:szCs w:val="28"/>
          <w:lang w:val="uk-UA"/>
        </w:rPr>
        <w:t>p=</w:t>
      </w:r>
      <w:r w:rsidRPr="00F06CFC">
        <w:rPr>
          <w:rFonts w:ascii="Times New Roman" w:hAnsi="Times New Roman"/>
          <w:sz w:val="28"/>
          <w:szCs w:val="28"/>
          <w:lang w:val="uk-UA"/>
        </w:rPr>
        <w:t xml:space="preserve">0,00000) </w:t>
      </w:r>
      <w:r w:rsidRPr="00F06CFC">
        <w:rPr>
          <w:rFonts w:ascii="Times New Roman" w:eastAsia="Calibri" w:hAnsi="Times New Roman"/>
          <w:sz w:val="28"/>
          <w:szCs w:val="28"/>
          <w:lang w:val="uk-UA"/>
        </w:rPr>
        <w:t>зменшенні площі</w:t>
      </w:r>
      <w:r w:rsidRPr="00F06CFC">
        <w:rPr>
          <w:rFonts w:ascii="Times New Roman" w:hAnsi="Times New Roman"/>
          <w:sz w:val="28"/>
          <w:szCs w:val="28"/>
          <w:lang w:val="uk-UA"/>
        </w:rPr>
        <w:t xml:space="preserve"> операційної рани у порівнянні з вихідним станом на 65% при розробленому способі лікування проти 59% при традиційному лікуванні та місцевому застосуванні комбінованого фітопрепарату та на 42% – при традиційному лікуванні. </w:t>
      </w:r>
    </w:p>
    <w:p w:rsidR="00D233DE" w:rsidRPr="00F06CFC" w:rsidRDefault="00D233DE" w:rsidP="002055E6">
      <w:pPr>
        <w:spacing w:after="0" w:line="360" w:lineRule="auto"/>
        <w:ind w:firstLine="709"/>
        <w:contextualSpacing/>
        <w:jc w:val="both"/>
        <w:rPr>
          <w:rFonts w:ascii="Times New Roman" w:hAnsi="Times New Roman"/>
          <w:color w:val="000000"/>
          <w:sz w:val="28"/>
          <w:szCs w:val="28"/>
          <w:lang w:val="uk-UA"/>
        </w:rPr>
      </w:pPr>
      <w:r w:rsidRPr="00F06CFC">
        <w:rPr>
          <w:rFonts w:ascii="Times New Roman" w:hAnsi="Times New Roman"/>
          <w:sz w:val="28"/>
          <w:szCs w:val="28"/>
          <w:lang w:val="uk-UA"/>
        </w:rPr>
        <w:t>Дістало</w:t>
      </w:r>
      <w:r w:rsidRPr="00F06CFC">
        <w:rPr>
          <w:rFonts w:ascii="Times New Roman" w:eastAsia="TimesNewRomanPSMT" w:hAnsi="Times New Roman"/>
          <w:sz w:val="28"/>
          <w:szCs w:val="28"/>
          <w:lang w:val="uk-UA"/>
        </w:rPr>
        <w:t xml:space="preserve"> подальшого розвитку питання особливостей перебігу запального процесу </w:t>
      </w:r>
      <w:r w:rsidR="001B1CBD" w:rsidRPr="00F06CFC">
        <w:rPr>
          <w:rFonts w:ascii="Times New Roman" w:eastAsia="TimesNewRomanPSMT" w:hAnsi="Times New Roman"/>
          <w:sz w:val="28"/>
          <w:szCs w:val="28"/>
          <w:lang w:val="uk-UA"/>
        </w:rPr>
        <w:t xml:space="preserve">та рівня ендогенної інтоксикації </w:t>
      </w:r>
      <w:r w:rsidRPr="00F06CFC">
        <w:rPr>
          <w:rFonts w:ascii="Times New Roman" w:eastAsia="TimesNewRomanPSMT" w:hAnsi="Times New Roman"/>
          <w:sz w:val="28"/>
          <w:szCs w:val="28"/>
          <w:lang w:val="uk-UA"/>
        </w:rPr>
        <w:t xml:space="preserve">при </w:t>
      </w:r>
      <w:r w:rsidRPr="00F06CFC">
        <w:rPr>
          <w:rFonts w:ascii="Times New Roman" w:hAnsi="Times New Roman"/>
          <w:spacing w:val="-6"/>
          <w:kern w:val="28"/>
          <w:sz w:val="28"/>
          <w:szCs w:val="28"/>
          <w:lang w:val="uk-UA"/>
        </w:rPr>
        <w:t>гостр</w:t>
      </w:r>
      <w:r w:rsidR="008C05E0" w:rsidRPr="00F06CFC">
        <w:rPr>
          <w:rFonts w:ascii="Times New Roman" w:hAnsi="Times New Roman"/>
          <w:spacing w:val="-6"/>
          <w:kern w:val="28"/>
          <w:sz w:val="28"/>
          <w:szCs w:val="28"/>
          <w:lang w:val="uk-UA"/>
        </w:rPr>
        <w:t>о</w:t>
      </w:r>
      <w:r w:rsidRPr="00F06CFC">
        <w:rPr>
          <w:rFonts w:ascii="Times New Roman" w:hAnsi="Times New Roman"/>
          <w:spacing w:val="-6"/>
          <w:kern w:val="28"/>
          <w:sz w:val="28"/>
          <w:szCs w:val="28"/>
          <w:lang w:val="uk-UA"/>
        </w:rPr>
        <w:t>му гнійному одонтогенному періоститі щелеп</w:t>
      </w:r>
      <w:r w:rsidRPr="00F06CFC">
        <w:rPr>
          <w:rFonts w:ascii="Times New Roman" w:eastAsia="TimesNewRomanPSMT" w:hAnsi="Times New Roman"/>
          <w:sz w:val="28"/>
          <w:szCs w:val="28"/>
          <w:lang w:val="uk-UA"/>
        </w:rPr>
        <w:t xml:space="preserve">, який проявляється достовірним </w:t>
      </w:r>
      <w:r w:rsidRPr="00F06CFC">
        <w:rPr>
          <w:rFonts w:ascii="Times New Roman" w:hAnsi="Times New Roman"/>
          <w:sz w:val="28"/>
          <w:szCs w:val="28"/>
          <w:lang w:val="uk-UA"/>
        </w:rPr>
        <w:t>(</w:t>
      </w:r>
      <w:r w:rsidRPr="00F06CFC">
        <w:rPr>
          <w:rFonts w:ascii="Times New Roman" w:hAnsi="Times New Roman"/>
          <w:color w:val="000000"/>
          <w:sz w:val="28"/>
          <w:szCs w:val="28"/>
          <w:lang w:val="uk-UA"/>
        </w:rPr>
        <w:t>U=106,0</w:t>
      </w:r>
      <w:r w:rsidR="00904D92"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 xml:space="preserve"> </w:t>
      </w:r>
      <w:r w:rsidR="00322413" w:rsidRPr="00F06CFC">
        <w:rPr>
          <w:rFonts w:ascii="Times New Roman" w:hAnsi="Times New Roman"/>
          <w:color w:val="000000"/>
          <w:sz w:val="28"/>
          <w:szCs w:val="28"/>
          <w:lang w:val="uk-UA"/>
        </w:rPr>
        <w:t>p=</w:t>
      </w:r>
      <w:r w:rsidRPr="00F06CFC">
        <w:rPr>
          <w:rFonts w:ascii="Times New Roman" w:hAnsi="Times New Roman"/>
          <w:color w:val="000000"/>
          <w:sz w:val="28"/>
          <w:szCs w:val="28"/>
          <w:lang w:val="uk-UA"/>
        </w:rPr>
        <w:t xml:space="preserve">0,00000; U=115,5; </w:t>
      </w:r>
      <w:r w:rsidR="00322413" w:rsidRPr="00F06CFC">
        <w:rPr>
          <w:rFonts w:ascii="Times New Roman" w:hAnsi="Times New Roman"/>
          <w:color w:val="000000"/>
          <w:sz w:val="28"/>
          <w:szCs w:val="28"/>
          <w:lang w:val="uk-UA"/>
        </w:rPr>
        <w:t>р=</w:t>
      </w:r>
      <w:r w:rsidRPr="00F06CFC">
        <w:rPr>
          <w:rFonts w:ascii="Times New Roman" w:hAnsi="Times New Roman"/>
          <w:color w:val="000000"/>
          <w:sz w:val="28"/>
          <w:szCs w:val="28"/>
          <w:lang w:val="uk-UA"/>
        </w:rPr>
        <w:t>0,000000)</w:t>
      </w:r>
      <w:r w:rsidRPr="00F06CFC">
        <w:rPr>
          <w:rFonts w:ascii="Times New Roman" w:eastAsia="TimesNewRomanPSMT" w:hAnsi="Times New Roman"/>
          <w:sz w:val="28"/>
          <w:szCs w:val="28"/>
          <w:lang w:val="uk-UA"/>
        </w:rPr>
        <w:t xml:space="preserve"> </w:t>
      </w:r>
      <w:r w:rsidRPr="00F06CFC">
        <w:rPr>
          <w:rFonts w:ascii="Times New Roman" w:hAnsi="Times New Roman"/>
          <w:sz w:val="28"/>
          <w:szCs w:val="28"/>
          <w:lang w:val="uk-UA"/>
        </w:rPr>
        <w:t xml:space="preserve">зниженням вмісту </w:t>
      </w:r>
      <w:r w:rsidR="001B1CBD" w:rsidRPr="00F06CFC">
        <w:rPr>
          <w:rFonts w:ascii="Times New Roman" w:hAnsi="Times New Roman"/>
          <w:sz w:val="28"/>
          <w:szCs w:val="28"/>
          <w:lang w:val="uk-UA"/>
        </w:rPr>
        <w:t xml:space="preserve">у ротовій рідині </w:t>
      </w:r>
      <w:r w:rsidRPr="00F06CFC">
        <w:rPr>
          <w:rFonts w:ascii="Times New Roman" w:hAnsi="Times New Roman"/>
          <w:sz w:val="28"/>
          <w:szCs w:val="28"/>
          <w:lang w:val="uk-UA"/>
        </w:rPr>
        <w:t>молекул середніх мас (МСМ</w:t>
      </w:r>
      <w:r w:rsidRPr="00F06CFC">
        <w:rPr>
          <w:rFonts w:ascii="Times New Roman" w:hAnsi="Times New Roman"/>
          <w:sz w:val="28"/>
          <w:szCs w:val="28"/>
          <w:vertAlign w:val="subscript"/>
          <w:lang w:val="uk-UA"/>
        </w:rPr>
        <w:t>254</w:t>
      </w:r>
      <w:r w:rsidRPr="00F06CFC">
        <w:rPr>
          <w:rFonts w:ascii="Times New Roman" w:hAnsi="Times New Roman"/>
          <w:sz w:val="28"/>
          <w:szCs w:val="28"/>
          <w:lang w:val="uk-UA"/>
        </w:rPr>
        <w:t xml:space="preserve"> і МСМ</w:t>
      </w:r>
      <w:r w:rsidRPr="00F06CFC">
        <w:rPr>
          <w:rFonts w:ascii="Times New Roman" w:hAnsi="Times New Roman"/>
          <w:sz w:val="28"/>
          <w:szCs w:val="28"/>
          <w:vertAlign w:val="subscript"/>
          <w:lang w:val="uk-UA"/>
        </w:rPr>
        <w:t>280</w:t>
      </w:r>
      <w:r w:rsidRPr="00F06CFC">
        <w:rPr>
          <w:rFonts w:ascii="Times New Roman" w:hAnsi="Times New Roman"/>
          <w:sz w:val="28"/>
          <w:szCs w:val="28"/>
          <w:lang w:val="uk-UA"/>
        </w:rPr>
        <w:t xml:space="preserve">) на 33% і 28% </w:t>
      </w:r>
      <w:r w:rsidR="001B1CBD" w:rsidRPr="00F06CFC">
        <w:rPr>
          <w:rFonts w:ascii="Times New Roman" w:hAnsi="Times New Roman"/>
          <w:sz w:val="28"/>
          <w:szCs w:val="28"/>
          <w:lang w:val="uk-UA"/>
        </w:rPr>
        <w:t xml:space="preserve">відповідно </w:t>
      </w:r>
      <w:r w:rsidRPr="00F06CFC">
        <w:rPr>
          <w:rFonts w:ascii="Times New Roman" w:hAnsi="Times New Roman"/>
          <w:sz w:val="28"/>
          <w:szCs w:val="28"/>
          <w:lang w:val="uk-UA"/>
        </w:rPr>
        <w:t xml:space="preserve">у хворих, яких лікували розробленим способом, та лише на 15% і 14% та 21% і 23% відповідно у хворих при традиційному лікуванні та традиційному лікуванні із </w:t>
      </w:r>
      <w:r w:rsidR="00261667" w:rsidRPr="00F06CFC">
        <w:rPr>
          <w:rFonts w:ascii="Times New Roman" w:hAnsi="Times New Roman"/>
          <w:sz w:val="28"/>
          <w:szCs w:val="28"/>
          <w:lang w:val="uk-UA"/>
        </w:rPr>
        <w:t xml:space="preserve">місцевим </w:t>
      </w:r>
      <w:r w:rsidRPr="00F06CFC">
        <w:rPr>
          <w:rFonts w:ascii="Times New Roman" w:hAnsi="Times New Roman"/>
          <w:sz w:val="28"/>
          <w:szCs w:val="28"/>
          <w:lang w:val="uk-UA"/>
        </w:rPr>
        <w:t xml:space="preserve">застосуванням фітопрепарату. </w:t>
      </w:r>
    </w:p>
    <w:p w:rsidR="00D233DE" w:rsidRPr="00F06CFC" w:rsidRDefault="00D233DE" w:rsidP="002055E6">
      <w:pPr>
        <w:spacing w:after="0" w:line="360" w:lineRule="auto"/>
        <w:ind w:firstLine="709"/>
        <w:contextualSpacing/>
        <w:jc w:val="both"/>
        <w:rPr>
          <w:rFonts w:ascii="Times New Roman" w:hAnsi="Times New Roman"/>
          <w:color w:val="000000"/>
          <w:sz w:val="28"/>
          <w:szCs w:val="28"/>
          <w:lang w:val="uk-UA"/>
        </w:rPr>
      </w:pPr>
      <w:r w:rsidRPr="00F06CFC">
        <w:rPr>
          <w:rFonts w:ascii="Times New Roman" w:hAnsi="Times New Roman"/>
          <w:sz w:val="28"/>
          <w:szCs w:val="28"/>
          <w:lang w:val="uk-UA"/>
        </w:rPr>
        <w:t>Поширені знання про вплив комбінованого лікування на рівень ендогенної інтоксикації та запальної реакції, що підтверджується достовірним (</w:t>
      </w:r>
      <w:r w:rsidRPr="00F06CFC">
        <w:rPr>
          <w:rFonts w:ascii="Times New Roman" w:hAnsi="Times New Roman"/>
          <w:color w:val="000000"/>
          <w:sz w:val="28"/>
          <w:szCs w:val="28"/>
          <w:lang w:val="uk-UA"/>
        </w:rPr>
        <w:t xml:space="preserve">U=145,0; </w:t>
      </w:r>
      <w:r w:rsidR="00322413" w:rsidRPr="00F06CFC">
        <w:rPr>
          <w:rFonts w:ascii="Times New Roman" w:hAnsi="Times New Roman"/>
          <w:color w:val="000000"/>
          <w:sz w:val="28"/>
          <w:szCs w:val="28"/>
          <w:lang w:val="uk-UA"/>
        </w:rPr>
        <w:t>р=</w:t>
      </w:r>
      <w:r w:rsidRPr="00F06CFC">
        <w:rPr>
          <w:rFonts w:ascii="Times New Roman" w:hAnsi="Times New Roman"/>
          <w:color w:val="000000"/>
          <w:sz w:val="28"/>
          <w:szCs w:val="28"/>
          <w:lang w:val="uk-UA"/>
        </w:rPr>
        <w:t>0,000001)</w:t>
      </w:r>
      <w:r w:rsidRPr="00F06CFC">
        <w:rPr>
          <w:rFonts w:ascii="Times New Roman" w:hAnsi="Times New Roman"/>
          <w:sz w:val="28"/>
          <w:szCs w:val="28"/>
          <w:lang w:val="uk-UA"/>
        </w:rPr>
        <w:t xml:space="preserve"> зниженням вмісту С-реактивного білку у ротовій рідині на 44% у хворих, яких лікували розробленим</w:t>
      </w:r>
      <w:r w:rsidR="00261667" w:rsidRPr="00F06CFC">
        <w:rPr>
          <w:rFonts w:ascii="Times New Roman" w:hAnsi="Times New Roman"/>
          <w:sz w:val="28"/>
          <w:szCs w:val="28"/>
          <w:lang w:val="uk-UA"/>
        </w:rPr>
        <w:t xml:space="preserve">, яким додатково використовували комбінований фітопрепарат та на 14% у хворих, що </w:t>
      </w:r>
      <w:r w:rsidR="0002707C" w:rsidRPr="00F06CFC">
        <w:rPr>
          <w:rFonts w:ascii="Times New Roman" w:hAnsi="Times New Roman"/>
          <w:sz w:val="28"/>
          <w:szCs w:val="28"/>
          <w:lang w:val="uk-UA"/>
        </w:rPr>
        <w:t xml:space="preserve">способом, на 25% у хворих </w:t>
      </w:r>
      <w:r w:rsidR="00261667" w:rsidRPr="00F06CFC">
        <w:rPr>
          <w:rFonts w:ascii="Times New Roman" w:hAnsi="Times New Roman"/>
          <w:sz w:val="28"/>
          <w:szCs w:val="28"/>
          <w:lang w:val="uk-UA"/>
        </w:rPr>
        <w:t>лікувались традиційним способом</w:t>
      </w:r>
      <w:r w:rsidRPr="00F06CFC">
        <w:rPr>
          <w:rFonts w:ascii="Times New Roman" w:hAnsi="Times New Roman"/>
          <w:sz w:val="28"/>
          <w:szCs w:val="28"/>
          <w:lang w:val="uk-UA"/>
        </w:rPr>
        <w:t>.</w:t>
      </w:r>
    </w:p>
    <w:p w:rsidR="00D233DE" w:rsidRPr="00F06CFC" w:rsidRDefault="00D233DE" w:rsidP="002055E6">
      <w:pPr>
        <w:spacing w:after="0" w:line="360" w:lineRule="auto"/>
        <w:ind w:firstLine="709"/>
        <w:contextualSpacing/>
        <w:jc w:val="both"/>
        <w:rPr>
          <w:rFonts w:ascii="Times New Roman" w:hAnsi="Times New Roman"/>
          <w:sz w:val="28"/>
          <w:szCs w:val="28"/>
          <w:lang w:val="uk-UA"/>
        </w:rPr>
      </w:pPr>
      <w:r w:rsidRPr="00F06CFC">
        <w:rPr>
          <w:rFonts w:ascii="Times New Roman" w:eastAsia="TimesNewRomanPSMT" w:hAnsi="Times New Roman"/>
          <w:sz w:val="28"/>
          <w:szCs w:val="28"/>
          <w:lang w:val="uk-UA"/>
        </w:rPr>
        <w:t xml:space="preserve">Доповнено знання щодо інформативності методу </w:t>
      </w:r>
      <w:r w:rsidRPr="00F06CFC">
        <w:rPr>
          <w:rFonts w:ascii="Times New Roman" w:hAnsi="Times New Roman"/>
          <w:sz w:val="28"/>
          <w:szCs w:val="28"/>
          <w:lang w:val="uk-UA"/>
        </w:rPr>
        <w:t xml:space="preserve">дослідження ротової рідини у раманівському випромінюванні </w:t>
      </w:r>
      <w:r w:rsidRPr="00F06CFC">
        <w:rPr>
          <w:rFonts w:ascii="Times New Roman" w:hAnsi="Times New Roman"/>
          <w:bCs/>
          <w:sz w:val="28"/>
          <w:szCs w:val="28"/>
          <w:lang w:val="uk-UA"/>
        </w:rPr>
        <w:t xml:space="preserve">та </w:t>
      </w:r>
      <w:r w:rsidRPr="00F06CFC">
        <w:rPr>
          <w:rFonts w:ascii="Times New Roman" w:hAnsi="Times New Roman"/>
          <w:sz w:val="28"/>
          <w:szCs w:val="28"/>
          <w:lang w:val="uk-UA"/>
        </w:rPr>
        <w:t>використання даного методу для оцінювання ефективності лікування стоматологічних захворювань,</w:t>
      </w:r>
      <w:r w:rsidRPr="00F06CFC">
        <w:rPr>
          <w:rFonts w:ascii="Times New Roman" w:hAnsi="Times New Roman"/>
          <w:bCs/>
          <w:sz w:val="28"/>
          <w:szCs w:val="28"/>
          <w:lang w:val="uk-UA"/>
        </w:rPr>
        <w:t xml:space="preserve"> доведено </w:t>
      </w:r>
      <w:r w:rsidRPr="00F06CFC">
        <w:rPr>
          <w:rFonts w:ascii="Times New Roman" w:hAnsi="Times New Roman"/>
          <w:sz w:val="28"/>
          <w:szCs w:val="28"/>
          <w:lang w:val="uk-UA"/>
        </w:rPr>
        <w:t xml:space="preserve">достовірне (U=0; </w:t>
      </w:r>
      <w:r w:rsidR="00322413" w:rsidRPr="00F06CFC">
        <w:rPr>
          <w:rFonts w:ascii="Times New Roman" w:hAnsi="Times New Roman"/>
          <w:sz w:val="28"/>
          <w:szCs w:val="28"/>
          <w:lang w:val="uk-UA"/>
        </w:rPr>
        <w:t>р=</w:t>
      </w:r>
      <w:r w:rsidRPr="00F06CFC">
        <w:rPr>
          <w:rFonts w:ascii="Times New Roman" w:hAnsi="Times New Roman"/>
          <w:sz w:val="28"/>
          <w:szCs w:val="28"/>
          <w:lang w:val="uk-UA"/>
        </w:rPr>
        <w:t xml:space="preserve">0,00000) зниження інтенсивності випромінювання у </w:t>
      </w:r>
      <w:r w:rsidRPr="00F06CFC">
        <w:rPr>
          <w:rFonts w:ascii="Times New Roman" w:hAnsi="Times New Roman"/>
          <w:sz w:val="28"/>
          <w:szCs w:val="28"/>
          <w:lang w:val="uk-UA"/>
        </w:rPr>
        <w:lastRenderedPageBreak/>
        <w:t>спектрах комбінаційного розсіювання ротової рідини у порівнянні з вихідним рівнем на 95% у групі хворих, що лікувалися розробленим способом, на 74% – при традиційному лікуванні з місцевим використанням фітопрепарату та на 34%</w:t>
      </w:r>
      <w:r w:rsidR="008C05E0" w:rsidRPr="00F06CFC">
        <w:rPr>
          <w:rFonts w:ascii="Times New Roman" w:hAnsi="Times New Roman"/>
          <w:sz w:val="28"/>
          <w:szCs w:val="28"/>
          <w:lang w:val="uk-UA"/>
        </w:rPr>
        <w:t> </w:t>
      </w:r>
      <w:r w:rsidRPr="00F06CFC">
        <w:rPr>
          <w:rFonts w:ascii="Times New Roman" w:hAnsi="Times New Roman"/>
          <w:sz w:val="28"/>
          <w:szCs w:val="28"/>
          <w:lang w:val="uk-UA"/>
        </w:rPr>
        <w:t>– при традиційному лікуванні.</w:t>
      </w:r>
    </w:p>
    <w:p w:rsidR="00D233DE" w:rsidRPr="00F06CFC" w:rsidRDefault="00D233DE" w:rsidP="002055E6">
      <w:pPr>
        <w:spacing w:after="0" w:line="360" w:lineRule="auto"/>
        <w:ind w:firstLine="709"/>
        <w:contextualSpacing/>
        <w:jc w:val="both"/>
        <w:rPr>
          <w:rFonts w:ascii="Times New Roman" w:hAnsi="Times New Roman"/>
          <w:sz w:val="28"/>
          <w:szCs w:val="28"/>
          <w:lang w:val="uk-UA"/>
        </w:rPr>
      </w:pPr>
      <w:r w:rsidRPr="00F06CFC">
        <w:rPr>
          <w:rFonts w:ascii="Times New Roman" w:eastAsia="Calibri" w:hAnsi="Times New Roman"/>
          <w:b/>
          <w:sz w:val="28"/>
          <w:szCs w:val="28"/>
          <w:lang w:val="uk-UA"/>
        </w:rPr>
        <w:t xml:space="preserve">Практичне значення одержаних результатів. </w:t>
      </w:r>
      <w:r w:rsidRPr="00F06CFC">
        <w:rPr>
          <w:rFonts w:ascii="Times New Roman" w:hAnsi="Times New Roman"/>
          <w:sz w:val="28"/>
          <w:szCs w:val="28"/>
          <w:lang w:val="uk-UA"/>
        </w:rPr>
        <w:t xml:space="preserve">На підставі клініко-лабораторних досліджень науково обґрунтовано і запропоновано для практичної охорони здоров’я новий спосіб лікування хворих на гострий гнійний одонтогенний періостит щелеп з використанням у післяопераційному періоді комбінованого фітопрепарату, до складу якого входять кореневища лепехи, квітки нагідок, ромашки, софори японської, листя кропиви та чистотілу, плоди шипшини у </w:t>
      </w:r>
      <w:r w:rsidRPr="00F06CFC">
        <w:rPr>
          <w:rStyle w:val="shorttext"/>
          <w:rFonts w:ascii="Times New Roman" w:hAnsi="Times New Roman"/>
          <w:sz w:val="28"/>
          <w:szCs w:val="28"/>
          <w:lang w:val="uk-UA"/>
        </w:rPr>
        <w:t>поєднанні</w:t>
      </w:r>
      <w:r w:rsidRPr="00F06CFC">
        <w:rPr>
          <w:rFonts w:ascii="Times New Roman" w:hAnsi="Times New Roman"/>
          <w:sz w:val="28"/>
          <w:szCs w:val="28"/>
          <w:lang w:val="uk-UA"/>
        </w:rPr>
        <w:t xml:space="preserve"> з</w:t>
      </w:r>
      <w:r w:rsidRPr="00F06CFC">
        <w:rPr>
          <w:rFonts w:ascii="Times New Roman" w:hAnsi="Times New Roman"/>
          <w:color w:val="FF0000"/>
          <w:sz w:val="28"/>
          <w:szCs w:val="28"/>
          <w:lang w:val="uk-UA"/>
        </w:rPr>
        <w:t xml:space="preserve"> </w:t>
      </w:r>
      <w:r w:rsidRPr="00F06CFC">
        <w:rPr>
          <w:rFonts w:ascii="Times New Roman" w:hAnsi="Times New Roman"/>
          <w:sz w:val="28"/>
          <w:szCs w:val="28"/>
          <w:lang w:val="uk-UA"/>
        </w:rPr>
        <w:t xml:space="preserve">низькоінтенсивним лазерним випромінюванням – </w:t>
      </w:r>
      <w:r w:rsidR="003B1E49" w:rsidRPr="00F06CFC">
        <w:rPr>
          <w:rFonts w:ascii="Times New Roman" w:hAnsi="Times New Roman"/>
          <w:sz w:val="28"/>
          <w:szCs w:val="28"/>
          <w:lang w:val="uk-UA"/>
        </w:rPr>
        <w:t>фіто</w:t>
      </w:r>
      <w:r w:rsidRPr="00F06CFC">
        <w:rPr>
          <w:rFonts w:ascii="Times New Roman" w:hAnsi="Times New Roman"/>
          <w:sz w:val="28"/>
          <w:szCs w:val="28"/>
          <w:lang w:val="uk-UA"/>
        </w:rPr>
        <w:t>лазерофорез</w:t>
      </w:r>
      <w:r w:rsidRPr="00F06CFC">
        <w:rPr>
          <w:rFonts w:ascii="Times New Roman" w:hAnsi="Times New Roman"/>
          <w:spacing w:val="-6"/>
          <w:kern w:val="28"/>
          <w:sz w:val="28"/>
          <w:szCs w:val="28"/>
          <w:lang w:val="uk-UA"/>
        </w:rPr>
        <w:t xml:space="preserve">. </w:t>
      </w:r>
      <w:r w:rsidRPr="00F06CFC">
        <w:rPr>
          <w:rFonts w:ascii="Times New Roman" w:hAnsi="Times New Roman"/>
          <w:sz w:val="28"/>
          <w:szCs w:val="28"/>
          <w:lang w:val="uk-UA"/>
        </w:rPr>
        <w:t xml:space="preserve">Доведена доцільність їх поєднаного застосування для підвищення ефективності лікування. </w:t>
      </w:r>
    </w:p>
    <w:p w:rsidR="00D233DE" w:rsidRPr="00F06CFC" w:rsidRDefault="00D233DE" w:rsidP="002055E6">
      <w:pPr>
        <w:spacing w:after="0" w:line="360" w:lineRule="auto"/>
        <w:ind w:firstLine="709"/>
        <w:contextualSpacing/>
        <w:jc w:val="both"/>
        <w:rPr>
          <w:rFonts w:ascii="Times New Roman" w:hAnsi="Times New Roman"/>
          <w:sz w:val="28"/>
          <w:szCs w:val="28"/>
          <w:lang w:val="uk-UA"/>
        </w:rPr>
      </w:pPr>
      <w:r w:rsidRPr="00F06CFC">
        <w:rPr>
          <w:rFonts w:ascii="Times New Roman" w:hAnsi="Times New Roman"/>
          <w:sz w:val="28"/>
          <w:szCs w:val="28"/>
          <w:lang w:val="uk-UA"/>
        </w:rPr>
        <w:t>Запропоновано використання комп’ютерної програми</w:t>
      </w:r>
      <w:r w:rsidRPr="00F06CFC">
        <w:rPr>
          <w:rFonts w:ascii="Times New Roman" w:hAnsi="Times New Roman"/>
          <w:bCs/>
          <w:sz w:val="28"/>
          <w:szCs w:val="28"/>
          <w:lang w:val="uk-UA"/>
        </w:rPr>
        <w:t xml:space="preserve"> </w:t>
      </w:r>
      <w:r w:rsidRPr="00F06CFC">
        <w:rPr>
          <w:rFonts w:ascii="Times New Roman" w:hAnsi="Times New Roman"/>
          <w:sz w:val="28"/>
          <w:szCs w:val="28"/>
          <w:lang w:val="uk-UA"/>
        </w:rPr>
        <w:t>для</w:t>
      </w:r>
      <w:r w:rsidRPr="00F06CFC">
        <w:rPr>
          <w:rFonts w:ascii="Times New Roman" w:hAnsi="Times New Roman"/>
          <w:bCs/>
          <w:sz w:val="28"/>
          <w:szCs w:val="28"/>
          <w:lang w:val="uk-UA"/>
        </w:rPr>
        <w:t xml:space="preserve"> </w:t>
      </w:r>
      <w:r w:rsidRPr="00F06CFC">
        <w:rPr>
          <w:rFonts w:ascii="Times New Roman" w:hAnsi="Times New Roman"/>
          <w:sz w:val="28"/>
          <w:szCs w:val="28"/>
          <w:lang w:val="uk-UA"/>
        </w:rPr>
        <w:t>аналізу результатів планіметричних досліджень післяопераційної рани в клініці хірургічної стоматології.</w:t>
      </w:r>
    </w:p>
    <w:p w:rsidR="00D233DE" w:rsidRPr="00F06CFC" w:rsidRDefault="00D233DE" w:rsidP="002055E6">
      <w:pPr>
        <w:spacing w:after="0" w:line="360" w:lineRule="auto"/>
        <w:ind w:firstLine="709"/>
        <w:contextualSpacing/>
        <w:jc w:val="both"/>
        <w:rPr>
          <w:rFonts w:ascii="Times New Roman" w:hAnsi="Times New Roman"/>
          <w:spacing w:val="-6"/>
          <w:kern w:val="28"/>
          <w:sz w:val="28"/>
          <w:szCs w:val="28"/>
          <w:lang w:val="uk-UA"/>
        </w:rPr>
      </w:pPr>
      <w:r w:rsidRPr="00F06CFC">
        <w:rPr>
          <w:rFonts w:ascii="Times New Roman" w:hAnsi="Times New Roman"/>
          <w:sz w:val="28"/>
          <w:szCs w:val="28"/>
          <w:lang w:val="uk-UA"/>
        </w:rPr>
        <w:t xml:space="preserve">Доповнені знання щодо визначення </w:t>
      </w:r>
      <w:r w:rsidR="003B1E49" w:rsidRPr="00F06CFC">
        <w:rPr>
          <w:rFonts w:ascii="Times New Roman" w:hAnsi="Times New Roman"/>
          <w:sz w:val="28"/>
          <w:szCs w:val="28"/>
          <w:lang w:val="uk-UA"/>
        </w:rPr>
        <w:t xml:space="preserve">рівня </w:t>
      </w:r>
      <w:r w:rsidRPr="00F06CFC">
        <w:rPr>
          <w:rFonts w:ascii="Times New Roman" w:hAnsi="Times New Roman"/>
          <w:sz w:val="28"/>
          <w:szCs w:val="28"/>
          <w:lang w:val="uk-UA"/>
        </w:rPr>
        <w:t xml:space="preserve">ендогенної інтоксикації </w:t>
      </w:r>
      <w:r w:rsidR="003B1E49" w:rsidRPr="00F06CFC">
        <w:rPr>
          <w:rFonts w:ascii="Times New Roman" w:hAnsi="Times New Roman"/>
          <w:sz w:val="28"/>
          <w:szCs w:val="28"/>
          <w:lang w:val="uk-UA"/>
        </w:rPr>
        <w:t xml:space="preserve">та запальної реакції </w:t>
      </w:r>
      <w:r w:rsidRPr="00F06CFC">
        <w:rPr>
          <w:rFonts w:ascii="Times New Roman" w:hAnsi="Times New Roman"/>
          <w:sz w:val="28"/>
          <w:szCs w:val="28"/>
          <w:lang w:val="uk-UA"/>
        </w:rPr>
        <w:t xml:space="preserve">за показниками вмісту у ротовій рідині хворих </w:t>
      </w:r>
      <w:r w:rsidRPr="00F06CFC">
        <w:rPr>
          <w:rFonts w:ascii="Times New Roman" w:hAnsi="Times New Roman"/>
          <w:spacing w:val="-6"/>
          <w:kern w:val="28"/>
          <w:sz w:val="28"/>
          <w:szCs w:val="28"/>
          <w:lang w:val="uk-UA"/>
        </w:rPr>
        <w:t>на гострий гнійний одонтогенний періостит щел</w:t>
      </w:r>
      <w:r w:rsidR="00FE7597" w:rsidRPr="00F06CFC">
        <w:rPr>
          <w:rFonts w:ascii="Times New Roman" w:hAnsi="Times New Roman"/>
          <w:spacing w:val="-6"/>
          <w:kern w:val="28"/>
          <w:sz w:val="28"/>
          <w:szCs w:val="28"/>
          <w:lang w:val="uk-UA"/>
        </w:rPr>
        <w:t>еп молекул середньої маси та С-</w:t>
      </w:r>
      <w:r w:rsidRPr="00F06CFC">
        <w:rPr>
          <w:rFonts w:ascii="Times New Roman" w:hAnsi="Times New Roman"/>
          <w:spacing w:val="-6"/>
          <w:kern w:val="28"/>
          <w:sz w:val="28"/>
          <w:szCs w:val="28"/>
          <w:lang w:val="uk-UA"/>
        </w:rPr>
        <w:t xml:space="preserve">реактивного білка. </w:t>
      </w:r>
    </w:p>
    <w:p w:rsidR="00D233DE" w:rsidRPr="00F06CFC" w:rsidRDefault="00D233DE" w:rsidP="002055E6">
      <w:pPr>
        <w:spacing w:after="0" w:line="360" w:lineRule="auto"/>
        <w:ind w:firstLine="709"/>
        <w:contextualSpacing/>
        <w:jc w:val="both"/>
        <w:rPr>
          <w:rFonts w:ascii="Times New Roman" w:hAnsi="Times New Roman"/>
          <w:spacing w:val="-6"/>
          <w:kern w:val="28"/>
          <w:sz w:val="28"/>
          <w:szCs w:val="28"/>
          <w:lang w:val="uk-UA" w:eastAsia="en-US"/>
        </w:rPr>
      </w:pPr>
      <w:r w:rsidRPr="00F06CFC">
        <w:rPr>
          <w:rFonts w:ascii="Times New Roman" w:hAnsi="Times New Roman"/>
          <w:sz w:val="28"/>
          <w:szCs w:val="28"/>
          <w:lang w:val="uk-UA"/>
        </w:rPr>
        <w:t xml:space="preserve">Запропоновано </w:t>
      </w:r>
      <w:r w:rsidRPr="00F06CFC">
        <w:rPr>
          <w:rFonts w:ascii="Times New Roman" w:hAnsi="Times New Roman"/>
          <w:spacing w:val="-6"/>
          <w:kern w:val="28"/>
          <w:sz w:val="28"/>
          <w:szCs w:val="28"/>
          <w:lang w:val="uk-UA"/>
        </w:rPr>
        <w:t>використання методу дослідження ротової рідини в раманівському випромінюванні для визначення ефективності місцевого лікування хворих на гострий гнійний одонтогенний періостит щелеп.</w:t>
      </w:r>
    </w:p>
    <w:p w:rsidR="00D233DE" w:rsidRPr="00F06CFC" w:rsidRDefault="00D233DE" w:rsidP="002055E6">
      <w:pPr>
        <w:pStyle w:val="a6"/>
        <w:spacing w:before="0" w:beforeAutospacing="0" w:after="0" w:afterAutospacing="0" w:line="360" w:lineRule="auto"/>
        <w:ind w:firstLine="709"/>
        <w:jc w:val="both"/>
        <w:rPr>
          <w:sz w:val="28"/>
          <w:szCs w:val="28"/>
          <w:lang w:val="uk-UA" w:eastAsia="en-US"/>
        </w:rPr>
      </w:pPr>
      <w:r w:rsidRPr="00F06CFC">
        <w:rPr>
          <w:sz w:val="28"/>
          <w:szCs w:val="28"/>
          <w:lang w:val="uk-UA" w:eastAsia="en-US"/>
        </w:rPr>
        <w:t xml:space="preserve">Отримані результати досліджень впроваджені в практику лікування хворих у стоматологічному відділенні </w:t>
      </w:r>
      <w:r w:rsidR="009B32E6" w:rsidRPr="00F06CFC">
        <w:rPr>
          <w:sz w:val="28"/>
          <w:szCs w:val="28"/>
          <w:lang w:val="uk-UA" w:eastAsia="en-US"/>
        </w:rPr>
        <w:t>к</w:t>
      </w:r>
      <w:r w:rsidRPr="00F06CFC">
        <w:rPr>
          <w:sz w:val="28"/>
          <w:szCs w:val="28"/>
          <w:lang w:val="uk-UA" w:eastAsia="en-US"/>
        </w:rPr>
        <w:t>омунального некомерційного підприємства Харківської обласної ради «Обласна клінічна лікарня», відділенні щелепно-лицевої хірургії Вінницької обласної клінічної лікарні імені М. І. Пирогова, Університетському стоматологічному центрі ХНМУ МОЗ</w:t>
      </w:r>
      <w:r w:rsidR="00FD6C65" w:rsidRPr="00F06CFC">
        <w:rPr>
          <w:sz w:val="28"/>
          <w:szCs w:val="28"/>
          <w:lang w:val="uk-UA" w:eastAsia="en-US"/>
        </w:rPr>
        <w:t> </w:t>
      </w:r>
      <w:r w:rsidRPr="00F06CFC">
        <w:rPr>
          <w:sz w:val="28"/>
          <w:szCs w:val="28"/>
          <w:lang w:val="uk-UA" w:eastAsia="en-US"/>
        </w:rPr>
        <w:t xml:space="preserve">України, комунальному закладі охорони здоров’я «Харківська міська стоматологічна поліклініка №3», комунальному некомерційному підприємству </w:t>
      </w:r>
      <w:r w:rsidRPr="00F06CFC">
        <w:rPr>
          <w:sz w:val="28"/>
          <w:szCs w:val="28"/>
          <w:lang w:val="uk-UA" w:eastAsia="en-US"/>
        </w:rPr>
        <w:lastRenderedPageBreak/>
        <w:t xml:space="preserve">«Міська стоматологічна поліклініка №4» Харківської міської ради. Результати наукової роботи впроваджені в </w:t>
      </w:r>
      <w:r w:rsidR="009B32E6" w:rsidRPr="00F06CFC">
        <w:rPr>
          <w:sz w:val="28"/>
          <w:szCs w:val="28"/>
          <w:lang w:val="uk-UA" w:eastAsia="en-US"/>
        </w:rPr>
        <w:t>навчальний</w:t>
      </w:r>
      <w:r w:rsidRPr="00F06CFC">
        <w:rPr>
          <w:sz w:val="28"/>
          <w:szCs w:val="28"/>
          <w:lang w:val="uk-UA" w:eastAsia="en-US"/>
        </w:rPr>
        <w:t xml:space="preserve"> процес на кафедрі хірургічної стоматології та щелепно-лицевої хірургії ХНМУ МОЗ України, а також у навчальний процес кафедри хірургічної стоматології та щелепно-лицевої хірургії Вінницького національного медичного університету імені М. І. Пирогова.</w:t>
      </w:r>
    </w:p>
    <w:p w:rsidR="00D233DE" w:rsidRPr="00F06CFC" w:rsidRDefault="00D233DE" w:rsidP="002055E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b/>
          <w:sz w:val="28"/>
          <w:szCs w:val="28"/>
          <w:lang w:val="uk-UA"/>
        </w:rPr>
        <w:t xml:space="preserve">Особистий внесок здобувача. </w:t>
      </w:r>
      <w:r w:rsidRPr="00F06CFC">
        <w:rPr>
          <w:rFonts w:ascii="Times New Roman" w:hAnsi="Times New Roman"/>
          <w:sz w:val="28"/>
          <w:szCs w:val="28"/>
          <w:lang w:val="uk-UA"/>
        </w:rPr>
        <w:t xml:space="preserve">Разом із науковим керівником дисертації розроблено науковий напрям і визначено тему дослідження, сформульовані мета та завдання. </w:t>
      </w:r>
    </w:p>
    <w:p w:rsidR="00D233DE" w:rsidRPr="00F06CFC" w:rsidRDefault="00D233DE" w:rsidP="002055E6">
      <w:pPr>
        <w:spacing w:after="0" w:line="360" w:lineRule="auto"/>
        <w:ind w:firstLine="709"/>
        <w:contextualSpacing/>
        <w:jc w:val="both"/>
        <w:rPr>
          <w:rFonts w:ascii="Times New Roman" w:hAnsi="Times New Roman"/>
          <w:sz w:val="28"/>
          <w:szCs w:val="28"/>
          <w:lang w:val="uk-UA"/>
        </w:rPr>
      </w:pPr>
      <w:r w:rsidRPr="00F06CFC">
        <w:rPr>
          <w:rFonts w:ascii="Times New Roman" w:hAnsi="Times New Roman"/>
          <w:sz w:val="28"/>
          <w:szCs w:val="28"/>
          <w:lang w:val="uk-UA"/>
        </w:rPr>
        <w:t xml:space="preserve">Здобувачем особисто було проведено інформаційно-патентний пошук та аналіз наукової літератури, яка стосується питань діагностики, перебігу та лікування гострих запальних процесів щелепно-лицевої ділянки, у тому числі гострого гнійного одонтогенного періоститу щелеп. Здобувач обґрунтував та розробив спосіб лікування гнійних ран у післяопераційному періоді у хворих на гострий гнійний одонтогенний періостит щелеп з використанням комбінованого фітопрепарату у </w:t>
      </w:r>
      <w:r w:rsidRPr="00F06CFC">
        <w:rPr>
          <w:rStyle w:val="shorttext"/>
          <w:rFonts w:ascii="Times New Roman" w:hAnsi="Times New Roman"/>
          <w:sz w:val="28"/>
          <w:szCs w:val="28"/>
          <w:lang w:val="uk-UA"/>
        </w:rPr>
        <w:t>поєднанні</w:t>
      </w:r>
      <w:r w:rsidRPr="00F06CFC">
        <w:rPr>
          <w:rFonts w:ascii="Times New Roman" w:hAnsi="Times New Roman"/>
          <w:sz w:val="28"/>
          <w:szCs w:val="28"/>
          <w:lang w:val="uk-UA"/>
        </w:rPr>
        <w:t xml:space="preserve"> з низькоінтенсивним лазерним випромінюванням. Автор самостійно виконав обстеження та лікування 93 хворих з досліджуваною патологією. Здобувач провів усі клінічні спостереження, брав участь у проведенні лабораторних досліджень, виконав систематизацію та узага</w:t>
      </w:r>
      <w:r w:rsidR="00FA2E93" w:rsidRPr="00F06CFC">
        <w:rPr>
          <w:rFonts w:ascii="Times New Roman" w:hAnsi="Times New Roman"/>
          <w:sz w:val="28"/>
          <w:szCs w:val="28"/>
          <w:lang w:val="uk-UA"/>
        </w:rPr>
        <w:t>льнення отриманих результатів, з</w:t>
      </w:r>
      <w:r w:rsidRPr="00F06CFC">
        <w:rPr>
          <w:rFonts w:ascii="Times New Roman" w:hAnsi="Times New Roman"/>
          <w:sz w:val="28"/>
          <w:szCs w:val="28"/>
          <w:lang w:val="uk-UA"/>
        </w:rPr>
        <w:t>робив статистичну обробку та оформлення отриманих даних у вигляді рисунків (фото), діаграм, таблиць, графіків. Дисертантом були самостійно написані всі розділи, під керівництвом наукового керівника обґрунтовані та сформовані висновки, практичні рекомендації. Автором проведено впровадження отриманих результатів у практичну діяльність</w:t>
      </w:r>
      <w:r w:rsidR="00FA2E93" w:rsidRPr="00F06CFC">
        <w:rPr>
          <w:rFonts w:ascii="Times New Roman" w:hAnsi="Times New Roman"/>
          <w:sz w:val="28"/>
          <w:szCs w:val="28"/>
          <w:lang w:val="uk-UA"/>
        </w:rPr>
        <w:t xml:space="preserve"> та навчальний процес</w:t>
      </w:r>
      <w:r w:rsidRPr="00F06CFC">
        <w:rPr>
          <w:rFonts w:ascii="Times New Roman" w:hAnsi="Times New Roman"/>
          <w:sz w:val="28"/>
          <w:szCs w:val="28"/>
          <w:lang w:val="uk-UA"/>
        </w:rPr>
        <w:t xml:space="preserve">. </w:t>
      </w:r>
    </w:p>
    <w:p w:rsidR="00D233DE" w:rsidRPr="00F06CFC" w:rsidRDefault="00D233DE" w:rsidP="002055E6">
      <w:pPr>
        <w:spacing w:after="0" w:line="360" w:lineRule="auto"/>
        <w:ind w:firstLine="709"/>
        <w:contextualSpacing/>
        <w:jc w:val="both"/>
        <w:rPr>
          <w:rFonts w:ascii="Times New Roman" w:hAnsi="Times New Roman"/>
          <w:sz w:val="28"/>
          <w:szCs w:val="28"/>
          <w:lang w:val="uk-UA"/>
        </w:rPr>
      </w:pPr>
      <w:r w:rsidRPr="00F06CFC">
        <w:rPr>
          <w:rFonts w:ascii="Times New Roman" w:eastAsia="Calibri" w:hAnsi="Times New Roman"/>
          <w:b/>
          <w:sz w:val="28"/>
          <w:szCs w:val="28"/>
          <w:lang w:val="uk-UA"/>
        </w:rPr>
        <w:t xml:space="preserve">Апробація результатів дисертації. </w:t>
      </w:r>
      <w:r w:rsidRPr="00F06CFC">
        <w:rPr>
          <w:rFonts w:ascii="Times New Roman" w:hAnsi="Times New Roman"/>
          <w:sz w:val="28"/>
          <w:szCs w:val="28"/>
          <w:lang w:val="uk-UA"/>
        </w:rPr>
        <w:t xml:space="preserve">Результати досліджень та основні положення роботи висвітлені у доповідях на: міжвузівській конференції молодих вчених та студентів «Медицина третього тисячоліття» (Харків, 2016); International Scientific Interdisciplinary Congress for medical students and young doctors (Kharkiv, 2016, 2017, 2018 р.); Proceedings of articles the international </w:t>
      </w:r>
      <w:r w:rsidRPr="00F06CFC">
        <w:rPr>
          <w:rFonts w:ascii="Times New Roman" w:hAnsi="Times New Roman"/>
          <w:sz w:val="28"/>
          <w:szCs w:val="28"/>
          <w:lang w:val="uk-UA"/>
        </w:rPr>
        <w:lastRenderedPageBreak/>
        <w:t>scientific conference Czech Republic (Karlovy Vary – Ukraine, Kyiv 2017 р.); міжнародній науково-практичній конференції «С</w:t>
      </w:r>
      <w:r w:rsidRPr="00F06CFC">
        <w:rPr>
          <w:rFonts w:ascii="Times New Roman" w:hAnsi="Times New Roman"/>
          <w:sz w:val="28"/>
          <w:szCs w:val="28"/>
          <w:lang w:val="en-US"/>
        </w:rPr>
        <w:t>hernivtsi</w:t>
      </w:r>
      <w:r w:rsidRPr="00F06CFC">
        <w:rPr>
          <w:rFonts w:ascii="Times New Roman" w:hAnsi="Times New Roman"/>
          <w:sz w:val="28"/>
          <w:szCs w:val="28"/>
          <w:lang w:val="uk-UA"/>
        </w:rPr>
        <w:t xml:space="preserve"> </w:t>
      </w:r>
      <w:r w:rsidR="00904D92" w:rsidRPr="00F06CFC">
        <w:rPr>
          <w:rFonts w:ascii="Times New Roman" w:hAnsi="Times New Roman"/>
          <w:sz w:val="28"/>
          <w:szCs w:val="28"/>
          <w:lang w:val="uk-UA"/>
        </w:rPr>
        <w:t>International Medical Conference</w:t>
      </w:r>
      <w:r w:rsidRPr="00F06CFC">
        <w:rPr>
          <w:rFonts w:ascii="Times New Roman" w:hAnsi="Times New Roman"/>
          <w:sz w:val="28"/>
          <w:szCs w:val="28"/>
          <w:lang w:val="uk-UA"/>
        </w:rPr>
        <w:t xml:space="preserve"> (</w:t>
      </w:r>
      <w:r w:rsidR="00904D92" w:rsidRPr="00F06CFC">
        <w:rPr>
          <w:rFonts w:ascii="Times New Roman" w:hAnsi="Times New Roman"/>
          <w:sz w:val="28"/>
          <w:szCs w:val="28"/>
          <w:lang w:val="uk-UA"/>
        </w:rPr>
        <w:t>СIMEC</w:t>
      </w:r>
      <w:r w:rsidRPr="00F06CFC">
        <w:rPr>
          <w:rFonts w:ascii="Times New Roman" w:hAnsi="Times New Roman"/>
          <w:sz w:val="28"/>
          <w:szCs w:val="28"/>
          <w:lang w:val="uk-UA"/>
        </w:rPr>
        <w:t>)2» (Чернівці, 2017 р.); науково-практичній конференції з міжнародною участю «Актуальные проблемы современной стоматологии» (Самарканд, 2017 р.); 71-й науково-практичній конференції студентів та молодих вчених з міжнародною участю «Актуальные проблемы современной медицины» (Самарканд, 2017 р.); науково-практичній конференції за участю міжнародних спеціалістів «Актуальна стоматологія. Наука, практика, педагогіка» та «Сучасні аспекти в лікуванні та реабілітації пацієнтів з патологією щелепно-лицевої ділянки» (2018 р.); міжобласній слобожанській науково-практичній конференції молодих вчених та фахівців-стоматологів, присвяченій 40-річчю відновлення стоматологічних кафедр Харківського національного медичного університету, 2019 р.; науково-практичній конференції з міжнародною участю «Сучасні тенденції та перспективи розвитку стоматологічної освіти, науки та практики» (Харків, 2019 р.)</w:t>
      </w:r>
      <w:r w:rsidR="00EA0B33" w:rsidRPr="00F06CFC">
        <w:rPr>
          <w:rFonts w:ascii="Times New Roman" w:hAnsi="Times New Roman"/>
          <w:sz w:val="28"/>
          <w:szCs w:val="28"/>
          <w:lang w:val="uk-UA"/>
        </w:rPr>
        <w:t xml:space="preserve">, </w:t>
      </w:r>
      <w:r w:rsidR="00EA0B33" w:rsidRPr="00F06CFC">
        <w:rPr>
          <w:rFonts w:ascii="Times New Roman" w:hAnsi="Times New Roman"/>
          <w:bCs/>
          <w:sz w:val="28"/>
          <w:szCs w:val="28"/>
          <w:lang w:val="uk-UA"/>
        </w:rPr>
        <w:t>12th International Scientific Conference «Environment and the condition of the oral cavity»</w:t>
      </w:r>
      <w:r w:rsidR="00EA0B33" w:rsidRPr="00F06CFC">
        <w:rPr>
          <w:rFonts w:ascii="Times New Roman" w:hAnsi="Times New Roman"/>
          <w:sz w:val="28"/>
          <w:szCs w:val="28"/>
          <w:lang w:val="uk-UA"/>
        </w:rPr>
        <w:t xml:space="preserve"> (Lublin, 2019 р.)</w:t>
      </w:r>
      <w:r w:rsidRPr="00F06CFC">
        <w:rPr>
          <w:rFonts w:ascii="Times New Roman" w:hAnsi="Times New Roman"/>
          <w:sz w:val="28"/>
          <w:szCs w:val="28"/>
          <w:lang w:val="uk-UA"/>
        </w:rPr>
        <w:t>.</w:t>
      </w:r>
    </w:p>
    <w:p w:rsidR="00D233DE" w:rsidRPr="00F06CFC" w:rsidRDefault="00D233DE" w:rsidP="002055E6">
      <w:pPr>
        <w:spacing w:after="0" w:line="360" w:lineRule="auto"/>
        <w:ind w:firstLine="709"/>
        <w:contextualSpacing/>
        <w:jc w:val="both"/>
        <w:rPr>
          <w:rFonts w:ascii="Times New Roman" w:hAnsi="Times New Roman"/>
          <w:sz w:val="28"/>
          <w:szCs w:val="28"/>
          <w:lang w:val="uk-UA"/>
        </w:rPr>
      </w:pPr>
      <w:r w:rsidRPr="00F06CFC">
        <w:rPr>
          <w:rFonts w:ascii="Times New Roman" w:eastAsia="Calibri" w:hAnsi="Times New Roman"/>
          <w:b/>
          <w:sz w:val="28"/>
          <w:szCs w:val="28"/>
          <w:lang w:val="uk-UA"/>
        </w:rPr>
        <w:t>Публікації.</w:t>
      </w:r>
      <w:r w:rsidRPr="00F06CFC">
        <w:rPr>
          <w:rFonts w:ascii="Times New Roman" w:eastAsia="Calibri" w:hAnsi="Times New Roman"/>
          <w:sz w:val="28"/>
          <w:szCs w:val="28"/>
          <w:lang w:val="uk-UA"/>
        </w:rPr>
        <w:t xml:space="preserve"> </w:t>
      </w:r>
      <w:r w:rsidRPr="00F06CFC">
        <w:rPr>
          <w:rFonts w:ascii="Times New Roman" w:hAnsi="Times New Roman"/>
          <w:sz w:val="28"/>
          <w:szCs w:val="28"/>
          <w:lang w:val="uk-UA"/>
        </w:rPr>
        <w:t>Результати дослідження викладено у 1</w:t>
      </w:r>
      <w:r w:rsidR="00912A6A" w:rsidRPr="00F06CFC">
        <w:rPr>
          <w:rFonts w:ascii="Times New Roman" w:hAnsi="Times New Roman"/>
          <w:sz w:val="28"/>
          <w:szCs w:val="28"/>
          <w:lang w:val="uk-UA"/>
        </w:rPr>
        <w:t>6</w:t>
      </w:r>
      <w:r w:rsidRPr="00F06CFC">
        <w:rPr>
          <w:rFonts w:ascii="Times New Roman" w:hAnsi="Times New Roman"/>
          <w:sz w:val="28"/>
          <w:szCs w:val="28"/>
          <w:lang w:val="uk-UA"/>
        </w:rPr>
        <w:t xml:space="preserve"> наукових </w:t>
      </w:r>
      <w:r w:rsidRPr="00F06CFC">
        <w:rPr>
          <w:rFonts w:ascii="Times New Roman" w:hAnsi="Times New Roman"/>
          <w:color w:val="000000"/>
          <w:sz w:val="28"/>
          <w:szCs w:val="28"/>
          <w:lang w:val="uk-UA"/>
        </w:rPr>
        <w:t xml:space="preserve">працях, з яких 6 статей, 5 з них </w:t>
      </w:r>
      <w:r w:rsidRPr="00F06CFC">
        <w:rPr>
          <w:rFonts w:ascii="Times New Roman" w:hAnsi="Times New Roman"/>
          <w:sz w:val="28"/>
          <w:szCs w:val="28"/>
          <w:lang w:val="uk-UA"/>
        </w:rPr>
        <w:t xml:space="preserve">у фахових наукових виданнях, отримано патент України на корисну модель, </w:t>
      </w:r>
      <w:r w:rsidR="00912A6A" w:rsidRPr="00F06CFC">
        <w:rPr>
          <w:rFonts w:ascii="Times New Roman" w:hAnsi="Times New Roman"/>
          <w:sz w:val="28"/>
          <w:szCs w:val="28"/>
          <w:lang w:val="uk-UA"/>
        </w:rPr>
        <w:t>9</w:t>
      </w:r>
      <w:r w:rsidRPr="00F06CFC">
        <w:rPr>
          <w:rFonts w:ascii="Times New Roman" w:hAnsi="Times New Roman"/>
          <w:sz w:val="28"/>
          <w:szCs w:val="28"/>
          <w:lang w:val="uk-UA"/>
        </w:rPr>
        <w:t xml:space="preserve"> тез доповідей опубліковано у матеріалах вітчизняних і міжнародних наукових з’їздів та конференцій. </w:t>
      </w:r>
    </w:p>
    <w:p w:rsidR="009E08F6" w:rsidRPr="00F06CFC" w:rsidRDefault="0098358D">
      <w:pPr>
        <w:rPr>
          <w:rFonts w:ascii="Times New Roman" w:hAnsi="Times New Roman"/>
          <w:b/>
          <w:sz w:val="28"/>
          <w:szCs w:val="28"/>
          <w:lang w:val="uk-UA"/>
        </w:rPr>
      </w:pPr>
      <w:r w:rsidRPr="00F06CFC">
        <w:rPr>
          <w:rFonts w:ascii="Times New Roman" w:hAnsi="Times New Roman"/>
          <w:bCs/>
          <w:sz w:val="28"/>
          <w:szCs w:val="28"/>
          <w:lang w:val="uk-UA"/>
        </w:rPr>
        <w:br w:type="page"/>
      </w:r>
    </w:p>
    <w:p w:rsidR="00996D8A" w:rsidRPr="00F06CFC" w:rsidRDefault="0098358D" w:rsidP="007F2645">
      <w:pPr>
        <w:pStyle w:val="1"/>
        <w:rPr>
          <w:rFonts w:eastAsia="Calibri"/>
          <w:szCs w:val="28"/>
          <w:lang w:val="uk-UA"/>
        </w:rPr>
      </w:pPr>
      <w:bookmarkStart w:id="5" w:name="_Toc14367420"/>
      <w:r w:rsidRPr="00F06CFC">
        <w:rPr>
          <w:rFonts w:eastAsia="Calibri"/>
          <w:szCs w:val="28"/>
          <w:lang w:val="uk-UA"/>
        </w:rPr>
        <w:lastRenderedPageBreak/>
        <w:t>РОЗДІЛ 1</w:t>
      </w:r>
      <w:bookmarkEnd w:id="5"/>
      <w:r w:rsidRPr="00F06CFC">
        <w:rPr>
          <w:rFonts w:eastAsia="Calibri"/>
          <w:szCs w:val="28"/>
          <w:lang w:val="uk-UA"/>
        </w:rPr>
        <w:t xml:space="preserve"> </w:t>
      </w:r>
    </w:p>
    <w:p w:rsidR="00162731" w:rsidRPr="00F06CFC" w:rsidRDefault="0098358D" w:rsidP="00162731">
      <w:pPr>
        <w:pStyle w:val="1"/>
        <w:rPr>
          <w:rFonts w:eastAsia="Calibri"/>
          <w:szCs w:val="28"/>
          <w:lang w:val="uk-UA"/>
        </w:rPr>
      </w:pPr>
      <w:bookmarkStart w:id="6" w:name="_Toc9942933"/>
      <w:bookmarkStart w:id="7" w:name="_Toc14367421"/>
      <w:r w:rsidRPr="00F06CFC">
        <w:rPr>
          <w:rFonts w:eastAsia="Calibri"/>
          <w:szCs w:val="28"/>
          <w:lang w:val="uk-UA"/>
        </w:rPr>
        <w:t>СУЧАСНІ МЕТОДИ ЛІКУВАННЯ ХВОРИХ НА ГОСТРІ ГНІЙНО</w:t>
      </w:r>
      <w:r w:rsidR="00E6509A" w:rsidRPr="00F06CFC">
        <w:rPr>
          <w:rFonts w:eastAsia="Calibri"/>
          <w:szCs w:val="28"/>
          <w:lang w:val="uk-UA"/>
        </w:rPr>
        <w:t>-</w:t>
      </w:r>
      <w:r w:rsidRPr="00F06CFC">
        <w:rPr>
          <w:rFonts w:eastAsia="Calibri"/>
          <w:szCs w:val="28"/>
          <w:lang w:val="uk-UA"/>
        </w:rPr>
        <w:t>ЗАПАЛЬНІ ЗАХВОРЮВАННЯ ПОРОЖНИНИ РОТА</w:t>
      </w:r>
      <w:bookmarkEnd w:id="6"/>
      <w:bookmarkEnd w:id="7"/>
      <w:r w:rsidRPr="00F06CFC">
        <w:rPr>
          <w:rFonts w:eastAsia="Calibri"/>
          <w:szCs w:val="28"/>
          <w:lang w:val="uk-UA"/>
        </w:rPr>
        <w:t xml:space="preserve"> </w:t>
      </w:r>
    </w:p>
    <w:p w:rsidR="00E6509A" w:rsidRPr="00F06CFC" w:rsidRDefault="0098358D" w:rsidP="00162731">
      <w:pPr>
        <w:pStyle w:val="1"/>
        <w:rPr>
          <w:rFonts w:eastAsia="Calibri"/>
          <w:szCs w:val="28"/>
          <w:lang w:val="uk-UA"/>
        </w:rPr>
      </w:pPr>
      <w:bookmarkStart w:id="8" w:name="_Toc9942934"/>
      <w:bookmarkStart w:id="9" w:name="_Toc14367422"/>
      <w:r w:rsidRPr="00F06CFC">
        <w:rPr>
          <w:rFonts w:eastAsia="Calibri"/>
          <w:szCs w:val="28"/>
          <w:lang w:val="uk-UA"/>
        </w:rPr>
        <w:t>(ОГЛЯД ЛІТЕРАТУРИ)</w:t>
      </w:r>
      <w:bookmarkEnd w:id="8"/>
      <w:bookmarkEnd w:id="9"/>
    </w:p>
    <w:p w:rsidR="00E6509A" w:rsidRPr="00F06CFC" w:rsidRDefault="00E6509A" w:rsidP="00996D8A">
      <w:pPr>
        <w:spacing w:after="0" w:line="360" w:lineRule="auto"/>
        <w:ind w:firstLine="709"/>
        <w:jc w:val="both"/>
        <w:rPr>
          <w:rFonts w:ascii="Times New Roman" w:eastAsia="HelveticaNarrow" w:hAnsi="Times New Roman"/>
          <w:sz w:val="28"/>
          <w:szCs w:val="28"/>
          <w:lang w:val="uk-UA" w:eastAsia="en-US"/>
        </w:rPr>
      </w:pPr>
    </w:p>
    <w:p w:rsidR="00996D8A" w:rsidRPr="00F06CFC" w:rsidRDefault="00996D8A" w:rsidP="00996D8A">
      <w:pPr>
        <w:spacing w:after="0" w:line="360" w:lineRule="auto"/>
        <w:ind w:firstLine="709"/>
        <w:jc w:val="both"/>
        <w:rPr>
          <w:rFonts w:ascii="Times New Roman" w:eastAsia="HelveticaNarrow" w:hAnsi="Times New Roman"/>
          <w:sz w:val="28"/>
          <w:szCs w:val="28"/>
          <w:lang w:val="uk-UA" w:eastAsia="en-US"/>
        </w:rPr>
      </w:pPr>
    </w:p>
    <w:p w:rsidR="00F76D6F" w:rsidRPr="00F06CFC" w:rsidRDefault="00454F5C" w:rsidP="00AC23C0">
      <w:pPr>
        <w:pStyle w:val="2"/>
      </w:pPr>
      <w:bookmarkStart w:id="10" w:name="_Toc14367423"/>
      <w:r w:rsidRPr="00F06CFC">
        <w:t>1.1</w:t>
      </w:r>
      <w:r w:rsidRPr="00F06CFC">
        <w:tab/>
        <w:t xml:space="preserve">Поширеність, </w:t>
      </w:r>
      <w:r w:rsidR="00D41956" w:rsidRPr="00F06CFC">
        <w:t xml:space="preserve">клінічні прояви та </w:t>
      </w:r>
      <w:r w:rsidRPr="00F06CFC">
        <w:t>діагностика гострих гнійно-запальних захворювань порожнини рота</w:t>
      </w:r>
      <w:bookmarkEnd w:id="10"/>
    </w:p>
    <w:p w:rsidR="00E6509A" w:rsidRPr="00F06CFC" w:rsidRDefault="00E6509A" w:rsidP="00E6509A">
      <w:pPr>
        <w:spacing w:after="0" w:line="360" w:lineRule="auto"/>
        <w:ind w:firstLine="709"/>
        <w:jc w:val="both"/>
        <w:rPr>
          <w:rFonts w:ascii="Times New Roman" w:eastAsia="HelveticaNarrow" w:hAnsi="Times New Roman"/>
          <w:sz w:val="28"/>
          <w:szCs w:val="28"/>
          <w:lang w:val="uk-UA" w:eastAsia="en-US"/>
        </w:rPr>
      </w:pPr>
    </w:p>
    <w:p w:rsidR="00724022" w:rsidRPr="00F06CFC" w:rsidRDefault="00454F5C" w:rsidP="00E6509A">
      <w:pPr>
        <w:spacing w:after="0" w:line="360" w:lineRule="auto"/>
        <w:ind w:firstLine="709"/>
        <w:jc w:val="both"/>
        <w:rPr>
          <w:rFonts w:ascii="Times New Roman" w:hAnsi="Times New Roman"/>
          <w:sz w:val="28"/>
          <w:szCs w:val="28"/>
          <w:lang w:val="uk-UA"/>
        </w:rPr>
      </w:pPr>
      <w:r w:rsidRPr="00F06CFC">
        <w:rPr>
          <w:rFonts w:ascii="Times New Roman" w:eastAsia="HelveticaNarrow" w:hAnsi="Times New Roman"/>
          <w:sz w:val="28"/>
          <w:szCs w:val="28"/>
          <w:lang w:val="uk-UA" w:eastAsia="en-US"/>
        </w:rPr>
        <w:t xml:space="preserve">Гострі </w:t>
      </w:r>
      <w:r w:rsidR="00CD06B3" w:rsidRPr="00F06CFC">
        <w:rPr>
          <w:rFonts w:ascii="Times New Roman" w:eastAsia="HelveticaNarrow" w:hAnsi="Times New Roman"/>
          <w:sz w:val="28"/>
          <w:szCs w:val="28"/>
          <w:lang w:val="uk-UA" w:eastAsia="en-US"/>
        </w:rPr>
        <w:t>гнійно-</w:t>
      </w:r>
      <w:r w:rsidRPr="00F06CFC">
        <w:rPr>
          <w:rFonts w:ascii="Times New Roman" w:eastAsia="HelveticaNarrow" w:hAnsi="Times New Roman"/>
          <w:sz w:val="28"/>
          <w:szCs w:val="28"/>
          <w:lang w:val="uk-UA" w:eastAsia="en-US"/>
        </w:rPr>
        <w:t xml:space="preserve">запальні захворювання щелепно-лицевої ділянки (ГЗЗ ЩЛД) є одними з найпоширеніших патологічних процесів ротової </w:t>
      </w:r>
      <w:r w:rsidR="00CF7B53" w:rsidRPr="00F06CFC">
        <w:rPr>
          <w:rFonts w:ascii="Times New Roman" w:eastAsia="HelveticaNarrow" w:hAnsi="Times New Roman"/>
          <w:sz w:val="28"/>
          <w:szCs w:val="28"/>
          <w:lang w:val="uk-UA" w:eastAsia="en-US"/>
        </w:rPr>
        <w:t>порожнини [</w:t>
      </w:r>
      <w:fldSimple w:instr=" REF _Ref6344164 \r \h  \* MERGEFORMAT ">
        <w:r w:rsidR="002A7B3A" w:rsidRPr="002A7B3A">
          <w:rPr>
            <w:rFonts w:ascii="Times New Roman" w:eastAsia="HelveticaNarrow" w:hAnsi="Times New Roman"/>
            <w:sz w:val="28"/>
            <w:szCs w:val="28"/>
            <w:lang w:val="uk-UA" w:eastAsia="en-US"/>
          </w:rPr>
          <w:t>50</w:t>
        </w:r>
      </w:fldSimple>
      <w:r w:rsidR="00CD06B3" w:rsidRPr="00F06CFC">
        <w:rPr>
          <w:rFonts w:ascii="Times New Roman" w:eastAsia="HelveticaNarrow" w:hAnsi="Times New Roman"/>
          <w:sz w:val="28"/>
          <w:szCs w:val="28"/>
          <w:lang w:val="uk-UA" w:eastAsia="en-US"/>
        </w:rPr>
        <w:t xml:space="preserve">, </w:t>
      </w:r>
      <w:fldSimple w:instr=" REF _Ref6790771 \r \h  \* MERGEFORMAT ">
        <w:r w:rsidR="002A7B3A" w:rsidRPr="002A7B3A">
          <w:rPr>
            <w:rFonts w:ascii="Times New Roman" w:eastAsia="HelveticaNarrow" w:hAnsi="Times New Roman"/>
            <w:sz w:val="28"/>
            <w:szCs w:val="28"/>
            <w:lang w:val="uk-UA" w:eastAsia="en-US"/>
          </w:rPr>
          <w:t>130</w:t>
        </w:r>
      </w:fldSimple>
      <w:r w:rsidR="00AD22B7" w:rsidRPr="00F06CFC">
        <w:rPr>
          <w:rFonts w:ascii="Times New Roman" w:eastAsia="HelveticaNarrow" w:hAnsi="Times New Roman"/>
          <w:sz w:val="28"/>
          <w:szCs w:val="28"/>
          <w:lang w:val="uk-UA" w:eastAsia="en-US"/>
        </w:rPr>
        <w:t>,</w:t>
      </w:r>
      <w:r w:rsidR="004707F0" w:rsidRPr="00F06CFC">
        <w:rPr>
          <w:rFonts w:ascii="Times New Roman" w:eastAsia="HelveticaNarrow" w:hAnsi="Times New Roman"/>
          <w:sz w:val="28"/>
          <w:szCs w:val="28"/>
          <w:lang w:val="uk-UA" w:eastAsia="en-US"/>
        </w:rPr>
        <w:t xml:space="preserve"> </w:t>
      </w:r>
      <w:fldSimple w:instr=" REF _Ref6268059 \r \h  \* MERGEFORMAT ">
        <w:r w:rsidR="002A7B3A" w:rsidRPr="002A7B3A">
          <w:rPr>
            <w:rFonts w:ascii="Times New Roman" w:eastAsia="HelveticaNarrow" w:hAnsi="Times New Roman"/>
            <w:sz w:val="28"/>
            <w:szCs w:val="28"/>
            <w:lang w:val="uk-UA" w:eastAsia="en-US"/>
          </w:rPr>
          <w:t>139</w:t>
        </w:r>
      </w:fldSimple>
      <w:r w:rsidR="00AD22B7" w:rsidRPr="00F06CFC">
        <w:rPr>
          <w:rFonts w:ascii="Times New Roman" w:hAnsi="Times New Roman"/>
          <w:sz w:val="28"/>
          <w:szCs w:val="28"/>
          <w:lang w:val="uk-UA"/>
        </w:rPr>
        <w:t xml:space="preserve">, </w:t>
      </w:r>
      <w:fldSimple w:instr=" REF _Ref8674450 \r \h  \* MERGEFORMAT ">
        <w:r w:rsidR="002A7B3A" w:rsidRPr="002A7B3A">
          <w:rPr>
            <w:rFonts w:ascii="Times New Roman" w:hAnsi="Times New Roman"/>
            <w:sz w:val="28"/>
            <w:szCs w:val="28"/>
            <w:lang w:val="uk-UA"/>
          </w:rPr>
          <w:t>154</w:t>
        </w:r>
      </w:fldSimple>
      <w:r w:rsidR="004707F0" w:rsidRPr="00F06CFC">
        <w:rPr>
          <w:rFonts w:ascii="Times New Roman" w:eastAsia="HelveticaNarrow" w:hAnsi="Times New Roman"/>
          <w:sz w:val="28"/>
          <w:szCs w:val="28"/>
          <w:lang w:val="uk-UA" w:eastAsia="en-US"/>
        </w:rPr>
        <w:t>]</w:t>
      </w:r>
      <w:r w:rsidRPr="00F06CFC">
        <w:rPr>
          <w:rFonts w:ascii="Times New Roman" w:eastAsia="HelveticaNarrow" w:hAnsi="Times New Roman"/>
          <w:sz w:val="28"/>
          <w:szCs w:val="28"/>
          <w:lang w:val="uk-UA" w:eastAsia="en-US"/>
        </w:rPr>
        <w:t>.</w:t>
      </w:r>
      <w:r w:rsidRPr="00F06CFC">
        <w:rPr>
          <w:rFonts w:ascii="Times New Roman" w:hAnsi="Times New Roman"/>
          <w:sz w:val="28"/>
          <w:szCs w:val="28"/>
          <w:lang w:val="uk-UA"/>
        </w:rPr>
        <w:t xml:space="preserve"> </w:t>
      </w:r>
    </w:p>
    <w:p w:rsidR="00724022" w:rsidRPr="00F06CFC" w:rsidRDefault="00454F5C" w:rsidP="00C535A3">
      <w:pPr>
        <w:spacing w:after="0" w:line="360" w:lineRule="auto"/>
        <w:ind w:firstLine="709"/>
        <w:jc w:val="both"/>
        <w:rPr>
          <w:rFonts w:ascii="Times New Roman" w:eastAsia="HelveticaNarrow" w:hAnsi="Times New Roman"/>
          <w:sz w:val="28"/>
          <w:szCs w:val="28"/>
          <w:lang w:val="uk-UA" w:eastAsia="en-US"/>
        </w:rPr>
      </w:pPr>
      <w:r w:rsidRPr="00F06CFC">
        <w:rPr>
          <w:rFonts w:ascii="Times New Roman" w:eastAsia="HelveticaNarrow" w:hAnsi="Times New Roman"/>
          <w:sz w:val="28"/>
          <w:szCs w:val="28"/>
          <w:lang w:val="uk-UA" w:eastAsia="en-US"/>
        </w:rPr>
        <w:t>Згідно статистичних даних</w:t>
      </w:r>
      <w:r w:rsidR="005E397A" w:rsidRPr="00F06CFC">
        <w:rPr>
          <w:rFonts w:ascii="Times New Roman" w:eastAsia="HelveticaNarrow" w:hAnsi="Times New Roman"/>
          <w:sz w:val="28"/>
          <w:szCs w:val="28"/>
          <w:lang w:val="uk-UA" w:eastAsia="en-US"/>
        </w:rPr>
        <w:t>,</w:t>
      </w:r>
      <w:r w:rsidRPr="00F06CFC">
        <w:rPr>
          <w:rFonts w:ascii="Times New Roman" w:eastAsia="HelveticaNarrow" w:hAnsi="Times New Roman"/>
          <w:sz w:val="28"/>
          <w:szCs w:val="28"/>
          <w:lang w:val="uk-UA" w:eastAsia="en-US"/>
        </w:rPr>
        <w:t xml:space="preserve"> від 49</w:t>
      </w:r>
      <w:r w:rsidR="00225AAC" w:rsidRPr="00F06CFC">
        <w:rPr>
          <w:rFonts w:ascii="Times New Roman" w:eastAsia="HelveticaNarrow" w:hAnsi="Times New Roman"/>
          <w:sz w:val="28"/>
          <w:szCs w:val="28"/>
          <w:lang w:val="uk-UA" w:eastAsia="en-US"/>
        </w:rPr>
        <w:t>%</w:t>
      </w:r>
      <w:r w:rsidRPr="00F06CFC">
        <w:rPr>
          <w:rFonts w:ascii="Times New Roman" w:eastAsia="HelveticaNarrow" w:hAnsi="Times New Roman"/>
          <w:sz w:val="28"/>
          <w:szCs w:val="28"/>
          <w:lang w:val="uk-UA" w:eastAsia="en-US"/>
        </w:rPr>
        <w:t xml:space="preserve"> до 67</w:t>
      </w:r>
      <w:r w:rsidR="00225AAC" w:rsidRPr="00F06CFC">
        <w:rPr>
          <w:rFonts w:ascii="Times New Roman" w:eastAsia="HelveticaNarrow" w:hAnsi="Times New Roman"/>
          <w:sz w:val="28"/>
          <w:szCs w:val="28"/>
          <w:lang w:val="uk-UA" w:eastAsia="en-US"/>
        </w:rPr>
        <w:t>%</w:t>
      </w:r>
      <w:r w:rsidRPr="00F06CFC">
        <w:rPr>
          <w:rFonts w:ascii="Times New Roman" w:eastAsia="HelveticaNarrow" w:hAnsi="Times New Roman"/>
          <w:sz w:val="28"/>
          <w:szCs w:val="28"/>
          <w:lang w:val="uk-UA" w:eastAsia="en-US"/>
        </w:rPr>
        <w:t xml:space="preserve"> госпіталізованих до стаціонару хворих отримують лікування з приводу ГЗЗ ЩЛД</w:t>
      </w:r>
      <w:r w:rsidR="00162731" w:rsidRPr="00F06CFC">
        <w:rPr>
          <w:rFonts w:ascii="Times New Roman" w:eastAsia="HelveticaNarrow" w:hAnsi="Times New Roman"/>
          <w:sz w:val="28"/>
          <w:szCs w:val="28"/>
          <w:lang w:val="uk-UA" w:eastAsia="en-US"/>
        </w:rPr>
        <w:t xml:space="preserve"> </w:t>
      </w:r>
      <w:r w:rsidR="0098358D" w:rsidRPr="00F06CFC">
        <w:rPr>
          <w:rFonts w:ascii="Times New Roman" w:eastAsia="HelveticaNarrow" w:hAnsi="Times New Roman"/>
          <w:sz w:val="28"/>
          <w:szCs w:val="28"/>
          <w:lang w:val="uk-UA" w:eastAsia="en-US"/>
        </w:rPr>
        <w:t>[</w:t>
      </w:r>
      <w:fldSimple w:instr=" REF _Ref6268680 \r \h  \* MERGEFORMAT ">
        <w:r w:rsidR="002A7B3A" w:rsidRPr="002A7B3A">
          <w:rPr>
            <w:rFonts w:ascii="Times New Roman" w:eastAsia="HelveticaNarrow" w:hAnsi="Times New Roman"/>
            <w:sz w:val="28"/>
            <w:szCs w:val="28"/>
            <w:lang w:val="uk-UA" w:eastAsia="en-US"/>
          </w:rPr>
          <w:t>40</w:t>
        </w:r>
      </w:fldSimple>
      <w:r w:rsidR="0098358D" w:rsidRPr="00F06CFC">
        <w:rPr>
          <w:rFonts w:ascii="Times New Roman" w:eastAsia="HelveticaNarrow" w:hAnsi="Times New Roman"/>
          <w:sz w:val="28"/>
          <w:szCs w:val="28"/>
          <w:lang w:val="uk-UA" w:eastAsia="en-US"/>
        </w:rPr>
        <w:t>,</w:t>
      </w:r>
      <w:r w:rsidR="0098358D" w:rsidRPr="00F06CFC">
        <w:rPr>
          <w:rFonts w:ascii="Times New Roman" w:hAnsi="Times New Roman"/>
          <w:sz w:val="28"/>
          <w:szCs w:val="28"/>
          <w:lang w:val="uk-UA"/>
        </w:rPr>
        <w:t xml:space="preserve"> </w:t>
      </w:r>
      <w:fldSimple w:instr=" REF _Ref6268439 \r \h  \* MERGEFORMAT ">
        <w:r w:rsidR="002A7B3A" w:rsidRPr="002A7B3A">
          <w:rPr>
            <w:rFonts w:ascii="Times New Roman" w:eastAsia="HelveticaNarrow" w:hAnsi="Times New Roman"/>
            <w:sz w:val="28"/>
            <w:szCs w:val="28"/>
            <w:lang w:val="uk-UA" w:eastAsia="en-US"/>
          </w:rPr>
          <w:t>110</w:t>
        </w:r>
      </w:fldSimple>
      <w:r w:rsidR="0098358D" w:rsidRPr="00F06CFC">
        <w:rPr>
          <w:rFonts w:ascii="Times New Roman" w:eastAsia="HelveticaNarrow" w:hAnsi="Times New Roman"/>
          <w:sz w:val="28"/>
          <w:szCs w:val="28"/>
          <w:lang w:val="uk-UA" w:eastAsia="en-US"/>
        </w:rPr>
        <w:t xml:space="preserve">, </w:t>
      </w:r>
      <w:fldSimple w:instr=" REF _Ref6265437 \r \h  \* MERGEFORMAT ">
        <w:r w:rsidR="002A7B3A" w:rsidRPr="002A7B3A">
          <w:rPr>
            <w:rFonts w:ascii="Times New Roman" w:eastAsia="HelveticaNarrow" w:hAnsi="Times New Roman"/>
            <w:sz w:val="28"/>
            <w:szCs w:val="28"/>
            <w:lang w:val="uk-UA" w:eastAsia="en-US"/>
          </w:rPr>
          <w:t>127</w:t>
        </w:r>
      </w:fldSimple>
      <w:r w:rsidR="0098358D" w:rsidRPr="00F06CFC">
        <w:rPr>
          <w:rFonts w:ascii="Times New Roman" w:eastAsia="HelveticaNarrow" w:hAnsi="Times New Roman"/>
          <w:sz w:val="28"/>
          <w:szCs w:val="28"/>
          <w:lang w:val="uk-UA" w:eastAsia="en-US"/>
        </w:rPr>
        <w:t>]</w:t>
      </w:r>
      <w:r w:rsidRPr="00F06CFC">
        <w:rPr>
          <w:rFonts w:ascii="Times New Roman" w:eastAsia="HelveticaNarrow" w:hAnsi="Times New Roman"/>
          <w:sz w:val="28"/>
          <w:szCs w:val="28"/>
          <w:lang w:val="uk-UA" w:eastAsia="en-US"/>
        </w:rPr>
        <w:t>. З 60-70-х років минулого століття спостерігається збільшення числа хворих на дану патологію, при цьому у більшості хворих (до 90%) ГЗЗ ЩЛД мають одонтогенний генез</w:t>
      </w:r>
      <w:r w:rsidR="0098358D" w:rsidRPr="00F06CFC">
        <w:rPr>
          <w:rFonts w:ascii="Times New Roman" w:eastAsia="HelveticaNarrow" w:hAnsi="Times New Roman"/>
          <w:sz w:val="28"/>
          <w:szCs w:val="28"/>
          <w:lang w:val="uk-UA" w:eastAsia="en-US"/>
        </w:rPr>
        <w:t xml:space="preserve"> [</w:t>
      </w:r>
      <w:fldSimple w:instr=" REF _Ref6265877 \r \h  \* MERGEFORMAT ">
        <w:r w:rsidR="002A7B3A" w:rsidRPr="002A7B3A">
          <w:rPr>
            <w:rFonts w:ascii="Times New Roman" w:eastAsia="HelveticaNarrow" w:hAnsi="Times New Roman"/>
            <w:sz w:val="28"/>
            <w:szCs w:val="28"/>
            <w:lang w:val="uk-UA" w:eastAsia="en-US"/>
          </w:rPr>
          <w:t>27</w:t>
        </w:r>
      </w:fldSimple>
      <w:r w:rsidR="0098358D" w:rsidRPr="00F06CFC">
        <w:rPr>
          <w:rFonts w:ascii="Times New Roman" w:eastAsia="HelveticaNarrow" w:hAnsi="Times New Roman"/>
          <w:sz w:val="28"/>
          <w:szCs w:val="28"/>
          <w:lang w:val="uk-UA" w:eastAsia="en-US"/>
        </w:rPr>
        <w:t xml:space="preserve">, </w:t>
      </w:r>
      <w:fldSimple w:instr=" REF _Ref6268185 \r \h  \* MERGEFORMAT ">
        <w:r w:rsidR="002A7B3A" w:rsidRPr="002A7B3A">
          <w:rPr>
            <w:rFonts w:ascii="Times New Roman" w:eastAsia="HelveticaNarrow" w:hAnsi="Times New Roman"/>
            <w:sz w:val="28"/>
            <w:szCs w:val="28"/>
            <w:lang w:val="uk-UA" w:eastAsia="en-US"/>
          </w:rPr>
          <w:t>98</w:t>
        </w:r>
      </w:fldSimple>
      <w:r w:rsidR="0098358D" w:rsidRPr="00F06CFC">
        <w:rPr>
          <w:rFonts w:ascii="Times New Roman" w:eastAsia="HelveticaNarrow" w:hAnsi="Times New Roman"/>
          <w:sz w:val="28"/>
          <w:szCs w:val="28"/>
          <w:lang w:val="uk-UA" w:eastAsia="en-US"/>
        </w:rPr>
        <w:t xml:space="preserve">, </w:t>
      </w:r>
      <w:fldSimple w:instr=" REF _Ref6268059 \r \h  \* MERGEFORMAT ">
        <w:r w:rsidR="002A7B3A" w:rsidRPr="002A7B3A">
          <w:rPr>
            <w:rFonts w:ascii="Times New Roman" w:eastAsia="HelveticaNarrow" w:hAnsi="Times New Roman"/>
            <w:sz w:val="28"/>
            <w:szCs w:val="28"/>
            <w:lang w:val="uk-UA" w:eastAsia="en-US"/>
          </w:rPr>
          <w:t>139</w:t>
        </w:r>
      </w:fldSimple>
      <w:r w:rsidR="0098358D" w:rsidRPr="00F06CFC">
        <w:rPr>
          <w:rFonts w:ascii="Times New Roman" w:eastAsia="HelveticaNarrow" w:hAnsi="Times New Roman"/>
          <w:sz w:val="28"/>
          <w:szCs w:val="28"/>
          <w:lang w:val="uk-UA" w:eastAsia="en-US"/>
        </w:rPr>
        <w:t>]</w:t>
      </w:r>
      <w:r w:rsidRPr="00F06CFC">
        <w:rPr>
          <w:rFonts w:ascii="Times New Roman" w:eastAsia="HelveticaNarrow" w:hAnsi="Times New Roman"/>
          <w:sz w:val="28"/>
          <w:szCs w:val="28"/>
          <w:lang w:val="uk-UA" w:eastAsia="en-US"/>
        </w:rPr>
        <w:t xml:space="preserve">. </w:t>
      </w:r>
    </w:p>
    <w:p w:rsidR="00F45BD7" w:rsidRPr="00F06CFC" w:rsidRDefault="00454F5C" w:rsidP="002768B6">
      <w:pPr>
        <w:autoSpaceDE w:val="0"/>
        <w:autoSpaceDN w:val="0"/>
        <w:adjustRightInd w:val="0"/>
        <w:spacing w:after="0" w:line="360" w:lineRule="auto"/>
        <w:ind w:firstLine="709"/>
        <w:jc w:val="both"/>
        <w:rPr>
          <w:rFonts w:ascii="Times New Roman" w:hAnsi="Times New Roman"/>
          <w:color w:val="000000" w:themeColor="text1"/>
          <w:sz w:val="28"/>
          <w:szCs w:val="28"/>
          <w:lang w:val="uk-UA"/>
        </w:rPr>
      </w:pPr>
      <w:r w:rsidRPr="00F06CFC">
        <w:rPr>
          <w:rStyle w:val="tlid-translation"/>
          <w:rFonts w:ascii="Times New Roman" w:eastAsiaTheme="majorEastAsia" w:hAnsi="Times New Roman"/>
          <w:sz w:val="28"/>
          <w:szCs w:val="28"/>
          <w:lang w:val="uk-UA"/>
        </w:rPr>
        <w:t xml:space="preserve">Зростання числа випадків </w:t>
      </w:r>
      <w:r w:rsidRPr="00F06CFC">
        <w:rPr>
          <w:rFonts w:ascii="Times New Roman" w:eastAsia="HelveticaNarrow" w:hAnsi="Times New Roman"/>
          <w:sz w:val="28"/>
          <w:szCs w:val="28"/>
          <w:lang w:val="uk-UA" w:eastAsia="en-US"/>
        </w:rPr>
        <w:t xml:space="preserve">ГЗЗ ЩЛД </w:t>
      </w:r>
      <w:r w:rsidRPr="00F06CFC">
        <w:rPr>
          <w:rStyle w:val="tlid-translation"/>
          <w:rFonts w:ascii="Times New Roman" w:eastAsiaTheme="majorEastAsia" w:hAnsi="Times New Roman"/>
          <w:sz w:val="28"/>
          <w:szCs w:val="28"/>
          <w:lang w:val="uk-UA"/>
        </w:rPr>
        <w:t xml:space="preserve">можна пояснити відсутністю планової санації, </w:t>
      </w:r>
      <w:r w:rsidRPr="00F06CFC">
        <w:rPr>
          <w:rFonts w:ascii="Times New Roman" w:eastAsia="HelveticaNarrow" w:hAnsi="Times New Roman"/>
          <w:sz w:val="28"/>
          <w:szCs w:val="28"/>
          <w:lang w:val="uk-UA" w:eastAsia="en-US"/>
        </w:rPr>
        <w:t>пізнім зверненням за медичною допомогою,</w:t>
      </w:r>
      <w:r w:rsidRPr="00F06CFC">
        <w:rPr>
          <w:rFonts w:ascii="Times New Roman" w:hAnsi="Times New Roman"/>
          <w:sz w:val="28"/>
          <w:szCs w:val="28"/>
          <w:lang w:val="uk-UA"/>
        </w:rPr>
        <w:t xml:space="preserve"> самолікуванням, </w:t>
      </w:r>
      <w:r w:rsidRPr="00F06CFC">
        <w:rPr>
          <w:rFonts w:ascii="Times New Roman" w:eastAsia="HelveticaNarrow" w:hAnsi="Times New Roman"/>
          <w:sz w:val="28"/>
          <w:szCs w:val="28"/>
          <w:lang w:val="uk-UA" w:eastAsia="en-US"/>
        </w:rPr>
        <w:t>помилка</w:t>
      </w:r>
      <w:r w:rsidR="000C00B4" w:rsidRPr="00F06CFC">
        <w:rPr>
          <w:rFonts w:ascii="Times New Roman" w:eastAsia="HelveticaNarrow" w:hAnsi="Times New Roman"/>
          <w:sz w:val="28"/>
          <w:szCs w:val="28"/>
          <w:lang w:val="uk-UA" w:eastAsia="en-US"/>
        </w:rPr>
        <w:t>ми</w:t>
      </w:r>
      <w:r w:rsidRPr="00F06CFC">
        <w:rPr>
          <w:rFonts w:ascii="Times New Roman" w:eastAsia="HelveticaNarrow" w:hAnsi="Times New Roman"/>
          <w:sz w:val="28"/>
          <w:szCs w:val="28"/>
          <w:lang w:val="uk-UA" w:eastAsia="en-US"/>
        </w:rPr>
        <w:t xml:space="preserve"> на етапах </w:t>
      </w:r>
      <w:r w:rsidR="00AD22B7" w:rsidRPr="00F06CFC">
        <w:rPr>
          <w:rFonts w:ascii="Times New Roman" w:eastAsia="HelveticaNarrow" w:hAnsi="Times New Roman"/>
          <w:sz w:val="28"/>
          <w:szCs w:val="28"/>
          <w:lang w:val="uk-UA" w:eastAsia="en-US"/>
        </w:rPr>
        <w:t>до</w:t>
      </w:r>
      <w:r w:rsidRPr="00F06CFC">
        <w:rPr>
          <w:rFonts w:ascii="Times New Roman" w:eastAsia="HelveticaNarrow" w:hAnsi="Times New Roman"/>
          <w:sz w:val="28"/>
          <w:szCs w:val="28"/>
          <w:lang w:val="uk-UA" w:eastAsia="en-US"/>
        </w:rPr>
        <w:t>госпітального лікування</w:t>
      </w:r>
      <w:r w:rsidRPr="00F06CFC">
        <w:rPr>
          <w:rStyle w:val="tlid-translation"/>
          <w:rFonts w:ascii="Times New Roman" w:eastAsiaTheme="majorEastAsia" w:hAnsi="Times New Roman"/>
          <w:sz w:val="28"/>
          <w:szCs w:val="28"/>
          <w:lang w:val="uk-UA"/>
        </w:rPr>
        <w:t xml:space="preserve"> (</w:t>
      </w:r>
      <w:r w:rsidRPr="00F06CFC">
        <w:rPr>
          <w:rFonts w:ascii="Times New Roman" w:hAnsi="Times New Roman"/>
          <w:sz w:val="28"/>
          <w:szCs w:val="28"/>
          <w:lang w:val="uk-UA"/>
        </w:rPr>
        <w:t>діагностичні помилк</w:t>
      </w:r>
      <w:r w:rsidR="000C00B4" w:rsidRPr="00F06CFC">
        <w:rPr>
          <w:rFonts w:ascii="Times New Roman" w:hAnsi="Times New Roman"/>
          <w:sz w:val="28"/>
          <w:szCs w:val="28"/>
          <w:lang w:val="uk-UA"/>
        </w:rPr>
        <w:t>и</w:t>
      </w:r>
      <w:r w:rsidRPr="00F06CFC">
        <w:rPr>
          <w:rFonts w:ascii="Times New Roman" w:hAnsi="Times New Roman"/>
          <w:sz w:val="28"/>
          <w:szCs w:val="28"/>
          <w:lang w:val="uk-UA"/>
        </w:rPr>
        <w:t xml:space="preserve">, неправильна тактика медикаментозного та хірургічного лікування </w:t>
      </w:r>
      <w:r w:rsidR="005E397A" w:rsidRPr="00F06CFC">
        <w:rPr>
          <w:rFonts w:ascii="Times New Roman" w:hAnsi="Times New Roman"/>
          <w:sz w:val="28"/>
          <w:szCs w:val="28"/>
          <w:lang w:val="uk-UA"/>
        </w:rPr>
        <w:t>при</w:t>
      </w:r>
      <w:r w:rsidRPr="00F06CFC">
        <w:rPr>
          <w:rFonts w:ascii="Times New Roman" w:hAnsi="Times New Roman"/>
          <w:sz w:val="28"/>
          <w:szCs w:val="28"/>
          <w:lang w:val="uk-UA"/>
        </w:rPr>
        <w:t xml:space="preserve"> попередніх </w:t>
      </w:r>
      <w:r w:rsidR="005E397A" w:rsidRPr="00F06CFC">
        <w:rPr>
          <w:rFonts w:ascii="Times New Roman" w:hAnsi="Times New Roman"/>
          <w:sz w:val="28"/>
          <w:szCs w:val="28"/>
          <w:lang w:val="uk-UA"/>
        </w:rPr>
        <w:t>втручаннях</w:t>
      </w:r>
      <w:r w:rsidRPr="00F06CFC">
        <w:rPr>
          <w:rFonts w:ascii="Times New Roman" w:hAnsi="Times New Roman"/>
          <w:sz w:val="28"/>
          <w:szCs w:val="28"/>
          <w:lang w:val="uk-UA"/>
        </w:rPr>
        <w:t>)</w:t>
      </w:r>
      <w:r w:rsidR="00162731" w:rsidRPr="00F06CFC">
        <w:rPr>
          <w:rFonts w:ascii="Times New Roman" w:hAnsi="Times New Roman"/>
          <w:sz w:val="28"/>
          <w:szCs w:val="28"/>
          <w:lang w:val="uk-UA"/>
        </w:rPr>
        <w:t xml:space="preserve"> [</w:t>
      </w:r>
      <w:fldSimple w:instr=" REF _Ref6268167 \r \h  \* MERGEFORMAT ">
        <w:r w:rsidR="002A7B3A" w:rsidRPr="002A7B3A">
          <w:rPr>
            <w:rFonts w:ascii="Times New Roman" w:eastAsia="HelveticaNarrow" w:hAnsi="Times New Roman"/>
            <w:sz w:val="28"/>
            <w:szCs w:val="28"/>
            <w:lang w:val="uk-UA" w:eastAsia="en-US"/>
          </w:rPr>
          <w:t>81</w:t>
        </w:r>
      </w:fldSimple>
      <w:r w:rsidR="00AD22B7" w:rsidRPr="00F06CFC">
        <w:rPr>
          <w:rFonts w:ascii="Times New Roman" w:hAnsi="Times New Roman"/>
          <w:sz w:val="28"/>
          <w:szCs w:val="28"/>
          <w:lang w:val="uk-UA"/>
        </w:rPr>
        <w:t xml:space="preserve">, </w:t>
      </w:r>
      <w:fldSimple w:instr=" REF _Ref6268306 \r \h  \* MERGEFORMAT ">
        <w:r w:rsidR="002A7B3A" w:rsidRPr="002A7B3A">
          <w:rPr>
            <w:rFonts w:ascii="Times New Roman" w:eastAsia="HelveticaNarrow" w:hAnsi="Times New Roman"/>
            <w:sz w:val="28"/>
            <w:szCs w:val="28"/>
            <w:lang w:val="uk-UA" w:eastAsia="en-US"/>
          </w:rPr>
          <w:t>135</w:t>
        </w:r>
      </w:fldSimple>
      <w:r w:rsidR="00162731" w:rsidRPr="00F06CFC">
        <w:rPr>
          <w:rFonts w:ascii="Times New Roman" w:eastAsia="HelveticaNarrow" w:hAnsi="Times New Roman"/>
          <w:sz w:val="28"/>
          <w:szCs w:val="28"/>
          <w:lang w:val="uk-UA" w:eastAsia="en-US"/>
        </w:rPr>
        <w:t>,</w:t>
      </w:r>
      <w:r w:rsidR="00AD22B7" w:rsidRPr="00F06CFC">
        <w:rPr>
          <w:rFonts w:ascii="Times New Roman" w:hAnsi="Times New Roman"/>
          <w:sz w:val="28"/>
          <w:szCs w:val="28"/>
          <w:lang w:val="uk-UA"/>
        </w:rPr>
        <w:t xml:space="preserve"> </w:t>
      </w:r>
      <w:fldSimple w:instr=" REF _Ref8675179 \r \h  \* MERGEFORMAT ">
        <w:r w:rsidR="002A7B3A" w:rsidRPr="002A7B3A">
          <w:rPr>
            <w:rFonts w:ascii="Times New Roman" w:hAnsi="Times New Roman"/>
            <w:sz w:val="28"/>
            <w:szCs w:val="28"/>
            <w:lang w:val="uk-UA"/>
          </w:rPr>
          <w:t>176</w:t>
        </w:r>
      </w:fldSimple>
      <w:r w:rsidR="00162731" w:rsidRPr="00F06CFC">
        <w:rPr>
          <w:rFonts w:ascii="Times New Roman" w:hAnsi="Times New Roman"/>
          <w:sz w:val="28"/>
          <w:szCs w:val="28"/>
          <w:lang w:val="uk-UA"/>
        </w:rPr>
        <w:t>]</w:t>
      </w:r>
      <w:r w:rsidRPr="00F06CFC">
        <w:rPr>
          <w:rFonts w:ascii="Times New Roman" w:hAnsi="Times New Roman"/>
          <w:sz w:val="28"/>
          <w:szCs w:val="28"/>
          <w:lang w:val="uk-UA"/>
        </w:rPr>
        <w:t xml:space="preserve">. На частоту виникнення зазначеної патології впливають </w:t>
      </w:r>
      <w:r w:rsidRPr="00F06CFC">
        <w:rPr>
          <w:rStyle w:val="tlid-translation"/>
          <w:rFonts w:ascii="Times New Roman" w:eastAsiaTheme="majorEastAsia" w:hAnsi="Times New Roman"/>
          <w:sz w:val="28"/>
          <w:szCs w:val="28"/>
          <w:lang w:val="uk-UA"/>
        </w:rPr>
        <w:t>значне зниження якості життя населення</w:t>
      </w:r>
      <w:r w:rsidRPr="00F06CFC">
        <w:rPr>
          <w:rFonts w:ascii="Times New Roman" w:eastAsia="HelveticaNarrow" w:hAnsi="Times New Roman"/>
          <w:sz w:val="28"/>
          <w:szCs w:val="28"/>
          <w:lang w:val="uk-UA" w:eastAsia="en-US"/>
        </w:rPr>
        <w:t xml:space="preserve"> та матеріально-соціальні чинники</w:t>
      </w:r>
      <w:r w:rsidR="00954F44" w:rsidRPr="00F06CFC">
        <w:rPr>
          <w:rStyle w:val="tlid-translation"/>
          <w:rFonts w:ascii="Times New Roman" w:eastAsiaTheme="majorEastAsia" w:hAnsi="Times New Roman"/>
          <w:sz w:val="28"/>
          <w:szCs w:val="28"/>
          <w:lang w:val="uk-UA"/>
        </w:rPr>
        <w:t xml:space="preserve"> [</w:t>
      </w:r>
      <w:fldSimple w:instr=" REF _Ref6268680 \r \h  \* MERGEFORMAT ">
        <w:r w:rsidR="002A7B3A" w:rsidRPr="002A7B3A">
          <w:rPr>
            <w:rStyle w:val="tlid-translation"/>
            <w:rFonts w:ascii="Times New Roman" w:eastAsiaTheme="majorEastAsia" w:hAnsi="Times New Roman"/>
            <w:sz w:val="28"/>
            <w:szCs w:val="28"/>
            <w:lang w:val="uk-UA"/>
          </w:rPr>
          <w:t>40</w:t>
        </w:r>
      </w:fldSimple>
      <w:r w:rsidR="00954F44" w:rsidRPr="00F06CFC">
        <w:rPr>
          <w:rStyle w:val="tlid-translation"/>
          <w:rFonts w:ascii="Times New Roman" w:eastAsiaTheme="majorEastAsia" w:hAnsi="Times New Roman"/>
          <w:sz w:val="28"/>
          <w:szCs w:val="28"/>
          <w:lang w:val="uk-UA"/>
        </w:rPr>
        <w:t xml:space="preserve">, </w:t>
      </w:r>
      <w:fldSimple w:instr=" REF _Ref6268717 \r \h  \* MERGEFORMAT ">
        <w:r w:rsidR="002A7B3A" w:rsidRPr="002A7B3A">
          <w:rPr>
            <w:rStyle w:val="tlid-translation"/>
            <w:rFonts w:ascii="Times New Roman" w:eastAsiaTheme="majorEastAsia" w:hAnsi="Times New Roman"/>
            <w:sz w:val="28"/>
            <w:szCs w:val="28"/>
            <w:lang w:val="uk-UA"/>
          </w:rPr>
          <w:t>108</w:t>
        </w:r>
      </w:fldSimple>
      <w:r w:rsidR="00954F44" w:rsidRPr="00F06CFC">
        <w:rPr>
          <w:rStyle w:val="tlid-translation"/>
          <w:rFonts w:ascii="Times New Roman" w:eastAsiaTheme="majorEastAsia" w:hAnsi="Times New Roman"/>
          <w:sz w:val="28"/>
          <w:szCs w:val="28"/>
          <w:lang w:val="uk-UA"/>
        </w:rPr>
        <w:t>]</w:t>
      </w:r>
      <w:r w:rsidRPr="00F06CFC">
        <w:rPr>
          <w:rStyle w:val="tlid-translation"/>
          <w:rFonts w:ascii="Times New Roman" w:eastAsiaTheme="majorEastAsia" w:hAnsi="Times New Roman"/>
          <w:sz w:val="28"/>
          <w:szCs w:val="28"/>
          <w:lang w:val="uk-UA"/>
        </w:rPr>
        <w:t xml:space="preserve">. </w:t>
      </w:r>
    </w:p>
    <w:p w:rsidR="00454F5C" w:rsidRPr="00F06CFC" w:rsidRDefault="00454F5C" w:rsidP="002768B6">
      <w:pPr>
        <w:autoSpaceDE w:val="0"/>
        <w:autoSpaceDN w:val="0"/>
        <w:adjustRightInd w:val="0"/>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За даними вітчизняних </w:t>
      </w:r>
      <w:r w:rsidRPr="00F06CFC">
        <w:rPr>
          <w:rFonts w:ascii="Times New Roman" w:hAnsi="Times New Roman"/>
          <w:color w:val="000000" w:themeColor="text1"/>
          <w:sz w:val="28"/>
          <w:szCs w:val="28"/>
          <w:lang w:val="uk-UA"/>
        </w:rPr>
        <w:t>та зарубіжних дослідників</w:t>
      </w:r>
      <w:r w:rsidR="005E397A"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 xml:space="preserve"> </w:t>
      </w:r>
      <w:r w:rsidRPr="00F06CFC">
        <w:rPr>
          <w:rStyle w:val="tlid-translation"/>
          <w:rFonts w:ascii="Times New Roman" w:eastAsiaTheme="majorEastAsia" w:hAnsi="Times New Roman"/>
          <w:sz w:val="28"/>
          <w:szCs w:val="28"/>
          <w:lang w:val="uk-UA"/>
        </w:rPr>
        <w:t>з</w:t>
      </w:r>
      <w:r w:rsidRPr="00F06CFC">
        <w:rPr>
          <w:rFonts w:ascii="Times New Roman" w:eastAsia="HelveticaNarrow" w:hAnsi="Times New Roman"/>
          <w:sz w:val="28"/>
          <w:szCs w:val="28"/>
          <w:lang w:val="uk-UA" w:eastAsia="en-US"/>
        </w:rPr>
        <w:t xml:space="preserve">начна кількість хворих на ГЗЗ ЩЛД </w:t>
      </w:r>
      <w:r w:rsidRPr="00F06CFC">
        <w:rPr>
          <w:rFonts w:ascii="Times New Roman" w:eastAsia="HelveticaNarrow" w:hAnsi="Times New Roman"/>
          <w:color w:val="000000" w:themeColor="text1"/>
          <w:sz w:val="28"/>
          <w:szCs w:val="28"/>
          <w:lang w:val="uk-UA" w:eastAsia="en-US"/>
        </w:rPr>
        <w:t>зумовлена постійною зміною взаємовідношень між різними видами та штамами мікробних збудників цих захворювань та організмом людини [</w:t>
      </w:r>
      <w:fldSimple w:instr=" REF _Ref6268998 \r \h  \* MERGEFORMAT ">
        <w:r w:rsidR="002A7B3A" w:rsidRPr="002A7B3A">
          <w:rPr>
            <w:rFonts w:ascii="Times New Roman" w:eastAsia="HelveticaNarrow" w:hAnsi="Times New Roman"/>
            <w:color w:val="000000" w:themeColor="text1"/>
            <w:sz w:val="28"/>
            <w:szCs w:val="28"/>
            <w:lang w:val="uk-UA" w:eastAsia="en-US"/>
          </w:rPr>
          <w:t>24</w:t>
        </w:r>
      </w:fldSimple>
      <w:r w:rsidR="00412A32" w:rsidRPr="00F06CFC">
        <w:rPr>
          <w:rFonts w:ascii="Times New Roman" w:eastAsia="HelveticaNarrow" w:hAnsi="Times New Roman"/>
          <w:color w:val="000000" w:themeColor="text1"/>
          <w:sz w:val="28"/>
          <w:szCs w:val="28"/>
          <w:lang w:val="uk-UA" w:eastAsia="en-US"/>
        </w:rPr>
        <w:t xml:space="preserve">, </w:t>
      </w:r>
      <w:fldSimple w:instr=" REF _Ref6265673 \r \h  \* MERGEFORMAT ">
        <w:r w:rsidR="002A7B3A" w:rsidRPr="002A7B3A">
          <w:rPr>
            <w:rFonts w:ascii="Times New Roman" w:eastAsia="HelveticaNarrow" w:hAnsi="Times New Roman"/>
            <w:color w:val="000000" w:themeColor="text1"/>
            <w:sz w:val="28"/>
            <w:szCs w:val="28"/>
            <w:lang w:val="uk-UA" w:eastAsia="en-US"/>
          </w:rPr>
          <w:t>41</w:t>
        </w:r>
      </w:fldSimple>
      <w:r w:rsidR="00AD22B7" w:rsidRPr="00F06CFC">
        <w:rPr>
          <w:rFonts w:ascii="Times New Roman" w:hAnsi="Times New Roman"/>
          <w:sz w:val="28"/>
          <w:szCs w:val="28"/>
          <w:lang w:val="uk-UA"/>
        </w:rPr>
        <w:t xml:space="preserve">, </w:t>
      </w:r>
      <w:fldSimple w:instr=" REF _Ref6351367 \r \h  \* MERGEFORMAT ">
        <w:r w:rsidR="002A7B3A" w:rsidRPr="002A7B3A">
          <w:rPr>
            <w:rFonts w:ascii="Times New Roman" w:hAnsi="Times New Roman"/>
            <w:sz w:val="28"/>
            <w:szCs w:val="28"/>
            <w:lang w:val="uk-UA"/>
          </w:rPr>
          <w:t>179</w:t>
        </w:r>
      </w:fldSimple>
      <w:r w:rsidR="006A1C01" w:rsidRPr="00F06CFC">
        <w:rPr>
          <w:rFonts w:ascii="Times New Roman" w:hAnsi="Times New Roman"/>
          <w:sz w:val="28"/>
          <w:szCs w:val="28"/>
          <w:lang w:val="uk-UA"/>
        </w:rPr>
        <w:t xml:space="preserve">, </w:t>
      </w:r>
      <w:fldSimple w:instr=" REF _Ref6345256 \r \h  \* MERGEFORMAT ">
        <w:r w:rsidR="002A7B3A" w:rsidRPr="002A7B3A">
          <w:rPr>
            <w:rFonts w:ascii="Times New Roman" w:hAnsi="Times New Roman"/>
            <w:sz w:val="28"/>
            <w:szCs w:val="28"/>
            <w:lang w:val="uk-UA"/>
          </w:rPr>
          <w:t>184</w:t>
        </w:r>
      </w:fldSimple>
      <w:r w:rsidRPr="00F06CFC">
        <w:rPr>
          <w:rFonts w:ascii="Times New Roman" w:eastAsia="HelveticaNarrow" w:hAnsi="Times New Roman"/>
          <w:color w:val="000000" w:themeColor="text1"/>
          <w:sz w:val="28"/>
          <w:szCs w:val="28"/>
          <w:lang w:val="uk-UA" w:eastAsia="en-US"/>
        </w:rPr>
        <w:t>]</w:t>
      </w:r>
      <w:r w:rsidR="00412A32" w:rsidRPr="00F06CFC">
        <w:rPr>
          <w:rFonts w:ascii="Times New Roman" w:eastAsia="HelveticaNarrow" w:hAnsi="Times New Roman"/>
          <w:color w:val="000000" w:themeColor="text1"/>
          <w:sz w:val="28"/>
          <w:szCs w:val="28"/>
          <w:lang w:val="uk-UA" w:eastAsia="en-US"/>
        </w:rPr>
        <w:t>.</w:t>
      </w:r>
    </w:p>
    <w:p w:rsidR="000010FF" w:rsidRPr="00F06CFC" w:rsidRDefault="00454F5C" w:rsidP="002768B6">
      <w:pPr>
        <w:autoSpaceDE w:val="0"/>
        <w:autoSpaceDN w:val="0"/>
        <w:adjustRightInd w:val="0"/>
        <w:spacing w:after="0" w:line="360" w:lineRule="auto"/>
        <w:ind w:firstLine="709"/>
        <w:jc w:val="both"/>
        <w:rPr>
          <w:rFonts w:ascii="Times New Roman" w:hAnsi="Times New Roman"/>
          <w:sz w:val="28"/>
          <w:szCs w:val="28"/>
          <w:lang w:val="uk-UA"/>
        </w:rPr>
      </w:pPr>
      <w:r w:rsidRPr="00F06CFC">
        <w:rPr>
          <w:rFonts w:ascii="Times New Roman" w:eastAsia="HelveticaNarrow" w:hAnsi="Times New Roman"/>
          <w:sz w:val="28"/>
          <w:szCs w:val="28"/>
          <w:lang w:val="uk-UA" w:eastAsia="en-US"/>
        </w:rPr>
        <w:t>У структурі ГЗЗ ЩЛД одонтогенного генезу близько 30-40</w:t>
      </w:r>
      <w:r w:rsidR="00225AAC" w:rsidRPr="00F06CFC">
        <w:rPr>
          <w:rFonts w:ascii="Times New Roman" w:eastAsia="HelveticaNarrow" w:hAnsi="Times New Roman"/>
          <w:sz w:val="28"/>
          <w:szCs w:val="28"/>
          <w:lang w:val="uk-UA" w:eastAsia="en-US"/>
        </w:rPr>
        <w:t>%</w:t>
      </w:r>
      <w:r w:rsidRPr="00F06CFC">
        <w:rPr>
          <w:rFonts w:ascii="Times New Roman" w:eastAsia="HelveticaNarrow" w:hAnsi="Times New Roman"/>
          <w:sz w:val="28"/>
          <w:szCs w:val="28"/>
          <w:lang w:val="uk-UA" w:eastAsia="en-US"/>
        </w:rPr>
        <w:t xml:space="preserve"> випадків припадає на гострий одонтогенний періостит щелеп</w:t>
      </w:r>
      <w:r w:rsidR="00412A32" w:rsidRPr="00F06CFC">
        <w:rPr>
          <w:rFonts w:ascii="Times New Roman" w:eastAsia="HelveticaNarrow" w:hAnsi="Times New Roman"/>
          <w:sz w:val="28"/>
          <w:szCs w:val="28"/>
          <w:lang w:val="uk-UA" w:eastAsia="en-US"/>
        </w:rPr>
        <w:t xml:space="preserve"> </w:t>
      </w:r>
      <w:r w:rsidR="0098358D" w:rsidRPr="00F06CFC">
        <w:rPr>
          <w:rFonts w:ascii="Times New Roman" w:eastAsia="HelveticaNarrow" w:hAnsi="Times New Roman"/>
          <w:sz w:val="28"/>
          <w:szCs w:val="28"/>
          <w:lang w:val="uk-UA" w:eastAsia="en-US"/>
        </w:rPr>
        <w:t>[</w:t>
      </w:r>
      <w:fldSimple w:instr=" REF _Ref6265437 \r \h  \* MERGEFORMAT ">
        <w:r w:rsidR="002A7B3A" w:rsidRPr="002A7B3A">
          <w:rPr>
            <w:rFonts w:ascii="Times New Roman" w:eastAsia="HelveticaNarrow" w:hAnsi="Times New Roman"/>
            <w:sz w:val="28"/>
            <w:szCs w:val="28"/>
            <w:lang w:val="uk-UA" w:eastAsia="en-US"/>
          </w:rPr>
          <w:t>127</w:t>
        </w:r>
      </w:fldSimple>
      <w:r w:rsidR="0098358D" w:rsidRPr="00F06CFC">
        <w:rPr>
          <w:rFonts w:ascii="Times New Roman" w:eastAsia="HelveticaNarrow" w:hAnsi="Times New Roman"/>
          <w:sz w:val="28"/>
          <w:szCs w:val="28"/>
          <w:lang w:val="uk-UA" w:eastAsia="en-US"/>
        </w:rPr>
        <w:t xml:space="preserve">, </w:t>
      </w:r>
      <w:fldSimple w:instr=" REF _Ref6268059 \r \h  \* MERGEFORMAT ">
        <w:r w:rsidR="002A7B3A" w:rsidRPr="002A7B3A">
          <w:rPr>
            <w:rFonts w:ascii="Times New Roman" w:eastAsia="HelveticaNarrow" w:hAnsi="Times New Roman"/>
            <w:sz w:val="28"/>
            <w:szCs w:val="28"/>
            <w:lang w:val="uk-UA" w:eastAsia="en-US"/>
          </w:rPr>
          <w:t>139</w:t>
        </w:r>
      </w:fldSimple>
      <w:r w:rsidR="0098358D" w:rsidRPr="00F06CFC">
        <w:rPr>
          <w:rFonts w:ascii="Times New Roman" w:eastAsia="HelveticaNarrow" w:hAnsi="Times New Roman"/>
          <w:sz w:val="28"/>
          <w:szCs w:val="28"/>
          <w:lang w:val="uk-UA" w:eastAsia="en-US"/>
        </w:rPr>
        <w:t>,</w:t>
      </w:r>
      <w:r w:rsidR="006A1C01" w:rsidRPr="00F06CFC">
        <w:rPr>
          <w:rFonts w:ascii="Times New Roman" w:eastAsia="HelveticaNarrow" w:hAnsi="Times New Roman"/>
          <w:sz w:val="28"/>
          <w:szCs w:val="28"/>
          <w:lang w:val="uk-UA" w:eastAsia="en-US"/>
        </w:rPr>
        <w:t xml:space="preserve"> </w:t>
      </w:r>
      <w:fldSimple w:instr=" REF _Ref6269951 \r \h  \* MERGEFORMAT ">
        <w:r w:rsidR="002A7B3A" w:rsidRPr="002A7B3A">
          <w:rPr>
            <w:rFonts w:ascii="Times New Roman" w:eastAsia="HelveticaNarrow" w:hAnsi="Times New Roman"/>
            <w:sz w:val="28"/>
            <w:szCs w:val="28"/>
            <w:lang w:val="uk-UA" w:eastAsia="en-US"/>
          </w:rPr>
          <w:t>142</w:t>
        </w:r>
      </w:fldSimple>
      <w:r w:rsidR="0098358D" w:rsidRPr="00F06CFC">
        <w:rPr>
          <w:rFonts w:ascii="Times New Roman" w:eastAsia="HelveticaNarrow" w:hAnsi="Times New Roman"/>
          <w:sz w:val="28"/>
          <w:szCs w:val="28"/>
          <w:lang w:val="uk-UA" w:eastAsia="en-US"/>
        </w:rPr>
        <w:t>]</w:t>
      </w:r>
      <w:r w:rsidRPr="00F06CFC">
        <w:rPr>
          <w:rFonts w:ascii="Times New Roman" w:eastAsia="HelveticaNarrow" w:hAnsi="Times New Roman"/>
          <w:sz w:val="28"/>
          <w:szCs w:val="28"/>
          <w:lang w:val="uk-UA" w:eastAsia="en-US"/>
        </w:rPr>
        <w:t xml:space="preserve">. </w:t>
      </w:r>
    </w:p>
    <w:p w:rsidR="00454F5C" w:rsidRPr="00F06CFC" w:rsidRDefault="00454F5C" w:rsidP="002768B6">
      <w:pPr>
        <w:autoSpaceDE w:val="0"/>
        <w:autoSpaceDN w:val="0"/>
        <w:adjustRightInd w:val="0"/>
        <w:spacing w:after="0" w:line="360" w:lineRule="auto"/>
        <w:ind w:firstLine="709"/>
        <w:jc w:val="both"/>
        <w:rPr>
          <w:rFonts w:ascii="Times New Roman" w:eastAsia="HelveticaNarrow" w:hAnsi="Times New Roman"/>
          <w:sz w:val="28"/>
          <w:szCs w:val="28"/>
          <w:lang w:val="uk-UA" w:eastAsia="en-US"/>
        </w:rPr>
      </w:pPr>
      <w:r w:rsidRPr="00F06CFC">
        <w:rPr>
          <w:rStyle w:val="tlid-translation"/>
          <w:rFonts w:ascii="Times New Roman" w:eastAsiaTheme="majorEastAsia" w:hAnsi="Times New Roman"/>
          <w:sz w:val="28"/>
          <w:szCs w:val="28"/>
          <w:lang w:val="uk-UA"/>
        </w:rPr>
        <w:lastRenderedPageBreak/>
        <w:t xml:space="preserve">Гострий гнійний одонтогенний періостит щелепи (ГГОПЩ) – це запальний процес, який полягає в запаленні окістя без некрозу кісткової тканини, коли превалює </w:t>
      </w:r>
      <w:r w:rsidRPr="00F06CFC">
        <w:rPr>
          <w:rFonts w:ascii="Times New Roman" w:hAnsi="Times New Roman"/>
          <w:sz w:val="28"/>
          <w:szCs w:val="28"/>
          <w:lang w:val="uk-UA"/>
        </w:rPr>
        <w:t xml:space="preserve">серозне або гнійне запалення періосту щелепи, при якому зона первинного інфекційно-запального </w:t>
      </w:r>
      <w:r w:rsidR="005E397A" w:rsidRPr="00F06CFC">
        <w:rPr>
          <w:rFonts w:ascii="Times New Roman" w:hAnsi="Times New Roman"/>
          <w:sz w:val="28"/>
          <w:szCs w:val="28"/>
          <w:lang w:val="uk-UA"/>
        </w:rPr>
        <w:t>осередку</w:t>
      </w:r>
      <w:r w:rsidRPr="00F06CFC">
        <w:rPr>
          <w:rFonts w:ascii="Times New Roman" w:hAnsi="Times New Roman"/>
          <w:sz w:val="28"/>
          <w:szCs w:val="28"/>
          <w:lang w:val="uk-UA"/>
        </w:rPr>
        <w:t xml:space="preserve"> </w:t>
      </w:r>
      <w:r w:rsidR="000C00B4" w:rsidRPr="00F06CFC">
        <w:rPr>
          <w:rFonts w:ascii="Times New Roman" w:hAnsi="Times New Roman"/>
          <w:sz w:val="28"/>
          <w:szCs w:val="28"/>
          <w:lang w:val="uk-UA"/>
        </w:rPr>
        <w:t xml:space="preserve">знаходиться у межах </w:t>
      </w:r>
      <w:r w:rsidRPr="00F06CFC">
        <w:rPr>
          <w:rFonts w:ascii="Times New Roman" w:hAnsi="Times New Roman"/>
          <w:sz w:val="28"/>
          <w:szCs w:val="28"/>
          <w:lang w:val="uk-UA"/>
        </w:rPr>
        <w:t>періодонту «причинного» зуба, який є вхідними воротами для інфекційного агенту</w:t>
      </w:r>
      <w:r w:rsidR="0098358D" w:rsidRPr="00F06CFC">
        <w:rPr>
          <w:rFonts w:ascii="Times New Roman" w:hAnsi="Times New Roman"/>
          <w:sz w:val="28"/>
          <w:szCs w:val="28"/>
          <w:lang w:val="uk-UA"/>
        </w:rPr>
        <w:t xml:space="preserve"> </w:t>
      </w:r>
      <w:r w:rsidR="00412A32" w:rsidRPr="00F06CFC">
        <w:rPr>
          <w:rStyle w:val="tlid-translation"/>
          <w:rFonts w:ascii="Times New Roman" w:eastAsiaTheme="majorEastAsia" w:hAnsi="Times New Roman"/>
          <w:sz w:val="28"/>
          <w:szCs w:val="28"/>
          <w:lang w:val="uk-UA"/>
        </w:rPr>
        <w:t>[</w:t>
      </w:r>
      <w:fldSimple w:instr=" REF _Ref6268680 \r \h  \* MERGEFORMAT ">
        <w:r w:rsidR="002A7B3A" w:rsidRPr="002A7B3A">
          <w:rPr>
            <w:rStyle w:val="tlid-translation"/>
            <w:rFonts w:ascii="Times New Roman" w:eastAsiaTheme="majorEastAsia" w:hAnsi="Times New Roman"/>
            <w:sz w:val="28"/>
            <w:szCs w:val="28"/>
            <w:lang w:val="uk-UA"/>
          </w:rPr>
          <w:t>40</w:t>
        </w:r>
      </w:fldSimple>
      <w:r w:rsidR="00412A32" w:rsidRPr="00F06CFC">
        <w:rPr>
          <w:rStyle w:val="tlid-translation"/>
          <w:rFonts w:ascii="Times New Roman" w:eastAsiaTheme="majorEastAsia" w:hAnsi="Times New Roman"/>
          <w:sz w:val="28"/>
          <w:szCs w:val="28"/>
          <w:lang w:val="uk-UA"/>
        </w:rPr>
        <w:t>]</w:t>
      </w:r>
      <w:r w:rsidRPr="00F06CFC">
        <w:rPr>
          <w:rFonts w:ascii="Times New Roman" w:hAnsi="Times New Roman"/>
          <w:sz w:val="28"/>
          <w:szCs w:val="28"/>
          <w:lang w:val="uk-UA"/>
        </w:rPr>
        <w:t>.</w:t>
      </w:r>
    </w:p>
    <w:p w:rsidR="00454F5C" w:rsidRPr="00F06CFC" w:rsidRDefault="00454F5C" w:rsidP="002768B6">
      <w:pPr>
        <w:autoSpaceDE w:val="0"/>
        <w:autoSpaceDN w:val="0"/>
        <w:adjustRightInd w:val="0"/>
        <w:spacing w:after="0" w:line="360" w:lineRule="auto"/>
        <w:ind w:firstLine="709"/>
        <w:jc w:val="both"/>
        <w:rPr>
          <w:rFonts w:ascii="Times New Roman" w:eastAsia="HelveticaNarrow" w:hAnsi="Times New Roman"/>
          <w:sz w:val="28"/>
          <w:szCs w:val="28"/>
          <w:lang w:val="uk-UA" w:eastAsia="en-US"/>
        </w:rPr>
      </w:pPr>
      <w:r w:rsidRPr="00F06CFC">
        <w:rPr>
          <w:rFonts w:ascii="Times New Roman" w:hAnsi="Times New Roman"/>
          <w:sz w:val="28"/>
          <w:szCs w:val="28"/>
          <w:lang w:val="uk-UA"/>
        </w:rPr>
        <w:t>За даними досліджень, у 63</w:t>
      </w:r>
      <w:r w:rsidR="006A1C01" w:rsidRPr="00F06CFC">
        <w:rPr>
          <w:rFonts w:ascii="Times New Roman" w:hAnsi="Times New Roman"/>
          <w:sz w:val="28"/>
          <w:szCs w:val="28"/>
          <w:lang w:val="uk-UA"/>
        </w:rPr>
        <w:t>-</w:t>
      </w:r>
      <w:r w:rsidRPr="00F06CFC">
        <w:rPr>
          <w:rFonts w:ascii="Times New Roman" w:hAnsi="Times New Roman"/>
          <w:sz w:val="28"/>
          <w:szCs w:val="28"/>
          <w:lang w:val="uk-UA"/>
        </w:rPr>
        <w:t>85</w:t>
      </w:r>
      <w:r w:rsidR="00225AAC" w:rsidRPr="00F06CFC">
        <w:rPr>
          <w:rFonts w:ascii="Times New Roman" w:hAnsi="Times New Roman"/>
          <w:sz w:val="28"/>
          <w:szCs w:val="28"/>
          <w:lang w:val="uk-UA"/>
        </w:rPr>
        <w:t>%</w:t>
      </w:r>
      <w:r w:rsidRPr="00F06CFC">
        <w:rPr>
          <w:rFonts w:ascii="Times New Roman" w:hAnsi="Times New Roman"/>
          <w:sz w:val="28"/>
          <w:szCs w:val="28"/>
          <w:lang w:val="uk-UA"/>
        </w:rPr>
        <w:t xml:space="preserve"> випадків причиною </w:t>
      </w:r>
      <w:r w:rsidRPr="00F06CFC">
        <w:rPr>
          <w:rFonts w:ascii="Times New Roman" w:eastAsia="HelveticaNarrow" w:hAnsi="Times New Roman"/>
          <w:sz w:val="28"/>
          <w:szCs w:val="28"/>
          <w:lang w:val="uk-UA" w:eastAsia="en-US"/>
        </w:rPr>
        <w:t>ГГОПЩ</w:t>
      </w:r>
      <w:r w:rsidRPr="00F06CFC">
        <w:rPr>
          <w:rFonts w:ascii="Times New Roman" w:hAnsi="Times New Roman"/>
          <w:sz w:val="28"/>
          <w:szCs w:val="28"/>
          <w:lang w:val="uk-UA"/>
        </w:rPr>
        <w:t xml:space="preserve"> виступає загострення хронічного періодонтиту, у 9</w:t>
      </w:r>
      <w:r w:rsidR="00E30647" w:rsidRPr="00F06CFC">
        <w:rPr>
          <w:rFonts w:ascii="Times New Roman" w:hAnsi="Times New Roman"/>
          <w:sz w:val="28"/>
          <w:szCs w:val="28"/>
          <w:lang w:val="uk-UA"/>
        </w:rPr>
        <w:t>-</w:t>
      </w:r>
      <w:r w:rsidRPr="00F06CFC">
        <w:rPr>
          <w:rFonts w:ascii="Times New Roman" w:hAnsi="Times New Roman"/>
          <w:sz w:val="28"/>
          <w:szCs w:val="28"/>
          <w:lang w:val="uk-UA"/>
        </w:rPr>
        <w:t>18</w:t>
      </w:r>
      <w:r w:rsidR="00225AAC" w:rsidRPr="00F06CFC">
        <w:rPr>
          <w:rFonts w:ascii="Times New Roman" w:hAnsi="Times New Roman"/>
          <w:sz w:val="28"/>
          <w:szCs w:val="28"/>
          <w:lang w:val="uk-UA"/>
        </w:rPr>
        <w:t>%</w:t>
      </w:r>
      <w:r w:rsidRPr="00F06CFC">
        <w:rPr>
          <w:rFonts w:ascii="Times New Roman" w:hAnsi="Times New Roman"/>
          <w:sz w:val="28"/>
          <w:szCs w:val="28"/>
          <w:lang w:val="uk-UA"/>
        </w:rPr>
        <w:t xml:space="preserve"> </w:t>
      </w:r>
      <w:r w:rsidR="00F27544" w:rsidRPr="00F06CFC">
        <w:rPr>
          <w:rFonts w:ascii="Times New Roman" w:hAnsi="Times New Roman"/>
          <w:sz w:val="28"/>
          <w:szCs w:val="28"/>
          <w:lang w:val="uk-UA"/>
        </w:rPr>
        <w:t>–</w:t>
      </w:r>
      <w:r w:rsidRPr="00F06CFC">
        <w:rPr>
          <w:rFonts w:ascii="Times New Roman" w:hAnsi="Times New Roman"/>
          <w:sz w:val="28"/>
          <w:szCs w:val="28"/>
          <w:lang w:val="uk-UA"/>
        </w:rPr>
        <w:t xml:space="preserve"> альвеоліт, у 2</w:t>
      </w:r>
      <w:r w:rsidR="00E30647" w:rsidRPr="00F06CFC">
        <w:rPr>
          <w:rFonts w:ascii="Times New Roman" w:hAnsi="Times New Roman"/>
          <w:sz w:val="28"/>
          <w:szCs w:val="28"/>
          <w:lang w:val="uk-UA"/>
        </w:rPr>
        <w:t>-</w:t>
      </w:r>
      <w:r w:rsidRPr="00F06CFC">
        <w:rPr>
          <w:rFonts w:ascii="Times New Roman" w:hAnsi="Times New Roman"/>
          <w:sz w:val="28"/>
          <w:szCs w:val="28"/>
          <w:lang w:val="uk-UA"/>
        </w:rPr>
        <w:t>5</w:t>
      </w:r>
      <w:r w:rsidR="00225AAC" w:rsidRPr="00F06CFC">
        <w:rPr>
          <w:rFonts w:ascii="Times New Roman" w:hAnsi="Times New Roman"/>
          <w:sz w:val="28"/>
          <w:szCs w:val="28"/>
          <w:lang w:val="uk-UA"/>
        </w:rPr>
        <w:t>%</w:t>
      </w:r>
      <w:r w:rsidR="00E30647" w:rsidRPr="00F06CFC">
        <w:rPr>
          <w:rFonts w:ascii="Times New Roman" w:hAnsi="Times New Roman"/>
          <w:sz w:val="28"/>
          <w:szCs w:val="28"/>
          <w:lang w:val="uk-UA"/>
        </w:rPr>
        <w:t xml:space="preserve"> </w:t>
      </w:r>
      <w:r w:rsidR="00F27544" w:rsidRPr="00F06CFC">
        <w:rPr>
          <w:rFonts w:ascii="Times New Roman" w:hAnsi="Times New Roman"/>
          <w:sz w:val="28"/>
          <w:szCs w:val="28"/>
          <w:lang w:val="uk-UA"/>
        </w:rPr>
        <w:t>–</w:t>
      </w:r>
      <w:r w:rsidRPr="00F06CFC">
        <w:rPr>
          <w:rFonts w:ascii="Times New Roman" w:hAnsi="Times New Roman"/>
          <w:sz w:val="28"/>
          <w:szCs w:val="28"/>
          <w:lang w:val="uk-UA"/>
        </w:rPr>
        <w:t xml:space="preserve"> утруднене прорізування зубів «мудрості», у 1</w:t>
      </w:r>
      <w:r w:rsidR="00E30647" w:rsidRPr="00F06CFC">
        <w:rPr>
          <w:rFonts w:ascii="Times New Roman" w:hAnsi="Times New Roman"/>
          <w:sz w:val="28"/>
          <w:szCs w:val="28"/>
          <w:lang w:val="uk-UA"/>
        </w:rPr>
        <w:t>-</w:t>
      </w:r>
      <w:r w:rsidRPr="00F06CFC">
        <w:rPr>
          <w:rFonts w:ascii="Times New Roman" w:hAnsi="Times New Roman"/>
          <w:sz w:val="28"/>
          <w:szCs w:val="28"/>
          <w:lang w:val="uk-UA"/>
        </w:rPr>
        <w:t>3</w:t>
      </w:r>
      <w:r w:rsidR="00225AAC" w:rsidRPr="00F06CFC">
        <w:rPr>
          <w:rFonts w:ascii="Times New Roman" w:hAnsi="Times New Roman"/>
          <w:sz w:val="28"/>
          <w:szCs w:val="28"/>
          <w:lang w:val="uk-UA"/>
        </w:rPr>
        <w:t>%</w:t>
      </w:r>
      <w:r w:rsidRPr="00F06CFC">
        <w:rPr>
          <w:rFonts w:ascii="Times New Roman" w:hAnsi="Times New Roman"/>
          <w:sz w:val="28"/>
          <w:szCs w:val="28"/>
          <w:lang w:val="uk-UA"/>
        </w:rPr>
        <w:t xml:space="preserve"> випадків – пародонтит. Найчастіше «причинними» зубами виступають зуби нижньої щелепи (до </w:t>
      </w:r>
      <w:r w:rsidRPr="00F06CFC">
        <w:rPr>
          <w:rFonts w:ascii="Times New Roman" w:eastAsia="Calibri" w:hAnsi="Times New Roman"/>
          <w:sz w:val="28"/>
          <w:szCs w:val="28"/>
          <w:lang w:val="uk-UA"/>
        </w:rPr>
        <w:t>70</w:t>
      </w:r>
      <w:r w:rsidR="00225AAC"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випадків). З</w:t>
      </w:r>
      <w:r w:rsidR="002055E6"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 xml:space="preserve">однаковою частотою </w:t>
      </w:r>
      <w:r w:rsidRPr="00F06CFC">
        <w:rPr>
          <w:rFonts w:ascii="Times New Roman" w:eastAsia="HelveticaNarrow" w:hAnsi="Times New Roman"/>
          <w:sz w:val="28"/>
          <w:szCs w:val="28"/>
          <w:lang w:val="uk-UA" w:eastAsia="en-US"/>
        </w:rPr>
        <w:t>ГГОПЩ</w:t>
      </w:r>
      <w:r w:rsidRPr="00F06CFC">
        <w:rPr>
          <w:rFonts w:ascii="Times New Roman" w:eastAsia="Calibri" w:hAnsi="Times New Roman"/>
          <w:b/>
          <w:sz w:val="28"/>
          <w:szCs w:val="28"/>
          <w:lang w:val="uk-UA"/>
        </w:rPr>
        <w:t xml:space="preserve"> </w:t>
      </w:r>
      <w:r w:rsidRPr="00F06CFC">
        <w:rPr>
          <w:rFonts w:ascii="Times New Roman" w:eastAsia="Calibri" w:hAnsi="Times New Roman"/>
          <w:sz w:val="28"/>
          <w:szCs w:val="28"/>
          <w:lang w:val="uk-UA"/>
        </w:rPr>
        <w:t>виникає як у чоловіків, так і у жінок</w:t>
      </w:r>
      <w:r w:rsidR="00292FB2" w:rsidRPr="00F06CFC">
        <w:rPr>
          <w:rFonts w:ascii="Times New Roman" w:eastAsia="Calibri" w:hAnsi="Times New Roman"/>
          <w:sz w:val="28"/>
          <w:szCs w:val="28"/>
          <w:lang w:val="uk-UA"/>
        </w:rPr>
        <w:t xml:space="preserve"> </w:t>
      </w:r>
      <w:r w:rsidR="00412A32" w:rsidRPr="00F06CFC">
        <w:rPr>
          <w:rFonts w:ascii="Times New Roman" w:eastAsia="Calibri" w:hAnsi="Times New Roman"/>
          <w:sz w:val="28"/>
          <w:szCs w:val="28"/>
          <w:lang w:val="uk-UA"/>
        </w:rPr>
        <w:t>[</w:t>
      </w:r>
      <w:fldSimple w:instr=" REF _Ref6265437 \r \h  \* MERGEFORMAT ">
        <w:r w:rsidR="002A7B3A" w:rsidRPr="002A7B3A">
          <w:rPr>
            <w:rFonts w:ascii="Times New Roman" w:eastAsia="Calibri" w:hAnsi="Times New Roman"/>
            <w:sz w:val="28"/>
            <w:szCs w:val="28"/>
            <w:lang w:val="uk-UA"/>
          </w:rPr>
          <w:t>127</w:t>
        </w:r>
      </w:fldSimple>
      <w:r w:rsidR="00412A32" w:rsidRPr="00F06CFC">
        <w:rPr>
          <w:rFonts w:ascii="Times New Roman" w:eastAsia="Calibri" w:hAnsi="Times New Roman"/>
          <w:sz w:val="28"/>
          <w:szCs w:val="28"/>
          <w:lang w:val="uk-UA"/>
        </w:rPr>
        <w:t xml:space="preserve">, </w:t>
      </w:r>
      <w:fldSimple w:instr=" REF _Ref6268059 \r \h  \* MERGEFORMAT ">
        <w:r w:rsidR="002A7B3A" w:rsidRPr="002A7B3A">
          <w:rPr>
            <w:rFonts w:ascii="Times New Roman" w:eastAsia="Calibri" w:hAnsi="Times New Roman"/>
            <w:sz w:val="28"/>
            <w:szCs w:val="28"/>
            <w:lang w:val="uk-UA"/>
          </w:rPr>
          <w:t>139</w:t>
        </w:r>
      </w:fldSimple>
      <w:r w:rsidR="00412A32" w:rsidRPr="00F06CFC">
        <w:rPr>
          <w:rFonts w:ascii="Times New Roman" w:eastAsia="Calibri" w:hAnsi="Times New Roman"/>
          <w:sz w:val="28"/>
          <w:szCs w:val="28"/>
          <w:lang w:val="uk-UA"/>
        </w:rPr>
        <w:t>].</w:t>
      </w:r>
    </w:p>
    <w:p w:rsidR="00454F5C" w:rsidRPr="00F06CFC" w:rsidRDefault="00454F5C"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Причиною госпіталізації хворих на </w:t>
      </w:r>
      <w:r w:rsidRPr="00F06CFC">
        <w:rPr>
          <w:rFonts w:ascii="Times New Roman" w:eastAsia="HelveticaNarrow" w:hAnsi="Times New Roman"/>
          <w:sz w:val="28"/>
          <w:szCs w:val="28"/>
          <w:lang w:val="uk-UA" w:eastAsia="en-US"/>
        </w:rPr>
        <w:t>ГГОПЩ</w:t>
      </w:r>
      <w:r w:rsidRPr="00F06CFC">
        <w:rPr>
          <w:rFonts w:ascii="Times New Roman" w:eastAsia="Calibri" w:hAnsi="Times New Roman"/>
          <w:sz w:val="28"/>
          <w:szCs w:val="28"/>
          <w:lang w:val="uk-UA"/>
        </w:rPr>
        <w:t xml:space="preserve"> до стаціонару є достатньо велика кількість ускладнень, що обумовлено неможливістю </w:t>
      </w:r>
      <w:r w:rsidR="000C00B4" w:rsidRPr="00F06CFC">
        <w:rPr>
          <w:rFonts w:ascii="Times New Roman" w:eastAsia="Calibri" w:hAnsi="Times New Roman"/>
          <w:sz w:val="28"/>
          <w:szCs w:val="28"/>
          <w:lang w:val="uk-UA"/>
        </w:rPr>
        <w:t xml:space="preserve">якісно </w:t>
      </w:r>
      <w:r w:rsidRPr="00F06CFC">
        <w:rPr>
          <w:rFonts w:ascii="Times New Roman" w:eastAsia="Calibri" w:hAnsi="Times New Roman"/>
          <w:sz w:val="28"/>
          <w:szCs w:val="28"/>
          <w:lang w:val="uk-UA"/>
        </w:rPr>
        <w:t>виконати необхідний об’єм хірургічних маніпуляцій в амбулаторних умовах у зв’язку зі складною анатомією «причинних» зубів та їх розташуванням біля важливих анатомічних ділянок (верхньощелепний синус, нижньощелепний канал)</w:t>
      </w:r>
      <w:r w:rsidR="00FA3BC5"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наявністю великих навколокореневих патологічних вогнищ; використання пломбувальних матеріалів, які ускладнюють видалення зубів. Обтяжливими факторами на етапах амбулаторного лікування у таких хворих також є несанована порожнина рота, низький рівень гігієни, а також недотримання рекомендацій спеціалістів</w:t>
      </w:r>
      <w:r w:rsidR="0098358D" w:rsidRPr="00F06CFC">
        <w:rPr>
          <w:rFonts w:ascii="Times New Roman" w:eastAsia="Calibri" w:hAnsi="Times New Roman"/>
          <w:sz w:val="28"/>
          <w:szCs w:val="28"/>
          <w:lang w:val="uk-UA"/>
        </w:rPr>
        <w:t xml:space="preserve"> [</w:t>
      </w:r>
      <w:fldSimple w:instr=" REF _Ref8757358 \r \h  \* MERGEFORMAT ">
        <w:r w:rsidR="002A7B3A" w:rsidRPr="002A7B3A">
          <w:rPr>
            <w:rFonts w:ascii="Times New Roman" w:eastAsia="Calibri" w:hAnsi="Times New Roman"/>
            <w:sz w:val="28"/>
            <w:szCs w:val="28"/>
            <w:lang w:val="uk-UA"/>
          </w:rPr>
          <w:t>56</w:t>
        </w:r>
      </w:fldSimple>
      <w:r w:rsidR="00E30647" w:rsidRPr="00F06CFC">
        <w:rPr>
          <w:rFonts w:ascii="Times New Roman" w:eastAsia="Calibri" w:hAnsi="Times New Roman"/>
          <w:sz w:val="28"/>
          <w:szCs w:val="28"/>
          <w:lang w:val="uk-UA"/>
        </w:rPr>
        <w:t xml:space="preserve">, </w:t>
      </w:r>
      <w:fldSimple w:instr=" REF _Ref6268059 \r \h  \* MERGEFORMAT ">
        <w:r w:rsidR="002A7B3A" w:rsidRPr="002A7B3A">
          <w:rPr>
            <w:rFonts w:ascii="Times New Roman" w:eastAsia="Calibri" w:hAnsi="Times New Roman"/>
            <w:sz w:val="28"/>
            <w:szCs w:val="28"/>
            <w:lang w:val="uk-UA"/>
          </w:rPr>
          <w:t>139</w:t>
        </w:r>
      </w:fldSimple>
      <w:r w:rsidR="00D80C3D" w:rsidRPr="00F06CFC">
        <w:rPr>
          <w:rFonts w:ascii="Times New Roman" w:eastAsia="Calibri" w:hAnsi="Times New Roman"/>
          <w:sz w:val="28"/>
          <w:szCs w:val="28"/>
          <w:lang w:val="uk-UA"/>
        </w:rPr>
        <w:t xml:space="preserve">, </w:t>
      </w:r>
      <w:fldSimple w:instr=" REF _Ref14125410 \r \h  \* MERGEFORMAT ">
        <w:r w:rsidR="002A7B3A" w:rsidRPr="002A7B3A">
          <w:rPr>
            <w:rFonts w:ascii="Times New Roman" w:hAnsi="Times New Roman"/>
            <w:sz w:val="28"/>
            <w:szCs w:val="28"/>
            <w:lang w:val="uk-UA"/>
          </w:rPr>
          <w:t>155</w:t>
        </w:r>
      </w:fldSimple>
      <w:r w:rsidR="002055E6" w:rsidRPr="00F06CFC">
        <w:rPr>
          <w:rFonts w:ascii="Times New Roman" w:hAnsi="Times New Roman"/>
          <w:sz w:val="28"/>
          <w:szCs w:val="28"/>
          <w:lang w:val="uk-UA"/>
        </w:rPr>
        <w:t xml:space="preserve">, </w:t>
      </w:r>
      <w:fldSimple w:instr=" REF _Ref6269290 \r \h  \* MERGEFORMAT ">
        <w:r w:rsidR="002A7B3A" w:rsidRPr="002A7B3A">
          <w:rPr>
            <w:rFonts w:ascii="Times New Roman" w:eastAsia="Calibri" w:hAnsi="Times New Roman"/>
            <w:sz w:val="28"/>
            <w:szCs w:val="28"/>
            <w:lang w:val="uk-UA"/>
          </w:rPr>
          <w:t>162</w:t>
        </w:r>
      </w:fldSimple>
      <w:r w:rsidR="0098358D" w:rsidRPr="00F06CFC">
        <w:rPr>
          <w:rFonts w:ascii="Times New Roman" w:eastAsia="Calibri" w:hAnsi="Times New Roman"/>
          <w:sz w:val="28"/>
          <w:szCs w:val="28"/>
          <w:lang w:val="uk-UA"/>
        </w:rPr>
        <w:t>].</w:t>
      </w:r>
    </w:p>
    <w:p w:rsidR="00454F5C" w:rsidRPr="00F06CFC" w:rsidRDefault="00454F5C" w:rsidP="002768B6">
      <w:pPr>
        <w:autoSpaceDE w:val="0"/>
        <w:autoSpaceDN w:val="0"/>
        <w:adjustRightInd w:val="0"/>
        <w:spacing w:after="0" w:line="360" w:lineRule="auto"/>
        <w:ind w:firstLine="709"/>
        <w:jc w:val="both"/>
        <w:rPr>
          <w:rFonts w:ascii="Times New Roman" w:eastAsia="HelveticaNarrow" w:hAnsi="Times New Roman"/>
          <w:sz w:val="28"/>
          <w:szCs w:val="28"/>
          <w:lang w:val="uk-UA" w:eastAsia="en-US"/>
        </w:rPr>
      </w:pPr>
      <w:r w:rsidRPr="00F06CFC">
        <w:rPr>
          <w:rFonts w:ascii="Times New Roman" w:eastAsia="HelveticaNarrow" w:hAnsi="Times New Roman"/>
          <w:sz w:val="28"/>
          <w:szCs w:val="28"/>
          <w:lang w:val="uk-UA" w:eastAsia="en-US"/>
        </w:rPr>
        <w:t>Результати досліджень вчених вказують на те, що в останні роки досить часто спостерігається обтяження</w:t>
      </w:r>
      <w:r w:rsidRPr="00F06CFC">
        <w:rPr>
          <w:rFonts w:ascii="Times New Roman" w:eastAsia="HelveticaNarrow" w:hAnsi="Times New Roman"/>
          <w:b/>
          <w:sz w:val="28"/>
          <w:szCs w:val="28"/>
          <w:lang w:val="uk-UA" w:eastAsia="en-US"/>
        </w:rPr>
        <w:t xml:space="preserve"> </w:t>
      </w:r>
      <w:r w:rsidRPr="00F06CFC">
        <w:rPr>
          <w:rFonts w:ascii="Times New Roman" w:eastAsia="HelveticaNarrow" w:hAnsi="Times New Roman"/>
          <w:sz w:val="28"/>
          <w:szCs w:val="28"/>
          <w:lang w:val="uk-UA" w:eastAsia="en-US"/>
        </w:rPr>
        <w:t>клінічної картини ГГОПЩ, його агресивний перебіг та наявність ускладнень, які загрожують життю хворих (абсцес і флегмон</w:t>
      </w:r>
      <w:r w:rsidR="002E607C" w:rsidRPr="00F06CFC">
        <w:rPr>
          <w:rFonts w:ascii="Times New Roman" w:eastAsia="HelveticaNarrow" w:hAnsi="Times New Roman"/>
          <w:sz w:val="28"/>
          <w:szCs w:val="28"/>
          <w:lang w:val="uk-UA" w:eastAsia="en-US"/>
        </w:rPr>
        <w:t>а</w:t>
      </w:r>
      <w:r w:rsidRPr="00F06CFC">
        <w:rPr>
          <w:rFonts w:ascii="Times New Roman" w:eastAsia="HelveticaNarrow" w:hAnsi="Times New Roman"/>
          <w:sz w:val="28"/>
          <w:szCs w:val="28"/>
          <w:lang w:val="uk-UA" w:eastAsia="en-US"/>
        </w:rPr>
        <w:t xml:space="preserve"> обличчя </w:t>
      </w:r>
      <w:r w:rsidR="002E607C" w:rsidRPr="00F06CFC">
        <w:rPr>
          <w:rFonts w:ascii="Times New Roman" w:eastAsia="HelveticaNarrow" w:hAnsi="Times New Roman"/>
          <w:sz w:val="28"/>
          <w:szCs w:val="28"/>
          <w:lang w:val="uk-UA" w:eastAsia="en-US"/>
        </w:rPr>
        <w:t xml:space="preserve">та </w:t>
      </w:r>
      <w:r w:rsidRPr="00F06CFC">
        <w:rPr>
          <w:rFonts w:ascii="Times New Roman" w:eastAsia="HelveticaNarrow" w:hAnsi="Times New Roman"/>
          <w:sz w:val="28"/>
          <w:szCs w:val="28"/>
          <w:lang w:val="uk-UA" w:eastAsia="en-US"/>
        </w:rPr>
        <w:t>шиї, одонтогенн</w:t>
      </w:r>
      <w:r w:rsidR="002E607C" w:rsidRPr="00F06CFC">
        <w:rPr>
          <w:rFonts w:ascii="Times New Roman" w:eastAsia="HelveticaNarrow" w:hAnsi="Times New Roman"/>
          <w:sz w:val="28"/>
          <w:szCs w:val="28"/>
          <w:lang w:val="uk-UA" w:eastAsia="en-US"/>
        </w:rPr>
        <w:t>ий</w:t>
      </w:r>
      <w:r w:rsidRPr="00F06CFC">
        <w:rPr>
          <w:rFonts w:ascii="Times New Roman" w:eastAsia="HelveticaNarrow" w:hAnsi="Times New Roman"/>
          <w:sz w:val="28"/>
          <w:szCs w:val="28"/>
          <w:lang w:val="uk-UA" w:eastAsia="en-US"/>
        </w:rPr>
        <w:t xml:space="preserve"> остеомієліт, одонтогенн</w:t>
      </w:r>
      <w:r w:rsidR="002E607C" w:rsidRPr="00F06CFC">
        <w:rPr>
          <w:rFonts w:ascii="Times New Roman" w:eastAsia="HelveticaNarrow" w:hAnsi="Times New Roman"/>
          <w:sz w:val="28"/>
          <w:szCs w:val="28"/>
          <w:lang w:val="uk-UA" w:eastAsia="en-US"/>
        </w:rPr>
        <w:t xml:space="preserve">ий </w:t>
      </w:r>
      <w:r w:rsidRPr="00F06CFC">
        <w:rPr>
          <w:rFonts w:ascii="Times New Roman" w:eastAsia="HelveticaNarrow" w:hAnsi="Times New Roman"/>
          <w:sz w:val="28"/>
          <w:szCs w:val="28"/>
          <w:lang w:val="uk-UA" w:eastAsia="en-US"/>
        </w:rPr>
        <w:t>верхньощелепн</w:t>
      </w:r>
      <w:r w:rsidR="002E607C" w:rsidRPr="00F06CFC">
        <w:rPr>
          <w:rFonts w:ascii="Times New Roman" w:eastAsia="HelveticaNarrow" w:hAnsi="Times New Roman"/>
          <w:sz w:val="28"/>
          <w:szCs w:val="28"/>
          <w:lang w:val="uk-UA" w:eastAsia="en-US"/>
        </w:rPr>
        <w:t>ий</w:t>
      </w:r>
      <w:r w:rsidRPr="00F06CFC">
        <w:rPr>
          <w:rFonts w:ascii="Times New Roman" w:eastAsia="HelveticaNarrow" w:hAnsi="Times New Roman"/>
          <w:sz w:val="28"/>
          <w:szCs w:val="28"/>
          <w:lang w:val="uk-UA" w:eastAsia="en-US"/>
        </w:rPr>
        <w:t xml:space="preserve"> синус</w:t>
      </w:r>
      <w:r w:rsidR="00D87B20" w:rsidRPr="00F06CFC">
        <w:rPr>
          <w:rFonts w:ascii="Times New Roman" w:eastAsia="HelveticaNarrow" w:hAnsi="Times New Roman"/>
          <w:sz w:val="28"/>
          <w:szCs w:val="28"/>
          <w:lang w:val="uk-UA" w:eastAsia="en-US"/>
        </w:rPr>
        <w:t>ит, медіастеніт</w:t>
      </w:r>
      <w:r w:rsidR="0018495E" w:rsidRPr="00F06CFC">
        <w:rPr>
          <w:rFonts w:ascii="Times New Roman" w:eastAsia="HelveticaNarrow" w:hAnsi="Times New Roman"/>
          <w:sz w:val="28"/>
          <w:szCs w:val="28"/>
          <w:lang w:val="uk-UA" w:eastAsia="en-US"/>
        </w:rPr>
        <w:t>, сепсис тощо)</w:t>
      </w:r>
      <w:r w:rsidR="00D87B20" w:rsidRPr="00F06CFC">
        <w:rPr>
          <w:rFonts w:ascii="Times New Roman" w:eastAsia="HelveticaNarrow" w:hAnsi="Times New Roman"/>
          <w:sz w:val="28"/>
          <w:szCs w:val="28"/>
          <w:lang w:val="uk-UA" w:eastAsia="en-US"/>
        </w:rPr>
        <w:t xml:space="preserve"> [</w:t>
      </w:r>
      <w:fldSimple w:instr=" REF _Ref6269581 \r \h  \* MERGEFORMAT ">
        <w:r w:rsidR="002A7B3A" w:rsidRPr="002A7B3A">
          <w:rPr>
            <w:rFonts w:ascii="Times New Roman" w:eastAsia="HelveticaNarrow" w:hAnsi="Times New Roman"/>
            <w:sz w:val="28"/>
            <w:szCs w:val="28"/>
            <w:lang w:val="uk-UA" w:eastAsia="en-US"/>
          </w:rPr>
          <w:t>19</w:t>
        </w:r>
      </w:fldSimple>
      <w:r w:rsidR="0098358D" w:rsidRPr="00F06CFC">
        <w:rPr>
          <w:rFonts w:ascii="Times New Roman" w:eastAsia="HelveticaNarrow" w:hAnsi="Times New Roman"/>
          <w:sz w:val="28"/>
          <w:szCs w:val="28"/>
          <w:lang w:val="uk-UA" w:eastAsia="en-US"/>
        </w:rPr>
        <w:t xml:space="preserve">, </w:t>
      </w:r>
      <w:fldSimple w:instr=" REF _Ref6268167 \r \h  \* MERGEFORMAT ">
        <w:r w:rsidR="002A7B3A" w:rsidRPr="002A7B3A">
          <w:rPr>
            <w:rFonts w:ascii="Times New Roman" w:eastAsia="HelveticaNarrow" w:hAnsi="Times New Roman"/>
            <w:sz w:val="28"/>
            <w:szCs w:val="28"/>
            <w:lang w:val="uk-UA" w:eastAsia="en-US"/>
          </w:rPr>
          <w:t>81</w:t>
        </w:r>
      </w:fldSimple>
      <w:r w:rsidR="0098358D" w:rsidRPr="00F06CFC">
        <w:rPr>
          <w:rFonts w:ascii="Times New Roman" w:eastAsia="HelveticaNarrow" w:hAnsi="Times New Roman"/>
          <w:sz w:val="28"/>
          <w:szCs w:val="28"/>
          <w:lang w:val="uk-UA" w:eastAsia="en-US"/>
        </w:rPr>
        <w:t xml:space="preserve">, </w:t>
      </w:r>
      <w:fldSimple w:instr=" REF _Ref6265437 \r \h  \* MERGEFORMAT ">
        <w:r w:rsidR="002A7B3A" w:rsidRPr="002A7B3A">
          <w:rPr>
            <w:rFonts w:ascii="Times New Roman" w:eastAsia="HelveticaNarrow" w:hAnsi="Times New Roman"/>
            <w:sz w:val="28"/>
            <w:szCs w:val="28"/>
            <w:lang w:val="uk-UA" w:eastAsia="en-US"/>
          </w:rPr>
          <w:t>127</w:t>
        </w:r>
      </w:fldSimple>
      <w:r w:rsidR="0098358D" w:rsidRPr="00F06CFC">
        <w:rPr>
          <w:rFonts w:ascii="Times New Roman" w:eastAsia="HelveticaNarrow" w:hAnsi="Times New Roman"/>
          <w:sz w:val="28"/>
          <w:szCs w:val="28"/>
          <w:lang w:val="uk-UA" w:eastAsia="en-US"/>
        </w:rPr>
        <w:t xml:space="preserve">, </w:t>
      </w:r>
      <w:fldSimple w:instr=" REF _Ref6269487 \r \h  \* MERGEFORMAT ">
        <w:r w:rsidR="002A7B3A" w:rsidRPr="002A7B3A">
          <w:rPr>
            <w:rFonts w:ascii="Times New Roman" w:eastAsia="HelveticaNarrow" w:hAnsi="Times New Roman"/>
            <w:sz w:val="28"/>
            <w:szCs w:val="28"/>
            <w:lang w:val="uk-UA" w:eastAsia="en-US"/>
          </w:rPr>
          <w:t>187</w:t>
        </w:r>
      </w:fldSimple>
      <w:r w:rsidR="00D87B20" w:rsidRPr="00F06CFC">
        <w:rPr>
          <w:rFonts w:ascii="Times New Roman" w:eastAsia="HelveticaNarrow" w:hAnsi="Times New Roman"/>
          <w:sz w:val="28"/>
          <w:szCs w:val="28"/>
          <w:lang w:val="uk-UA" w:eastAsia="en-US"/>
        </w:rPr>
        <w:t>]</w:t>
      </w:r>
      <w:r w:rsidR="0098358D" w:rsidRPr="00F06CFC">
        <w:rPr>
          <w:rFonts w:ascii="Times New Roman" w:eastAsia="HelveticaNarrow" w:hAnsi="Times New Roman"/>
          <w:sz w:val="28"/>
          <w:szCs w:val="28"/>
          <w:lang w:val="uk-UA"/>
        </w:rPr>
        <w:t>.</w:t>
      </w:r>
    </w:p>
    <w:p w:rsidR="002D65DA" w:rsidRPr="00F06CFC" w:rsidRDefault="002D65DA" w:rsidP="002768B6">
      <w:pPr>
        <w:spacing w:after="0" w:line="360" w:lineRule="auto"/>
        <w:ind w:firstLine="709"/>
        <w:jc w:val="both"/>
        <w:rPr>
          <w:rStyle w:val="tlid-translation"/>
          <w:rFonts w:ascii="Times New Roman" w:eastAsiaTheme="majorEastAsia" w:hAnsi="Times New Roman"/>
          <w:sz w:val="28"/>
          <w:szCs w:val="28"/>
          <w:lang w:val="uk-UA"/>
        </w:rPr>
      </w:pPr>
      <w:r w:rsidRPr="00F06CFC">
        <w:rPr>
          <w:rStyle w:val="tlid-translation"/>
          <w:rFonts w:ascii="Times New Roman" w:eastAsiaTheme="majorEastAsia" w:hAnsi="Times New Roman"/>
          <w:sz w:val="28"/>
          <w:szCs w:val="28"/>
          <w:lang w:val="uk-UA"/>
        </w:rPr>
        <w:t xml:space="preserve">Вітчизняні та зарубіжні дослідники виділяють наступні шляхи поширення </w:t>
      </w:r>
      <w:r w:rsidR="00B62FBA" w:rsidRPr="00F06CFC">
        <w:rPr>
          <w:rStyle w:val="tlid-translation"/>
          <w:rFonts w:ascii="Times New Roman" w:eastAsiaTheme="majorEastAsia" w:hAnsi="Times New Roman"/>
          <w:sz w:val="28"/>
          <w:szCs w:val="28"/>
          <w:lang w:val="uk-UA"/>
        </w:rPr>
        <w:t>одонтогенні</w:t>
      </w:r>
      <w:r w:rsidRPr="00F06CFC">
        <w:rPr>
          <w:rStyle w:val="tlid-translation"/>
          <w:rFonts w:ascii="Times New Roman" w:eastAsiaTheme="majorEastAsia" w:hAnsi="Times New Roman"/>
          <w:sz w:val="28"/>
          <w:szCs w:val="28"/>
          <w:lang w:val="uk-UA"/>
        </w:rPr>
        <w:t xml:space="preserve"> інфекції: контактний, гематогенний та </w:t>
      </w:r>
      <w:r w:rsidR="0072341D" w:rsidRPr="00F06CFC">
        <w:rPr>
          <w:rStyle w:val="tlid-translation"/>
          <w:rFonts w:ascii="Times New Roman" w:eastAsiaTheme="majorEastAsia" w:hAnsi="Times New Roman"/>
          <w:sz w:val="28"/>
          <w:szCs w:val="28"/>
          <w:lang w:val="uk-UA"/>
        </w:rPr>
        <w:t>лімфогенний </w:t>
      </w:r>
      <w:r w:rsidRPr="00F06CFC">
        <w:rPr>
          <w:rStyle w:val="tlid-translation"/>
          <w:rFonts w:ascii="Times New Roman" w:eastAsiaTheme="majorEastAsia" w:hAnsi="Times New Roman"/>
          <w:sz w:val="28"/>
          <w:szCs w:val="28"/>
          <w:lang w:val="uk-UA"/>
        </w:rPr>
        <w:t>[</w:t>
      </w:r>
      <w:fldSimple w:instr=" REF _Ref6265437 \r \h  \* MERGEFORMAT ">
        <w:r w:rsidR="002A7B3A" w:rsidRPr="002A7B3A">
          <w:rPr>
            <w:rStyle w:val="tlid-translation"/>
            <w:rFonts w:ascii="Times New Roman" w:eastAsiaTheme="majorEastAsia" w:hAnsi="Times New Roman"/>
            <w:sz w:val="28"/>
            <w:szCs w:val="28"/>
            <w:lang w:val="uk-UA"/>
          </w:rPr>
          <w:t>127</w:t>
        </w:r>
      </w:fldSimple>
      <w:r w:rsidR="00EC4BD7" w:rsidRPr="00F06CFC">
        <w:rPr>
          <w:rStyle w:val="tlid-translation"/>
          <w:rFonts w:ascii="Times New Roman" w:eastAsiaTheme="majorEastAsia" w:hAnsi="Times New Roman"/>
          <w:sz w:val="28"/>
          <w:szCs w:val="28"/>
          <w:lang w:val="uk-UA"/>
        </w:rPr>
        <w:t xml:space="preserve">, </w:t>
      </w:r>
      <w:fldSimple w:instr=" REF _Ref6269951 \r \h  \* MERGEFORMAT ">
        <w:r w:rsidR="002A7B3A" w:rsidRPr="002A7B3A">
          <w:rPr>
            <w:rStyle w:val="tlid-translation"/>
            <w:rFonts w:ascii="Times New Roman" w:eastAsiaTheme="majorEastAsia" w:hAnsi="Times New Roman"/>
            <w:sz w:val="28"/>
            <w:szCs w:val="28"/>
            <w:lang w:val="uk-UA"/>
          </w:rPr>
          <w:t>142</w:t>
        </w:r>
      </w:fldSimple>
      <w:r w:rsidRPr="00F06CFC">
        <w:rPr>
          <w:rStyle w:val="tlid-translation"/>
          <w:rFonts w:ascii="Times New Roman" w:eastAsiaTheme="majorEastAsia" w:hAnsi="Times New Roman"/>
          <w:sz w:val="28"/>
          <w:szCs w:val="28"/>
          <w:lang w:val="uk-UA"/>
        </w:rPr>
        <w:t>]</w:t>
      </w:r>
      <w:r w:rsidR="00EC4BD7" w:rsidRPr="00F06CFC">
        <w:rPr>
          <w:rStyle w:val="tlid-translation"/>
          <w:rFonts w:ascii="Times New Roman" w:eastAsiaTheme="majorEastAsia" w:hAnsi="Times New Roman"/>
          <w:sz w:val="28"/>
          <w:szCs w:val="28"/>
          <w:lang w:val="uk-UA"/>
        </w:rPr>
        <w:t>.</w:t>
      </w:r>
    </w:p>
    <w:p w:rsidR="00EC4BD7" w:rsidRPr="00F06CFC" w:rsidRDefault="002D65DA" w:rsidP="002768B6">
      <w:pPr>
        <w:spacing w:after="0" w:line="360" w:lineRule="auto"/>
        <w:ind w:firstLine="709"/>
        <w:jc w:val="both"/>
        <w:rPr>
          <w:rStyle w:val="tlid-translation"/>
          <w:rFonts w:ascii="Times New Roman" w:eastAsiaTheme="majorEastAsia" w:hAnsi="Times New Roman"/>
          <w:sz w:val="28"/>
          <w:szCs w:val="28"/>
          <w:lang w:val="uk-UA"/>
        </w:rPr>
      </w:pPr>
      <w:r w:rsidRPr="00F06CFC">
        <w:rPr>
          <w:rStyle w:val="tlid-translation"/>
          <w:rFonts w:ascii="Times New Roman" w:eastAsiaTheme="majorEastAsia" w:hAnsi="Times New Roman"/>
          <w:sz w:val="28"/>
          <w:szCs w:val="28"/>
          <w:lang w:val="uk-UA"/>
        </w:rPr>
        <w:t>Пер</w:t>
      </w:r>
      <w:r w:rsidR="0072341D" w:rsidRPr="00F06CFC">
        <w:rPr>
          <w:rStyle w:val="tlid-translation"/>
          <w:rFonts w:ascii="Times New Roman" w:eastAsiaTheme="majorEastAsia" w:hAnsi="Times New Roman"/>
          <w:sz w:val="28"/>
          <w:szCs w:val="28"/>
          <w:lang w:val="uk-UA"/>
        </w:rPr>
        <w:t>і</w:t>
      </w:r>
      <w:r w:rsidRPr="00F06CFC">
        <w:rPr>
          <w:rStyle w:val="tlid-translation"/>
          <w:rFonts w:ascii="Times New Roman" w:eastAsiaTheme="majorEastAsia" w:hAnsi="Times New Roman"/>
          <w:sz w:val="28"/>
          <w:szCs w:val="28"/>
          <w:lang w:val="uk-UA"/>
        </w:rPr>
        <w:t xml:space="preserve">апікальні одонтогенні вогнища гнійної інфекції викликають </w:t>
      </w:r>
      <w:r w:rsidRPr="00F06CFC">
        <w:rPr>
          <w:rStyle w:val="tlid-translation"/>
          <w:rFonts w:ascii="Times New Roman" w:eastAsiaTheme="majorEastAsia" w:hAnsi="Times New Roman"/>
          <w:sz w:val="28"/>
          <w:szCs w:val="28"/>
          <w:lang w:val="uk-UA"/>
        </w:rPr>
        <w:lastRenderedPageBreak/>
        <w:t xml:space="preserve">сенсибілізацію організму шляхом надходження продуктів розпаду мікробних клітин та їх токсинів у кров’яне русло. </w:t>
      </w:r>
      <w:r w:rsidR="005D2192" w:rsidRPr="00F06CFC">
        <w:rPr>
          <w:rStyle w:val="tlid-translation"/>
          <w:rFonts w:ascii="Times New Roman" w:eastAsiaTheme="majorEastAsia" w:hAnsi="Times New Roman"/>
          <w:sz w:val="28"/>
          <w:szCs w:val="28"/>
          <w:lang w:val="uk-UA"/>
        </w:rPr>
        <w:t xml:space="preserve">Запальний процес при ГГОПЩ може протікати як по нормергічному типу за рахунок наявності виражених компенсаторних можливостей організму, що характеризується наявністю помірних симптомів інтоксикації, так і по гіпер- або гіпоергічному типу. Недостатнє розкриття субперіостального абсцесу та </w:t>
      </w:r>
      <w:r w:rsidR="00D4440B" w:rsidRPr="00F06CFC">
        <w:rPr>
          <w:rStyle w:val="tlid-translation"/>
          <w:rFonts w:ascii="Times New Roman" w:eastAsiaTheme="majorEastAsia" w:hAnsi="Times New Roman"/>
          <w:sz w:val="28"/>
          <w:szCs w:val="28"/>
          <w:lang w:val="uk-UA"/>
        </w:rPr>
        <w:t xml:space="preserve">неповна </w:t>
      </w:r>
      <w:r w:rsidR="005D2192" w:rsidRPr="00F06CFC">
        <w:rPr>
          <w:rStyle w:val="tlid-translation"/>
          <w:rFonts w:ascii="Times New Roman" w:eastAsiaTheme="majorEastAsia" w:hAnsi="Times New Roman"/>
          <w:sz w:val="28"/>
          <w:szCs w:val="28"/>
          <w:lang w:val="uk-UA"/>
        </w:rPr>
        <w:t>евакуаці</w:t>
      </w:r>
      <w:r w:rsidR="00D4440B" w:rsidRPr="00F06CFC">
        <w:rPr>
          <w:rStyle w:val="tlid-translation"/>
          <w:rFonts w:ascii="Times New Roman" w:eastAsiaTheme="majorEastAsia" w:hAnsi="Times New Roman"/>
          <w:sz w:val="28"/>
          <w:szCs w:val="28"/>
          <w:lang w:val="uk-UA"/>
        </w:rPr>
        <w:t>я</w:t>
      </w:r>
      <w:r w:rsidR="005D2192" w:rsidRPr="00F06CFC">
        <w:rPr>
          <w:rStyle w:val="tlid-translation"/>
          <w:rFonts w:ascii="Times New Roman" w:eastAsiaTheme="majorEastAsia" w:hAnsi="Times New Roman"/>
          <w:sz w:val="28"/>
          <w:szCs w:val="28"/>
          <w:lang w:val="uk-UA"/>
        </w:rPr>
        <w:t xml:space="preserve"> ексудату призвод</w:t>
      </w:r>
      <w:r w:rsidR="00D4440B" w:rsidRPr="00F06CFC">
        <w:rPr>
          <w:rStyle w:val="tlid-translation"/>
          <w:rFonts w:ascii="Times New Roman" w:eastAsiaTheme="majorEastAsia" w:hAnsi="Times New Roman"/>
          <w:sz w:val="28"/>
          <w:szCs w:val="28"/>
          <w:lang w:val="uk-UA"/>
        </w:rPr>
        <w:t>я</w:t>
      </w:r>
      <w:r w:rsidR="005D2192" w:rsidRPr="00F06CFC">
        <w:rPr>
          <w:rStyle w:val="tlid-translation"/>
          <w:rFonts w:ascii="Times New Roman" w:eastAsiaTheme="majorEastAsia" w:hAnsi="Times New Roman"/>
          <w:sz w:val="28"/>
          <w:szCs w:val="28"/>
          <w:lang w:val="uk-UA"/>
        </w:rPr>
        <w:t>ть до розвитку хронічного запального процесу [</w:t>
      </w:r>
      <w:fldSimple w:instr=" REF _Ref6269951 \r \h  \* MERGEFORMAT ">
        <w:r w:rsidR="002A7B3A" w:rsidRPr="002A7B3A">
          <w:rPr>
            <w:rStyle w:val="tlid-translation"/>
            <w:rFonts w:ascii="Times New Roman" w:eastAsiaTheme="majorEastAsia" w:hAnsi="Times New Roman"/>
            <w:sz w:val="28"/>
            <w:szCs w:val="28"/>
            <w:lang w:val="uk-UA"/>
          </w:rPr>
          <w:t>142</w:t>
        </w:r>
      </w:fldSimple>
      <w:r w:rsidR="005D2192" w:rsidRPr="00F06CFC">
        <w:rPr>
          <w:rStyle w:val="tlid-translation"/>
          <w:rFonts w:ascii="Times New Roman" w:eastAsiaTheme="majorEastAsia" w:hAnsi="Times New Roman"/>
          <w:sz w:val="28"/>
          <w:szCs w:val="28"/>
          <w:lang w:val="uk-UA"/>
        </w:rPr>
        <w:t>].</w:t>
      </w:r>
    </w:p>
    <w:p w:rsidR="00454F5C" w:rsidRPr="00F06CFC" w:rsidRDefault="003D16CD" w:rsidP="002768B6">
      <w:pPr>
        <w:spacing w:after="0" w:line="360" w:lineRule="auto"/>
        <w:ind w:firstLine="709"/>
        <w:jc w:val="both"/>
        <w:rPr>
          <w:rFonts w:ascii="Times New Roman" w:eastAsia="Calibri" w:hAnsi="Times New Roman"/>
          <w:color w:val="000000" w:themeColor="text1"/>
          <w:sz w:val="28"/>
          <w:szCs w:val="28"/>
          <w:lang w:val="uk-UA"/>
        </w:rPr>
      </w:pPr>
      <w:r w:rsidRPr="00F06CFC">
        <w:rPr>
          <w:rStyle w:val="tlid-translation"/>
          <w:rFonts w:ascii="Times New Roman" w:eastAsiaTheme="majorEastAsia" w:hAnsi="Times New Roman"/>
          <w:sz w:val="28"/>
          <w:szCs w:val="28"/>
          <w:lang w:val="uk-UA"/>
        </w:rPr>
        <w:t xml:space="preserve">Зважаючи на значну поширеність ГГОПЩ та його можливі ускладнення, на даний час актуальним залишається </w:t>
      </w:r>
      <w:r w:rsidRPr="00F06CFC">
        <w:rPr>
          <w:rFonts w:ascii="Times New Roman" w:eastAsia="Calibri" w:hAnsi="Times New Roman"/>
          <w:sz w:val="28"/>
          <w:szCs w:val="28"/>
          <w:lang w:val="uk-UA"/>
        </w:rPr>
        <w:t xml:space="preserve">питання дослідження особливостей перебігу даного захворювання. Його клінічна картина досить різноманітна та обумовлена багатьма факторами: </w:t>
      </w:r>
      <w:r w:rsidRPr="00F06CFC">
        <w:rPr>
          <w:rStyle w:val="tlid-translation"/>
          <w:rFonts w:ascii="Times New Roman" w:eastAsiaTheme="majorEastAsia" w:hAnsi="Times New Roman"/>
          <w:sz w:val="28"/>
          <w:szCs w:val="28"/>
          <w:lang w:val="uk-UA"/>
        </w:rPr>
        <w:t xml:space="preserve">особливостями анатомічної будови щелепних кісток, типом реактивності організму хворого, наявністю або відсутністю загальної соматичної патології, </w:t>
      </w:r>
      <w:r w:rsidR="005D2192" w:rsidRPr="00F06CFC">
        <w:rPr>
          <w:rStyle w:val="tlid-translation"/>
          <w:rFonts w:ascii="Times New Roman" w:eastAsiaTheme="majorEastAsia" w:hAnsi="Times New Roman"/>
          <w:sz w:val="28"/>
          <w:szCs w:val="28"/>
          <w:lang w:val="uk-UA"/>
        </w:rPr>
        <w:t>імунним</w:t>
      </w:r>
      <w:r w:rsidRPr="00F06CFC">
        <w:rPr>
          <w:rStyle w:val="tlid-translation"/>
          <w:rFonts w:ascii="Times New Roman" w:eastAsiaTheme="majorEastAsia" w:hAnsi="Times New Roman"/>
          <w:sz w:val="28"/>
          <w:szCs w:val="28"/>
          <w:lang w:val="uk-UA"/>
        </w:rPr>
        <w:t xml:space="preserve"> статусом, вірулентністю та патогенністю мікрофлори. Тому д</w:t>
      </w:r>
      <w:r w:rsidR="00454F5C" w:rsidRPr="00F06CFC">
        <w:rPr>
          <w:rFonts w:ascii="Times New Roman" w:eastAsia="Calibri" w:hAnsi="Times New Roman"/>
          <w:color w:val="000000" w:themeColor="text1"/>
          <w:sz w:val="28"/>
          <w:szCs w:val="28"/>
          <w:lang w:val="uk-UA"/>
        </w:rPr>
        <w:t xml:space="preserve">етальне вивчення </w:t>
      </w:r>
      <w:r w:rsidR="00D4440B" w:rsidRPr="00F06CFC">
        <w:rPr>
          <w:rFonts w:ascii="Times New Roman" w:eastAsia="Calibri" w:hAnsi="Times New Roman"/>
          <w:color w:val="000000" w:themeColor="text1"/>
          <w:sz w:val="28"/>
          <w:szCs w:val="28"/>
          <w:lang w:val="uk-UA"/>
        </w:rPr>
        <w:t xml:space="preserve">та </w:t>
      </w:r>
      <w:r w:rsidR="00454F5C" w:rsidRPr="00F06CFC">
        <w:rPr>
          <w:rFonts w:ascii="Times New Roman" w:eastAsia="Calibri" w:hAnsi="Times New Roman"/>
          <w:color w:val="000000" w:themeColor="text1"/>
          <w:sz w:val="28"/>
          <w:szCs w:val="28"/>
          <w:lang w:val="uk-UA"/>
        </w:rPr>
        <w:t>оцінка загального стану хворого та корекція лікувальних заходів є важливими у контексті вивчення проблеми захворюваності на ГЗЗ</w:t>
      </w:r>
      <w:r w:rsidR="00F27544" w:rsidRPr="00F06CFC">
        <w:rPr>
          <w:rFonts w:ascii="Times New Roman" w:eastAsia="Calibri" w:hAnsi="Times New Roman"/>
          <w:color w:val="000000" w:themeColor="text1"/>
          <w:sz w:val="28"/>
          <w:szCs w:val="28"/>
          <w:lang w:val="uk-UA"/>
        </w:rPr>
        <w:t> </w:t>
      </w:r>
      <w:r w:rsidR="00454F5C" w:rsidRPr="00F06CFC">
        <w:rPr>
          <w:rFonts w:ascii="Times New Roman" w:eastAsia="Calibri" w:hAnsi="Times New Roman"/>
          <w:color w:val="000000" w:themeColor="text1"/>
          <w:sz w:val="28"/>
          <w:szCs w:val="28"/>
          <w:lang w:val="uk-UA"/>
        </w:rPr>
        <w:t>ЩЛД</w:t>
      </w:r>
      <w:r w:rsidR="00800AB3" w:rsidRPr="00F06CFC">
        <w:rPr>
          <w:rFonts w:ascii="Times New Roman" w:eastAsia="Calibri" w:hAnsi="Times New Roman"/>
          <w:color w:val="000000" w:themeColor="text1"/>
          <w:sz w:val="28"/>
          <w:szCs w:val="28"/>
          <w:lang w:val="uk-UA"/>
        </w:rPr>
        <w:t xml:space="preserve"> </w:t>
      </w:r>
      <w:r w:rsidR="00800AB3" w:rsidRPr="00F06CFC">
        <w:rPr>
          <w:rStyle w:val="tlid-translation"/>
          <w:rFonts w:ascii="Times New Roman" w:eastAsiaTheme="majorEastAsia" w:hAnsi="Times New Roman"/>
          <w:sz w:val="28"/>
          <w:szCs w:val="28"/>
          <w:lang w:val="uk-UA"/>
        </w:rPr>
        <w:t>[</w:t>
      </w:r>
      <w:fldSimple w:instr=" REF _Ref6270403 \r \h  \* MERGEFORMAT ">
        <w:r w:rsidR="002A7B3A" w:rsidRPr="002A7B3A">
          <w:rPr>
            <w:rStyle w:val="tlid-translation"/>
            <w:rFonts w:ascii="Times New Roman" w:eastAsiaTheme="majorEastAsia" w:hAnsi="Times New Roman"/>
            <w:sz w:val="28"/>
            <w:szCs w:val="28"/>
            <w:lang w:val="uk-UA"/>
          </w:rPr>
          <w:t>49</w:t>
        </w:r>
      </w:fldSimple>
      <w:r w:rsidR="00800AB3" w:rsidRPr="00F06CFC">
        <w:rPr>
          <w:rStyle w:val="tlid-translation"/>
          <w:rFonts w:ascii="Times New Roman" w:eastAsiaTheme="majorEastAsia" w:hAnsi="Times New Roman"/>
          <w:sz w:val="28"/>
          <w:szCs w:val="28"/>
          <w:lang w:val="uk-UA"/>
        </w:rPr>
        <w:t xml:space="preserve">, </w:t>
      </w:r>
      <w:fldSimple w:instr=" REF _Ref6265437 \r \h  \* MERGEFORMAT ">
        <w:r w:rsidR="002A7B3A" w:rsidRPr="002A7B3A">
          <w:rPr>
            <w:rStyle w:val="tlid-translation"/>
            <w:rFonts w:ascii="Times New Roman" w:eastAsiaTheme="majorEastAsia" w:hAnsi="Times New Roman"/>
            <w:sz w:val="28"/>
            <w:szCs w:val="28"/>
            <w:lang w:val="uk-UA"/>
          </w:rPr>
          <w:t>127</w:t>
        </w:r>
      </w:fldSimple>
      <w:r w:rsidR="00800AB3" w:rsidRPr="00F06CFC">
        <w:rPr>
          <w:rStyle w:val="tlid-translation"/>
          <w:rFonts w:ascii="Times New Roman" w:eastAsiaTheme="majorEastAsia" w:hAnsi="Times New Roman"/>
          <w:sz w:val="28"/>
          <w:szCs w:val="28"/>
          <w:lang w:val="uk-UA"/>
        </w:rPr>
        <w:t>]</w:t>
      </w:r>
      <w:r w:rsidR="00454F5C" w:rsidRPr="00F06CFC">
        <w:rPr>
          <w:rFonts w:ascii="Times New Roman" w:eastAsia="Calibri" w:hAnsi="Times New Roman"/>
          <w:color w:val="000000" w:themeColor="text1"/>
          <w:sz w:val="28"/>
          <w:szCs w:val="28"/>
          <w:lang w:val="uk-UA"/>
        </w:rPr>
        <w:t xml:space="preserve">. </w:t>
      </w:r>
    </w:p>
    <w:p w:rsidR="00292FB2" w:rsidRPr="00F06CFC" w:rsidRDefault="000C00B4" w:rsidP="002768B6">
      <w:pPr>
        <w:spacing w:after="0" w:line="360" w:lineRule="auto"/>
        <w:ind w:firstLine="709"/>
        <w:jc w:val="both"/>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У</w:t>
      </w:r>
      <w:r w:rsidR="00454F5C" w:rsidRPr="00F06CFC">
        <w:rPr>
          <w:rFonts w:ascii="Times New Roman" w:eastAsiaTheme="minorHAnsi" w:hAnsi="Times New Roman"/>
          <w:sz w:val="28"/>
          <w:szCs w:val="28"/>
          <w:lang w:val="uk-UA" w:eastAsia="en-US"/>
        </w:rPr>
        <w:t xml:space="preserve"> даний час існує безліч способів, які оцінюють стан хворого з </w:t>
      </w:r>
      <w:r w:rsidR="00E80436" w:rsidRPr="00F06CFC">
        <w:rPr>
          <w:rFonts w:ascii="Times New Roman" w:eastAsiaTheme="minorHAnsi" w:hAnsi="Times New Roman"/>
          <w:sz w:val="28"/>
          <w:szCs w:val="28"/>
          <w:lang w:val="uk-UA" w:eastAsia="en-US"/>
        </w:rPr>
        <w:t>ГЗЗ</w:t>
      </w:r>
      <w:r w:rsidR="00454F5C" w:rsidRPr="00F06CFC">
        <w:rPr>
          <w:rFonts w:ascii="Times New Roman" w:eastAsiaTheme="minorHAnsi" w:hAnsi="Times New Roman"/>
          <w:sz w:val="28"/>
          <w:szCs w:val="28"/>
          <w:lang w:val="uk-UA" w:eastAsia="en-US"/>
        </w:rPr>
        <w:t xml:space="preserve"> ЩЛД і дозволяють прогнозувати перебіг захворювання на підставі даних клінічного, мікробіологічного, біохімічного,</w:t>
      </w:r>
      <w:r w:rsidR="0076305D" w:rsidRPr="00F06CFC">
        <w:rPr>
          <w:rFonts w:ascii="Times New Roman" w:eastAsiaTheme="minorHAnsi" w:hAnsi="Times New Roman"/>
          <w:sz w:val="28"/>
          <w:szCs w:val="28"/>
          <w:lang w:val="uk-UA" w:eastAsia="en-US"/>
        </w:rPr>
        <w:t xml:space="preserve"> </w:t>
      </w:r>
      <w:r w:rsidR="00B62FBA" w:rsidRPr="00F06CFC">
        <w:rPr>
          <w:rFonts w:ascii="Times New Roman" w:eastAsiaTheme="minorHAnsi" w:hAnsi="Times New Roman"/>
          <w:sz w:val="28"/>
          <w:szCs w:val="28"/>
          <w:lang w:val="uk-UA" w:eastAsia="en-US"/>
        </w:rPr>
        <w:t>біофізичного</w:t>
      </w:r>
      <w:r w:rsidR="00D4440B" w:rsidRPr="00F06CFC">
        <w:rPr>
          <w:rFonts w:ascii="Times New Roman" w:eastAsiaTheme="minorHAnsi" w:hAnsi="Times New Roman"/>
          <w:sz w:val="28"/>
          <w:szCs w:val="28"/>
          <w:lang w:val="uk-UA" w:eastAsia="en-US"/>
        </w:rPr>
        <w:t>,</w:t>
      </w:r>
      <w:r w:rsidR="00454F5C" w:rsidRPr="00F06CFC">
        <w:rPr>
          <w:rFonts w:ascii="Times New Roman" w:eastAsiaTheme="minorHAnsi" w:hAnsi="Times New Roman"/>
          <w:sz w:val="28"/>
          <w:szCs w:val="28"/>
          <w:lang w:val="uk-UA" w:eastAsia="en-US"/>
        </w:rPr>
        <w:t xml:space="preserve"> гематологічного, імунологічного обстеження </w:t>
      </w:r>
      <w:r w:rsidR="00292FB2" w:rsidRPr="00F06CFC">
        <w:rPr>
          <w:rFonts w:ascii="Times New Roman" w:eastAsiaTheme="minorHAnsi" w:hAnsi="Times New Roman"/>
          <w:sz w:val="28"/>
          <w:szCs w:val="28"/>
          <w:lang w:val="uk-UA" w:eastAsia="en-US"/>
        </w:rPr>
        <w:t>[</w:t>
      </w:r>
      <w:fldSimple w:instr=" REF _Ref6344164 \r \h  \* MERGEFORMAT ">
        <w:r w:rsidR="002A7B3A" w:rsidRPr="002A7B3A">
          <w:rPr>
            <w:rFonts w:ascii="Times New Roman" w:eastAsiaTheme="minorHAnsi" w:hAnsi="Times New Roman"/>
            <w:sz w:val="28"/>
            <w:szCs w:val="28"/>
            <w:lang w:val="uk-UA" w:eastAsia="en-US"/>
          </w:rPr>
          <w:t>50</w:t>
        </w:r>
      </w:fldSimple>
      <w:r w:rsidR="00292FB2" w:rsidRPr="00F06CFC">
        <w:rPr>
          <w:rFonts w:ascii="Times New Roman" w:eastAsiaTheme="minorHAnsi" w:hAnsi="Times New Roman"/>
          <w:sz w:val="28"/>
          <w:szCs w:val="28"/>
          <w:lang w:val="uk-UA" w:eastAsia="en-US"/>
        </w:rPr>
        <w:t xml:space="preserve">]. </w:t>
      </w:r>
    </w:p>
    <w:p w:rsidR="00454F5C" w:rsidRPr="00F06CFC" w:rsidRDefault="00454F5C" w:rsidP="002768B6">
      <w:pPr>
        <w:autoSpaceDE w:val="0"/>
        <w:autoSpaceDN w:val="0"/>
        <w:adjustRightInd w:val="0"/>
        <w:spacing w:after="0" w:line="360" w:lineRule="auto"/>
        <w:ind w:firstLine="709"/>
        <w:jc w:val="both"/>
        <w:rPr>
          <w:rFonts w:ascii="Times New Roman" w:hAnsi="Times New Roman"/>
          <w:sz w:val="28"/>
          <w:szCs w:val="28"/>
          <w:lang w:val="uk-UA"/>
        </w:rPr>
      </w:pPr>
      <w:r w:rsidRPr="00F06CFC">
        <w:rPr>
          <w:rFonts w:ascii="Times New Roman" w:eastAsia="TimesNewRomanPSMT" w:hAnsi="Times New Roman"/>
          <w:sz w:val="28"/>
          <w:szCs w:val="28"/>
          <w:lang w:val="uk-UA"/>
        </w:rPr>
        <w:t xml:space="preserve">ГЗЗ ЩЛД супроводжуються </w:t>
      </w:r>
      <w:r w:rsidRPr="00F06CFC">
        <w:rPr>
          <w:rFonts w:ascii="Times New Roman" w:eastAsiaTheme="minorHAnsi" w:hAnsi="Times New Roman"/>
          <w:sz w:val="28"/>
          <w:szCs w:val="28"/>
          <w:lang w:val="uk-UA" w:eastAsia="en-US"/>
        </w:rPr>
        <w:t>порушенням загального стану хворого, а ступінь тяжкості і прогноз їх переб</w:t>
      </w:r>
      <w:r w:rsidR="00720FDE" w:rsidRPr="00F06CFC">
        <w:rPr>
          <w:rFonts w:ascii="Times New Roman" w:eastAsiaTheme="minorHAnsi" w:hAnsi="Times New Roman"/>
          <w:sz w:val="28"/>
          <w:szCs w:val="28"/>
          <w:lang w:val="uk-UA" w:eastAsia="en-US"/>
        </w:rPr>
        <w:t xml:space="preserve">ігу безпосередньо залежать від </w:t>
      </w:r>
      <w:r w:rsidR="00D4440B" w:rsidRPr="00F06CFC">
        <w:rPr>
          <w:rFonts w:ascii="Times New Roman" w:eastAsiaTheme="minorHAnsi" w:hAnsi="Times New Roman"/>
          <w:sz w:val="28"/>
          <w:szCs w:val="28"/>
          <w:lang w:val="uk-UA" w:eastAsia="en-US"/>
        </w:rPr>
        <w:t>визначення стану</w:t>
      </w:r>
      <w:r w:rsidRPr="00F06CFC">
        <w:rPr>
          <w:rFonts w:ascii="Times New Roman" w:eastAsiaTheme="minorHAnsi" w:hAnsi="Times New Roman"/>
          <w:b/>
          <w:color w:val="000000" w:themeColor="text1"/>
          <w:sz w:val="28"/>
          <w:szCs w:val="28"/>
          <w:lang w:val="uk-UA" w:eastAsia="en-US"/>
        </w:rPr>
        <w:t xml:space="preserve"> </w:t>
      </w:r>
      <w:r w:rsidRPr="00F06CFC">
        <w:rPr>
          <w:rFonts w:ascii="Times New Roman" w:eastAsiaTheme="minorHAnsi" w:hAnsi="Times New Roman"/>
          <w:sz w:val="28"/>
          <w:szCs w:val="28"/>
          <w:lang w:val="uk-UA" w:eastAsia="en-US"/>
        </w:rPr>
        <w:t>ендогенної інтоксикації, яка зумовлена активацією катаболізму, наявністю розпаду некротичних тканин, екзо- і ендотоксинів, біо</w:t>
      </w:r>
      <w:r w:rsidR="00292FB2" w:rsidRPr="00F06CFC">
        <w:rPr>
          <w:rFonts w:ascii="Times New Roman" w:eastAsiaTheme="minorHAnsi" w:hAnsi="Times New Roman"/>
          <w:sz w:val="28"/>
          <w:szCs w:val="28"/>
          <w:lang w:val="uk-UA" w:eastAsia="en-US"/>
        </w:rPr>
        <w:t>логічно активних речовин</w:t>
      </w:r>
      <w:r w:rsidR="00904D92" w:rsidRPr="00F06CFC">
        <w:rPr>
          <w:rFonts w:ascii="Times New Roman" w:eastAsiaTheme="minorHAnsi" w:hAnsi="Times New Roman"/>
          <w:sz w:val="28"/>
          <w:szCs w:val="28"/>
          <w:lang w:val="en-US" w:eastAsia="en-US"/>
        </w:rPr>
        <w:t> </w:t>
      </w:r>
      <w:r w:rsidR="00292FB2" w:rsidRPr="00F06CFC">
        <w:rPr>
          <w:rFonts w:ascii="Times New Roman" w:eastAsiaTheme="minorHAnsi" w:hAnsi="Times New Roman"/>
          <w:sz w:val="28"/>
          <w:szCs w:val="28"/>
          <w:lang w:val="uk-UA" w:eastAsia="en-US"/>
        </w:rPr>
        <w:t>тощо [</w:t>
      </w:r>
      <w:fldSimple w:instr=" REF _Ref8065870 \r \h  \* MERGEFORMAT ">
        <w:r w:rsidR="002A7B3A" w:rsidRPr="002A7B3A">
          <w:rPr>
            <w:rFonts w:ascii="Times New Roman" w:hAnsi="Times New Roman"/>
            <w:sz w:val="28"/>
            <w:szCs w:val="28"/>
            <w:lang w:val="uk-UA"/>
          </w:rPr>
          <w:t>8</w:t>
        </w:r>
      </w:fldSimple>
      <w:r w:rsidR="00EE68AB" w:rsidRPr="00F06CFC">
        <w:rPr>
          <w:rFonts w:ascii="Times New Roman" w:eastAsiaTheme="minorHAnsi" w:hAnsi="Times New Roman"/>
          <w:sz w:val="28"/>
          <w:szCs w:val="28"/>
          <w:lang w:val="uk-UA" w:eastAsia="en-US"/>
        </w:rPr>
        <w:t xml:space="preserve">, </w:t>
      </w:r>
      <w:fldSimple w:instr=" REF _Ref6268306 \r \h  \* MERGEFORMAT ">
        <w:r w:rsidR="002A7B3A" w:rsidRPr="002A7B3A">
          <w:rPr>
            <w:rFonts w:ascii="Times New Roman" w:eastAsiaTheme="minorHAnsi" w:hAnsi="Times New Roman"/>
            <w:sz w:val="28"/>
            <w:szCs w:val="28"/>
            <w:lang w:val="uk-UA" w:eastAsia="en-US"/>
          </w:rPr>
          <w:t>135</w:t>
        </w:r>
      </w:fldSimple>
      <w:r w:rsidR="00292FB2" w:rsidRPr="00F06CFC">
        <w:rPr>
          <w:rFonts w:ascii="Times New Roman" w:eastAsiaTheme="minorHAnsi" w:hAnsi="Times New Roman"/>
          <w:sz w:val="28"/>
          <w:szCs w:val="28"/>
          <w:lang w:val="uk-UA" w:eastAsia="en-US"/>
        </w:rPr>
        <w:t>].</w:t>
      </w:r>
    </w:p>
    <w:p w:rsidR="005D2192" w:rsidRPr="00F06CFC" w:rsidRDefault="00454F5C" w:rsidP="002768B6">
      <w:pPr>
        <w:spacing w:after="0" w:line="360" w:lineRule="auto"/>
        <w:ind w:firstLine="709"/>
        <w:jc w:val="both"/>
        <w:rPr>
          <w:rStyle w:val="tlid-translation"/>
          <w:rFonts w:ascii="Times New Roman" w:eastAsiaTheme="majorEastAsia" w:hAnsi="Times New Roman"/>
          <w:sz w:val="28"/>
          <w:szCs w:val="28"/>
          <w:lang w:val="uk-UA"/>
        </w:rPr>
      </w:pPr>
      <w:r w:rsidRPr="00F06CFC">
        <w:rPr>
          <w:rStyle w:val="tlid-translation"/>
          <w:rFonts w:ascii="Times New Roman" w:eastAsiaTheme="majorEastAsia" w:hAnsi="Times New Roman"/>
          <w:sz w:val="28"/>
          <w:szCs w:val="28"/>
          <w:lang w:val="uk-UA"/>
        </w:rPr>
        <w:t xml:space="preserve">Виділяють загальні та місцеві симптоми ГГОПЩ. До числа загальних симптомів відносять: </w:t>
      </w:r>
      <w:r w:rsidR="00720FDE" w:rsidRPr="00F06CFC">
        <w:rPr>
          <w:rStyle w:val="tlid-translation"/>
          <w:rFonts w:ascii="Times New Roman" w:eastAsiaTheme="majorEastAsia" w:hAnsi="Times New Roman"/>
          <w:sz w:val="28"/>
          <w:szCs w:val="28"/>
          <w:lang w:val="uk-UA"/>
        </w:rPr>
        <w:t xml:space="preserve">порушення загального стану, </w:t>
      </w:r>
      <w:r w:rsidRPr="00F06CFC">
        <w:rPr>
          <w:rStyle w:val="tlid-translation"/>
          <w:rFonts w:ascii="Times New Roman" w:eastAsiaTheme="majorEastAsia" w:hAnsi="Times New Roman"/>
          <w:sz w:val="28"/>
          <w:szCs w:val="28"/>
          <w:lang w:val="uk-UA"/>
        </w:rPr>
        <w:t>млявість, розбитість, зниження апетиту, підвищенн</w:t>
      </w:r>
      <w:r w:rsidR="00720FDE" w:rsidRPr="00F06CFC">
        <w:rPr>
          <w:rStyle w:val="tlid-translation"/>
          <w:rFonts w:ascii="Times New Roman" w:eastAsiaTheme="majorEastAsia" w:hAnsi="Times New Roman"/>
          <w:sz w:val="28"/>
          <w:szCs w:val="28"/>
          <w:lang w:val="uk-UA"/>
        </w:rPr>
        <w:t>я температури в межах 37,1-3</w:t>
      </w:r>
      <w:r w:rsidR="00ED3B81" w:rsidRPr="00F06CFC">
        <w:rPr>
          <w:rStyle w:val="tlid-translation"/>
          <w:rFonts w:ascii="Times New Roman" w:eastAsiaTheme="majorEastAsia" w:hAnsi="Times New Roman"/>
          <w:sz w:val="28"/>
          <w:szCs w:val="28"/>
          <w:lang w:val="uk-UA"/>
        </w:rPr>
        <w:t>8</w:t>
      </w:r>
      <w:r w:rsidR="00720FDE" w:rsidRPr="00F06CFC">
        <w:rPr>
          <w:rStyle w:val="tlid-translation"/>
          <w:rFonts w:ascii="Times New Roman" w:eastAsiaTheme="majorEastAsia" w:hAnsi="Times New Roman"/>
          <w:sz w:val="28"/>
          <w:szCs w:val="28"/>
          <w:lang w:val="uk-UA"/>
        </w:rPr>
        <w:t>,</w:t>
      </w:r>
      <w:r w:rsidR="00ED3B81" w:rsidRPr="00F06CFC">
        <w:rPr>
          <w:rStyle w:val="tlid-translation"/>
          <w:rFonts w:ascii="Times New Roman" w:eastAsiaTheme="majorEastAsia" w:hAnsi="Times New Roman"/>
          <w:sz w:val="28"/>
          <w:szCs w:val="28"/>
          <w:lang w:val="uk-UA"/>
        </w:rPr>
        <w:t>0</w:t>
      </w:r>
      <w:r w:rsidR="00720FDE" w:rsidRPr="00F06CFC">
        <w:rPr>
          <w:rStyle w:val="tlid-translation"/>
          <w:rFonts w:ascii="Times New Roman" w:eastAsiaTheme="majorEastAsia" w:hAnsi="Times New Roman"/>
          <w:sz w:val="28"/>
          <w:szCs w:val="28"/>
          <w:lang w:val="uk-UA"/>
        </w:rPr>
        <w:t> </w:t>
      </w:r>
      <w:r w:rsidR="00904D92" w:rsidRPr="00F06CFC">
        <w:rPr>
          <w:rStyle w:val="tlid-translation"/>
          <w:rFonts w:ascii="Times New Roman" w:eastAsiaTheme="majorEastAsia" w:hAnsi="Times New Roman"/>
          <w:sz w:val="28"/>
          <w:szCs w:val="28"/>
          <w:vertAlign w:val="superscript"/>
          <w:lang w:val="en-US"/>
        </w:rPr>
        <w:t>o</w:t>
      </w:r>
      <w:r w:rsidRPr="00F06CFC">
        <w:rPr>
          <w:rStyle w:val="tlid-translation"/>
          <w:rFonts w:ascii="Times New Roman" w:eastAsiaTheme="majorEastAsia" w:hAnsi="Times New Roman"/>
          <w:sz w:val="28"/>
          <w:szCs w:val="28"/>
          <w:lang w:val="uk-UA"/>
        </w:rPr>
        <w:t>С</w:t>
      </w:r>
      <w:r w:rsidR="00720FDE" w:rsidRPr="00F06CFC">
        <w:rPr>
          <w:rStyle w:val="tlid-translation"/>
          <w:rFonts w:ascii="Times New Roman" w:eastAsiaTheme="majorEastAsia" w:hAnsi="Times New Roman"/>
          <w:sz w:val="28"/>
          <w:szCs w:val="28"/>
          <w:lang w:val="uk-UA"/>
        </w:rPr>
        <w:t xml:space="preserve">, </w:t>
      </w:r>
      <w:r w:rsidR="00D4440B" w:rsidRPr="00F06CFC">
        <w:rPr>
          <w:rStyle w:val="tlid-translation"/>
          <w:rFonts w:ascii="Times New Roman" w:eastAsiaTheme="majorEastAsia" w:hAnsi="Times New Roman"/>
          <w:sz w:val="28"/>
          <w:szCs w:val="28"/>
          <w:lang w:val="uk-UA"/>
        </w:rPr>
        <w:t>збільшення та болісність</w:t>
      </w:r>
      <w:r w:rsidR="00720FDE" w:rsidRPr="00F06CFC">
        <w:rPr>
          <w:rStyle w:val="tlid-translation"/>
          <w:rFonts w:ascii="Times New Roman" w:eastAsiaTheme="majorEastAsia" w:hAnsi="Times New Roman"/>
          <w:sz w:val="28"/>
          <w:szCs w:val="28"/>
          <w:lang w:val="uk-UA"/>
        </w:rPr>
        <w:t xml:space="preserve"> регіонарних лімфатичних вузлів</w:t>
      </w:r>
      <w:r w:rsidRPr="00F06CFC">
        <w:rPr>
          <w:rStyle w:val="tlid-translation"/>
          <w:rFonts w:ascii="Times New Roman" w:eastAsiaTheme="majorEastAsia" w:hAnsi="Times New Roman"/>
          <w:sz w:val="28"/>
          <w:szCs w:val="28"/>
          <w:lang w:val="uk-UA"/>
        </w:rPr>
        <w:t xml:space="preserve"> [</w:t>
      </w:r>
      <w:fldSimple w:instr=" REF _Ref6344164 \r \h  \* MERGEFORMAT ">
        <w:r w:rsidR="002A7B3A" w:rsidRPr="002A7B3A">
          <w:rPr>
            <w:rFonts w:ascii="Times New Roman" w:eastAsiaTheme="minorHAnsi" w:hAnsi="Times New Roman"/>
            <w:sz w:val="28"/>
            <w:szCs w:val="28"/>
            <w:lang w:val="uk-UA" w:eastAsia="en-US"/>
          </w:rPr>
          <w:t>50</w:t>
        </w:r>
      </w:fldSimple>
      <w:r w:rsidR="00EE68AB" w:rsidRPr="00F06CFC">
        <w:rPr>
          <w:rFonts w:ascii="Times New Roman" w:eastAsiaTheme="minorHAnsi" w:hAnsi="Times New Roman"/>
          <w:sz w:val="28"/>
          <w:szCs w:val="28"/>
          <w:lang w:val="uk-UA" w:eastAsia="en-US"/>
        </w:rPr>
        <w:t xml:space="preserve">, </w:t>
      </w:r>
      <w:fldSimple w:instr=" REF _Ref13310943 \r \h  \* MERGEFORMAT ">
        <w:r w:rsidR="002A7B3A" w:rsidRPr="002A7B3A">
          <w:rPr>
            <w:rFonts w:ascii="Times New Roman" w:eastAsiaTheme="minorHAnsi" w:hAnsi="Times New Roman"/>
            <w:sz w:val="28"/>
            <w:szCs w:val="28"/>
            <w:lang w:val="uk-UA" w:eastAsia="en-US"/>
          </w:rPr>
          <w:t>87</w:t>
        </w:r>
      </w:fldSimple>
      <w:r w:rsidR="00137CBC" w:rsidRPr="00F06CFC">
        <w:rPr>
          <w:rFonts w:ascii="Times New Roman" w:eastAsiaTheme="minorHAnsi" w:hAnsi="Times New Roman"/>
          <w:sz w:val="28"/>
          <w:szCs w:val="28"/>
          <w:lang w:val="uk-UA" w:eastAsia="en-US"/>
        </w:rPr>
        <w:t xml:space="preserve">, </w:t>
      </w:r>
      <w:fldSimple w:instr=" REF _Ref6344690 \r \h  \* MERGEFORMAT ">
        <w:r w:rsidR="002A7B3A" w:rsidRPr="002A7B3A">
          <w:rPr>
            <w:rFonts w:ascii="Times New Roman" w:hAnsi="Times New Roman"/>
            <w:sz w:val="28"/>
            <w:szCs w:val="28"/>
            <w:lang w:val="uk-UA"/>
          </w:rPr>
          <w:t>93</w:t>
        </w:r>
      </w:fldSimple>
      <w:r w:rsidR="0098358D" w:rsidRPr="00F06CFC">
        <w:rPr>
          <w:rFonts w:ascii="Times New Roman" w:hAnsi="Times New Roman"/>
          <w:sz w:val="28"/>
          <w:szCs w:val="28"/>
          <w:lang w:val="uk-UA"/>
        </w:rPr>
        <w:t xml:space="preserve">, </w:t>
      </w:r>
      <w:fldSimple w:instr=" REF _Ref6269951 \r \h  \* MERGEFORMAT ">
        <w:r w:rsidR="002A7B3A" w:rsidRPr="002A7B3A">
          <w:rPr>
            <w:rFonts w:ascii="Times New Roman" w:hAnsi="Times New Roman"/>
            <w:sz w:val="28"/>
            <w:szCs w:val="28"/>
            <w:lang w:val="uk-UA"/>
          </w:rPr>
          <w:t>142</w:t>
        </w:r>
      </w:fldSimple>
      <w:r w:rsidRPr="00F06CFC">
        <w:rPr>
          <w:rStyle w:val="tlid-translation"/>
          <w:rFonts w:ascii="Times New Roman" w:eastAsiaTheme="majorEastAsia" w:hAnsi="Times New Roman"/>
          <w:sz w:val="28"/>
          <w:szCs w:val="28"/>
          <w:lang w:val="uk-UA"/>
        </w:rPr>
        <w:t xml:space="preserve">]. </w:t>
      </w:r>
    </w:p>
    <w:p w:rsidR="00292FB2" w:rsidRPr="00F06CFC" w:rsidRDefault="00454F5C" w:rsidP="002768B6">
      <w:pPr>
        <w:spacing w:after="0" w:line="360" w:lineRule="auto"/>
        <w:ind w:firstLine="709"/>
        <w:jc w:val="both"/>
        <w:rPr>
          <w:rFonts w:ascii="Times New Roman" w:eastAsia="TimesNewRomanPSMT" w:hAnsi="Times New Roman"/>
          <w:sz w:val="28"/>
          <w:szCs w:val="28"/>
          <w:lang w:val="uk-UA"/>
        </w:rPr>
      </w:pPr>
      <w:r w:rsidRPr="00F06CFC">
        <w:rPr>
          <w:rStyle w:val="tlid-translation"/>
          <w:rFonts w:ascii="Times New Roman" w:eastAsiaTheme="majorEastAsia" w:hAnsi="Times New Roman"/>
          <w:sz w:val="28"/>
          <w:szCs w:val="28"/>
          <w:lang w:val="uk-UA"/>
        </w:rPr>
        <w:t xml:space="preserve">До місцевих симптомів захворювання відносять асиметрію обличчя за </w:t>
      </w:r>
      <w:r w:rsidRPr="00F06CFC">
        <w:rPr>
          <w:rStyle w:val="tlid-translation"/>
          <w:rFonts w:ascii="Times New Roman" w:eastAsiaTheme="majorEastAsia" w:hAnsi="Times New Roman"/>
          <w:sz w:val="28"/>
          <w:szCs w:val="28"/>
          <w:lang w:val="uk-UA"/>
        </w:rPr>
        <w:lastRenderedPageBreak/>
        <w:t>рахунок набряку м'яких тканин</w:t>
      </w:r>
      <w:r w:rsidR="00720FDE" w:rsidRPr="00F06CFC">
        <w:rPr>
          <w:rStyle w:val="tlid-translation"/>
          <w:rFonts w:ascii="Times New Roman" w:eastAsiaTheme="majorEastAsia" w:hAnsi="Times New Roman"/>
          <w:sz w:val="28"/>
          <w:szCs w:val="28"/>
          <w:lang w:val="uk-UA"/>
        </w:rPr>
        <w:t>, обмеження відкривання рота</w:t>
      </w:r>
      <w:r w:rsidR="00D4440B" w:rsidRPr="00F06CFC">
        <w:rPr>
          <w:rStyle w:val="tlid-translation"/>
          <w:rFonts w:ascii="Times New Roman" w:eastAsiaTheme="majorEastAsia" w:hAnsi="Times New Roman"/>
          <w:sz w:val="28"/>
          <w:szCs w:val="28"/>
          <w:lang w:val="uk-UA"/>
        </w:rPr>
        <w:t xml:space="preserve"> внаслідок</w:t>
      </w:r>
      <w:r w:rsidR="00BA549A" w:rsidRPr="00F06CFC">
        <w:rPr>
          <w:rStyle w:val="tlid-translation"/>
          <w:rFonts w:ascii="Times New Roman" w:eastAsiaTheme="majorEastAsia" w:hAnsi="Times New Roman"/>
          <w:sz w:val="28"/>
          <w:szCs w:val="28"/>
          <w:lang w:val="uk-UA"/>
        </w:rPr>
        <w:t xml:space="preserve"> </w:t>
      </w:r>
      <w:r w:rsidR="00BA549A" w:rsidRPr="00F06CFC">
        <w:rPr>
          <w:rStyle w:val="tlid-translation"/>
          <w:rFonts w:ascii="Times New Roman" w:hAnsi="Times New Roman"/>
          <w:sz w:val="28"/>
          <w:szCs w:val="28"/>
          <w:lang w:val="uk-UA"/>
        </w:rPr>
        <w:t>особливост</w:t>
      </w:r>
      <w:r w:rsidR="00D4440B" w:rsidRPr="00F06CFC">
        <w:rPr>
          <w:rStyle w:val="tlid-translation"/>
          <w:rFonts w:ascii="Times New Roman" w:hAnsi="Times New Roman"/>
          <w:sz w:val="28"/>
          <w:szCs w:val="28"/>
          <w:lang w:val="uk-UA"/>
        </w:rPr>
        <w:t>ей</w:t>
      </w:r>
      <w:r w:rsidR="00BA549A" w:rsidRPr="00F06CFC">
        <w:rPr>
          <w:rStyle w:val="tlid-translation"/>
          <w:rFonts w:ascii="Times New Roman" w:hAnsi="Times New Roman"/>
          <w:sz w:val="28"/>
          <w:szCs w:val="28"/>
          <w:lang w:val="uk-UA"/>
        </w:rPr>
        <w:t xml:space="preserve"> анатомічної будови нижньої щелепи</w:t>
      </w:r>
      <w:r w:rsidR="00D4440B" w:rsidRPr="00F06CFC">
        <w:rPr>
          <w:rStyle w:val="tlid-translation"/>
          <w:rFonts w:ascii="Times New Roman" w:hAnsi="Times New Roman"/>
          <w:sz w:val="28"/>
          <w:szCs w:val="28"/>
          <w:lang w:val="uk-UA"/>
        </w:rPr>
        <w:t xml:space="preserve"> та</w:t>
      </w:r>
      <w:r w:rsidR="00BA549A" w:rsidRPr="00F06CFC">
        <w:rPr>
          <w:rStyle w:val="tlid-translation"/>
          <w:rFonts w:ascii="Times New Roman" w:hAnsi="Times New Roman"/>
          <w:sz w:val="28"/>
          <w:szCs w:val="28"/>
          <w:lang w:val="uk-UA"/>
        </w:rPr>
        <w:t xml:space="preserve"> залученн</w:t>
      </w:r>
      <w:r w:rsidR="004B4B59" w:rsidRPr="00F06CFC">
        <w:rPr>
          <w:rStyle w:val="tlid-translation"/>
          <w:rFonts w:ascii="Times New Roman" w:hAnsi="Times New Roman"/>
          <w:sz w:val="28"/>
          <w:szCs w:val="28"/>
          <w:lang w:val="uk-UA"/>
        </w:rPr>
        <w:t>я</w:t>
      </w:r>
      <w:r w:rsidR="00BA549A" w:rsidRPr="00F06CFC">
        <w:rPr>
          <w:rStyle w:val="tlid-translation"/>
          <w:rFonts w:ascii="Times New Roman" w:hAnsi="Times New Roman"/>
          <w:sz w:val="28"/>
          <w:szCs w:val="28"/>
          <w:lang w:val="uk-UA"/>
        </w:rPr>
        <w:t xml:space="preserve"> в запальний процес медіального крилоподібного і жувального м'язів</w:t>
      </w:r>
      <w:r w:rsidR="004B4B59" w:rsidRPr="00F06CFC">
        <w:rPr>
          <w:rStyle w:val="tlid-translation"/>
          <w:rFonts w:ascii="Times New Roman" w:hAnsi="Times New Roman"/>
          <w:sz w:val="28"/>
          <w:szCs w:val="28"/>
          <w:lang w:val="uk-UA"/>
        </w:rPr>
        <w:t>, що</w:t>
      </w:r>
      <w:r w:rsidR="00BA549A" w:rsidRPr="00F06CFC">
        <w:rPr>
          <w:rStyle w:val="tlid-translation"/>
          <w:rFonts w:ascii="Times New Roman" w:hAnsi="Times New Roman"/>
          <w:sz w:val="28"/>
          <w:szCs w:val="28"/>
          <w:lang w:val="uk-UA"/>
        </w:rPr>
        <w:t xml:space="preserve"> може клінічно супроводжуватися запаль</w:t>
      </w:r>
      <w:r w:rsidR="00222E98" w:rsidRPr="00F06CFC">
        <w:rPr>
          <w:rStyle w:val="tlid-translation"/>
          <w:rFonts w:ascii="Times New Roman" w:hAnsi="Times New Roman"/>
          <w:sz w:val="28"/>
          <w:szCs w:val="28"/>
          <w:lang w:val="uk-UA"/>
        </w:rPr>
        <w:t>ною контрактурою нижньої щелепи</w:t>
      </w:r>
      <w:r w:rsidR="00222E98" w:rsidRPr="00F06CFC">
        <w:rPr>
          <w:rFonts w:ascii="Times New Roman" w:eastAsia="Calibri" w:hAnsi="Times New Roman"/>
          <w:sz w:val="28"/>
          <w:szCs w:val="28"/>
          <w:lang w:val="uk-UA"/>
        </w:rPr>
        <w:t xml:space="preserve">. </w:t>
      </w:r>
      <w:r w:rsidR="00BA549A" w:rsidRPr="00F06CFC">
        <w:rPr>
          <w:rStyle w:val="tlid-translation"/>
          <w:rFonts w:ascii="Times New Roman" w:hAnsi="Times New Roman"/>
          <w:sz w:val="28"/>
          <w:szCs w:val="28"/>
          <w:lang w:val="uk-UA"/>
        </w:rPr>
        <w:t>Запальні явища можуть поширюватися на крилоподібн</w:t>
      </w:r>
      <w:r w:rsidR="003D0A83" w:rsidRPr="00F06CFC">
        <w:rPr>
          <w:rStyle w:val="tlid-translation"/>
          <w:rFonts w:ascii="Times New Roman" w:hAnsi="Times New Roman"/>
          <w:sz w:val="28"/>
          <w:szCs w:val="28"/>
          <w:lang w:val="uk-UA"/>
        </w:rPr>
        <w:t>о</w:t>
      </w:r>
      <w:r w:rsidR="00BA549A" w:rsidRPr="00F06CFC">
        <w:rPr>
          <w:rStyle w:val="tlid-translation"/>
          <w:rFonts w:ascii="Times New Roman" w:hAnsi="Times New Roman"/>
          <w:sz w:val="28"/>
          <w:szCs w:val="28"/>
          <w:lang w:val="uk-UA"/>
        </w:rPr>
        <w:t>-щелепн</w:t>
      </w:r>
      <w:r w:rsidR="003D0A83" w:rsidRPr="00F06CFC">
        <w:rPr>
          <w:rStyle w:val="tlid-translation"/>
          <w:rFonts w:ascii="Times New Roman" w:hAnsi="Times New Roman"/>
          <w:sz w:val="28"/>
          <w:szCs w:val="28"/>
          <w:lang w:val="uk-UA"/>
        </w:rPr>
        <w:t>у</w:t>
      </w:r>
      <w:r w:rsidR="00BA549A" w:rsidRPr="00F06CFC">
        <w:rPr>
          <w:rStyle w:val="tlid-translation"/>
          <w:rFonts w:ascii="Times New Roman" w:hAnsi="Times New Roman"/>
          <w:sz w:val="28"/>
          <w:szCs w:val="28"/>
          <w:lang w:val="uk-UA"/>
        </w:rPr>
        <w:t xml:space="preserve"> складку, передню </w:t>
      </w:r>
      <w:r w:rsidR="003D0A83" w:rsidRPr="00F06CFC">
        <w:rPr>
          <w:rStyle w:val="tlid-translation"/>
          <w:rFonts w:ascii="Times New Roman" w:hAnsi="Times New Roman"/>
          <w:sz w:val="28"/>
          <w:szCs w:val="28"/>
          <w:lang w:val="uk-UA"/>
        </w:rPr>
        <w:t xml:space="preserve">піднебінну дужку і супроводжуватися </w:t>
      </w:r>
      <w:r w:rsidR="00B62FBA" w:rsidRPr="00F06CFC">
        <w:rPr>
          <w:rStyle w:val="tlid-translation"/>
          <w:rFonts w:ascii="Times New Roman" w:hAnsi="Times New Roman"/>
          <w:sz w:val="28"/>
          <w:szCs w:val="28"/>
          <w:lang w:val="uk-UA"/>
        </w:rPr>
        <w:t>болючістю</w:t>
      </w:r>
      <w:r w:rsidR="00BA549A" w:rsidRPr="00F06CFC">
        <w:rPr>
          <w:rStyle w:val="tlid-translation"/>
          <w:rFonts w:ascii="Times New Roman" w:hAnsi="Times New Roman"/>
          <w:sz w:val="28"/>
          <w:szCs w:val="28"/>
          <w:lang w:val="uk-UA"/>
        </w:rPr>
        <w:t xml:space="preserve"> при ковтанні</w:t>
      </w:r>
      <w:r w:rsidR="00222E98" w:rsidRPr="00F06CFC">
        <w:rPr>
          <w:rStyle w:val="tlid-translation"/>
          <w:rFonts w:ascii="Times New Roman" w:hAnsi="Times New Roman"/>
          <w:sz w:val="28"/>
          <w:szCs w:val="28"/>
          <w:lang w:val="uk-UA"/>
        </w:rPr>
        <w:t xml:space="preserve"> </w:t>
      </w:r>
      <w:r w:rsidR="00222E98" w:rsidRPr="00F06CFC">
        <w:rPr>
          <w:rFonts w:ascii="Times New Roman" w:eastAsia="Calibri" w:hAnsi="Times New Roman"/>
          <w:sz w:val="28"/>
          <w:szCs w:val="28"/>
          <w:lang w:val="uk-UA"/>
        </w:rPr>
        <w:t>[</w:t>
      </w:r>
      <w:fldSimple w:instr=" REF _Ref6344776 \r \h  \* MERGEFORMAT ">
        <w:r w:rsidR="002A7B3A" w:rsidRPr="002A7B3A">
          <w:rPr>
            <w:rFonts w:ascii="Times New Roman" w:eastAsiaTheme="minorHAnsi" w:hAnsi="Times New Roman"/>
            <w:sz w:val="28"/>
            <w:szCs w:val="28"/>
            <w:lang w:val="uk-UA" w:eastAsia="en-US"/>
          </w:rPr>
          <w:t>102</w:t>
        </w:r>
      </w:fldSimple>
      <w:r w:rsidR="0098358D" w:rsidRPr="00F06CFC">
        <w:rPr>
          <w:rFonts w:ascii="Times New Roman" w:hAnsi="Times New Roman"/>
          <w:sz w:val="28"/>
          <w:szCs w:val="28"/>
          <w:lang w:val="uk-UA"/>
        </w:rPr>
        <w:t xml:space="preserve">, </w:t>
      </w:r>
      <w:fldSimple w:instr=" REF _Ref6268059 \r \h  \* MERGEFORMAT ">
        <w:r w:rsidR="002A7B3A" w:rsidRPr="002A7B3A">
          <w:rPr>
            <w:rFonts w:ascii="Times New Roman" w:hAnsi="Times New Roman"/>
            <w:sz w:val="28"/>
            <w:szCs w:val="28"/>
            <w:lang w:val="uk-UA"/>
          </w:rPr>
          <w:t>139</w:t>
        </w:r>
      </w:fldSimple>
      <w:r w:rsidR="00222E98" w:rsidRPr="00F06CFC">
        <w:rPr>
          <w:rFonts w:ascii="Times New Roman" w:eastAsia="Calibri" w:hAnsi="Times New Roman"/>
          <w:sz w:val="28"/>
          <w:szCs w:val="28"/>
          <w:lang w:val="uk-UA"/>
        </w:rPr>
        <w:t>]</w:t>
      </w:r>
      <w:r w:rsidR="004B4B59" w:rsidRPr="00F06CFC">
        <w:rPr>
          <w:rStyle w:val="tlid-translation"/>
          <w:rFonts w:ascii="Times New Roman" w:hAnsi="Times New Roman"/>
          <w:sz w:val="28"/>
          <w:szCs w:val="28"/>
          <w:lang w:val="uk-UA"/>
        </w:rPr>
        <w:t>.</w:t>
      </w:r>
      <w:r w:rsidR="00BA549A" w:rsidRPr="00F06CFC">
        <w:rPr>
          <w:rStyle w:val="tlid-translation"/>
          <w:rFonts w:ascii="Times New Roman" w:hAnsi="Times New Roman"/>
          <w:sz w:val="28"/>
          <w:szCs w:val="28"/>
          <w:lang w:val="uk-UA"/>
        </w:rPr>
        <w:t xml:space="preserve"> </w:t>
      </w:r>
      <w:r w:rsidR="00BA549A" w:rsidRPr="00F06CFC">
        <w:rPr>
          <w:rStyle w:val="tlid-translation"/>
          <w:rFonts w:ascii="Times New Roman" w:eastAsiaTheme="majorEastAsia" w:hAnsi="Times New Roman"/>
          <w:sz w:val="28"/>
          <w:szCs w:val="28"/>
          <w:lang w:val="uk-UA"/>
        </w:rPr>
        <w:t>П</w:t>
      </w:r>
      <w:r w:rsidRPr="00F06CFC">
        <w:rPr>
          <w:rStyle w:val="tlid-translation"/>
          <w:rFonts w:ascii="Times New Roman" w:eastAsiaTheme="majorEastAsia" w:hAnsi="Times New Roman"/>
          <w:sz w:val="28"/>
          <w:szCs w:val="28"/>
          <w:lang w:val="uk-UA"/>
        </w:rPr>
        <w:t>ри огляді пор</w:t>
      </w:r>
      <w:r w:rsidR="00720FDE" w:rsidRPr="00F06CFC">
        <w:rPr>
          <w:rStyle w:val="tlid-translation"/>
          <w:rFonts w:ascii="Times New Roman" w:eastAsiaTheme="majorEastAsia" w:hAnsi="Times New Roman"/>
          <w:sz w:val="28"/>
          <w:szCs w:val="28"/>
          <w:lang w:val="uk-UA"/>
        </w:rPr>
        <w:t>ожнини рота виз</w:t>
      </w:r>
      <w:r w:rsidRPr="00F06CFC">
        <w:rPr>
          <w:rStyle w:val="tlid-translation"/>
          <w:rFonts w:ascii="Times New Roman" w:eastAsiaTheme="majorEastAsia" w:hAnsi="Times New Roman"/>
          <w:sz w:val="28"/>
          <w:szCs w:val="28"/>
          <w:lang w:val="uk-UA"/>
        </w:rPr>
        <w:t xml:space="preserve">начається наявність «причинного» зуба, </w:t>
      </w:r>
      <w:r w:rsidRPr="00F06CFC">
        <w:rPr>
          <w:rFonts w:ascii="Times New Roman" w:hAnsi="Times New Roman"/>
          <w:sz w:val="28"/>
          <w:szCs w:val="28"/>
          <w:lang w:val="uk-UA"/>
        </w:rPr>
        <w:t xml:space="preserve">поява болю </w:t>
      </w:r>
      <w:r w:rsidR="00720FDE" w:rsidRPr="00F06CFC">
        <w:rPr>
          <w:rFonts w:ascii="Times New Roman" w:hAnsi="Times New Roman"/>
          <w:sz w:val="28"/>
          <w:szCs w:val="28"/>
          <w:lang w:val="uk-UA"/>
        </w:rPr>
        <w:t xml:space="preserve">при перкусії або </w:t>
      </w:r>
      <w:r w:rsidRPr="00F06CFC">
        <w:rPr>
          <w:rFonts w:ascii="Times New Roman" w:hAnsi="Times New Roman"/>
          <w:sz w:val="28"/>
          <w:szCs w:val="28"/>
          <w:lang w:val="uk-UA"/>
        </w:rPr>
        <w:t>натисканні на «причинний» зуб</w:t>
      </w:r>
      <w:r w:rsidR="004B4B59" w:rsidRPr="00F06CFC">
        <w:rPr>
          <w:rFonts w:ascii="Times New Roman" w:hAnsi="Times New Roman"/>
          <w:sz w:val="28"/>
          <w:szCs w:val="28"/>
          <w:lang w:val="uk-UA"/>
        </w:rPr>
        <w:t>.</w:t>
      </w:r>
      <w:r w:rsidRPr="00F06CFC">
        <w:rPr>
          <w:rFonts w:ascii="Times New Roman" w:hAnsi="Times New Roman"/>
          <w:sz w:val="28"/>
          <w:szCs w:val="28"/>
          <w:lang w:val="uk-UA"/>
        </w:rPr>
        <w:t xml:space="preserve"> </w:t>
      </w:r>
      <w:r w:rsidR="004B4B59" w:rsidRPr="00F06CFC">
        <w:rPr>
          <w:rFonts w:ascii="Times New Roman" w:hAnsi="Times New Roman"/>
          <w:sz w:val="28"/>
          <w:szCs w:val="28"/>
          <w:lang w:val="uk-UA"/>
        </w:rPr>
        <w:t>Н</w:t>
      </w:r>
      <w:r w:rsidRPr="00F06CFC">
        <w:rPr>
          <w:rStyle w:val="tlid-translation"/>
          <w:rFonts w:ascii="Times New Roman" w:eastAsiaTheme="majorEastAsia" w:hAnsi="Times New Roman"/>
          <w:sz w:val="28"/>
          <w:szCs w:val="28"/>
          <w:lang w:val="uk-UA"/>
        </w:rPr>
        <w:t xml:space="preserve">айчастіше з вестибулярної </w:t>
      </w:r>
      <w:r w:rsidR="004B4B59" w:rsidRPr="00F06CFC">
        <w:rPr>
          <w:rStyle w:val="tlid-translation"/>
          <w:rFonts w:ascii="Times New Roman" w:eastAsiaTheme="majorEastAsia" w:hAnsi="Times New Roman"/>
          <w:sz w:val="28"/>
          <w:szCs w:val="28"/>
          <w:lang w:val="uk-UA"/>
        </w:rPr>
        <w:t>поверхні</w:t>
      </w:r>
      <w:r w:rsidRPr="00F06CFC">
        <w:rPr>
          <w:rStyle w:val="tlid-translation"/>
          <w:rFonts w:ascii="Times New Roman" w:eastAsiaTheme="majorEastAsia" w:hAnsi="Times New Roman"/>
          <w:sz w:val="28"/>
          <w:szCs w:val="28"/>
          <w:lang w:val="uk-UA"/>
        </w:rPr>
        <w:t xml:space="preserve"> альвеолярного відростка локалізується </w:t>
      </w:r>
      <w:r w:rsidRPr="00F06CFC">
        <w:rPr>
          <w:rFonts w:ascii="Times New Roman" w:hAnsi="Times New Roman"/>
          <w:sz w:val="28"/>
          <w:szCs w:val="28"/>
          <w:lang w:val="uk-UA"/>
        </w:rPr>
        <w:t>різко болючий при пальпації інфільтрат</w:t>
      </w:r>
      <w:r w:rsidRPr="00F06CFC">
        <w:rPr>
          <w:rStyle w:val="tlid-translation"/>
          <w:rFonts w:ascii="Times New Roman" w:eastAsiaTheme="majorEastAsia" w:hAnsi="Times New Roman"/>
          <w:sz w:val="28"/>
          <w:szCs w:val="28"/>
          <w:lang w:val="uk-UA"/>
        </w:rPr>
        <w:t>, слизова оболонка ясен у проекції інфільтрату гіперемована, набрякла, перехідна складка згладжена, при пальпації спостеріга</w:t>
      </w:r>
      <w:r w:rsidR="004B4B59" w:rsidRPr="00F06CFC">
        <w:rPr>
          <w:rStyle w:val="tlid-translation"/>
          <w:rFonts w:ascii="Times New Roman" w:eastAsiaTheme="majorEastAsia" w:hAnsi="Times New Roman"/>
          <w:sz w:val="28"/>
          <w:szCs w:val="28"/>
          <w:lang w:val="uk-UA"/>
        </w:rPr>
        <w:t>єть</w:t>
      </w:r>
      <w:r w:rsidRPr="00F06CFC">
        <w:rPr>
          <w:rStyle w:val="tlid-translation"/>
          <w:rFonts w:ascii="Times New Roman" w:eastAsiaTheme="majorEastAsia" w:hAnsi="Times New Roman"/>
          <w:sz w:val="28"/>
          <w:szCs w:val="28"/>
          <w:lang w:val="uk-UA"/>
        </w:rPr>
        <w:t xml:space="preserve">ся симптом флюктуації </w:t>
      </w:r>
      <w:r w:rsidR="00292FB2" w:rsidRPr="00F06CFC">
        <w:rPr>
          <w:rFonts w:ascii="Times New Roman" w:eastAsia="Calibri" w:hAnsi="Times New Roman"/>
          <w:sz w:val="28"/>
          <w:szCs w:val="28"/>
          <w:lang w:val="uk-UA"/>
        </w:rPr>
        <w:t>[</w:t>
      </w:r>
      <w:fldSimple w:instr=" REF _Ref6344164 \r \h  \* MERGEFORMAT ">
        <w:r w:rsidR="002A7B3A" w:rsidRPr="002A7B3A">
          <w:rPr>
            <w:rFonts w:ascii="Times New Roman" w:eastAsiaTheme="minorHAnsi" w:hAnsi="Times New Roman"/>
            <w:sz w:val="28"/>
            <w:szCs w:val="28"/>
            <w:lang w:val="uk-UA" w:eastAsia="en-US"/>
          </w:rPr>
          <w:t>50</w:t>
        </w:r>
      </w:fldSimple>
      <w:r w:rsidR="00292FB2" w:rsidRPr="00F06CFC">
        <w:rPr>
          <w:rFonts w:ascii="Times New Roman" w:eastAsiaTheme="minorHAnsi" w:hAnsi="Times New Roman"/>
          <w:sz w:val="28"/>
          <w:szCs w:val="28"/>
          <w:lang w:val="uk-UA" w:eastAsia="en-US"/>
        </w:rPr>
        <w:t xml:space="preserve">, </w:t>
      </w:r>
      <w:fldSimple w:instr=" REF _Ref6268717 \r \h  \* MERGEFORMAT ">
        <w:r w:rsidR="002A7B3A" w:rsidRPr="002A7B3A">
          <w:rPr>
            <w:rFonts w:ascii="Times New Roman" w:eastAsiaTheme="minorHAnsi" w:hAnsi="Times New Roman"/>
            <w:sz w:val="28"/>
            <w:szCs w:val="28"/>
            <w:lang w:val="uk-UA" w:eastAsia="en-US"/>
          </w:rPr>
          <w:t>108</w:t>
        </w:r>
      </w:fldSimple>
      <w:r w:rsidR="00292FB2" w:rsidRPr="00F06CFC">
        <w:rPr>
          <w:rFonts w:ascii="Times New Roman" w:eastAsiaTheme="minorHAnsi" w:hAnsi="Times New Roman"/>
          <w:sz w:val="28"/>
          <w:szCs w:val="28"/>
          <w:lang w:val="uk-UA" w:eastAsia="en-US"/>
        </w:rPr>
        <w:t xml:space="preserve">, </w:t>
      </w:r>
      <w:fldSimple w:instr=" REF _Ref6790771 \r \h  \* MERGEFORMAT ">
        <w:r w:rsidR="002A7B3A" w:rsidRPr="002A7B3A">
          <w:rPr>
            <w:rFonts w:ascii="Times New Roman" w:eastAsiaTheme="minorHAnsi" w:hAnsi="Times New Roman"/>
            <w:sz w:val="28"/>
            <w:szCs w:val="28"/>
            <w:lang w:val="uk-UA" w:eastAsia="en-US"/>
          </w:rPr>
          <w:t>130</w:t>
        </w:r>
      </w:fldSimple>
      <w:r w:rsidR="00292FB2" w:rsidRPr="00F06CFC">
        <w:rPr>
          <w:rFonts w:ascii="Times New Roman" w:eastAsiaTheme="minorHAnsi" w:hAnsi="Times New Roman"/>
          <w:sz w:val="28"/>
          <w:szCs w:val="28"/>
          <w:lang w:val="uk-UA" w:eastAsia="en-US"/>
        </w:rPr>
        <w:t xml:space="preserve">, </w:t>
      </w:r>
      <w:fldSimple w:instr=" REF _Ref6269951 \r \h  \* MERGEFORMAT ">
        <w:r w:rsidR="002A7B3A" w:rsidRPr="002A7B3A">
          <w:rPr>
            <w:rFonts w:ascii="Times New Roman" w:eastAsiaTheme="minorHAnsi" w:hAnsi="Times New Roman"/>
            <w:sz w:val="28"/>
            <w:szCs w:val="28"/>
            <w:lang w:val="uk-UA" w:eastAsia="en-US"/>
          </w:rPr>
          <w:t>142</w:t>
        </w:r>
      </w:fldSimple>
      <w:r w:rsidR="00292FB2" w:rsidRPr="00F06CFC">
        <w:rPr>
          <w:rFonts w:ascii="Times New Roman" w:eastAsia="Calibri" w:hAnsi="Times New Roman"/>
          <w:sz w:val="28"/>
          <w:szCs w:val="28"/>
          <w:lang w:val="uk-UA"/>
        </w:rPr>
        <w:t>].</w:t>
      </w:r>
    </w:p>
    <w:p w:rsidR="00684680" w:rsidRPr="00F06CFC" w:rsidRDefault="003D0A8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Перебіг ГГОПЩ на нижній щелепі більш важ</w:t>
      </w:r>
      <w:r w:rsidR="004B4B59" w:rsidRPr="00F06CFC">
        <w:rPr>
          <w:rFonts w:ascii="Times New Roman" w:eastAsia="Calibri" w:hAnsi="Times New Roman"/>
          <w:sz w:val="28"/>
          <w:szCs w:val="28"/>
          <w:lang w:val="uk-UA"/>
        </w:rPr>
        <w:t>кий</w:t>
      </w:r>
      <w:r w:rsidRPr="00F06CFC">
        <w:rPr>
          <w:rFonts w:ascii="Times New Roman" w:eastAsia="Calibri" w:hAnsi="Times New Roman"/>
          <w:sz w:val="28"/>
          <w:szCs w:val="28"/>
          <w:lang w:val="uk-UA"/>
        </w:rPr>
        <w:t>, ніж на верхній</w:t>
      </w:r>
      <w:r w:rsidR="004B4B59"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за рахунок особливостей її анатомічної будови. На верхній щелепі кортикальні пластинки</w:t>
      </w:r>
      <w:r w:rsidR="00BC7E5F" w:rsidRPr="00F06CFC">
        <w:rPr>
          <w:rFonts w:ascii="Times New Roman" w:eastAsia="Calibri" w:hAnsi="Times New Roman"/>
          <w:sz w:val="28"/>
          <w:szCs w:val="28"/>
          <w:lang w:val="uk-UA"/>
        </w:rPr>
        <w:t xml:space="preserve"> </w:t>
      </w:r>
      <w:r w:rsidR="00B62FBA" w:rsidRPr="00F06CFC">
        <w:rPr>
          <w:rFonts w:ascii="Times New Roman" w:eastAsia="Calibri" w:hAnsi="Times New Roman"/>
          <w:sz w:val="28"/>
          <w:szCs w:val="28"/>
          <w:lang w:val="uk-UA"/>
        </w:rPr>
        <w:t>тонші</w:t>
      </w:r>
      <w:r w:rsidRPr="00F06CFC">
        <w:rPr>
          <w:rFonts w:ascii="Times New Roman" w:eastAsia="Calibri" w:hAnsi="Times New Roman"/>
          <w:sz w:val="28"/>
          <w:szCs w:val="28"/>
          <w:lang w:val="uk-UA"/>
        </w:rPr>
        <w:t xml:space="preserve">, кількість кісткових отворів більша, ніж на нижній щелепі, це призводить до </w:t>
      </w:r>
      <w:r w:rsidR="004B4B59" w:rsidRPr="00F06CFC">
        <w:rPr>
          <w:rFonts w:ascii="Times New Roman" w:eastAsia="Calibri" w:hAnsi="Times New Roman"/>
          <w:sz w:val="28"/>
          <w:szCs w:val="28"/>
          <w:lang w:val="uk-UA"/>
        </w:rPr>
        <w:t>прискорення</w:t>
      </w:r>
      <w:r w:rsidRPr="00F06CFC">
        <w:rPr>
          <w:rFonts w:ascii="Times New Roman" w:eastAsia="Calibri" w:hAnsi="Times New Roman"/>
          <w:sz w:val="28"/>
          <w:szCs w:val="28"/>
          <w:lang w:val="uk-UA"/>
        </w:rPr>
        <w:t xml:space="preserve"> евакуації гнійного ексудату</w:t>
      </w:r>
      <w:r w:rsidR="00DF71DA" w:rsidRPr="00F06CFC">
        <w:rPr>
          <w:rFonts w:ascii="Times New Roman" w:eastAsia="Calibri" w:hAnsi="Times New Roman"/>
          <w:sz w:val="28"/>
          <w:szCs w:val="28"/>
          <w:lang w:val="uk-UA"/>
        </w:rPr>
        <w:t xml:space="preserve"> [</w:t>
      </w:r>
      <w:fldSimple w:instr=" REF _Ref6269951 \r \h  \* MERGEFORMAT ">
        <w:r w:rsidR="002A7B3A" w:rsidRPr="002A7B3A">
          <w:rPr>
            <w:rFonts w:ascii="Times New Roman" w:eastAsiaTheme="minorHAnsi" w:hAnsi="Times New Roman"/>
            <w:sz w:val="28"/>
            <w:szCs w:val="28"/>
            <w:lang w:val="uk-UA" w:eastAsia="en-US"/>
          </w:rPr>
          <w:t>142</w:t>
        </w:r>
      </w:fldSimple>
      <w:r w:rsidR="00DF71DA" w:rsidRPr="00F06CFC">
        <w:rPr>
          <w:rFonts w:ascii="Times New Roman" w:eastAsiaTheme="minorHAnsi" w:hAnsi="Times New Roman"/>
          <w:sz w:val="28"/>
          <w:szCs w:val="28"/>
          <w:lang w:val="uk-UA" w:eastAsia="en-US"/>
        </w:rPr>
        <w:t xml:space="preserve">, </w:t>
      </w:r>
      <w:fldSimple w:instr=" REF _Ref6345086 \r \h  \* MERGEFORMAT ">
        <w:r w:rsidR="002A7B3A" w:rsidRPr="002A7B3A">
          <w:rPr>
            <w:rFonts w:ascii="Times New Roman" w:eastAsiaTheme="minorHAnsi" w:hAnsi="Times New Roman"/>
            <w:sz w:val="28"/>
            <w:szCs w:val="28"/>
            <w:lang w:val="uk-UA" w:eastAsia="en-US"/>
          </w:rPr>
          <w:t>195</w:t>
        </w:r>
      </w:fldSimple>
      <w:r w:rsidR="00DF71DA"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w:t>
      </w:r>
    </w:p>
    <w:p w:rsidR="00684680" w:rsidRPr="00F06CFC" w:rsidRDefault="003D0A8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Наявність подібних клінічних проявів у с</w:t>
      </w:r>
      <w:r w:rsidR="000301BE" w:rsidRPr="00F06CFC">
        <w:rPr>
          <w:rFonts w:ascii="Times New Roman" w:eastAsia="Calibri" w:hAnsi="Times New Roman"/>
          <w:sz w:val="28"/>
          <w:szCs w:val="28"/>
          <w:lang w:val="uk-UA"/>
        </w:rPr>
        <w:t>и</w:t>
      </w:r>
      <w:r w:rsidRPr="00F06CFC">
        <w:rPr>
          <w:rFonts w:ascii="Times New Roman" w:eastAsia="Calibri" w:hAnsi="Times New Roman"/>
          <w:sz w:val="28"/>
          <w:szCs w:val="28"/>
          <w:lang w:val="uk-UA"/>
        </w:rPr>
        <w:t xml:space="preserve">мптомокомплексі інших </w:t>
      </w:r>
      <w:r w:rsidR="00B62FBA" w:rsidRPr="00F06CFC">
        <w:rPr>
          <w:rFonts w:ascii="Times New Roman" w:eastAsia="Calibri" w:hAnsi="Times New Roman"/>
          <w:sz w:val="28"/>
          <w:szCs w:val="28"/>
          <w:lang w:val="uk-UA"/>
        </w:rPr>
        <w:t>Г</w:t>
      </w:r>
      <w:r w:rsidR="00E80436" w:rsidRPr="00F06CFC">
        <w:rPr>
          <w:rFonts w:ascii="Times New Roman" w:eastAsia="Calibri" w:hAnsi="Times New Roman"/>
          <w:sz w:val="28"/>
          <w:szCs w:val="28"/>
          <w:lang w:val="uk-UA"/>
        </w:rPr>
        <w:t>З</w:t>
      </w:r>
      <w:r w:rsidR="00B62FBA" w:rsidRPr="00F06CFC">
        <w:rPr>
          <w:rFonts w:ascii="Times New Roman" w:eastAsia="Calibri" w:hAnsi="Times New Roman"/>
          <w:sz w:val="28"/>
          <w:szCs w:val="28"/>
          <w:lang w:val="uk-UA"/>
        </w:rPr>
        <w:t>З </w:t>
      </w:r>
      <w:r w:rsidRPr="00F06CFC">
        <w:rPr>
          <w:rFonts w:ascii="Times New Roman" w:eastAsia="Calibri" w:hAnsi="Times New Roman"/>
          <w:sz w:val="28"/>
          <w:szCs w:val="28"/>
          <w:lang w:val="uk-UA"/>
        </w:rPr>
        <w:t>ЩЛД вимагає проведення диференційної діагностики ГГОПЩ з гострим періодонтитом, гострим одонтогенним остеомієлітом, абсцес</w:t>
      </w:r>
      <w:r w:rsidR="00E80436" w:rsidRPr="00F06CFC">
        <w:rPr>
          <w:rFonts w:ascii="Times New Roman" w:eastAsia="Calibri" w:hAnsi="Times New Roman"/>
          <w:sz w:val="28"/>
          <w:szCs w:val="28"/>
          <w:lang w:val="uk-UA"/>
        </w:rPr>
        <w:t>ом</w:t>
      </w:r>
      <w:r w:rsidRPr="00F06CFC">
        <w:rPr>
          <w:rFonts w:ascii="Times New Roman" w:eastAsia="Calibri" w:hAnsi="Times New Roman"/>
          <w:sz w:val="28"/>
          <w:szCs w:val="28"/>
          <w:lang w:val="uk-UA"/>
        </w:rPr>
        <w:t xml:space="preserve"> та флегмон</w:t>
      </w:r>
      <w:r w:rsidR="00E80436" w:rsidRPr="00F06CFC">
        <w:rPr>
          <w:rFonts w:ascii="Times New Roman" w:eastAsia="Calibri" w:hAnsi="Times New Roman"/>
          <w:sz w:val="28"/>
          <w:szCs w:val="28"/>
          <w:lang w:val="uk-UA"/>
        </w:rPr>
        <w:t>ою</w:t>
      </w:r>
      <w:r w:rsidRPr="00F06CFC">
        <w:rPr>
          <w:rFonts w:ascii="Times New Roman" w:eastAsia="Calibri" w:hAnsi="Times New Roman"/>
          <w:sz w:val="28"/>
          <w:szCs w:val="28"/>
          <w:lang w:val="uk-UA"/>
        </w:rPr>
        <w:t xml:space="preserve"> ЩЛД, а також гострим реґіонарним лімфаденітом, сіал</w:t>
      </w:r>
      <w:r w:rsidR="004B4B59" w:rsidRPr="00F06CFC">
        <w:rPr>
          <w:rFonts w:ascii="Times New Roman" w:eastAsia="Calibri" w:hAnsi="Times New Roman"/>
          <w:sz w:val="28"/>
          <w:szCs w:val="28"/>
          <w:lang w:val="uk-UA"/>
        </w:rPr>
        <w:t>о</w:t>
      </w:r>
      <w:r w:rsidRPr="00F06CFC">
        <w:rPr>
          <w:rFonts w:ascii="Times New Roman" w:eastAsia="Calibri" w:hAnsi="Times New Roman"/>
          <w:sz w:val="28"/>
          <w:szCs w:val="28"/>
          <w:lang w:val="uk-UA"/>
        </w:rPr>
        <w:t>аден</w:t>
      </w:r>
      <w:r w:rsidR="00684680" w:rsidRPr="00F06CFC">
        <w:rPr>
          <w:rFonts w:ascii="Times New Roman" w:eastAsia="Calibri" w:hAnsi="Times New Roman"/>
          <w:sz w:val="28"/>
          <w:szCs w:val="28"/>
          <w:lang w:val="uk-UA"/>
        </w:rPr>
        <w:t>і</w:t>
      </w:r>
      <w:r w:rsidRPr="00F06CFC">
        <w:rPr>
          <w:rFonts w:ascii="Times New Roman" w:eastAsia="Calibri" w:hAnsi="Times New Roman"/>
          <w:sz w:val="28"/>
          <w:szCs w:val="28"/>
          <w:lang w:val="uk-UA"/>
        </w:rPr>
        <w:t>том</w:t>
      </w:r>
      <w:r w:rsidR="0098358D" w:rsidRPr="00F06CFC">
        <w:rPr>
          <w:rFonts w:ascii="Times New Roman" w:eastAsia="Calibri" w:hAnsi="Times New Roman"/>
          <w:sz w:val="28"/>
          <w:szCs w:val="28"/>
          <w:lang w:val="uk-UA"/>
        </w:rPr>
        <w:t> </w:t>
      </w:r>
      <w:r w:rsidR="00DF71DA" w:rsidRPr="00F06CFC">
        <w:rPr>
          <w:rFonts w:ascii="Times New Roman" w:eastAsia="Calibri" w:hAnsi="Times New Roman"/>
          <w:sz w:val="28"/>
          <w:szCs w:val="28"/>
          <w:lang w:val="uk-UA"/>
        </w:rPr>
        <w:t>[</w:t>
      </w:r>
      <w:fldSimple w:instr=" REF _Ref6345125 \r \h  \* MERGEFORMAT ">
        <w:r w:rsidR="002A7B3A" w:rsidRPr="002A7B3A">
          <w:rPr>
            <w:rFonts w:ascii="Times New Roman" w:eastAsia="Calibri" w:hAnsi="Times New Roman"/>
            <w:sz w:val="28"/>
            <w:szCs w:val="28"/>
            <w:lang w:val="uk-UA"/>
          </w:rPr>
          <w:t>76</w:t>
        </w:r>
      </w:fldSimple>
      <w:r w:rsidR="00DF71DA" w:rsidRPr="00F06CFC">
        <w:rPr>
          <w:rFonts w:ascii="Times New Roman" w:eastAsia="Calibri" w:hAnsi="Times New Roman"/>
          <w:sz w:val="28"/>
          <w:szCs w:val="28"/>
          <w:lang w:val="uk-UA"/>
        </w:rPr>
        <w:t xml:space="preserve">, </w:t>
      </w:r>
      <w:fldSimple w:instr=" REF _Ref6268717 \r \h  \* MERGEFORMAT ">
        <w:r w:rsidR="002A7B3A" w:rsidRPr="002A7B3A">
          <w:rPr>
            <w:rFonts w:ascii="Times New Roman" w:eastAsia="Calibri" w:hAnsi="Times New Roman"/>
            <w:sz w:val="28"/>
            <w:szCs w:val="28"/>
            <w:lang w:val="uk-UA"/>
          </w:rPr>
          <w:t>108</w:t>
        </w:r>
      </w:fldSimple>
      <w:r w:rsidR="00DF71DA"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w:t>
      </w:r>
    </w:p>
    <w:p w:rsidR="000301BE" w:rsidRPr="00F06CFC" w:rsidRDefault="00E80436" w:rsidP="002768B6">
      <w:pPr>
        <w:autoSpaceDE w:val="0"/>
        <w:autoSpaceDN w:val="0"/>
        <w:adjustRightInd w:val="0"/>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У</w:t>
      </w:r>
      <w:r w:rsidR="000301BE" w:rsidRPr="00F06CFC">
        <w:rPr>
          <w:rFonts w:ascii="Times New Roman" w:hAnsi="Times New Roman"/>
          <w:sz w:val="28"/>
          <w:szCs w:val="28"/>
          <w:lang w:val="uk-UA"/>
        </w:rPr>
        <w:t xml:space="preserve"> контексті досліджуваної проблеми варто розглянути патогенетичні аспекти розвитку гострого гнійного одонтогенного періоститу щелеп. </w:t>
      </w:r>
      <w:r w:rsidR="0098358D" w:rsidRPr="00F06CFC">
        <w:rPr>
          <w:rFonts w:ascii="Times New Roman" w:hAnsi="Times New Roman"/>
          <w:sz w:val="28"/>
          <w:szCs w:val="28"/>
          <w:lang w:val="uk-UA"/>
        </w:rPr>
        <w:t xml:space="preserve">За </w:t>
      </w:r>
      <w:r w:rsidR="000301BE" w:rsidRPr="00F06CFC">
        <w:rPr>
          <w:rFonts w:ascii="Times New Roman" w:hAnsi="Times New Roman"/>
          <w:sz w:val="28"/>
          <w:szCs w:val="28"/>
          <w:lang w:val="uk-UA"/>
        </w:rPr>
        <w:t>даними досліджень останніх років</w:t>
      </w:r>
      <w:r w:rsidR="00830414" w:rsidRPr="00F06CFC">
        <w:rPr>
          <w:rFonts w:ascii="Times New Roman" w:hAnsi="Times New Roman"/>
          <w:sz w:val="28"/>
          <w:szCs w:val="28"/>
          <w:lang w:val="uk-UA"/>
        </w:rPr>
        <w:t>,</w:t>
      </w:r>
      <w:r w:rsidR="000301BE" w:rsidRPr="00F06CFC">
        <w:rPr>
          <w:rFonts w:ascii="Times New Roman" w:hAnsi="Times New Roman"/>
          <w:sz w:val="28"/>
          <w:szCs w:val="28"/>
          <w:lang w:val="uk-UA"/>
        </w:rPr>
        <w:t xml:space="preserve"> до 80</w:t>
      </w:r>
      <w:r w:rsidR="00225AAC" w:rsidRPr="00F06CFC">
        <w:rPr>
          <w:rFonts w:ascii="Times New Roman" w:hAnsi="Times New Roman"/>
          <w:sz w:val="28"/>
          <w:szCs w:val="28"/>
          <w:lang w:val="uk-UA"/>
        </w:rPr>
        <w:t>%</w:t>
      </w:r>
      <w:r w:rsidR="000301BE" w:rsidRPr="00F06CFC">
        <w:rPr>
          <w:rFonts w:ascii="Times New Roman" w:hAnsi="Times New Roman"/>
          <w:sz w:val="28"/>
          <w:szCs w:val="28"/>
          <w:lang w:val="uk-UA"/>
        </w:rPr>
        <w:t xml:space="preserve"> запальних захворювань ЩЛД пов’язано з утворенням біоплівок мікроорганізмами. </w:t>
      </w:r>
      <w:r w:rsidR="00830414" w:rsidRPr="00F06CFC">
        <w:rPr>
          <w:rFonts w:ascii="Times New Roman" w:hAnsi="Times New Roman"/>
          <w:sz w:val="28"/>
          <w:szCs w:val="28"/>
          <w:lang w:val="uk-UA"/>
        </w:rPr>
        <w:t>Низка</w:t>
      </w:r>
      <w:r w:rsidR="000301BE" w:rsidRPr="00F06CFC">
        <w:rPr>
          <w:rFonts w:ascii="Times New Roman" w:hAnsi="Times New Roman"/>
          <w:sz w:val="28"/>
          <w:szCs w:val="28"/>
          <w:lang w:val="uk-UA"/>
        </w:rPr>
        <w:t xml:space="preserve"> праць дослідників присвячен</w:t>
      </w:r>
      <w:r w:rsidR="00830414" w:rsidRPr="00F06CFC">
        <w:rPr>
          <w:rFonts w:ascii="Times New Roman" w:hAnsi="Times New Roman"/>
          <w:sz w:val="28"/>
          <w:szCs w:val="28"/>
          <w:lang w:val="uk-UA"/>
        </w:rPr>
        <w:t>а</w:t>
      </w:r>
      <w:r w:rsidR="000301BE" w:rsidRPr="00F06CFC">
        <w:rPr>
          <w:rFonts w:ascii="Times New Roman" w:hAnsi="Times New Roman"/>
          <w:sz w:val="28"/>
          <w:szCs w:val="28"/>
          <w:lang w:val="uk-UA"/>
        </w:rPr>
        <w:t xml:space="preserve"> формуванню бактеріальних плівок при експериментальній рановій інфекції у хворих стоматологічного профілю</w:t>
      </w:r>
      <w:r w:rsidR="00DF71DA" w:rsidRPr="00F06CFC">
        <w:rPr>
          <w:rFonts w:ascii="Times New Roman" w:hAnsi="Times New Roman"/>
          <w:sz w:val="28"/>
          <w:szCs w:val="28"/>
          <w:lang w:val="uk-UA"/>
        </w:rPr>
        <w:t xml:space="preserve"> [</w:t>
      </w:r>
      <w:fldSimple w:instr=" REF _Ref6265673 \r \h  \* MERGEFORMAT ">
        <w:r w:rsidR="002A7B3A" w:rsidRPr="002A7B3A">
          <w:rPr>
            <w:rFonts w:ascii="Times New Roman" w:hAnsi="Times New Roman"/>
            <w:sz w:val="28"/>
            <w:szCs w:val="28"/>
            <w:lang w:val="uk-UA"/>
          </w:rPr>
          <w:t>41</w:t>
        </w:r>
      </w:fldSimple>
      <w:r w:rsidR="00DF71DA" w:rsidRPr="00F06CFC">
        <w:rPr>
          <w:rFonts w:ascii="Times New Roman" w:hAnsi="Times New Roman"/>
          <w:sz w:val="28"/>
          <w:szCs w:val="28"/>
          <w:lang w:val="uk-UA"/>
        </w:rPr>
        <w:t xml:space="preserve">, </w:t>
      </w:r>
      <w:fldSimple w:instr=" REF _Ref8760102 \r \h  \* MERGEFORMAT ">
        <w:r w:rsidR="002A7B3A" w:rsidRPr="002A7B3A">
          <w:rPr>
            <w:rFonts w:ascii="Times New Roman" w:hAnsi="Times New Roman"/>
            <w:sz w:val="28"/>
            <w:szCs w:val="28"/>
            <w:lang w:val="uk-UA"/>
          </w:rPr>
          <w:t>159</w:t>
        </w:r>
      </w:fldSimple>
      <w:r w:rsidR="00EE68AB" w:rsidRPr="00F06CFC">
        <w:rPr>
          <w:rFonts w:ascii="Times New Roman" w:hAnsi="Times New Roman"/>
          <w:sz w:val="28"/>
          <w:szCs w:val="28"/>
          <w:lang w:val="uk-UA"/>
        </w:rPr>
        <w:t xml:space="preserve">, </w:t>
      </w:r>
      <w:fldSimple w:instr=" REF _Ref6345240 \r \h  \* MERGEFORMAT ">
        <w:r w:rsidR="002A7B3A" w:rsidRPr="002A7B3A">
          <w:rPr>
            <w:rFonts w:ascii="Times New Roman" w:hAnsi="Times New Roman"/>
            <w:sz w:val="28"/>
            <w:szCs w:val="28"/>
            <w:lang w:val="uk-UA"/>
          </w:rPr>
          <w:t>177</w:t>
        </w:r>
      </w:fldSimple>
      <w:r w:rsidR="00DF71DA" w:rsidRPr="00F06CFC">
        <w:rPr>
          <w:rFonts w:ascii="Times New Roman" w:hAnsi="Times New Roman"/>
          <w:sz w:val="28"/>
          <w:szCs w:val="28"/>
          <w:lang w:val="uk-UA"/>
        </w:rPr>
        <w:t xml:space="preserve">, </w:t>
      </w:r>
      <w:fldSimple w:instr=" REF _Ref6345253 \r \h  \* MERGEFORMAT ">
        <w:r w:rsidR="002A7B3A" w:rsidRPr="002A7B3A">
          <w:rPr>
            <w:rFonts w:ascii="Times New Roman" w:hAnsi="Times New Roman"/>
            <w:sz w:val="28"/>
            <w:szCs w:val="28"/>
            <w:lang w:val="uk-UA"/>
          </w:rPr>
          <w:t>183</w:t>
        </w:r>
      </w:fldSimple>
      <w:r w:rsidR="00DF71DA" w:rsidRPr="00F06CFC">
        <w:rPr>
          <w:rFonts w:ascii="Times New Roman" w:hAnsi="Times New Roman"/>
          <w:sz w:val="28"/>
          <w:szCs w:val="28"/>
          <w:lang w:val="uk-UA"/>
        </w:rPr>
        <w:t xml:space="preserve">, </w:t>
      </w:r>
      <w:fldSimple w:instr=" REF _Ref6345256 \r \h  \* MERGEFORMAT ">
        <w:r w:rsidR="002A7B3A" w:rsidRPr="002A7B3A">
          <w:rPr>
            <w:rFonts w:ascii="Times New Roman" w:hAnsi="Times New Roman"/>
            <w:sz w:val="28"/>
            <w:szCs w:val="28"/>
            <w:lang w:val="uk-UA"/>
          </w:rPr>
          <w:t>184</w:t>
        </w:r>
      </w:fldSimple>
      <w:r w:rsidR="00DF71DA" w:rsidRPr="00F06CFC">
        <w:rPr>
          <w:rFonts w:ascii="Times New Roman" w:hAnsi="Times New Roman"/>
          <w:sz w:val="28"/>
          <w:szCs w:val="28"/>
          <w:lang w:val="uk-UA"/>
        </w:rPr>
        <w:t xml:space="preserve">, </w:t>
      </w:r>
      <w:fldSimple w:instr=" REF _Ref6345215 \r \h  \* MERGEFORMAT ">
        <w:r w:rsidR="002A7B3A" w:rsidRPr="002A7B3A">
          <w:rPr>
            <w:rFonts w:ascii="Times New Roman" w:hAnsi="Times New Roman"/>
            <w:sz w:val="28"/>
            <w:szCs w:val="28"/>
            <w:lang w:val="uk-UA"/>
          </w:rPr>
          <w:t>201</w:t>
        </w:r>
      </w:fldSimple>
      <w:r w:rsidR="00DF71DA" w:rsidRPr="00F06CFC">
        <w:rPr>
          <w:rFonts w:ascii="Times New Roman" w:hAnsi="Times New Roman"/>
          <w:sz w:val="28"/>
          <w:szCs w:val="28"/>
          <w:lang w:val="uk-UA"/>
        </w:rPr>
        <w:t>]</w:t>
      </w:r>
      <w:r w:rsidR="000301BE" w:rsidRPr="00F06CFC">
        <w:rPr>
          <w:rFonts w:ascii="Times New Roman" w:hAnsi="Times New Roman"/>
          <w:sz w:val="28"/>
          <w:szCs w:val="28"/>
          <w:lang w:val="uk-UA"/>
        </w:rPr>
        <w:t xml:space="preserve">. </w:t>
      </w:r>
    </w:p>
    <w:p w:rsidR="00802031" w:rsidRPr="00F06CFC" w:rsidRDefault="00454F5C"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За даними мікробіологічних досліджень вмісту гнійних вогнищ</w:t>
      </w:r>
      <w:r w:rsidR="00720FDE"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при </w:t>
      </w:r>
      <w:r w:rsidRPr="00F06CFC">
        <w:rPr>
          <w:rFonts w:ascii="Times New Roman" w:eastAsia="HelveticaNarrow" w:hAnsi="Times New Roman"/>
          <w:sz w:val="28"/>
          <w:szCs w:val="28"/>
          <w:lang w:val="uk-UA" w:eastAsia="en-US"/>
        </w:rPr>
        <w:t>ГГОПЩ</w:t>
      </w:r>
      <w:r w:rsidRPr="00F06CFC">
        <w:rPr>
          <w:rFonts w:ascii="Times New Roman" w:eastAsia="Calibri" w:hAnsi="Times New Roman"/>
          <w:sz w:val="28"/>
          <w:szCs w:val="28"/>
          <w:lang w:val="uk-UA"/>
        </w:rPr>
        <w:t xml:space="preserve"> найбільш часто верифікуються асоціації двох та трьох мікроорганізмів, монокультури висіваються значно рідше. Спектр висіяних мікроорганізмів доволі великий: стафілококи, стрептококи, кишкова паличка, </w:t>
      </w:r>
      <w:r w:rsidRPr="00F06CFC">
        <w:rPr>
          <w:rFonts w:ascii="Times New Roman" w:eastAsia="Calibri" w:hAnsi="Times New Roman"/>
          <w:sz w:val="28"/>
          <w:szCs w:val="28"/>
          <w:lang w:val="uk-UA"/>
        </w:rPr>
        <w:lastRenderedPageBreak/>
        <w:t>ентерококи, диплококи, бактероїди, гриби роду Candida. Тобто серед збудників превалюють неспороутворюючі анаеробні мікроорганізми. У багатьох хворих на ГГОПЩ (до 43</w:t>
      </w:r>
      <w:r w:rsidR="00225AAC"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у зразках ранового вмісту виявлялися культури S. Aureus та S. Epidermidis. За даними досліджень</w:t>
      </w:r>
      <w:r w:rsidR="004B4B59"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висока частота виявлення цих мікроорганізмів обумовлена їх стійкістю в умовах зовнішнього середовища та великою кількістю факторів пато</w:t>
      </w:r>
      <w:r w:rsidR="00720FDE" w:rsidRPr="00F06CFC">
        <w:rPr>
          <w:rFonts w:ascii="Times New Roman" w:eastAsia="Calibri" w:hAnsi="Times New Roman"/>
          <w:sz w:val="28"/>
          <w:szCs w:val="28"/>
          <w:lang w:val="uk-UA"/>
        </w:rPr>
        <w:t xml:space="preserve">генності </w:t>
      </w:r>
      <w:r w:rsidR="004B4B59" w:rsidRPr="00F06CFC">
        <w:rPr>
          <w:rFonts w:ascii="Times New Roman" w:eastAsia="Calibri" w:hAnsi="Times New Roman"/>
          <w:sz w:val="28"/>
          <w:szCs w:val="28"/>
          <w:lang w:val="uk-UA"/>
        </w:rPr>
        <w:t xml:space="preserve">(токсини та ферменти) </w:t>
      </w:r>
      <w:r w:rsidR="00720FDE" w:rsidRPr="00F06CFC">
        <w:rPr>
          <w:rFonts w:ascii="Times New Roman" w:eastAsia="Calibri" w:hAnsi="Times New Roman"/>
          <w:sz w:val="28"/>
          <w:szCs w:val="28"/>
          <w:lang w:val="uk-UA"/>
        </w:rPr>
        <w:t>даних штамів</w:t>
      </w:r>
      <w:r w:rsidR="002055E6" w:rsidRPr="00F06CFC">
        <w:rPr>
          <w:rFonts w:ascii="Times New Roman" w:eastAsia="Calibri" w:hAnsi="Times New Roman"/>
          <w:sz w:val="28"/>
          <w:szCs w:val="28"/>
          <w:lang w:val="uk-UA"/>
        </w:rPr>
        <w:t> </w:t>
      </w:r>
      <w:r w:rsidR="00802031" w:rsidRPr="00F06CFC">
        <w:rPr>
          <w:rFonts w:ascii="Times New Roman" w:eastAsia="Calibri" w:hAnsi="Times New Roman"/>
          <w:sz w:val="28"/>
          <w:szCs w:val="28"/>
          <w:lang w:val="uk-UA"/>
        </w:rPr>
        <w:t>[</w:t>
      </w:r>
      <w:fldSimple w:instr=" REF _Ref6345361 \r \h  \* MERGEFORMAT ">
        <w:r w:rsidR="002A7B3A" w:rsidRPr="002A7B3A">
          <w:rPr>
            <w:rFonts w:ascii="Times New Roman" w:eastAsia="Calibri" w:hAnsi="Times New Roman"/>
            <w:sz w:val="28"/>
            <w:szCs w:val="28"/>
            <w:lang w:val="uk-UA"/>
          </w:rPr>
          <w:t>84</w:t>
        </w:r>
      </w:fldSimple>
      <w:r w:rsidR="00802031" w:rsidRPr="00F06CFC">
        <w:rPr>
          <w:rFonts w:ascii="Times New Roman" w:eastAsia="Calibri" w:hAnsi="Times New Roman"/>
          <w:sz w:val="28"/>
          <w:szCs w:val="28"/>
          <w:lang w:val="uk-UA"/>
        </w:rPr>
        <w:t xml:space="preserve">, </w:t>
      </w:r>
      <w:fldSimple w:instr=" REF _Ref6265437 \r \h  \* MERGEFORMAT ">
        <w:r w:rsidR="002A7B3A" w:rsidRPr="002A7B3A">
          <w:rPr>
            <w:rFonts w:ascii="Times New Roman" w:eastAsia="Calibri" w:hAnsi="Times New Roman"/>
            <w:sz w:val="28"/>
            <w:szCs w:val="28"/>
            <w:lang w:val="uk-UA"/>
          </w:rPr>
          <w:t>127</w:t>
        </w:r>
      </w:fldSimple>
      <w:r w:rsidR="00B6462B" w:rsidRPr="00F06CFC">
        <w:rPr>
          <w:rFonts w:ascii="Times New Roman" w:eastAsia="Calibri" w:hAnsi="Times New Roman"/>
          <w:sz w:val="28"/>
          <w:szCs w:val="28"/>
          <w:lang w:val="uk-UA"/>
        </w:rPr>
        <w:t xml:space="preserve">, </w:t>
      </w:r>
      <w:fldSimple w:instr=" REF _Ref14125708 \r \h  \* MERGEFORMAT ">
        <w:r w:rsidR="002A7B3A" w:rsidRPr="002A7B3A">
          <w:rPr>
            <w:rFonts w:ascii="Times New Roman" w:eastAsia="Calibri" w:hAnsi="Times New Roman"/>
            <w:sz w:val="28"/>
            <w:szCs w:val="28"/>
            <w:lang w:val="uk-UA"/>
          </w:rPr>
          <w:t>188</w:t>
        </w:r>
      </w:fldSimple>
      <w:r w:rsidR="006D68FC" w:rsidRPr="00F06CFC">
        <w:rPr>
          <w:rFonts w:ascii="Times New Roman" w:eastAsia="Calibri" w:hAnsi="Times New Roman"/>
          <w:sz w:val="28"/>
          <w:szCs w:val="28"/>
          <w:lang w:val="uk-UA"/>
        </w:rPr>
        <w:t xml:space="preserve">, </w:t>
      </w:r>
      <w:fldSimple w:instr=" REF _Ref8951979 \r \h  \* MERGEFORMAT ">
        <w:r w:rsidR="002A7B3A" w:rsidRPr="002A7B3A">
          <w:rPr>
            <w:rFonts w:ascii="Times New Roman" w:eastAsia="Calibri" w:hAnsi="Times New Roman"/>
            <w:sz w:val="28"/>
            <w:szCs w:val="28"/>
            <w:lang w:val="uk-UA"/>
          </w:rPr>
          <w:t>198</w:t>
        </w:r>
      </w:fldSimple>
      <w:r w:rsidR="00802031"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w:t>
      </w:r>
    </w:p>
    <w:p w:rsidR="00454F5C" w:rsidRPr="00F06CFC" w:rsidRDefault="00454F5C" w:rsidP="002768B6">
      <w:pPr>
        <w:autoSpaceDE w:val="0"/>
        <w:autoSpaceDN w:val="0"/>
        <w:adjustRightInd w:val="0"/>
        <w:spacing w:after="0" w:line="360" w:lineRule="auto"/>
        <w:ind w:firstLine="709"/>
        <w:jc w:val="both"/>
        <w:rPr>
          <w:rFonts w:ascii="Times New Roman" w:hAnsi="Times New Roman"/>
          <w:sz w:val="28"/>
          <w:szCs w:val="28"/>
          <w:lang w:val="uk-UA"/>
        </w:rPr>
      </w:pPr>
      <w:r w:rsidRPr="00F06CFC">
        <w:rPr>
          <w:rFonts w:ascii="Times New Roman" w:eastAsiaTheme="minorHAnsi" w:hAnsi="Times New Roman"/>
          <w:sz w:val="28"/>
          <w:szCs w:val="28"/>
          <w:lang w:val="uk-UA" w:eastAsia="en-US"/>
        </w:rPr>
        <w:t xml:space="preserve">При діагностиці тяжкості інтоксикації </w:t>
      </w:r>
      <w:r w:rsidR="00075C48" w:rsidRPr="00F06CFC">
        <w:rPr>
          <w:rFonts w:ascii="Times New Roman" w:eastAsiaTheme="minorHAnsi" w:hAnsi="Times New Roman"/>
          <w:sz w:val="28"/>
          <w:szCs w:val="28"/>
          <w:lang w:val="uk-UA" w:eastAsia="en-US"/>
        </w:rPr>
        <w:t xml:space="preserve">організму хворого на ГГОПЩ </w:t>
      </w:r>
      <w:r w:rsidRPr="00F06CFC">
        <w:rPr>
          <w:rFonts w:ascii="Times New Roman" w:eastAsiaTheme="minorHAnsi" w:hAnsi="Times New Roman"/>
          <w:sz w:val="28"/>
          <w:szCs w:val="28"/>
          <w:lang w:val="uk-UA" w:eastAsia="en-US"/>
        </w:rPr>
        <w:t>поряд з клінічними критеріями використов</w:t>
      </w:r>
      <w:r w:rsidR="00077D69" w:rsidRPr="00F06CFC">
        <w:rPr>
          <w:rFonts w:ascii="Times New Roman" w:eastAsiaTheme="minorHAnsi" w:hAnsi="Times New Roman"/>
          <w:sz w:val="28"/>
          <w:szCs w:val="28"/>
          <w:lang w:val="uk-UA" w:eastAsia="en-US"/>
        </w:rPr>
        <w:t>уються різні лабораторні дослідження, які стосуються визначення гематологічних та біохімічних показників, а саме:</w:t>
      </w:r>
      <w:r w:rsidR="00555173" w:rsidRPr="00F06CFC">
        <w:rPr>
          <w:rFonts w:ascii="Times New Roman" w:eastAsiaTheme="minorHAnsi" w:hAnsi="Times New Roman"/>
          <w:sz w:val="28"/>
          <w:szCs w:val="28"/>
          <w:lang w:val="uk-UA" w:eastAsia="en-US"/>
        </w:rPr>
        <w:t xml:space="preserve"> </w:t>
      </w:r>
      <w:r w:rsidRPr="00F06CFC">
        <w:rPr>
          <w:rFonts w:ascii="Times New Roman" w:eastAsiaTheme="minorHAnsi" w:hAnsi="Times New Roman"/>
          <w:sz w:val="28"/>
          <w:szCs w:val="28"/>
          <w:lang w:val="uk-UA" w:eastAsia="en-US"/>
        </w:rPr>
        <w:t>кількість лейкоцитів периферичної крові, величина ШОЕ, показники молекул середньої маси, С-реактивного білка та багато інших</w:t>
      </w:r>
      <w:r w:rsidR="00043F1C" w:rsidRPr="00F06CFC">
        <w:rPr>
          <w:rFonts w:ascii="Times New Roman" w:eastAsiaTheme="minorHAnsi" w:hAnsi="Times New Roman"/>
          <w:sz w:val="28"/>
          <w:szCs w:val="28"/>
          <w:lang w:val="uk-UA" w:eastAsia="en-US"/>
        </w:rPr>
        <w:t xml:space="preserve"> </w:t>
      </w:r>
      <w:r w:rsidR="0098358D" w:rsidRPr="00F06CFC">
        <w:rPr>
          <w:rFonts w:ascii="Times New Roman" w:eastAsiaTheme="minorHAnsi" w:hAnsi="Times New Roman"/>
          <w:sz w:val="28"/>
          <w:szCs w:val="28"/>
          <w:lang w:val="uk-UA" w:eastAsia="en-US"/>
        </w:rPr>
        <w:t>[</w:t>
      </w:r>
      <w:fldSimple w:instr=" REF _Ref6345573 \r \h  \* MERGEFORMAT ">
        <w:r w:rsidR="002A7B3A" w:rsidRPr="002A7B3A">
          <w:rPr>
            <w:rFonts w:ascii="Times New Roman" w:hAnsi="Times New Roman"/>
            <w:sz w:val="28"/>
            <w:szCs w:val="28"/>
            <w:lang w:val="uk-UA"/>
          </w:rPr>
          <w:t>9</w:t>
        </w:r>
      </w:fldSimple>
      <w:r w:rsidR="0098358D" w:rsidRPr="00F06CFC">
        <w:rPr>
          <w:rFonts w:ascii="Times New Roman" w:eastAsiaTheme="minorHAnsi" w:hAnsi="Times New Roman"/>
          <w:sz w:val="28"/>
          <w:szCs w:val="28"/>
          <w:lang w:val="uk-UA" w:eastAsia="en-US"/>
        </w:rPr>
        <w:t xml:space="preserve">, </w:t>
      </w:r>
      <w:fldSimple w:instr=" REF _Ref6345729 \r \h  \* MERGEFORMAT ">
        <w:r w:rsidR="002A7B3A" w:rsidRPr="002A7B3A">
          <w:rPr>
            <w:rFonts w:ascii="Times New Roman" w:eastAsiaTheme="minorHAnsi" w:hAnsi="Times New Roman"/>
            <w:sz w:val="28"/>
            <w:szCs w:val="28"/>
            <w:lang w:val="uk-UA" w:eastAsia="en-US"/>
          </w:rPr>
          <w:t>14</w:t>
        </w:r>
      </w:fldSimple>
      <w:r w:rsidR="0098358D" w:rsidRPr="00F06CFC">
        <w:rPr>
          <w:rFonts w:ascii="Times New Roman" w:eastAsiaTheme="minorHAnsi" w:hAnsi="Times New Roman"/>
          <w:sz w:val="28"/>
          <w:szCs w:val="28"/>
          <w:lang w:val="uk-UA" w:eastAsia="en-US"/>
        </w:rPr>
        <w:t xml:space="preserve">, </w:t>
      </w:r>
      <w:fldSimple w:instr=" REF _Ref6345730 \r \h  \* MERGEFORMAT ">
        <w:r w:rsidR="002A7B3A" w:rsidRPr="002A7B3A">
          <w:rPr>
            <w:rFonts w:ascii="Times New Roman" w:eastAsiaTheme="minorHAnsi" w:hAnsi="Times New Roman"/>
            <w:sz w:val="28"/>
            <w:szCs w:val="28"/>
            <w:lang w:val="uk-UA" w:eastAsia="en-US"/>
          </w:rPr>
          <w:t>16</w:t>
        </w:r>
      </w:fldSimple>
      <w:r w:rsidR="0098358D" w:rsidRPr="00F06CFC">
        <w:rPr>
          <w:rFonts w:ascii="Times New Roman" w:eastAsiaTheme="minorHAnsi" w:hAnsi="Times New Roman"/>
          <w:sz w:val="28"/>
          <w:szCs w:val="28"/>
          <w:lang w:val="uk-UA" w:eastAsia="en-US"/>
        </w:rPr>
        <w:t xml:space="preserve">, </w:t>
      </w:r>
      <w:fldSimple w:instr=" REF _Ref6345775 \r \h  \* MERGEFORMAT ">
        <w:r w:rsidR="002A7B3A" w:rsidRPr="002A7B3A">
          <w:rPr>
            <w:rFonts w:ascii="Times New Roman" w:eastAsiaTheme="minorHAnsi" w:hAnsi="Times New Roman"/>
            <w:sz w:val="28"/>
            <w:szCs w:val="28"/>
            <w:lang w:val="uk-UA" w:eastAsia="en-US"/>
          </w:rPr>
          <w:t>37</w:t>
        </w:r>
      </w:fldSimple>
      <w:r w:rsidR="0098358D" w:rsidRPr="00F06CFC">
        <w:rPr>
          <w:rFonts w:ascii="Times New Roman" w:eastAsiaTheme="minorHAnsi" w:hAnsi="Times New Roman"/>
          <w:sz w:val="28"/>
          <w:szCs w:val="28"/>
          <w:lang w:val="uk-UA" w:eastAsia="en-US"/>
        </w:rPr>
        <w:t xml:space="preserve">, </w:t>
      </w:r>
      <w:fldSimple w:instr=" REF _Ref6345614 \r \h  \* MERGEFORMAT ">
        <w:r w:rsidR="002A7B3A" w:rsidRPr="002A7B3A">
          <w:rPr>
            <w:rFonts w:ascii="Times New Roman" w:eastAsiaTheme="minorHAnsi" w:hAnsi="Times New Roman"/>
            <w:sz w:val="28"/>
            <w:szCs w:val="28"/>
            <w:lang w:val="uk-UA" w:eastAsia="en-US"/>
          </w:rPr>
          <w:t>189</w:t>
        </w:r>
      </w:fldSimple>
      <w:r w:rsidR="0098358D" w:rsidRPr="00F06CFC">
        <w:rPr>
          <w:rFonts w:ascii="Times New Roman" w:eastAsiaTheme="minorHAnsi" w:hAnsi="Times New Roman"/>
          <w:sz w:val="28"/>
          <w:szCs w:val="28"/>
          <w:lang w:val="uk-UA" w:eastAsia="en-US"/>
        </w:rPr>
        <w:t>]</w:t>
      </w:r>
      <w:r w:rsidRPr="00F06CFC">
        <w:rPr>
          <w:rFonts w:ascii="Times New Roman" w:eastAsiaTheme="minorHAnsi" w:hAnsi="Times New Roman"/>
          <w:sz w:val="28"/>
          <w:szCs w:val="28"/>
          <w:lang w:val="uk-UA" w:eastAsia="en-US"/>
        </w:rPr>
        <w:t xml:space="preserve">. </w:t>
      </w:r>
    </w:p>
    <w:p w:rsidR="00454F5C" w:rsidRPr="00F06CFC" w:rsidRDefault="00454F5C" w:rsidP="002768B6">
      <w:pPr>
        <w:pStyle w:val="a5"/>
        <w:spacing w:after="0" w:line="360" w:lineRule="auto"/>
        <w:ind w:left="0" w:firstLine="709"/>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t xml:space="preserve">Динаміка зміни показників розгорнутого клінічного аналізу крові </w:t>
      </w:r>
      <w:r w:rsidR="00555173" w:rsidRPr="00F06CFC">
        <w:rPr>
          <w:rFonts w:ascii="Times New Roman" w:hAnsi="Times New Roman" w:cs="Times New Roman"/>
          <w:sz w:val="28"/>
          <w:szCs w:val="28"/>
          <w:lang w:val="uk-UA"/>
        </w:rPr>
        <w:t xml:space="preserve">на етапах лікування </w:t>
      </w:r>
      <w:r w:rsidRPr="00F06CFC">
        <w:rPr>
          <w:rFonts w:ascii="Times New Roman" w:hAnsi="Times New Roman" w:cs="Times New Roman"/>
          <w:sz w:val="28"/>
          <w:szCs w:val="28"/>
          <w:lang w:val="uk-UA"/>
        </w:rPr>
        <w:t xml:space="preserve">об’єктивно визначає ефективність хірургічного лікування та є одним з найбільш важливих і інформативних методів лабораторної </w:t>
      </w:r>
      <w:r w:rsidR="0059536C" w:rsidRPr="00F06CFC">
        <w:rPr>
          <w:rFonts w:ascii="Times New Roman" w:hAnsi="Times New Roman" w:cs="Times New Roman"/>
          <w:sz w:val="28"/>
          <w:szCs w:val="28"/>
          <w:lang w:val="uk-UA"/>
        </w:rPr>
        <w:t>діагностики </w:t>
      </w:r>
      <w:r w:rsidR="00802031" w:rsidRPr="00F06CFC">
        <w:rPr>
          <w:rFonts w:ascii="Times New Roman" w:hAnsi="Times New Roman" w:cs="Times New Roman"/>
          <w:sz w:val="28"/>
          <w:szCs w:val="28"/>
          <w:lang w:val="uk-UA"/>
        </w:rPr>
        <w:t>[</w:t>
      </w:r>
      <w:fldSimple w:instr=" REF _Ref6799744 \r \h  \* MERGEFORMAT ">
        <w:r w:rsidR="002A7B3A" w:rsidRPr="002A7B3A">
          <w:rPr>
            <w:rFonts w:ascii="Times New Roman" w:hAnsi="Times New Roman" w:cs="Times New Roman"/>
            <w:sz w:val="28"/>
            <w:szCs w:val="28"/>
            <w:lang w:val="uk-UA"/>
          </w:rPr>
          <w:t>91</w:t>
        </w:r>
      </w:fldSimple>
      <w:r w:rsidR="00B51BE4" w:rsidRPr="00F06CFC">
        <w:rPr>
          <w:rFonts w:ascii="Times New Roman" w:hAnsi="Times New Roman" w:cs="Times New Roman"/>
          <w:sz w:val="28"/>
          <w:szCs w:val="28"/>
          <w:lang w:val="uk-UA"/>
        </w:rPr>
        <w:t xml:space="preserve">, </w:t>
      </w:r>
      <w:fldSimple w:instr=" REF _Ref6345444 \r \h  \* MERGEFORMAT ">
        <w:r w:rsidR="002A7B3A" w:rsidRPr="002A7B3A">
          <w:rPr>
            <w:rFonts w:ascii="Times New Roman" w:hAnsi="Times New Roman" w:cs="Times New Roman"/>
            <w:sz w:val="28"/>
            <w:szCs w:val="28"/>
            <w:lang w:val="uk-UA"/>
          </w:rPr>
          <w:t>172</w:t>
        </w:r>
      </w:fldSimple>
      <w:r w:rsidR="00802031" w:rsidRPr="00F06CFC">
        <w:rPr>
          <w:rFonts w:ascii="Times New Roman" w:hAnsi="Times New Roman" w:cs="Times New Roman"/>
          <w:sz w:val="28"/>
          <w:szCs w:val="28"/>
          <w:lang w:val="uk-UA"/>
        </w:rPr>
        <w:t>]</w:t>
      </w:r>
      <w:r w:rsidRPr="00F06CFC">
        <w:rPr>
          <w:rFonts w:ascii="Times New Roman" w:hAnsi="Times New Roman" w:cs="Times New Roman"/>
          <w:sz w:val="28"/>
          <w:szCs w:val="28"/>
          <w:lang w:val="uk-UA"/>
        </w:rPr>
        <w:t>.</w:t>
      </w:r>
    </w:p>
    <w:p w:rsidR="00454F5C" w:rsidRPr="00F06CFC" w:rsidRDefault="00454F5C" w:rsidP="002768B6">
      <w:pPr>
        <w:pStyle w:val="a5"/>
        <w:spacing w:after="0" w:line="360" w:lineRule="auto"/>
        <w:ind w:left="0" w:firstLine="709"/>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t>Так</w:t>
      </w:r>
      <w:r w:rsidR="00555173" w:rsidRPr="00F06CFC">
        <w:rPr>
          <w:rFonts w:ascii="Times New Roman" w:hAnsi="Times New Roman" w:cs="Times New Roman"/>
          <w:sz w:val="28"/>
          <w:szCs w:val="28"/>
          <w:lang w:val="uk-UA"/>
        </w:rPr>
        <w:t>,</w:t>
      </w:r>
      <w:r w:rsidRPr="00F06CFC">
        <w:rPr>
          <w:rFonts w:ascii="Times New Roman" w:hAnsi="Times New Roman" w:cs="Times New Roman"/>
          <w:sz w:val="28"/>
          <w:szCs w:val="28"/>
          <w:lang w:val="uk-UA"/>
        </w:rPr>
        <w:t xml:space="preserve"> основними клітинними медіаторами запалення, що мають про- або протизапальний ефект, є лейкоцити. Нейтрофіли стимулюють вивільнення біогенних амінів (гістаміну і серотоніну) з тромбоцитів і тучних клітин. Еозинофіли є інгібіторами запалення, вони містять гістаміназу, кініназу, ферменти, що розщеплюють лейкотрієни С і D, пригнічують вивільнення гістаміну. Макрофаги</w:t>
      </w:r>
      <w:r w:rsidR="00D22D3B" w:rsidRPr="00F06CFC">
        <w:rPr>
          <w:rFonts w:ascii="Times New Roman" w:hAnsi="Times New Roman" w:cs="Times New Roman"/>
          <w:sz w:val="28"/>
          <w:szCs w:val="28"/>
          <w:lang w:val="uk-UA"/>
        </w:rPr>
        <w:t xml:space="preserve"> </w:t>
      </w:r>
      <w:r w:rsidRPr="00F06CFC">
        <w:rPr>
          <w:rFonts w:ascii="Times New Roman" w:hAnsi="Times New Roman" w:cs="Times New Roman"/>
          <w:sz w:val="28"/>
          <w:szCs w:val="28"/>
          <w:lang w:val="uk-UA"/>
        </w:rPr>
        <w:t>синтезують простагландин PGE2</w:t>
      </w:r>
      <w:r w:rsidR="00D22D3B" w:rsidRPr="00F06CFC">
        <w:rPr>
          <w:rFonts w:ascii="Times New Roman" w:hAnsi="Times New Roman" w:cs="Times New Roman"/>
          <w:sz w:val="28"/>
          <w:szCs w:val="28"/>
          <w:lang w:val="uk-UA"/>
        </w:rPr>
        <w:t>, який</w:t>
      </w:r>
      <w:r w:rsidRPr="00F06CFC">
        <w:rPr>
          <w:rFonts w:ascii="Times New Roman" w:hAnsi="Times New Roman" w:cs="Times New Roman"/>
          <w:sz w:val="28"/>
          <w:szCs w:val="28"/>
          <w:lang w:val="uk-UA"/>
        </w:rPr>
        <w:t xml:space="preserve"> перешкоджає вивільненню клітинних медіаторів запалення і пригнічує агрегацію тромбоцитів, </w:t>
      </w:r>
      <w:r w:rsidR="00D22D3B" w:rsidRPr="00F06CFC">
        <w:rPr>
          <w:rFonts w:ascii="Times New Roman" w:hAnsi="Times New Roman" w:cs="Times New Roman"/>
          <w:sz w:val="28"/>
          <w:szCs w:val="28"/>
          <w:lang w:val="uk-UA"/>
        </w:rPr>
        <w:t xml:space="preserve">тобто макрофаги </w:t>
      </w:r>
      <w:r w:rsidRPr="00F06CFC">
        <w:rPr>
          <w:rFonts w:ascii="Times New Roman" w:hAnsi="Times New Roman" w:cs="Times New Roman"/>
          <w:sz w:val="28"/>
          <w:szCs w:val="28"/>
          <w:lang w:val="uk-UA"/>
        </w:rPr>
        <w:t>мають як прозапальну, так і протизапальну функцію</w:t>
      </w:r>
      <w:r w:rsidR="00802031" w:rsidRPr="00F06CFC">
        <w:rPr>
          <w:rFonts w:ascii="Times New Roman" w:hAnsi="Times New Roman" w:cs="Times New Roman"/>
          <w:sz w:val="28"/>
          <w:szCs w:val="28"/>
          <w:lang w:val="uk-UA"/>
        </w:rPr>
        <w:t xml:space="preserve"> [</w:t>
      </w:r>
      <w:fldSimple w:instr=" REF _Ref6345480 \r \h  \* MERGEFORMAT ">
        <w:r w:rsidR="002A7B3A" w:rsidRPr="002A7B3A">
          <w:rPr>
            <w:rFonts w:ascii="Times New Roman" w:hAnsi="Times New Roman" w:cs="Times New Roman"/>
            <w:sz w:val="28"/>
            <w:szCs w:val="28"/>
            <w:lang w:val="uk-UA"/>
          </w:rPr>
          <w:t>151</w:t>
        </w:r>
      </w:fldSimple>
      <w:r w:rsidR="00802031" w:rsidRPr="00F06CFC">
        <w:rPr>
          <w:rFonts w:ascii="Times New Roman" w:hAnsi="Times New Roman" w:cs="Times New Roman"/>
          <w:sz w:val="28"/>
          <w:szCs w:val="28"/>
          <w:lang w:val="uk-UA"/>
        </w:rPr>
        <w:t>]</w:t>
      </w:r>
      <w:r w:rsidRPr="00F06CFC">
        <w:rPr>
          <w:rFonts w:ascii="Times New Roman" w:hAnsi="Times New Roman" w:cs="Times New Roman"/>
          <w:sz w:val="28"/>
          <w:szCs w:val="28"/>
          <w:lang w:val="uk-UA"/>
        </w:rPr>
        <w:t>.</w:t>
      </w:r>
    </w:p>
    <w:p w:rsidR="00454F5C" w:rsidRPr="00F06CFC" w:rsidRDefault="00454F5C" w:rsidP="002768B6">
      <w:pPr>
        <w:pStyle w:val="a5"/>
        <w:spacing w:after="0" w:line="360" w:lineRule="auto"/>
        <w:ind w:left="0" w:firstLine="709"/>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t xml:space="preserve">Лімфоцити відіграють ключову роль у гуморальному та клітинному імунітеті. З огляду на той факт, що при гнійно-запальних захворюваннях може спостерігатися відносна лімфопенія, вивчення динаміки зміни кількості лімфоцитів є важливою прогностичною ознакою успішності лікування. </w:t>
      </w:r>
      <w:r w:rsidRPr="00F06CFC">
        <w:rPr>
          <w:rFonts w:ascii="Times New Roman" w:hAnsi="Times New Roman" w:cs="Times New Roman"/>
          <w:sz w:val="28"/>
          <w:szCs w:val="28"/>
          <w:lang w:val="uk-UA"/>
        </w:rPr>
        <w:lastRenderedPageBreak/>
        <w:t xml:space="preserve">Концентрація лейкоцитів та </w:t>
      </w:r>
      <w:r w:rsidR="00075C48" w:rsidRPr="00F06CFC">
        <w:rPr>
          <w:rFonts w:ascii="Times New Roman" w:hAnsi="Times New Roman" w:cs="Times New Roman"/>
          <w:sz w:val="28"/>
          <w:szCs w:val="28"/>
          <w:lang w:val="uk-UA"/>
        </w:rPr>
        <w:t xml:space="preserve">динаміка </w:t>
      </w:r>
      <w:r w:rsidRPr="00F06CFC">
        <w:rPr>
          <w:rFonts w:ascii="Times New Roman" w:hAnsi="Times New Roman" w:cs="Times New Roman"/>
          <w:sz w:val="28"/>
          <w:szCs w:val="28"/>
          <w:lang w:val="uk-UA"/>
        </w:rPr>
        <w:t>показник</w:t>
      </w:r>
      <w:r w:rsidR="00075C48" w:rsidRPr="00F06CFC">
        <w:rPr>
          <w:rFonts w:ascii="Times New Roman" w:hAnsi="Times New Roman" w:cs="Times New Roman"/>
          <w:sz w:val="28"/>
          <w:szCs w:val="28"/>
          <w:lang w:val="uk-UA"/>
        </w:rPr>
        <w:t>ів</w:t>
      </w:r>
      <w:r w:rsidRPr="00F06CFC">
        <w:rPr>
          <w:rFonts w:ascii="Times New Roman" w:hAnsi="Times New Roman" w:cs="Times New Roman"/>
          <w:sz w:val="28"/>
          <w:szCs w:val="28"/>
          <w:lang w:val="uk-UA"/>
        </w:rPr>
        <w:t xml:space="preserve"> лейкограми на початку захворювання та в процесі його лікування можуть певною мірою вказувати на напруженість імунної відповіді і реактивність організму [</w:t>
      </w:r>
      <w:fldSimple w:instr=" REF _Ref6345493 \r \h  \* MERGEFORMAT ">
        <w:r w:rsidR="002A7B3A" w:rsidRPr="002A7B3A">
          <w:rPr>
            <w:rFonts w:ascii="Times New Roman" w:hAnsi="Times New Roman" w:cs="Times New Roman"/>
            <w:sz w:val="28"/>
            <w:szCs w:val="28"/>
            <w:lang w:val="uk-UA"/>
          </w:rPr>
          <w:t>165</w:t>
        </w:r>
      </w:fldSimple>
      <w:r w:rsidRPr="00F06CFC">
        <w:rPr>
          <w:rFonts w:ascii="Times New Roman" w:hAnsi="Times New Roman" w:cs="Times New Roman"/>
          <w:sz w:val="28"/>
          <w:szCs w:val="28"/>
          <w:lang w:val="uk-UA"/>
        </w:rPr>
        <w:t>].</w:t>
      </w:r>
    </w:p>
    <w:p w:rsidR="00454F5C" w:rsidRPr="00F06CFC" w:rsidRDefault="00454F5C" w:rsidP="002768B6">
      <w:pPr>
        <w:pStyle w:val="a5"/>
        <w:spacing w:after="0" w:line="360" w:lineRule="auto"/>
        <w:ind w:left="0" w:firstLine="709"/>
        <w:jc w:val="both"/>
        <w:rPr>
          <w:rFonts w:ascii="Times New Roman" w:hAnsi="Times New Roman" w:cs="Times New Roman"/>
          <w:bCs/>
          <w:color w:val="000000" w:themeColor="text1"/>
          <w:sz w:val="28"/>
          <w:szCs w:val="28"/>
          <w:lang w:val="uk-UA"/>
        </w:rPr>
      </w:pPr>
      <w:r w:rsidRPr="00F06CFC">
        <w:rPr>
          <w:rFonts w:ascii="Times New Roman" w:hAnsi="Times New Roman" w:cs="Times New Roman"/>
          <w:bCs/>
          <w:color w:val="000000" w:themeColor="text1"/>
          <w:sz w:val="28"/>
          <w:szCs w:val="28"/>
          <w:lang w:val="uk-UA"/>
        </w:rPr>
        <w:t xml:space="preserve">Треба зауважити, що не тільки кров як біологічна рідина несе в собі інформацію щодо процесів, які мають місце в організмі. </w:t>
      </w:r>
      <w:r w:rsidRPr="00F06CFC">
        <w:rPr>
          <w:rFonts w:ascii="Times New Roman" w:hAnsi="Times New Roman" w:cs="Times New Roman"/>
          <w:sz w:val="28"/>
          <w:szCs w:val="28"/>
          <w:lang w:val="uk-UA"/>
        </w:rPr>
        <w:t>Багато діагностичних показників розвитку запального процесу при</w:t>
      </w:r>
      <w:r w:rsidR="00555173" w:rsidRPr="00F06CFC">
        <w:rPr>
          <w:rFonts w:ascii="Times New Roman" w:hAnsi="Times New Roman" w:cs="Times New Roman"/>
          <w:sz w:val="28"/>
          <w:szCs w:val="28"/>
          <w:lang w:val="uk-UA"/>
        </w:rPr>
        <w:t>сутні у</w:t>
      </w:r>
      <w:r w:rsidRPr="00F06CFC">
        <w:rPr>
          <w:rFonts w:ascii="Times New Roman" w:hAnsi="Times New Roman" w:cs="Times New Roman"/>
          <w:sz w:val="28"/>
          <w:szCs w:val="28"/>
          <w:lang w:val="uk-UA"/>
        </w:rPr>
        <w:t xml:space="preserve"> ротовій рідині (РР). Як клінічний інструмент РР має багато переваг у порівнянні з іншими рідинами організму. Її легко збирати, зберігати і транспортувати. Крім того, забір проб РР не вимагає великих фінансових витрат, її можна отримати в достатній кількості для аналізу. За даними вчених, ротова рідина може бути використана для визначення рівня ендогенної інтоксикації (ЕІ), діагностики аутоімуних та онкологічних захворювань [</w:t>
      </w:r>
      <w:fldSimple w:instr=" REF _Ref6268179 \r \h  \* MERGEFORMAT ">
        <w:r w:rsidR="002A7B3A" w:rsidRPr="002A7B3A">
          <w:rPr>
            <w:rFonts w:ascii="Times New Roman" w:hAnsi="Times New Roman" w:cs="Times New Roman"/>
            <w:sz w:val="28"/>
            <w:szCs w:val="28"/>
            <w:lang w:val="uk-UA"/>
          </w:rPr>
          <w:t>75</w:t>
        </w:r>
      </w:fldSimple>
      <w:r w:rsidR="0059536C" w:rsidRPr="00F06CFC">
        <w:rPr>
          <w:rFonts w:ascii="Times New Roman" w:hAnsi="Times New Roman" w:cs="Times New Roman"/>
          <w:sz w:val="28"/>
          <w:szCs w:val="28"/>
          <w:lang w:val="uk-UA"/>
        </w:rPr>
        <w:t xml:space="preserve">, </w:t>
      </w:r>
      <w:fldSimple w:instr=" REF _Ref6795943 \r \h  \* MERGEFORMAT ">
        <w:r w:rsidR="002A7B3A" w:rsidRPr="002A7B3A">
          <w:rPr>
            <w:rFonts w:ascii="Times New Roman" w:hAnsi="Times New Roman" w:cs="Times New Roman"/>
            <w:sz w:val="28"/>
            <w:szCs w:val="28"/>
            <w:lang w:val="uk-UA"/>
          </w:rPr>
          <w:t>101</w:t>
        </w:r>
      </w:fldSimple>
      <w:r w:rsidR="007F2645" w:rsidRPr="00F06CFC">
        <w:rPr>
          <w:rFonts w:ascii="Times New Roman" w:hAnsi="Times New Roman" w:cs="Times New Roman"/>
          <w:sz w:val="28"/>
          <w:szCs w:val="28"/>
          <w:lang w:val="uk-UA"/>
        </w:rPr>
        <w:t xml:space="preserve">, </w:t>
      </w:r>
      <w:fldSimple w:instr=" REF _Ref6795956 \r \h  \* MERGEFORMAT ">
        <w:r w:rsidR="002A7B3A" w:rsidRPr="002A7B3A">
          <w:rPr>
            <w:rFonts w:ascii="Times New Roman" w:hAnsi="Times New Roman" w:cs="Times New Roman"/>
            <w:sz w:val="28"/>
            <w:szCs w:val="28"/>
            <w:lang w:val="uk-UA"/>
          </w:rPr>
          <w:t>131</w:t>
        </w:r>
      </w:fldSimple>
      <w:r w:rsidRPr="00F06CFC">
        <w:rPr>
          <w:rFonts w:ascii="Times New Roman" w:hAnsi="Times New Roman" w:cs="Times New Roman"/>
          <w:sz w:val="28"/>
          <w:szCs w:val="28"/>
          <w:lang w:val="uk-UA"/>
        </w:rPr>
        <w:t>].</w:t>
      </w:r>
    </w:p>
    <w:p w:rsidR="00B67032" w:rsidRPr="00F06CFC" w:rsidRDefault="00B67032"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Одним </w:t>
      </w:r>
      <w:r w:rsidR="00830414" w:rsidRPr="00F06CFC">
        <w:rPr>
          <w:rFonts w:ascii="Times New Roman" w:hAnsi="Times New Roman"/>
          <w:sz w:val="28"/>
          <w:szCs w:val="28"/>
          <w:lang w:val="uk-UA"/>
        </w:rPr>
        <w:t>і</w:t>
      </w:r>
      <w:r w:rsidRPr="00F06CFC">
        <w:rPr>
          <w:rFonts w:ascii="Times New Roman" w:hAnsi="Times New Roman"/>
          <w:sz w:val="28"/>
          <w:szCs w:val="28"/>
          <w:lang w:val="uk-UA"/>
        </w:rPr>
        <w:t xml:space="preserve">з критеріїв </w:t>
      </w:r>
      <w:r w:rsidR="00830414" w:rsidRPr="00F06CFC">
        <w:rPr>
          <w:rFonts w:ascii="Times New Roman" w:hAnsi="Times New Roman"/>
          <w:sz w:val="28"/>
          <w:szCs w:val="28"/>
          <w:lang w:val="uk-UA"/>
        </w:rPr>
        <w:t xml:space="preserve">оцінки </w:t>
      </w:r>
      <w:r w:rsidRPr="00F06CFC">
        <w:rPr>
          <w:rFonts w:ascii="Times New Roman" w:hAnsi="Times New Roman"/>
          <w:sz w:val="28"/>
          <w:szCs w:val="28"/>
          <w:lang w:val="uk-UA"/>
        </w:rPr>
        <w:t>стану хворих є рівень ЕІ</w:t>
      </w:r>
      <w:r w:rsidRPr="00F06CFC">
        <w:rPr>
          <w:rFonts w:ascii="Times New Roman" w:hAnsi="Times New Roman"/>
          <w:b/>
          <w:bCs/>
          <w:color w:val="000000" w:themeColor="text1"/>
          <w:sz w:val="28"/>
          <w:szCs w:val="28"/>
          <w:lang w:val="uk-UA"/>
        </w:rPr>
        <w:t>,</w:t>
      </w:r>
      <w:r w:rsidRPr="00F06CFC">
        <w:rPr>
          <w:rFonts w:ascii="Times New Roman" w:hAnsi="Times New Roman"/>
          <w:bCs/>
          <w:color w:val="000000" w:themeColor="text1"/>
          <w:sz w:val="28"/>
          <w:szCs w:val="28"/>
          <w:lang w:val="uk-UA"/>
        </w:rPr>
        <w:t xml:space="preserve"> що визначає тяжкість стану хворого [</w:t>
      </w:r>
      <w:fldSimple w:instr=" REF _Ref6345573 \r \h  \* MERGEFORMAT ">
        <w:r w:rsidR="002A7B3A" w:rsidRPr="002A7B3A">
          <w:rPr>
            <w:rFonts w:ascii="Times New Roman" w:hAnsi="Times New Roman"/>
            <w:sz w:val="28"/>
            <w:szCs w:val="28"/>
          </w:rPr>
          <w:t>9</w:t>
        </w:r>
      </w:fldSimple>
      <w:r w:rsidR="00A01AE9" w:rsidRPr="00F06CFC">
        <w:rPr>
          <w:rFonts w:ascii="Times New Roman" w:hAnsi="Times New Roman"/>
          <w:bCs/>
          <w:color w:val="000000" w:themeColor="text1"/>
          <w:sz w:val="28"/>
          <w:szCs w:val="28"/>
          <w:lang w:val="uk-UA"/>
        </w:rPr>
        <w:t xml:space="preserve">, </w:t>
      </w:r>
      <w:fldSimple w:instr=" REF _Ref6345596 \r \h  \* MERGEFORMAT ">
        <w:r w:rsidR="002A7B3A" w:rsidRPr="002A7B3A">
          <w:rPr>
            <w:rFonts w:ascii="Times New Roman" w:hAnsi="Times New Roman"/>
            <w:bCs/>
            <w:color w:val="000000" w:themeColor="text1"/>
            <w:sz w:val="28"/>
            <w:szCs w:val="28"/>
            <w:lang w:val="uk-UA"/>
          </w:rPr>
          <w:t>86</w:t>
        </w:r>
      </w:fldSimple>
      <w:r w:rsidR="00A01AE9" w:rsidRPr="00F06CFC">
        <w:rPr>
          <w:rFonts w:ascii="Times New Roman" w:hAnsi="Times New Roman"/>
          <w:bCs/>
          <w:color w:val="000000" w:themeColor="text1"/>
          <w:sz w:val="28"/>
          <w:szCs w:val="28"/>
          <w:lang w:val="uk-UA"/>
        </w:rPr>
        <w:t xml:space="preserve">, </w:t>
      </w:r>
      <w:fldSimple w:instr=" REF _Ref6345614 \r \h  \* MERGEFORMAT ">
        <w:r w:rsidR="002A7B3A" w:rsidRPr="002A7B3A">
          <w:rPr>
            <w:rFonts w:ascii="Times New Roman" w:hAnsi="Times New Roman"/>
            <w:bCs/>
            <w:color w:val="000000" w:themeColor="text1"/>
            <w:sz w:val="28"/>
            <w:szCs w:val="28"/>
            <w:lang w:val="uk-UA"/>
          </w:rPr>
          <w:t>189</w:t>
        </w:r>
      </w:fldSimple>
      <w:r w:rsidR="00802031" w:rsidRPr="00F06CFC">
        <w:rPr>
          <w:rFonts w:ascii="Times New Roman" w:hAnsi="Times New Roman"/>
          <w:sz w:val="28"/>
          <w:szCs w:val="28"/>
          <w:lang w:val="uk-UA"/>
        </w:rPr>
        <w:t>]</w:t>
      </w:r>
      <w:r w:rsidRPr="00F06CFC">
        <w:rPr>
          <w:rFonts w:ascii="Times New Roman" w:hAnsi="Times New Roman"/>
          <w:sz w:val="28"/>
          <w:szCs w:val="28"/>
          <w:lang w:val="uk-UA"/>
        </w:rPr>
        <w:t xml:space="preserve">. </w:t>
      </w:r>
      <w:r w:rsidRPr="00F06CFC">
        <w:rPr>
          <w:rFonts w:ascii="Times New Roman" w:hAnsi="Times New Roman"/>
          <w:bCs/>
          <w:color w:val="000000" w:themeColor="text1"/>
          <w:sz w:val="28"/>
          <w:szCs w:val="28"/>
          <w:lang w:val="uk-UA"/>
        </w:rPr>
        <w:t xml:space="preserve">На даний час в якості показника ЕІ частіше за все використовують метод визначення </w:t>
      </w:r>
      <w:r w:rsidR="00830414" w:rsidRPr="00F06CFC">
        <w:rPr>
          <w:rFonts w:ascii="Times New Roman" w:hAnsi="Times New Roman"/>
          <w:bCs/>
          <w:color w:val="000000" w:themeColor="text1"/>
          <w:sz w:val="28"/>
          <w:szCs w:val="28"/>
          <w:lang w:val="uk-UA"/>
        </w:rPr>
        <w:t xml:space="preserve">рівня </w:t>
      </w:r>
      <w:r w:rsidRPr="00F06CFC">
        <w:rPr>
          <w:rFonts w:ascii="Times New Roman" w:hAnsi="Times New Roman"/>
          <w:bCs/>
          <w:color w:val="000000" w:themeColor="text1"/>
          <w:sz w:val="28"/>
          <w:szCs w:val="28"/>
          <w:lang w:val="uk-UA"/>
        </w:rPr>
        <w:t xml:space="preserve">молекул середньої маси (МСМ). </w:t>
      </w:r>
      <w:r w:rsidRPr="00F06CFC">
        <w:rPr>
          <w:rFonts w:ascii="Times New Roman" w:hAnsi="Times New Roman"/>
          <w:sz w:val="28"/>
          <w:szCs w:val="28"/>
          <w:lang w:val="uk-UA"/>
        </w:rPr>
        <w:t>МСМ є групою фізіологічно активних компонентів</w:t>
      </w:r>
      <w:r w:rsidR="00DB5D2F" w:rsidRPr="00F06CFC">
        <w:rPr>
          <w:rFonts w:ascii="Times New Roman" w:hAnsi="Times New Roman"/>
          <w:bCs/>
          <w:color w:val="000000" w:themeColor="text1"/>
          <w:sz w:val="28"/>
          <w:szCs w:val="28"/>
          <w:lang w:val="uk-UA"/>
        </w:rPr>
        <w:t xml:space="preserve"> масою від 500 до 5000</w:t>
      </w:r>
      <w:r w:rsidR="00B62FBA" w:rsidRPr="00F06CFC">
        <w:rPr>
          <w:rFonts w:ascii="Times New Roman" w:hAnsi="Times New Roman"/>
          <w:bCs/>
          <w:color w:val="000000" w:themeColor="text1"/>
          <w:sz w:val="28"/>
          <w:szCs w:val="28"/>
          <w:lang w:val="uk-UA"/>
        </w:rPr>
        <w:t xml:space="preserve"> дальтон</w:t>
      </w:r>
      <w:r w:rsidR="004468F9" w:rsidRPr="00F06CFC">
        <w:rPr>
          <w:rFonts w:ascii="Times New Roman" w:hAnsi="Times New Roman"/>
          <w:bCs/>
          <w:color w:val="000000" w:themeColor="text1"/>
          <w:sz w:val="28"/>
          <w:szCs w:val="28"/>
          <w:lang w:val="uk-UA"/>
        </w:rPr>
        <w:t>,</w:t>
      </w:r>
      <w:r w:rsidR="00B62FBA" w:rsidRPr="00F06CFC">
        <w:rPr>
          <w:rFonts w:ascii="Times New Roman" w:hAnsi="Times New Roman"/>
          <w:bCs/>
          <w:color w:val="000000" w:themeColor="text1"/>
          <w:sz w:val="28"/>
          <w:szCs w:val="28"/>
          <w:lang w:val="uk-UA"/>
        </w:rPr>
        <w:t xml:space="preserve"> </w:t>
      </w:r>
      <w:r w:rsidRPr="00F06CFC">
        <w:rPr>
          <w:rFonts w:ascii="Times New Roman" w:hAnsi="Times New Roman"/>
          <w:sz w:val="28"/>
          <w:szCs w:val="28"/>
          <w:lang w:val="uk-UA"/>
        </w:rPr>
        <w:t>які за молекулярною масою займають проміжне положення між основним пулом білків плазми й амінокислотами. З цим класом метаболітів в основному пов'язують поняття токсемії</w:t>
      </w:r>
      <w:r w:rsidR="0098358D" w:rsidRPr="00F06CFC">
        <w:rPr>
          <w:rFonts w:ascii="Times New Roman" w:hAnsi="Times New Roman"/>
          <w:sz w:val="28"/>
          <w:szCs w:val="28"/>
          <w:lang w:val="uk-UA"/>
        </w:rPr>
        <w:t xml:space="preserve"> </w:t>
      </w:r>
      <w:r w:rsidR="00A01AE9" w:rsidRPr="00F06CFC">
        <w:rPr>
          <w:rFonts w:ascii="Times New Roman" w:hAnsi="Times New Roman"/>
          <w:bCs/>
          <w:color w:val="000000" w:themeColor="text1"/>
          <w:sz w:val="28"/>
          <w:szCs w:val="28"/>
          <w:lang w:val="uk-UA"/>
        </w:rPr>
        <w:t>[</w:t>
      </w:r>
      <w:fldSimple w:instr=" REF _Ref6345573 \r \h  \* MERGEFORMAT ">
        <w:r w:rsidR="002A7B3A" w:rsidRPr="002A7B3A">
          <w:rPr>
            <w:rFonts w:ascii="Times New Roman" w:hAnsi="Times New Roman"/>
            <w:sz w:val="28"/>
            <w:szCs w:val="28"/>
          </w:rPr>
          <w:t>9</w:t>
        </w:r>
      </w:fldSimple>
      <w:r w:rsidR="00A01AE9" w:rsidRPr="00F06CFC">
        <w:rPr>
          <w:rFonts w:ascii="Times New Roman" w:hAnsi="Times New Roman"/>
          <w:bCs/>
          <w:color w:val="000000" w:themeColor="text1"/>
          <w:sz w:val="28"/>
          <w:szCs w:val="28"/>
          <w:lang w:val="uk-UA"/>
        </w:rPr>
        <w:t xml:space="preserve">, </w:t>
      </w:r>
      <w:fldSimple w:instr=" REF _Ref6345614 \r \h  \* MERGEFORMAT ">
        <w:r w:rsidR="002A7B3A" w:rsidRPr="002A7B3A">
          <w:rPr>
            <w:rFonts w:ascii="Times New Roman" w:hAnsi="Times New Roman"/>
            <w:bCs/>
            <w:color w:val="000000" w:themeColor="text1"/>
            <w:sz w:val="28"/>
            <w:szCs w:val="28"/>
            <w:lang w:val="uk-UA"/>
          </w:rPr>
          <w:t>189</w:t>
        </w:r>
      </w:fldSimple>
      <w:r w:rsidR="00A01AE9" w:rsidRPr="00F06CFC">
        <w:rPr>
          <w:rFonts w:ascii="Times New Roman" w:hAnsi="Times New Roman"/>
          <w:sz w:val="28"/>
          <w:szCs w:val="28"/>
          <w:lang w:val="uk-UA"/>
        </w:rPr>
        <w:t>]</w:t>
      </w:r>
      <w:r w:rsidRPr="00F06CFC">
        <w:rPr>
          <w:rFonts w:ascii="Times New Roman" w:hAnsi="Times New Roman"/>
          <w:sz w:val="28"/>
          <w:szCs w:val="28"/>
          <w:lang w:val="uk-UA"/>
        </w:rPr>
        <w:t>.</w:t>
      </w:r>
    </w:p>
    <w:p w:rsidR="00B67032" w:rsidRPr="00F06CFC" w:rsidRDefault="00B67032" w:rsidP="002768B6">
      <w:pPr>
        <w:pStyle w:val="a5"/>
        <w:spacing w:after="0" w:line="360" w:lineRule="auto"/>
        <w:ind w:left="0" w:firstLine="709"/>
        <w:jc w:val="both"/>
        <w:rPr>
          <w:rFonts w:ascii="Times New Roman" w:hAnsi="Times New Roman" w:cs="Times New Roman"/>
          <w:bCs/>
          <w:color w:val="000000" w:themeColor="text1"/>
          <w:sz w:val="28"/>
          <w:szCs w:val="28"/>
          <w:lang w:val="uk-UA"/>
        </w:rPr>
      </w:pPr>
      <w:r w:rsidRPr="00F06CFC">
        <w:rPr>
          <w:rFonts w:ascii="Times New Roman" w:hAnsi="Times New Roman" w:cs="Times New Roman"/>
          <w:bCs/>
          <w:color w:val="000000" w:themeColor="text1"/>
          <w:sz w:val="28"/>
          <w:szCs w:val="28"/>
          <w:lang w:val="uk-UA"/>
        </w:rPr>
        <w:t xml:space="preserve">До МСМ відносять продукти протеолізу, біологічно активні речовини і сполуки проміжного обміну. Рівень МСМ є маркером ЕІ. Компоненти МСМ </w:t>
      </w:r>
      <w:r w:rsidR="004468F9" w:rsidRPr="00F06CFC">
        <w:rPr>
          <w:rFonts w:ascii="Times New Roman" w:hAnsi="Times New Roman" w:cs="Times New Roman"/>
          <w:bCs/>
          <w:color w:val="000000" w:themeColor="text1"/>
          <w:sz w:val="28"/>
          <w:szCs w:val="28"/>
          <w:lang w:val="uk-UA"/>
        </w:rPr>
        <w:t>віді</w:t>
      </w:r>
      <w:r w:rsidRPr="00F06CFC">
        <w:rPr>
          <w:rFonts w:ascii="Times New Roman" w:hAnsi="Times New Roman" w:cs="Times New Roman"/>
          <w:bCs/>
          <w:color w:val="000000" w:themeColor="text1"/>
          <w:sz w:val="28"/>
          <w:szCs w:val="28"/>
          <w:lang w:val="uk-UA"/>
        </w:rPr>
        <w:t xml:space="preserve">грають роль вторинних ендотоксинів, що впливають на функціонування всіх органів і систем. Тому визначення рівня ЕІ та його динаміки має важливе значення для діагностики соматичного статусу та вибору адекватного лікування гнійно-запальних захворювань щелепно-лицевої ділянки </w:t>
      </w:r>
      <w:r w:rsidR="00A01AE9" w:rsidRPr="00F06CFC">
        <w:rPr>
          <w:rFonts w:ascii="Times New Roman" w:hAnsi="Times New Roman" w:cs="Times New Roman"/>
          <w:bCs/>
          <w:color w:val="000000" w:themeColor="text1"/>
          <w:sz w:val="28"/>
          <w:szCs w:val="28"/>
          <w:lang w:val="uk-UA"/>
        </w:rPr>
        <w:t>[</w:t>
      </w:r>
      <w:fldSimple w:instr=" REF _Ref8065870 \r \h  \* MERGEFORMAT ">
        <w:r w:rsidR="002A7B3A" w:rsidRPr="002A7B3A">
          <w:rPr>
            <w:rFonts w:ascii="Times New Roman" w:hAnsi="Times New Roman" w:cs="Times New Roman"/>
            <w:sz w:val="28"/>
            <w:szCs w:val="28"/>
            <w:lang w:val="uk-UA"/>
          </w:rPr>
          <w:t>8</w:t>
        </w:r>
      </w:fldSimple>
      <w:r w:rsidR="006648D7" w:rsidRPr="00F06CFC">
        <w:rPr>
          <w:rFonts w:ascii="Times New Roman" w:hAnsi="Times New Roman" w:cs="Times New Roman"/>
          <w:bCs/>
          <w:color w:val="000000" w:themeColor="text1"/>
          <w:sz w:val="28"/>
          <w:szCs w:val="28"/>
          <w:lang w:val="uk-UA"/>
        </w:rPr>
        <w:t xml:space="preserve">, </w:t>
      </w:r>
      <w:fldSimple w:instr=" REF _Ref6345573 \r \h  \* MERGEFORMAT ">
        <w:r w:rsidR="002A7B3A" w:rsidRPr="002A7B3A">
          <w:rPr>
            <w:rFonts w:ascii="Times New Roman" w:hAnsi="Times New Roman" w:cs="Times New Roman"/>
            <w:sz w:val="28"/>
            <w:szCs w:val="28"/>
            <w:lang w:val="uk-UA"/>
          </w:rPr>
          <w:t>9</w:t>
        </w:r>
      </w:fldSimple>
      <w:r w:rsidR="00A01AE9" w:rsidRPr="00F06CFC">
        <w:rPr>
          <w:rFonts w:ascii="Times New Roman" w:hAnsi="Times New Roman" w:cs="Times New Roman"/>
          <w:bCs/>
          <w:color w:val="000000" w:themeColor="text1"/>
          <w:sz w:val="28"/>
          <w:szCs w:val="28"/>
          <w:lang w:val="uk-UA"/>
        </w:rPr>
        <w:t xml:space="preserve">, </w:t>
      </w:r>
      <w:fldSimple w:instr=" REF _Ref6345596 \r \h  \* MERGEFORMAT ">
        <w:r w:rsidR="002A7B3A" w:rsidRPr="002A7B3A">
          <w:rPr>
            <w:rFonts w:ascii="Times New Roman" w:hAnsi="Times New Roman" w:cs="Times New Roman"/>
            <w:bCs/>
            <w:color w:val="000000" w:themeColor="text1"/>
            <w:sz w:val="28"/>
            <w:szCs w:val="28"/>
            <w:lang w:val="uk-UA"/>
          </w:rPr>
          <w:t>86</w:t>
        </w:r>
      </w:fldSimple>
      <w:r w:rsidR="00A01AE9" w:rsidRPr="00F06CFC">
        <w:rPr>
          <w:rFonts w:ascii="Times New Roman" w:hAnsi="Times New Roman" w:cs="Times New Roman"/>
          <w:sz w:val="28"/>
          <w:szCs w:val="28"/>
          <w:lang w:val="uk-UA"/>
        </w:rPr>
        <w:t>]</w:t>
      </w:r>
      <w:r w:rsidRPr="00F06CFC">
        <w:rPr>
          <w:rFonts w:ascii="Times New Roman" w:hAnsi="Times New Roman" w:cs="Times New Roman"/>
          <w:sz w:val="28"/>
          <w:szCs w:val="28"/>
          <w:lang w:val="uk-UA"/>
        </w:rPr>
        <w:t>.</w:t>
      </w:r>
    </w:p>
    <w:p w:rsidR="003E1754" w:rsidRPr="00F06CFC" w:rsidRDefault="00B67032" w:rsidP="002768B6">
      <w:pPr>
        <w:spacing w:after="0" w:line="360" w:lineRule="auto"/>
        <w:ind w:firstLine="709"/>
        <w:jc w:val="both"/>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 xml:space="preserve">Іншим об'єктивним критерієм наявності та тяжкості запального процесу є концентрація </w:t>
      </w:r>
      <w:r w:rsidR="004468F9" w:rsidRPr="00F06CFC">
        <w:rPr>
          <w:rFonts w:ascii="Times New Roman" w:hAnsi="Times New Roman"/>
          <w:bCs/>
          <w:color w:val="000000" w:themeColor="text1"/>
          <w:sz w:val="28"/>
          <w:szCs w:val="28"/>
          <w:lang w:val="uk-UA"/>
        </w:rPr>
        <w:t xml:space="preserve">у РР </w:t>
      </w:r>
      <w:r w:rsidRPr="00F06CFC">
        <w:rPr>
          <w:rFonts w:ascii="Times New Roman" w:hAnsi="Times New Roman"/>
          <w:bCs/>
          <w:color w:val="000000" w:themeColor="text1"/>
          <w:sz w:val="28"/>
          <w:szCs w:val="28"/>
          <w:lang w:val="uk-UA"/>
        </w:rPr>
        <w:t>С-реактивного білка (СРБ)</w:t>
      </w:r>
      <w:r w:rsidR="00F27544" w:rsidRPr="00F06CFC">
        <w:rPr>
          <w:rFonts w:ascii="Times New Roman" w:hAnsi="Times New Roman"/>
          <w:bCs/>
          <w:color w:val="000000" w:themeColor="text1"/>
          <w:sz w:val="28"/>
          <w:szCs w:val="28"/>
          <w:lang w:val="uk-UA"/>
        </w:rPr>
        <w:t xml:space="preserve"> – </w:t>
      </w:r>
      <w:r w:rsidRPr="00F06CFC">
        <w:rPr>
          <w:rFonts w:ascii="Times New Roman" w:hAnsi="Times New Roman"/>
          <w:bCs/>
          <w:color w:val="000000" w:themeColor="text1"/>
          <w:sz w:val="28"/>
          <w:szCs w:val="28"/>
          <w:lang w:val="uk-UA"/>
        </w:rPr>
        <w:t>найбільш чутливого показника гострої фази запален</w:t>
      </w:r>
      <w:r w:rsidR="003E1754" w:rsidRPr="00F06CFC">
        <w:rPr>
          <w:rFonts w:ascii="Times New Roman" w:hAnsi="Times New Roman"/>
          <w:bCs/>
          <w:color w:val="000000" w:themeColor="text1"/>
          <w:sz w:val="28"/>
          <w:szCs w:val="28"/>
          <w:lang w:val="uk-UA"/>
        </w:rPr>
        <w:t xml:space="preserve">ня. </w:t>
      </w:r>
    </w:p>
    <w:p w:rsidR="00FA5CE4" w:rsidRPr="00F06CFC" w:rsidRDefault="00B67032" w:rsidP="002768B6">
      <w:pPr>
        <w:spacing w:after="0" w:line="360" w:lineRule="auto"/>
        <w:ind w:firstLine="709"/>
        <w:jc w:val="both"/>
        <w:rPr>
          <w:rFonts w:ascii="Times New Roman" w:hAnsi="Times New Roman"/>
          <w:sz w:val="28"/>
          <w:szCs w:val="28"/>
          <w:lang w:val="uk-UA"/>
        </w:rPr>
      </w:pPr>
      <w:r w:rsidRPr="00F06CFC">
        <w:rPr>
          <w:rFonts w:ascii="Times New Roman" w:hAnsi="Times New Roman"/>
          <w:bCs/>
          <w:color w:val="000000" w:themeColor="text1"/>
          <w:sz w:val="28"/>
          <w:szCs w:val="28"/>
          <w:lang w:val="uk-UA"/>
        </w:rPr>
        <w:t>Підвищений рівень СРБ вказує на тр</w:t>
      </w:r>
      <w:r w:rsidR="00077D69" w:rsidRPr="00F06CFC">
        <w:rPr>
          <w:rFonts w:ascii="Times New Roman" w:hAnsi="Times New Roman"/>
          <w:bCs/>
          <w:color w:val="000000" w:themeColor="text1"/>
          <w:sz w:val="28"/>
          <w:szCs w:val="28"/>
          <w:lang w:val="uk-UA"/>
        </w:rPr>
        <w:t xml:space="preserve">ивалість патологічного процесу та </w:t>
      </w:r>
      <w:r w:rsidRPr="00F06CFC">
        <w:rPr>
          <w:rFonts w:ascii="Times New Roman" w:hAnsi="Times New Roman"/>
          <w:bCs/>
          <w:color w:val="000000" w:themeColor="text1"/>
          <w:sz w:val="28"/>
          <w:szCs w:val="28"/>
          <w:lang w:val="uk-UA"/>
        </w:rPr>
        <w:t xml:space="preserve">може бути маркером наявності ускладнень. </w:t>
      </w:r>
      <w:r w:rsidRPr="00F06CFC">
        <w:rPr>
          <w:rFonts w:ascii="Times New Roman" w:hAnsi="Times New Roman"/>
          <w:sz w:val="28"/>
          <w:szCs w:val="28"/>
          <w:lang w:val="uk-UA"/>
        </w:rPr>
        <w:t xml:space="preserve">Підвищення рівня СРБ активує </w:t>
      </w:r>
      <w:r w:rsidRPr="00F06CFC">
        <w:rPr>
          <w:rFonts w:ascii="Times New Roman" w:hAnsi="Times New Roman"/>
          <w:sz w:val="28"/>
          <w:szCs w:val="28"/>
          <w:lang w:val="uk-UA"/>
        </w:rPr>
        <w:lastRenderedPageBreak/>
        <w:t>моноцити, систему комплементу та фагоцитоз, сприяючи неімунній інактивації грам-негативних бактерій та продуктів протеолізу. На синтез СРБ впливають цитокіни, як</w:t>
      </w:r>
      <w:r w:rsidR="004468F9" w:rsidRPr="00F06CFC">
        <w:rPr>
          <w:rFonts w:ascii="Times New Roman" w:hAnsi="Times New Roman"/>
          <w:sz w:val="28"/>
          <w:szCs w:val="28"/>
          <w:lang w:val="uk-UA"/>
        </w:rPr>
        <w:t>і</w:t>
      </w:r>
      <w:r w:rsidRPr="00F06CFC">
        <w:rPr>
          <w:rFonts w:ascii="Times New Roman" w:hAnsi="Times New Roman"/>
          <w:sz w:val="28"/>
          <w:szCs w:val="28"/>
          <w:lang w:val="uk-UA"/>
        </w:rPr>
        <w:t xml:space="preserve"> </w:t>
      </w:r>
      <w:r w:rsidR="00FA5CE4" w:rsidRPr="00F06CFC">
        <w:rPr>
          <w:rFonts w:ascii="Times New Roman" w:hAnsi="Times New Roman"/>
          <w:sz w:val="28"/>
          <w:szCs w:val="28"/>
          <w:lang w:val="uk-UA"/>
        </w:rPr>
        <w:t>переважно синтезуються макрофагами, а також фібробластами, ендотеліальними та епітеліальними клітинами</w:t>
      </w:r>
      <w:r w:rsidR="0098358D" w:rsidRPr="00F06CFC">
        <w:rPr>
          <w:rFonts w:ascii="Times New Roman" w:hAnsi="Times New Roman"/>
          <w:sz w:val="28"/>
          <w:szCs w:val="28"/>
          <w:lang w:val="uk-UA"/>
        </w:rPr>
        <w:t xml:space="preserve"> [</w:t>
      </w:r>
      <w:fldSimple w:instr=" REF _Ref6345729 \r \h  \* MERGEFORMAT ">
        <w:r w:rsidR="002A7B3A" w:rsidRPr="002A7B3A">
          <w:rPr>
            <w:rFonts w:ascii="Times New Roman" w:hAnsi="Times New Roman"/>
            <w:sz w:val="28"/>
            <w:szCs w:val="28"/>
            <w:lang w:val="uk-UA"/>
          </w:rPr>
          <w:t>14</w:t>
        </w:r>
      </w:fldSimple>
      <w:r w:rsidR="0098358D" w:rsidRPr="00F06CFC">
        <w:rPr>
          <w:rFonts w:ascii="Times New Roman" w:hAnsi="Times New Roman"/>
          <w:sz w:val="28"/>
          <w:szCs w:val="28"/>
          <w:lang w:val="uk-UA"/>
        </w:rPr>
        <w:t xml:space="preserve">, </w:t>
      </w:r>
      <w:fldSimple w:instr=" REF _Ref14035622 \r \h  \* MERGEFORMAT ">
        <w:r w:rsidR="002A7B3A" w:rsidRPr="002A7B3A">
          <w:rPr>
            <w:rFonts w:ascii="Times New Roman" w:hAnsi="Times New Roman"/>
            <w:sz w:val="28"/>
            <w:szCs w:val="28"/>
            <w:lang w:val="uk-UA"/>
          </w:rPr>
          <w:t>15</w:t>
        </w:r>
      </w:fldSimple>
      <w:r w:rsidR="00DE4547" w:rsidRPr="00F06CFC">
        <w:rPr>
          <w:rFonts w:ascii="Times New Roman" w:hAnsi="Times New Roman"/>
          <w:sz w:val="28"/>
          <w:szCs w:val="28"/>
          <w:lang w:val="uk-UA"/>
        </w:rPr>
        <w:t xml:space="preserve">, </w:t>
      </w:r>
      <w:fldSimple w:instr=" REF _Ref6345730 \r \h  \* MERGEFORMAT ">
        <w:r w:rsidR="002A7B3A" w:rsidRPr="002A7B3A">
          <w:rPr>
            <w:rFonts w:ascii="Times New Roman" w:hAnsi="Times New Roman"/>
            <w:sz w:val="28"/>
            <w:szCs w:val="28"/>
            <w:lang w:val="uk-UA"/>
          </w:rPr>
          <w:t>16</w:t>
        </w:r>
      </w:fldSimple>
      <w:r w:rsidR="0059536C" w:rsidRPr="00F06CFC">
        <w:rPr>
          <w:rFonts w:ascii="Times New Roman" w:hAnsi="Times New Roman"/>
          <w:sz w:val="28"/>
          <w:szCs w:val="28"/>
          <w:lang w:val="uk-UA"/>
        </w:rPr>
        <w:t xml:space="preserve">, </w:t>
      </w:r>
      <w:fldSimple w:instr=" REF _Ref6800396 \r \h  \* MERGEFORMAT ">
        <w:r w:rsidR="002A7B3A" w:rsidRPr="002A7B3A">
          <w:rPr>
            <w:rFonts w:ascii="Times New Roman" w:hAnsi="Times New Roman"/>
            <w:sz w:val="28"/>
            <w:szCs w:val="28"/>
            <w:lang w:val="uk-UA"/>
          </w:rPr>
          <w:t>54</w:t>
        </w:r>
      </w:fldSimple>
      <w:r w:rsidR="0098358D" w:rsidRPr="00F06CFC">
        <w:rPr>
          <w:rFonts w:ascii="Times New Roman" w:hAnsi="Times New Roman"/>
          <w:sz w:val="28"/>
          <w:szCs w:val="28"/>
          <w:lang w:val="uk-UA"/>
        </w:rPr>
        <w:t>]</w:t>
      </w:r>
      <w:r w:rsidR="00FA5CE4" w:rsidRPr="00F06CFC">
        <w:rPr>
          <w:rFonts w:ascii="Times New Roman" w:hAnsi="Times New Roman"/>
          <w:sz w:val="28"/>
          <w:szCs w:val="28"/>
          <w:lang w:val="uk-UA"/>
        </w:rPr>
        <w:t xml:space="preserve">. </w:t>
      </w:r>
    </w:p>
    <w:p w:rsidR="00B67032" w:rsidRPr="00F06CFC" w:rsidRDefault="00B67032" w:rsidP="002768B6">
      <w:pPr>
        <w:spacing w:after="0" w:line="360" w:lineRule="auto"/>
        <w:ind w:firstLine="709"/>
        <w:jc w:val="both"/>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 xml:space="preserve">Активні, затяжні хронічні інфекційні стоматологічні захворювання </w:t>
      </w:r>
      <w:r w:rsidR="004468F9" w:rsidRPr="00F06CFC">
        <w:rPr>
          <w:rFonts w:ascii="Times New Roman" w:hAnsi="Times New Roman"/>
          <w:bCs/>
          <w:color w:val="000000" w:themeColor="text1"/>
          <w:sz w:val="28"/>
          <w:szCs w:val="28"/>
          <w:lang w:val="uk-UA"/>
        </w:rPr>
        <w:t xml:space="preserve">також </w:t>
      </w:r>
      <w:r w:rsidRPr="00F06CFC">
        <w:rPr>
          <w:rFonts w:ascii="Times New Roman" w:hAnsi="Times New Roman"/>
          <w:bCs/>
          <w:color w:val="000000" w:themeColor="text1"/>
          <w:sz w:val="28"/>
          <w:szCs w:val="28"/>
          <w:lang w:val="uk-UA"/>
        </w:rPr>
        <w:t xml:space="preserve">можуть викликати підвищення рівня СРБ. Результати </w:t>
      </w:r>
      <w:r w:rsidR="00077D69" w:rsidRPr="00F06CFC">
        <w:rPr>
          <w:rFonts w:ascii="Times New Roman" w:hAnsi="Times New Roman"/>
          <w:bCs/>
          <w:color w:val="000000" w:themeColor="text1"/>
          <w:sz w:val="28"/>
          <w:szCs w:val="28"/>
          <w:lang w:val="uk-UA"/>
        </w:rPr>
        <w:t xml:space="preserve">проведених </w:t>
      </w:r>
      <w:r w:rsidRPr="00F06CFC">
        <w:rPr>
          <w:rFonts w:ascii="Times New Roman" w:hAnsi="Times New Roman"/>
          <w:bCs/>
          <w:color w:val="000000" w:themeColor="text1"/>
          <w:sz w:val="28"/>
          <w:szCs w:val="28"/>
          <w:lang w:val="uk-UA"/>
        </w:rPr>
        <w:t xml:space="preserve">досліджень </w:t>
      </w:r>
      <w:r w:rsidR="0069747E" w:rsidRPr="00F06CFC">
        <w:rPr>
          <w:rFonts w:ascii="Times New Roman" w:hAnsi="Times New Roman"/>
          <w:bCs/>
          <w:color w:val="000000" w:themeColor="text1"/>
          <w:sz w:val="28"/>
          <w:szCs w:val="28"/>
          <w:lang w:val="uk-UA"/>
        </w:rPr>
        <w:t xml:space="preserve">В. Велькова (2008), В. Запорожана (2009), </w:t>
      </w:r>
      <w:r w:rsidRPr="00F06CFC">
        <w:rPr>
          <w:rFonts w:ascii="Times New Roman" w:hAnsi="Times New Roman"/>
          <w:bCs/>
          <w:color w:val="000000" w:themeColor="text1"/>
          <w:sz w:val="28"/>
          <w:szCs w:val="28"/>
          <w:lang w:val="uk-UA"/>
        </w:rPr>
        <w:t>Л. Штрунової (2009) вказують на те, що рівень С</w:t>
      </w:r>
      <w:r w:rsidR="00077D69" w:rsidRPr="00F06CFC">
        <w:rPr>
          <w:rFonts w:ascii="Times New Roman" w:hAnsi="Times New Roman"/>
          <w:bCs/>
          <w:color w:val="000000" w:themeColor="text1"/>
          <w:sz w:val="28"/>
          <w:szCs w:val="28"/>
          <w:lang w:val="uk-UA"/>
        </w:rPr>
        <w:t>РБ у РР дозволяє визначити фазу, спрогнозувати подальший перебіг захворювання та оцінити</w:t>
      </w:r>
      <w:r w:rsidRPr="00F06CFC">
        <w:rPr>
          <w:rFonts w:ascii="Times New Roman" w:hAnsi="Times New Roman"/>
          <w:bCs/>
          <w:color w:val="000000" w:themeColor="text1"/>
          <w:sz w:val="28"/>
          <w:szCs w:val="28"/>
          <w:lang w:val="uk-UA"/>
        </w:rPr>
        <w:t xml:space="preserve"> рівень інтоксикації організму хворого</w:t>
      </w:r>
      <w:r w:rsidR="00A01AE9" w:rsidRPr="00F06CFC">
        <w:rPr>
          <w:rFonts w:ascii="Times New Roman" w:hAnsi="Times New Roman"/>
          <w:bCs/>
          <w:color w:val="000000" w:themeColor="text1"/>
          <w:sz w:val="28"/>
          <w:szCs w:val="28"/>
          <w:lang w:val="uk-UA"/>
        </w:rPr>
        <w:t xml:space="preserve"> [</w:t>
      </w:r>
      <w:fldSimple w:instr=" REF _Ref14035622 \r \h  \* MERGEFORMAT ">
        <w:r w:rsidR="002A7B3A" w:rsidRPr="002A7B3A">
          <w:rPr>
            <w:rFonts w:ascii="Times New Roman" w:hAnsi="Times New Roman"/>
            <w:bCs/>
            <w:color w:val="000000" w:themeColor="text1"/>
            <w:sz w:val="28"/>
            <w:szCs w:val="28"/>
            <w:lang w:val="uk-UA"/>
          </w:rPr>
          <w:t>15</w:t>
        </w:r>
      </w:fldSimple>
      <w:r w:rsidR="00DE4547" w:rsidRPr="00F06CFC">
        <w:rPr>
          <w:rFonts w:ascii="Times New Roman" w:hAnsi="Times New Roman"/>
          <w:bCs/>
          <w:color w:val="000000" w:themeColor="text1"/>
          <w:sz w:val="28"/>
          <w:szCs w:val="28"/>
          <w:lang w:val="uk-UA"/>
        </w:rPr>
        <w:t xml:space="preserve">, </w:t>
      </w:r>
      <w:fldSimple w:instr=" REF _Ref6345730 \r \h  \* MERGEFORMAT ">
        <w:r w:rsidR="002A7B3A" w:rsidRPr="002A7B3A">
          <w:rPr>
            <w:rFonts w:ascii="Times New Roman" w:hAnsi="Times New Roman"/>
            <w:bCs/>
            <w:color w:val="000000" w:themeColor="text1"/>
            <w:sz w:val="28"/>
            <w:szCs w:val="28"/>
            <w:lang w:val="uk-UA"/>
          </w:rPr>
          <w:t>16</w:t>
        </w:r>
      </w:fldSimple>
      <w:r w:rsidR="00A01AE9" w:rsidRPr="00F06CFC">
        <w:rPr>
          <w:rFonts w:ascii="Times New Roman" w:hAnsi="Times New Roman"/>
          <w:bCs/>
          <w:color w:val="000000" w:themeColor="text1"/>
          <w:sz w:val="28"/>
          <w:szCs w:val="28"/>
          <w:lang w:val="uk-UA"/>
        </w:rPr>
        <w:t xml:space="preserve">, </w:t>
      </w:r>
      <w:fldSimple w:instr=" REF _Ref6345775 \r \h  \* MERGEFORMAT ">
        <w:r w:rsidR="002A7B3A" w:rsidRPr="002A7B3A">
          <w:rPr>
            <w:rFonts w:ascii="Times New Roman" w:hAnsi="Times New Roman"/>
            <w:bCs/>
            <w:color w:val="000000" w:themeColor="text1"/>
            <w:sz w:val="28"/>
            <w:szCs w:val="28"/>
            <w:lang w:val="uk-UA"/>
          </w:rPr>
          <w:t>37</w:t>
        </w:r>
      </w:fldSimple>
      <w:r w:rsidR="00A01AE9" w:rsidRPr="00F06CFC">
        <w:rPr>
          <w:rFonts w:ascii="Times New Roman" w:hAnsi="Times New Roman"/>
          <w:bCs/>
          <w:color w:val="000000" w:themeColor="text1"/>
          <w:sz w:val="28"/>
          <w:szCs w:val="28"/>
          <w:lang w:val="uk-UA"/>
        </w:rPr>
        <w:t xml:space="preserve">, </w:t>
      </w:r>
      <w:fldSimple w:instr=" REF _Ref6345804 \r \h  \* MERGEFORMAT ">
        <w:r w:rsidR="002A7B3A" w:rsidRPr="002A7B3A">
          <w:rPr>
            <w:rFonts w:ascii="Times New Roman" w:hAnsi="Times New Roman"/>
            <w:bCs/>
            <w:color w:val="000000" w:themeColor="text1"/>
            <w:sz w:val="28"/>
            <w:szCs w:val="28"/>
            <w:lang w:val="uk-UA"/>
          </w:rPr>
          <w:t>146</w:t>
        </w:r>
      </w:fldSimple>
      <w:r w:rsidR="00A01AE9" w:rsidRPr="00F06CFC">
        <w:rPr>
          <w:rFonts w:ascii="Times New Roman" w:hAnsi="Times New Roman"/>
          <w:bCs/>
          <w:color w:val="000000" w:themeColor="text1"/>
          <w:sz w:val="28"/>
          <w:szCs w:val="28"/>
          <w:lang w:val="uk-UA"/>
        </w:rPr>
        <w:t>]</w:t>
      </w:r>
      <w:r w:rsidRPr="00F06CFC">
        <w:rPr>
          <w:rFonts w:ascii="Times New Roman" w:hAnsi="Times New Roman"/>
          <w:bCs/>
          <w:color w:val="000000" w:themeColor="text1"/>
          <w:sz w:val="28"/>
          <w:szCs w:val="28"/>
          <w:lang w:val="uk-UA"/>
        </w:rPr>
        <w:t xml:space="preserve">. </w:t>
      </w:r>
    </w:p>
    <w:p w:rsidR="004468F9" w:rsidRPr="00F06CFC" w:rsidRDefault="004468F9" w:rsidP="002768B6">
      <w:pPr>
        <w:spacing w:after="0" w:line="360" w:lineRule="auto"/>
        <w:ind w:firstLine="709"/>
        <w:jc w:val="both"/>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Отже, біохімічні методи дослідження посідають важливе місце в діагнос</w:t>
      </w:r>
      <w:r w:rsidR="00C605FE" w:rsidRPr="00F06CFC">
        <w:rPr>
          <w:rFonts w:ascii="Times New Roman" w:hAnsi="Times New Roman"/>
          <w:bCs/>
          <w:color w:val="000000" w:themeColor="text1"/>
          <w:sz w:val="28"/>
          <w:szCs w:val="28"/>
          <w:lang w:val="uk-UA"/>
        </w:rPr>
        <w:t>тиці</w:t>
      </w:r>
      <w:r w:rsidR="00EA4420" w:rsidRPr="00F06CFC">
        <w:rPr>
          <w:rFonts w:ascii="Times New Roman" w:hAnsi="Times New Roman"/>
          <w:bCs/>
          <w:color w:val="000000" w:themeColor="text1"/>
          <w:sz w:val="28"/>
          <w:szCs w:val="28"/>
          <w:lang w:val="uk-UA"/>
        </w:rPr>
        <w:t xml:space="preserve"> </w:t>
      </w:r>
      <w:r w:rsidR="00E00D9D" w:rsidRPr="00F06CFC">
        <w:rPr>
          <w:rFonts w:ascii="Times New Roman" w:hAnsi="Times New Roman"/>
          <w:bCs/>
          <w:color w:val="000000" w:themeColor="text1"/>
          <w:sz w:val="28"/>
          <w:szCs w:val="28"/>
          <w:lang w:val="uk-UA"/>
        </w:rPr>
        <w:t>та оцінюванні ефективності лікування з урахуванням особливостей перебігу місцевих та загальних ознак стоматологічного захворювання.</w:t>
      </w:r>
    </w:p>
    <w:p w:rsidR="007632EA" w:rsidRPr="00F06CFC" w:rsidRDefault="00454F5C"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Розвиток науково-технічного забезпечення на даний час дозволяє використовувати для діагностики запальних захворювань ЩЛД специфічні високоточні біофізичні методи дослідження, серед яких можна виділити спектроскопію комбінаційного розсіювання (СКР, </w:t>
      </w:r>
      <w:r w:rsidR="0098358D" w:rsidRPr="00F06CFC">
        <w:rPr>
          <w:rFonts w:ascii="Times New Roman" w:hAnsi="Times New Roman"/>
          <w:sz w:val="28"/>
          <w:szCs w:val="28"/>
          <w:lang w:val="uk-UA"/>
        </w:rPr>
        <w:t>р</w:t>
      </w:r>
      <w:r w:rsidR="00043F1C" w:rsidRPr="00F06CFC">
        <w:rPr>
          <w:rFonts w:ascii="Times New Roman" w:hAnsi="Times New Roman"/>
          <w:sz w:val="28"/>
          <w:szCs w:val="28"/>
          <w:lang w:val="uk-UA"/>
        </w:rPr>
        <w:t xml:space="preserve">аманівська </w:t>
      </w:r>
      <w:r w:rsidRPr="00F06CFC">
        <w:rPr>
          <w:rFonts w:ascii="Times New Roman" w:hAnsi="Times New Roman"/>
          <w:sz w:val="28"/>
          <w:szCs w:val="28"/>
          <w:lang w:val="uk-UA"/>
        </w:rPr>
        <w:t xml:space="preserve">спектроскопія). </w:t>
      </w:r>
    </w:p>
    <w:p w:rsidR="007632EA" w:rsidRPr="00F06CFC" w:rsidRDefault="007632EA"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Комбінаційне розсіювання світла відкрито в 1928 році індійським вченим Ч.</w:t>
      </w:r>
      <w:r w:rsidR="00EA4420" w:rsidRPr="00F06CFC">
        <w:rPr>
          <w:rFonts w:ascii="Times New Roman" w:hAnsi="Times New Roman"/>
          <w:sz w:val="28"/>
          <w:szCs w:val="28"/>
          <w:lang w:val="uk-UA"/>
        </w:rPr>
        <w:t> </w:t>
      </w:r>
      <w:r w:rsidRPr="00F06CFC">
        <w:rPr>
          <w:rFonts w:ascii="Times New Roman" w:hAnsi="Times New Roman"/>
          <w:sz w:val="28"/>
          <w:szCs w:val="28"/>
          <w:lang w:val="uk-UA"/>
        </w:rPr>
        <w:t>Раманом при систематичному вивченні розсіювання світла в рідинах, в яких він виявив компоненти зі зміненою частотою в спектрах розсіювання [</w:t>
      </w:r>
      <w:fldSimple w:instr=" REF _Ref6345994 \r \h  \* MERGEFORMAT ">
        <w:r w:rsidR="002A7B3A" w:rsidRPr="002A7B3A">
          <w:rPr>
            <w:rFonts w:ascii="Times New Roman" w:hAnsi="Times New Roman"/>
            <w:sz w:val="28"/>
            <w:szCs w:val="28"/>
            <w:lang w:val="uk-UA"/>
          </w:rPr>
          <w:t>186</w:t>
        </w:r>
      </w:fldSimple>
      <w:r w:rsidRPr="00F06CFC">
        <w:rPr>
          <w:rFonts w:ascii="Times New Roman" w:hAnsi="Times New Roman"/>
          <w:sz w:val="28"/>
          <w:szCs w:val="28"/>
          <w:lang w:val="uk-UA"/>
        </w:rPr>
        <w:t>]. Одночасно Г. Ландсберг і Л. Мандельштам опублікували детальне дослідження цього ж ефекту в кристалічному кварці</w:t>
      </w:r>
      <w:r w:rsidR="0098358D" w:rsidRPr="00F06CFC">
        <w:rPr>
          <w:rFonts w:ascii="Times New Roman" w:hAnsi="Times New Roman"/>
          <w:sz w:val="28"/>
          <w:szCs w:val="28"/>
          <w:lang w:val="uk-UA"/>
        </w:rPr>
        <w:t> </w:t>
      </w:r>
      <w:r w:rsidRPr="00F06CFC">
        <w:rPr>
          <w:rFonts w:ascii="Times New Roman" w:hAnsi="Times New Roman"/>
          <w:sz w:val="28"/>
          <w:szCs w:val="28"/>
          <w:lang w:val="uk-UA"/>
        </w:rPr>
        <w:t>[</w:t>
      </w:r>
      <w:fldSimple w:instr=" REF _Ref6346029 \r \h  \* MERGEFORMAT ">
        <w:r w:rsidR="002A7B3A" w:rsidRPr="002A7B3A">
          <w:rPr>
            <w:rFonts w:ascii="Times New Roman" w:hAnsi="Times New Roman"/>
            <w:sz w:val="28"/>
            <w:szCs w:val="28"/>
            <w:lang w:val="uk-UA"/>
          </w:rPr>
          <w:t>178</w:t>
        </w:r>
      </w:fldSimple>
      <w:r w:rsidRPr="00F06CFC">
        <w:rPr>
          <w:rFonts w:ascii="Times New Roman" w:hAnsi="Times New Roman"/>
          <w:sz w:val="28"/>
          <w:szCs w:val="28"/>
          <w:lang w:val="uk-UA"/>
        </w:rPr>
        <w:t>].</w:t>
      </w:r>
    </w:p>
    <w:p w:rsidR="00454F5C" w:rsidRPr="00F06CFC" w:rsidRDefault="00454F5C" w:rsidP="002768B6">
      <w:pPr>
        <w:spacing w:after="0" w:line="360" w:lineRule="auto"/>
        <w:ind w:firstLine="709"/>
        <w:jc w:val="both"/>
        <w:rPr>
          <w:rFonts w:ascii="Times New Roman" w:hAnsi="Times New Roman"/>
          <w:b/>
          <w:sz w:val="28"/>
          <w:szCs w:val="28"/>
          <w:lang w:val="uk-UA"/>
        </w:rPr>
      </w:pPr>
      <w:r w:rsidRPr="00F06CFC">
        <w:rPr>
          <w:rFonts w:ascii="Times New Roman" w:hAnsi="Times New Roman"/>
          <w:sz w:val="28"/>
          <w:szCs w:val="28"/>
          <w:lang w:val="uk-UA"/>
        </w:rPr>
        <w:t xml:space="preserve">Було виявлено, що непружне розсіювання світла пов'язане з коливаннями в досліджуваних об'єктах, що модулюють діелектричну проникність середовища. Відповідно до квантової теорії, </w:t>
      </w:r>
      <w:r w:rsidR="00CD33D0" w:rsidRPr="00F06CFC">
        <w:rPr>
          <w:rFonts w:ascii="Times New Roman" w:hAnsi="Times New Roman"/>
          <w:sz w:val="28"/>
          <w:szCs w:val="28"/>
          <w:lang w:val="uk-UA"/>
        </w:rPr>
        <w:t xml:space="preserve">світло, що падає </w:t>
      </w:r>
      <w:r w:rsidRPr="00F06CFC">
        <w:rPr>
          <w:rFonts w:ascii="Times New Roman" w:hAnsi="Times New Roman"/>
          <w:sz w:val="28"/>
          <w:szCs w:val="28"/>
          <w:lang w:val="uk-UA"/>
        </w:rPr>
        <w:t xml:space="preserve">з </w:t>
      </w:r>
      <w:r w:rsidR="00114CA0" w:rsidRPr="00F06CFC">
        <w:rPr>
          <w:rFonts w:ascii="Times New Roman" w:hAnsi="Times New Roman"/>
          <w:sz w:val="28"/>
          <w:szCs w:val="28"/>
          <w:lang w:val="uk-UA"/>
        </w:rPr>
        <w:t xml:space="preserve">певною </w:t>
      </w:r>
      <w:r w:rsidRPr="00F06CFC">
        <w:rPr>
          <w:rFonts w:ascii="Times New Roman" w:hAnsi="Times New Roman"/>
          <w:sz w:val="28"/>
          <w:szCs w:val="28"/>
          <w:lang w:val="uk-UA"/>
        </w:rPr>
        <w:t>енергією</w:t>
      </w:r>
      <w:r w:rsidR="00CD33D0" w:rsidRPr="00F06CFC">
        <w:rPr>
          <w:rFonts w:ascii="Times New Roman" w:hAnsi="Times New Roman"/>
          <w:sz w:val="28"/>
          <w:szCs w:val="28"/>
          <w:lang w:val="uk-UA"/>
        </w:rPr>
        <w:t>,</w:t>
      </w:r>
      <w:r w:rsidRPr="00F06CFC">
        <w:rPr>
          <w:rFonts w:ascii="Times New Roman" w:hAnsi="Times New Roman"/>
          <w:sz w:val="28"/>
          <w:szCs w:val="28"/>
          <w:lang w:val="uk-UA"/>
        </w:rPr>
        <w:t xml:space="preserve"> взаємодіє з системою, викликаючи її перехід у деякий проміжний віртуальний стан. Потім відбувається релаксація в більш низький стаціонарний стан з одночасним виходом фотонів світла. Енергія кінцевого стану може бути вище або нижче енергії початкового стану. У першому випадку процес називається стоксовим розсіюванням. У другому випадку, коли енергія початкового стану вище енергії кінцевого стану, відбувається антистоксове </w:t>
      </w:r>
      <w:r w:rsidRPr="00F06CFC">
        <w:rPr>
          <w:rFonts w:ascii="Times New Roman" w:hAnsi="Times New Roman"/>
          <w:sz w:val="28"/>
          <w:szCs w:val="28"/>
          <w:lang w:val="uk-UA"/>
        </w:rPr>
        <w:lastRenderedPageBreak/>
        <w:t xml:space="preserve">розсіювання. Якщо енергії початкового і кінцевого станів </w:t>
      </w:r>
      <w:r w:rsidR="00E00D9D" w:rsidRPr="00F06CFC">
        <w:rPr>
          <w:rFonts w:ascii="Times New Roman" w:hAnsi="Times New Roman"/>
          <w:sz w:val="28"/>
          <w:szCs w:val="28"/>
          <w:lang w:val="uk-UA"/>
        </w:rPr>
        <w:t>дорівнюють одна одній</w:t>
      </w:r>
      <w:r w:rsidRPr="00F06CFC">
        <w:rPr>
          <w:rFonts w:ascii="Times New Roman" w:hAnsi="Times New Roman"/>
          <w:sz w:val="28"/>
          <w:szCs w:val="28"/>
          <w:lang w:val="uk-UA"/>
        </w:rPr>
        <w:t>, то розсіяне світло не має зсуву частоти. Таке розсіювання називають релеєвським.</w:t>
      </w:r>
    </w:p>
    <w:p w:rsidR="00114CA0" w:rsidRPr="00F06CFC" w:rsidRDefault="007632EA" w:rsidP="00114CA0">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Раманівська спектроскопія – один із сучасних методів дослідження, який може бути доповнюючим або навіть альтернативним (наприклад, для таких методів, як біопсія) у медичній практиці.</w:t>
      </w:r>
      <w:r w:rsidR="00114CA0" w:rsidRPr="00F06CFC">
        <w:rPr>
          <w:rFonts w:ascii="Times New Roman" w:hAnsi="Times New Roman"/>
          <w:sz w:val="28"/>
          <w:szCs w:val="28"/>
          <w:lang w:val="uk-UA"/>
        </w:rPr>
        <w:t xml:space="preserve"> </w:t>
      </w:r>
    </w:p>
    <w:p w:rsidR="00454F5C" w:rsidRPr="00F06CFC" w:rsidRDefault="00454F5C" w:rsidP="00114CA0">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Дослідження різних вчених показують, що СКР РР може використовуватися для</w:t>
      </w:r>
      <w:r w:rsidR="00E00D9D" w:rsidRPr="00F06CFC">
        <w:rPr>
          <w:rFonts w:ascii="Times New Roman" w:hAnsi="Times New Roman"/>
          <w:sz w:val="28"/>
          <w:szCs w:val="28"/>
          <w:lang w:val="uk-UA"/>
        </w:rPr>
        <w:t xml:space="preserve"> виявлення наркотичних речовин, </w:t>
      </w:r>
      <w:r w:rsidRPr="00F06CFC">
        <w:rPr>
          <w:rFonts w:ascii="Times New Roman" w:hAnsi="Times New Roman"/>
          <w:sz w:val="28"/>
          <w:szCs w:val="28"/>
          <w:lang w:val="uk-UA"/>
        </w:rPr>
        <w:t>включаючи марихуану</w:t>
      </w:r>
      <w:r w:rsidR="00A01AE9" w:rsidRPr="00F06CFC">
        <w:rPr>
          <w:rFonts w:ascii="Times New Roman" w:hAnsi="Times New Roman"/>
          <w:sz w:val="28"/>
          <w:szCs w:val="28"/>
          <w:lang w:val="uk-UA"/>
        </w:rPr>
        <w:t xml:space="preserve"> [</w:t>
      </w:r>
      <w:fldSimple w:instr=" REF _Ref6346135 \r \h  \* MERGEFORMAT ">
        <w:r w:rsidR="002A7B3A" w:rsidRPr="002A7B3A">
          <w:rPr>
            <w:rFonts w:ascii="Times New Roman" w:hAnsi="Times New Roman"/>
            <w:sz w:val="28"/>
            <w:szCs w:val="28"/>
            <w:lang w:val="uk-UA"/>
          </w:rPr>
          <w:t>158</w:t>
        </w:r>
      </w:fldSimple>
      <w:r w:rsidR="00A01AE9" w:rsidRPr="00F06CFC">
        <w:rPr>
          <w:rFonts w:ascii="Times New Roman" w:hAnsi="Times New Roman"/>
          <w:sz w:val="28"/>
          <w:szCs w:val="28"/>
          <w:lang w:val="uk-UA"/>
        </w:rPr>
        <w:t>]</w:t>
      </w:r>
      <w:r w:rsidRPr="00F06CFC">
        <w:rPr>
          <w:rFonts w:ascii="Times New Roman" w:hAnsi="Times New Roman"/>
          <w:sz w:val="28"/>
          <w:szCs w:val="28"/>
          <w:lang w:val="uk-UA"/>
        </w:rPr>
        <w:t>,</w:t>
      </w:r>
      <w:r w:rsidR="00A01AE9" w:rsidRPr="00F06CFC">
        <w:rPr>
          <w:rFonts w:ascii="Times New Roman" w:hAnsi="Times New Roman"/>
          <w:sz w:val="28"/>
          <w:szCs w:val="28"/>
          <w:lang w:val="uk-UA"/>
        </w:rPr>
        <w:t xml:space="preserve"> </w:t>
      </w:r>
      <w:r w:rsidR="00E00D9D" w:rsidRPr="00F06CFC">
        <w:rPr>
          <w:rFonts w:ascii="Times New Roman" w:hAnsi="Times New Roman"/>
          <w:sz w:val="28"/>
          <w:szCs w:val="28"/>
          <w:lang w:val="uk-UA"/>
        </w:rPr>
        <w:t xml:space="preserve">кокаїн, </w:t>
      </w:r>
      <w:r w:rsidRPr="00F06CFC">
        <w:rPr>
          <w:rFonts w:ascii="Times New Roman" w:hAnsi="Times New Roman"/>
          <w:sz w:val="28"/>
          <w:szCs w:val="28"/>
          <w:lang w:val="uk-UA"/>
        </w:rPr>
        <w:t xml:space="preserve">алкоголь та </w:t>
      </w:r>
      <w:r w:rsidR="00B62FBA" w:rsidRPr="00F06CFC">
        <w:rPr>
          <w:rFonts w:ascii="Times New Roman" w:hAnsi="Times New Roman"/>
          <w:sz w:val="28"/>
          <w:szCs w:val="28"/>
          <w:lang w:val="uk-UA"/>
        </w:rPr>
        <w:t>інші</w:t>
      </w:r>
      <w:r w:rsidRPr="00F06CFC">
        <w:rPr>
          <w:rFonts w:ascii="Times New Roman" w:hAnsi="Times New Roman"/>
          <w:sz w:val="28"/>
          <w:szCs w:val="28"/>
          <w:lang w:val="uk-UA"/>
        </w:rPr>
        <w:t xml:space="preserve"> речовин</w:t>
      </w:r>
      <w:r w:rsidR="00E00D9D" w:rsidRPr="00F06CFC">
        <w:rPr>
          <w:rFonts w:ascii="Times New Roman" w:hAnsi="Times New Roman"/>
          <w:sz w:val="28"/>
          <w:szCs w:val="28"/>
          <w:lang w:val="uk-UA"/>
        </w:rPr>
        <w:t>и</w:t>
      </w:r>
      <w:r w:rsidRPr="00F06CFC">
        <w:rPr>
          <w:rFonts w:ascii="Times New Roman" w:hAnsi="Times New Roman"/>
          <w:sz w:val="28"/>
          <w:szCs w:val="28"/>
          <w:lang w:val="uk-UA"/>
        </w:rPr>
        <w:t xml:space="preserve"> в організмі</w:t>
      </w:r>
      <w:r w:rsidR="00A01AE9" w:rsidRPr="00F06CFC">
        <w:rPr>
          <w:rFonts w:ascii="Times New Roman" w:hAnsi="Times New Roman"/>
          <w:sz w:val="28"/>
          <w:szCs w:val="28"/>
          <w:lang w:val="uk-UA"/>
        </w:rPr>
        <w:t xml:space="preserve"> [</w:t>
      </w:r>
      <w:fldSimple w:instr=" REF _Ref6346174 \r \h  \* MERGEFORMAT ">
        <w:r w:rsidR="002A7B3A" w:rsidRPr="002A7B3A">
          <w:rPr>
            <w:rFonts w:ascii="Times New Roman" w:hAnsi="Times New Roman"/>
            <w:sz w:val="28"/>
            <w:szCs w:val="28"/>
            <w:lang w:val="uk-UA"/>
          </w:rPr>
          <w:t>192</w:t>
        </w:r>
      </w:fldSimple>
      <w:r w:rsidR="00A01AE9" w:rsidRPr="00F06CFC">
        <w:rPr>
          <w:rFonts w:ascii="Times New Roman" w:hAnsi="Times New Roman"/>
          <w:sz w:val="28"/>
          <w:szCs w:val="28"/>
          <w:lang w:val="uk-UA"/>
        </w:rPr>
        <w:t xml:space="preserve">, </w:t>
      </w:r>
      <w:fldSimple w:instr=" REF _Ref6346180 \r \h  \* MERGEFORMAT ">
        <w:r w:rsidR="002A7B3A" w:rsidRPr="002A7B3A">
          <w:rPr>
            <w:rFonts w:ascii="Times New Roman" w:hAnsi="Times New Roman"/>
            <w:sz w:val="28"/>
            <w:szCs w:val="28"/>
            <w:lang w:val="uk-UA"/>
          </w:rPr>
          <w:t>203</w:t>
        </w:r>
      </w:fldSimple>
      <w:r w:rsidR="00A01AE9" w:rsidRPr="00F06CFC">
        <w:rPr>
          <w:rFonts w:ascii="Times New Roman" w:hAnsi="Times New Roman"/>
          <w:sz w:val="28"/>
          <w:szCs w:val="28"/>
          <w:lang w:val="uk-UA"/>
        </w:rPr>
        <w:t>]</w:t>
      </w:r>
      <w:r w:rsidRPr="00F06CFC">
        <w:rPr>
          <w:rFonts w:ascii="Times New Roman" w:hAnsi="Times New Roman"/>
          <w:sz w:val="28"/>
          <w:szCs w:val="28"/>
          <w:lang w:val="uk-UA"/>
        </w:rPr>
        <w:t xml:space="preserve">, для діагностики </w:t>
      </w:r>
      <w:r w:rsidR="00114CA0" w:rsidRPr="00F06CFC">
        <w:rPr>
          <w:rFonts w:ascii="Times New Roman" w:hAnsi="Times New Roman"/>
          <w:sz w:val="28"/>
          <w:szCs w:val="28"/>
          <w:lang w:val="uk-UA"/>
        </w:rPr>
        <w:t xml:space="preserve">та оцінки стану хворих при </w:t>
      </w:r>
      <w:r w:rsidRPr="00F06CFC">
        <w:rPr>
          <w:rFonts w:ascii="Times New Roman" w:hAnsi="Times New Roman"/>
          <w:sz w:val="28"/>
          <w:szCs w:val="28"/>
          <w:lang w:val="uk-UA"/>
        </w:rPr>
        <w:t>злоякісних новоутворен</w:t>
      </w:r>
      <w:r w:rsidR="00114CA0" w:rsidRPr="00F06CFC">
        <w:rPr>
          <w:rFonts w:ascii="Times New Roman" w:hAnsi="Times New Roman"/>
          <w:sz w:val="28"/>
          <w:szCs w:val="28"/>
          <w:lang w:val="uk-UA"/>
        </w:rPr>
        <w:t>нях</w:t>
      </w:r>
      <w:r w:rsidRPr="00F06CFC">
        <w:rPr>
          <w:rFonts w:ascii="Times New Roman" w:hAnsi="Times New Roman"/>
          <w:sz w:val="28"/>
          <w:szCs w:val="28"/>
          <w:lang w:val="uk-UA"/>
        </w:rPr>
        <w:t>, пародонтит</w:t>
      </w:r>
      <w:r w:rsidR="00114CA0" w:rsidRPr="00F06CFC">
        <w:rPr>
          <w:rFonts w:ascii="Times New Roman" w:hAnsi="Times New Roman"/>
          <w:sz w:val="28"/>
          <w:szCs w:val="28"/>
          <w:lang w:val="uk-UA"/>
        </w:rPr>
        <w:t>і</w:t>
      </w:r>
      <w:r w:rsidR="00A01AE9" w:rsidRPr="00F06CFC">
        <w:rPr>
          <w:rFonts w:ascii="Times New Roman" w:hAnsi="Times New Roman"/>
          <w:sz w:val="28"/>
          <w:szCs w:val="28"/>
          <w:lang w:val="uk-UA"/>
        </w:rPr>
        <w:t xml:space="preserve"> [</w:t>
      </w:r>
      <w:fldSimple w:instr=" REF _Ref6346221 \r \h  \* MERGEFORMAT ">
        <w:r w:rsidR="002A7B3A" w:rsidRPr="002A7B3A">
          <w:rPr>
            <w:rFonts w:ascii="Times New Roman" w:hAnsi="Times New Roman"/>
            <w:sz w:val="28"/>
            <w:szCs w:val="28"/>
            <w:lang w:val="uk-UA"/>
          </w:rPr>
          <w:t>160</w:t>
        </w:r>
      </w:fldSimple>
      <w:r w:rsidR="00A01AE9" w:rsidRPr="00F06CFC">
        <w:rPr>
          <w:rFonts w:ascii="Times New Roman" w:hAnsi="Times New Roman"/>
          <w:sz w:val="28"/>
          <w:szCs w:val="28"/>
          <w:lang w:val="uk-UA"/>
        </w:rPr>
        <w:t xml:space="preserve">, </w:t>
      </w:r>
      <w:fldSimple w:instr=" REF _Ref6346247 \r \h  \* MERGEFORMAT ">
        <w:r w:rsidR="002A7B3A" w:rsidRPr="002A7B3A">
          <w:rPr>
            <w:rFonts w:ascii="Times New Roman" w:hAnsi="Times New Roman"/>
            <w:sz w:val="28"/>
            <w:szCs w:val="28"/>
            <w:lang w:val="uk-UA"/>
          </w:rPr>
          <w:t>167</w:t>
        </w:r>
      </w:fldSimple>
      <w:r w:rsidR="00A01AE9" w:rsidRPr="00F06CFC">
        <w:rPr>
          <w:rFonts w:ascii="Times New Roman" w:hAnsi="Times New Roman"/>
          <w:sz w:val="28"/>
          <w:szCs w:val="28"/>
          <w:lang w:val="uk-UA"/>
        </w:rPr>
        <w:t xml:space="preserve">, </w:t>
      </w:r>
      <w:fldSimple w:instr=" REF _Ref6346236 \r \h  \* MERGEFORMAT ">
        <w:r w:rsidR="002A7B3A" w:rsidRPr="002A7B3A">
          <w:rPr>
            <w:rFonts w:ascii="Times New Roman" w:hAnsi="Times New Roman"/>
            <w:sz w:val="28"/>
            <w:szCs w:val="28"/>
            <w:lang w:val="uk-UA"/>
          </w:rPr>
          <w:t>174</w:t>
        </w:r>
      </w:fldSimple>
      <w:r w:rsidR="00A01AE9" w:rsidRPr="00F06CFC">
        <w:rPr>
          <w:rFonts w:ascii="Times New Roman" w:hAnsi="Times New Roman"/>
          <w:sz w:val="28"/>
          <w:szCs w:val="28"/>
          <w:lang w:val="uk-UA"/>
        </w:rPr>
        <w:t xml:space="preserve">, </w:t>
      </w:r>
      <w:fldSimple w:instr=" REF _Ref6346202 \r \h  \* MERGEFORMAT ">
        <w:r w:rsidR="002A7B3A" w:rsidRPr="002A7B3A">
          <w:rPr>
            <w:rFonts w:ascii="Times New Roman" w:hAnsi="Times New Roman"/>
            <w:sz w:val="28"/>
            <w:szCs w:val="28"/>
            <w:lang w:val="uk-UA"/>
          </w:rPr>
          <w:t>175</w:t>
        </w:r>
      </w:fldSimple>
      <w:r w:rsidR="00A01AE9" w:rsidRPr="00F06CFC">
        <w:rPr>
          <w:rFonts w:ascii="Times New Roman" w:hAnsi="Times New Roman"/>
          <w:sz w:val="28"/>
          <w:szCs w:val="28"/>
          <w:lang w:val="uk-UA"/>
        </w:rPr>
        <w:t>]</w:t>
      </w:r>
      <w:r w:rsidRPr="00F06CFC">
        <w:rPr>
          <w:rFonts w:ascii="Times New Roman" w:hAnsi="Times New Roman"/>
          <w:sz w:val="28"/>
          <w:szCs w:val="28"/>
          <w:lang w:val="uk-UA"/>
        </w:rPr>
        <w:t>,</w:t>
      </w:r>
      <w:r w:rsidR="00A01AE9" w:rsidRPr="00F06CFC">
        <w:rPr>
          <w:rFonts w:ascii="Times New Roman" w:hAnsi="Times New Roman"/>
          <w:sz w:val="28"/>
          <w:szCs w:val="28"/>
          <w:lang w:val="uk-UA"/>
        </w:rPr>
        <w:t xml:space="preserve"> </w:t>
      </w:r>
      <w:r w:rsidR="008C68AB" w:rsidRPr="00F06CFC">
        <w:rPr>
          <w:rFonts w:ascii="Times New Roman" w:hAnsi="Times New Roman"/>
          <w:sz w:val="28"/>
          <w:szCs w:val="28"/>
          <w:lang w:val="uk-UA"/>
        </w:rPr>
        <w:t>з</w:t>
      </w:r>
      <w:r w:rsidRPr="00F06CFC">
        <w:rPr>
          <w:rFonts w:ascii="Times New Roman" w:hAnsi="Times New Roman"/>
          <w:sz w:val="28"/>
          <w:szCs w:val="28"/>
          <w:lang w:val="uk-UA"/>
        </w:rPr>
        <w:t>ахворюван</w:t>
      </w:r>
      <w:r w:rsidR="00114CA0" w:rsidRPr="00F06CFC">
        <w:rPr>
          <w:rFonts w:ascii="Times New Roman" w:hAnsi="Times New Roman"/>
          <w:sz w:val="28"/>
          <w:szCs w:val="28"/>
          <w:lang w:val="uk-UA"/>
        </w:rPr>
        <w:t>нях</w:t>
      </w:r>
      <w:r w:rsidRPr="00F06CFC">
        <w:rPr>
          <w:rFonts w:ascii="Times New Roman" w:hAnsi="Times New Roman"/>
          <w:sz w:val="28"/>
          <w:szCs w:val="28"/>
          <w:lang w:val="uk-UA"/>
        </w:rPr>
        <w:t xml:space="preserve"> </w:t>
      </w:r>
      <w:r w:rsidR="00B62FBA" w:rsidRPr="00F06CFC">
        <w:rPr>
          <w:rFonts w:ascii="Times New Roman" w:hAnsi="Times New Roman"/>
          <w:sz w:val="28"/>
          <w:szCs w:val="28"/>
          <w:lang w:val="uk-UA"/>
        </w:rPr>
        <w:t>шлунку</w:t>
      </w:r>
      <w:r w:rsidR="00A01AE9" w:rsidRPr="00F06CFC">
        <w:rPr>
          <w:rFonts w:ascii="Times New Roman" w:hAnsi="Times New Roman"/>
          <w:sz w:val="28"/>
          <w:szCs w:val="28"/>
          <w:lang w:val="uk-UA"/>
        </w:rPr>
        <w:t xml:space="preserve"> [</w:t>
      </w:r>
      <w:fldSimple w:instr=" REF _Ref6346280 \r \h  \* MERGEFORMAT ">
        <w:r w:rsidR="002A7B3A" w:rsidRPr="002A7B3A">
          <w:rPr>
            <w:rFonts w:ascii="Times New Roman" w:hAnsi="Times New Roman"/>
            <w:sz w:val="28"/>
            <w:szCs w:val="28"/>
            <w:lang w:val="uk-UA"/>
          </w:rPr>
          <w:t>202</w:t>
        </w:r>
      </w:fldSimple>
      <w:r w:rsidR="00A01AE9" w:rsidRPr="00F06CFC">
        <w:rPr>
          <w:rFonts w:ascii="Times New Roman" w:hAnsi="Times New Roman"/>
          <w:sz w:val="28"/>
          <w:szCs w:val="28"/>
          <w:lang w:val="uk-UA"/>
        </w:rPr>
        <w:t>]</w:t>
      </w:r>
      <w:r w:rsidRPr="00F06CFC">
        <w:rPr>
          <w:rFonts w:ascii="Times New Roman" w:hAnsi="Times New Roman"/>
          <w:sz w:val="28"/>
          <w:szCs w:val="28"/>
          <w:lang w:val="uk-UA"/>
        </w:rPr>
        <w:t xml:space="preserve">. </w:t>
      </w:r>
    </w:p>
    <w:p w:rsidR="00454F5C" w:rsidRPr="00F06CFC" w:rsidRDefault="00454F5C" w:rsidP="002768B6">
      <w:pPr>
        <w:pStyle w:val="ab"/>
        <w:spacing w:line="360" w:lineRule="auto"/>
        <w:ind w:firstLine="709"/>
        <w:jc w:val="both"/>
        <w:rPr>
          <w:sz w:val="28"/>
          <w:szCs w:val="28"/>
          <w:lang w:val="uk-UA"/>
        </w:rPr>
      </w:pPr>
      <w:r w:rsidRPr="00F06CFC">
        <w:rPr>
          <w:sz w:val="28"/>
          <w:szCs w:val="28"/>
          <w:lang w:val="uk-UA"/>
        </w:rPr>
        <w:t>Перевагами СКР є, перш за все, неінвазивність, а також відсутність необхідності змінювати фізичну або хімічну</w:t>
      </w:r>
      <w:r w:rsidR="00CD33D0" w:rsidRPr="00F06CFC">
        <w:rPr>
          <w:sz w:val="28"/>
          <w:szCs w:val="28"/>
          <w:lang w:val="uk-UA"/>
        </w:rPr>
        <w:t xml:space="preserve"> структуру біологічних зразків чи </w:t>
      </w:r>
      <w:r w:rsidRPr="00F06CFC">
        <w:rPr>
          <w:sz w:val="28"/>
          <w:szCs w:val="28"/>
          <w:lang w:val="uk-UA"/>
        </w:rPr>
        <w:t>використовувати додаткові реагенти. Також пе</w:t>
      </w:r>
      <w:r w:rsidR="007632EA" w:rsidRPr="00F06CFC">
        <w:rPr>
          <w:sz w:val="28"/>
          <w:szCs w:val="28"/>
          <w:lang w:val="uk-UA"/>
        </w:rPr>
        <w:t xml:space="preserve">ревагою сучасних методів СКР є </w:t>
      </w:r>
      <w:r w:rsidRPr="00F06CFC">
        <w:rPr>
          <w:sz w:val="28"/>
          <w:szCs w:val="28"/>
          <w:lang w:val="uk-UA"/>
        </w:rPr>
        <w:t>можливість характеризувати, розрізняти та ідентифікувати бактерії та продукти їх життєдіяльності в таких складних середовищах, як біологічні рідини. Повідомлялося, що майже 99</w:t>
      </w:r>
      <w:r w:rsidR="00225AAC" w:rsidRPr="00F06CFC">
        <w:rPr>
          <w:sz w:val="28"/>
          <w:szCs w:val="28"/>
          <w:lang w:val="uk-UA"/>
        </w:rPr>
        <w:t>%</w:t>
      </w:r>
      <w:r w:rsidRPr="00F06CFC">
        <w:rPr>
          <w:sz w:val="28"/>
          <w:szCs w:val="28"/>
          <w:lang w:val="uk-UA"/>
        </w:rPr>
        <w:t xml:space="preserve"> бактерій можуть бути </w:t>
      </w:r>
      <w:r w:rsidR="00E00D9D" w:rsidRPr="00F06CFC">
        <w:rPr>
          <w:sz w:val="28"/>
          <w:szCs w:val="28"/>
          <w:lang w:val="uk-UA"/>
        </w:rPr>
        <w:t>вір</w:t>
      </w:r>
      <w:r w:rsidRPr="00F06CFC">
        <w:rPr>
          <w:sz w:val="28"/>
          <w:szCs w:val="28"/>
          <w:lang w:val="uk-UA"/>
        </w:rPr>
        <w:t>но ідентифіковані за допомогою СКР</w:t>
      </w:r>
      <w:r w:rsidR="00CD33D0" w:rsidRPr="00F06CFC">
        <w:rPr>
          <w:sz w:val="28"/>
          <w:szCs w:val="28"/>
          <w:lang w:val="uk-UA"/>
        </w:rPr>
        <w:t xml:space="preserve"> [</w:t>
      </w:r>
      <w:fldSimple w:instr=" REF _Ref6346307 \r \h  \* MERGEFORMAT ">
        <w:r w:rsidR="002A7B3A" w:rsidRPr="002A7B3A">
          <w:rPr>
            <w:sz w:val="28"/>
            <w:szCs w:val="28"/>
            <w:lang w:val="uk-UA"/>
          </w:rPr>
          <w:t>170</w:t>
        </w:r>
      </w:fldSimple>
      <w:r w:rsidR="0098358D" w:rsidRPr="00F06CFC">
        <w:rPr>
          <w:sz w:val="28"/>
          <w:szCs w:val="28"/>
          <w:lang w:val="uk-UA"/>
        </w:rPr>
        <w:t xml:space="preserve">, </w:t>
      </w:r>
      <w:fldSimple w:instr=" REF _Ref6346180 \r \h  \* MERGEFORMAT ">
        <w:r w:rsidR="002A7B3A" w:rsidRPr="002A7B3A">
          <w:rPr>
            <w:sz w:val="28"/>
            <w:szCs w:val="28"/>
            <w:lang w:val="uk-UA"/>
          </w:rPr>
          <w:t>203</w:t>
        </w:r>
      </w:fldSimple>
      <w:r w:rsidR="00CD33D0" w:rsidRPr="00F06CFC">
        <w:rPr>
          <w:sz w:val="28"/>
          <w:szCs w:val="28"/>
          <w:lang w:val="uk-UA"/>
        </w:rPr>
        <w:t>]</w:t>
      </w:r>
      <w:r w:rsidRPr="00F06CFC">
        <w:rPr>
          <w:sz w:val="28"/>
          <w:szCs w:val="28"/>
          <w:lang w:val="uk-UA"/>
        </w:rPr>
        <w:t>.</w:t>
      </w:r>
    </w:p>
    <w:p w:rsidR="00454F5C" w:rsidRPr="00F06CFC" w:rsidRDefault="00454F5C" w:rsidP="002768B6">
      <w:pPr>
        <w:pStyle w:val="ab"/>
        <w:spacing w:line="360" w:lineRule="auto"/>
        <w:ind w:firstLine="709"/>
        <w:jc w:val="both"/>
        <w:rPr>
          <w:sz w:val="28"/>
          <w:szCs w:val="28"/>
          <w:lang w:val="uk-UA"/>
        </w:rPr>
      </w:pPr>
      <w:r w:rsidRPr="00F06CFC">
        <w:rPr>
          <w:sz w:val="28"/>
          <w:szCs w:val="28"/>
          <w:lang w:val="uk-UA"/>
        </w:rPr>
        <w:t xml:space="preserve">Основним недоліком </w:t>
      </w:r>
      <w:r w:rsidR="00CD33D0" w:rsidRPr="00F06CFC">
        <w:rPr>
          <w:sz w:val="28"/>
          <w:szCs w:val="28"/>
          <w:lang w:val="uk-UA"/>
        </w:rPr>
        <w:t>використання РР як діагностичного об’єкту</w:t>
      </w:r>
      <w:r w:rsidRPr="00F06CFC">
        <w:rPr>
          <w:sz w:val="28"/>
          <w:szCs w:val="28"/>
          <w:lang w:val="uk-UA"/>
        </w:rPr>
        <w:t xml:space="preserve"> з використанням раманівс</w:t>
      </w:r>
      <w:r w:rsidR="00E00D9D" w:rsidRPr="00F06CFC">
        <w:rPr>
          <w:sz w:val="28"/>
          <w:szCs w:val="28"/>
          <w:lang w:val="uk-UA"/>
        </w:rPr>
        <w:t>ь</w:t>
      </w:r>
      <w:r w:rsidRPr="00F06CFC">
        <w:rPr>
          <w:sz w:val="28"/>
          <w:szCs w:val="28"/>
          <w:lang w:val="uk-UA"/>
        </w:rPr>
        <w:t>кої спектроскопії є те, що РР має складний</w:t>
      </w:r>
      <w:r w:rsidR="00A923FD" w:rsidRPr="00F06CFC">
        <w:rPr>
          <w:sz w:val="28"/>
          <w:szCs w:val="28"/>
          <w:lang w:val="uk-UA"/>
        </w:rPr>
        <w:t xml:space="preserve"> комплексний біохімічний склад, тому </w:t>
      </w:r>
      <w:r w:rsidRPr="00F06CFC">
        <w:rPr>
          <w:sz w:val="28"/>
          <w:szCs w:val="28"/>
          <w:lang w:val="uk-UA"/>
        </w:rPr>
        <w:t>їх інтерпретація все ще знаходиться на стадії розвитку</w:t>
      </w:r>
      <w:r w:rsidR="00CD33D0" w:rsidRPr="00F06CFC">
        <w:rPr>
          <w:sz w:val="28"/>
          <w:szCs w:val="28"/>
          <w:lang w:val="uk-UA"/>
        </w:rPr>
        <w:t xml:space="preserve"> та потребує подальшого впровадження </w:t>
      </w:r>
      <w:r w:rsidR="00E00D9D" w:rsidRPr="00F06CFC">
        <w:rPr>
          <w:sz w:val="28"/>
          <w:szCs w:val="28"/>
          <w:lang w:val="uk-UA"/>
        </w:rPr>
        <w:t xml:space="preserve">до </w:t>
      </w:r>
      <w:r w:rsidR="00CD33D0" w:rsidRPr="00F06CFC">
        <w:rPr>
          <w:sz w:val="28"/>
          <w:szCs w:val="28"/>
          <w:lang w:val="uk-UA"/>
        </w:rPr>
        <w:t>клінічн</w:t>
      </w:r>
      <w:r w:rsidR="005D3304" w:rsidRPr="00F06CFC">
        <w:rPr>
          <w:sz w:val="28"/>
          <w:szCs w:val="28"/>
          <w:lang w:val="uk-UA"/>
        </w:rPr>
        <w:t>ої</w:t>
      </w:r>
      <w:r w:rsidR="00CD33D0" w:rsidRPr="00F06CFC">
        <w:rPr>
          <w:sz w:val="28"/>
          <w:szCs w:val="28"/>
          <w:lang w:val="uk-UA"/>
        </w:rPr>
        <w:t xml:space="preserve"> </w:t>
      </w:r>
      <w:r w:rsidR="00422FF4" w:rsidRPr="00F06CFC">
        <w:rPr>
          <w:sz w:val="28"/>
          <w:szCs w:val="28"/>
          <w:lang w:val="uk-UA"/>
        </w:rPr>
        <w:t>практик</w:t>
      </w:r>
      <w:r w:rsidR="005D3304" w:rsidRPr="00F06CFC">
        <w:rPr>
          <w:sz w:val="28"/>
          <w:szCs w:val="28"/>
          <w:lang w:val="uk-UA"/>
        </w:rPr>
        <w:t>и</w:t>
      </w:r>
      <w:r w:rsidR="00A923FD" w:rsidRPr="00F06CFC">
        <w:rPr>
          <w:sz w:val="28"/>
          <w:szCs w:val="28"/>
          <w:lang w:val="uk-UA"/>
        </w:rPr>
        <w:t> </w:t>
      </w:r>
      <w:r w:rsidR="0098358D" w:rsidRPr="00F06CFC">
        <w:rPr>
          <w:sz w:val="28"/>
          <w:szCs w:val="28"/>
          <w:lang w:val="uk-UA"/>
        </w:rPr>
        <w:t>[</w:t>
      </w:r>
      <w:fldSimple w:instr=" REF _Ref6346236 \r \h  \* MERGEFORMAT ">
        <w:r w:rsidR="002A7B3A" w:rsidRPr="002A7B3A">
          <w:rPr>
            <w:sz w:val="28"/>
            <w:szCs w:val="28"/>
            <w:lang w:val="uk-UA"/>
          </w:rPr>
          <w:t>174</w:t>
        </w:r>
      </w:fldSimple>
      <w:r w:rsidR="0098358D" w:rsidRPr="00F06CFC">
        <w:rPr>
          <w:sz w:val="28"/>
          <w:szCs w:val="28"/>
          <w:lang w:val="uk-UA"/>
        </w:rPr>
        <w:t>]</w:t>
      </w:r>
      <w:r w:rsidRPr="00F06CFC">
        <w:rPr>
          <w:sz w:val="28"/>
          <w:szCs w:val="28"/>
          <w:lang w:val="uk-UA"/>
        </w:rPr>
        <w:t xml:space="preserve">. </w:t>
      </w:r>
    </w:p>
    <w:p w:rsidR="00454F5C" w:rsidRPr="00F06CFC" w:rsidRDefault="00454F5C" w:rsidP="002768B6">
      <w:pPr>
        <w:pStyle w:val="ab"/>
        <w:spacing w:line="360" w:lineRule="auto"/>
        <w:ind w:firstLine="709"/>
        <w:jc w:val="both"/>
        <w:rPr>
          <w:sz w:val="28"/>
          <w:szCs w:val="28"/>
          <w:lang w:val="uk-UA"/>
        </w:rPr>
      </w:pPr>
      <w:r w:rsidRPr="00F06CFC">
        <w:rPr>
          <w:sz w:val="28"/>
          <w:szCs w:val="28"/>
          <w:lang w:val="uk-UA"/>
        </w:rPr>
        <w:t xml:space="preserve">Раманівське розсіювання світла є одним із процесів, що виникають при взаємодії світла з речовиною, та супроводжується помітною зміною частоти розсіювання світла. Число і розташування ліній у спектрі розсіяного випромінювання тісно пов'язані з молекулярною структурою речовини. Раманівські спектри біологічних зразків (кров, РР </w:t>
      </w:r>
      <w:r w:rsidR="00043F1C" w:rsidRPr="00F06CFC">
        <w:rPr>
          <w:sz w:val="28"/>
          <w:szCs w:val="28"/>
          <w:lang w:val="uk-UA"/>
        </w:rPr>
        <w:t>тощо</w:t>
      </w:r>
      <w:r w:rsidRPr="00F06CFC">
        <w:rPr>
          <w:sz w:val="28"/>
          <w:szCs w:val="28"/>
          <w:lang w:val="uk-UA"/>
        </w:rPr>
        <w:t>) відображають їх загальну молекулярну структуру, дозволяючи отримати детальн</w:t>
      </w:r>
      <w:r w:rsidR="00CD33D0" w:rsidRPr="00F06CFC">
        <w:rPr>
          <w:sz w:val="28"/>
          <w:szCs w:val="28"/>
          <w:lang w:val="uk-UA"/>
        </w:rPr>
        <w:t>у</w:t>
      </w:r>
      <w:r w:rsidRPr="00F06CFC">
        <w:rPr>
          <w:sz w:val="28"/>
          <w:szCs w:val="28"/>
          <w:lang w:val="uk-UA"/>
        </w:rPr>
        <w:t xml:space="preserve"> </w:t>
      </w:r>
      <w:r w:rsidR="00CD33D0" w:rsidRPr="00F06CFC">
        <w:rPr>
          <w:sz w:val="28"/>
          <w:szCs w:val="28"/>
          <w:lang w:val="uk-UA"/>
        </w:rPr>
        <w:t>уяву</w:t>
      </w:r>
      <w:r w:rsidRPr="00F06CFC">
        <w:rPr>
          <w:sz w:val="28"/>
          <w:szCs w:val="28"/>
          <w:lang w:val="uk-UA"/>
        </w:rPr>
        <w:t xml:space="preserve"> про певні хімічні зв'язки в молекулах цих речовин, за допомогою яких вони можуть </w:t>
      </w:r>
      <w:r w:rsidRPr="00F06CFC">
        <w:rPr>
          <w:sz w:val="28"/>
          <w:szCs w:val="28"/>
          <w:lang w:val="uk-UA"/>
        </w:rPr>
        <w:lastRenderedPageBreak/>
        <w:t xml:space="preserve">бути ідентифіковані. </w:t>
      </w:r>
    </w:p>
    <w:p w:rsidR="00454F5C" w:rsidRPr="00F06CFC" w:rsidRDefault="00CD33D0" w:rsidP="002768B6">
      <w:pPr>
        <w:spacing w:after="0" w:line="360" w:lineRule="auto"/>
        <w:ind w:firstLine="709"/>
        <w:jc w:val="both"/>
        <w:rPr>
          <w:rFonts w:ascii="Times New Roman" w:eastAsia="MS Mincho" w:hAnsi="Times New Roman"/>
          <w:color w:val="000000" w:themeColor="text1"/>
          <w:sz w:val="28"/>
          <w:szCs w:val="28"/>
          <w:lang w:val="uk-UA" w:eastAsia="ja-JP"/>
        </w:rPr>
      </w:pPr>
      <w:r w:rsidRPr="00F06CFC">
        <w:rPr>
          <w:rFonts w:ascii="Times New Roman" w:eastAsia="MS Mincho" w:hAnsi="Times New Roman"/>
          <w:color w:val="000000" w:themeColor="text1"/>
          <w:sz w:val="28"/>
          <w:szCs w:val="28"/>
          <w:lang w:val="uk-UA" w:eastAsia="ja-JP"/>
        </w:rPr>
        <w:t xml:space="preserve">У своєму складі </w:t>
      </w:r>
      <w:r w:rsidR="00454F5C" w:rsidRPr="00F06CFC">
        <w:rPr>
          <w:rFonts w:ascii="Times New Roman" w:eastAsia="MS Mincho" w:hAnsi="Times New Roman"/>
          <w:color w:val="000000" w:themeColor="text1"/>
          <w:sz w:val="28"/>
          <w:szCs w:val="28"/>
          <w:lang w:val="uk-UA" w:eastAsia="ja-JP"/>
        </w:rPr>
        <w:t>РР містить вагому кількість органічних сполук, схильних до флуоресценції при опроміненні фотонами короткої довжини хвилі. Метод СКР при дослідженні РР дозволяє виділити спектри смуг флуоресцентної природи і проаналізувати їх. На підставі вивчення нормованих графіків фл</w:t>
      </w:r>
      <w:r w:rsidRPr="00F06CFC">
        <w:rPr>
          <w:rFonts w:ascii="Times New Roman" w:eastAsia="MS Mincho" w:hAnsi="Times New Roman"/>
          <w:color w:val="000000" w:themeColor="text1"/>
          <w:sz w:val="28"/>
          <w:szCs w:val="28"/>
          <w:lang w:val="uk-UA" w:eastAsia="ja-JP"/>
        </w:rPr>
        <w:t>у</w:t>
      </w:r>
      <w:r w:rsidR="00454F5C" w:rsidRPr="00F06CFC">
        <w:rPr>
          <w:rFonts w:ascii="Times New Roman" w:eastAsia="MS Mincho" w:hAnsi="Times New Roman"/>
          <w:color w:val="000000" w:themeColor="text1"/>
          <w:sz w:val="28"/>
          <w:szCs w:val="28"/>
          <w:lang w:val="uk-UA" w:eastAsia="ja-JP"/>
        </w:rPr>
        <w:t>ор</w:t>
      </w:r>
      <w:r w:rsidRPr="00F06CFC">
        <w:rPr>
          <w:rFonts w:ascii="Times New Roman" w:eastAsia="MS Mincho" w:hAnsi="Times New Roman"/>
          <w:color w:val="000000" w:themeColor="text1"/>
          <w:sz w:val="28"/>
          <w:szCs w:val="28"/>
          <w:lang w:val="uk-UA" w:eastAsia="ja-JP"/>
        </w:rPr>
        <w:t>е</w:t>
      </w:r>
      <w:r w:rsidR="00454F5C" w:rsidRPr="00F06CFC">
        <w:rPr>
          <w:rFonts w:ascii="Times New Roman" w:eastAsia="MS Mincho" w:hAnsi="Times New Roman"/>
          <w:color w:val="000000" w:themeColor="text1"/>
          <w:sz w:val="28"/>
          <w:szCs w:val="28"/>
          <w:lang w:val="uk-UA" w:eastAsia="ja-JP"/>
        </w:rPr>
        <w:t xml:space="preserve">сцентних ліній </w:t>
      </w:r>
      <w:r w:rsidRPr="00F06CFC">
        <w:rPr>
          <w:rFonts w:ascii="Times New Roman" w:eastAsia="MS Mincho" w:hAnsi="Times New Roman"/>
          <w:color w:val="000000" w:themeColor="text1"/>
          <w:sz w:val="28"/>
          <w:szCs w:val="28"/>
          <w:lang w:val="uk-UA" w:eastAsia="ja-JP"/>
        </w:rPr>
        <w:t xml:space="preserve">РР </w:t>
      </w:r>
      <w:r w:rsidR="00454F5C" w:rsidRPr="00F06CFC">
        <w:rPr>
          <w:rFonts w:ascii="Times New Roman" w:eastAsia="MS Mincho" w:hAnsi="Times New Roman"/>
          <w:color w:val="000000" w:themeColor="text1"/>
          <w:sz w:val="28"/>
          <w:szCs w:val="28"/>
          <w:lang w:val="uk-UA" w:eastAsia="ja-JP"/>
        </w:rPr>
        <w:t xml:space="preserve">групи здорових </w:t>
      </w:r>
      <w:r w:rsidRPr="00F06CFC">
        <w:rPr>
          <w:rFonts w:ascii="Times New Roman" w:eastAsia="MS Mincho" w:hAnsi="Times New Roman"/>
          <w:color w:val="000000" w:themeColor="text1"/>
          <w:sz w:val="28"/>
          <w:szCs w:val="28"/>
          <w:lang w:val="uk-UA" w:eastAsia="ja-JP"/>
        </w:rPr>
        <w:t>осіб</w:t>
      </w:r>
      <w:r w:rsidR="00454F5C" w:rsidRPr="00F06CFC">
        <w:rPr>
          <w:rFonts w:ascii="Times New Roman" w:eastAsia="MS Mincho" w:hAnsi="Times New Roman"/>
          <w:color w:val="000000" w:themeColor="text1"/>
          <w:sz w:val="28"/>
          <w:szCs w:val="28"/>
          <w:lang w:val="uk-UA" w:eastAsia="ja-JP"/>
        </w:rPr>
        <w:t xml:space="preserve"> та хворих досліджуваних груп можна зробити висновок щодо ефективності </w:t>
      </w:r>
      <w:r w:rsidR="00454F5C" w:rsidRPr="00F06CFC">
        <w:rPr>
          <w:rFonts w:ascii="Times New Roman" w:hAnsi="Times New Roman"/>
          <w:color w:val="000000" w:themeColor="text1"/>
          <w:sz w:val="28"/>
          <w:szCs w:val="28"/>
          <w:lang w:val="uk-UA"/>
        </w:rPr>
        <w:t>обраних методів лікування</w:t>
      </w:r>
      <w:r w:rsidR="00454F5C" w:rsidRPr="00F06CFC">
        <w:rPr>
          <w:rFonts w:ascii="Times New Roman" w:eastAsia="MS Mincho" w:hAnsi="Times New Roman"/>
          <w:color w:val="000000" w:themeColor="text1"/>
          <w:sz w:val="28"/>
          <w:szCs w:val="28"/>
          <w:lang w:val="uk-UA" w:eastAsia="ja-JP"/>
        </w:rPr>
        <w:t>.</w:t>
      </w:r>
    </w:p>
    <w:p w:rsidR="00043F1C" w:rsidRPr="00F06CFC" w:rsidRDefault="00CD33D0" w:rsidP="00B643EB">
      <w:pPr>
        <w:spacing w:after="0" w:line="360" w:lineRule="auto"/>
        <w:ind w:firstLine="709"/>
        <w:jc w:val="both"/>
        <w:rPr>
          <w:rFonts w:ascii="Times New Roman" w:eastAsia="MS Mincho" w:hAnsi="Times New Roman"/>
          <w:color w:val="000000" w:themeColor="text1"/>
          <w:sz w:val="28"/>
          <w:szCs w:val="28"/>
          <w:lang w:val="uk-UA" w:eastAsia="ja-JP"/>
        </w:rPr>
      </w:pPr>
      <w:r w:rsidRPr="00F06CFC">
        <w:rPr>
          <w:rFonts w:ascii="Times New Roman" w:eastAsia="MS Mincho" w:hAnsi="Times New Roman"/>
          <w:color w:val="000000" w:themeColor="text1"/>
          <w:sz w:val="28"/>
          <w:szCs w:val="28"/>
          <w:lang w:val="uk-UA" w:eastAsia="ja-JP"/>
        </w:rPr>
        <w:t xml:space="preserve">Отже, питання </w:t>
      </w:r>
      <w:r w:rsidR="00297CA5" w:rsidRPr="00F06CFC">
        <w:rPr>
          <w:rFonts w:ascii="Times New Roman" w:eastAsia="MS Mincho" w:hAnsi="Times New Roman"/>
          <w:color w:val="000000" w:themeColor="text1"/>
          <w:sz w:val="28"/>
          <w:szCs w:val="28"/>
          <w:lang w:val="uk-UA" w:eastAsia="ja-JP"/>
        </w:rPr>
        <w:t xml:space="preserve">поширеності, а також </w:t>
      </w:r>
      <w:r w:rsidR="0098358D" w:rsidRPr="00F06CFC">
        <w:rPr>
          <w:rFonts w:ascii="Times New Roman" w:eastAsia="MS Mincho" w:hAnsi="Times New Roman"/>
          <w:color w:val="000000" w:themeColor="text1"/>
          <w:sz w:val="28"/>
          <w:szCs w:val="28"/>
          <w:lang w:val="uk-UA" w:eastAsia="ja-JP"/>
        </w:rPr>
        <w:t xml:space="preserve">місцевих та загальних клінічних проявів ГГОПЩ, пов’язаних з інтоксикацією організму, пошук та використання сучасних та новітніх методів діагностики, а також об’єктивізація ознак перебігу захворювання та оцінка ефективності використання різних </w:t>
      </w:r>
      <w:r w:rsidR="00297CA5" w:rsidRPr="00F06CFC">
        <w:rPr>
          <w:rFonts w:ascii="Times New Roman" w:eastAsia="MS Mincho" w:hAnsi="Times New Roman"/>
          <w:color w:val="000000" w:themeColor="text1"/>
          <w:sz w:val="28"/>
          <w:szCs w:val="28"/>
          <w:lang w:val="uk-UA" w:eastAsia="ja-JP"/>
        </w:rPr>
        <w:t>способів</w:t>
      </w:r>
      <w:r w:rsidR="0098358D" w:rsidRPr="00F06CFC">
        <w:rPr>
          <w:rFonts w:ascii="Times New Roman" w:eastAsia="MS Mincho" w:hAnsi="Times New Roman"/>
          <w:color w:val="000000" w:themeColor="text1"/>
          <w:sz w:val="28"/>
          <w:szCs w:val="28"/>
          <w:lang w:val="uk-UA" w:eastAsia="ja-JP"/>
        </w:rPr>
        <w:t xml:space="preserve"> лікування є актуальними в сучасній хірургічній стоматології та потребують подальших досліджень.</w:t>
      </w:r>
    </w:p>
    <w:p w:rsidR="00114CA0" w:rsidRPr="00F06CFC" w:rsidRDefault="00114CA0" w:rsidP="00B643EB">
      <w:pPr>
        <w:spacing w:after="0" w:line="360" w:lineRule="auto"/>
        <w:ind w:firstLine="709"/>
        <w:jc w:val="both"/>
        <w:rPr>
          <w:rFonts w:ascii="Times New Roman" w:eastAsia="MS Mincho" w:hAnsi="Times New Roman"/>
          <w:sz w:val="28"/>
          <w:szCs w:val="28"/>
          <w:lang w:val="uk-UA" w:eastAsia="ja-JP"/>
        </w:rPr>
      </w:pPr>
    </w:p>
    <w:p w:rsidR="005A7292" w:rsidRPr="00F06CFC" w:rsidRDefault="005A7292" w:rsidP="00B643EB">
      <w:pPr>
        <w:spacing w:after="0" w:line="360" w:lineRule="auto"/>
        <w:ind w:firstLine="709"/>
        <w:jc w:val="both"/>
        <w:rPr>
          <w:rFonts w:ascii="Times New Roman" w:eastAsia="MS Mincho" w:hAnsi="Times New Roman"/>
          <w:sz w:val="28"/>
          <w:szCs w:val="28"/>
          <w:lang w:val="uk-UA" w:eastAsia="ja-JP"/>
        </w:rPr>
      </w:pPr>
    </w:p>
    <w:p w:rsidR="00F76D6F" w:rsidRPr="00F06CFC" w:rsidRDefault="00046DDC" w:rsidP="00AC23C0">
      <w:pPr>
        <w:pStyle w:val="2"/>
      </w:pPr>
      <w:bookmarkStart w:id="11" w:name="_Toc14367424"/>
      <w:r w:rsidRPr="00F06CFC">
        <w:t>1.2</w:t>
      </w:r>
      <w:r w:rsidRPr="00F06CFC">
        <w:tab/>
        <w:t xml:space="preserve">Сучасні принципи лікування хворих на гострий </w:t>
      </w:r>
      <w:r w:rsidR="004C7529" w:rsidRPr="00F06CFC">
        <w:t xml:space="preserve">гнійний одонтогенний періостит </w:t>
      </w:r>
      <w:r w:rsidRPr="00F06CFC">
        <w:t>щелеп</w:t>
      </w:r>
      <w:bookmarkEnd w:id="11"/>
    </w:p>
    <w:p w:rsidR="00043F1C" w:rsidRPr="00F06CFC" w:rsidRDefault="00043F1C" w:rsidP="00AC23C0">
      <w:pPr>
        <w:pStyle w:val="2"/>
      </w:pPr>
    </w:p>
    <w:p w:rsidR="00DF1C5B" w:rsidRPr="00F06CFC" w:rsidRDefault="00046DDC" w:rsidP="00F65120">
      <w:pPr>
        <w:pStyle w:val="3"/>
        <w:rPr>
          <w:rStyle w:val="tlid-translation"/>
          <w:rFonts w:eastAsia="Calibri" w:cs="Times New Roman"/>
          <w:b w:val="0"/>
          <w:color w:val="000000" w:themeColor="text1"/>
          <w:szCs w:val="28"/>
          <w:lang w:val="uk-UA"/>
        </w:rPr>
      </w:pPr>
      <w:r w:rsidRPr="00F06CFC">
        <w:rPr>
          <w:rFonts w:eastAsia="Calibri" w:cs="Times New Roman"/>
          <w:szCs w:val="28"/>
          <w:lang w:val="uk-UA"/>
        </w:rPr>
        <w:tab/>
      </w:r>
      <w:bookmarkStart w:id="12" w:name="_Toc14367425"/>
      <w:r w:rsidR="00724B4F" w:rsidRPr="00F06CFC">
        <w:rPr>
          <w:rFonts w:eastAsia="Calibri" w:cs="Times New Roman"/>
          <w:szCs w:val="28"/>
          <w:lang w:val="uk-UA"/>
        </w:rPr>
        <w:t>1.2.1</w:t>
      </w:r>
      <w:r w:rsidRPr="00F06CFC">
        <w:rPr>
          <w:rFonts w:eastAsia="Calibri" w:cs="Times New Roman"/>
          <w:szCs w:val="28"/>
          <w:lang w:val="uk-UA"/>
        </w:rPr>
        <w:t xml:space="preserve"> Застосування медикаментозних засобів і фітопрепаратів у комплексному лікуванні хворих </w:t>
      </w:r>
      <w:r w:rsidR="00E62B37" w:rsidRPr="00F06CFC">
        <w:rPr>
          <w:rFonts w:eastAsia="Calibri" w:cs="Times New Roman"/>
          <w:szCs w:val="28"/>
          <w:lang w:val="uk-UA"/>
        </w:rPr>
        <w:t xml:space="preserve">на </w:t>
      </w:r>
      <w:r w:rsidRPr="00F06CFC">
        <w:rPr>
          <w:rFonts w:eastAsia="Calibri" w:cs="Times New Roman"/>
          <w:color w:val="000000" w:themeColor="text1"/>
          <w:szCs w:val="28"/>
          <w:lang w:val="uk-UA"/>
        </w:rPr>
        <w:t xml:space="preserve">гострий гнійний одонтогенний періостит щелеп. </w:t>
      </w:r>
      <w:r w:rsidR="00B8502D" w:rsidRPr="00F06CFC">
        <w:rPr>
          <w:rStyle w:val="tlid-translation"/>
          <w:rFonts w:cs="Times New Roman"/>
          <w:b w:val="0"/>
          <w:szCs w:val="28"/>
          <w:lang w:val="uk-UA"/>
        </w:rPr>
        <w:t xml:space="preserve">В останні десятиліття </w:t>
      </w:r>
      <w:r w:rsidR="005D3304" w:rsidRPr="00F06CFC">
        <w:rPr>
          <w:rStyle w:val="tlid-translation"/>
          <w:rFonts w:cs="Times New Roman"/>
          <w:b w:val="0"/>
          <w:szCs w:val="28"/>
          <w:lang w:val="uk-UA"/>
        </w:rPr>
        <w:t xml:space="preserve">науковцями </w:t>
      </w:r>
      <w:r w:rsidR="001D07BF" w:rsidRPr="00F06CFC">
        <w:rPr>
          <w:rStyle w:val="tlid-translation"/>
          <w:rFonts w:cs="Times New Roman"/>
          <w:b w:val="0"/>
          <w:szCs w:val="28"/>
          <w:lang w:val="uk-UA"/>
        </w:rPr>
        <w:t xml:space="preserve">доповнені існуючі </w:t>
      </w:r>
      <w:r w:rsidR="00B8502D" w:rsidRPr="00F06CFC">
        <w:rPr>
          <w:rStyle w:val="tlid-translation"/>
          <w:rFonts w:cs="Times New Roman"/>
          <w:b w:val="0"/>
          <w:szCs w:val="28"/>
          <w:lang w:val="uk-UA"/>
        </w:rPr>
        <w:t>уявлення про</w:t>
      </w:r>
      <w:r w:rsidR="00B8502D" w:rsidRPr="00F06CFC">
        <w:rPr>
          <w:rFonts w:cs="Times New Roman"/>
          <w:b w:val="0"/>
          <w:szCs w:val="28"/>
          <w:lang w:val="uk-UA"/>
        </w:rPr>
        <w:t xml:space="preserve"> </w:t>
      </w:r>
      <w:r w:rsidR="00B8502D" w:rsidRPr="00F06CFC">
        <w:rPr>
          <w:rStyle w:val="tlid-translation"/>
          <w:rFonts w:cs="Times New Roman"/>
          <w:b w:val="0"/>
          <w:szCs w:val="28"/>
          <w:lang w:val="uk-UA"/>
        </w:rPr>
        <w:t xml:space="preserve">етіологію та патогенез гнійно-запальних процесів щелепно-лицевої ділянки </w:t>
      </w:r>
      <w:r w:rsidR="001D07BF" w:rsidRPr="00F06CFC">
        <w:rPr>
          <w:rStyle w:val="tlid-translation"/>
          <w:rFonts w:cs="Times New Roman"/>
          <w:b w:val="0"/>
          <w:szCs w:val="28"/>
          <w:lang w:val="uk-UA"/>
        </w:rPr>
        <w:t>та,</w:t>
      </w:r>
      <w:r w:rsidR="00B8502D" w:rsidRPr="00F06CFC">
        <w:rPr>
          <w:rStyle w:val="tlid-translation"/>
          <w:rFonts w:cs="Times New Roman"/>
          <w:b w:val="0"/>
          <w:szCs w:val="28"/>
          <w:lang w:val="uk-UA"/>
        </w:rPr>
        <w:t xml:space="preserve"> </w:t>
      </w:r>
      <w:r w:rsidR="00B8502D" w:rsidRPr="00F06CFC">
        <w:rPr>
          <w:rFonts w:eastAsia="HelveticaNarrow" w:cs="Times New Roman"/>
          <w:b w:val="0"/>
          <w:szCs w:val="28"/>
          <w:lang w:val="uk-UA" w:eastAsia="en-US"/>
        </w:rPr>
        <w:t>н</w:t>
      </w:r>
      <w:r w:rsidRPr="00F06CFC">
        <w:rPr>
          <w:rFonts w:eastAsia="HelveticaNarrow" w:cs="Times New Roman"/>
          <w:b w:val="0"/>
          <w:szCs w:val="28"/>
          <w:lang w:val="uk-UA" w:eastAsia="en-US"/>
        </w:rPr>
        <w:t xml:space="preserve">езважаючи на досягнуті </w:t>
      </w:r>
      <w:r w:rsidR="00E91CA7" w:rsidRPr="00F06CFC">
        <w:rPr>
          <w:rFonts w:eastAsia="HelveticaNarrow" w:cs="Times New Roman"/>
          <w:b w:val="0"/>
          <w:szCs w:val="28"/>
          <w:lang w:val="uk-UA" w:eastAsia="en-US"/>
        </w:rPr>
        <w:t xml:space="preserve">певні </w:t>
      </w:r>
      <w:r w:rsidRPr="00F06CFC">
        <w:rPr>
          <w:rFonts w:eastAsia="HelveticaNarrow" w:cs="Times New Roman"/>
          <w:b w:val="0"/>
          <w:szCs w:val="28"/>
          <w:lang w:val="uk-UA" w:eastAsia="en-US"/>
        </w:rPr>
        <w:t xml:space="preserve">успіхи </w:t>
      </w:r>
      <w:r w:rsidR="001D07BF" w:rsidRPr="00F06CFC">
        <w:rPr>
          <w:rFonts w:eastAsia="HelveticaNarrow" w:cs="Times New Roman"/>
          <w:b w:val="0"/>
          <w:szCs w:val="28"/>
          <w:lang w:val="uk-UA" w:eastAsia="en-US"/>
        </w:rPr>
        <w:t xml:space="preserve">у </w:t>
      </w:r>
      <w:r w:rsidRPr="00F06CFC">
        <w:rPr>
          <w:rFonts w:eastAsia="HelveticaNarrow" w:cs="Times New Roman"/>
          <w:b w:val="0"/>
          <w:szCs w:val="28"/>
          <w:lang w:val="uk-UA" w:eastAsia="en-US"/>
        </w:rPr>
        <w:t>вивченн</w:t>
      </w:r>
      <w:r w:rsidR="001D07BF" w:rsidRPr="00F06CFC">
        <w:rPr>
          <w:rFonts w:eastAsia="HelveticaNarrow" w:cs="Times New Roman"/>
          <w:b w:val="0"/>
          <w:szCs w:val="28"/>
          <w:lang w:val="uk-UA" w:eastAsia="en-US"/>
        </w:rPr>
        <w:t>і</w:t>
      </w:r>
      <w:r w:rsidRPr="00F06CFC">
        <w:rPr>
          <w:rFonts w:eastAsia="HelveticaNarrow" w:cs="Times New Roman"/>
          <w:b w:val="0"/>
          <w:szCs w:val="28"/>
          <w:lang w:val="uk-UA" w:eastAsia="en-US"/>
        </w:rPr>
        <w:t xml:space="preserve"> питань лікування, </w:t>
      </w:r>
      <w:r w:rsidRPr="00F06CFC">
        <w:rPr>
          <w:rFonts w:eastAsia="MS Mincho" w:cs="Times New Roman"/>
          <w:b w:val="0"/>
          <w:szCs w:val="28"/>
          <w:lang w:val="uk-UA" w:eastAsia="ja-JP"/>
        </w:rPr>
        <w:t>пошук нових ефективних способів комплексної післяопераційної терапії та профілактики ускладнень одонтогенних запальних захворювань</w:t>
      </w:r>
      <w:r w:rsidRPr="00F06CFC">
        <w:rPr>
          <w:rFonts w:eastAsia="HelveticaNarrow" w:cs="Times New Roman"/>
          <w:b w:val="0"/>
          <w:szCs w:val="28"/>
          <w:lang w:val="uk-UA" w:eastAsia="en-US"/>
        </w:rPr>
        <w:t xml:space="preserve"> щелепно-лицевої ділянки залишається актуальним </w:t>
      </w:r>
      <w:r w:rsidR="00DD5400" w:rsidRPr="00F06CFC">
        <w:rPr>
          <w:rFonts w:eastAsia="HelveticaNarrow" w:cs="Times New Roman"/>
          <w:b w:val="0"/>
          <w:szCs w:val="28"/>
          <w:lang w:val="uk-UA" w:eastAsia="en-US"/>
        </w:rPr>
        <w:t>у</w:t>
      </w:r>
      <w:r w:rsidRPr="00F06CFC">
        <w:rPr>
          <w:rFonts w:eastAsia="HelveticaNarrow" w:cs="Times New Roman"/>
          <w:b w:val="0"/>
          <w:szCs w:val="28"/>
          <w:lang w:val="uk-UA" w:eastAsia="en-US"/>
        </w:rPr>
        <w:t xml:space="preserve"> хірургічн</w:t>
      </w:r>
      <w:r w:rsidR="001D07BF" w:rsidRPr="00F06CFC">
        <w:rPr>
          <w:rFonts w:eastAsia="HelveticaNarrow" w:cs="Times New Roman"/>
          <w:b w:val="0"/>
          <w:szCs w:val="28"/>
          <w:lang w:val="uk-UA" w:eastAsia="en-US"/>
        </w:rPr>
        <w:t>ій</w:t>
      </w:r>
      <w:r w:rsidR="00320C1E" w:rsidRPr="00F06CFC">
        <w:rPr>
          <w:rFonts w:eastAsia="HelveticaNarrow" w:cs="Times New Roman"/>
          <w:b w:val="0"/>
          <w:szCs w:val="28"/>
          <w:lang w:val="uk-UA" w:eastAsia="en-US"/>
        </w:rPr>
        <w:t xml:space="preserve"> </w:t>
      </w:r>
      <w:r w:rsidRPr="00F06CFC">
        <w:rPr>
          <w:rFonts w:eastAsia="MS Mincho" w:cs="Times New Roman"/>
          <w:b w:val="0"/>
          <w:szCs w:val="28"/>
          <w:lang w:val="uk-UA" w:eastAsia="ja-JP"/>
        </w:rPr>
        <w:t xml:space="preserve">стоматології </w:t>
      </w:r>
      <w:r w:rsidR="00DD5400" w:rsidRPr="00F06CFC">
        <w:rPr>
          <w:rFonts w:eastAsia="MS Mincho" w:cs="Times New Roman"/>
          <w:b w:val="0"/>
          <w:szCs w:val="28"/>
          <w:lang w:val="uk-UA" w:eastAsia="ja-JP"/>
        </w:rPr>
        <w:t>та</w:t>
      </w:r>
      <w:r w:rsidRPr="00F06CFC">
        <w:rPr>
          <w:rFonts w:eastAsia="MS Mincho" w:cs="Times New Roman"/>
          <w:b w:val="0"/>
          <w:szCs w:val="28"/>
          <w:lang w:val="uk-UA" w:eastAsia="ja-JP"/>
        </w:rPr>
        <w:t xml:space="preserve"> вимагає </w:t>
      </w:r>
      <w:r w:rsidR="001D07BF" w:rsidRPr="00F06CFC">
        <w:rPr>
          <w:rFonts w:eastAsia="MS Mincho" w:cs="Times New Roman"/>
          <w:b w:val="0"/>
          <w:szCs w:val="28"/>
          <w:lang w:val="uk-UA" w:eastAsia="ja-JP"/>
        </w:rPr>
        <w:t xml:space="preserve">застосування </w:t>
      </w:r>
      <w:r w:rsidRPr="00F06CFC">
        <w:rPr>
          <w:rFonts w:eastAsia="MS Mincho" w:cs="Times New Roman"/>
          <w:b w:val="0"/>
          <w:szCs w:val="28"/>
          <w:lang w:val="uk-UA" w:eastAsia="ja-JP"/>
        </w:rPr>
        <w:t>нових підходів</w:t>
      </w:r>
      <w:r w:rsidR="00DF1C5B" w:rsidRPr="00F06CFC">
        <w:rPr>
          <w:rFonts w:eastAsia="MS Mincho" w:cs="Times New Roman"/>
          <w:b w:val="0"/>
          <w:szCs w:val="28"/>
          <w:lang w:val="uk-UA" w:eastAsia="ja-JP"/>
        </w:rPr>
        <w:t xml:space="preserve"> [</w:t>
      </w:r>
      <w:fldSimple w:instr=" REF _Ref6268680 \r \h  \* MERGEFORMAT ">
        <w:r w:rsidR="002A7B3A" w:rsidRPr="002A7B3A">
          <w:rPr>
            <w:rFonts w:eastAsia="MS Mincho" w:cs="Times New Roman"/>
            <w:b w:val="0"/>
            <w:szCs w:val="28"/>
            <w:lang w:val="uk-UA" w:eastAsia="ja-JP"/>
          </w:rPr>
          <w:t>40</w:t>
        </w:r>
      </w:fldSimple>
      <w:r w:rsidR="0098358D" w:rsidRPr="00F06CFC">
        <w:rPr>
          <w:rFonts w:cs="Times New Roman"/>
          <w:b w:val="0"/>
          <w:szCs w:val="28"/>
          <w:lang w:val="uk-UA"/>
        </w:rPr>
        <w:t xml:space="preserve">, </w:t>
      </w:r>
      <w:fldSimple w:instr=" REF _Ref6344164 \r \h  \* MERGEFORMAT ">
        <w:r w:rsidR="002A7B3A" w:rsidRPr="002A7B3A">
          <w:rPr>
            <w:rFonts w:cs="Times New Roman"/>
            <w:b w:val="0"/>
            <w:szCs w:val="28"/>
            <w:lang w:val="uk-UA"/>
          </w:rPr>
          <w:t>50</w:t>
        </w:r>
      </w:fldSimple>
      <w:r w:rsidR="0098358D" w:rsidRPr="00F06CFC">
        <w:rPr>
          <w:rFonts w:cs="Times New Roman"/>
          <w:b w:val="0"/>
          <w:szCs w:val="28"/>
          <w:lang w:val="uk-UA"/>
        </w:rPr>
        <w:t>,</w:t>
      </w:r>
      <w:r w:rsidR="00B51BE4" w:rsidRPr="00F06CFC">
        <w:rPr>
          <w:rFonts w:cs="Times New Roman"/>
          <w:b w:val="0"/>
          <w:szCs w:val="28"/>
          <w:lang w:val="uk-UA"/>
        </w:rPr>
        <w:t xml:space="preserve"> </w:t>
      </w:r>
      <w:fldSimple w:instr=" REF _Ref8765769 \r \h  \* MERGEFORMAT ">
        <w:r w:rsidR="002A7B3A" w:rsidRPr="002A7B3A">
          <w:rPr>
            <w:rFonts w:cs="Times New Roman"/>
            <w:b w:val="0"/>
            <w:szCs w:val="28"/>
            <w:lang w:val="uk-UA"/>
          </w:rPr>
          <w:t>96</w:t>
        </w:r>
      </w:fldSimple>
      <w:r w:rsidR="0098358D" w:rsidRPr="00F06CFC">
        <w:rPr>
          <w:rFonts w:cs="Times New Roman"/>
          <w:b w:val="0"/>
          <w:szCs w:val="28"/>
          <w:lang w:val="uk-UA"/>
        </w:rPr>
        <w:t xml:space="preserve">, </w:t>
      </w:r>
      <w:fldSimple w:instr=" REF _Ref8765810 \r \h  \* MERGEFORMAT ">
        <w:r w:rsidR="002A7B3A" w:rsidRPr="002A7B3A">
          <w:rPr>
            <w:rFonts w:cs="Times New Roman"/>
            <w:b w:val="0"/>
            <w:szCs w:val="28"/>
            <w:lang w:val="uk-UA"/>
          </w:rPr>
          <w:t>100</w:t>
        </w:r>
      </w:fldSimple>
      <w:r w:rsidR="0064193D" w:rsidRPr="00F06CFC">
        <w:rPr>
          <w:rFonts w:cs="Times New Roman"/>
          <w:b w:val="0"/>
          <w:szCs w:val="28"/>
          <w:lang w:val="uk-UA"/>
        </w:rPr>
        <w:t xml:space="preserve">, </w:t>
      </w:r>
      <w:fldSimple w:instr=" REF _Ref14124823 \r \h  \* MERGEFORMAT ">
        <w:r w:rsidR="002A7B3A" w:rsidRPr="002A7B3A">
          <w:rPr>
            <w:rFonts w:cs="Times New Roman"/>
            <w:b w:val="0"/>
            <w:szCs w:val="28"/>
            <w:lang w:val="uk-UA"/>
          </w:rPr>
          <w:t>103</w:t>
        </w:r>
      </w:fldSimple>
      <w:r w:rsidR="00DF1C5B" w:rsidRPr="00F06CFC">
        <w:rPr>
          <w:rFonts w:eastAsia="MS Mincho" w:cs="Times New Roman"/>
          <w:b w:val="0"/>
          <w:szCs w:val="28"/>
          <w:lang w:val="uk-UA" w:eastAsia="ja-JP"/>
        </w:rPr>
        <w:t>]</w:t>
      </w:r>
      <w:r w:rsidRPr="00F06CFC">
        <w:rPr>
          <w:rFonts w:eastAsia="MS Mincho" w:cs="Times New Roman"/>
          <w:b w:val="0"/>
          <w:szCs w:val="28"/>
          <w:lang w:val="uk-UA" w:eastAsia="ja-JP"/>
        </w:rPr>
        <w:t>.</w:t>
      </w:r>
      <w:bookmarkEnd w:id="12"/>
      <w:r w:rsidRPr="00F06CFC">
        <w:rPr>
          <w:rStyle w:val="tlid-translation"/>
          <w:rFonts w:cs="Times New Roman"/>
          <w:b w:val="0"/>
          <w:szCs w:val="28"/>
          <w:lang w:val="uk-UA"/>
        </w:rPr>
        <w:t xml:space="preserve"> </w:t>
      </w:r>
    </w:p>
    <w:p w:rsidR="009359A6" w:rsidRPr="00F06CFC" w:rsidRDefault="005E7727" w:rsidP="002768B6">
      <w:pPr>
        <w:pStyle w:val="a5"/>
        <w:tabs>
          <w:tab w:val="left" w:pos="142"/>
        </w:tabs>
        <w:spacing w:after="0" w:line="360" w:lineRule="auto"/>
        <w:ind w:left="0" w:firstLine="709"/>
        <w:jc w:val="both"/>
        <w:rPr>
          <w:rStyle w:val="tlid-translation"/>
          <w:rFonts w:ascii="Times New Roman" w:hAnsi="Times New Roman" w:cs="Times New Roman"/>
          <w:sz w:val="28"/>
          <w:szCs w:val="28"/>
          <w:lang w:val="uk-UA"/>
        </w:rPr>
      </w:pPr>
      <w:r w:rsidRPr="00F06CFC">
        <w:rPr>
          <w:rStyle w:val="tlid-translation"/>
          <w:rFonts w:ascii="Times New Roman" w:hAnsi="Times New Roman" w:cs="Times New Roman"/>
          <w:sz w:val="28"/>
          <w:szCs w:val="28"/>
          <w:lang w:val="uk-UA"/>
        </w:rPr>
        <w:t>Л</w:t>
      </w:r>
      <w:r w:rsidR="00FD35B8" w:rsidRPr="00F06CFC">
        <w:rPr>
          <w:rStyle w:val="tlid-translation"/>
          <w:rFonts w:ascii="Times New Roman" w:hAnsi="Times New Roman" w:cs="Times New Roman"/>
          <w:sz w:val="28"/>
          <w:szCs w:val="28"/>
          <w:lang w:val="uk-UA"/>
        </w:rPr>
        <w:t xml:space="preserve">ікування ГЗЗ ЩЛД </w:t>
      </w:r>
      <w:r w:rsidR="005568F0" w:rsidRPr="00F06CFC">
        <w:rPr>
          <w:rStyle w:val="tlid-translation"/>
          <w:rFonts w:ascii="Times New Roman" w:hAnsi="Times New Roman" w:cs="Times New Roman"/>
          <w:sz w:val="28"/>
          <w:szCs w:val="28"/>
          <w:lang w:val="uk-UA"/>
        </w:rPr>
        <w:t>полягає у</w:t>
      </w:r>
      <w:r w:rsidR="00FD35B8" w:rsidRPr="00F06CFC">
        <w:rPr>
          <w:rStyle w:val="tlid-translation"/>
          <w:rFonts w:ascii="Times New Roman" w:hAnsi="Times New Roman" w:cs="Times New Roman"/>
          <w:sz w:val="28"/>
          <w:szCs w:val="28"/>
          <w:lang w:val="uk-UA"/>
        </w:rPr>
        <w:t xml:space="preserve"> </w:t>
      </w:r>
      <w:r w:rsidRPr="00F06CFC">
        <w:rPr>
          <w:rStyle w:val="tlid-translation"/>
          <w:rFonts w:ascii="Times New Roman" w:hAnsi="Times New Roman" w:cs="Times New Roman"/>
          <w:sz w:val="28"/>
          <w:szCs w:val="28"/>
          <w:lang w:val="uk-UA"/>
        </w:rPr>
        <w:t>вплив</w:t>
      </w:r>
      <w:r w:rsidR="005568F0" w:rsidRPr="00F06CFC">
        <w:rPr>
          <w:rStyle w:val="tlid-translation"/>
          <w:rFonts w:ascii="Times New Roman" w:hAnsi="Times New Roman" w:cs="Times New Roman"/>
          <w:sz w:val="28"/>
          <w:szCs w:val="28"/>
          <w:lang w:val="uk-UA"/>
        </w:rPr>
        <w:t>і</w:t>
      </w:r>
      <w:r w:rsidR="00FD35B8" w:rsidRPr="00F06CFC">
        <w:rPr>
          <w:rStyle w:val="tlid-translation"/>
          <w:rFonts w:ascii="Times New Roman" w:hAnsi="Times New Roman" w:cs="Times New Roman"/>
          <w:sz w:val="28"/>
          <w:szCs w:val="28"/>
          <w:lang w:val="uk-UA"/>
        </w:rPr>
        <w:t xml:space="preserve"> </w:t>
      </w:r>
      <w:r w:rsidR="004C7529" w:rsidRPr="00F06CFC">
        <w:rPr>
          <w:rStyle w:val="tlid-translation"/>
          <w:rFonts w:ascii="Times New Roman" w:hAnsi="Times New Roman" w:cs="Times New Roman"/>
          <w:sz w:val="28"/>
          <w:szCs w:val="28"/>
          <w:lang w:val="uk-UA"/>
        </w:rPr>
        <w:t xml:space="preserve">на перебіг </w:t>
      </w:r>
      <w:r w:rsidR="00FD35B8" w:rsidRPr="00F06CFC">
        <w:rPr>
          <w:rStyle w:val="tlid-translation"/>
          <w:rFonts w:ascii="Times New Roman" w:hAnsi="Times New Roman" w:cs="Times New Roman"/>
          <w:sz w:val="28"/>
          <w:szCs w:val="28"/>
          <w:lang w:val="uk-UA"/>
        </w:rPr>
        <w:t xml:space="preserve">інфекційного процесу </w:t>
      </w:r>
      <w:r w:rsidR="005568F0" w:rsidRPr="00F06CFC">
        <w:rPr>
          <w:rStyle w:val="tlid-translation"/>
          <w:rFonts w:ascii="Times New Roman" w:hAnsi="Times New Roman" w:cs="Times New Roman"/>
          <w:sz w:val="28"/>
          <w:szCs w:val="28"/>
          <w:lang w:val="uk-UA"/>
        </w:rPr>
        <w:t>та</w:t>
      </w:r>
      <w:r w:rsidR="00FD35B8" w:rsidRPr="00F06CFC">
        <w:rPr>
          <w:rStyle w:val="tlid-translation"/>
          <w:rFonts w:ascii="Times New Roman" w:hAnsi="Times New Roman" w:cs="Times New Roman"/>
          <w:sz w:val="28"/>
          <w:szCs w:val="28"/>
          <w:lang w:val="uk-UA"/>
        </w:rPr>
        <w:t xml:space="preserve"> відновленн</w:t>
      </w:r>
      <w:r w:rsidR="001D07BF" w:rsidRPr="00F06CFC">
        <w:rPr>
          <w:rStyle w:val="tlid-translation"/>
          <w:rFonts w:ascii="Times New Roman" w:hAnsi="Times New Roman" w:cs="Times New Roman"/>
          <w:sz w:val="28"/>
          <w:szCs w:val="28"/>
          <w:lang w:val="uk-UA"/>
        </w:rPr>
        <w:t>і</w:t>
      </w:r>
      <w:r w:rsidR="00FD35B8" w:rsidRPr="00F06CFC">
        <w:rPr>
          <w:rStyle w:val="tlid-translation"/>
          <w:rFonts w:ascii="Times New Roman" w:hAnsi="Times New Roman" w:cs="Times New Roman"/>
          <w:sz w:val="28"/>
          <w:szCs w:val="28"/>
          <w:lang w:val="uk-UA"/>
        </w:rPr>
        <w:t xml:space="preserve"> функцій організму в</w:t>
      </w:r>
      <w:r w:rsidR="00FD35B8" w:rsidRPr="00F06CFC">
        <w:rPr>
          <w:rFonts w:ascii="Times New Roman" w:hAnsi="Times New Roman" w:cs="Times New Roman"/>
          <w:sz w:val="28"/>
          <w:szCs w:val="28"/>
          <w:lang w:val="uk-UA"/>
        </w:rPr>
        <w:t xml:space="preserve"> </w:t>
      </w:r>
      <w:r w:rsidR="00FD35B8" w:rsidRPr="00F06CFC">
        <w:rPr>
          <w:rStyle w:val="tlid-translation"/>
          <w:rFonts w:ascii="Times New Roman" w:hAnsi="Times New Roman" w:cs="Times New Roman"/>
          <w:sz w:val="28"/>
          <w:szCs w:val="28"/>
          <w:lang w:val="uk-UA"/>
        </w:rPr>
        <w:t>максимально короткі терміни</w:t>
      </w:r>
      <w:r w:rsidR="005568F0" w:rsidRPr="00F06CFC">
        <w:rPr>
          <w:rStyle w:val="tlid-translation"/>
          <w:rFonts w:ascii="Times New Roman" w:hAnsi="Times New Roman" w:cs="Times New Roman"/>
          <w:sz w:val="28"/>
          <w:szCs w:val="28"/>
          <w:lang w:val="uk-UA"/>
        </w:rPr>
        <w:t xml:space="preserve">, а також </w:t>
      </w:r>
      <w:r w:rsidR="003B5552" w:rsidRPr="00F06CFC">
        <w:rPr>
          <w:rStyle w:val="tlid-translation"/>
          <w:rFonts w:ascii="Times New Roman" w:hAnsi="Times New Roman" w:cs="Times New Roman"/>
          <w:sz w:val="28"/>
          <w:szCs w:val="28"/>
          <w:lang w:val="uk-UA"/>
        </w:rPr>
        <w:t>має</w:t>
      </w:r>
      <w:r w:rsidR="00FD35B8" w:rsidRPr="00F06CFC">
        <w:rPr>
          <w:rStyle w:val="tlid-translation"/>
          <w:rFonts w:ascii="Times New Roman" w:hAnsi="Times New Roman" w:cs="Times New Roman"/>
          <w:sz w:val="28"/>
          <w:szCs w:val="28"/>
          <w:lang w:val="uk-UA"/>
        </w:rPr>
        <w:t xml:space="preserve"> бути</w:t>
      </w:r>
      <w:r w:rsidRPr="00F06CFC">
        <w:rPr>
          <w:rStyle w:val="tlid-translation"/>
          <w:rFonts w:ascii="Times New Roman" w:hAnsi="Times New Roman" w:cs="Times New Roman"/>
          <w:sz w:val="28"/>
          <w:szCs w:val="28"/>
          <w:lang w:val="uk-UA"/>
        </w:rPr>
        <w:t xml:space="preserve"> </w:t>
      </w:r>
      <w:r w:rsidR="00FD35B8" w:rsidRPr="00F06CFC">
        <w:rPr>
          <w:rStyle w:val="tlid-translation"/>
          <w:rFonts w:ascii="Times New Roman" w:hAnsi="Times New Roman" w:cs="Times New Roman"/>
          <w:sz w:val="28"/>
          <w:szCs w:val="28"/>
          <w:lang w:val="uk-UA"/>
        </w:rPr>
        <w:t xml:space="preserve">комплексним, </w:t>
      </w:r>
      <w:r w:rsidR="002912AB" w:rsidRPr="00F06CFC">
        <w:rPr>
          <w:rStyle w:val="tlid-translation"/>
          <w:rFonts w:ascii="Times New Roman" w:hAnsi="Times New Roman" w:cs="Times New Roman"/>
          <w:sz w:val="28"/>
          <w:szCs w:val="28"/>
          <w:lang w:val="uk-UA"/>
        </w:rPr>
        <w:t xml:space="preserve">з використанням </w:t>
      </w:r>
      <w:r w:rsidR="00FD35B8" w:rsidRPr="00F06CFC">
        <w:rPr>
          <w:rStyle w:val="tlid-translation"/>
          <w:rFonts w:ascii="Times New Roman" w:hAnsi="Times New Roman" w:cs="Times New Roman"/>
          <w:sz w:val="28"/>
          <w:szCs w:val="28"/>
          <w:lang w:val="uk-UA"/>
        </w:rPr>
        <w:t>хірургічн</w:t>
      </w:r>
      <w:r w:rsidR="002912AB" w:rsidRPr="00F06CFC">
        <w:rPr>
          <w:rStyle w:val="tlid-translation"/>
          <w:rFonts w:ascii="Times New Roman" w:hAnsi="Times New Roman" w:cs="Times New Roman"/>
          <w:sz w:val="28"/>
          <w:szCs w:val="28"/>
          <w:lang w:val="uk-UA"/>
        </w:rPr>
        <w:t>их</w:t>
      </w:r>
      <w:r w:rsidR="00FD35B8" w:rsidRPr="00F06CFC">
        <w:rPr>
          <w:rStyle w:val="tlid-translation"/>
          <w:rFonts w:ascii="Times New Roman" w:hAnsi="Times New Roman" w:cs="Times New Roman"/>
          <w:sz w:val="28"/>
          <w:szCs w:val="28"/>
          <w:lang w:val="uk-UA"/>
        </w:rPr>
        <w:t xml:space="preserve"> та консервативн</w:t>
      </w:r>
      <w:r w:rsidR="002912AB" w:rsidRPr="00F06CFC">
        <w:rPr>
          <w:rStyle w:val="tlid-translation"/>
          <w:rFonts w:ascii="Times New Roman" w:hAnsi="Times New Roman" w:cs="Times New Roman"/>
          <w:sz w:val="28"/>
          <w:szCs w:val="28"/>
          <w:lang w:val="uk-UA"/>
        </w:rPr>
        <w:t>их</w:t>
      </w:r>
      <w:r w:rsidR="00FD35B8" w:rsidRPr="00F06CFC">
        <w:rPr>
          <w:rStyle w:val="tlid-translation"/>
          <w:rFonts w:ascii="Times New Roman" w:hAnsi="Times New Roman" w:cs="Times New Roman"/>
          <w:sz w:val="28"/>
          <w:szCs w:val="28"/>
          <w:lang w:val="uk-UA"/>
        </w:rPr>
        <w:t xml:space="preserve"> </w:t>
      </w:r>
      <w:r w:rsidR="00FD35B8" w:rsidRPr="00F06CFC">
        <w:rPr>
          <w:rStyle w:val="tlid-translation"/>
          <w:rFonts w:ascii="Times New Roman" w:hAnsi="Times New Roman" w:cs="Times New Roman"/>
          <w:sz w:val="28"/>
          <w:szCs w:val="28"/>
          <w:lang w:val="uk-UA"/>
        </w:rPr>
        <w:lastRenderedPageBreak/>
        <w:t>метод</w:t>
      </w:r>
      <w:r w:rsidR="002912AB" w:rsidRPr="00F06CFC">
        <w:rPr>
          <w:rStyle w:val="tlid-translation"/>
          <w:rFonts w:ascii="Times New Roman" w:hAnsi="Times New Roman" w:cs="Times New Roman"/>
          <w:sz w:val="28"/>
          <w:szCs w:val="28"/>
          <w:lang w:val="uk-UA"/>
        </w:rPr>
        <w:t>ів</w:t>
      </w:r>
      <w:r w:rsidR="0053230F" w:rsidRPr="00F06CFC">
        <w:rPr>
          <w:rStyle w:val="tlid-translation"/>
          <w:rFonts w:ascii="Times New Roman" w:hAnsi="Times New Roman" w:cs="Times New Roman"/>
          <w:sz w:val="28"/>
          <w:szCs w:val="28"/>
          <w:lang w:val="uk-UA"/>
        </w:rPr>
        <w:t> </w:t>
      </w:r>
      <w:r w:rsidR="0098358D" w:rsidRPr="00F06CFC">
        <w:rPr>
          <w:rStyle w:val="tlid-translation"/>
          <w:rFonts w:ascii="Times New Roman" w:hAnsi="Times New Roman" w:cs="Times New Roman"/>
          <w:sz w:val="28"/>
          <w:szCs w:val="28"/>
          <w:lang w:val="uk-UA"/>
        </w:rPr>
        <w:t>[</w:t>
      </w:r>
      <w:fldSimple w:instr=" REF _Ref6265437 \r \h  \* MERGEFORMAT ">
        <w:r w:rsidR="002A7B3A" w:rsidRPr="002A7B3A">
          <w:rPr>
            <w:rStyle w:val="tlid-translation"/>
            <w:rFonts w:ascii="Times New Roman" w:hAnsi="Times New Roman" w:cs="Times New Roman"/>
            <w:sz w:val="28"/>
            <w:szCs w:val="28"/>
            <w:lang w:val="uk-UA"/>
          </w:rPr>
          <w:t>127</w:t>
        </w:r>
      </w:fldSimple>
      <w:r w:rsidR="0098358D" w:rsidRPr="00F06CFC">
        <w:rPr>
          <w:rStyle w:val="tlid-translation"/>
          <w:rFonts w:ascii="Times New Roman" w:hAnsi="Times New Roman" w:cs="Times New Roman"/>
          <w:sz w:val="28"/>
          <w:szCs w:val="28"/>
          <w:lang w:val="uk-UA"/>
        </w:rPr>
        <w:t xml:space="preserve">, </w:t>
      </w:r>
      <w:fldSimple w:instr=" REF _Ref6790771 \r \h  \* MERGEFORMAT ">
        <w:r w:rsidR="002A7B3A" w:rsidRPr="002A7B3A">
          <w:rPr>
            <w:rStyle w:val="tlid-translation"/>
            <w:rFonts w:ascii="Times New Roman" w:hAnsi="Times New Roman" w:cs="Times New Roman"/>
            <w:sz w:val="28"/>
            <w:szCs w:val="28"/>
            <w:lang w:val="uk-UA"/>
          </w:rPr>
          <w:t>130</w:t>
        </w:r>
      </w:fldSimple>
      <w:r w:rsidR="0098358D" w:rsidRPr="00F06CFC">
        <w:rPr>
          <w:rStyle w:val="tlid-translation"/>
          <w:rFonts w:ascii="Times New Roman" w:hAnsi="Times New Roman" w:cs="Times New Roman"/>
          <w:sz w:val="28"/>
          <w:szCs w:val="28"/>
          <w:lang w:val="uk-UA"/>
        </w:rPr>
        <w:t xml:space="preserve">, </w:t>
      </w:r>
      <w:fldSimple w:instr=" REF _Ref6268059 \r \h  \* MERGEFORMAT ">
        <w:r w:rsidR="002A7B3A" w:rsidRPr="002A7B3A">
          <w:rPr>
            <w:rStyle w:val="tlid-translation"/>
            <w:rFonts w:ascii="Times New Roman" w:hAnsi="Times New Roman" w:cs="Times New Roman"/>
            <w:sz w:val="28"/>
            <w:szCs w:val="28"/>
            <w:lang w:val="uk-UA"/>
          </w:rPr>
          <w:t>139</w:t>
        </w:r>
      </w:fldSimple>
      <w:r w:rsidR="0098358D" w:rsidRPr="00F06CFC">
        <w:rPr>
          <w:rStyle w:val="tlid-translation"/>
          <w:rFonts w:ascii="Times New Roman" w:hAnsi="Times New Roman" w:cs="Times New Roman"/>
          <w:sz w:val="28"/>
          <w:szCs w:val="28"/>
          <w:lang w:val="uk-UA"/>
        </w:rPr>
        <w:t xml:space="preserve">, </w:t>
      </w:r>
      <w:fldSimple w:instr=" REF _Ref8765975 \r \h  \* MERGEFORMAT ">
        <w:r w:rsidR="002A7B3A" w:rsidRPr="002A7B3A">
          <w:rPr>
            <w:rStyle w:val="tlid-translation"/>
            <w:rFonts w:ascii="Times New Roman" w:hAnsi="Times New Roman" w:cs="Times New Roman"/>
            <w:sz w:val="28"/>
            <w:szCs w:val="28"/>
            <w:lang w:val="uk-UA"/>
          </w:rPr>
          <w:t>190</w:t>
        </w:r>
      </w:fldSimple>
      <w:r w:rsidR="0098358D" w:rsidRPr="00F06CFC">
        <w:rPr>
          <w:rStyle w:val="tlid-translation"/>
          <w:rFonts w:ascii="Times New Roman" w:hAnsi="Times New Roman" w:cs="Times New Roman"/>
          <w:sz w:val="28"/>
          <w:szCs w:val="28"/>
          <w:lang w:val="uk-UA"/>
        </w:rPr>
        <w:t>]</w:t>
      </w:r>
      <w:r w:rsidR="00FD35B8" w:rsidRPr="00F06CFC">
        <w:rPr>
          <w:rStyle w:val="tlid-translation"/>
          <w:rFonts w:ascii="Times New Roman" w:hAnsi="Times New Roman" w:cs="Times New Roman"/>
          <w:sz w:val="28"/>
          <w:szCs w:val="28"/>
          <w:lang w:val="uk-UA"/>
        </w:rPr>
        <w:t xml:space="preserve">. </w:t>
      </w:r>
    </w:p>
    <w:p w:rsidR="00DF5F02" w:rsidRPr="00F06CFC" w:rsidRDefault="001D07BF" w:rsidP="002768B6">
      <w:pPr>
        <w:pStyle w:val="a5"/>
        <w:tabs>
          <w:tab w:val="left" w:pos="142"/>
        </w:tabs>
        <w:spacing w:after="0" w:line="360" w:lineRule="auto"/>
        <w:ind w:left="0" w:firstLine="709"/>
        <w:jc w:val="both"/>
        <w:rPr>
          <w:rStyle w:val="tlid-translation"/>
          <w:rFonts w:ascii="Times New Roman" w:hAnsi="Times New Roman" w:cs="Times New Roman"/>
          <w:sz w:val="28"/>
          <w:szCs w:val="28"/>
          <w:lang w:val="uk-UA"/>
        </w:rPr>
      </w:pPr>
      <w:r w:rsidRPr="00F06CFC">
        <w:rPr>
          <w:rStyle w:val="tlid-translation"/>
          <w:rFonts w:ascii="Times New Roman" w:hAnsi="Times New Roman" w:cs="Times New Roman"/>
          <w:sz w:val="28"/>
          <w:szCs w:val="28"/>
          <w:lang w:val="uk-UA"/>
        </w:rPr>
        <w:t xml:space="preserve">Комплексне лікування ГГОПЩ </w:t>
      </w:r>
      <w:r w:rsidR="005D3304" w:rsidRPr="00F06CFC">
        <w:rPr>
          <w:rStyle w:val="tlid-translation"/>
          <w:rFonts w:ascii="Times New Roman" w:hAnsi="Times New Roman" w:cs="Times New Roman"/>
          <w:sz w:val="28"/>
          <w:szCs w:val="28"/>
          <w:lang w:val="uk-UA"/>
        </w:rPr>
        <w:t>передбачає</w:t>
      </w:r>
      <w:r w:rsidRPr="00F06CFC">
        <w:rPr>
          <w:rStyle w:val="tlid-translation"/>
          <w:rFonts w:ascii="Times New Roman" w:hAnsi="Times New Roman" w:cs="Times New Roman"/>
          <w:sz w:val="28"/>
          <w:szCs w:val="28"/>
          <w:lang w:val="uk-UA"/>
        </w:rPr>
        <w:t xml:space="preserve"> загальне і місцеве лікування. </w:t>
      </w:r>
      <w:r w:rsidR="00DF5F02" w:rsidRPr="00F06CFC">
        <w:rPr>
          <w:rStyle w:val="tlid-translation"/>
          <w:rFonts w:ascii="Times New Roman" w:hAnsi="Times New Roman" w:cs="Times New Roman"/>
          <w:sz w:val="28"/>
          <w:szCs w:val="28"/>
          <w:lang w:val="uk-UA"/>
        </w:rPr>
        <w:t xml:space="preserve">Основні терапевтичні підходи спрямовані на </w:t>
      </w:r>
      <w:r w:rsidR="00DF5F02" w:rsidRPr="00F06CFC">
        <w:rPr>
          <w:rFonts w:ascii="Times New Roman" w:hAnsi="Times New Roman" w:cs="Times New Roman"/>
          <w:sz w:val="28"/>
          <w:szCs w:val="28"/>
          <w:lang w:val="uk-UA"/>
        </w:rPr>
        <w:t>знищення збудника захворювання</w:t>
      </w:r>
      <w:r w:rsidR="00107E00" w:rsidRPr="00F06CFC">
        <w:rPr>
          <w:rStyle w:val="tlid-translation"/>
          <w:rFonts w:ascii="Times New Roman" w:hAnsi="Times New Roman" w:cs="Times New Roman"/>
          <w:sz w:val="28"/>
          <w:szCs w:val="28"/>
          <w:lang w:val="uk-UA"/>
        </w:rPr>
        <w:t xml:space="preserve"> </w:t>
      </w:r>
      <w:r w:rsidR="00DF5F02" w:rsidRPr="00F06CFC">
        <w:rPr>
          <w:rStyle w:val="tlid-translation"/>
          <w:rFonts w:ascii="Times New Roman" w:hAnsi="Times New Roman" w:cs="Times New Roman"/>
          <w:sz w:val="28"/>
          <w:szCs w:val="28"/>
          <w:lang w:val="uk-UA"/>
        </w:rPr>
        <w:t xml:space="preserve">(етіотропне лікування), </w:t>
      </w:r>
      <w:r w:rsidR="00DF5F02" w:rsidRPr="00F06CFC">
        <w:rPr>
          <w:rFonts w:ascii="Times New Roman" w:hAnsi="Times New Roman" w:cs="Times New Roman"/>
          <w:sz w:val="28"/>
          <w:szCs w:val="28"/>
          <w:lang w:val="uk-UA"/>
        </w:rPr>
        <w:t>відновлення гомеостазу</w:t>
      </w:r>
      <w:r w:rsidR="00EF455C" w:rsidRPr="00F06CFC">
        <w:rPr>
          <w:rFonts w:ascii="Times New Roman" w:hAnsi="Times New Roman" w:cs="Times New Roman"/>
          <w:sz w:val="28"/>
          <w:szCs w:val="28"/>
          <w:lang w:val="uk-UA"/>
        </w:rPr>
        <w:t>,</w:t>
      </w:r>
      <w:r w:rsidR="00DF5F02" w:rsidRPr="00F06CFC">
        <w:rPr>
          <w:rFonts w:ascii="Times New Roman" w:hAnsi="Times New Roman" w:cs="Times New Roman"/>
          <w:sz w:val="28"/>
          <w:szCs w:val="28"/>
          <w:lang w:val="uk-UA"/>
        </w:rPr>
        <w:t xml:space="preserve"> стимуляцію захисних та репаративних механізмів (патогенетичне лікування) та адекватної аналгезії при виникненні болю, імунокорекції тощо (симптоматичне лікування)</w:t>
      </w:r>
      <w:r w:rsidR="0098358D" w:rsidRPr="00F06CFC">
        <w:rPr>
          <w:rFonts w:ascii="Times New Roman" w:hAnsi="Times New Roman" w:cs="Times New Roman"/>
          <w:sz w:val="28"/>
          <w:szCs w:val="28"/>
          <w:lang w:val="uk-UA"/>
        </w:rPr>
        <w:t xml:space="preserve"> </w:t>
      </w:r>
      <w:r w:rsidR="00B51BE4" w:rsidRPr="00F06CFC">
        <w:rPr>
          <w:rStyle w:val="tlid-translation"/>
          <w:rFonts w:ascii="Times New Roman" w:hAnsi="Times New Roman" w:cs="Times New Roman"/>
          <w:sz w:val="28"/>
          <w:szCs w:val="28"/>
          <w:lang w:val="uk-UA"/>
        </w:rPr>
        <w:t>[</w:t>
      </w:r>
      <w:fldSimple w:instr=" REF _Ref14035995 \r \h  \* MERGEFORMAT ">
        <w:r w:rsidR="002A7B3A" w:rsidRPr="002A7B3A">
          <w:rPr>
            <w:rStyle w:val="tlid-translation"/>
            <w:rFonts w:ascii="Times New Roman" w:hAnsi="Times New Roman" w:cs="Times New Roman"/>
            <w:sz w:val="28"/>
            <w:szCs w:val="28"/>
            <w:lang w:val="uk-UA"/>
          </w:rPr>
          <w:t>28</w:t>
        </w:r>
      </w:fldSimple>
      <w:r w:rsidR="00881CCC" w:rsidRPr="00F06CFC">
        <w:rPr>
          <w:rStyle w:val="tlid-translation"/>
          <w:rFonts w:ascii="Times New Roman" w:hAnsi="Times New Roman" w:cs="Times New Roman"/>
          <w:sz w:val="28"/>
          <w:szCs w:val="28"/>
          <w:lang w:val="uk-UA"/>
        </w:rPr>
        <w:t xml:space="preserve">, </w:t>
      </w:r>
      <w:fldSimple w:instr=" REF _Ref6265492 \r \h  \* MERGEFORMAT ">
        <w:r w:rsidR="002A7B3A" w:rsidRPr="002A7B3A">
          <w:rPr>
            <w:rStyle w:val="tlid-translation"/>
            <w:rFonts w:ascii="Times New Roman" w:hAnsi="Times New Roman" w:cs="Times New Roman"/>
            <w:sz w:val="28"/>
            <w:szCs w:val="28"/>
            <w:lang w:val="uk-UA"/>
          </w:rPr>
          <w:t>65</w:t>
        </w:r>
      </w:fldSimple>
      <w:r w:rsidR="00B51BE4" w:rsidRPr="00F06CFC">
        <w:rPr>
          <w:rStyle w:val="tlid-translation"/>
          <w:rFonts w:ascii="Times New Roman" w:hAnsi="Times New Roman" w:cs="Times New Roman"/>
          <w:sz w:val="28"/>
          <w:szCs w:val="28"/>
          <w:lang w:val="uk-UA"/>
        </w:rPr>
        <w:t xml:space="preserve">, </w:t>
      </w:r>
      <w:fldSimple w:instr=" REF _Ref6790771 \r \h  \* MERGEFORMAT ">
        <w:r w:rsidR="002A7B3A" w:rsidRPr="002A7B3A">
          <w:rPr>
            <w:rStyle w:val="tlid-translation"/>
            <w:rFonts w:ascii="Times New Roman" w:hAnsi="Times New Roman" w:cs="Times New Roman"/>
            <w:sz w:val="28"/>
            <w:szCs w:val="28"/>
            <w:lang w:val="uk-UA"/>
          </w:rPr>
          <w:t>130</w:t>
        </w:r>
      </w:fldSimple>
      <w:r w:rsidR="00B51BE4" w:rsidRPr="00F06CFC">
        <w:rPr>
          <w:rStyle w:val="tlid-translation"/>
          <w:rFonts w:ascii="Times New Roman" w:hAnsi="Times New Roman" w:cs="Times New Roman"/>
          <w:sz w:val="28"/>
          <w:szCs w:val="28"/>
          <w:lang w:val="uk-UA"/>
        </w:rPr>
        <w:t xml:space="preserve">, </w:t>
      </w:r>
      <w:fldSimple w:instr=" REF _Ref6268059 \r \h  \* MERGEFORMAT ">
        <w:r w:rsidR="002A7B3A" w:rsidRPr="002A7B3A">
          <w:rPr>
            <w:rStyle w:val="tlid-translation"/>
            <w:rFonts w:ascii="Times New Roman" w:hAnsi="Times New Roman" w:cs="Times New Roman"/>
            <w:sz w:val="28"/>
            <w:szCs w:val="28"/>
            <w:lang w:val="uk-UA"/>
          </w:rPr>
          <w:t>139</w:t>
        </w:r>
      </w:fldSimple>
      <w:r w:rsidR="00B51BE4" w:rsidRPr="00F06CFC">
        <w:rPr>
          <w:rStyle w:val="tlid-translation"/>
          <w:rFonts w:ascii="Times New Roman" w:hAnsi="Times New Roman" w:cs="Times New Roman"/>
          <w:sz w:val="28"/>
          <w:szCs w:val="28"/>
          <w:lang w:val="uk-UA"/>
        </w:rPr>
        <w:t xml:space="preserve">, </w:t>
      </w:r>
      <w:fldSimple w:instr=" REF _Ref8765975 \r \h  \* MERGEFORMAT ">
        <w:r w:rsidR="002A7B3A" w:rsidRPr="002A7B3A">
          <w:rPr>
            <w:rStyle w:val="tlid-translation"/>
            <w:rFonts w:ascii="Times New Roman" w:hAnsi="Times New Roman" w:cs="Times New Roman"/>
            <w:sz w:val="28"/>
            <w:szCs w:val="28"/>
            <w:lang w:val="uk-UA"/>
          </w:rPr>
          <w:t>190</w:t>
        </w:r>
      </w:fldSimple>
      <w:r w:rsidR="00B51BE4" w:rsidRPr="00F06CFC">
        <w:rPr>
          <w:rStyle w:val="tlid-translation"/>
          <w:rFonts w:ascii="Times New Roman" w:hAnsi="Times New Roman" w:cs="Times New Roman"/>
          <w:sz w:val="28"/>
          <w:szCs w:val="28"/>
          <w:lang w:val="uk-UA"/>
        </w:rPr>
        <w:t>]</w:t>
      </w:r>
      <w:r w:rsidR="00DF5F02" w:rsidRPr="00F06CFC">
        <w:rPr>
          <w:rFonts w:ascii="Times New Roman" w:hAnsi="Times New Roman" w:cs="Times New Roman"/>
          <w:sz w:val="28"/>
          <w:szCs w:val="28"/>
          <w:lang w:val="uk-UA"/>
        </w:rPr>
        <w:t xml:space="preserve">. </w:t>
      </w:r>
    </w:p>
    <w:p w:rsidR="00FF3EE5" w:rsidRPr="00F06CFC" w:rsidRDefault="005568F0" w:rsidP="002768B6">
      <w:pPr>
        <w:pStyle w:val="a5"/>
        <w:tabs>
          <w:tab w:val="left" w:pos="142"/>
        </w:tabs>
        <w:spacing w:after="0" w:line="360" w:lineRule="auto"/>
        <w:ind w:left="0" w:firstLine="709"/>
        <w:jc w:val="both"/>
        <w:rPr>
          <w:rFonts w:ascii="Times New Roman" w:hAnsi="Times New Roman" w:cs="Times New Roman"/>
          <w:b/>
          <w:sz w:val="28"/>
          <w:szCs w:val="28"/>
          <w:lang w:val="uk-UA"/>
        </w:rPr>
      </w:pPr>
      <w:r w:rsidRPr="00F06CFC">
        <w:rPr>
          <w:rFonts w:ascii="Times New Roman" w:hAnsi="Times New Roman" w:cs="Times New Roman"/>
          <w:sz w:val="28"/>
          <w:szCs w:val="28"/>
          <w:lang w:val="uk-UA"/>
        </w:rPr>
        <w:t>Т</w:t>
      </w:r>
      <w:r w:rsidR="009359A6" w:rsidRPr="00F06CFC">
        <w:rPr>
          <w:rStyle w:val="tlid-translation"/>
          <w:rFonts w:ascii="Times New Roman" w:hAnsi="Times New Roman" w:cs="Times New Roman"/>
          <w:sz w:val="28"/>
          <w:szCs w:val="28"/>
          <w:lang w:val="uk-UA"/>
        </w:rPr>
        <w:t>актика місцевого лікування Г</w:t>
      </w:r>
      <w:r w:rsidR="00EB67FD" w:rsidRPr="00F06CFC">
        <w:rPr>
          <w:rStyle w:val="tlid-translation"/>
          <w:rFonts w:ascii="Times New Roman" w:hAnsi="Times New Roman" w:cs="Times New Roman"/>
          <w:sz w:val="28"/>
          <w:szCs w:val="28"/>
          <w:lang w:val="uk-UA"/>
        </w:rPr>
        <w:t>Г</w:t>
      </w:r>
      <w:r w:rsidR="009359A6" w:rsidRPr="00F06CFC">
        <w:rPr>
          <w:rStyle w:val="tlid-translation"/>
          <w:rFonts w:ascii="Times New Roman" w:hAnsi="Times New Roman" w:cs="Times New Roman"/>
          <w:sz w:val="28"/>
          <w:szCs w:val="28"/>
          <w:lang w:val="uk-UA"/>
        </w:rPr>
        <w:t>ОПЩ</w:t>
      </w:r>
      <w:r w:rsidR="00F27544" w:rsidRPr="00F06CFC">
        <w:rPr>
          <w:rStyle w:val="tlid-translation"/>
          <w:rFonts w:ascii="Times New Roman" w:hAnsi="Times New Roman" w:cs="Times New Roman"/>
          <w:sz w:val="28"/>
          <w:szCs w:val="28"/>
          <w:lang w:val="uk-UA"/>
        </w:rPr>
        <w:t xml:space="preserve"> – </w:t>
      </w:r>
      <w:r w:rsidR="009359A6" w:rsidRPr="00F06CFC">
        <w:rPr>
          <w:rStyle w:val="tlid-translation"/>
          <w:rFonts w:ascii="Times New Roman" w:hAnsi="Times New Roman" w:cs="Times New Roman"/>
          <w:sz w:val="28"/>
          <w:szCs w:val="28"/>
          <w:lang w:val="uk-UA"/>
        </w:rPr>
        <w:t xml:space="preserve">це насамперед хірургічне втручання, </w:t>
      </w:r>
      <w:r w:rsidR="00493D32" w:rsidRPr="00F06CFC">
        <w:rPr>
          <w:rStyle w:val="tlid-translation"/>
          <w:rFonts w:ascii="Times New Roman" w:hAnsi="Times New Roman" w:cs="Times New Roman"/>
          <w:sz w:val="28"/>
          <w:szCs w:val="28"/>
          <w:lang w:val="uk-UA"/>
        </w:rPr>
        <w:t xml:space="preserve">яке потребує </w:t>
      </w:r>
      <w:r w:rsidR="0001496E" w:rsidRPr="00F06CFC">
        <w:rPr>
          <w:rStyle w:val="tlid-translation"/>
          <w:rFonts w:ascii="Times New Roman" w:hAnsi="Times New Roman" w:cs="Times New Roman"/>
          <w:sz w:val="28"/>
          <w:szCs w:val="28"/>
          <w:lang w:val="uk-UA"/>
        </w:rPr>
        <w:t xml:space="preserve">проведення розтину субперіостального абсцесу та його дренування. </w:t>
      </w:r>
      <w:r w:rsidR="0001496E" w:rsidRPr="00F06CFC">
        <w:rPr>
          <w:rFonts w:ascii="Times New Roman" w:hAnsi="Times New Roman" w:cs="Times New Roman"/>
          <w:sz w:val="28"/>
          <w:szCs w:val="28"/>
          <w:lang w:val="uk-UA"/>
        </w:rPr>
        <w:t xml:space="preserve">Це дозволяє не тільки локалізувати інфекцію та створити умови для повноцінного відтоку вмісту </w:t>
      </w:r>
      <w:r w:rsidR="00E2437B" w:rsidRPr="00F06CFC">
        <w:rPr>
          <w:rFonts w:ascii="Times New Roman" w:hAnsi="Times New Roman" w:cs="Times New Roman"/>
          <w:sz w:val="28"/>
          <w:szCs w:val="28"/>
          <w:lang w:val="uk-UA"/>
        </w:rPr>
        <w:t>абсцесу</w:t>
      </w:r>
      <w:r w:rsidR="0001496E" w:rsidRPr="00F06CFC">
        <w:rPr>
          <w:rFonts w:ascii="Times New Roman" w:hAnsi="Times New Roman" w:cs="Times New Roman"/>
          <w:sz w:val="28"/>
          <w:szCs w:val="28"/>
          <w:lang w:val="uk-UA"/>
        </w:rPr>
        <w:t>, а також попередити розвиток ускладнень</w:t>
      </w:r>
      <w:r w:rsidR="00B50909" w:rsidRPr="00F06CFC">
        <w:rPr>
          <w:rFonts w:ascii="Times New Roman" w:hAnsi="Times New Roman" w:cs="Times New Roman"/>
          <w:sz w:val="28"/>
          <w:szCs w:val="28"/>
          <w:lang w:val="uk-UA"/>
        </w:rPr>
        <w:t> </w:t>
      </w:r>
      <w:r w:rsidR="0098358D" w:rsidRPr="00F06CFC">
        <w:rPr>
          <w:rFonts w:ascii="Times New Roman" w:hAnsi="Times New Roman" w:cs="Times New Roman"/>
          <w:sz w:val="28"/>
          <w:szCs w:val="28"/>
          <w:lang w:val="uk-UA"/>
        </w:rPr>
        <w:t>[</w:t>
      </w:r>
      <w:fldSimple w:instr=" REF _Ref6265437 \r \h  \* MERGEFORMAT ">
        <w:r w:rsidR="002A7B3A" w:rsidRPr="002A7B3A">
          <w:rPr>
            <w:rFonts w:ascii="Times New Roman" w:hAnsi="Times New Roman" w:cs="Times New Roman"/>
            <w:sz w:val="28"/>
            <w:szCs w:val="28"/>
            <w:lang w:val="uk-UA"/>
          </w:rPr>
          <w:t>127</w:t>
        </w:r>
      </w:fldSimple>
      <w:r w:rsidR="0098358D" w:rsidRPr="00F06CFC">
        <w:rPr>
          <w:rFonts w:ascii="Times New Roman" w:hAnsi="Times New Roman" w:cs="Times New Roman"/>
          <w:sz w:val="28"/>
          <w:szCs w:val="28"/>
          <w:lang w:val="uk-UA"/>
        </w:rPr>
        <w:t xml:space="preserve">, </w:t>
      </w:r>
      <w:fldSimple w:instr=" REF _Ref6351357 \r \h  \* MERGEFORMAT ">
        <w:r w:rsidR="002A7B3A" w:rsidRPr="002A7B3A">
          <w:rPr>
            <w:rFonts w:ascii="Times New Roman" w:hAnsi="Times New Roman" w:cs="Times New Roman"/>
            <w:sz w:val="28"/>
            <w:szCs w:val="28"/>
            <w:lang w:val="uk-UA"/>
          </w:rPr>
          <w:t>129</w:t>
        </w:r>
      </w:fldSimple>
      <w:r w:rsidR="0098358D" w:rsidRPr="00F06CFC">
        <w:rPr>
          <w:rFonts w:ascii="Times New Roman" w:hAnsi="Times New Roman" w:cs="Times New Roman"/>
          <w:sz w:val="28"/>
          <w:szCs w:val="28"/>
          <w:lang w:val="uk-UA"/>
        </w:rPr>
        <w:t xml:space="preserve">]. </w:t>
      </w:r>
    </w:p>
    <w:p w:rsidR="004F6CDB" w:rsidRPr="00F06CFC" w:rsidRDefault="008F406A" w:rsidP="002768B6">
      <w:pPr>
        <w:pStyle w:val="a5"/>
        <w:tabs>
          <w:tab w:val="left" w:pos="142"/>
        </w:tabs>
        <w:spacing w:after="0" w:line="360" w:lineRule="auto"/>
        <w:ind w:left="0" w:firstLine="709"/>
        <w:jc w:val="both"/>
        <w:rPr>
          <w:rFonts w:ascii="Times New Roman" w:hAnsi="Times New Roman" w:cs="Times New Roman"/>
          <w:sz w:val="28"/>
          <w:szCs w:val="28"/>
          <w:lang w:val="uk-UA"/>
        </w:rPr>
      </w:pPr>
      <w:r w:rsidRPr="00F06CFC">
        <w:rPr>
          <w:rStyle w:val="tlid-translation"/>
          <w:rFonts w:ascii="Times New Roman" w:hAnsi="Times New Roman" w:cs="Times New Roman"/>
          <w:sz w:val="28"/>
          <w:szCs w:val="28"/>
          <w:lang w:val="uk-UA"/>
        </w:rPr>
        <w:t>Для місцевого знебол</w:t>
      </w:r>
      <w:r w:rsidR="00EB67FD" w:rsidRPr="00F06CFC">
        <w:rPr>
          <w:rStyle w:val="tlid-translation"/>
          <w:rFonts w:ascii="Times New Roman" w:hAnsi="Times New Roman" w:cs="Times New Roman"/>
          <w:sz w:val="28"/>
          <w:szCs w:val="28"/>
          <w:lang w:val="uk-UA"/>
        </w:rPr>
        <w:t>е</w:t>
      </w:r>
      <w:r w:rsidRPr="00F06CFC">
        <w:rPr>
          <w:rStyle w:val="tlid-translation"/>
          <w:rFonts w:ascii="Times New Roman" w:hAnsi="Times New Roman" w:cs="Times New Roman"/>
          <w:sz w:val="28"/>
          <w:szCs w:val="28"/>
          <w:lang w:val="uk-UA"/>
        </w:rPr>
        <w:t>ння рекоменд</w:t>
      </w:r>
      <w:r w:rsidR="00EB67FD" w:rsidRPr="00F06CFC">
        <w:rPr>
          <w:rStyle w:val="tlid-translation"/>
          <w:rFonts w:ascii="Times New Roman" w:hAnsi="Times New Roman" w:cs="Times New Roman"/>
          <w:sz w:val="28"/>
          <w:szCs w:val="28"/>
          <w:lang w:val="uk-UA"/>
        </w:rPr>
        <w:t>овано</w:t>
      </w:r>
      <w:r w:rsidRPr="00F06CFC">
        <w:rPr>
          <w:rStyle w:val="tlid-translation"/>
          <w:rFonts w:ascii="Times New Roman" w:hAnsi="Times New Roman" w:cs="Times New Roman"/>
          <w:sz w:val="28"/>
          <w:szCs w:val="28"/>
          <w:lang w:val="uk-UA"/>
        </w:rPr>
        <w:t xml:space="preserve"> застосовувати такі сучасн</w:t>
      </w:r>
      <w:r w:rsidR="005568F0" w:rsidRPr="00F06CFC">
        <w:rPr>
          <w:rStyle w:val="tlid-translation"/>
          <w:rFonts w:ascii="Times New Roman" w:hAnsi="Times New Roman" w:cs="Times New Roman"/>
          <w:sz w:val="28"/>
          <w:szCs w:val="28"/>
          <w:lang w:val="uk-UA"/>
        </w:rPr>
        <w:t xml:space="preserve">і </w:t>
      </w:r>
      <w:r w:rsidR="00721AF3" w:rsidRPr="00F06CFC">
        <w:rPr>
          <w:rStyle w:val="tlid-translation"/>
          <w:rFonts w:ascii="Times New Roman" w:hAnsi="Times New Roman" w:cs="Times New Roman"/>
          <w:sz w:val="28"/>
          <w:szCs w:val="28"/>
          <w:lang w:val="uk-UA"/>
        </w:rPr>
        <w:t xml:space="preserve">амідні </w:t>
      </w:r>
      <w:r w:rsidR="005568F0" w:rsidRPr="00F06CFC">
        <w:rPr>
          <w:rStyle w:val="tlid-translation"/>
          <w:rFonts w:ascii="Times New Roman" w:hAnsi="Times New Roman" w:cs="Times New Roman"/>
          <w:sz w:val="28"/>
          <w:szCs w:val="28"/>
          <w:lang w:val="uk-UA"/>
        </w:rPr>
        <w:t xml:space="preserve">препарати, як </w:t>
      </w:r>
      <w:r w:rsidR="00721AF3" w:rsidRPr="00F06CFC">
        <w:rPr>
          <w:rStyle w:val="tlid-translation"/>
          <w:rFonts w:ascii="Times New Roman" w:hAnsi="Times New Roman" w:cs="Times New Roman"/>
          <w:sz w:val="28"/>
          <w:szCs w:val="28"/>
          <w:lang w:val="uk-UA"/>
        </w:rPr>
        <w:t xml:space="preserve">«Артикаїн», </w:t>
      </w:r>
      <w:r w:rsidR="005568F0" w:rsidRPr="00F06CFC">
        <w:rPr>
          <w:rStyle w:val="tlid-translation"/>
          <w:rFonts w:ascii="Times New Roman" w:hAnsi="Times New Roman" w:cs="Times New Roman"/>
          <w:sz w:val="28"/>
          <w:szCs w:val="28"/>
          <w:lang w:val="uk-UA"/>
        </w:rPr>
        <w:t>«Ультракаїн</w:t>
      </w:r>
      <w:r w:rsidR="00721AF3" w:rsidRPr="00F06CFC">
        <w:rPr>
          <w:rStyle w:val="tlid-translation"/>
          <w:rFonts w:ascii="Times New Roman" w:hAnsi="Times New Roman" w:cs="Times New Roman"/>
          <w:sz w:val="28"/>
          <w:szCs w:val="28"/>
          <w:lang w:val="uk-UA"/>
        </w:rPr>
        <w:t xml:space="preserve"> Д-С</w:t>
      </w:r>
      <w:r w:rsidR="005568F0" w:rsidRPr="00F06CFC">
        <w:rPr>
          <w:rStyle w:val="tlid-translation"/>
          <w:rFonts w:ascii="Times New Roman" w:hAnsi="Times New Roman" w:cs="Times New Roman"/>
          <w:sz w:val="28"/>
          <w:szCs w:val="28"/>
          <w:lang w:val="uk-UA"/>
        </w:rPr>
        <w:t xml:space="preserve">», «Ультракаїн </w:t>
      </w:r>
      <w:r w:rsidR="00721AF3" w:rsidRPr="00F06CFC">
        <w:rPr>
          <w:rStyle w:val="tlid-translation"/>
          <w:rFonts w:ascii="Times New Roman" w:hAnsi="Times New Roman" w:cs="Times New Roman"/>
          <w:sz w:val="28"/>
          <w:szCs w:val="28"/>
          <w:lang w:val="uk-UA"/>
        </w:rPr>
        <w:t xml:space="preserve">Д-С </w:t>
      </w:r>
      <w:r w:rsidR="005568F0" w:rsidRPr="00F06CFC">
        <w:rPr>
          <w:rStyle w:val="tlid-translation"/>
          <w:rFonts w:ascii="Times New Roman" w:hAnsi="Times New Roman" w:cs="Times New Roman"/>
          <w:sz w:val="28"/>
          <w:szCs w:val="28"/>
          <w:lang w:val="uk-UA"/>
        </w:rPr>
        <w:t>форте»</w:t>
      </w:r>
      <w:r w:rsidRPr="00F06CFC">
        <w:rPr>
          <w:rStyle w:val="tlid-translation"/>
          <w:rFonts w:ascii="Times New Roman" w:hAnsi="Times New Roman" w:cs="Times New Roman"/>
          <w:sz w:val="28"/>
          <w:szCs w:val="28"/>
          <w:lang w:val="uk-UA"/>
        </w:rPr>
        <w:t xml:space="preserve">, «Септанест», </w:t>
      </w:r>
      <w:r w:rsidR="00721AF3" w:rsidRPr="00F06CFC">
        <w:rPr>
          <w:rStyle w:val="tlid-translation"/>
          <w:rFonts w:ascii="Times New Roman" w:hAnsi="Times New Roman" w:cs="Times New Roman"/>
          <w:sz w:val="28"/>
          <w:szCs w:val="28"/>
          <w:lang w:val="uk-UA"/>
        </w:rPr>
        <w:t>«Мепівастезін», «Скандонест» тощо</w:t>
      </w:r>
      <w:r w:rsidR="00493D32" w:rsidRPr="00F06CFC">
        <w:rPr>
          <w:rStyle w:val="tlid-translation"/>
          <w:rFonts w:ascii="Times New Roman" w:hAnsi="Times New Roman" w:cs="Times New Roman"/>
          <w:sz w:val="28"/>
          <w:szCs w:val="28"/>
          <w:lang w:val="uk-UA"/>
        </w:rPr>
        <w:t xml:space="preserve"> </w:t>
      </w:r>
      <w:r w:rsidR="00493D32" w:rsidRPr="00F06CFC">
        <w:rPr>
          <w:rFonts w:ascii="Times New Roman" w:hAnsi="Times New Roman" w:cs="Times New Roman"/>
          <w:sz w:val="28"/>
          <w:szCs w:val="28"/>
          <w:lang w:val="uk-UA"/>
        </w:rPr>
        <w:t>[</w:t>
      </w:r>
      <w:fldSimple w:instr=" REF _Ref6790423 \r \h  \* MERGEFORMAT ">
        <w:r w:rsidR="002A7B3A" w:rsidRPr="002A7B3A">
          <w:rPr>
            <w:rFonts w:ascii="Times New Roman" w:hAnsi="Times New Roman" w:cs="Times New Roman"/>
            <w:sz w:val="28"/>
            <w:szCs w:val="28"/>
            <w:lang w:val="uk-UA"/>
          </w:rPr>
          <w:t>52</w:t>
        </w:r>
      </w:fldSimple>
      <w:r w:rsidR="004F6CDB" w:rsidRPr="00F06CFC">
        <w:rPr>
          <w:rFonts w:ascii="Times New Roman" w:hAnsi="Times New Roman" w:cs="Times New Roman"/>
          <w:sz w:val="28"/>
          <w:szCs w:val="28"/>
          <w:lang w:val="uk-UA"/>
        </w:rPr>
        <w:t xml:space="preserve">]. </w:t>
      </w:r>
    </w:p>
    <w:p w:rsidR="008F406A" w:rsidRPr="00F06CFC" w:rsidRDefault="00D83828" w:rsidP="002768B6">
      <w:pPr>
        <w:pStyle w:val="a5"/>
        <w:tabs>
          <w:tab w:val="left" w:pos="142"/>
        </w:tabs>
        <w:spacing w:after="0" w:line="360" w:lineRule="auto"/>
        <w:ind w:left="0" w:firstLine="709"/>
        <w:jc w:val="both"/>
        <w:rPr>
          <w:rStyle w:val="tlid-translation"/>
          <w:rFonts w:ascii="Times New Roman" w:hAnsi="Times New Roman" w:cs="Times New Roman"/>
          <w:sz w:val="28"/>
          <w:szCs w:val="28"/>
          <w:lang w:val="uk-UA"/>
        </w:rPr>
      </w:pPr>
      <w:r w:rsidRPr="00F06CFC">
        <w:rPr>
          <w:rStyle w:val="tlid-translation"/>
          <w:rFonts w:ascii="Times New Roman" w:hAnsi="Times New Roman" w:cs="Times New Roman"/>
          <w:sz w:val="28"/>
          <w:szCs w:val="28"/>
          <w:lang w:val="uk-UA"/>
        </w:rPr>
        <w:t>Необхідно звертати увагу на протипоказання до застосування вазоконстрикторів та їх можливий вплив на загальний стан хворих, тобто вибір анестетика ґрунтується на даних алергологічного та</w:t>
      </w:r>
      <w:r w:rsidR="00505A54" w:rsidRPr="00F06CFC">
        <w:rPr>
          <w:rStyle w:val="tlid-translation"/>
          <w:rFonts w:ascii="Times New Roman" w:hAnsi="Times New Roman" w:cs="Times New Roman"/>
          <w:sz w:val="28"/>
          <w:szCs w:val="28"/>
          <w:lang w:val="uk-UA"/>
        </w:rPr>
        <w:t xml:space="preserve"> загальносоматичного анамнезів </w:t>
      </w:r>
      <w:r w:rsidR="004F6CDB" w:rsidRPr="00F06CFC">
        <w:rPr>
          <w:rStyle w:val="tlid-translation"/>
          <w:rFonts w:ascii="Times New Roman" w:hAnsi="Times New Roman" w:cs="Times New Roman"/>
          <w:sz w:val="28"/>
          <w:szCs w:val="28"/>
          <w:lang w:val="uk-UA"/>
        </w:rPr>
        <w:t>[</w:t>
      </w:r>
      <w:fldSimple w:instr=" REF _Ref6351339 \r \h  \* MERGEFORMAT ">
        <w:r w:rsidR="002A7B3A" w:rsidRPr="002A7B3A">
          <w:rPr>
            <w:rFonts w:ascii="Times New Roman" w:hAnsi="Times New Roman" w:cs="Times New Roman"/>
            <w:sz w:val="28"/>
            <w:szCs w:val="28"/>
          </w:rPr>
          <w:t>4</w:t>
        </w:r>
      </w:fldSimple>
      <w:r w:rsidR="00B51BE4" w:rsidRPr="00F06CFC">
        <w:rPr>
          <w:rStyle w:val="tlid-translation"/>
          <w:rFonts w:ascii="Times New Roman" w:hAnsi="Times New Roman" w:cs="Times New Roman"/>
          <w:sz w:val="28"/>
          <w:szCs w:val="28"/>
          <w:lang w:val="uk-UA"/>
        </w:rPr>
        <w:t xml:space="preserve">, </w:t>
      </w:r>
      <w:fldSimple w:instr=" REF _Ref6347164 \r \h  \* MERGEFORMAT ">
        <w:r w:rsidR="002A7B3A" w:rsidRPr="002A7B3A">
          <w:rPr>
            <w:rStyle w:val="tlid-translation"/>
            <w:rFonts w:ascii="Times New Roman" w:hAnsi="Times New Roman" w:cs="Times New Roman"/>
            <w:sz w:val="28"/>
            <w:szCs w:val="28"/>
            <w:lang w:val="uk-UA"/>
          </w:rPr>
          <w:t>43</w:t>
        </w:r>
      </w:fldSimple>
      <w:r w:rsidR="00594FBD" w:rsidRPr="00F06CFC">
        <w:rPr>
          <w:rStyle w:val="tlid-translation"/>
          <w:rFonts w:ascii="Times New Roman" w:hAnsi="Times New Roman" w:cs="Times New Roman"/>
          <w:sz w:val="28"/>
          <w:szCs w:val="28"/>
          <w:lang w:val="uk-UA"/>
        </w:rPr>
        <w:t>]</w:t>
      </w:r>
      <w:r w:rsidR="006A67F4" w:rsidRPr="00F06CFC">
        <w:rPr>
          <w:rStyle w:val="tlid-translation"/>
          <w:rFonts w:ascii="Times New Roman" w:hAnsi="Times New Roman" w:cs="Times New Roman"/>
          <w:sz w:val="28"/>
          <w:szCs w:val="28"/>
          <w:lang w:val="uk-UA"/>
        </w:rPr>
        <w:t>.</w:t>
      </w:r>
    </w:p>
    <w:p w:rsidR="00F60805" w:rsidRPr="00F06CFC" w:rsidRDefault="002912AB" w:rsidP="002768B6">
      <w:pPr>
        <w:spacing w:after="0" w:line="360" w:lineRule="auto"/>
        <w:ind w:firstLine="709"/>
        <w:jc w:val="both"/>
        <w:rPr>
          <w:rFonts w:ascii="Times New Roman" w:eastAsia="Calibri" w:hAnsi="Times New Roman"/>
          <w:sz w:val="28"/>
          <w:szCs w:val="28"/>
          <w:lang w:val="uk-UA"/>
        </w:rPr>
      </w:pPr>
      <w:r w:rsidRPr="00F06CFC">
        <w:rPr>
          <w:rStyle w:val="tlid-translation"/>
          <w:rFonts w:ascii="Times New Roman" w:hAnsi="Times New Roman"/>
          <w:sz w:val="28"/>
          <w:szCs w:val="28"/>
          <w:lang w:val="uk-UA"/>
        </w:rPr>
        <w:t>Для усуненн</w:t>
      </w:r>
      <w:r w:rsidR="00594FBD" w:rsidRPr="00F06CFC">
        <w:rPr>
          <w:rStyle w:val="tlid-translation"/>
          <w:rFonts w:ascii="Times New Roman" w:hAnsi="Times New Roman"/>
          <w:sz w:val="28"/>
          <w:szCs w:val="28"/>
          <w:lang w:val="uk-UA"/>
        </w:rPr>
        <w:t>я</w:t>
      </w:r>
      <w:r w:rsidRPr="00F06CFC">
        <w:rPr>
          <w:rFonts w:ascii="Times New Roman" w:eastAsia="Calibri" w:hAnsi="Times New Roman"/>
          <w:sz w:val="28"/>
          <w:szCs w:val="28"/>
          <w:lang w:val="uk-UA"/>
        </w:rPr>
        <w:t xml:space="preserve"> запального процесу </w:t>
      </w:r>
      <w:r w:rsidR="00C80675" w:rsidRPr="00F06CFC">
        <w:rPr>
          <w:rFonts w:ascii="Times New Roman" w:eastAsia="Calibri" w:hAnsi="Times New Roman"/>
          <w:sz w:val="28"/>
          <w:szCs w:val="28"/>
          <w:lang w:val="uk-UA"/>
        </w:rPr>
        <w:t xml:space="preserve">та </w:t>
      </w:r>
      <w:r w:rsidR="00594FBD" w:rsidRPr="00F06CFC">
        <w:rPr>
          <w:rFonts w:ascii="Times New Roman" w:eastAsia="Calibri" w:hAnsi="Times New Roman"/>
          <w:sz w:val="28"/>
          <w:szCs w:val="28"/>
          <w:lang w:val="uk-UA"/>
        </w:rPr>
        <w:t xml:space="preserve">проведення </w:t>
      </w:r>
      <w:r w:rsidR="00C80675" w:rsidRPr="00F06CFC">
        <w:rPr>
          <w:rFonts w:ascii="Times New Roman" w:eastAsia="Calibri" w:hAnsi="Times New Roman"/>
          <w:sz w:val="28"/>
          <w:szCs w:val="28"/>
          <w:lang w:val="uk-UA"/>
        </w:rPr>
        <w:t xml:space="preserve">адекватного </w:t>
      </w:r>
      <w:r w:rsidR="00F60805" w:rsidRPr="00F06CFC">
        <w:rPr>
          <w:rFonts w:ascii="Times New Roman" w:eastAsia="Calibri" w:hAnsi="Times New Roman"/>
          <w:sz w:val="28"/>
          <w:szCs w:val="28"/>
          <w:lang w:val="uk-UA"/>
        </w:rPr>
        <w:t xml:space="preserve">лікування </w:t>
      </w:r>
      <w:r w:rsidRPr="00F06CFC">
        <w:rPr>
          <w:rFonts w:ascii="Times New Roman" w:eastAsia="Calibri" w:hAnsi="Times New Roman"/>
          <w:sz w:val="28"/>
          <w:szCs w:val="28"/>
          <w:lang w:val="uk-UA"/>
        </w:rPr>
        <w:t>ГГОПЩ</w:t>
      </w:r>
      <w:r w:rsidR="00F60805" w:rsidRPr="00F06CFC">
        <w:rPr>
          <w:rFonts w:ascii="Times New Roman" w:eastAsia="Calibri" w:hAnsi="Times New Roman"/>
          <w:sz w:val="28"/>
          <w:szCs w:val="28"/>
          <w:lang w:val="uk-UA"/>
        </w:rPr>
        <w:t xml:space="preserve"> проводять видалення зуба, який став джерелом інфекції, якщо він не має функціональної та косметичної цінності</w:t>
      </w:r>
      <w:r w:rsidR="00AA7FB1" w:rsidRPr="00F06CFC">
        <w:rPr>
          <w:rStyle w:val="tlid-translation"/>
          <w:rFonts w:ascii="Times New Roman" w:hAnsi="Times New Roman"/>
          <w:sz w:val="28"/>
          <w:szCs w:val="28"/>
          <w:lang w:val="uk-UA"/>
        </w:rPr>
        <w:t xml:space="preserve">, а </w:t>
      </w:r>
      <w:r w:rsidR="00F60805" w:rsidRPr="00F06CFC">
        <w:rPr>
          <w:rStyle w:val="tlid-translation"/>
          <w:rFonts w:ascii="Times New Roman" w:hAnsi="Times New Roman"/>
          <w:sz w:val="28"/>
          <w:szCs w:val="28"/>
          <w:lang w:val="uk-UA"/>
        </w:rPr>
        <w:t>та</w:t>
      </w:r>
      <w:r w:rsidR="00AA7FB1" w:rsidRPr="00F06CFC">
        <w:rPr>
          <w:rStyle w:val="tlid-translation"/>
          <w:rFonts w:ascii="Times New Roman" w:hAnsi="Times New Roman"/>
          <w:sz w:val="28"/>
          <w:szCs w:val="28"/>
          <w:lang w:val="uk-UA"/>
        </w:rPr>
        <w:t>кож</w:t>
      </w:r>
      <w:r w:rsidR="00F60805" w:rsidRPr="00F06CFC">
        <w:rPr>
          <w:rStyle w:val="tlid-translation"/>
          <w:rFonts w:ascii="Times New Roman" w:hAnsi="Times New Roman"/>
          <w:sz w:val="28"/>
          <w:szCs w:val="28"/>
          <w:lang w:val="uk-UA"/>
        </w:rPr>
        <w:t xml:space="preserve"> не може бути відновлений терапевтичними методами</w:t>
      </w:r>
      <w:r w:rsidR="00F60805" w:rsidRPr="00F06CFC">
        <w:rPr>
          <w:rFonts w:ascii="Times New Roman" w:eastAsia="Calibri" w:hAnsi="Times New Roman"/>
          <w:sz w:val="28"/>
          <w:szCs w:val="28"/>
          <w:lang w:val="uk-UA"/>
        </w:rPr>
        <w:t xml:space="preserve">. Одночасно з видаленням зуба </w:t>
      </w:r>
      <w:r w:rsidR="00D83828" w:rsidRPr="00F06CFC">
        <w:rPr>
          <w:rFonts w:ascii="Times New Roman" w:eastAsia="Calibri" w:hAnsi="Times New Roman"/>
          <w:sz w:val="28"/>
          <w:szCs w:val="28"/>
          <w:lang w:val="uk-UA"/>
        </w:rPr>
        <w:t xml:space="preserve">чи при його збереженні </w:t>
      </w:r>
      <w:r w:rsidR="00F60805" w:rsidRPr="00F06CFC">
        <w:rPr>
          <w:rFonts w:ascii="Times New Roman" w:eastAsia="Calibri" w:hAnsi="Times New Roman"/>
          <w:sz w:val="28"/>
          <w:szCs w:val="28"/>
          <w:lang w:val="uk-UA"/>
        </w:rPr>
        <w:t>здійснюють розтин підокісного абсцесу</w:t>
      </w:r>
      <w:r w:rsidR="00D83828" w:rsidRPr="00F06CFC">
        <w:rPr>
          <w:rFonts w:ascii="Times New Roman" w:eastAsia="Calibri" w:hAnsi="Times New Roman"/>
          <w:sz w:val="28"/>
          <w:szCs w:val="28"/>
          <w:lang w:val="uk-UA"/>
        </w:rPr>
        <w:t xml:space="preserve"> (періостотомію)</w:t>
      </w:r>
      <w:r w:rsidR="00F60805" w:rsidRPr="00F06CFC">
        <w:rPr>
          <w:rFonts w:ascii="Times New Roman" w:eastAsia="Calibri" w:hAnsi="Times New Roman"/>
          <w:sz w:val="28"/>
          <w:szCs w:val="28"/>
          <w:lang w:val="uk-UA"/>
        </w:rPr>
        <w:t>: розріз проводять уздовж трьох зубів, розтинаючи слизову оболонку й окістя по перехідній складці до кістки. Для запобігання злипання країв рани її дренують</w:t>
      </w:r>
      <w:r w:rsidR="000473E1" w:rsidRPr="00F06CFC">
        <w:rPr>
          <w:rFonts w:ascii="Times New Roman" w:eastAsia="Calibri" w:hAnsi="Times New Roman"/>
          <w:sz w:val="28"/>
          <w:szCs w:val="28"/>
          <w:lang w:val="uk-UA"/>
        </w:rPr>
        <w:t xml:space="preserve"> гумовим дренажем</w:t>
      </w:r>
      <w:r w:rsidR="00137CBC" w:rsidRPr="00F06CFC">
        <w:rPr>
          <w:rFonts w:ascii="Times New Roman" w:eastAsia="Calibri" w:hAnsi="Times New Roman"/>
          <w:sz w:val="28"/>
          <w:szCs w:val="28"/>
          <w:lang w:val="uk-UA"/>
        </w:rPr>
        <w:t> </w:t>
      </w:r>
      <w:r w:rsidR="00594FBD" w:rsidRPr="00F06CFC">
        <w:rPr>
          <w:rStyle w:val="tlid-translation"/>
          <w:rFonts w:ascii="Times New Roman" w:hAnsi="Times New Roman"/>
          <w:sz w:val="28"/>
          <w:szCs w:val="28"/>
          <w:lang w:val="uk-UA"/>
        </w:rPr>
        <w:t>[</w:t>
      </w:r>
      <w:fldSimple w:instr=" REF _Ref6790771 \r \h  \* MERGEFORMAT ">
        <w:r w:rsidR="002A7B3A" w:rsidRPr="002A7B3A">
          <w:rPr>
            <w:rStyle w:val="tlid-translation"/>
            <w:rFonts w:ascii="Times New Roman" w:hAnsi="Times New Roman"/>
            <w:sz w:val="28"/>
            <w:szCs w:val="28"/>
            <w:lang w:val="uk-UA"/>
          </w:rPr>
          <w:t>130</w:t>
        </w:r>
      </w:fldSimple>
      <w:r w:rsidR="000F4054" w:rsidRPr="00F06CFC">
        <w:rPr>
          <w:rStyle w:val="tlid-translation"/>
          <w:rFonts w:ascii="Times New Roman" w:hAnsi="Times New Roman"/>
          <w:sz w:val="28"/>
          <w:szCs w:val="28"/>
          <w:lang w:val="uk-UA"/>
        </w:rPr>
        <w:t xml:space="preserve">, </w:t>
      </w:r>
      <w:fldSimple w:instr=" REF _Ref6268059 \r \h  \* MERGEFORMAT ">
        <w:r w:rsidR="002A7B3A" w:rsidRPr="002A7B3A">
          <w:rPr>
            <w:rStyle w:val="tlid-translation"/>
            <w:rFonts w:ascii="Times New Roman" w:hAnsi="Times New Roman"/>
            <w:sz w:val="28"/>
            <w:szCs w:val="28"/>
            <w:lang w:val="uk-UA"/>
          </w:rPr>
          <w:t>139</w:t>
        </w:r>
      </w:fldSimple>
      <w:r w:rsidR="00B6462B" w:rsidRPr="00F06CFC">
        <w:rPr>
          <w:rFonts w:ascii="Times New Roman" w:hAnsi="Times New Roman"/>
          <w:sz w:val="28"/>
          <w:szCs w:val="28"/>
          <w:lang w:val="uk-UA"/>
        </w:rPr>
        <w:t xml:space="preserve">, </w:t>
      </w:r>
      <w:fldSimple w:instr=" REF _Ref8951773 \r \h  \* MERGEFORMAT ">
        <w:r w:rsidR="002A7B3A" w:rsidRPr="002A7B3A">
          <w:rPr>
            <w:rFonts w:ascii="Times New Roman" w:hAnsi="Times New Roman"/>
            <w:sz w:val="28"/>
            <w:szCs w:val="28"/>
            <w:lang w:val="uk-UA"/>
          </w:rPr>
          <w:t>164</w:t>
        </w:r>
      </w:fldSimple>
      <w:r w:rsidR="000F4054" w:rsidRPr="00F06CFC">
        <w:rPr>
          <w:rStyle w:val="tlid-translation"/>
          <w:rFonts w:ascii="Times New Roman" w:hAnsi="Times New Roman"/>
          <w:sz w:val="28"/>
          <w:szCs w:val="28"/>
          <w:lang w:val="uk-UA"/>
        </w:rPr>
        <w:t>]</w:t>
      </w:r>
      <w:r w:rsidR="00F60805" w:rsidRPr="00F06CFC">
        <w:rPr>
          <w:rFonts w:ascii="Times New Roman" w:eastAsia="Calibri" w:hAnsi="Times New Roman"/>
          <w:sz w:val="28"/>
          <w:szCs w:val="28"/>
          <w:lang w:val="uk-UA"/>
        </w:rPr>
        <w:t>.</w:t>
      </w:r>
    </w:p>
    <w:p w:rsidR="000F4054" w:rsidRPr="00F06CFC" w:rsidRDefault="008F406A" w:rsidP="000F4054">
      <w:pPr>
        <w:spacing w:after="0" w:line="360" w:lineRule="auto"/>
        <w:ind w:firstLine="709"/>
        <w:jc w:val="both"/>
        <w:rPr>
          <w:rFonts w:ascii="Times New Roman" w:hAnsi="Times New Roman"/>
          <w:sz w:val="28"/>
          <w:szCs w:val="28"/>
          <w:lang w:val="uk-UA"/>
        </w:rPr>
      </w:pPr>
      <w:r w:rsidRPr="00F06CFC">
        <w:rPr>
          <w:rStyle w:val="tlid-translation"/>
          <w:rFonts w:ascii="Times New Roman" w:hAnsi="Times New Roman"/>
          <w:sz w:val="28"/>
          <w:szCs w:val="28"/>
          <w:lang w:val="uk-UA"/>
        </w:rPr>
        <w:t xml:space="preserve">У комплексному лікуванні гнійних ран хірургічна обробка займає важливе місце. </w:t>
      </w:r>
      <w:r w:rsidRPr="00F06CFC">
        <w:rPr>
          <w:rStyle w:val="tlid-translation"/>
          <w:rFonts w:ascii="Times New Roman" w:hAnsi="Times New Roman"/>
          <w:color w:val="000000" w:themeColor="text1"/>
          <w:sz w:val="28"/>
          <w:szCs w:val="28"/>
          <w:lang w:val="uk-UA"/>
        </w:rPr>
        <w:t>Для антисептичної обробки гнійної рани рекомендується використовувати сучасні антибактеріальні препарати: розчин</w:t>
      </w:r>
      <w:r w:rsidR="005E39B7" w:rsidRPr="00F06CFC">
        <w:rPr>
          <w:rStyle w:val="tlid-translation"/>
          <w:rFonts w:ascii="Times New Roman" w:hAnsi="Times New Roman"/>
          <w:color w:val="000000" w:themeColor="text1"/>
          <w:sz w:val="28"/>
          <w:szCs w:val="28"/>
          <w:lang w:val="uk-UA"/>
        </w:rPr>
        <w:t>и</w:t>
      </w:r>
      <w:r w:rsidR="002335AE" w:rsidRPr="00F06CFC">
        <w:rPr>
          <w:rStyle w:val="tlid-translation"/>
          <w:rFonts w:ascii="Times New Roman" w:hAnsi="Times New Roman"/>
          <w:color w:val="000000" w:themeColor="text1"/>
          <w:sz w:val="28"/>
          <w:szCs w:val="28"/>
          <w:lang w:val="uk-UA"/>
        </w:rPr>
        <w:t xml:space="preserve"> мірамістину, </w:t>
      </w:r>
      <w:r w:rsidRPr="00F06CFC">
        <w:rPr>
          <w:rStyle w:val="tlid-translation"/>
          <w:rFonts w:ascii="Times New Roman" w:hAnsi="Times New Roman"/>
          <w:color w:val="000000" w:themeColor="text1"/>
          <w:sz w:val="28"/>
          <w:szCs w:val="28"/>
          <w:lang w:val="uk-UA"/>
        </w:rPr>
        <w:lastRenderedPageBreak/>
        <w:t>хлоргексидину біглюконату</w:t>
      </w:r>
      <w:r w:rsidR="005E39B7" w:rsidRPr="00F06CFC">
        <w:rPr>
          <w:rStyle w:val="tlid-translation"/>
          <w:rFonts w:ascii="Times New Roman" w:hAnsi="Times New Roman"/>
          <w:color w:val="000000" w:themeColor="text1"/>
          <w:sz w:val="28"/>
          <w:szCs w:val="28"/>
          <w:lang w:val="uk-UA"/>
        </w:rPr>
        <w:t>,</w:t>
      </w:r>
      <w:r w:rsidRPr="00F06CFC">
        <w:rPr>
          <w:rStyle w:val="tlid-translation"/>
          <w:rFonts w:ascii="Times New Roman" w:hAnsi="Times New Roman"/>
          <w:color w:val="000000" w:themeColor="text1"/>
          <w:sz w:val="28"/>
          <w:szCs w:val="28"/>
          <w:lang w:val="uk-UA"/>
        </w:rPr>
        <w:t xml:space="preserve"> діоксидіну</w:t>
      </w:r>
      <w:r w:rsidR="002335AE" w:rsidRPr="00F06CFC">
        <w:rPr>
          <w:rStyle w:val="tlid-translation"/>
          <w:rFonts w:ascii="Times New Roman" w:hAnsi="Times New Roman"/>
          <w:color w:val="000000" w:themeColor="text1"/>
          <w:sz w:val="28"/>
          <w:szCs w:val="28"/>
          <w:lang w:val="uk-UA"/>
        </w:rPr>
        <w:t>,</w:t>
      </w:r>
      <w:r w:rsidRPr="00F06CFC">
        <w:rPr>
          <w:rStyle w:val="tlid-translation"/>
          <w:rFonts w:ascii="Times New Roman" w:hAnsi="Times New Roman"/>
          <w:color w:val="000000" w:themeColor="text1"/>
          <w:sz w:val="28"/>
          <w:szCs w:val="28"/>
          <w:lang w:val="uk-UA"/>
        </w:rPr>
        <w:t xml:space="preserve"> дімексиду, </w:t>
      </w:r>
      <w:r w:rsidR="002335AE" w:rsidRPr="00F06CFC">
        <w:rPr>
          <w:rStyle w:val="tlid-translation"/>
          <w:rFonts w:ascii="Times New Roman" w:hAnsi="Times New Roman"/>
          <w:color w:val="000000" w:themeColor="text1"/>
          <w:sz w:val="28"/>
          <w:szCs w:val="28"/>
          <w:lang w:val="uk-UA"/>
        </w:rPr>
        <w:t xml:space="preserve">дімексиду з оксациліном, </w:t>
      </w:r>
      <w:r w:rsidR="005E39B7" w:rsidRPr="00F06CFC">
        <w:rPr>
          <w:rStyle w:val="tlid-translation"/>
          <w:rFonts w:ascii="Times New Roman" w:hAnsi="Times New Roman"/>
          <w:color w:val="000000" w:themeColor="text1"/>
          <w:sz w:val="28"/>
          <w:szCs w:val="28"/>
          <w:lang w:val="uk-UA"/>
        </w:rPr>
        <w:t>етон</w:t>
      </w:r>
      <w:r w:rsidR="002335AE" w:rsidRPr="00F06CFC">
        <w:rPr>
          <w:rStyle w:val="tlid-translation"/>
          <w:rFonts w:ascii="Times New Roman" w:hAnsi="Times New Roman"/>
          <w:color w:val="000000" w:themeColor="text1"/>
          <w:sz w:val="28"/>
          <w:szCs w:val="28"/>
          <w:lang w:val="uk-UA"/>
        </w:rPr>
        <w:t>ію</w:t>
      </w:r>
      <w:r w:rsidR="005E39B7" w:rsidRPr="00F06CFC">
        <w:rPr>
          <w:rStyle w:val="tlid-translation"/>
          <w:rFonts w:ascii="Times New Roman" w:hAnsi="Times New Roman"/>
          <w:color w:val="000000" w:themeColor="text1"/>
          <w:sz w:val="28"/>
          <w:szCs w:val="28"/>
          <w:lang w:val="uk-UA"/>
        </w:rPr>
        <w:t xml:space="preserve">, </w:t>
      </w:r>
      <w:r w:rsidRPr="00F06CFC">
        <w:rPr>
          <w:rStyle w:val="tlid-translation"/>
          <w:rFonts w:ascii="Times New Roman" w:hAnsi="Times New Roman"/>
          <w:color w:val="000000" w:themeColor="text1"/>
          <w:sz w:val="28"/>
          <w:szCs w:val="28"/>
          <w:lang w:val="uk-UA"/>
        </w:rPr>
        <w:t>спиртовий розчин хлорофіліпта</w:t>
      </w:r>
      <w:r w:rsidR="00861414" w:rsidRPr="00F06CFC">
        <w:rPr>
          <w:rStyle w:val="tlid-translation"/>
          <w:rFonts w:ascii="Times New Roman" w:hAnsi="Times New Roman"/>
          <w:color w:val="000000" w:themeColor="text1"/>
          <w:sz w:val="28"/>
          <w:szCs w:val="28"/>
          <w:lang w:val="uk-UA"/>
        </w:rPr>
        <w:t>, бетадин</w:t>
      </w:r>
      <w:r w:rsidRPr="00F06CFC">
        <w:rPr>
          <w:rStyle w:val="tlid-translation"/>
          <w:rFonts w:ascii="Times New Roman" w:hAnsi="Times New Roman"/>
          <w:color w:val="000000" w:themeColor="text1"/>
          <w:sz w:val="28"/>
          <w:szCs w:val="28"/>
          <w:lang w:val="uk-UA"/>
        </w:rPr>
        <w:t xml:space="preserve"> </w:t>
      </w:r>
      <w:r w:rsidR="000F4054" w:rsidRPr="00F06CFC">
        <w:rPr>
          <w:rStyle w:val="tlid-translation"/>
          <w:rFonts w:ascii="Times New Roman" w:hAnsi="Times New Roman"/>
          <w:sz w:val="28"/>
          <w:szCs w:val="28"/>
          <w:lang w:val="uk-UA"/>
        </w:rPr>
        <w:t>тощо</w:t>
      </w:r>
      <w:r w:rsidR="002335AE" w:rsidRPr="00F06CFC">
        <w:rPr>
          <w:rStyle w:val="tlid-translation"/>
          <w:rFonts w:ascii="Times New Roman" w:hAnsi="Times New Roman"/>
          <w:sz w:val="28"/>
          <w:szCs w:val="28"/>
          <w:lang w:val="uk-UA"/>
        </w:rPr>
        <w:t xml:space="preserve"> </w:t>
      </w:r>
      <w:r w:rsidRPr="00F06CFC">
        <w:rPr>
          <w:rStyle w:val="tlid-translation"/>
          <w:rFonts w:ascii="Times New Roman" w:hAnsi="Times New Roman"/>
          <w:sz w:val="28"/>
          <w:szCs w:val="28"/>
          <w:lang w:val="uk-UA"/>
        </w:rPr>
        <w:t>[</w:t>
      </w:r>
      <w:fldSimple w:instr=" REF _Ref6270403 \r \h  \* MERGEFORMAT ">
        <w:r w:rsidR="002A7B3A" w:rsidRPr="002A7B3A">
          <w:rPr>
            <w:rStyle w:val="tlid-translation"/>
            <w:rFonts w:ascii="Times New Roman" w:hAnsi="Times New Roman"/>
            <w:sz w:val="28"/>
            <w:szCs w:val="28"/>
            <w:lang w:val="uk-UA"/>
          </w:rPr>
          <w:t>49</w:t>
        </w:r>
      </w:fldSimple>
      <w:r w:rsidR="000F4054" w:rsidRPr="00F06CFC">
        <w:rPr>
          <w:rStyle w:val="tlid-translation"/>
          <w:rFonts w:ascii="Times New Roman" w:hAnsi="Times New Roman"/>
          <w:sz w:val="28"/>
          <w:szCs w:val="28"/>
          <w:lang w:val="uk-UA"/>
        </w:rPr>
        <w:t xml:space="preserve">, </w:t>
      </w:r>
      <w:fldSimple w:instr=" REF _Ref6344164 \r \h  \* MERGEFORMAT ">
        <w:r w:rsidR="002A7B3A" w:rsidRPr="002A7B3A">
          <w:rPr>
            <w:rStyle w:val="tlid-translation"/>
            <w:rFonts w:ascii="Times New Roman" w:hAnsi="Times New Roman"/>
            <w:sz w:val="28"/>
            <w:szCs w:val="28"/>
            <w:lang w:val="uk-UA"/>
          </w:rPr>
          <w:t>50</w:t>
        </w:r>
      </w:fldSimple>
      <w:r w:rsidR="00D056A3" w:rsidRPr="00F06CFC">
        <w:rPr>
          <w:rStyle w:val="tlid-translation"/>
          <w:rFonts w:ascii="Times New Roman" w:hAnsi="Times New Roman"/>
          <w:sz w:val="28"/>
          <w:szCs w:val="28"/>
          <w:lang w:val="uk-UA"/>
        </w:rPr>
        <w:t xml:space="preserve">, </w:t>
      </w:r>
      <w:fldSimple w:instr=" REF _Ref6827114 \r \h  \* MERGEFORMAT ">
        <w:r w:rsidR="002A7B3A" w:rsidRPr="002A7B3A">
          <w:rPr>
            <w:rStyle w:val="tlid-translation"/>
            <w:rFonts w:ascii="Times New Roman" w:hAnsi="Times New Roman"/>
            <w:sz w:val="28"/>
            <w:szCs w:val="28"/>
            <w:lang w:val="uk-UA"/>
          </w:rPr>
          <w:t>61</w:t>
        </w:r>
      </w:fldSimple>
      <w:r w:rsidR="00D056A3" w:rsidRPr="00F06CFC">
        <w:rPr>
          <w:rStyle w:val="tlid-translation"/>
          <w:rFonts w:ascii="Times New Roman" w:hAnsi="Times New Roman"/>
          <w:sz w:val="28"/>
          <w:szCs w:val="28"/>
          <w:lang w:val="uk-UA"/>
        </w:rPr>
        <w:t xml:space="preserve">, </w:t>
      </w:r>
      <w:fldSimple w:instr=" REF _Ref6790771 \r \h  \* MERGEFORMAT ">
        <w:r w:rsidR="002A7B3A" w:rsidRPr="002A7B3A">
          <w:rPr>
            <w:rStyle w:val="tlid-translation"/>
            <w:rFonts w:ascii="Times New Roman" w:hAnsi="Times New Roman"/>
            <w:sz w:val="28"/>
            <w:szCs w:val="28"/>
            <w:lang w:val="uk-UA"/>
          </w:rPr>
          <w:t>130</w:t>
        </w:r>
      </w:fldSimple>
      <w:r w:rsidR="00DA3D05" w:rsidRPr="00F06CFC">
        <w:rPr>
          <w:rFonts w:ascii="Times New Roman" w:hAnsi="Times New Roman"/>
          <w:sz w:val="28"/>
          <w:szCs w:val="28"/>
          <w:lang w:val="uk-UA"/>
        </w:rPr>
        <w:t xml:space="preserve">, </w:t>
      </w:r>
      <w:fldSimple w:instr=" REF _Ref8771479 \r \h  \* MERGEFORMAT ">
        <w:r w:rsidR="002A7B3A" w:rsidRPr="002A7B3A">
          <w:rPr>
            <w:rFonts w:ascii="Times New Roman" w:hAnsi="Times New Roman"/>
            <w:sz w:val="28"/>
            <w:szCs w:val="28"/>
            <w:lang w:val="uk-UA"/>
          </w:rPr>
          <w:t>166</w:t>
        </w:r>
      </w:fldSimple>
      <w:r w:rsidRPr="00F06CFC">
        <w:rPr>
          <w:rStyle w:val="tlid-translation"/>
          <w:rFonts w:ascii="Times New Roman" w:hAnsi="Times New Roman"/>
          <w:sz w:val="28"/>
          <w:szCs w:val="28"/>
          <w:lang w:val="uk-UA"/>
        </w:rPr>
        <w:t>].</w:t>
      </w:r>
    </w:p>
    <w:p w:rsidR="00156F75" w:rsidRPr="00F06CFC" w:rsidRDefault="002335AE" w:rsidP="002768B6">
      <w:pPr>
        <w:spacing w:after="0" w:line="360" w:lineRule="auto"/>
        <w:ind w:firstLine="709"/>
        <w:jc w:val="both"/>
        <w:rPr>
          <w:rStyle w:val="tlid-translation"/>
          <w:rFonts w:ascii="Times New Roman" w:hAnsi="Times New Roman"/>
          <w:sz w:val="28"/>
          <w:szCs w:val="28"/>
          <w:lang w:val="uk-UA"/>
        </w:rPr>
      </w:pPr>
      <w:r w:rsidRPr="00F06CFC">
        <w:rPr>
          <w:rStyle w:val="tlid-translation"/>
          <w:rFonts w:ascii="Times New Roman" w:hAnsi="Times New Roman"/>
          <w:sz w:val="28"/>
          <w:szCs w:val="28"/>
          <w:lang w:val="uk-UA"/>
        </w:rPr>
        <w:t xml:space="preserve">Загальні принципи </w:t>
      </w:r>
      <w:r w:rsidR="00594FBD" w:rsidRPr="00F06CFC">
        <w:rPr>
          <w:rStyle w:val="tlid-translation"/>
          <w:rFonts w:ascii="Times New Roman" w:hAnsi="Times New Roman"/>
          <w:sz w:val="28"/>
          <w:szCs w:val="28"/>
          <w:lang w:val="uk-UA"/>
        </w:rPr>
        <w:t xml:space="preserve">лікування </w:t>
      </w:r>
      <w:r w:rsidR="00F537A5" w:rsidRPr="00F06CFC">
        <w:rPr>
          <w:rStyle w:val="tlid-translation"/>
          <w:rFonts w:ascii="Times New Roman" w:hAnsi="Times New Roman"/>
          <w:sz w:val="28"/>
          <w:szCs w:val="28"/>
          <w:lang w:val="uk-UA"/>
        </w:rPr>
        <w:t xml:space="preserve">хворих на ГГОПЩ передбачають поєднання </w:t>
      </w:r>
      <w:r w:rsidRPr="00F06CFC">
        <w:rPr>
          <w:rStyle w:val="tlid-translation"/>
          <w:rFonts w:ascii="Times New Roman" w:hAnsi="Times New Roman"/>
          <w:sz w:val="28"/>
          <w:szCs w:val="28"/>
          <w:lang w:val="uk-UA"/>
        </w:rPr>
        <w:t>хірургічного лікування гнійної ран</w:t>
      </w:r>
      <w:r w:rsidR="00F537A5" w:rsidRPr="00F06CFC">
        <w:rPr>
          <w:rStyle w:val="tlid-translation"/>
          <w:rFonts w:ascii="Times New Roman" w:hAnsi="Times New Roman"/>
          <w:sz w:val="28"/>
          <w:szCs w:val="28"/>
          <w:lang w:val="uk-UA"/>
        </w:rPr>
        <w:t xml:space="preserve">и </w:t>
      </w:r>
      <w:r w:rsidRPr="00F06CFC">
        <w:rPr>
          <w:rStyle w:val="tlid-translation"/>
          <w:rFonts w:ascii="Times New Roman" w:hAnsi="Times New Roman"/>
          <w:sz w:val="28"/>
          <w:szCs w:val="28"/>
          <w:lang w:val="uk-UA"/>
        </w:rPr>
        <w:t xml:space="preserve">з традиційним місцевим медикаментозним лікуванням. Дослідження </w:t>
      </w:r>
      <w:r w:rsidR="00D056A3" w:rsidRPr="00F06CFC">
        <w:rPr>
          <w:rStyle w:val="tlid-translation"/>
          <w:rFonts w:ascii="Times New Roman" w:hAnsi="Times New Roman"/>
          <w:sz w:val="28"/>
          <w:szCs w:val="28"/>
          <w:lang w:val="uk-UA"/>
        </w:rPr>
        <w:t>О</w:t>
      </w:r>
      <w:r w:rsidR="00F537A5" w:rsidRPr="00F06CFC">
        <w:rPr>
          <w:rStyle w:val="tlid-translation"/>
          <w:rFonts w:ascii="Times New Roman" w:hAnsi="Times New Roman"/>
          <w:sz w:val="28"/>
          <w:szCs w:val="28"/>
          <w:lang w:val="uk-UA"/>
        </w:rPr>
        <w:t>. </w:t>
      </w:r>
      <w:r w:rsidR="00D056A3" w:rsidRPr="00F06CFC">
        <w:rPr>
          <w:rStyle w:val="tlid-translation"/>
          <w:rFonts w:ascii="Times New Roman" w:hAnsi="Times New Roman"/>
          <w:sz w:val="28"/>
          <w:szCs w:val="28"/>
          <w:lang w:val="uk-UA"/>
        </w:rPr>
        <w:t xml:space="preserve">Гендугової </w:t>
      </w:r>
      <w:r w:rsidR="00F537A5" w:rsidRPr="00F06CFC">
        <w:rPr>
          <w:rStyle w:val="tlid-translation"/>
          <w:rFonts w:ascii="Times New Roman" w:hAnsi="Times New Roman"/>
          <w:sz w:val="28"/>
          <w:szCs w:val="28"/>
          <w:lang w:val="uk-UA"/>
        </w:rPr>
        <w:t>(</w:t>
      </w:r>
      <w:r w:rsidR="00D056A3" w:rsidRPr="00F06CFC">
        <w:rPr>
          <w:rStyle w:val="tlid-translation"/>
          <w:rFonts w:ascii="Times New Roman" w:hAnsi="Times New Roman"/>
          <w:sz w:val="28"/>
          <w:szCs w:val="28"/>
          <w:lang w:val="uk-UA"/>
        </w:rPr>
        <w:t>2011</w:t>
      </w:r>
      <w:r w:rsidR="00F537A5" w:rsidRPr="00F06CFC">
        <w:rPr>
          <w:rStyle w:val="tlid-translation"/>
          <w:rFonts w:ascii="Times New Roman" w:hAnsi="Times New Roman"/>
          <w:sz w:val="28"/>
          <w:szCs w:val="28"/>
          <w:lang w:val="uk-UA"/>
        </w:rPr>
        <w:t>), Р.</w:t>
      </w:r>
      <w:r w:rsidR="0098358D" w:rsidRPr="00F06CFC">
        <w:rPr>
          <w:rStyle w:val="tlid-translation"/>
          <w:rFonts w:ascii="Times New Roman" w:hAnsi="Times New Roman"/>
          <w:sz w:val="28"/>
          <w:szCs w:val="28"/>
          <w:lang w:val="uk-UA"/>
        </w:rPr>
        <w:t> </w:t>
      </w:r>
      <w:r w:rsidR="00F537A5" w:rsidRPr="00F06CFC">
        <w:rPr>
          <w:rStyle w:val="tlid-translation"/>
          <w:rFonts w:ascii="Times New Roman" w:hAnsi="Times New Roman"/>
          <w:sz w:val="28"/>
          <w:szCs w:val="28"/>
          <w:lang w:val="uk-UA"/>
        </w:rPr>
        <w:t>Галімова</w:t>
      </w:r>
      <w:r w:rsidR="00724B4F" w:rsidRPr="00F06CFC">
        <w:rPr>
          <w:rStyle w:val="tlid-translation"/>
          <w:rFonts w:ascii="Times New Roman" w:hAnsi="Times New Roman"/>
          <w:sz w:val="28"/>
          <w:szCs w:val="28"/>
          <w:lang w:val="uk-UA"/>
        </w:rPr>
        <w:t xml:space="preserve"> </w:t>
      </w:r>
      <w:r w:rsidR="00F537A5" w:rsidRPr="00F06CFC">
        <w:rPr>
          <w:rStyle w:val="tlid-translation"/>
          <w:rFonts w:ascii="Times New Roman" w:hAnsi="Times New Roman"/>
          <w:sz w:val="28"/>
          <w:szCs w:val="28"/>
          <w:lang w:val="uk-UA"/>
        </w:rPr>
        <w:t xml:space="preserve">(2011), </w:t>
      </w:r>
      <w:r w:rsidR="00D056A3" w:rsidRPr="00F06CFC">
        <w:rPr>
          <w:rStyle w:val="tlid-translation"/>
          <w:rFonts w:ascii="Times New Roman" w:hAnsi="Times New Roman"/>
          <w:sz w:val="28"/>
          <w:szCs w:val="28"/>
          <w:lang w:val="uk-UA"/>
        </w:rPr>
        <w:t>Г. Кабисова</w:t>
      </w:r>
      <w:r w:rsidR="00A77F59" w:rsidRPr="00F06CFC">
        <w:rPr>
          <w:rStyle w:val="tlid-translation"/>
          <w:rFonts w:ascii="Times New Roman" w:hAnsi="Times New Roman"/>
          <w:sz w:val="28"/>
          <w:szCs w:val="28"/>
          <w:lang w:val="uk-UA"/>
        </w:rPr>
        <w:t> </w:t>
      </w:r>
      <w:r w:rsidR="00D056A3" w:rsidRPr="00F06CFC">
        <w:rPr>
          <w:rStyle w:val="tlid-translation"/>
          <w:rFonts w:ascii="Times New Roman" w:hAnsi="Times New Roman"/>
          <w:sz w:val="28"/>
          <w:szCs w:val="28"/>
          <w:lang w:val="uk-UA"/>
        </w:rPr>
        <w:t xml:space="preserve">(2013), </w:t>
      </w:r>
      <w:r w:rsidR="00F6677A" w:rsidRPr="00F06CFC">
        <w:rPr>
          <w:rStyle w:val="tlid-translation"/>
          <w:rFonts w:ascii="Times New Roman" w:hAnsi="Times New Roman"/>
          <w:sz w:val="28"/>
          <w:szCs w:val="28"/>
          <w:lang w:val="uk-UA"/>
        </w:rPr>
        <w:t>Д</w:t>
      </w:r>
      <w:r w:rsidRPr="00F06CFC">
        <w:rPr>
          <w:rStyle w:val="tlid-translation"/>
          <w:rFonts w:ascii="Times New Roman" w:hAnsi="Times New Roman"/>
          <w:sz w:val="28"/>
          <w:szCs w:val="28"/>
          <w:lang w:val="uk-UA"/>
        </w:rPr>
        <w:t>. </w:t>
      </w:r>
      <w:r w:rsidR="00F6677A" w:rsidRPr="00F06CFC">
        <w:rPr>
          <w:rStyle w:val="tlid-translation"/>
          <w:rFonts w:ascii="Times New Roman" w:hAnsi="Times New Roman"/>
          <w:sz w:val="28"/>
          <w:szCs w:val="28"/>
          <w:lang w:val="uk-UA"/>
        </w:rPr>
        <w:t>Ав</w:t>
      </w:r>
      <w:r w:rsidR="00724B4F" w:rsidRPr="00F06CFC">
        <w:rPr>
          <w:rStyle w:val="tlid-translation"/>
          <w:rFonts w:ascii="Times New Roman" w:hAnsi="Times New Roman"/>
          <w:sz w:val="28"/>
          <w:szCs w:val="28"/>
          <w:lang w:val="uk-UA"/>
        </w:rPr>
        <w:t>е</w:t>
      </w:r>
      <w:r w:rsidR="00F6677A" w:rsidRPr="00F06CFC">
        <w:rPr>
          <w:rStyle w:val="tlid-translation"/>
          <w:rFonts w:ascii="Times New Roman" w:hAnsi="Times New Roman"/>
          <w:sz w:val="28"/>
          <w:szCs w:val="28"/>
          <w:lang w:val="uk-UA"/>
        </w:rPr>
        <w:t>тіков</w:t>
      </w:r>
      <w:r w:rsidR="00F537A5" w:rsidRPr="00F06CFC">
        <w:rPr>
          <w:rStyle w:val="tlid-translation"/>
          <w:rFonts w:ascii="Times New Roman" w:hAnsi="Times New Roman"/>
          <w:sz w:val="28"/>
          <w:szCs w:val="28"/>
          <w:lang w:val="uk-UA"/>
        </w:rPr>
        <w:t>а</w:t>
      </w:r>
      <w:r w:rsidRPr="00F06CFC">
        <w:rPr>
          <w:rStyle w:val="tlid-translation"/>
          <w:rFonts w:ascii="Times New Roman" w:hAnsi="Times New Roman"/>
          <w:sz w:val="28"/>
          <w:szCs w:val="28"/>
          <w:lang w:val="uk-UA"/>
        </w:rPr>
        <w:t xml:space="preserve"> (20</w:t>
      </w:r>
      <w:r w:rsidR="00F6677A" w:rsidRPr="00F06CFC">
        <w:rPr>
          <w:rStyle w:val="tlid-translation"/>
          <w:rFonts w:ascii="Times New Roman" w:hAnsi="Times New Roman"/>
          <w:sz w:val="28"/>
          <w:szCs w:val="28"/>
          <w:lang w:val="uk-UA"/>
        </w:rPr>
        <w:t>14</w:t>
      </w:r>
      <w:r w:rsidRPr="00F06CFC">
        <w:rPr>
          <w:rStyle w:val="tlid-translation"/>
          <w:rFonts w:ascii="Times New Roman" w:hAnsi="Times New Roman"/>
          <w:sz w:val="28"/>
          <w:szCs w:val="28"/>
          <w:lang w:val="uk-UA"/>
        </w:rPr>
        <w:t>) та ін. вказують на те, що основним недоліком ц</w:t>
      </w:r>
      <w:r w:rsidR="00F537A5" w:rsidRPr="00F06CFC">
        <w:rPr>
          <w:rStyle w:val="tlid-translation"/>
          <w:rFonts w:ascii="Times New Roman" w:hAnsi="Times New Roman"/>
          <w:sz w:val="28"/>
          <w:szCs w:val="28"/>
          <w:lang w:val="uk-UA"/>
        </w:rPr>
        <w:t>ього підходу</w:t>
      </w:r>
      <w:r w:rsidRPr="00F06CFC">
        <w:rPr>
          <w:rStyle w:val="tlid-translation"/>
          <w:rFonts w:ascii="Times New Roman" w:hAnsi="Times New Roman"/>
          <w:sz w:val="28"/>
          <w:szCs w:val="28"/>
          <w:lang w:val="uk-UA"/>
        </w:rPr>
        <w:t xml:space="preserve"> є фармакологічна односпрямованість багатьох препаратів для місцевого лікування та їх низький терапевтичний ефект</w:t>
      </w:r>
      <w:r w:rsidR="00A43D75" w:rsidRPr="00F06CFC">
        <w:rPr>
          <w:rStyle w:val="tlid-translation"/>
          <w:rFonts w:ascii="Times New Roman" w:hAnsi="Times New Roman"/>
          <w:sz w:val="28"/>
          <w:szCs w:val="28"/>
          <w:lang w:val="uk-UA"/>
        </w:rPr>
        <w:t>, внаслідок чого відбувається повільне відмежування запального осередку й очищення рани від гнійно-некротичних мас. Тому пошук доступних та ефективних різноспрямованих лікарських засобів та підходів до лікування ранової інфекції, які відповідають сучасним вимогам, є актуальним на даний момент</w:t>
      </w:r>
      <w:r w:rsidR="00156F75" w:rsidRPr="00F06CFC">
        <w:rPr>
          <w:rStyle w:val="tlid-translation"/>
          <w:rFonts w:ascii="Times New Roman" w:hAnsi="Times New Roman"/>
          <w:sz w:val="28"/>
          <w:szCs w:val="28"/>
          <w:lang w:val="uk-UA"/>
        </w:rPr>
        <w:t xml:space="preserve"> </w:t>
      </w:r>
      <w:r w:rsidR="0098358D" w:rsidRPr="00F06CFC">
        <w:rPr>
          <w:rStyle w:val="tlid-translation"/>
          <w:rFonts w:ascii="Times New Roman" w:hAnsi="Times New Roman"/>
          <w:sz w:val="28"/>
          <w:szCs w:val="28"/>
          <w:lang w:val="uk-UA"/>
        </w:rPr>
        <w:t>[</w:t>
      </w:r>
      <w:fldSimple w:instr=" REF _Ref6349234 \r \h  \* MERGEFORMAT ">
        <w:r w:rsidR="002A7B3A" w:rsidRPr="002A7B3A">
          <w:rPr>
            <w:rFonts w:ascii="Times New Roman" w:hAnsi="Times New Roman"/>
            <w:sz w:val="28"/>
            <w:szCs w:val="28"/>
          </w:rPr>
          <w:t>2</w:t>
        </w:r>
      </w:fldSimple>
      <w:r w:rsidR="0098358D" w:rsidRPr="00F06CFC">
        <w:rPr>
          <w:rStyle w:val="tlid-translation"/>
          <w:rFonts w:ascii="Times New Roman" w:hAnsi="Times New Roman"/>
          <w:sz w:val="28"/>
          <w:szCs w:val="28"/>
          <w:lang w:val="uk-UA"/>
        </w:rPr>
        <w:t xml:space="preserve">, </w:t>
      </w:r>
      <w:fldSimple w:instr=" REF _Ref6269463 \r \h  \* MERGEFORMAT ">
        <w:r w:rsidR="002A7B3A" w:rsidRPr="002A7B3A">
          <w:rPr>
            <w:rStyle w:val="tlid-translation"/>
            <w:rFonts w:ascii="Times New Roman" w:hAnsi="Times New Roman"/>
            <w:sz w:val="28"/>
            <w:szCs w:val="28"/>
            <w:lang w:val="uk-UA"/>
          </w:rPr>
          <w:t>21</w:t>
        </w:r>
      </w:fldSimple>
      <w:r w:rsidR="00724B4F" w:rsidRPr="00F06CFC">
        <w:rPr>
          <w:rStyle w:val="tlid-translation"/>
          <w:rFonts w:ascii="Times New Roman" w:hAnsi="Times New Roman"/>
          <w:sz w:val="28"/>
          <w:szCs w:val="28"/>
          <w:lang w:val="uk-UA"/>
        </w:rPr>
        <w:t xml:space="preserve">, </w:t>
      </w:r>
      <w:fldSimple w:instr=" REF _Ref6265877 \r \h  \* MERGEFORMAT ">
        <w:r w:rsidR="002A7B3A" w:rsidRPr="002A7B3A">
          <w:rPr>
            <w:rStyle w:val="tlid-translation"/>
            <w:rFonts w:ascii="Times New Roman" w:hAnsi="Times New Roman"/>
            <w:sz w:val="28"/>
            <w:szCs w:val="28"/>
            <w:lang w:val="uk-UA"/>
          </w:rPr>
          <w:t>27</w:t>
        </w:r>
      </w:fldSimple>
      <w:r w:rsidR="00D056A3" w:rsidRPr="00F06CFC">
        <w:rPr>
          <w:rStyle w:val="tlid-translation"/>
          <w:rFonts w:ascii="Times New Roman" w:hAnsi="Times New Roman"/>
          <w:sz w:val="28"/>
          <w:szCs w:val="28"/>
          <w:lang w:val="uk-UA"/>
        </w:rPr>
        <w:t xml:space="preserve">, </w:t>
      </w:r>
      <w:fldSimple w:instr=" REF _Ref6269551 \r \h  \* MERGEFORMAT ">
        <w:r w:rsidR="002A7B3A" w:rsidRPr="002A7B3A">
          <w:rPr>
            <w:rStyle w:val="tlid-translation"/>
            <w:rFonts w:ascii="Times New Roman" w:hAnsi="Times New Roman"/>
            <w:sz w:val="28"/>
            <w:szCs w:val="28"/>
            <w:lang w:val="uk-UA"/>
          </w:rPr>
          <w:t>60</w:t>
        </w:r>
      </w:fldSimple>
      <w:r w:rsidR="0098358D" w:rsidRPr="00F06CFC">
        <w:rPr>
          <w:rStyle w:val="tlid-translation"/>
          <w:rFonts w:ascii="Times New Roman" w:hAnsi="Times New Roman"/>
          <w:sz w:val="28"/>
          <w:szCs w:val="28"/>
          <w:lang w:val="uk-UA"/>
        </w:rPr>
        <w:t>]</w:t>
      </w:r>
      <w:r w:rsidR="00A43D75" w:rsidRPr="00F06CFC">
        <w:rPr>
          <w:rStyle w:val="tlid-translation"/>
          <w:rFonts w:ascii="Times New Roman" w:hAnsi="Times New Roman"/>
          <w:sz w:val="28"/>
          <w:szCs w:val="28"/>
          <w:lang w:val="uk-UA"/>
        </w:rPr>
        <w:t xml:space="preserve">. </w:t>
      </w:r>
    </w:p>
    <w:p w:rsidR="000C6FB3" w:rsidRPr="00F06CFC" w:rsidRDefault="005E39B7" w:rsidP="002768B6">
      <w:pPr>
        <w:pStyle w:val="a5"/>
        <w:tabs>
          <w:tab w:val="left" w:pos="142"/>
        </w:tabs>
        <w:spacing w:after="0" w:line="360" w:lineRule="auto"/>
        <w:ind w:left="0" w:firstLine="709"/>
        <w:jc w:val="both"/>
        <w:rPr>
          <w:rFonts w:ascii="Times New Roman" w:hAnsi="Times New Roman" w:cs="Times New Roman"/>
          <w:sz w:val="28"/>
          <w:szCs w:val="28"/>
          <w:lang w:val="uk-UA"/>
        </w:rPr>
      </w:pPr>
      <w:r w:rsidRPr="00F06CFC">
        <w:rPr>
          <w:rStyle w:val="tlid-translation"/>
          <w:rFonts w:ascii="Times New Roman" w:hAnsi="Times New Roman" w:cs="Times New Roman"/>
          <w:sz w:val="28"/>
          <w:szCs w:val="28"/>
          <w:lang w:val="uk-UA"/>
        </w:rPr>
        <w:t>У</w:t>
      </w:r>
      <w:r w:rsidR="00BC5EF4" w:rsidRPr="00F06CFC">
        <w:rPr>
          <w:rStyle w:val="tlid-translation"/>
          <w:rFonts w:ascii="Times New Roman" w:hAnsi="Times New Roman" w:cs="Times New Roman"/>
          <w:sz w:val="28"/>
          <w:szCs w:val="28"/>
          <w:lang w:val="uk-UA"/>
        </w:rPr>
        <w:t xml:space="preserve"> клінічній практиці </w:t>
      </w:r>
      <w:r w:rsidRPr="00F06CFC">
        <w:rPr>
          <w:rStyle w:val="tlid-translation"/>
          <w:rFonts w:ascii="Times New Roman" w:hAnsi="Times New Roman" w:cs="Times New Roman"/>
          <w:sz w:val="28"/>
          <w:szCs w:val="28"/>
          <w:lang w:val="uk-UA"/>
        </w:rPr>
        <w:t xml:space="preserve">достатньо широко </w:t>
      </w:r>
      <w:r w:rsidR="00BC5EF4" w:rsidRPr="00F06CFC">
        <w:rPr>
          <w:rStyle w:val="tlid-translation"/>
          <w:rFonts w:ascii="Times New Roman" w:hAnsi="Times New Roman" w:cs="Times New Roman"/>
          <w:sz w:val="28"/>
          <w:szCs w:val="28"/>
          <w:lang w:val="uk-UA"/>
        </w:rPr>
        <w:t xml:space="preserve">використовуються дренуючі сорбенти, </w:t>
      </w:r>
      <w:r w:rsidR="00F537A5" w:rsidRPr="00F06CFC">
        <w:rPr>
          <w:rStyle w:val="tlid-translation"/>
          <w:rFonts w:ascii="Times New Roman" w:hAnsi="Times New Roman" w:cs="Times New Roman"/>
          <w:sz w:val="28"/>
          <w:szCs w:val="28"/>
          <w:lang w:val="uk-UA"/>
        </w:rPr>
        <w:t>які</w:t>
      </w:r>
      <w:r w:rsidR="00BC5EF4" w:rsidRPr="00F06CFC">
        <w:rPr>
          <w:rStyle w:val="tlid-translation"/>
          <w:rFonts w:ascii="Times New Roman" w:hAnsi="Times New Roman" w:cs="Times New Roman"/>
          <w:sz w:val="28"/>
          <w:szCs w:val="28"/>
          <w:lang w:val="uk-UA"/>
        </w:rPr>
        <w:t xml:space="preserve"> забезпечують сорбцію ранового ексудату. </w:t>
      </w:r>
      <w:r w:rsidR="00C80675" w:rsidRPr="00F06CFC">
        <w:rPr>
          <w:rStyle w:val="tlid-translation"/>
          <w:rFonts w:ascii="Times New Roman" w:hAnsi="Times New Roman" w:cs="Times New Roman"/>
          <w:sz w:val="28"/>
          <w:szCs w:val="28"/>
          <w:lang w:val="uk-UA"/>
        </w:rPr>
        <w:t>Створено нові дренажні</w:t>
      </w:r>
      <w:r w:rsidR="00C80675" w:rsidRPr="00F06CFC">
        <w:rPr>
          <w:rFonts w:ascii="Times New Roman" w:hAnsi="Times New Roman" w:cs="Times New Roman"/>
          <w:sz w:val="28"/>
          <w:szCs w:val="28"/>
          <w:lang w:val="uk-UA"/>
        </w:rPr>
        <w:t xml:space="preserve"> </w:t>
      </w:r>
      <w:r w:rsidR="00C80675" w:rsidRPr="00F06CFC">
        <w:rPr>
          <w:rStyle w:val="tlid-translation"/>
          <w:rFonts w:ascii="Times New Roman" w:hAnsi="Times New Roman" w:cs="Times New Roman"/>
          <w:sz w:val="28"/>
          <w:szCs w:val="28"/>
          <w:lang w:val="uk-UA"/>
        </w:rPr>
        <w:t>матеріали, що містять біологічно активні речовини (трипсин, террілітин, гепарин,</w:t>
      </w:r>
      <w:r w:rsidR="00C80675" w:rsidRPr="00F06CFC">
        <w:rPr>
          <w:rFonts w:ascii="Times New Roman" w:hAnsi="Times New Roman" w:cs="Times New Roman"/>
          <w:sz w:val="28"/>
          <w:szCs w:val="28"/>
          <w:lang w:val="uk-UA"/>
        </w:rPr>
        <w:t xml:space="preserve"> </w:t>
      </w:r>
      <w:r w:rsidR="00C80675" w:rsidRPr="00F06CFC">
        <w:rPr>
          <w:rStyle w:val="tlid-translation"/>
          <w:rFonts w:ascii="Times New Roman" w:hAnsi="Times New Roman" w:cs="Times New Roman"/>
          <w:sz w:val="28"/>
          <w:szCs w:val="28"/>
          <w:lang w:val="uk-UA"/>
        </w:rPr>
        <w:t xml:space="preserve">гордокс). </w:t>
      </w:r>
      <w:r w:rsidR="00CE0F54" w:rsidRPr="00F06CFC">
        <w:rPr>
          <w:rStyle w:val="tlid-translation"/>
          <w:rFonts w:ascii="Times New Roman" w:hAnsi="Times New Roman" w:cs="Times New Roman"/>
          <w:sz w:val="28"/>
          <w:szCs w:val="28"/>
          <w:lang w:val="uk-UA"/>
        </w:rPr>
        <w:t xml:space="preserve">Для підвищення ефективності лікування гнійних ран ЩЛД, </w:t>
      </w:r>
      <w:r w:rsidRPr="00F06CFC">
        <w:rPr>
          <w:rStyle w:val="tlid-translation"/>
          <w:rFonts w:ascii="Times New Roman" w:hAnsi="Times New Roman" w:cs="Times New Roman"/>
          <w:sz w:val="28"/>
          <w:szCs w:val="28"/>
          <w:lang w:val="uk-UA"/>
        </w:rPr>
        <w:t>у тому числі</w:t>
      </w:r>
      <w:r w:rsidR="00CE0F54" w:rsidRPr="00F06CFC">
        <w:rPr>
          <w:rStyle w:val="tlid-translation"/>
          <w:rFonts w:ascii="Times New Roman" w:hAnsi="Times New Roman" w:cs="Times New Roman"/>
          <w:sz w:val="28"/>
          <w:szCs w:val="28"/>
          <w:lang w:val="uk-UA"/>
        </w:rPr>
        <w:t xml:space="preserve"> гострого періоститу щелеп, ефективним є застосування дренуючих сорбентів на основі природних і синтетичних полімерів, органічних і неорганічних сполук </w:t>
      </w:r>
      <w:r w:rsidR="00CE0F54" w:rsidRPr="00F06CFC">
        <w:rPr>
          <w:rStyle w:val="tlid-translation"/>
          <w:rFonts w:ascii="Times New Roman" w:hAnsi="Times New Roman" w:cs="Times New Roman"/>
          <w:color w:val="000000" w:themeColor="text1"/>
          <w:sz w:val="28"/>
          <w:szCs w:val="28"/>
          <w:lang w:val="uk-UA"/>
        </w:rPr>
        <w:t>(«</w:t>
      </w:r>
      <w:r w:rsidR="007C69F8" w:rsidRPr="00F06CFC">
        <w:rPr>
          <w:rStyle w:val="tlid-translation"/>
          <w:rFonts w:ascii="Times New Roman" w:hAnsi="Times New Roman" w:cs="Times New Roman"/>
          <w:color w:val="000000" w:themeColor="text1"/>
          <w:sz w:val="28"/>
          <w:szCs w:val="28"/>
          <w:lang w:val="uk-UA"/>
        </w:rPr>
        <w:t>Асептисорб</w:t>
      </w:r>
      <w:r w:rsidR="00CE0F54" w:rsidRPr="00F06CFC">
        <w:rPr>
          <w:rStyle w:val="tlid-translation"/>
          <w:rFonts w:ascii="Times New Roman" w:hAnsi="Times New Roman" w:cs="Times New Roman"/>
          <w:color w:val="000000" w:themeColor="text1"/>
          <w:sz w:val="28"/>
          <w:szCs w:val="28"/>
          <w:lang w:val="uk-UA"/>
        </w:rPr>
        <w:t>»,</w:t>
      </w:r>
      <w:r w:rsidR="00BC5EF4" w:rsidRPr="00F06CFC">
        <w:rPr>
          <w:rStyle w:val="tlid-translation"/>
          <w:rFonts w:ascii="Times New Roman" w:hAnsi="Times New Roman" w:cs="Times New Roman"/>
          <w:color w:val="000000" w:themeColor="text1"/>
          <w:sz w:val="28"/>
          <w:szCs w:val="28"/>
          <w:lang w:val="uk-UA"/>
        </w:rPr>
        <w:t xml:space="preserve"> «Сорбілекс», </w:t>
      </w:r>
      <w:r w:rsidR="00CE0F54" w:rsidRPr="00F06CFC">
        <w:rPr>
          <w:rStyle w:val="tlid-translation"/>
          <w:rFonts w:ascii="Times New Roman" w:hAnsi="Times New Roman" w:cs="Times New Roman"/>
          <w:color w:val="000000" w:themeColor="text1"/>
          <w:sz w:val="28"/>
          <w:szCs w:val="28"/>
          <w:lang w:val="uk-UA"/>
        </w:rPr>
        <w:t>«Лізосорб», «</w:t>
      </w:r>
      <w:r w:rsidR="007C69F8" w:rsidRPr="00F06CFC">
        <w:rPr>
          <w:rStyle w:val="tlid-translation"/>
          <w:rFonts w:ascii="Times New Roman" w:hAnsi="Times New Roman" w:cs="Times New Roman"/>
          <w:color w:val="000000" w:themeColor="text1"/>
          <w:sz w:val="28"/>
          <w:szCs w:val="28"/>
          <w:lang w:val="uk-UA"/>
        </w:rPr>
        <w:t>Целоформ</w:t>
      </w:r>
      <w:r w:rsidR="00CE0F54" w:rsidRPr="00F06CFC">
        <w:rPr>
          <w:rStyle w:val="tlid-translation"/>
          <w:rFonts w:ascii="Times New Roman" w:hAnsi="Times New Roman" w:cs="Times New Roman"/>
          <w:color w:val="000000" w:themeColor="text1"/>
          <w:sz w:val="28"/>
          <w:szCs w:val="28"/>
          <w:lang w:val="uk-UA"/>
        </w:rPr>
        <w:t>», «</w:t>
      </w:r>
      <w:r w:rsidR="00115FA0" w:rsidRPr="00F06CFC">
        <w:rPr>
          <w:rStyle w:val="tlid-translation"/>
          <w:rFonts w:ascii="Times New Roman" w:hAnsi="Times New Roman" w:cs="Times New Roman"/>
          <w:color w:val="000000" w:themeColor="text1"/>
          <w:sz w:val="28"/>
          <w:szCs w:val="28"/>
          <w:lang w:val="uk-UA"/>
        </w:rPr>
        <w:t>Діотевін</w:t>
      </w:r>
      <w:r w:rsidR="00CE0F54" w:rsidRPr="00F06CFC">
        <w:rPr>
          <w:rStyle w:val="tlid-translation"/>
          <w:rFonts w:ascii="Times New Roman" w:hAnsi="Times New Roman" w:cs="Times New Roman"/>
          <w:color w:val="000000" w:themeColor="text1"/>
          <w:sz w:val="28"/>
          <w:szCs w:val="28"/>
          <w:lang w:val="uk-UA"/>
        </w:rPr>
        <w:t>»</w:t>
      </w:r>
      <w:r w:rsidR="00115FA0" w:rsidRPr="00F06CFC">
        <w:rPr>
          <w:rStyle w:val="tlid-translation"/>
          <w:rFonts w:ascii="Times New Roman" w:hAnsi="Times New Roman" w:cs="Times New Roman"/>
          <w:color w:val="000000" w:themeColor="text1"/>
          <w:sz w:val="28"/>
          <w:szCs w:val="28"/>
          <w:lang w:val="uk-UA"/>
        </w:rPr>
        <w:t>, «Гелевін»</w:t>
      </w:r>
      <w:r w:rsidR="00CE0F54" w:rsidRPr="00F06CFC">
        <w:rPr>
          <w:rStyle w:val="tlid-translation"/>
          <w:rFonts w:ascii="Times New Roman" w:hAnsi="Times New Roman" w:cs="Times New Roman"/>
          <w:color w:val="000000" w:themeColor="text1"/>
          <w:sz w:val="28"/>
          <w:szCs w:val="28"/>
          <w:lang w:val="uk-UA"/>
        </w:rPr>
        <w:t xml:space="preserve">). </w:t>
      </w:r>
      <w:r w:rsidR="00CE0F54" w:rsidRPr="00F06CFC">
        <w:rPr>
          <w:rStyle w:val="tlid-translation"/>
          <w:rFonts w:ascii="Times New Roman" w:hAnsi="Times New Roman" w:cs="Times New Roman"/>
          <w:sz w:val="28"/>
          <w:szCs w:val="28"/>
          <w:lang w:val="uk-UA"/>
        </w:rPr>
        <w:t xml:space="preserve">Позитивна </w:t>
      </w:r>
      <w:r w:rsidR="00AF7CF0" w:rsidRPr="00F06CFC">
        <w:rPr>
          <w:rStyle w:val="tlid-translation"/>
          <w:rFonts w:ascii="Times New Roman" w:hAnsi="Times New Roman" w:cs="Times New Roman"/>
          <w:sz w:val="28"/>
          <w:szCs w:val="28"/>
          <w:lang w:val="uk-UA"/>
        </w:rPr>
        <w:t>динаміка</w:t>
      </w:r>
      <w:r w:rsidR="00CE0F54" w:rsidRPr="00F06CFC">
        <w:rPr>
          <w:rStyle w:val="tlid-translation"/>
          <w:rFonts w:ascii="Times New Roman" w:hAnsi="Times New Roman" w:cs="Times New Roman"/>
          <w:sz w:val="28"/>
          <w:szCs w:val="28"/>
          <w:lang w:val="uk-UA"/>
        </w:rPr>
        <w:t xml:space="preserve"> лікування субперіостального абсцесу при ГГОПЩ спостерігалась</w:t>
      </w:r>
      <w:r w:rsidR="00CE0F54" w:rsidRPr="00F06CFC">
        <w:rPr>
          <w:rFonts w:ascii="Times New Roman" w:hAnsi="Times New Roman" w:cs="Times New Roman"/>
          <w:sz w:val="28"/>
          <w:szCs w:val="28"/>
          <w:lang w:val="uk-UA"/>
        </w:rPr>
        <w:t xml:space="preserve"> при комплексному використанні сорбенту «Ентеросгель» на </w:t>
      </w:r>
      <w:r w:rsidRPr="00F06CFC">
        <w:rPr>
          <w:rFonts w:ascii="Times New Roman" w:hAnsi="Times New Roman" w:cs="Times New Roman"/>
          <w:sz w:val="28"/>
          <w:szCs w:val="28"/>
          <w:lang w:val="uk-UA"/>
        </w:rPr>
        <w:t>тлі</w:t>
      </w:r>
      <w:r w:rsidR="00CE0F54" w:rsidRPr="00F06CFC">
        <w:rPr>
          <w:rFonts w:ascii="Times New Roman" w:hAnsi="Times New Roman" w:cs="Times New Roman"/>
          <w:sz w:val="28"/>
          <w:szCs w:val="28"/>
          <w:lang w:val="uk-UA"/>
        </w:rPr>
        <w:t xml:space="preserve"> антибіотикотерапії</w:t>
      </w:r>
      <w:r w:rsidR="000C6FB3" w:rsidRPr="00F06CFC">
        <w:rPr>
          <w:rFonts w:ascii="Times New Roman" w:hAnsi="Times New Roman" w:cs="Times New Roman"/>
          <w:sz w:val="28"/>
          <w:szCs w:val="28"/>
          <w:lang w:val="uk-UA"/>
        </w:rPr>
        <w:t xml:space="preserve"> </w:t>
      </w:r>
      <w:r w:rsidR="0098358D" w:rsidRPr="00F06CFC">
        <w:rPr>
          <w:rFonts w:ascii="Times New Roman" w:hAnsi="Times New Roman" w:cs="Times New Roman"/>
          <w:sz w:val="28"/>
          <w:szCs w:val="28"/>
          <w:lang w:val="uk-UA"/>
        </w:rPr>
        <w:t>[</w:t>
      </w:r>
      <w:fldSimple w:instr=" REF _Ref6269568 \r \h  \* MERGEFORMAT ">
        <w:r w:rsidR="002A7B3A" w:rsidRPr="002A7B3A">
          <w:rPr>
            <w:rFonts w:ascii="Times New Roman" w:hAnsi="Times New Roman" w:cs="Times New Roman"/>
            <w:sz w:val="28"/>
            <w:szCs w:val="28"/>
            <w:lang w:val="uk-UA"/>
          </w:rPr>
          <w:t>44</w:t>
        </w:r>
      </w:fldSimple>
      <w:r w:rsidR="00115FA0" w:rsidRPr="00F06CFC">
        <w:rPr>
          <w:rFonts w:ascii="Times New Roman" w:hAnsi="Times New Roman" w:cs="Times New Roman"/>
          <w:sz w:val="28"/>
          <w:szCs w:val="28"/>
          <w:lang w:val="uk-UA"/>
        </w:rPr>
        <w:t xml:space="preserve">, </w:t>
      </w:r>
      <w:fldSimple w:instr=" REF _Ref6345412 \r \h  \* MERGEFORMAT ">
        <w:r w:rsidR="002A7B3A" w:rsidRPr="002A7B3A">
          <w:rPr>
            <w:rFonts w:ascii="Times New Roman" w:hAnsi="Times New Roman" w:cs="Times New Roman"/>
            <w:sz w:val="28"/>
            <w:szCs w:val="28"/>
            <w:lang w:val="uk-UA"/>
          </w:rPr>
          <w:t>126</w:t>
        </w:r>
      </w:fldSimple>
      <w:r w:rsidR="00115FA0" w:rsidRPr="00F06CFC">
        <w:rPr>
          <w:rFonts w:ascii="Times New Roman" w:hAnsi="Times New Roman" w:cs="Times New Roman"/>
          <w:sz w:val="28"/>
          <w:szCs w:val="28"/>
          <w:lang w:val="uk-UA"/>
        </w:rPr>
        <w:t xml:space="preserve">, </w:t>
      </w:r>
      <w:fldSimple w:instr=" REF _Ref8066319 \r \h  \* MERGEFORMAT ">
        <w:r w:rsidR="002A7B3A" w:rsidRPr="002A7B3A">
          <w:rPr>
            <w:rFonts w:ascii="Times New Roman" w:hAnsi="Times New Roman" w:cs="Times New Roman"/>
            <w:sz w:val="28"/>
            <w:szCs w:val="28"/>
            <w:lang w:val="uk-UA"/>
          </w:rPr>
          <w:t>138</w:t>
        </w:r>
      </w:fldSimple>
      <w:r w:rsidR="0098358D" w:rsidRPr="00F06CFC">
        <w:rPr>
          <w:rFonts w:ascii="Times New Roman" w:hAnsi="Times New Roman" w:cs="Times New Roman"/>
          <w:sz w:val="28"/>
          <w:szCs w:val="28"/>
          <w:lang w:val="uk-UA"/>
        </w:rPr>
        <w:t>]</w:t>
      </w:r>
      <w:r w:rsidR="003D48D5" w:rsidRPr="00F06CFC">
        <w:rPr>
          <w:rFonts w:ascii="Times New Roman" w:hAnsi="Times New Roman" w:cs="Times New Roman"/>
          <w:sz w:val="28"/>
          <w:szCs w:val="28"/>
          <w:lang w:val="uk-UA"/>
        </w:rPr>
        <w:t>.</w:t>
      </w:r>
    </w:p>
    <w:p w:rsidR="00C80675" w:rsidRPr="00F06CFC" w:rsidRDefault="000C6FB3" w:rsidP="002768B6">
      <w:pPr>
        <w:pStyle w:val="a5"/>
        <w:tabs>
          <w:tab w:val="left" w:pos="142"/>
        </w:tabs>
        <w:spacing w:after="0" w:line="360" w:lineRule="auto"/>
        <w:ind w:left="0" w:firstLine="709"/>
        <w:jc w:val="both"/>
        <w:rPr>
          <w:rStyle w:val="tlid-translation"/>
          <w:rFonts w:ascii="Times New Roman" w:hAnsi="Times New Roman" w:cs="Times New Roman"/>
          <w:sz w:val="28"/>
          <w:szCs w:val="28"/>
          <w:lang w:val="uk-UA" w:eastAsia="ru-RU"/>
        </w:rPr>
      </w:pPr>
      <w:r w:rsidRPr="00F06CFC">
        <w:rPr>
          <w:rFonts w:ascii="Times New Roman" w:hAnsi="Times New Roman" w:cs="Times New Roman"/>
          <w:sz w:val="28"/>
          <w:szCs w:val="28"/>
          <w:lang w:val="uk-UA"/>
        </w:rPr>
        <w:t>При</w:t>
      </w:r>
      <w:r w:rsidR="00BC5EF4" w:rsidRPr="00F06CFC">
        <w:rPr>
          <w:rFonts w:ascii="Times New Roman" w:hAnsi="Times New Roman" w:cs="Times New Roman"/>
          <w:sz w:val="28"/>
          <w:szCs w:val="28"/>
          <w:lang w:val="uk-UA"/>
        </w:rPr>
        <w:t xml:space="preserve"> </w:t>
      </w:r>
      <w:r w:rsidR="00D056A3" w:rsidRPr="00F06CFC">
        <w:rPr>
          <w:rFonts w:ascii="Times New Roman" w:hAnsi="Times New Roman" w:cs="Times New Roman"/>
          <w:sz w:val="28"/>
          <w:szCs w:val="28"/>
          <w:lang w:val="uk-UA"/>
        </w:rPr>
        <w:t xml:space="preserve">дослідженні </w:t>
      </w:r>
      <w:r w:rsidR="000E2E7B" w:rsidRPr="00F06CFC">
        <w:rPr>
          <w:rStyle w:val="tlid-translation"/>
          <w:rFonts w:ascii="Times New Roman" w:hAnsi="Times New Roman" w:cs="Times New Roman"/>
          <w:sz w:val="28"/>
          <w:szCs w:val="28"/>
          <w:lang w:val="uk-UA"/>
        </w:rPr>
        <w:t>субпер</w:t>
      </w:r>
      <w:r w:rsidR="001731E1" w:rsidRPr="00F06CFC">
        <w:rPr>
          <w:rStyle w:val="tlid-translation"/>
          <w:rFonts w:ascii="Times New Roman" w:hAnsi="Times New Roman" w:cs="Times New Roman"/>
          <w:sz w:val="28"/>
          <w:szCs w:val="28"/>
          <w:lang w:val="uk-UA"/>
        </w:rPr>
        <w:t>і</w:t>
      </w:r>
      <w:r w:rsidR="000E2E7B" w:rsidRPr="00F06CFC">
        <w:rPr>
          <w:rStyle w:val="tlid-translation"/>
          <w:rFonts w:ascii="Times New Roman" w:hAnsi="Times New Roman" w:cs="Times New Roman"/>
          <w:sz w:val="28"/>
          <w:szCs w:val="28"/>
          <w:lang w:val="uk-UA"/>
        </w:rPr>
        <w:t xml:space="preserve">остального абсцесу </w:t>
      </w:r>
      <w:r w:rsidRPr="00F06CFC">
        <w:rPr>
          <w:rStyle w:val="tlid-translation"/>
          <w:rFonts w:ascii="Times New Roman" w:hAnsi="Times New Roman" w:cs="Times New Roman"/>
          <w:sz w:val="28"/>
          <w:szCs w:val="28"/>
          <w:lang w:val="uk-UA"/>
        </w:rPr>
        <w:t>І. Майбородін</w:t>
      </w:r>
      <w:r w:rsidR="00D056A3" w:rsidRPr="00F06CFC">
        <w:rPr>
          <w:rStyle w:val="tlid-translation"/>
          <w:rFonts w:ascii="Times New Roman" w:hAnsi="Times New Roman" w:cs="Times New Roman"/>
          <w:sz w:val="28"/>
          <w:szCs w:val="28"/>
          <w:lang w:val="uk-UA"/>
        </w:rPr>
        <w:t>им</w:t>
      </w:r>
      <w:r w:rsidR="00BC5EF4" w:rsidRPr="00F06CFC">
        <w:rPr>
          <w:rStyle w:val="tlid-translation"/>
          <w:rFonts w:ascii="Times New Roman" w:hAnsi="Times New Roman" w:cs="Times New Roman"/>
          <w:sz w:val="28"/>
          <w:szCs w:val="28"/>
          <w:lang w:val="uk-UA"/>
        </w:rPr>
        <w:t xml:space="preserve">, </w:t>
      </w:r>
      <w:r w:rsidRPr="00F06CFC">
        <w:rPr>
          <w:rStyle w:val="tlid-translation"/>
          <w:rFonts w:ascii="Times New Roman" w:hAnsi="Times New Roman" w:cs="Times New Roman"/>
          <w:sz w:val="28"/>
          <w:szCs w:val="28"/>
          <w:lang w:val="uk-UA"/>
        </w:rPr>
        <w:t>М. Любарським</w:t>
      </w:r>
      <w:r w:rsidR="003D48D5" w:rsidRPr="00F06CFC">
        <w:rPr>
          <w:rStyle w:val="tlid-translation"/>
          <w:rFonts w:ascii="Times New Roman" w:hAnsi="Times New Roman" w:cs="Times New Roman"/>
          <w:sz w:val="28"/>
          <w:szCs w:val="28"/>
          <w:lang w:val="uk-UA"/>
        </w:rPr>
        <w:t xml:space="preserve"> та </w:t>
      </w:r>
      <w:r w:rsidR="005E39B7" w:rsidRPr="00F06CFC">
        <w:rPr>
          <w:rStyle w:val="tlid-translation"/>
          <w:rFonts w:ascii="Times New Roman" w:hAnsi="Times New Roman" w:cs="Times New Roman"/>
          <w:sz w:val="28"/>
          <w:szCs w:val="28"/>
          <w:lang w:val="uk-UA"/>
        </w:rPr>
        <w:t>співавт</w:t>
      </w:r>
      <w:r w:rsidR="00BC5EF4" w:rsidRPr="00F06CFC">
        <w:rPr>
          <w:rStyle w:val="tlid-translation"/>
          <w:rFonts w:ascii="Times New Roman" w:hAnsi="Times New Roman" w:cs="Times New Roman"/>
          <w:sz w:val="28"/>
          <w:szCs w:val="28"/>
          <w:lang w:val="uk-UA"/>
        </w:rPr>
        <w:t xml:space="preserve">. </w:t>
      </w:r>
      <w:r w:rsidR="00505A54" w:rsidRPr="00F06CFC">
        <w:rPr>
          <w:rFonts w:ascii="Times New Roman" w:hAnsi="Times New Roman" w:cs="Times New Roman"/>
          <w:sz w:val="28"/>
          <w:szCs w:val="28"/>
          <w:lang w:val="uk-UA"/>
        </w:rPr>
        <w:t>доведено</w:t>
      </w:r>
      <w:r w:rsidR="00541C12" w:rsidRPr="00F06CFC">
        <w:rPr>
          <w:rFonts w:ascii="Times New Roman" w:hAnsi="Times New Roman" w:cs="Times New Roman"/>
          <w:sz w:val="28"/>
          <w:szCs w:val="28"/>
          <w:lang w:val="uk-UA"/>
        </w:rPr>
        <w:t>,</w:t>
      </w:r>
      <w:r w:rsidR="00050215" w:rsidRPr="00F06CFC">
        <w:rPr>
          <w:rFonts w:ascii="Times New Roman" w:hAnsi="Times New Roman" w:cs="Times New Roman"/>
          <w:sz w:val="28"/>
          <w:szCs w:val="28"/>
          <w:lang w:val="uk-UA"/>
        </w:rPr>
        <w:t xml:space="preserve"> </w:t>
      </w:r>
      <w:r w:rsidR="00541C12" w:rsidRPr="00F06CFC">
        <w:rPr>
          <w:rFonts w:ascii="Times New Roman" w:hAnsi="Times New Roman" w:cs="Times New Roman"/>
          <w:sz w:val="28"/>
          <w:szCs w:val="28"/>
          <w:lang w:val="uk-UA"/>
        </w:rPr>
        <w:t>що</w:t>
      </w:r>
      <w:r w:rsidR="00BC5EF4" w:rsidRPr="00F06CFC">
        <w:rPr>
          <w:rFonts w:ascii="Times New Roman" w:hAnsi="Times New Roman" w:cs="Times New Roman"/>
          <w:sz w:val="28"/>
          <w:szCs w:val="28"/>
          <w:lang w:val="uk-UA"/>
        </w:rPr>
        <w:t xml:space="preserve"> </w:t>
      </w:r>
      <w:r w:rsidR="00BC5EF4" w:rsidRPr="00F06CFC">
        <w:rPr>
          <w:rStyle w:val="tlid-translation"/>
          <w:rFonts w:ascii="Times New Roman" w:hAnsi="Times New Roman" w:cs="Times New Roman"/>
          <w:sz w:val="28"/>
          <w:szCs w:val="28"/>
          <w:lang w:val="uk-UA"/>
        </w:rPr>
        <w:t>лікування гостро</w:t>
      </w:r>
      <w:r w:rsidR="00F537A5" w:rsidRPr="00F06CFC">
        <w:rPr>
          <w:rStyle w:val="tlid-translation"/>
          <w:rFonts w:ascii="Times New Roman" w:hAnsi="Times New Roman" w:cs="Times New Roman"/>
          <w:sz w:val="28"/>
          <w:szCs w:val="28"/>
          <w:lang w:val="uk-UA"/>
        </w:rPr>
        <w:t xml:space="preserve">го </w:t>
      </w:r>
      <w:r w:rsidR="00BC5EF4" w:rsidRPr="00F06CFC">
        <w:rPr>
          <w:rStyle w:val="tlid-translation"/>
          <w:rFonts w:ascii="Times New Roman" w:hAnsi="Times New Roman" w:cs="Times New Roman"/>
          <w:sz w:val="28"/>
          <w:szCs w:val="28"/>
          <w:lang w:val="uk-UA"/>
        </w:rPr>
        <w:t>гнійно</w:t>
      </w:r>
      <w:r w:rsidR="00F537A5" w:rsidRPr="00F06CFC">
        <w:rPr>
          <w:rStyle w:val="tlid-translation"/>
          <w:rFonts w:ascii="Times New Roman" w:hAnsi="Times New Roman" w:cs="Times New Roman"/>
          <w:sz w:val="28"/>
          <w:szCs w:val="28"/>
          <w:lang w:val="uk-UA"/>
        </w:rPr>
        <w:t>го</w:t>
      </w:r>
      <w:r w:rsidR="00BC5EF4" w:rsidRPr="00F06CFC">
        <w:rPr>
          <w:rStyle w:val="tlid-translation"/>
          <w:rFonts w:ascii="Times New Roman" w:hAnsi="Times New Roman" w:cs="Times New Roman"/>
          <w:sz w:val="28"/>
          <w:szCs w:val="28"/>
          <w:lang w:val="uk-UA"/>
        </w:rPr>
        <w:t xml:space="preserve"> пер</w:t>
      </w:r>
      <w:r w:rsidR="00F537A5" w:rsidRPr="00F06CFC">
        <w:rPr>
          <w:rStyle w:val="tlid-translation"/>
          <w:rFonts w:ascii="Times New Roman" w:hAnsi="Times New Roman" w:cs="Times New Roman"/>
          <w:sz w:val="28"/>
          <w:szCs w:val="28"/>
          <w:lang w:val="uk-UA"/>
        </w:rPr>
        <w:t>і</w:t>
      </w:r>
      <w:r w:rsidR="00BC5EF4" w:rsidRPr="00F06CFC">
        <w:rPr>
          <w:rStyle w:val="tlid-translation"/>
          <w:rFonts w:ascii="Times New Roman" w:hAnsi="Times New Roman" w:cs="Times New Roman"/>
          <w:sz w:val="28"/>
          <w:szCs w:val="28"/>
          <w:lang w:val="uk-UA"/>
        </w:rPr>
        <w:t>остит</w:t>
      </w:r>
      <w:r w:rsidR="00F537A5" w:rsidRPr="00F06CFC">
        <w:rPr>
          <w:rStyle w:val="tlid-translation"/>
          <w:rFonts w:ascii="Times New Roman" w:hAnsi="Times New Roman" w:cs="Times New Roman"/>
          <w:sz w:val="28"/>
          <w:szCs w:val="28"/>
          <w:lang w:val="uk-UA"/>
        </w:rPr>
        <w:t>у</w:t>
      </w:r>
      <w:r w:rsidR="00BC5EF4" w:rsidRPr="00F06CFC">
        <w:rPr>
          <w:rStyle w:val="tlid-translation"/>
          <w:rFonts w:ascii="Times New Roman" w:hAnsi="Times New Roman" w:cs="Times New Roman"/>
          <w:sz w:val="28"/>
          <w:szCs w:val="28"/>
          <w:lang w:val="uk-UA"/>
        </w:rPr>
        <w:t xml:space="preserve"> щелепи є більш ефективним, ніж традиційне</w:t>
      </w:r>
      <w:r w:rsidR="00610441" w:rsidRPr="00F06CFC">
        <w:rPr>
          <w:rStyle w:val="tlid-translation"/>
          <w:rFonts w:ascii="Times New Roman" w:hAnsi="Times New Roman" w:cs="Times New Roman"/>
          <w:sz w:val="28"/>
          <w:szCs w:val="28"/>
          <w:lang w:val="uk-UA"/>
        </w:rPr>
        <w:t>,</w:t>
      </w:r>
      <w:r w:rsidR="00BC5EF4" w:rsidRPr="00F06CFC">
        <w:rPr>
          <w:rStyle w:val="tlid-translation"/>
          <w:rFonts w:ascii="Times New Roman" w:hAnsi="Times New Roman" w:cs="Times New Roman"/>
          <w:sz w:val="28"/>
          <w:szCs w:val="28"/>
          <w:lang w:val="uk-UA"/>
        </w:rPr>
        <w:t xml:space="preserve"> </w:t>
      </w:r>
      <w:r w:rsidR="00050215" w:rsidRPr="00F06CFC">
        <w:rPr>
          <w:rStyle w:val="tlid-translation"/>
          <w:rFonts w:ascii="Times New Roman" w:hAnsi="Times New Roman" w:cs="Times New Roman"/>
          <w:sz w:val="28"/>
          <w:szCs w:val="28"/>
          <w:lang w:val="uk-UA"/>
        </w:rPr>
        <w:t>п</w:t>
      </w:r>
      <w:r w:rsidR="00C80675" w:rsidRPr="00F06CFC">
        <w:rPr>
          <w:rStyle w:val="tlid-translation"/>
          <w:rFonts w:ascii="Times New Roman" w:hAnsi="Times New Roman" w:cs="Times New Roman"/>
          <w:sz w:val="28"/>
          <w:szCs w:val="28"/>
          <w:lang w:val="uk-UA"/>
        </w:rPr>
        <w:t xml:space="preserve">ри </w:t>
      </w:r>
      <w:r w:rsidR="00050215" w:rsidRPr="00F06CFC">
        <w:rPr>
          <w:rStyle w:val="tlid-translation"/>
          <w:rFonts w:ascii="Times New Roman" w:hAnsi="Times New Roman" w:cs="Times New Roman"/>
          <w:sz w:val="28"/>
          <w:szCs w:val="28"/>
          <w:lang w:val="uk-UA"/>
        </w:rPr>
        <w:t>використанні</w:t>
      </w:r>
      <w:r w:rsidR="00C80675" w:rsidRPr="00F06CFC">
        <w:rPr>
          <w:rStyle w:val="tlid-translation"/>
          <w:rFonts w:ascii="Times New Roman" w:hAnsi="Times New Roman" w:cs="Times New Roman"/>
          <w:sz w:val="28"/>
          <w:szCs w:val="28"/>
          <w:lang w:val="uk-UA"/>
        </w:rPr>
        <w:t xml:space="preserve"> сорбційної терапії із застосуванням «марлевого» дренажу-тампон</w:t>
      </w:r>
      <w:r w:rsidR="00610441" w:rsidRPr="00F06CFC">
        <w:rPr>
          <w:rStyle w:val="tlid-translation"/>
          <w:rFonts w:ascii="Times New Roman" w:hAnsi="Times New Roman" w:cs="Times New Roman"/>
          <w:sz w:val="28"/>
          <w:szCs w:val="28"/>
          <w:lang w:val="uk-UA"/>
        </w:rPr>
        <w:t>у</w:t>
      </w:r>
      <w:r w:rsidR="00C80675" w:rsidRPr="00F06CFC">
        <w:rPr>
          <w:rStyle w:val="tlid-translation"/>
          <w:rFonts w:ascii="Times New Roman" w:hAnsi="Times New Roman" w:cs="Times New Roman"/>
          <w:sz w:val="28"/>
          <w:szCs w:val="28"/>
          <w:lang w:val="uk-UA"/>
        </w:rPr>
        <w:t xml:space="preserve"> та углеродмінерального сорбенту групи «СУМС з адсорбованим ме</w:t>
      </w:r>
      <w:r w:rsidR="000473E1" w:rsidRPr="00F06CFC">
        <w:rPr>
          <w:rStyle w:val="tlid-translation"/>
          <w:rFonts w:ascii="Times New Roman" w:hAnsi="Times New Roman" w:cs="Times New Roman"/>
          <w:sz w:val="28"/>
          <w:szCs w:val="28"/>
          <w:lang w:val="uk-UA"/>
        </w:rPr>
        <w:t>тронідазолом». Добре зарекомендував себе</w:t>
      </w:r>
      <w:r w:rsidR="00C80675" w:rsidRPr="00F06CFC">
        <w:rPr>
          <w:rStyle w:val="tlid-translation"/>
          <w:rFonts w:ascii="Times New Roman" w:hAnsi="Times New Roman" w:cs="Times New Roman"/>
          <w:sz w:val="28"/>
          <w:szCs w:val="28"/>
          <w:lang w:val="uk-UA"/>
        </w:rPr>
        <w:t xml:space="preserve"> метод реґіонарної антибактеріальної лімфотропної терапії ГГОПЩ</w:t>
      </w:r>
      <w:r w:rsidR="00BC5EF4" w:rsidRPr="00F06CFC">
        <w:rPr>
          <w:rStyle w:val="tlid-translation"/>
          <w:rFonts w:ascii="Times New Roman" w:hAnsi="Times New Roman" w:cs="Times New Roman"/>
          <w:sz w:val="28"/>
          <w:szCs w:val="28"/>
          <w:lang w:val="uk-UA"/>
        </w:rPr>
        <w:t xml:space="preserve"> з </w:t>
      </w:r>
      <w:r w:rsidR="00C80675" w:rsidRPr="00F06CFC">
        <w:rPr>
          <w:rStyle w:val="tlid-translation"/>
          <w:rFonts w:ascii="Times New Roman" w:hAnsi="Times New Roman" w:cs="Times New Roman"/>
          <w:sz w:val="28"/>
          <w:szCs w:val="28"/>
          <w:lang w:val="uk-UA"/>
        </w:rPr>
        <w:t>ендолімфатичн</w:t>
      </w:r>
      <w:r w:rsidR="00BC5EF4" w:rsidRPr="00F06CFC">
        <w:rPr>
          <w:rStyle w:val="tlid-translation"/>
          <w:rFonts w:ascii="Times New Roman" w:hAnsi="Times New Roman" w:cs="Times New Roman"/>
          <w:sz w:val="28"/>
          <w:szCs w:val="28"/>
          <w:lang w:val="uk-UA"/>
        </w:rPr>
        <w:t>им вве</w:t>
      </w:r>
      <w:r w:rsidR="00C80675" w:rsidRPr="00F06CFC">
        <w:rPr>
          <w:rStyle w:val="tlid-translation"/>
          <w:rFonts w:ascii="Times New Roman" w:hAnsi="Times New Roman" w:cs="Times New Roman"/>
          <w:sz w:val="28"/>
          <w:szCs w:val="28"/>
          <w:lang w:val="uk-UA"/>
        </w:rPr>
        <w:t>д</w:t>
      </w:r>
      <w:r w:rsidR="00BC5EF4" w:rsidRPr="00F06CFC">
        <w:rPr>
          <w:rStyle w:val="tlid-translation"/>
          <w:rFonts w:ascii="Times New Roman" w:hAnsi="Times New Roman" w:cs="Times New Roman"/>
          <w:sz w:val="28"/>
          <w:szCs w:val="28"/>
          <w:lang w:val="uk-UA"/>
        </w:rPr>
        <w:t>енн</w:t>
      </w:r>
      <w:r w:rsidR="003D48D5" w:rsidRPr="00F06CFC">
        <w:rPr>
          <w:rStyle w:val="tlid-translation"/>
          <w:rFonts w:ascii="Times New Roman" w:hAnsi="Times New Roman" w:cs="Times New Roman"/>
          <w:sz w:val="28"/>
          <w:szCs w:val="28"/>
          <w:lang w:val="uk-UA"/>
        </w:rPr>
        <w:t>я</w:t>
      </w:r>
      <w:r w:rsidR="00BC5EF4" w:rsidRPr="00F06CFC">
        <w:rPr>
          <w:rStyle w:val="tlid-translation"/>
          <w:rFonts w:ascii="Times New Roman" w:hAnsi="Times New Roman" w:cs="Times New Roman"/>
          <w:sz w:val="28"/>
          <w:szCs w:val="28"/>
          <w:lang w:val="uk-UA"/>
        </w:rPr>
        <w:t xml:space="preserve">м </w:t>
      </w:r>
      <w:r w:rsidR="003D48D5" w:rsidRPr="00F06CFC">
        <w:rPr>
          <w:rStyle w:val="tlid-translation"/>
          <w:rFonts w:ascii="Times New Roman" w:hAnsi="Times New Roman" w:cs="Times New Roman"/>
          <w:sz w:val="28"/>
          <w:szCs w:val="28"/>
          <w:lang w:val="uk-UA"/>
        </w:rPr>
        <w:t>30</w:t>
      </w:r>
      <w:r w:rsidR="00225AAC" w:rsidRPr="00F06CFC">
        <w:rPr>
          <w:rStyle w:val="tlid-translation"/>
          <w:rFonts w:ascii="Times New Roman" w:hAnsi="Times New Roman" w:cs="Times New Roman"/>
          <w:sz w:val="28"/>
          <w:szCs w:val="28"/>
          <w:lang w:val="uk-UA"/>
        </w:rPr>
        <w:t>%</w:t>
      </w:r>
      <w:r w:rsidR="00C80675" w:rsidRPr="00F06CFC">
        <w:rPr>
          <w:rStyle w:val="tlid-translation"/>
          <w:rFonts w:ascii="Times New Roman" w:hAnsi="Times New Roman" w:cs="Times New Roman"/>
          <w:sz w:val="28"/>
          <w:szCs w:val="28"/>
          <w:lang w:val="uk-UA"/>
        </w:rPr>
        <w:t>-</w:t>
      </w:r>
      <w:r w:rsidR="003D48D5" w:rsidRPr="00F06CFC">
        <w:rPr>
          <w:rStyle w:val="tlid-translation"/>
          <w:rFonts w:ascii="Times New Roman" w:hAnsi="Times New Roman" w:cs="Times New Roman"/>
          <w:sz w:val="28"/>
          <w:szCs w:val="28"/>
          <w:lang w:val="uk-UA"/>
        </w:rPr>
        <w:t>го</w:t>
      </w:r>
      <w:r w:rsidR="00C80675" w:rsidRPr="00F06CFC">
        <w:rPr>
          <w:rStyle w:val="tlid-translation"/>
          <w:rFonts w:ascii="Times New Roman" w:hAnsi="Times New Roman" w:cs="Times New Roman"/>
          <w:sz w:val="28"/>
          <w:szCs w:val="28"/>
          <w:lang w:val="uk-UA"/>
        </w:rPr>
        <w:t xml:space="preserve"> розчин</w:t>
      </w:r>
      <w:r w:rsidR="00BC5EF4" w:rsidRPr="00F06CFC">
        <w:rPr>
          <w:rStyle w:val="tlid-translation"/>
          <w:rFonts w:ascii="Times New Roman" w:hAnsi="Times New Roman" w:cs="Times New Roman"/>
          <w:sz w:val="28"/>
          <w:szCs w:val="28"/>
          <w:lang w:val="uk-UA"/>
        </w:rPr>
        <w:t>у</w:t>
      </w:r>
      <w:r w:rsidR="00C80675" w:rsidRPr="00F06CFC">
        <w:rPr>
          <w:rStyle w:val="tlid-translation"/>
          <w:rFonts w:ascii="Times New Roman" w:hAnsi="Times New Roman" w:cs="Times New Roman"/>
          <w:sz w:val="28"/>
          <w:szCs w:val="28"/>
          <w:lang w:val="uk-UA"/>
        </w:rPr>
        <w:t xml:space="preserve"> лінкоміцину </w:t>
      </w:r>
      <w:r w:rsidR="00C80675" w:rsidRPr="00F06CFC">
        <w:rPr>
          <w:rStyle w:val="tlid-translation"/>
          <w:rFonts w:ascii="Times New Roman" w:hAnsi="Times New Roman" w:cs="Times New Roman"/>
          <w:sz w:val="28"/>
          <w:szCs w:val="28"/>
          <w:lang w:val="uk-UA"/>
        </w:rPr>
        <w:lastRenderedPageBreak/>
        <w:t>гідрохлориду</w:t>
      </w:r>
      <w:r w:rsidR="000F4054" w:rsidRPr="00F06CFC">
        <w:rPr>
          <w:rStyle w:val="tlid-translation"/>
          <w:rFonts w:ascii="Times New Roman" w:hAnsi="Times New Roman" w:cs="Times New Roman"/>
          <w:sz w:val="28"/>
          <w:szCs w:val="28"/>
          <w:lang w:val="uk-UA"/>
        </w:rPr>
        <w:t xml:space="preserve"> </w:t>
      </w:r>
      <w:r w:rsidR="000F4054" w:rsidRPr="00F06CFC">
        <w:rPr>
          <w:rFonts w:ascii="Times New Roman" w:hAnsi="Times New Roman" w:cs="Times New Roman"/>
          <w:sz w:val="28"/>
          <w:szCs w:val="28"/>
          <w:lang w:val="uk-UA"/>
        </w:rPr>
        <w:t>[</w:t>
      </w:r>
      <w:fldSimple w:instr=" REF _Ref6269551 \r \h  \* MERGEFORMAT ">
        <w:r w:rsidR="002A7B3A" w:rsidRPr="002A7B3A">
          <w:rPr>
            <w:rFonts w:ascii="Times New Roman" w:hAnsi="Times New Roman" w:cs="Times New Roman"/>
            <w:sz w:val="28"/>
            <w:szCs w:val="28"/>
            <w:lang w:val="uk-UA"/>
          </w:rPr>
          <w:t>60</w:t>
        </w:r>
      </w:fldSimple>
      <w:r w:rsidR="000F4054" w:rsidRPr="00F06CFC">
        <w:rPr>
          <w:rFonts w:ascii="Times New Roman" w:hAnsi="Times New Roman" w:cs="Times New Roman"/>
          <w:sz w:val="28"/>
          <w:szCs w:val="28"/>
          <w:lang w:val="uk-UA"/>
        </w:rPr>
        <w:t>]</w:t>
      </w:r>
      <w:r w:rsidR="00050215" w:rsidRPr="00F06CFC">
        <w:rPr>
          <w:rStyle w:val="tlid-translation"/>
          <w:rFonts w:ascii="Times New Roman" w:hAnsi="Times New Roman" w:cs="Times New Roman"/>
          <w:sz w:val="28"/>
          <w:szCs w:val="28"/>
          <w:lang w:val="uk-UA"/>
        </w:rPr>
        <w:t xml:space="preserve">. </w:t>
      </w:r>
    </w:p>
    <w:p w:rsidR="00C80675" w:rsidRPr="00F06CFC" w:rsidRDefault="00C80675" w:rsidP="002768B6">
      <w:pPr>
        <w:spacing w:after="0" w:line="360" w:lineRule="auto"/>
        <w:ind w:firstLine="709"/>
        <w:jc w:val="both"/>
        <w:rPr>
          <w:rFonts w:ascii="Times New Roman" w:eastAsia="Calibri" w:hAnsi="Times New Roman"/>
          <w:sz w:val="28"/>
          <w:szCs w:val="28"/>
          <w:lang w:val="uk-UA"/>
        </w:rPr>
      </w:pPr>
      <w:r w:rsidRPr="00F06CFC">
        <w:rPr>
          <w:rStyle w:val="tlid-translation"/>
          <w:rFonts w:ascii="Times New Roman" w:hAnsi="Times New Roman"/>
          <w:sz w:val="28"/>
          <w:szCs w:val="28"/>
          <w:lang w:val="uk-UA"/>
        </w:rPr>
        <w:t>У дослідженні, описано</w:t>
      </w:r>
      <w:r w:rsidR="00505A54" w:rsidRPr="00F06CFC">
        <w:rPr>
          <w:rStyle w:val="tlid-translation"/>
          <w:rFonts w:ascii="Times New Roman" w:hAnsi="Times New Roman"/>
          <w:sz w:val="28"/>
          <w:szCs w:val="28"/>
          <w:lang w:val="uk-UA"/>
        </w:rPr>
        <w:t>му</w:t>
      </w:r>
      <w:r w:rsidRPr="00F06CFC">
        <w:rPr>
          <w:rStyle w:val="tlid-translation"/>
          <w:rFonts w:ascii="Times New Roman" w:hAnsi="Times New Roman"/>
          <w:sz w:val="28"/>
          <w:szCs w:val="28"/>
          <w:lang w:val="uk-UA"/>
        </w:rPr>
        <w:t xml:space="preserve"> </w:t>
      </w:r>
      <w:r w:rsidR="00724B4F" w:rsidRPr="00F06CFC">
        <w:rPr>
          <w:rStyle w:val="tlid-translation"/>
          <w:rFonts w:ascii="Times New Roman" w:hAnsi="Times New Roman"/>
          <w:sz w:val="28"/>
          <w:szCs w:val="28"/>
          <w:lang w:val="uk-UA"/>
        </w:rPr>
        <w:t>А. </w:t>
      </w:r>
      <w:r w:rsidRPr="00F06CFC">
        <w:rPr>
          <w:rStyle w:val="tlid-translation"/>
          <w:rFonts w:ascii="Times New Roman" w:hAnsi="Times New Roman"/>
          <w:sz w:val="28"/>
          <w:szCs w:val="28"/>
          <w:lang w:val="uk-UA"/>
        </w:rPr>
        <w:t>Сухановим, п</w:t>
      </w:r>
      <w:r w:rsidR="00505A54" w:rsidRPr="00F06CFC">
        <w:rPr>
          <w:rStyle w:val="tlid-translation"/>
          <w:rFonts w:ascii="Times New Roman" w:hAnsi="Times New Roman"/>
          <w:sz w:val="28"/>
          <w:szCs w:val="28"/>
          <w:lang w:val="uk-UA"/>
        </w:rPr>
        <w:t>ри лікуванні ГГОПЩ використову</w:t>
      </w:r>
      <w:r w:rsidRPr="00F06CFC">
        <w:rPr>
          <w:rStyle w:val="tlid-translation"/>
          <w:rFonts w:ascii="Times New Roman" w:hAnsi="Times New Roman"/>
          <w:sz w:val="28"/>
          <w:szCs w:val="28"/>
          <w:lang w:val="uk-UA"/>
        </w:rPr>
        <w:t xml:space="preserve">вали серветки «Колетекс-М» з активними компонентами метронідазолу, диметилсульфоксиду (димексиду) та натрію альгінату, автор довів значну ефективність даного методу в порівнянні з традиційним </w:t>
      </w:r>
      <w:r w:rsidR="000C6FB3" w:rsidRPr="00F06CFC">
        <w:rPr>
          <w:rStyle w:val="tlid-translation"/>
          <w:rFonts w:ascii="Times New Roman" w:hAnsi="Times New Roman"/>
          <w:sz w:val="28"/>
          <w:szCs w:val="28"/>
          <w:lang w:val="uk-UA"/>
        </w:rPr>
        <w:t>[</w:t>
      </w:r>
      <w:fldSimple w:instr=" REF _Ref6828837 \r \h  \* MERGEFORMAT ">
        <w:r w:rsidR="002A7B3A" w:rsidRPr="002A7B3A">
          <w:rPr>
            <w:rStyle w:val="tlid-translation"/>
            <w:rFonts w:ascii="Times New Roman" w:hAnsi="Times New Roman"/>
            <w:sz w:val="28"/>
            <w:szCs w:val="28"/>
            <w:lang w:val="uk-UA"/>
          </w:rPr>
          <w:t>107</w:t>
        </w:r>
      </w:fldSimple>
      <w:r w:rsidR="00413672" w:rsidRPr="00F06CFC">
        <w:rPr>
          <w:rStyle w:val="tlid-translation"/>
          <w:rFonts w:ascii="Times New Roman" w:hAnsi="Times New Roman"/>
          <w:sz w:val="28"/>
          <w:szCs w:val="28"/>
          <w:lang w:val="uk-UA"/>
        </w:rPr>
        <w:t xml:space="preserve">, </w:t>
      </w:r>
      <w:fldSimple w:instr=" REF _Ref6265437 \r \h  \* MERGEFORMAT ">
        <w:r w:rsidR="002A7B3A" w:rsidRPr="002A7B3A">
          <w:rPr>
            <w:rStyle w:val="tlid-translation"/>
            <w:rFonts w:ascii="Times New Roman" w:hAnsi="Times New Roman"/>
            <w:sz w:val="28"/>
            <w:szCs w:val="28"/>
            <w:lang w:val="uk-UA"/>
          </w:rPr>
          <w:t>127</w:t>
        </w:r>
      </w:fldSimple>
      <w:r w:rsidR="00456FEB" w:rsidRPr="00F06CFC">
        <w:rPr>
          <w:rFonts w:ascii="Times New Roman" w:hAnsi="Times New Roman"/>
          <w:sz w:val="28"/>
          <w:szCs w:val="28"/>
          <w:lang w:val="uk-UA"/>
        </w:rPr>
        <w:t xml:space="preserve">, </w:t>
      </w:r>
      <w:fldSimple w:instr=" REF _Ref6268382 \r \h  \* MERGEFORMAT ">
        <w:r w:rsidR="002A7B3A" w:rsidRPr="002A7B3A">
          <w:rPr>
            <w:rFonts w:ascii="Times New Roman" w:hAnsi="Times New Roman"/>
            <w:sz w:val="28"/>
            <w:szCs w:val="28"/>
            <w:lang w:val="uk-UA"/>
          </w:rPr>
          <w:t>136</w:t>
        </w:r>
      </w:fldSimple>
      <w:r w:rsidR="000C6FB3" w:rsidRPr="00F06CFC">
        <w:rPr>
          <w:rStyle w:val="tlid-translation"/>
          <w:rFonts w:ascii="Times New Roman" w:hAnsi="Times New Roman"/>
          <w:sz w:val="28"/>
          <w:szCs w:val="28"/>
          <w:lang w:val="uk-UA"/>
        </w:rPr>
        <w:t>]</w:t>
      </w:r>
      <w:r w:rsidRPr="00F06CFC">
        <w:rPr>
          <w:rStyle w:val="tlid-translation"/>
          <w:rFonts w:ascii="Times New Roman" w:hAnsi="Times New Roman"/>
          <w:sz w:val="28"/>
          <w:szCs w:val="28"/>
          <w:lang w:val="uk-UA"/>
        </w:rPr>
        <w:t>.</w:t>
      </w:r>
      <w:r w:rsidRPr="00F06CFC">
        <w:rPr>
          <w:rFonts w:ascii="Times New Roman" w:eastAsia="Calibri" w:hAnsi="Times New Roman"/>
          <w:sz w:val="28"/>
          <w:szCs w:val="28"/>
          <w:lang w:val="uk-UA"/>
        </w:rPr>
        <w:t xml:space="preserve"> </w:t>
      </w:r>
    </w:p>
    <w:p w:rsidR="000F4054" w:rsidRPr="00F06CFC" w:rsidRDefault="00C80675" w:rsidP="002768B6">
      <w:pPr>
        <w:pStyle w:val="a5"/>
        <w:tabs>
          <w:tab w:val="left" w:pos="142"/>
        </w:tabs>
        <w:spacing w:after="0" w:line="360" w:lineRule="auto"/>
        <w:ind w:left="0" w:firstLine="709"/>
        <w:jc w:val="both"/>
        <w:rPr>
          <w:rFonts w:ascii="Times New Roman" w:hAnsi="Times New Roman" w:cs="Times New Roman"/>
          <w:bCs/>
          <w:sz w:val="28"/>
          <w:szCs w:val="28"/>
          <w:lang w:val="uk-UA"/>
        </w:rPr>
      </w:pPr>
      <w:r w:rsidRPr="00F06CFC">
        <w:rPr>
          <w:rFonts w:ascii="Times New Roman" w:eastAsia="Calibri" w:hAnsi="Times New Roman" w:cs="Times New Roman"/>
          <w:sz w:val="28"/>
          <w:szCs w:val="28"/>
          <w:lang w:val="uk-UA"/>
        </w:rPr>
        <w:t>Велика кількість досліджень присвячена застосуванн</w:t>
      </w:r>
      <w:r w:rsidR="00610441" w:rsidRPr="00F06CFC">
        <w:rPr>
          <w:rFonts w:ascii="Times New Roman" w:eastAsia="Calibri" w:hAnsi="Times New Roman" w:cs="Times New Roman"/>
          <w:sz w:val="28"/>
          <w:szCs w:val="28"/>
          <w:lang w:val="uk-UA"/>
        </w:rPr>
        <w:t>ю фермент</w:t>
      </w:r>
      <w:r w:rsidRPr="00F06CFC">
        <w:rPr>
          <w:rFonts w:ascii="Times New Roman" w:eastAsia="Calibri" w:hAnsi="Times New Roman" w:cs="Times New Roman"/>
          <w:sz w:val="28"/>
          <w:szCs w:val="28"/>
          <w:lang w:val="uk-UA"/>
        </w:rPr>
        <w:t>них препаратів з метою обробки рани при гострих запальних захворюван</w:t>
      </w:r>
      <w:r w:rsidR="003D48D5" w:rsidRPr="00F06CFC">
        <w:rPr>
          <w:rFonts w:ascii="Times New Roman" w:eastAsia="Calibri" w:hAnsi="Times New Roman" w:cs="Times New Roman"/>
          <w:sz w:val="28"/>
          <w:szCs w:val="28"/>
          <w:lang w:val="uk-UA"/>
        </w:rPr>
        <w:t>нях ЩЛД (трипсин, хімотрипсин</w:t>
      </w:r>
      <w:r w:rsidRPr="00F06CFC">
        <w:rPr>
          <w:rFonts w:ascii="Times New Roman" w:eastAsia="Calibri" w:hAnsi="Times New Roman" w:cs="Times New Roman"/>
          <w:sz w:val="28"/>
          <w:szCs w:val="28"/>
          <w:lang w:val="uk-UA"/>
        </w:rPr>
        <w:t>, хімопсин, террілі</w:t>
      </w:r>
      <w:r w:rsidR="0084727A" w:rsidRPr="00F06CFC">
        <w:rPr>
          <w:rFonts w:ascii="Times New Roman" w:eastAsia="Calibri" w:hAnsi="Times New Roman" w:cs="Times New Roman"/>
          <w:sz w:val="28"/>
          <w:szCs w:val="28"/>
          <w:lang w:val="uk-UA"/>
        </w:rPr>
        <w:t>ти</w:t>
      </w:r>
      <w:r w:rsidRPr="00F06CFC">
        <w:rPr>
          <w:rFonts w:ascii="Times New Roman" w:eastAsia="Calibri" w:hAnsi="Times New Roman" w:cs="Times New Roman"/>
          <w:sz w:val="28"/>
          <w:szCs w:val="28"/>
          <w:lang w:val="uk-UA"/>
        </w:rPr>
        <w:t>н)</w:t>
      </w:r>
      <w:r w:rsidR="00CA674F" w:rsidRPr="00F06CFC">
        <w:rPr>
          <w:rFonts w:ascii="Times New Roman" w:eastAsia="Calibri" w:hAnsi="Times New Roman" w:cs="Times New Roman"/>
          <w:sz w:val="28"/>
          <w:szCs w:val="28"/>
          <w:lang w:val="uk-UA"/>
        </w:rPr>
        <w:t xml:space="preserve"> завдяки їх вираженим </w:t>
      </w:r>
      <w:r w:rsidRPr="00F06CFC">
        <w:rPr>
          <w:rFonts w:ascii="Times New Roman" w:eastAsia="Calibri" w:hAnsi="Times New Roman" w:cs="Times New Roman"/>
          <w:sz w:val="28"/>
          <w:szCs w:val="28"/>
          <w:lang w:val="uk-UA"/>
        </w:rPr>
        <w:t>протинабряков</w:t>
      </w:r>
      <w:r w:rsidR="00CA674F" w:rsidRPr="00F06CFC">
        <w:rPr>
          <w:rFonts w:ascii="Times New Roman" w:eastAsia="Calibri" w:hAnsi="Times New Roman" w:cs="Times New Roman"/>
          <w:sz w:val="28"/>
          <w:szCs w:val="28"/>
          <w:lang w:val="uk-UA"/>
        </w:rPr>
        <w:t>им</w:t>
      </w:r>
      <w:r w:rsidRPr="00F06CFC">
        <w:rPr>
          <w:rFonts w:ascii="Times New Roman" w:eastAsia="Calibri" w:hAnsi="Times New Roman" w:cs="Times New Roman"/>
          <w:sz w:val="28"/>
          <w:szCs w:val="28"/>
          <w:lang w:val="uk-UA"/>
        </w:rPr>
        <w:t xml:space="preserve"> та некролітичн</w:t>
      </w:r>
      <w:r w:rsidR="00CA674F" w:rsidRPr="00F06CFC">
        <w:rPr>
          <w:rFonts w:ascii="Times New Roman" w:eastAsia="Calibri" w:hAnsi="Times New Roman" w:cs="Times New Roman"/>
          <w:sz w:val="28"/>
          <w:szCs w:val="28"/>
          <w:lang w:val="uk-UA"/>
        </w:rPr>
        <w:t>им</w:t>
      </w:r>
      <w:r w:rsidRPr="00F06CFC">
        <w:rPr>
          <w:rFonts w:ascii="Times New Roman" w:eastAsia="Calibri" w:hAnsi="Times New Roman" w:cs="Times New Roman"/>
          <w:sz w:val="28"/>
          <w:szCs w:val="28"/>
          <w:lang w:val="uk-UA"/>
        </w:rPr>
        <w:t xml:space="preserve"> </w:t>
      </w:r>
      <w:r w:rsidR="00CA674F" w:rsidRPr="00F06CFC">
        <w:rPr>
          <w:rFonts w:ascii="Times New Roman" w:eastAsia="Calibri" w:hAnsi="Times New Roman" w:cs="Times New Roman"/>
          <w:sz w:val="28"/>
          <w:szCs w:val="28"/>
          <w:lang w:val="uk-UA"/>
        </w:rPr>
        <w:t>властивостям</w:t>
      </w:r>
      <w:r w:rsidR="000C6FB3" w:rsidRPr="00F06CFC">
        <w:rPr>
          <w:rFonts w:ascii="Times New Roman" w:eastAsia="Calibri" w:hAnsi="Times New Roman" w:cs="Times New Roman"/>
          <w:sz w:val="28"/>
          <w:szCs w:val="28"/>
          <w:lang w:val="uk-UA"/>
        </w:rPr>
        <w:t xml:space="preserve"> [</w:t>
      </w:r>
      <w:fldSimple w:instr=" REF _Ref6791161 \r \h  \* MERGEFORMAT ">
        <w:r w:rsidR="002A7B3A" w:rsidRPr="002A7B3A">
          <w:rPr>
            <w:rFonts w:ascii="Times New Roman" w:hAnsi="Times New Roman" w:cs="Times New Roman"/>
            <w:sz w:val="28"/>
            <w:szCs w:val="28"/>
            <w:lang w:val="uk-UA"/>
          </w:rPr>
          <w:t>6</w:t>
        </w:r>
      </w:fldSimple>
      <w:r w:rsidR="00A923FD" w:rsidRPr="00F06CFC">
        <w:rPr>
          <w:rFonts w:ascii="Times New Roman" w:hAnsi="Times New Roman" w:cs="Times New Roman"/>
          <w:sz w:val="28"/>
          <w:szCs w:val="28"/>
          <w:lang w:val="uk-UA"/>
        </w:rPr>
        <w:t xml:space="preserve">, </w:t>
      </w:r>
      <w:fldSimple w:instr=" REF _Ref6268450 \r \h  \* MERGEFORMAT ">
        <w:r w:rsidR="002A7B3A" w:rsidRPr="002A7B3A">
          <w:rPr>
            <w:rFonts w:ascii="Times New Roman" w:hAnsi="Times New Roman" w:cs="Times New Roman"/>
            <w:sz w:val="28"/>
            <w:szCs w:val="28"/>
            <w:lang w:val="uk-UA"/>
          </w:rPr>
          <w:t>66</w:t>
        </w:r>
      </w:fldSimple>
      <w:r w:rsidR="000C6FB3" w:rsidRPr="00F06CFC">
        <w:rPr>
          <w:rFonts w:ascii="Times New Roman" w:eastAsia="Calibri" w:hAnsi="Times New Roman" w:cs="Times New Roman"/>
          <w:sz w:val="28"/>
          <w:szCs w:val="28"/>
          <w:lang w:val="uk-UA"/>
        </w:rPr>
        <w:t>]</w:t>
      </w:r>
      <w:r w:rsidR="00CA674F" w:rsidRPr="00F06CFC">
        <w:rPr>
          <w:rFonts w:ascii="Times New Roman" w:eastAsia="Calibri" w:hAnsi="Times New Roman" w:cs="Times New Roman"/>
          <w:sz w:val="28"/>
          <w:szCs w:val="28"/>
          <w:lang w:val="uk-UA"/>
        </w:rPr>
        <w:t>.</w:t>
      </w:r>
    </w:p>
    <w:p w:rsidR="00304A2B" w:rsidRPr="00F06CFC" w:rsidRDefault="00304A2B" w:rsidP="002768B6">
      <w:pPr>
        <w:pStyle w:val="a5"/>
        <w:tabs>
          <w:tab w:val="left" w:pos="142"/>
        </w:tabs>
        <w:spacing w:after="0" w:line="360" w:lineRule="auto"/>
        <w:ind w:left="0" w:firstLine="709"/>
        <w:jc w:val="both"/>
        <w:rPr>
          <w:rStyle w:val="tlid-translation"/>
          <w:rFonts w:ascii="Times New Roman" w:hAnsi="Times New Roman" w:cs="Times New Roman"/>
          <w:sz w:val="28"/>
          <w:szCs w:val="28"/>
          <w:lang w:val="uk-UA"/>
        </w:rPr>
      </w:pPr>
      <w:r w:rsidRPr="00F06CFC">
        <w:rPr>
          <w:rStyle w:val="tlid-translation"/>
          <w:rFonts w:ascii="Times New Roman" w:hAnsi="Times New Roman" w:cs="Times New Roman"/>
          <w:sz w:val="28"/>
          <w:szCs w:val="28"/>
          <w:lang w:val="uk-UA"/>
        </w:rPr>
        <w:t xml:space="preserve">Антибактеріальна терапія (АБТ) є невід'ємною частиною комплексного лікування пацієнтів з гнійно-запальними процесами, </w:t>
      </w:r>
      <w:r w:rsidR="000473E1" w:rsidRPr="00F06CFC">
        <w:rPr>
          <w:rStyle w:val="tlid-translation"/>
          <w:rFonts w:ascii="Times New Roman" w:hAnsi="Times New Roman" w:cs="Times New Roman"/>
          <w:sz w:val="28"/>
          <w:szCs w:val="28"/>
          <w:lang w:val="uk-UA"/>
        </w:rPr>
        <w:t>бо</w:t>
      </w:r>
      <w:r w:rsidRPr="00F06CFC">
        <w:rPr>
          <w:rStyle w:val="tlid-translation"/>
          <w:rFonts w:ascii="Times New Roman" w:hAnsi="Times New Roman" w:cs="Times New Roman"/>
          <w:sz w:val="28"/>
          <w:szCs w:val="28"/>
          <w:lang w:val="uk-UA"/>
        </w:rPr>
        <w:t xml:space="preserve"> тільки хірургічне лікування не може забезпечити достатнє видалення мікробної флори. Багато </w:t>
      </w:r>
      <w:r w:rsidR="00E87C96" w:rsidRPr="00F06CFC">
        <w:rPr>
          <w:rStyle w:val="tlid-translation"/>
          <w:rFonts w:ascii="Times New Roman" w:hAnsi="Times New Roman" w:cs="Times New Roman"/>
          <w:sz w:val="28"/>
          <w:szCs w:val="28"/>
          <w:lang w:val="uk-UA"/>
        </w:rPr>
        <w:t xml:space="preserve">досліджень присвячено </w:t>
      </w:r>
      <w:r w:rsidRPr="00F06CFC">
        <w:rPr>
          <w:rStyle w:val="tlid-translation"/>
          <w:rFonts w:ascii="Times New Roman" w:hAnsi="Times New Roman" w:cs="Times New Roman"/>
          <w:sz w:val="28"/>
          <w:szCs w:val="28"/>
          <w:lang w:val="uk-UA"/>
        </w:rPr>
        <w:t>розроб</w:t>
      </w:r>
      <w:r w:rsidR="00E87C96" w:rsidRPr="00F06CFC">
        <w:rPr>
          <w:rStyle w:val="tlid-translation"/>
          <w:rFonts w:ascii="Times New Roman" w:hAnsi="Times New Roman" w:cs="Times New Roman"/>
          <w:sz w:val="28"/>
          <w:szCs w:val="28"/>
          <w:lang w:val="uk-UA"/>
        </w:rPr>
        <w:t>ці</w:t>
      </w:r>
      <w:r w:rsidR="000473E1" w:rsidRPr="00F06CFC">
        <w:rPr>
          <w:rStyle w:val="tlid-translation"/>
          <w:rFonts w:ascii="Times New Roman" w:hAnsi="Times New Roman" w:cs="Times New Roman"/>
          <w:sz w:val="28"/>
          <w:szCs w:val="28"/>
          <w:lang w:val="uk-UA"/>
        </w:rPr>
        <w:t xml:space="preserve"> </w:t>
      </w:r>
      <w:r w:rsidRPr="00F06CFC">
        <w:rPr>
          <w:rStyle w:val="tlid-translation"/>
          <w:rFonts w:ascii="Times New Roman" w:hAnsi="Times New Roman" w:cs="Times New Roman"/>
          <w:sz w:val="28"/>
          <w:szCs w:val="28"/>
          <w:lang w:val="uk-UA"/>
        </w:rPr>
        <w:t xml:space="preserve">оптимальних схем антибактеріального лікування </w:t>
      </w:r>
      <w:r w:rsidRPr="00F06CFC">
        <w:rPr>
          <w:rFonts w:ascii="Times New Roman" w:hAnsi="Times New Roman" w:cs="Times New Roman"/>
          <w:sz w:val="28"/>
          <w:szCs w:val="28"/>
          <w:lang w:val="uk-UA"/>
        </w:rPr>
        <w:t xml:space="preserve">гострих запалень інфекційного </w:t>
      </w:r>
      <w:r w:rsidRPr="00F06CFC">
        <w:rPr>
          <w:rStyle w:val="tlid-translation"/>
          <w:rFonts w:ascii="Times New Roman" w:hAnsi="Times New Roman" w:cs="Times New Roman"/>
          <w:sz w:val="28"/>
          <w:szCs w:val="28"/>
          <w:lang w:val="uk-UA"/>
        </w:rPr>
        <w:t xml:space="preserve">генезу, які з успіхом застосовуються </w:t>
      </w:r>
      <w:r w:rsidR="000473E1" w:rsidRPr="00F06CFC">
        <w:rPr>
          <w:rStyle w:val="tlid-translation"/>
          <w:rFonts w:ascii="Times New Roman" w:hAnsi="Times New Roman" w:cs="Times New Roman"/>
          <w:sz w:val="28"/>
          <w:szCs w:val="28"/>
          <w:lang w:val="uk-UA"/>
        </w:rPr>
        <w:t xml:space="preserve">у лікарській </w:t>
      </w:r>
      <w:r w:rsidRPr="00F06CFC">
        <w:rPr>
          <w:rStyle w:val="tlid-translation"/>
          <w:rFonts w:ascii="Times New Roman" w:hAnsi="Times New Roman" w:cs="Times New Roman"/>
          <w:sz w:val="28"/>
          <w:szCs w:val="28"/>
          <w:lang w:val="uk-UA"/>
        </w:rPr>
        <w:t>практиці. Але на фоні загальної поширеності та доступності антибактеріальних препаратів</w:t>
      </w:r>
      <w:r w:rsidR="000473E1" w:rsidRPr="00F06CFC">
        <w:rPr>
          <w:rStyle w:val="tlid-translation"/>
          <w:rFonts w:ascii="Times New Roman" w:hAnsi="Times New Roman" w:cs="Times New Roman"/>
          <w:sz w:val="28"/>
          <w:szCs w:val="28"/>
          <w:lang w:val="uk-UA"/>
        </w:rPr>
        <w:t xml:space="preserve"> можливе</w:t>
      </w:r>
      <w:r w:rsidRPr="00F06CFC">
        <w:rPr>
          <w:rStyle w:val="tlid-translation"/>
          <w:rFonts w:ascii="Times New Roman" w:hAnsi="Times New Roman" w:cs="Times New Roman"/>
          <w:sz w:val="28"/>
          <w:szCs w:val="28"/>
          <w:lang w:val="uk-UA"/>
        </w:rPr>
        <w:t xml:space="preserve"> їх неадекватне використання,</w:t>
      </w:r>
      <w:r w:rsidR="00AF7CF0" w:rsidRPr="00F06CFC">
        <w:rPr>
          <w:rStyle w:val="tlid-translation"/>
          <w:rFonts w:ascii="Times New Roman" w:hAnsi="Times New Roman" w:cs="Times New Roman"/>
          <w:sz w:val="28"/>
          <w:szCs w:val="28"/>
          <w:lang w:val="uk-UA"/>
        </w:rPr>
        <w:t xml:space="preserve"> </w:t>
      </w:r>
      <w:r w:rsidR="000473E1" w:rsidRPr="00F06CFC">
        <w:rPr>
          <w:rStyle w:val="tlid-translation"/>
          <w:rFonts w:ascii="Times New Roman" w:hAnsi="Times New Roman" w:cs="Times New Roman"/>
          <w:sz w:val="28"/>
          <w:szCs w:val="28"/>
          <w:lang w:val="uk-UA"/>
        </w:rPr>
        <w:t>внаслідок чого</w:t>
      </w:r>
      <w:r w:rsidRPr="00F06CFC">
        <w:rPr>
          <w:rStyle w:val="tlid-translation"/>
          <w:rFonts w:ascii="Times New Roman" w:hAnsi="Times New Roman" w:cs="Times New Roman"/>
          <w:sz w:val="28"/>
          <w:szCs w:val="28"/>
          <w:lang w:val="uk-UA"/>
        </w:rPr>
        <w:t xml:space="preserve"> з’являються полірезистентні штами мікроорганізмів</w:t>
      </w:r>
      <w:r w:rsidR="000C6FB3" w:rsidRPr="00F06CFC">
        <w:rPr>
          <w:rStyle w:val="tlid-translation"/>
          <w:rFonts w:ascii="Times New Roman" w:hAnsi="Times New Roman" w:cs="Times New Roman"/>
          <w:sz w:val="28"/>
          <w:szCs w:val="28"/>
          <w:lang w:val="uk-UA"/>
        </w:rPr>
        <w:t xml:space="preserve"> [</w:t>
      </w:r>
      <w:fldSimple w:instr=" REF _Ref6347164 \r \h  \* MERGEFORMAT ">
        <w:r w:rsidR="002A7B3A" w:rsidRPr="002A7B3A">
          <w:rPr>
            <w:rStyle w:val="tlid-translation"/>
            <w:rFonts w:ascii="Times New Roman" w:hAnsi="Times New Roman" w:cs="Times New Roman"/>
            <w:sz w:val="28"/>
            <w:szCs w:val="28"/>
            <w:lang w:val="uk-UA"/>
          </w:rPr>
          <w:t>43</w:t>
        </w:r>
      </w:fldSimple>
      <w:r w:rsidR="00F764FB" w:rsidRPr="00F06CFC">
        <w:rPr>
          <w:rStyle w:val="tlid-translation"/>
          <w:rFonts w:ascii="Times New Roman" w:hAnsi="Times New Roman" w:cs="Times New Roman"/>
          <w:sz w:val="28"/>
          <w:szCs w:val="28"/>
          <w:lang w:val="uk-UA"/>
        </w:rPr>
        <w:t xml:space="preserve">, </w:t>
      </w:r>
      <w:fldSimple w:instr=" REF _Ref6351010 \r \h  \* MERGEFORMAT ">
        <w:r w:rsidR="002A7B3A" w:rsidRPr="002A7B3A">
          <w:rPr>
            <w:rStyle w:val="tlid-translation"/>
            <w:rFonts w:ascii="Times New Roman" w:hAnsi="Times New Roman" w:cs="Times New Roman"/>
            <w:sz w:val="28"/>
            <w:szCs w:val="28"/>
            <w:lang w:val="uk-UA"/>
          </w:rPr>
          <w:t>106</w:t>
        </w:r>
      </w:fldSimple>
      <w:r w:rsidR="00F62EBE" w:rsidRPr="00F06CFC">
        <w:rPr>
          <w:rStyle w:val="tlid-translation"/>
          <w:rFonts w:ascii="Times New Roman" w:hAnsi="Times New Roman" w:cs="Times New Roman"/>
          <w:sz w:val="28"/>
          <w:szCs w:val="28"/>
          <w:lang w:val="uk-UA"/>
        </w:rPr>
        <w:t xml:space="preserve">, </w:t>
      </w:r>
      <w:fldSimple w:instr=" REF _Ref8951889 \r \h  \* MERGEFORMAT ">
        <w:r w:rsidR="002A7B3A" w:rsidRPr="002A7B3A">
          <w:rPr>
            <w:rFonts w:ascii="Times New Roman" w:hAnsi="Times New Roman" w:cs="Times New Roman"/>
            <w:sz w:val="28"/>
            <w:szCs w:val="28"/>
            <w:lang w:val="uk-UA"/>
          </w:rPr>
          <w:t>191</w:t>
        </w:r>
      </w:fldSimple>
      <w:r w:rsidR="006D68FC" w:rsidRPr="00F06CFC">
        <w:rPr>
          <w:rFonts w:ascii="Times New Roman" w:hAnsi="Times New Roman" w:cs="Times New Roman"/>
          <w:sz w:val="28"/>
          <w:szCs w:val="28"/>
          <w:lang w:val="uk-UA"/>
        </w:rPr>
        <w:t xml:space="preserve">, </w:t>
      </w:r>
      <w:fldSimple w:instr=" REF _Ref14125799 \r \h  \* MERGEFORMAT ">
        <w:r w:rsidR="002A7B3A" w:rsidRPr="002A7B3A">
          <w:rPr>
            <w:rFonts w:ascii="Times New Roman" w:hAnsi="Times New Roman" w:cs="Times New Roman"/>
            <w:sz w:val="28"/>
            <w:szCs w:val="28"/>
            <w:lang w:val="uk-UA"/>
          </w:rPr>
          <w:t>200</w:t>
        </w:r>
      </w:fldSimple>
      <w:r w:rsidR="000C6FB3" w:rsidRPr="00F06CFC">
        <w:rPr>
          <w:rStyle w:val="tlid-translation"/>
          <w:rFonts w:ascii="Times New Roman" w:hAnsi="Times New Roman" w:cs="Times New Roman"/>
          <w:sz w:val="28"/>
          <w:szCs w:val="28"/>
          <w:lang w:val="uk-UA"/>
        </w:rPr>
        <w:t>]</w:t>
      </w:r>
      <w:r w:rsidRPr="00F06CFC">
        <w:rPr>
          <w:rStyle w:val="tlid-translation"/>
          <w:rFonts w:ascii="Times New Roman" w:hAnsi="Times New Roman" w:cs="Times New Roman"/>
          <w:sz w:val="28"/>
          <w:szCs w:val="28"/>
          <w:lang w:val="uk-UA"/>
        </w:rPr>
        <w:t xml:space="preserve">. </w:t>
      </w:r>
    </w:p>
    <w:p w:rsidR="00107E00" w:rsidRPr="00F06CFC" w:rsidRDefault="000473E1" w:rsidP="002768B6">
      <w:pPr>
        <w:pStyle w:val="a5"/>
        <w:spacing w:after="0" w:line="360" w:lineRule="auto"/>
        <w:ind w:left="0" w:firstLine="709"/>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t>О</w:t>
      </w:r>
      <w:r w:rsidR="00046DDC" w:rsidRPr="00F06CFC">
        <w:rPr>
          <w:rFonts w:ascii="Times New Roman" w:hAnsi="Times New Roman" w:cs="Times New Roman"/>
          <w:sz w:val="28"/>
          <w:szCs w:val="28"/>
          <w:lang w:val="uk-UA"/>
        </w:rPr>
        <w:t>станні</w:t>
      </w:r>
      <w:r w:rsidRPr="00F06CFC">
        <w:rPr>
          <w:rFonts w:ascii="Times New Roman" w:hAnsi="Times New Roman" w:cs="Times New Roman"/>
          <w:sz w:val="28"/>
          <w:szCs w:val="28"/>
          <w:lang w:val="uk-UA"/>
        </w:rPr>
        <w:t xml:space="preserve">м </w:t>
      </w:r>
      <w:r w:rsidR="00046DDC" w:rsidRPr="00F06CFC">
        <w:rPr>
          <w:rFonts w:ascii="Times New Roman" w:hAnsi="Times New Roman" w:cs="Times New Roman"/>
          <w:sz w:val="28"/>
          <w:szCs w:val="28"/>
          <w:lang w:val="uk-UA"/>
        </w:rPr>
        <w:t>час</w:t>
      </w:r>
      <w:r w:rsidRPr="00F06CFC">
        <w:rPr>
          <w:rFonts w:ascii="Times New Roman" w:hAnsi="Times New Roman" w:cs="Times New Roman"/>
          <w:sz w:val="28"/>
          <w:szCs w:val="28"/>
          <w:lang w:val="uk-UA"/>
        </w:rPr>
        <w:t>ом</w:t>
      </w:r>
      <w:r w:rsidR="00046DDC" w:rsidRPr="00F06CFC">
        <w:rPr>
          <w:rFonts w:ascii="Times New Roman" w:hAnsi="Times New Roman" w:cs="Times New Roman"/>
          <w:sz w:val="28"/>
          <w:szCs w:val="28"/>
          <w:lang w:val="uk-UA"/>
        </w:rPr>
        <w:t xml:space="preserve"> серед представників мікрофлори </w:t>
      </w:r>
      <w:r w:rsidR="00610441" w:rsidRPr="00F06CFC">
        <w:rPr>
          <w:rFonts w:ascii="Times New Roman" w:hAnsi="Times New Roman" w:cs="Times New Roman"/>
          <w:sz w:val="28"/>
          <w:szCs w:val="28"/>
          <w:lang w:val="uk-UA"/>
        </w:rPr>
        <w:t xml:space="preserve">одонтогенних осередків запалення </w:t>
      </w:r>
      <w:r w:rsidR="00046DDC" w:rsidRPr="00F06CFC">
        <w:rPr>
          <w:rFonts w:ascii="Times New Roman" w:hAnsi="Times New Roman" w:cs="Times New Roman"/>
          <w:sz w:val="28"/>
          <w:szCs w:val="28"/>
          <w:lang w:val="uk-UA"/>
        </w:rPr>
        <w:t xml:space="preserve">спостерігається збільшення </w:t>
      </w:r>
      <w:r w:rsidR="00610441" w:rsidRPr="00F06CFC">
        <w:rPr>
          <w:rFonts w:ascii="Times New Roman" w:hAnsi="Times New Roman" w:cs="Times New Roman"/>
          <w:sz w:val="28"/>
          <w:szCs w:val="28"/>
          <w:lang w:val="uk-UA"/>
        </w:rPr>
        <w:t xml:space="preserve">кількості </w:t>
      </w:r>
      <w:r w:rsidR="00046DDC" w:rsidRPr="00F06CFC">
        <w:rPr>
          <w:rFonts w:ascii="Times New Roman" w:hAnsi="Times New Roman" w:cs="Times New Roman"/>
          <w:sz w:val="28"/>
          <w:szCs w:val="28"/>
          <w:lang w:val="uk-UA"/>
        </w:rPr>
        <w:t>метицилінорезистентних штамів S</w:t>
      </w:r>
      <w:r w:rsidR="00F764FB" w:rsidRPr="00F06CFC">
        <w:rPr>
          <w:rFonts w:ascii="Times New Roman" w:hAnsi="Times New Roman" w:cs="Times New Roman"/>
          <w:sz w:val="28"/>
          <w:szCs w:val="28"/>
          <w:lang w:val="uk-UA"/>
        </w:rPr>
        <w:t>. </w:t>
      </w:r>
      <w:r w:rsidR="00046DDC" w:rsidRPr="00F06CFC">
        <w:rPr>
          <w:rFonts w:ascii="Times New Roman" w:hAnsi="Times New Roman" w:cs="Times New Roman"/>
          <w:sz w:val="28"/>
          <w:szCs w:val="28"/>
          <w:lang w:val="uk-UA"/>
        </w:rPr>
        <w:t>aureus,</w:t>
      </w:r>
      <w:r w:rsidR="00304A2B" w:rsidRPr="00F06CFC">
        <w:rPr>
          <w:rFonts w:ascii="Times New Roman" w:hAnsi="Times New Roman" w:cs="Times New Roman"/>
          <w:sz w:val="28"/>
          <w:szCs w:val="28"/>
          <w:lang w:val="uk-UA"/>
        </w:rPr>
        <w:t xml:space="preserve"> т</w:t>
      </w:r>
      <w:r w:rsidR="00046DDC" w:rsidRPr="00F06CFC">
        <w:rPr>
          <w:rFonts w:ascii="Times New Roman" w:hAnsi="Times New Roman" w:cs="Times New Roman"/>
          <w:sz w:val="28"/>
          <w:szCs w:val="28"/>
          <w:lang w:val="uk-UA"/>
        </w:rPr>
        <w:t xml:space="preserve">ому до схеми лікування вводять інгібіторзахищені </w:t>
      </w:r>
      <w:r w:rsidR="00ED682B" w:rsidRPr="00F06CFC">
        <w:rPr>
          <w:rFonts w:ascii="Times New Roman" w:hAnsi="Times New Roman" w:cs="Times New Roman"/>
          <w:sz w:val="28"/>
          <w:szCs w:val="28"/>
          <w:lang w:val="uk-UA"/>
        </w:rPr>
        <w:t>антибіотики</w:t>
      </w:r>
      <w:r w:rsidR="00046DDC" w:rsidRPr="00F06CFC">
        <w:rPr>
          <w:rFonts w:ascii="Times New Roman" w:hAnsi="Times New Roman" w:cs="Times New Roman"/>
          <w:sz w:val="28"/>
          <w:szCs w:val="28"/>
          <w:lang w:val="uk-UA"/>
        </w:rPr>
        <w:t xml:space="preserve"> різних груп. Частіше за все призначаються </w:t>
      </w:r>
      <w:r w:rsidR="00ED682B" w:rsidRPr="00F06CFC">
        <w:rPr>
          <w:rFonts w:ascii="Times New Roman" w:eastAsia="Calibri" w:hAnsi="Times New Roman" w:cs="Times New Roman"/>
          <w:sz w:val="28"/>
          <w:szCs w:val="28"/>
          <w:lang w:val="uk-UA"/>
        </w:rPr>
        <w:t>препарати</w:t>
      </w:r>
      <w:r w:rsidR="00046DDC" w:rsidRPr="00F06CFC">
        <w:rPr>
          <w:rFonts w:ascii="Times New Roman" w:eastAsia="Calibri" w:hAnsi="Times New Roman" w:cs="Times New Roman"/>
          <w:sz w:val="28"/>
          <w:szCs w:val="28"/>
          <w:lang w:val="uk-UA"/>
        </w:rPr>
        <w:t xml:space="preserve"> з широким спектром дії (напівсинтетичні захищені пеніціліни, цефалоспорини, макроліди, фторхінолони), а також антибіотики, які мають здатність накопичуватися в кістковій тканині (група лінкозамидів)</w:t>
      </w:r>
      <w:r w:rsidR="00F62EBE" w:rsidRPr="00F06CFC">
        <w:rPr>
          <w:rFonts w:ascii="Times New Roman" w:eastAsia="Calibri" w:hAnsi="Times New Roman" w:cs="Times New Roman"/>
          <w:sz w:val="28"/>
          <w:szCs w:val="28"/>
          <w:lang w:val="uk-UA"/>
        </w:rPr>
        <w:t xml:space="preserve"> [</w:t>
      </w:r>
      <w:fldSimple w:instr=" REF _Ref6351339 \r \h  \* MERGEFORMAT ">
        <w:r w:rsidR="002A7B3A" w:rsidRPr="002A7B3A">
          <w:rPr>
            <w:rFonts w:ascii="Times New Roman" w:hAnsi="Times New Roman" w:cs="Times New Roman"/>
            <w:sz w:val="28"/>
            <w:szCs w:val="28"/>
            <w:lang w:val="uk-UA"/>
          </w:rPr>
          <w:t>4</w:t>
        </w:r>
      </w:fldSimple>
      <w:r w:rsidR="00F764FB" w:rsidRPr="00F06CFC">
        <w:rPr>
          <w:rFonts w:ascii="Times New Roman" w:eastAsia="Calibri" w:hAnsi="Times New Roman" w:cs="Times New Roman"/>
          <w:sz w:val="28"/>
          <w:szCs w:val="28"/>
          <w:lang w:val="uk-UA"/>
        </w:rPr>
        <w:t xml:space="preserve">, </w:t>
      </w:r>
      <w:fldSimple w:instr=" REF _Ref6345361 \r \h  \* MERGEFORMAT ">
        <w:r w:rsidR="002A7B3A" w:rsidRPr="002A7B3A">
          <w:rPr>
            <w:rFonts w:ascii="Times New Roman" w:eastAsia="Calibri" w:hAnsi="Times New Roman" w:cs="Times New Roman"/>
            <w:sz w:val="28"/>
            <w:szCs w:val="28"/>
            <w:lang w:val="uk-UA"/>
          </w:rPr>
          <w:t>84</w:t>
        </w:r>
      </w:fldSimple>
      <w:r w:rsidR="00055054" w:rsidRPr="00F06CFC">
        <w:rPr>
          <w:rFonts w:ascii="Times New Roman" w:eastAsia="Calibri" w:hAnsi="Times New Roman" w:cs="Times New Roman"/>
          <w:sz w:val="28"/>
          <w:szCs w:val="28"/>
          <w:lang w:val="uk-UA"/>
        </w:rPr>
        <w:t>,</w:t>
      </w:r>
      <w:r w:rsidR="00F764FB" w:rsidRPr="00F06CFC">
        <w:rPr>
          <w:rFonts w:ascii="Times New Roman" w:eastAsia="Calibri" w:hAnsi="Times New Roman" w:cs="Times New Roman"/>
          <w:sz w:val="28"/>
          <w:szCs w:val="28"/>
          <w:lang w:val="uk-UA"/>
        </w:rPr>
        <w:t xml:space="preserve"> </w:t>
      </w:r>
      <w:fldSimple w:instr=" REF _Ref14125310 \r \h  \* MERGEFORMAT ">
        <w:r w:rsidR="002A7B3A" w:rsidRPr="002A7B3A">
          <w:rPr>
            <w:rFonts w:ascii="Times New Roman" w:eastAsia="Calibri" w:hAnsi="Times New Roman" w:cs="Times New Roman"/>
            <w:sz w:val="28"/>
            <w:szCs w:val="28"/>
            <w:lang w:val="uk-UA"/>
          </w:rPr>
          <w:t>140</w:t>
        </w:r>
      </w:fldSimple>
      <w:r w:rsidR="00413672" w:rsidRPr="00F06CFC">
        <w:rPr>
          <w:rFonts w:ascii="Times New Roman" w:eastAsia="Calibri" w:hAnsi="Times New Roman" w:cs="Times New Roman"/>
          <w:sz w:val="28"/>
          <w:szCs w:val="28"/>
          <w:lang w:val="uk-UA"/>
        </w:rPr>
        <w:t xml:space="preserve">, </w:t>
      </w:r>
      <w:fldSimple w:instr=" REF _Ref8753875 \r \h  \* MERGEFORMAT ">
        <w:r w:rsidR="002A7B3A" w:rsidRPr="002A7B3A">
          <w:rPr>
            <w:rFonts w:ascii="Times New Roman" w:eastAsia="Calibri" w:hAnsi="Times New Roman" w:cs="Times New Roman"/>
            <w:sz w:val="28"/>
            <w:szCs w:val="28"/>
            <w:lang w:val="uk-UA"/>
          </w:rPr>
          <w:t>193</w:t>
        </w:r>
      </w:fldSimple>
      <w:r w:rsidR="00F62EBE" w:rsidRPr="00F06CFC">
        <w:rPr>
          <w:rFonts w:ascii="Times New Roman" w:eastAsia="Calibri" w:hAnsi="Times New Roman" w:cs="Times New Roman"/>
          <w:sz w:val="28"/>
          <w:szCs w:val="28"/>
          <w:lang w:val="uk-UA"/>
        </w:rPr>
        <w:t>]</w:t>
      </w:r>
      <w:r w:rsidR="00055054" w:rsidRPr="00F06CFC">
        <w:rPr>
          <w:rFonts w:ascii="Times New Roman" w:hAnsi="Times New Roman" w:cs="Times New Roman"/>
          <w:sz w:val="28"/>
          <w:szCs w:val="28"/>
          <w:lang w:val="uk-UA"/>
        </w:rPr>
        <w:t>.</w:t>
      </w:r>
      <w:r w:rsidR="003B06B9" w:rsidRPr="00F06CFC">
        <w:rPr>
          <w:rFonts w:ascii="Times New Roman" w:eastAsia="Arimo-Bold" w:hAnsi="Times New Roman" w:cs="Times New Roman"/>
          <w:bCs/>
          <w:sz w:val="28"/>
          <w:szCs w:val="28"/>
          <w:lang w:val="uk-UA"/>
        </w:rPr>
        <w:t xml:space="preserve"> </w:t>
      </w:r>
      <w:r w:rsidR="00046DDC" w:rsidRPr="00F06CFC">
        <w:rPr>
          <w:rFonts w:ascii="Times New Roman" w:eastAsia="Calibri" w:hAnsi="Times New Roman" w:cs="Times New Roman"/>
          <w:sz w:val="28"/>
          <w:szCs w:val="28"/>
          <w:lang w:val="uk-UA"/>
        </w:rPr>
        <w:t xml:space="preserve">У комплексі з іншими лікувальними </w:t>
      </w:r>
      <w:r w:rsidR="00ED682B" w:rsidRPr="00F06CFC">
        <w:rPr>
          <w:rFonts w:ascii="Times New Roman" w:eastAsia="Calibri" w:hAnsi="Times New Roman" w:cs="Times New Roman"/>
          <w:sz w:val="28"/>
          <w:szCs w:val="28"/>
          <w:lang w:val="uk-UA"/>
        </w:rPr>
        <w:t>засобами доцільн</w:t>
      </w:r>
      <w:r w:rsidRPr="00F06CFC">
        <w:rPr>
          <w:rFonts w:ascii="Times New Roman" w:eastAsia="Calibri" w:hAnsi="Times New Roman" w:cs="Times New Roman"/>
          <w:sz w:val="28"/>
          <w:szCs w:val="28"/>
          <w:lang w:val="uk-UA"/>
        </w:rPr>
        <w:t>о</w:t>
      </w:r>
      <w:r w:rsidR="00ED682B" w:rsidRPr="00F06CFC">
        <w:rPr>
          <w:rFonts w:ascii="Times New Roman" w:eastAsia="Calibri" w:hAnsi="Times New Roman" w:cs="Times New Roman"/>
          <w:sz w:val="28"/>
          <w:szCs w:val="28"/>
          <w:lang w:val="uk-UA"/>
        </w:rPr>
        <w:t xml:space="preserve"> використання </w:t>
      </w:r>
      <w:r w:rsidR="00046DDC" w:rsidRPr="00F06CFC">
        <w:rPr>
          <w:rFonts w:ascii="Times New Roman" w:eastAsia="Calibri" w:hAnsi="Times New Roman" w:cs="Times New Roman"/>
          <w:sz w:val="28"/>
          <w:szCs w:val="28"/>
          <w:lang w:val="uk-UA"/>
        </w:rPr>
        <w:t>протимікробних препаратів групи нітро</w:t>
      </w:r>
      <w:r w:rsidR="005F6B52" w:rsidRPr="00F06CFC">
        <w:rPr>
          <w:rFonts w:ascii="Times New Roman" w:eastAsia="Calibri" w:hAnsi="Times New Roman" w:cs="Times New Roman"/>
          <w:sz w:val="28"/>
          <w:szCs w:val="28"/>
          <w:lang w:val="uk-UA"/>
        </w:rPr>
        <w:t>і</w:t>
      </w:r>
      <w:r w:rsidR="00046DDC" w:rsidRPr="00F06CFC">
        <w:rPr>
          <w:rFonts w:ascii="Times New Roman" w:eastAsia="Calibri" w:hAnsi="Times New Roman" w:cs="Times New Roman"/>
          <w:sz w:val="28"/>
          <w:szCs w:val="28"/>
          <w:lang w:val="uk-UA"/>
        </w:rPr>
        <w:t>мідаз</w:t>
      </w:r>
      <w:r w:rsidR="00ED682B" w:rsidRPr="00F06CFC">
        <w:rPr>
          <w:rFonts w:ascii="Times New Roman" w:eastAsia="Calibri" w:hAnsi="Times New Roman" w:cs="Times New Roman"/>
          <w:sz w:val="28"/>
          <w:szCs w:val="28"/>
          <w:lang w:val="uk-UA"/>
        </w:rPr>
        <w:t>олів (метронідазол, орнідозол)</w:t>
      </w:r>
      <w:r w:rsidR="00055054" w:rsidRPr="00F06CFC">
        <w:rPr>
          <w:rFonts w:ascii="Times New Roman" w:eastAsia="Calibri" w:hAnsi="Times New Roman" w:cs="Times New Roman"/>
          <w:sz w:val="28"/>
          <w:szCs w:val="28"/>
          <w:lang w:val="uk-UA"/>
        </w:rPr>
        <w:t xml:space="preserve"> [</w:t>
      </w:r>
      <w:fldSimple w:instr=" REF _Ref6351357 \r \h  \* MERGEFORMAT ">
        <w:r w:rsidR="002A7B3A" w:rsidRPr="002A7B3A">
          <w:rPr>
            <w:rFonts w:ascii="Times New Roman" w:eastAsia="Calibri" w:hAnsi="Times New Roman" w:cs="Times New Roman"/>
            <w:sz w:val="28"/>
            <w:szCs w:val="28"/>
            <w:lang w:val="uk-UA"/>
          </w:rPr>
          <w:t>129</w:t>
        </w:r>
      </w:fldSimple>
      <w:r w:rsidR="00055054" w:rsidRPr="00F06CFC">
        <w:rPr>
          <w:rFonts w:ascii="Times New Roman" w:eastAsia="Calibri" w:hAnsi="Times New Roman" w:cs="Times New Roman"/>
          <w:sz w:val="28"/>
          <w:szCs w:val="28"/>
          <w:lang w:val="uk-UA"/>
        </w:rPr>
        <w:t>]</w:t>
      </w:r>
      <w:r w:rsidR="00ED682B" w:rsidRPr="00F06CFC">
        <w:rPr>
          <w:rFonts w:ascii="Times New Roman" w:eastAsia="Calibri" w:hAnsi="Times New Roman" w:cs="Times New Roman"/>
          <w:sz w:val="28"/>
          <w:szCs w:val="28"/>
          <w:lang w:val="uk-UA"/>
        </w:rPr>
        <w:t>.</w:t>
      </w:r>
      <w:r w:rsidR="00046DDC" w:rsidRPr="00F06CFC">
        <w:rPr>
          <w:rFonts w:ascii="Times New Roman" w:hAnsi="Times New Roman" w:cs="Times New Roman"/>
          <w:sz w:val="28"/>
          <w:szCs w:val="28"/>
          <w:lang w:val="uk-UA"/>
        </w:rPr>
        <w:t xml:space="preserve"> </w:t>
      </w:r>
    </w:p>
    <w:p w:rsidR="00046DDC" w:rsidRPr="00F06CFC" w:rsidRDefault="0043625A"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Лікування </w:t>
      </w:r>
      <w:r w:rsidR="00610441" w:rsidRPr="00F06CFC">
        <w:rPr>
          <w:rFonts w:ascii="Times New Roman" w:eastAsia="Calibri" w:hAnsi="Times New Roman"/>
          <w:sz w:val="28"/>
          <w:szCs w:val="28"/>
          <w:lang w:val="uk-UA"/>
        </w:rPr>
        <w:t xml:space="preserve">з використанням </w:t>
      </w:r>
      <w:r w:rsidR="00F764FB" w:rsidRPr="00F06CFC">
        <w:rPr>
          <w:rFonts w:ascii="Times New Roman" w:eastAsia="Calibri" w:hAnsi="Times New Roman"/>
          <w:sz w:val="28"/>
          <w:szCs w:val="28"/>
          <w:lang w:val="uk-UA"/>
        </w:rPr>
        <w:t xml:space="preserve">АБТ </w:t>
      </w:r>
      <w:r w:rsidRPr="00F06CFC">
        <w:rPr>
          <w:rFonts w:ascii="Times New Roman" w:eastAsia="Calibri" w:hAnsi="Times New Roman"/>
          <w:sz w:val="28"/>
          <w:szCs w:val="28"/>
          <w:lang w:val="uk-UA"/>
        </w:rPr>
        <w:t>слід проводит</w:t>
      </w:r>
      <w:r w:rsidR="003652C5" w:rsidRPr="00F06CFC">
        <w:rPr>
          <w:rFonts w:ascii="Times New Roman" w:eastAsia="Calibri" w:hAnsi="Times New Roman"/>
          <w:sz w:val="28"/>
          <w:szCs w:val="28"/>
          <w:lang w:val="uk-UA"/>
        </w:rPr>
        <w:t>и</w:t>
      </w:r>
      <w:r w:rsidRPr="00F06CFC">
        <w:rPr>
          <w:rFonts w:ascii="Times New Roman" w:eastAsia="Calibri" w:hAnsi="Times New Roman"/>
          <w:sz w:val="28"/>
          <w:szCs w:val="28"/>
          <w:lang w:val="uk-UA"/>
        </w:rPr>
        <w:t xml:space="preserve"> після визначення збудника </w:t>
      </w:r>
      <w:r w:rsidR="003E3392" w:rsidRPr="00F06CFC">
        <w:rPr>
          <w:rFonts w:ascii="Times New Roman" w:eastAsia="Calibri" w:hAnsi="Times New Roman"/>
          <w:sz w:val="28"/>
          <w:szCs w:val="28"/>
          <w:lang w:val="uk-UA"/>
        </w:rPr>
        <w:t>та його чутливості</w:t>
      </w:r>
      <w:r w:rsidRPr="00F06CFC">
        <w:rPr>
          <w:rFonts w:ascii="Times New Roman" w:eastAsia="Calibri" w:hAnsi="Times New Roman"/>
          <w:sz w:val="28"/>
          <w:szCs w:val="28"/>
          <w:lang w:val="uk-UA"/>
        </w:rPr>
        <w:t xml:space="preserve"> за даними антибіотикограми, призначення роблять з її урахуванням</w:t>
      </w:r>
      <w:r w:rsidR="00610441" w:rsidRPr="00F06CFC">
        <w:rPr>
          <w:rFonts w:ascii="Times New Roman" w:eastAsia="Calibri" w:hAnsi="Times New Roman"/>
          <w:sz w:val="28"/>
          <w:szCs w:val="28"/>
          <w:lang w:val="uk-UA"/>
        </w:rPr>
        <w:t xml:space="preserve"> та</w:t>
      </w:r>
      <w:r w:rsidRPr="00F06CFC">
        <w:rPr>
          <w:rFonts w:ascii="Times New Roman" w:eastAsia="Calibri" w:hAnsi="Times New Roman"/>
          <w:sz w:val="28"/>
          <w:szCs w:val="28"/>
          <w:lang w:val="uk-UA"/>
        </w:rPr>
        <w:t xml:space="preserve"> під контролем клінічного </w:t>
      </w:r>
      <w:r w:rsidR="00055054" w:rsidRPr="00F06CFC">
        <w:rPr>
          <w:rFonts w:ascii="Times New Roman" w:eastAsia="Calibri" w:hAnsi="Times New Roman"/>
          <w:sz w:val="28"/>
          <w:szCs w:val="28"/>
          <w:lang w:val="uk-UA"/>
        </w:rPr>
        <w:t>та імунологічного аналізу крові</w:t>
      </w:r>
      <w:r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lastRenderedPageBreak/>
        <w:t xml:space="preserve">Курс лікування має бути </w:t>
      </w:r>
      <w:r w:rsidR="003E3392" w:rsidRPr="00F06CFC">
        <w:rPr>
          <w:rFonts w:ascii="Times New Roman" w:eastAsia="Calibri" w:hAnsi="Times New Roman"/>
          <w:sz w:val="28"/>
          <w:szCs w:val="28"/>
          <w:lang w:val="uk-UA"/>
        </w:rPr>
        <w:t xml:space="preserve">не менш </w:t>
      </w:r>
      <w:r w:rsidRPr="00F06CFC">
        <w:rPr>
          <w:rFonts w:ascii="Times New Roman" w:eastAsia="Calibri" w:hAnsi="Times New Roman"/>
          <w:sz w:val="28"/>
          <w:szCs w:val="28"/>
          <w:lang w:val="uk-UA"/>
        </w:rPr>
        <w:t>ніж 7</w:t>
      </w:r>
      <w:r w:rsidR="003941C0"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8 діб,</w:t>
      </w:r>
      <w:r w:rsidR="003E3392"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 xml:space="preserve">обов’язково призначають протигрибкові препарати (флуканазол, клотримазол, ністатин та ін.), щоб </w:t>
      </w:r>
      <w:r w:rsidR="003E3392" w:rsidRPr="00F06CFC">
        <w:rPr>
          <w:rStyle w:val="tlid-translation"/>
          <w:rFonts w:ascii="Times New Roman" w:hAnsi="Times New Roman"/>
          <w:sz w:val="28"/>
          <w:szCs w:val="28"/>
          <w:lang w:val="uk-UA"/>
        </w:rPr>
        <w:t>уникнути</w:t>
      </w:r>
      <w:r w:rsidR="005F6B52"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мікотичних ускладнень [</w:t>
      </w:r>
      <w:fldSimple w:instr=" REF _Ref6345361 \r \h  \* MERGEFORMAT ">
        <w:r w:rsidR="002A7B3A" w:rsidRPr="002A7B3A">
          <w:rPr>
            <w:rFonts w:ascii="Times New Roman" w:eastAsia="Calibri" w:hAnsi="Times New Roman"/>
            <w:sz w:val="28"/>
            <w:szCs w:val="28"/>
            <w:lang w:val="uk-UA"/>
          </w:rPr>
          <w:t>84</w:t>
        </w:r>
      </w:fldSimple>
      <w:r w:rsidR="00DA3D05" w:rsidRPr="00F06CFC">
        <w:rPr>
          <w:rFonts w:ascii="Times New Roman" w:eastAsia="Calibri" w:hAnsi="Times New Roman"/>
          <w:sz w:val="28"/>
          <w:szCs w:val="28"/>
          <w:lang w:val="uk-UA"/>
        </w:rPr>
        <w:t xml:space="preserve">, </w:t>
      </w:r>
      <w:fldSimple w:instr=" REF _Ref6265437 \r \h  \* MERGEFORMAT ">
        <w:r w:rsidR="002A7B3A" w:rsidRPr="002A7B3A">
          <w:rPr>
            <w:rFonts w:ascii="Times New Roman" w:eastAsia="Calibri" w:hAnsi="Times New Roman"/>
            <w:sz w:val="28"/>
            <w:szCs w:val="28"/>
            <w:lang w:val="uk-UA"/>
          </w:rPr>
          <w:t>127</w:t>
        </w:r>
      </w:fldSimple>
      <w:r w:rsidRPr="00F06CFC">
        <w:rPr>
          <w:rFonts w:ascii="Times New Roman" w:eastAsia="Calibri" w:hAnsi="Times New Roman"/>
          <w:sz w:val="28"/>
          <w:szCs w:val="28"/>
          <w:lang w:val="uk-UA"/>
        </w:rPr>
        <w:t xml:space="preserve">]. </w:t>
      </w:r>
      <w:r w:rsidR="003652C5" w:rsidRPr="00F06CFC">
        <w:rPr>
          <w:rFonts w:ascii="Times New Roman" w:hAnsi="Times New Roman"/>
          <w:sz w:val="28"/>
          <w:szCs w:val="28"/>
          <w:lang w:val="uk-UA"/>
        </w:rPr>
        <w:t>Однак</w:t>
      </w:r>
      <w:r w:rsidR="00046DDC" w:rsidRPr="00F06CFC">
        <w:rPr>
          <w:rFonts w:ascii="Times New Roman" w:hAnsi="Times New Roman"/>
          <w:sz w:val="28"/>
          <w:szCs w:val="28"/>
          <w:lang w:val="uk-UA"/>
        </w:rPr>
        <w:t xml:space="preserve"> призначення антимікробних засобів як загальної, так і </w:t>
      </w:r>
      <w:r w:rsidR="00297D9F" w:rsidRPr="00F06CFC">
        <w:rPr>
          <w:rFonts w:ascii="Times New Roman" w:hAnsi="Times New Roman"/>
          <w:sz w:val="28"/>
          <w:szCs w:val="28"/>
          <w:lang w:val="uk-UA"/>
        </w:rPr>
        <w:t>місцево</w:t>
      </w:r>
      <w:r w:rsidR="00596C8D" w:rsidRPr="00F06CFC">
        <w:rPr>
          <w:rFonts w:ascii="Times New Roman" w:hAnsi="Times New Roman"/>
          <w:sz w:val="28"/>
          <w:szCs w:val="28"/>
          <w:lang w:val="uk-UA"/>
        </w:rPr>
        <w:t xml:space="preserve">ї дії </w:t>
      </w:r>
      <w:r w:rsidRPr="00F06CFC">
        <w:rPr>
          <w:rFonts w:ascii="Times New Roman" w:hAnsi="Times New Roman"/>
          <w:sz w:val="28"/>
          <w:szCs w:val="28"/>
          <w:lang w:val="uk-UA"/>
        </w:rPr>
        <w:t>при ГЗЗ ЩЛД</w:t>
      </w:r>
      <w:r w:rsidR="00297D9F" w:rsidRPr="00F06CFC">
        <w:rPr>
          <w:rFonts w:ascii="Times New Roman" w:hAnsi="Times New Roman"/>
          <w:sz w:val="28"/>
          <w:szCs w:val="28"/>
          <w:lang w:val="uk-UA"/>
        </w:rPr>
        <w:t xml:space="preserve"> не завжди призвод</w:t>
      </w:r>
      <w:r w:rsidR="003652C5" w:rsidRPr="00F06CFC">
        <w:rPr>
          <w:rFonts w:ascii="Times New Roman" w:hAnsi="Times New Roman"/>
          <w:sz w:val="28"/>
          <w:szCs w:val="28"/>
          <w:lang w:val="uk-UA"/>
        </w:rPr>
        <w:t>я</w:t>
      </w:r>
      <w:r w:rsidR="00297D9F" w:rsidRPr="00F06CFC">
        <w:rPr>
          <w:rFonts w:ascii="Times New Roman" w:hAnsi="Times New Roman"/>
          <w:sz w:val="28"/>
          <w:szCs w:val="28"/>
          <w:lang w:val="uk-UA"/>
        </w:rPr>
        <w:t>ть до позитивних результатів</w:t>
      </w:r>
      <w:r w:rsidR="0098358D" w:rsidRPr="00F06CFC">
        <w:rPr>
          <w:rFonts w:ascii="Times New Roman" w:hAnsi="Times New Roman"/>
          <w:sz w:val="28"/>
          <w:szCs w:val="28"/>
          <w:lang w:val="uk-UA"/>
        </w:rPr>
        <w:t xml:space="preserve"> [</w:t>
      </w:r>
      <w:fldSimple w:instr=" REF _Ref6351010 \r \h  \* MERGEFORMAT ">
        <w:r w:rsidR="002A7B3A" w:rsidRPr="002A7B3A">
          <w:rPr>
            <w:rFonts w:ascii="Times New Roman" w:hAnsi="Times New Roman"/>
            <w:sz w:val="28"/>
            <w:szCs w:val="28"/>
            <w:lang w:val="uk-UA"/>
          </w:rPr>
          <w:t>106</w:t>
        </w:r>
      </w:fldSimple>
      <w:r w:rsidR="0098358D" w:rsidRPr="00F06CFC">
        <w:rPr>
          <w:rFonts w:ascii="Times New Roman" w:hAnsi="Times New Roman"/>
          <w:sz w:val="28"/>
          <w:szCs w:val="28"/>
          <w:lang w:val="uk-UA"/>
        </w:rPr>
        <w:t>]</w:t>
      </w:r>
      <w:r w:rsidR="00046DDC" w:rsidRPr="00F06CFC">
        <w:rPr>
          <w:rFonts w:ascii="Times New Roman" w:hAnsi="Times New Roman"/>
          <w:sz w:val="28"/>
          <w:szCs w:val="28"/>
          <w:lang w:val="uk-UA"/>
        </w:rPr>
        <w:t xml:space="preserve">. </w:t>
      </w:r>
    </w:p>
    <w:p w:rsidR="00E87C96" w:rsidRPr="00F06CFC" w:rsidRDefault="005F6B52"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Тому в</w:t>
      </w:r>
      <w:r w:rsidR="00E87C96" w:rsidRPr="00F06CFC">
        <w:rPr>
          <w:rFonts w:ascii="Times New Roman" w:hAnsi="Times New Roman"/>
          <w:sz w:val="28"/>
          <w:szCs w:val="28"/>
          <w:lang w:val="uk-UA"/>
        </w:rPr>
        <w:t xml:space="preserve"> комплексній терапії гострих запальних захворювань в поєднан</w:t>
      </w:r>
      <w:r w:rsidRPr="00F06CFC">
        <w:rPr>
          <w:rFonts w:ascii="Times New Roman" w:hAnsi="Times New Roman"/>
          <w:sz w:val="28"/>
          <w:szCs w:val="28"/>
          <w:lang w:val="uk-UA"/>
        </w:rPr>
        <w:t>н</w:t>
      </w:r>
      <w:r w:rsidR="00E87C96" w:rsidRPr="00F06CFC">
        <w:rPr>
          <w:rFonts w:ascii="Times New Roman" w:hAnsi="Times New Roman"/>
          <w:sz w:val="28"/>
          <w:szCs w:val="28"/>
          <w:lang w:val="uk-UA"/>
        </w:rPr>
        <w:t>і з антибактеріальною терапією застосовують препарати різних фармакологічних груп (нестероїдні протизапальні препарати, глюкокортикостероїди, імуномодулюючі препарати, інгібітори протеолітичних ферментів та ферменти, сорбенти, антиоксиданти, стимулятори репаративних процесів тощо)</w:t>
      </w:r>
      <w:r w:rsidR="006648D7" w:rsidRPr="00F06CFC">
        <w:rPr>
          <w:rFonts w:ascii="Times New Roman" w:hAnsi="Times New Roman"/>
          <w:sz w:val="28"/>
          <w:szCs w:val="28"/>
          <w:lang w:val="uk-UA"/>
        </w:rPr>
        <w:t xml:space="preserve"> [</w:t>
      </w:r>
      <w:fldSimple w:instr=" REF _Ref6269609 \r \h  \* MERGEFORMAT ">
        <w:r w:rsidR="002A7B3A" w:rsidRPr="002A7B3A">
          <w:rPr>
            <w:rFonts w:ascii="Times New Roman" w:hAnsi="Times New Roman"/>
            <w:sz w:val="28"/>
            <w:szCs w:val="28"/>
            <w:lang w:val="uk-UA"/>
          </w:rPr>
          <w:t>7</w:t>
        </w:r>
      </w:fldSimple>
      <w:r w:rsidR="00245669" w:rsidRPr="00F06CFC">
        <w:rPr>
          <w:rFonts w:ascii="Times New Roman" w:hAnsi="Times New Roman"/>
          <w:sz w:val="28"/>
          <w:szCs w:val="28"/>
          <w:lang w:val="uk-UA"/>
        </w:rPr>
        <w:t xml:space="preserve">, </w:t>
      </w:r>
      <w:fldSimple w:instr=" REF _Ref6266046 \r \h  \* MERGEFORMAT ">
        <w:r w:rsidR="002A7B3A" w:rsidRPr="002A7B3A">
          <w:rPr>
            <w:rFonts w:ascii="Times New Roman" w:hAnsi="Times New Roman"/>
            <w:sz w:val="28"/>
            <w:szCs w:val="28"/>
            <w:lang w:val="uk-UA"/>
          </w:rPr>
          <w:t>64</w:t>
        </w:r>
      </w:fldSimple>
      <w:r w:rsidR="00DA3D05" w:rsidRPr="00F06CFC">
        <w:rPr>
          <w:rFonts w:ascii="Times New Roman" w:hAnsi="Times New Roman"/>
          <w:sz w:val="28"/>
          <w:szCs w:val="28"/>
          <w:lang w:val="uk-UA"/>
        </w:rPr>
        <w:t xml:space="preserve">, </w:t>
      </w:r>
      <w:fldSimple w:instr=" REF _Ref6268450 \r \h  \* MERGEFORMAT ">
        <w:r w:rsidR="002A7B3A" w:rsidRPr="002A7B3A">
          <w:rPr>
            <w:rFonts w:ascii="Times New Roman" w:hAnsi="Times New Roman"/>
            <w:sz w:val="28"/>
            <w:szCs w:val="28"/>
            <w:lang w:val="uk-UA"/>
          </w:rPr>
          <w:t>66</w:t>
        </w:r>
      </w:fldSimple>
      <w:r w:rsidR="006648D7" w:rsidRPr="00F06CFC">
        <w:rPr>
          <w:rFonts w:ascii="Times New Roman" w:hAnsi="Times New Roman"/>
          <w:sz w:val="28"/>
          <w:szCs w:val="28"/>
          <w:lang w:val="uk-UA"/>
        </w:rPr>
        <w:t>]</w:t>
      </w:r>
      <w:r w:rsidR="00E87C96" w:rsidRPr="00F06CFC">
        <w:rPr>
          <w:rFonts w:ascii="Times New Roman" w:hAnsi="Times New Roman"/>
          <w:sz w:val="28"/>
          <w:szCs w:val="28"/>
          <w:lang w:val="uk-UA"/>
        </w:rPr>
        <w:t xml:space="preserve">. </w:t>
      </w:r>
    </w:p>
    <w:p w:rsidR="007A4FD9" w:rsidRPr="00F06CFC" w:rsidRDefault="00610441" w:rsidP="002768B6">
      <w:pPr>
        <w:pStyle w:val="a5"/>
        <w:spacing w:after="0" w:line="360" w:lineRule="auto"/>
        <w:ind w:left="0" w:firstLine="709"/>
        <w:jc w:val="both"/>
        <w:rPr>
          <w:rFonts w:ascii="Times New Roman" w:eastAsia="Calibri" w:hAnsi="Times New Roman" w:cs="Times New Roman"/>
          <w:sz w:val="28"/>
          <w:szCs w:val="28"/>
          <w:lang w:val="uk-UA"/>
        </w:rPr>
      </w:pPr>
      <w:r w:rsidRPr="00F06CFC">
        <w:rPr>
          <w:rFonts w:ascii="Times New Roman" w:eastAsia="Calibri" w:hAnsi="Times New Roman" w:cs="Times New Roman"/>
          <w:sz w:val="28"/>
          <w:szCs w:val="28"/>
          <w:lang w:val="uk-UA"/>
        </w:rPr>
        <w:t xml:space="preserve">Перебіг </w:t>
      </w:r>
      <w:r w:rsidR="003652C5" w:rsidRPr="00F06CFC">
        <w:rPr>
          <w:rFonts w:ascii="Times New Roman" w:eastAsia="Calibri" w:hAnsi="Times New Roman" w:cs="Times New Roman"/>
          <w:sz w:val="28"/>
          <w:szCs w:val="28"/>
          <w:lang w:val="uk-UA"/>
        </w:rPr>
        <w:t>Г</w:t>
      </w:r>
      <w:r w:rsidR="0053230F" w:rsidRPr="00F06CFC">
        <w:rPr>
          <w:rFonts w:ascii="Times New Roman" w:eastAsia="Calibri" w:hAnsi="Times New Roman" w:cs="Times New Roman"/>
          <w:sz w:val="28"/>
          <w:szCs w:val="28"/>
          <w:lang w:val="uk-UA"/>
        </w:rPr>
        <w:t>ЗЗ ЩЛД</w:t>
      </w:r>
      <w:r w:rsidR="00A2529A" w:rsidRPr="00F06CFC">
        <w:rPr>
          <w:rFonts w:ascii="Times New Roman" w:eastAsia="Calibri" w:hAnsi="Times New Roman" w:cs="Times New Roman"/>
          <w:sz w:val="28"/>
          <w:szCs w:val="28"/>
          <w:lang w:val="uk-UA"/>
        </w:rPr>
        <w:t xml:space="preserve"> супроводжують</w:t>
      </w:r>
      <w:r w:rsidR="00915ED3" w:rsidRPr="00F06CFC">
        <w:rPr>
          <w:rFonts w:ascii="Times New Roman" w:eastAsia="Calibri" w:hAnsi="Times New Roman" w:cs="Times New Roman"/>
          <w:sz w:val="28"/>
          <w:szCs w:val="28"/>
          <w:lang w:val="uk-UA"/>
        </w:rPr>
        <w:t xml:space="preserve"> явищ</w:t>
      </w:r>
      <w:r w:rsidR="00A2529A" w:rsidRPr="00F06CFC">
        <w:rPr>
          <w:rFonts w:ascii="Times New Roman" w:eastAsia="Calibri" w:hAnsi="Times New Roman" w:cs="Times New Roman"/>
          <w:sz w:val="28"/>
          <w:szCs w:val="28"/>
          <w:lang w:val="uk-UA"/>
        </w:rPr>
        <w:t>а</w:t>
      </w:r>
      <w:r w:rsidR="00915ED3" w:rsidRPr="00F06CFC">
        <w:rPr>
          <w:rFonts w:ascii="Times New Roman" w:eastAsia="Calibri" w:hAnsi="Times New Roman" w:cs="Times New Roman"/>
          <w:sz w:val="28"/>
          <w:szCs w:val="28"/>
          <w:lang w:val="uk-UA"/>
        </w:rPr>
        <w:t xml:space="preserve"> інтоксикації, </w:t>
      </w:r>
      <w:r w:rsidR="004E2041" w:rsidRPr="00F06CFC">
        <w:rPr>
          <w:rFonts w:ascii="Times New Roman" w:eastAsia="Calibri" w:hAnsi="Times New Roman" w:cs="Times New Roman"/>
          <w:sz w:val="28"/>
          <w:szCs w:val="28"/>
          <w:lang w:val="uk-UA"/>
        </w:rPr>
        <w:t>тому в консервативн</w:t>
      </w:r>
      <w:r w:rsidR="008D3D64" w:rsidRPr="00F06CFC">
        <w:rPr>
          <w:rFonts w:ascii="Times New Roman" w:eastAsia="Calibri" w:hAnsi="Times New Roman" w:cs="Times New Roman"/>
          <w:sz w:val="28"/>
          <w:szCs w:val="28"/>
          <w:lang w:val="uk-UA"/>
        </w:rPr>
        <w:t>ому</w:t>
      </w:r>
      <w:r w:rsidR="004E2041" w:rsidRPr="00F06CFC">
        <w:rPr>
          <w:rFonts w:ascii="Times New Roman" w:eastAsia="Calibri" w:hAnsi="Times New Roman" w:cs="Times New Roman"/>
          <w:sz w:val="28"/>
          <w:szCs w:val="28"/>
          <w:lang w:val="uk-UA"/>
        </w:rPr>
        <w:t xml:space="preserve"> лікуванн</w:t>
      </w:r>
      <w:r w:rsidR="005F6B52" w:rsidRPr="00F06CFC">
        <w:rPr>
          <w:rFonts w:ascii="Times New Roman" w:eastAsia="Calibri" w:hAnsi="Times New Roman" w:cs="Times New Roman"/>
          <w:sz w:val="28"/>
          <w:szCs w:val="28"/>
          <w:lang w:val="uk-UA"/>
        </w:rPr>
        <w:t>і</w:t>
      </w:r>
      <w:r w:rsidR="00054BC0" w:rsidRPr="00F06CFC">
        <w:rPr>
          <w:rFonts w:ascii="Times New Roman" w:eastAsia="Calibri" w:hAnsi="Times New Roman" w:cs="Times New Roman"/>
          <w:sz w:val="28"/>
          <w:szCs w:val="28"/>
          <w:lang w:val="uk-UA"/>
        </w:rPr>
        <w:t xml:space="preserve"> </w:t>
      </w:r>
      <w:r w:rsidR="008D3D64" w:rsidRPr="00F06CFC">
        <w:rPr>
          <w:rFonts w:ascii="Times New Roman" w:eastAsia="Calibri" w:hAnsi="Times New Roman" w:cs="Times New Roman"/>
          <w:sz w:val="28"/>
          <w:szCs w:val="28"/>
          <w:lang w:val="uk-UA"/>
        </w:rPr>
        <w:t>використовують</w:t>
      </w:r>
      <w:r w:rsidR="004E2041" w:rsidRPr="00F06CFC">
        <w:rPr>
          <w:rFonts w:ascii="Times New Roman" w:eastAsia="MS Mincho" w:hAnsi="Times New Roman" w:cs="Times New Roman"/>
          <w:color w:val="E36C0A" w:themeColor="accent6" w:themeShade="BF"/>
          <w:sz w:val="28"/>
          <w:szCs w:val="28"/>
          <w:lang w:val="uk-UA" w:eastAsia="ja-JP"/>
        </w:rPr>
        <w:t xml:space="preserve"> </w:t>
      </w:r>
      <w:r w:rsidR="004E2041" w:rsidRPr="00F06CFC">
        <w:rPr>
          <w:rFonts w:ascii="Times New Roman" w:eastAsia="Calibri" w:hAnsi="Times New Roman" w:cs="Times New Roman"/>
          <w:sz w:val="28"/>
          <w:szCs w:val="28"/>
          <w:lang w:val="uk-UA"/>
        </w:rPr>
        <w:t xml:space="preserve">дезінтоксикаційну терапію, </w:t>
      </w:r>
      <w:r w:rsidR="00054BC0" w:rsidRPr="00F06CFC">
        <w:rPr>
          <w:rFonts w:ascii="Times New Roman" w:eastAsia="Calibri" w:hAnsi="Times New Roman" w:cs="Times New Roman"/>
          <w:sz w:val="28"/>
          <w:szCs w:val="28"/>
          <w:lang w:val="uk-UA"/>
        </w:rPr>
        <w:t>яка передбачає використання</w:t>
      </w:r>
      <w:r w:rsidR="00915ED3" w:rsidRPr="00F06CFC">
        <w:rPr>
          <w:rFonts w:ascii="Times New Roman" w:eastAsia="Calibri" w:hAnsi="Times New Roman" w:cs="Times New Roman"/>
          <w:sz w:val="28"/>
          <w:szCs w:val="28"/>
          <w:lang w:val="uk-UA"/>
        </w:rPr>
        <w:t xml:space="preserve"> </w:t>
      </w:r>
      <w:r w:rsidR="004E2041" w:rsidRPr="00F06CFC">
        <w:rPr>
          <w:rStyle w:val="tlid-translation"/>
          <w:rFonts w:ascii="Times New Roman" w:hAnsi="Times New Roman" w:cs="Times New Roman"/>
          <w:sz w:val="28"/>
          <w:szCs w:val="28"/>
          <w:lang w:val="uk-UA"/>
        </w:rPr>
        <w:t>сечогінних препарат</w:t>
      </w:r>
      <w:r w:rsidR="005F6B52" w:rsidRPr="00F06CFC">
        <w:rPr>
          <w:rStyle w:val="tlid-translation"/>
          <w:rFonts w:ascii="Times New Roman" w:hAnsi="Times New Roman" w:cs="Times New Roman"/>
          <w:sz w:val="28"/>
          <w:szCs w:val="28"/>
          <w:lang w:val="uk-UA"/>
        </w:rPr>
        <w:t>ів</w:t>
      </w:r>
      <w:r w:rsidR="004E2041" w:rsidRPr="00F06CFC">
        <w:rPr>
          <w:rStyle w:val="tlid-translation"/>
          <w:rFonts w:ascii="Times New Roman" w:hAnsi="Times New Roman" w:cs="Times New Roman"/>
          <w:sz w:val="28"/>
          <w:szCs w:val="28"/>
          <w:lang w:val="uk-UA"/>
        </w:rPr>
        <w:t xml:space="preserve"> (фуросемід) та</w:t>
      </w:r>
      <w:r w:rsidR="004E2041" w:rsidRPr="00F06CFC">
        <w:rPr>
          <w:rFonts w:ascii="Times New Roman" w:eastAsia="Calibri" w:hAnsi="Times New Roman" w:cs="Times New Roman"/>
          <w:sz w:val="28"/>
          <w:szCs w:val="28"/>
          <w:lang w:val="uk-UA"/>
        </w:rPr>
        <w:t xml:space="preserve"> розчин</w:t>
      </w:r>
      <w:r w:rsidR="005F6B52" w:rsidRPr="00F06CFC">
        <w:rPr>
          <w:rFonts w:ascii="Times New Roman" w:eastAsia="Calibri" w:hAnsi="Times New Roman" w:cs="Times New Roman"/>
          <w:sz w:val="28"/>
          <w:szCs w:val="28"/>
          <w:lang w:val="uk-UA"/>
        </w:rPr>
        <w:t>ів</w:t>
      </w:r>
      <w:r w:rsidR="00915ED3" w:rsidRPr="00F06CFC">
        <w:rPr>
          <w:rFonts w:ascii="Times New Roman" w:eastAsia="Calibri" w:hAnsi="Times New Roman" w:cs="Times New Roman"/>
          <w:sz w:val="28"/>
          <w:szCs w:val="28"/>
          <w:lang w:val="uk-UA"/>
        </w:rPr>
        <w:t xml:space="preserve"> кристалоїдів: ізотонічний розчин 0,9% NaCl, розчин Рінгера, 5% р-н глюкози, «Дисоль», «Трисоль»,</w:t>
      </w:r>
      <w:r w:rsidR="00372764" w:rsidRPr="00F06CFC">
        <w:rPr>
          <w:rFonts w:ascii="Times New Roman" w:eastAsia="Calibri" w:hAnsi="Times New Roman" w:cs="Times New Roman"/>
          <w:sz w:val="28"/>
          <w:szCs w:val="28"/>
          <w:lang w:val="uk-UA"/>
        </w:rPr>
        <w:t xml:space="preserve"> «Ацесоль», реосорбілакт тощо</w:t>
      </w:r>
      <w:r w:rsidR="007B6D51" w:rsidRPr="00F06CFC">
        <w:rPr>
          <w:rFonts w:ascii="Times New Roman" w:eastAsia="Calibri" w:hAnsi="Times New Roman" w:cs="Times New Roman"/>
          <w:sz w:val="28"/>
          <w:szCs w:val="28"/>
          <w:lang w:val="uk-UA"/>
        </w:rPr>
        <w:t xml:space="preserve"> [</w:t>
      </w:r>
      <w:fldSimple w:instr=" REF _Ref6265938 \r \h  \* MERGEFORMAT ">
        <w:r w:rsidR="002A7B3A" w:rsidRPr="002A7B3A">
          <w:rPr>
            <w:rFonts w:ascii="Times New Roman" w:eastAsia="Calibri" w:hAnsi="Times New Roman" w:cs="Times New Roman"/>
            <w:sz w:val="28"/>
            <w:szCs w:val="28"/>
            <w:lang w:val="uk-UA"/>
          </w:rPr>
          <w:t>79</w:t>
        </w:r>
      </w:fldSimple>
      <w:r w:rsidR="007B6D51" w:rsidRPr="00F06CFC">
        <w:rPr>
          <w:rFonts w:ascii="Times New Roman" w:eastAsia="Calibri" w:hAnsi="Times New Roman" w:cs="Times New Roman"/>
          <w:sz w:val="28"/>
          <w:szCs w:val="28"/>
          <w:lang w:val="uk-UA"/>
        </w:rPr>
        <w:t>]</w:t>
      </w:r>
      <w:r w:rsidR="00915ED3" w:rsidRPr="00F06CFC">
        <w:rPr>
          <w:rFonts w:ascii="Times New Roman" w:eastAsia="Calibri" w:hAnsi="Times New Roman" w:cs="Times New Roman"/>
          <w:sz w:val="28"/>
          <w:szCs w:val="28"/>
          <w:lang w:val="uk-UA"/>
        </w:rPr>
        <w:t xml:space="preserve">. </w:t>
      </w:r>
    </w:p>
    <w:p w:rsidR="00915ED3" w:rsidRPr="00F06CFC" w:rsidRDefault="00915ED3" w:rsidP="002768B6">
      <w:pPr>
        <w:pStyle w:val="a5"/>
        <w:spacing w:after="0" w:line="360" w:lineRule="auto"/>
        <w:ind w:left="0" w:firstLine="709"/>
        <w:jc w:val="both"/>
        <w:rPr>
          <w:rFonts w:ascii="Times New Roman" w:eastAsia="Calibri" w:hAnsi="Times New Roman" w:cs="Times New Roman"/>
          <w:sz w:val="28"/>
          <w:szCs w:val="28"/>
          <w:lang w:val="uk-UA"/>
        </w:rPr>
      </w:pPr>
      <w:r w:rsidRPr="00F06CFC">
        <w:rPr>
          <w:rFonts w:ascii="Times New Roman" w:eastAsia="Calibri" w:hAnsi="Times New Roman" w:cs="Times New Roman"/>
          <w:sz w:val="28"/>
          <w:szCs w:val="28"/>
          <w:lang w:val="uk-UA"/>
        </w:rPr>
        <w:t xml:space="preserve">Потрапляння мікроорганізмів у внутрішнє середовище людини може </w:t>
      </w:r>
      <w:r w:rsidR="00E10A6A" w:rsidRPr="00F06CFC">
        <w:rPr>
          <w:rFonts w:ascii="Times New Roman" w:eastAsia="Calibri" w:hAnsi="Times New Roman" w:cs="Times New Roman"/>
          <w:sz w:val="28"/>
          <w:szCs w:val="28"/>
          <w:lang w:val="uk-UA"/>
        </w:rPr>
        <w:t>викликати</w:t>
      </w:r>
      <w:r w:rsidRPr="00F06CFC">
        <w:rPr>
          <w:rFonts w:ascii="Times New Roman" w:eastAsia="Calibri" w:hAnsi="Times New Roman" w:cs="Times New Roman"/>
          <w:sz w:val="28"/>
          <w:szCs w:val="28"/>
          <w:lang w:val="uk-UA"/>
        </w:rPr>
        <w:t xml:space="preserve"> розвит</w:t>
      </w:r>
      <w:r w:rsidR="00E10A6A" w:rsidRPr="00F06CFC">
        <w:rPr>
          <w:rFonts w:ascii="Times New Roman" w:eastAsia="Calibri" w:hAnsi="Times New Roman" w:cs="Times New Roman"/>
          <w:sz w:val="28"/>
          <w:szCs w:val="28"/>
          <w:lang w:val="uk-UA"/>
        </w:rPr>
        <w:t>о</w:t>
      </w:r>
      <w:r w:rsidRPr="00F06CFC">
        <w:rPr>
          <w:rFonts w:ascii="Times New Roman" w:eastAsia="Calibri" w:hAnsi="Times New Roman" w:cs="Times New Roman"/>
          <w:sz w:val="28"/>
          <w:szCs w:val="28"/>
          <w:lang w:val="uk-UA"/>
        </w:rPr>
        <w:t>к</w:t>
      </w:r>
      <w:r w:rsidR="00E10A6A" w:rsidRPr="00F06CFC">
        <w:rPr>
          <w:rFonts w:ascii="Times New Roman" w:eastAsia="Calibri" w:hAnsi="Times New Roman" w:cs="Times New Roman"/>
          <w:sz w:val="28"/>
          <w:szCs w:val="28"/>
          <w:lang w:val="uk-UA"/>
        </w:rPr>
        <w:t xml:space="preserve"> </w:t>
      </w:r>
      <w:r w:rsidRPr="00F06CFC">
        <w:rPr>
          <w:rFonts w:ascii="Times New Roman" w:eastAsia="Calibri" w:hAnsi="Times New Roman" w:cs="Times New Roman"/>
          <w:sz w:val="28"/>
          <w:szCs w:val="28"/>
          <w:lang w:val="uk-UA"/>
        </w:rPr>
        <w:t>алергічних реакцій, пов’язаних з вивільненням медіаторів запалення, що потребує призначення гіпосенсибілізуючих препаратів [</w:t>
      </w:r>
      <w:fldSimple w:instr=" REF _Ref6265938 \r \h  \* MERGEFORMAT ">
        <w:r w:rsidR="002A7B3A" w:rsidRPr="002A7B3A">
          <w:rPr>
            <w:rFonts w:ascii="Times New Roman" w:eastAsia="Calibri" w:hAnsi="Times New Roman" w:cs="Times New Roman"/>
            <w:sz w:val="28"/>
            <w:szCs w:val="28"/>
            <w:lang w:val="uk-UA"/>
          </w:rPr>
          <w:t>79</w:t>
        </w:r>
      </w:fldSimple>
      <w:r w:rsidRPr="00F06CFC">
        <w:rPr>
          <w:rFonts w:ascii="Times New Roman" w:eastAsia="Calibri" w:hAnsi="Times New Roman" w:cs="Times New Roman"/>
          <w:sz w:val="28"/>
          <w:szCs w:val="28"/>
          <w:lang w:val="uk-UA"/>
        </w:rPr>
        <w:t>].</w:t>
      </w:r>
    </w:p>
    <w:p w:rsidR="00046DDC" w:rsidRPr="00F06CFC" w:rsidRDefault="00372764" w:rsidP="002768B6">
      <w:pPr>
        <w:spacing w:after="0" w:line="360" w:lineRule="auto"/>
        <w:ind w:firstLine="709"/>
        <w:jc w:val="both"/>
        <w:rPr>
          <w:rStyle w:val="tlid-translation"/>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Шишкіним</w:t>
      </w:r>
      <w:r w:rsidR="00DA3D05" w:rsidRPr="00F06CFC">
        <w:rPr>
          <w:rFonts w:ascii="Times New Roman" w:hAnsi="Times New Roman"/>
          <w:color w:val="000000" w:themeColor="text1"/>
          <w:sz w:val="28"/>
          <w:szCs w:val="28"/>
          <w:lang w:val="uk-UA"/>
        </w:rPr>
        <w:t> В.</w:t>
      </w:r>
      <w:r w:rsidRPr="00F06CFC">
        <w:rPr>
          <w:rFonts w:ascii="Times New Roman" w:hAnsi="Times New Roman"/>
          <w:color w:val="000000" w:themeColor="text1"/>
          <w:sz w:val="28"/>
          <w:szCs w:val="28"/>
          <w:lang w:val="uk-UA"/>
        </w:rPr>
        <w:t xml:space="preserve"> та співавт.</w:t>
      </w:r>
      <w:r w:rsidR="00E56D4C" w:rsidRPr="00F06CFC">
        <w:rPr>
          <w:rFonts w:ascii="Times New Roman" w:hAnsi="Times New Roman"/>
          <w:color w:val="000000" w:themeColor="text1"/>
          <w:sz w:val="28"/>
          <w:szCs w:val="28"/>
          <w:lang w:val="uk-UA"/>
        </w:rPr>
        <w:t xml:space="preserve"> </w:t>
      </w:r>
      <w:r w:rsidR="005C608F" w:rsidRPr="00F06CFC">
        <w:rPr>
          <w:rFonts w:ascii="Times New Roman" w:hAnsi="Times New Roman"/>
          <w:color w:val="000000" w:themeColor="text1"/>
          <w:sz w:val="28"/>
          <w:szCs w:val="28"/>
          <w:lang w:val="uk-UA"/>
        </w:rPr>
        <w:t>за</w:t>
      </w:r>
      <w:r w:rsidR="005F6B52" w:rsidRPr="00F06CFC">
        <w:rPr>
          <w:rFonts w:ascii="Times New Roman" w:hAnsi="Times New Roman"/>
          <w:color w:val="000000" w:themeColor="text1"/>
          <w:sz w:val="28"/>
          <w:szCs w:val="28"/>
          <w:lang w:val="uk-UA"/>
        </w:rPr>
        <w:t>значе</w:t>
      </w:r>
      <w:r w:rsidR="005C608F" w:rsidRPr="00F06CFC">
        <w:rPr>
          <w:rFonts w:ascii="Times New Roman" w:hAnsi="Times New Roman"/>
          <w:color w:val="000000" w:themeColor="text1"/>
          <w:sz w:val="28"/>
          <w:szCs w:val="28"/>
          <w:lang w:val="uk-UA"/>
        </w:rPr>
        <w:t>но</w:t>
      </w:r>
      <w:r w:rsidR="00046DDC" w:rsidRPr="00F06CFC">
        <w:rPr>
          <w:rFonts w:ascii="Times New Roman" w:hAnsi="Times New Roman"/>
          <w:color w:val="000000" w:themeColor="text1"/>
          <w:sz w:val="28"/>
          <w:szCs w:val="28"/>
          <w:lang w:val="uk-UA"/>
        </w:rPr>
        <w:t xml:space="preserve"> підвищення ефективності </w:t>
      </w:r>
      <w:r w:rsidR="005C608F" w:rsidRPr="00F06CFC">
        <w:rPr>
          <w:rFonts w:ascii="Times New Roman" w:hAnsi="Times New Roman"/>
          <w:color w:val="000000" w:themeColor="text1"/>
          <w:sz w:val="28"/>
          <w:szCs w:val="28"/>
          <w:lang w:val="uk-UA"/>
        </w:rPr>
        <w:t xml:space="preserve">лікування </w:t>
      </w:r>
      <w:r w:rsidR="00E56D4C" w:rsidRPr="00F06CFC">
        <w:rPr>
          <w:rFonts w:ascii="Times New Roman" w:hAnsi="Times New Roman"/>
          <w:color w:val="000000" w:themeColor="text1"/>
          <w:sz w:val="28"/>
          <w:szCs w:val="28"/>
          <w:lang w:val="uk-UA"/>
        </w:rPr>
        <w:t>ГГОПЩ</w:t>
      </w:r>
      <w:r w:rsidR="005C608F" w:rsidRPr="00F06CFC">
        <w:rPr>
          <w:rFonts w:ascii="Times New Roman" w:hAnsi="Times New Roman"/>
          <w:color w:val="000000" w:themeColor="text1"/>
          <w:sz w:val="28"/>
          <w:szCs w:val="28"/>
          <w:lang w:val="uk-UA"/>
        </w:rPr>
        <w:t xml:space="preserve"> при поєднаному застосуванні </w:t>
      </w:r>
      <w:r w:rsidR="00046DDC" w:rsidRPr="00F06CFC">
        <w:rPr>
          <w:rFonts w:ascii="Times New Roman" w:hAnsi="Times New Roman"/>
          <w:color w:val="000000" w:themeColor="text1"/>
          <w:sz w:val="28"/>
          <w:szCs w:val="28"/>
          <w:lang w:val="uk-UA"/>
        </w:rPr>
        <w:t>антибактеріальних, протизапальних</w:t>
      </w:r>
      <w:r w:rsidR="005C608F" w:rsidRPr="00F06CFC">
        <w:rPr>
          <w:rFonts w:ascii="Times New Roman" w:hAnsi="Times New Roman"/>
          <w:color w:val="000000" w:themeColor="text1"/>
          <w:sz w:val="28"/>
          <w:szCs w:val="28"/>
          <w:lang w:val="uk-UA"/>
        </w:rPr>
        <w:t xml:space="preserve"> та</w:t>
      </w:r>
      <w:r w:rsidR="00046DDC" w:rsidRPr="00F06CFC">
        <w:rPr>
          <w:rFonts w:ascii="Times New Roman" w:hAnsi="Times New Roman"/>
          <w:color w:val="000000" w:themeColor="text1"/>
          <w:sz w:val="28"/>
          <w:szCs w:val="28"/>
          <w:lang w:val="uk-UA"/>
        </w:rPr>
        <w:t xml:space="preserve"> </w:t>
      </w:r>
      <w:r w:rsidR="00E56D4C" w:rsidRPr="00F06CFC">
        <w:rPr>
          <w:rFonts w:ascii="Times New Roman" w:hAnsi="Times New Roman"/>
          <w:color w:val="000000" w:themeColor="text1"/>
          <w:sz w:val="28"/>
          <w:szCs w:val="28"/>
          <w:lang w:val="uk-UA"/>
        </w:rPr>
        <w:t xml:space="preserve">різних </w:t>
      </w:r>
      <w:r w:rsidR="00046DDC" w:rsidRPr="00F06CFC">
        <w:rPr>
          <w:rFonts w:ascii="Times New Roman" w:hAnsi="Times New Roman"/>
          <w:color w:val="000000" w:themeColor="text1"/>
          <w:sz w:val="28"/>
          <w:szCs w:val="28"/>
          <w:lang w:val="uk-UA"/>
        </w:rPr>
        <w:t xml:space="preserve">антигомотоксичних </w:t>
      </w:r>
      <w:r w:rsidR="00E56D4C" w:rsidRPr="00F06CFC">
        <w:rPr>
          <w:rFonts w:ascii="Times New Roman" w:hAnsi="Times New Roman"/>
          <w:color w:val="000000" w:themeColor="text1"/>
          <w:sz w:val="28"/>
          <w:szCs w:val="28"/>
          <w:lang w:val="uk-UA"/>
        </w:rPr>
        <w:t>препаратів («</w:t>
      </w:r>
      <w:r w:rsidR="00DA3D05" w:rsidRPr="00F06CFC">
        <w:rPr>
          <w:rFonts w:ascii="Times New Roman" w:hAnsi="Times New Roman"/>
          <w:color w:val="000000" w:themeColor="text1"/>
          <w:sz w:val="28"/>
          <w:szCs w:val="28"/>
          <w:lang w:val="uk-UA"/>
        </w:rPr>
        <w:t>Траумель </w:t>
      </w:r>
      <w:r w:rsidR="00E56D4C" w:rsidRPr="00F06CFC">
        <w:rPr>
          <w:rFonts w:ascii="Times New Roman" w:hAnsi="Times New Roman"/>
          <w:color w:val="000000" w:themeColor="text1"/>
          <w:sz w:val="28"/>
          <w:szCs w:val="28"/>
          <w:lang w:val="uk-UA"/>
        </w:rPr>
        <w:t>С», «Лімфоміозот», «Остеохель»)</w:t>
      </w:r>
      <w:r w:rsidR="007B6D51" w:rsidRPr="00F06CFC">
        <w:rPr>
          <w:rFonts w:ascii="Times New Roman" w:hAnsi="Times New Roman"/>
          <w:color w:val="000000" w:themeColor="text1"/>
          <w:sz w:val="28"/>
          <w:szCs w:val="28"/>
          <w:lang w:val="uk-UA"/>
        </w:rPr>
        <w:t xml:space="preserve"> </w:t>
      </w:r>
      <w:r w:rsidR="007B6D51" w:rsidRPr="00F06CFC">
        <w:rPr>
          <w:rFonts w:ascii="Times New Roman" w:eastAsia="Calibri" w:hAnsi="Times New Roman"/>
          <w:sz w:val="28"/>
          <w:szCs w:val="28"/>
          <w:lang w:val="uk-UA"/>
        </w:rPr>
        <w:t>[</w:t>
      </w:r>
      <w:fldSimple w:instr=" REF _Ref6265694 \r \h  \* MERGEFORMAT ">
        <w:r w:rsidR="002A7B3A" w:rsidRPr="002A7B3A">
          <w:rPr>
            <w:rFonts w:ascii="Times New Roman" w:eastAsia="Calibri" w:hAnsi="Times New Roman"/>
            <w:sz w:val="28"/>
            <w:szCs w:val="28"/>
            <w:lang w:val="uk-UA"/>
          </w:rPr>
          <w:t>143</w:t>
        </w:r>
      </w:fldSimple>
      <w:r w:rsidR="007B6D51" w:rsidRPr="00F06CFC">
        <w:rPr>
          <w:rFonts w:ascii="Times New Roman" w:eastAsia="Calibri" w:hAnsi="Times New Roman"/>
          <w:sz w:val="28"/>
          <w:szCs w:val="28"/>
          <w:lang w:val="uk-UA"/>
        </w:rPr>
        <w:t>]</w:t>
      </w:r>
      <w:r w:rsidR="00046DDC" w:rsidRPr="00F06CFC">
        <w:rPr>
          <w:rFonts w:ascii="Times New Roman" w:hAnsi="Times New Roman"/>
          <w:color w:val="000000" w:themeColor="text1"/>
          <w:sz w:val="28"/>
          <w:szCs w:val="28"/>
          <w:lang w:val="uk-UA"/>
        </w:rPr>
        <w:t>.</w:t>
      </w:r>
      <w:r w:rsidR="001E0880" w:rsidRPr="00F06CFC">
        <w:rPr>
          <w:rFonts w:ascii="Times New Roman" w:hAnsi="Times New Roman"/>
          <w:color w:val="000000" w:themeColor="text1"/>
          <w:sz w:val="28"/>
          <w:szCs w:val="28"/>
          <w:lang w:val="uk-UA"/>
        </w:rPr>
        <w:t xml:space="preserve"> </w:t>
      </w:r>
      <w:r w:rsidR="005F6B52" w:rsidRPr="00F06CFC">
        <w:rPr>
          <w:rFonts w:ascii="Times New Roman" w:hAnsi="Times New Roman"/>
          <w:color w:val="000000" w:themeColor="text1"/>
          <w:sz w:val="28"/>
          <w:szCs w:val="28"/>
          <w:lang w:val="uk-UA"/>
        </w:rPr>
        <w:t>Одна</w:t>
      </w:r>
      <w:r w:rsidR="00DA3D05" w:rsidRPr="00F06CFC">
        <w:rPr>
          <w:rFonts w:ascii="Times New Roman" w:hAnsi="Times New Roman"/>
          <w:color w:val="000000" w:themeColor="text1"/>
          <w:sz w:val="28"/>
          <w:szCs w:val="28"/>
          <w:lang w:val="uk-UA"/>
        </w:rPr>
        <w:t>к</w:t>
      </w:r>
      <w:r w:rsidR="005F6B52" w:rsidRPr="00F06CFC">
        <w:rPr>
          <w:rFonts w:ascii="Times New Roman" w:hAnsi="Times New Roman"/>
          <w:color w:val="000000" w:themeColor="text1"/>
          <w:sz w:val="28"/>
          <w:szCs w:val="28"/>
          <w:lang w:val="uk-UA"/>
        </w:rPr>
        <w:t>, незважаючи на великий перелік лікувальних засобів, проблема ефективного лікування ГЗЗ ЩЛД ще й досі не вирішена та потребує подальших наукових пошуків</w:t>
      </w:r>
      <w:r w:rsidR="00C17968" w:rsidRPr="00F06CFC">
        <w:rPr>
          <w:rFonts w:ascii="Times New Roman" w:hAnsi="Times New Roman"/>
          <w:color w:val="000000" w:themeColor="text1"/>
          <w:sz w:val="28"/>
          <w:szCs w:val="28"/>
          <w:lang w:val="uk-UA"/>
        </w:rPr>
        <w:t xml:space="preserve"> </w:t>
      </w:r>
      <w:r w:rsidR="00C17968" w:rsidRPr="00F06CFC">
        <w:rPr>
          <w:rFonts w:ascii="Times New Roman" w:eastAsia="Calibri" w:hAnsi="Times New Roman"/>
          <w:sz w:val="28"/>
          <w:szCs w:val="28"/>
          <w:lang w:val="uk-UA"/>
        </w:rPr>
        <w:t>[</w:t>
      </w:r>
      <w:fldSimple w:instr=" REF _Ref6265463 \r \h  \* MERGEFORMAT ">
        <w:r w:rsidR="002A7B3A" w:rsidRPr="002A7B3A">
          <w:rPr>
            <w:rFonts w:ascii="Times New Roman" w:eastAsia="Calibri" w:hAnsi="Times New Roman"/>
            <w:sz w:val="28"/>
            <w:szCs w:val="28"/>
            <w:lang w:val="uk-UA"/>
          </w:rPr>
          <w:t>20</w:t>
        </w:r>
      </w:fldSimple>
      <w:r w:rsidR="00CF7B53" w:rsidRPr="00F06CFC">
        <w:rPr>
          <w:rFonts w:ascii="Times New Roman" w:eastAsia="Calibri" w:hAnsi="Times New Roman"/>
          <w:sz w:val="28"/>
          <w:szCs w:val="28"/>
          <w:lang w:val="uk-UA"/>
        </w:rPr>
        <w:t xml:space="preserve">, </w:t>
      </w:r>
      <w:fldSimple w:instr=" REF _Ref6268439 \r \h  \* MERGEFORMAT ">
        <w:r w:rsidR="002A7B3A" w:rsidRPr="002A7B3A">
          <w:rPr>
            <w:rFonts w:ascii="Times New Roman" w:eastAsia="Calibri" w:hAnsi="Times New Roman"/>
            <w:sz w:val="28"/>
            <w:szCs w:val="28"/>
            <w:lang w:val="uk-UA"/>
          </w:rPr>
          <w:t>110</w:t>
        </w:r>
      </w:fldSimple>
      <w:r w:rsidR="006944E6" w:rsidRPr="00F06CFC">
        <w:rPr>
          <w:rFonts w:ascii="Times New Roman" w:eastAsia="Calibri" w:hAnsi="Times New Roman"/>
          <w:sz w:val="28"/>
          <w:szCs w:val="28"/>
          <w:lang w:val="uk-UA"/>
        </w:rPr>
        <w:t xml:space="preserve">, </w:t>
      </w:r>
      <w:fldSimple w:instr=" REF _Ref6351357 \r \h  \* MERGEFORMAT ">
        <w:r w:rsidR="002A7B3A" w:rsidRPr="002A7B3A">
          <w:rPr>
            <w:rFonts w:ascii="Times New Roman" w:eastAsia="Calibri" w:hAnsi="Times New Roman"/>
            <w:sz w:val="28"/>
            <w:szCs w:val="28"/>
            <w:lang w:val="uk-UA"/>
          </w:rPr>
          <w:t>129</w:t>
        </w:r>
      </w:fldSimple>
      <w:r w:rsidR="00DA3D05" w:rsidRPr="00F06CFC">
        <w:rPr>
          <w:rFonts w:ascii="Times New Roman" w:hAnsi="Times New Roman"/>
          <w:sz w:val="28"/>
          <w:szCs w:val="28"/>
          <w:lang w:val="uk-UA"/>
        </w:rPr>
        <w:t xml:space="preserve">, </w:t>
      </w:r>
      <w:fldSimple w:instr=" REF _Ref6265694 \r \h  \* MERGEFORMAT ">
        <w:r w:rsidR="002A7B3A" w:rsidRPr="002A7B3A">
          <w:rPr>
            <w:rFonts w:ascii="Times New Roman" w:hAnsi="Times New Roman"/>
            <w:sz w:val="28"/>
            <w:szCs w:val="28"/>
            <w:lang w:val="uk-UA"/>
          </w:rPr>
          <w:t>143</w:t>
        </w:r>
      </w:fldSimple>
      <w:r w:rsidR="00C17968" w:rsidRPr="00F06CFC">
        <w:rPr>
          <w:rFonts w:ascii="Times New Roman" w:eastAsia="Calibri" w:hAnsi="Times New Roman"/>
          <w:sz w:val="28"/>
          <w:szCs w:val="28"/>
          <w:lang w:val="uk-UA"/>
        </w:rPr>
        <w:t>].</w:t>
      </w:r>
    </w:p>
    <w:p w:rsidR="007B6D51" w:rsidRPr="00F06CFC" w:rsidRDefault="005F6B52" w:rsidP="002768B6">
      <w:pPr>
        <w:spacing w:after="0" w:line="360" w:lineRule="auto"/>
        <w:ind w:firstLine="709"/>
        <w:jc w:val="both"/>
        <w:rPr>
          <w:rFonts w:ascii="Times New Roman" w:hAnsi="Times New Roman"/>
          <w:sz w:val="28"/>
          <w:szCs w:val="28"/>
          <w:lang w:val="uk-UA"/>
        </w:rPr>
      </w:pPr>
      <w:r w:rsidRPr="00F06CFC">
        <w:rPr>
          <w:rStyle w:val="tlid-translation"/>
          <w:rFonts w:ascii="Times New Roman" w:hAnsi="Times New Roman"/>
          <w:sz w:val="28"/>
          <w:szCs w:val="28"/>
          <w:lang w:val="uk-UA"/>
        </w:rPr>
        <w:t xml:space="preserve">Важливим аспектом лікування хворих на ГГОПЩ вважається усунення болю. </w:t>
      </w:r>
      <w:r w:rsidR="00E56D4C" w:rsidRPr="00F06CFC">
        <w:rPr>
          <w:rStyle w:val="tlid-translation"/>
          <w:rFonts w:ascii="Times New Roman" w:hAnsi="Times New Roman"/>
          <w:sz w:val="28"/>
          <w:szCs w:val="28"/>
          <w:lang w:val="uk-UA"/>
        </w:rPr>
        <w:t>Для терапії больового синдрому</w:t>
      </w:r>
      <w:r w:rsidRPr="00F06CFC">
        <w:rPr>
          <w:rStyle w:val="tlid-translation"/>
          <w:rFonts w:ascii="Times New Roman" w:hAnsi="Times New Roman"/>
          <w:sz w:val="28"/>
          <w:szCs w:val="28"/>
          <w:lang w:val="uk-UA"/>
        </w:rPr>
        <w:t xml:space="preserve"> </w:t>
      </w:r>
      <w:r w:rsidR="00E56D4C" w:rsidRPr="00F06CFC">
        <w:rPr>
          <w:rStyle w:val="tlid-translation"/>
          <w:rFonts w:ascii="Times New Roman" w:hAnsi="Times New Roman"/>
          <w:sz w:val="28"/>
          <w:szCs w:val="28"/>
          <w:lang w:val="uk-UA"/>
        </w:rPr>
        <w:t>вітч</w:t>
      </w:r>
      <w:r w:rsidR="00F926F7" w:rsidRPr="00F06CFC">
        <w:rPr>
          <w:rStyle w:val="tlid-translation"/>
          <w:rFonts w:ascii="Times New Roman" w:hAnsi="Times New Roman"/>
          <w:sz w:val="28"/>
          <w:szCs w:val="28"/>
          <w:lang w:val="uk-UA"/>
        </w:rPr>
        <w:t>и</w:t>
      </w:r>
      <w:r w:rsidR="00E56D4C" w:rsidRPr="00F06CFC">
        <w:rPr>
          <w:rStyle w:val="tlid-translation"/>
          <w:rFonts w:ascii="Times New Roman" w:hAnsi="Times New Roman"/>
          <w:sz w:val="28"/>
          <w:szCs w:val="28"/>
          <w:lang w:val="uk-UA"/>
        </w:rPr>
        <w:t xml:space="preserve">зняні та зарубіжні вчені та лікарі </w:t>
      </w:r>
      <w:r w:rsidR="00046DDC" w:rsidRPr="00F06CFC">
        <w:rPr>
          <w:rStyle w:val="tlid-translation"/>
          <w:rFonts w:ascii="Times New Roman" w:hAnsi="Times New Roman"/>
          <w:sz w:val="28"/>
          <w:szCs w:val="28"/>
          <w:lang w:val="uk-UA"/>
        </w:rPr>
        <w:t>(</w:t>
      </w:r>
      <w:r w:rsidR="007B6D51" w:rsidRPr="00F06CFC">
        <w:rPr>
          <w:rStyle w:val="tlid-translation"/>
          <w:rFonts w:ascii="Times New Roman" w:hAnsi="Times New Roman"/>
          <w:sz w:val="28"/>
          <w:szCs w:val="28"/>
          <w:lang w:val="uk-UA"/>
        </w:rPr>
        <w:t>С. Сохов, 2010;</w:t>
      </w:r>
      <w:r w:rsidR="00046DDC" w:rsidRPr="00F06CFC">
        <w:rPr>
          <w:rStyle w:val="tlid-translation"/>
          <w:rFonts w:ascii="Times New Roman" w:hAnsi="Times New Roman"/>
          <w:sz w:val="28"/>
          <w:szCs w:val="28"/>
          <w:lang w:val="uk-UA"/>
        </w:rPr>
        <w:t xml:space="preserve"> </w:t>
      </w:r>
      <w:r w:rsidR="0098358D" w:rsidRPr="00F06CFC">
        <w:rPr>
          <w:rStyle w:val="tlid-translation"/>
          <w:rFonts w:ascii="Times New Roman" w:hAnsi="Times New Roman"/>
          <w:sz w:val="28"/>
          <w:szCs w:val="28"/>
          <w:lang w:val="uk-UA"/>
        </w:rPr>
        <w:t>C</w:t>
      </w:r>
      <w:r w:rsidR="00046DDC" w:rsidRPr="00F06CFC">
        <w:rPr>
          <w:rStyle w:val="tlid-translation"/>
          <w:rFonts w:ascii="Times New Roman" w:hAnsi="Times New Roman"/>
          <w:sz w:val="28"/>
          <w:szCs w:val="28"/>
          <w:lang w:val="uk-UA"/>
        </w:rPr>
        <w:t>.</w:t>
      </w:r>
      <w:r w:rsidR="007B6D51" w:rsidRPr="00F06CFC">
        <w:rPr>
          <w:rStyle w:val="tlid-translation"/>
          <w:rFonts w:ascii="Times New Roman" w:hAnsi="Times New Roman"/>
          <w:sz w:val="28"/>
          <w:szCs w:val="28"/>
          <w:lang w:val="uk-UA"/>
        </w:rPr>
        <w:t> Дубров, 2012</w:t>
      </w:r>
      <w:r w:rsidR="00046DDC" w:rsidRPr="00F06CFC">
        <w:rPr>
          <w:rStyle w:val="tlid-translation"/>
          <w:rFonts w:ascii="Times New Roman" w:hAnsi="Times New Roman"/>
          <w:sz w:val="28"/>
          <w:szCs w:val="28"/>
          <w:lang w:val="uk-UA"/>
        </w:rPr>
        <w:t xml:space="preserve">; </w:t>
      </w:r>
      <w:r w:rsidR="007B6D51" w:rsidRPr="00F06CFC">
        <w:rPr>
          <w:rStyle w:val="tlid-translation"/>
          <w:rFonts w:ascii="Times New Roman" w:hAnsi="Times New Roman"/>
          <w:sz w:val="28"/>
          <w:szCs w:val="28"/>
          <w:lang w:val="uk-UA"/>
        </w:rPr>
        <w:t>І. Молчанов</w:t>
      </w:r>
      <w:r w:rsidR="00046DDC" w:rsidRPr="00F06CFC">
        <w:rPr>
          <w:rStyle w:val="tlid-translation"/>
          <w:rFonts w:ascii="Times New Roman" w:hAnsi="Times New Roman"/>
          <w:sz w:val="28"/>
          <w:szCs w:val="28"/>
          <w:lang w:val="uk-UA"/>
        </w:rPr>
        <w:t>, 2012</w:t>
      </w:r>
      <w:r w:rsidR="007B6D51" w:rsidRPr="00F06CFC">
        <w:rPr>
          <w:rStyle w:val="tlid-translation"/>
          <w:rFonts w:ascii="Times New Roman" w:hAnsi="Times New Roman"/>
          <w:sz w:val="28"/>
          <w:szCs w:val="28"/>
          <w:lang w:val="uk-UA"/>
        </w:rPr>
        <w:t>; К. Воробйова, 2013</w:t>
      </w:r>
      <w:r w:rsidR="00C027AA" w:rsidRPr="00F06CFC">
        <w:rPr>
          <w:rStyle w:val="tlid-translation"/>
          <w:rFonts w:ascii="Times New Roman" w:hAnsi="Times New Roman"/>
          <w:sz w:val="28"/>
          <w:szCs w:val="28"/>
          <w:lang w:val="uk-UA"/>
        </w:rPr>
        <w:t xml:space="preserve"> та ін.</w:t>
      </w:r>
      <w:r w:rsidR="00046DDC" w:rsidRPr="00F06CFC">
        <w:rPr>
          <w:rStyle w:val="tlid-translation"/>
          <w:rFonts w:ascii="Times New Roman" w:hAnsi="Times New Roman"/>
          <w:sz w:val="28"/>
          <w:szCs w:val="28"/>
          <w:lang w:val="uk-UA"/>
        </w:rPr>
        <w:t>)</w:t>
      </w:r>
      <w:r w:rsidR="00354266" w:rsidRPr="00F06CFC">
        <w:rPr>
          <w:rFonts w:ascii="Times New Roman" w:eastAsiaTheme="majorEastAsia" w:hAnsi="Times New Roman"/>
          <w:sz w:val="28"/>
          <w:szCs w:val="28"/>
          <w:lang w:val="uk-UA"/>
        </w:rPr>
        <w:t xml:space="preserve"> </w:t>
      </w:r>
      <w:r w:rsidR="00E56D4C" w:rsidRPr="00F06CFC">
        <w:rPr>
          <w:rStyle w:val="tlid-translation"/>
          <w:rFonts w:ascii="Times New Roman" w:hAnsi="Times New Roman"/>
          <w:sz w:val="28"/>
          <w:szCs w:val="28"/>
          <w:lang w:val="uk-UA"/>
        </w:rPr>
        <w:t xml:space="preserve">успішно </w:t>
      </w:r>
      <w:r w:rsidR="00666C29" w:rsidRPr="00F06CFC">
        <w:rPr>
          <w:rStyle w:val="tlid-translation"/>
          <w:rFonts w:ascii="Times New Roman" w:hAnsi="Times New Roman"/>
          <w:sz w:val="28"/>
          <w:szCs w:val="28"/>
          <w:lang w:val="uk-UA"/>
        </w:rPr>
        <w:t xml:space="preserve">застосовують ненаркотичні анальгетики, а саме </w:t>
      </w:r>
      <w:r w:rsidR="00046DDC" w:rsidRPr="00F06CFC">
        <w:rPr>
          <w:rStyle w:val="tlid-translation"/>
          <w:rFonts w:ascii="Times New Roman" w:hAnsi="Times New Roman"/>
          <w:sz w:val="28"/>
          <w:szCs w:val="28"/>
          <w:lang w:val="uk-UA"/>
        </w:rPr>
        <w:t>нестероїдні протизапальні препарати</w:t>
      </w:r>
      <w:r w:rsidR="00E56D4C" w:rsidRPr="00F06CFC">
        <w:rPr>
          <w:rStyle w:val="tlid-translation"/>
          <w:rFonts w:ascii="Times New Roman" w:hAnsi="Times New Roman"/>
          <w:sz w:val="28"/>
          <w:szCs w:val="28"/>
          <w:lang w:val="uk-UA"/>
        </w:rPr>
        <w:t>, що блокують синтез медіаторів</w:t>
      </w:r>
      <w:r w:rsidR="00046DDC" w:rsidRPr="00F06CFC">
        <w:rPr>
          <w:rStyle w:val="tlid-translation"/>
          <w:rFonts w:ascii="Times New Roman" w:hAnsi="Times New Roman"/>
          <w:sz w:val="28"/>
          <w:szCs w:val="28"/>
          <w:lang w:val="uk-UA"/>
        </w:rPr>
        <w:t>-алгоген</w:t>
      </w:r>
      <w:r w:rsidR="00372764" w:rsidRPr="00F06CFC">
        <w:rPr>
          <w:rStyle w:val="tlid-translation"/>
          <w:rFonts w:ascii="Times New Roman" w:hAnsi="Times New Roman"/>
          <w:sz w:val="28"/>
          <w:szCs w:val="28"/>
          <w:lang w:val="uk-UA"/>
        </w:rPr>
        <w:t>і</w:t>
      </w:r>
      <w:r w:rsidR="007B6D51" w:rsidRPr="00F06CFC">
        <w:rPr>
          <w:rStyle w:val="tlid-translation"/>
          <w:rFonts w:ascii="Times New Roman" w:hAnsi="Times New Roman"/>
          <w:sz w:val="28"/>
          <w:szCs w:val="28"/>
          <w:lang w:val="uk-UA"/>
        </w:rPr>
        <w:t>в (Л. </w:t>
      </w:r>
      <w:r w:rsidR="00046DDC" w:rsidRPr="00F06CFC">
        <w:rPr>
          <w:rStyle w:val="tlid-translation"/>
          <w:rFonts w:ascii="Times New Roman" w:hAnsi="Times New Roman"/>
          <w:sz w:val="28"/>
          <w:szCs w:val="28"/>
          <w:lang w:val="uk-UA"/>
        </w:rPr>
        <w:t xml:space="preserve">Максимовська </w:t>
      </w:r>
      <w:r w:rsidR="007502A3" w:rsidRPr="00F06CFC">
        <w:rPr>
          <w:rStyle w:val="tlid-translation"/>
          <w:rFonts w:ascii="Times New Roman" w:hAnsi="Times New Roman"/>
          <w:sz w:val="28"/>
          <w:szCs w:val="28"/>
          <w:lang w:val="uk-UA"/>
        </w:rPr>
        <w:t xml:space="preserve">та </w:t>
      </w:r>
      <w:r w:rsidR="00046DDC" w:rsidRPr="00F06CFC">
        <w:rPr>
          <w:rStyle w:val="tlid-translation"/>
          <w:rFonts w:ascii="Times New Roman" w:hAnsi="Times New Roman"/>
          <w:sz w:val="28"/>
          <w:szCs w:val="28"/>
          <w:lang w:val="uk-UA"/>
        </w:rPr>
        <w:t>співавт., 2012).</w:t>
      </w:r>
      <w:r w:rsidR="008B45C5" w:rsidRPr="00F06CFC">
        <w:rPr>
          <w:rFonts w:ascii="Times New Roman" w:eastAsia="Calibri" w:hAnsi="Times New Roman"/>
          <w:sz w:val="28"/>
          <w:szCs w:val="28"/>
          <w:lang w:val="uk-UA"/>
        </w:rPr>
        <w:t xml:space="preserve"> </w:t>
      </w:r>
      <w:r w:rsidR="00046DDC" w:rsidRPr="00F06CFC">
        <w:rPr>
          <w:rStyle w:val="tlid-translation"/>
          <w:rFonts w:ascii="Times New Roman" w:hAnsi="Times New Roman"/>
          <w:sz w:val="28"/>
          <w:szCs w:val="28"/>
          <w:lang w:val="uk-UA"/>
        </w:rPr>
        <w:t xml:space="preserve">Однак, </w:t>
      </w:r>
      <w:r w:rsidR="001E4667" w:rsidRPr="00F06CFC">
        <w:rPr>
          <w:rStyle w:val="tlid-translation"/>
          <w:rFonts w:ascii="Times New Roman" w:hAnsi="Times New Roman"/>
          <w:sz w:val="28"/>
          <w:szCs w:val="28"/>
          <w:lang w:val="uk-UA"/>
        </w:rPr>
        <w:t xml:space="preserve">через цілу низку побічних ефектів </w:t>
      </w:r>
      <w:r w:rsidR="00E87C96" w:rsidRPr="00F06CFC">
        <w:rPr>
          <w:rStyle w:val="tlid-translation"/>
          <w:rFonts w:ascii="Times New Roman" w:hAnsi="Times New Roman"/>
          <w:sz w:val="28"/>
          <w:szCs w:val="28"/>
          <w:lang w:val="uk-UA"/>
        </w:rPr>
        <w:lastRenderedPageBreak/>
        <w:t xml:space="preserve">їх </w:t>
      </w:r>
      <w:r w:rsidR="001E4667" w:rsidRPr="00F06CFC">
        <w:rPr>
          <w:rStyle w:val="tlid-translation"/>
          <w:rFonts w:ascii="Times New Roman" w:hAnsi="Times New Roman"/>
          <w:sz w:val="28"/>
          <w:szCs w:val="28"/>
          <w:lang w:val="uk-UA"/>
        </w:rPr>
        <w:t>тривале</w:t>
      </w:r>
      <w:r w:rsidR="00046DDC" w:rsidRPr="00F06CFC">
        <w:rPr>
          <w:rStyle w:val="tlid-translation"/>
          <w:rFonts w:ascii="Times New Roman" w:hAnsi="Times New Roman"/>
          <w:sz w:val="28"/>
          <w:szCs w:val="28"/>
          <w:lang w:val="uk-UA"/>
        </w:rPr>
        <w:t xml:space="preserve"> застосуванн</w:t>
      </w:r>
      <w:r w:rsidR="001E4667" w:rsidRPr="00F06CFC">
        <w:rPr>
          <w:rStyle w:val="tlid-translation"/>
          <w:rFonts w:ascii="Times New Roman" w:hAnsi="Times New Roman"/>
          <w:sz w:val="28"/>
          <w:szCs w:val="28"/>
          <w:lang w:val="uk-UA"/>
        </w:rPr>
        <w:t>я не бажане</w:t>
      </w:r>
      <w:r w:rsidR="007B6D51" w:rsidRPr="00F06CFC">
        <w:rPr>
          <w:rStyle w:val="tlid-translation"/>
          <w:rFonts w:ascii="Times New Roman" w:hAnsi="Times New Roman"/>
          <w:sz w:val="28"/>
          <w:szCs w:val="28"/>
          <w:lang w:val="uk-UA"/>
        </w:rPr>
        <w:t xml:space="preserve"> </w:t>
      </w:r>
      <w:r w:rsidR="0098358D" w:rsidRPr="00F06CFC">
        <w:rPr>
          <w:rStyle w:val="tlid-translation"/>
          <w:rFonts w:ascii="Times New Roman" w:hAnsi="Times New Roman"/>
          <w:sz w:val="28"/>
          <w:szCs w:val="28"/>
          <w:lang w:val="uk-UA"/>
        </w:rPr>
        <w:t>[</w:t>
      </w:r>
      <w:fldSimple w:instr=" REF _Ref6269581 \r \h  \* MERGEFORMAT ">
        <w:r w:rsidR="002A7B3A" w:rsidRPr="002A7B3A">
          <w:rPr>
            <w:rStyle w:val="tlid-translation"/>
            <w:rFonts w:ascii="Times New Roman" w:hAnsi="Times New Roman"/>
            <w:sz w:val="28"/>
            <w:szCs w:val="28"/>
            <w:lang w:val="uk-UA"/>
          </w:rPr>
          <w:t>19</w:t>
        </w:r>
      </w:fldSimple>
      <w:r w:rsidR="00AD216B" w:rsidRPr="00F06CFC">
        <w:rPr>
          <w:rStyle w:val="tlid-translation"/>
          <w:rFonts w:ascii="Times New Roman" w:hAnsi="Times New Roman"/>
          <w:sz w:val="28"/>
          <w:szCs w:val="28"/>
          <w:lang w:val="uk-UA"/>
        </w:rPr>
        <w:t xml:space="preserve">, </w:t>
      </w:r>
      <w:fldSimple w:instr=" REF _Ref6352160 \r \h  \* MERGEFORMAT ">
        <w:r w:rsidR="002A7B3A" w:rsidRPr="002A7B3A">
          <w:rPr>
            <w:rStyle w:val="tlid-translation"/>
            <w:rFonts w:ascii="Times New Roman" w:hAnsi="Times New Roman"/>
            <w:sz w:val="28"/>
            <w:szCs w:val="28"/>
            <w:lang w:val="uk-UA"/>
          </w:rPr>
          <w:t>35</w:t>
        </w:r>
      </w:fldSimple>
      <w:r w:rsidR="00AD216B" w:rsidRPr="00F06CFC">
        <w:rPr>
          <w:rStyle w:val="tlid-translation"/>
          <w:rFonts w:ascii="Times New Roman" w:hAnsi="Times New Roman"/>
          <w:sz w:val="28"/>
          <w:szCs w:val="28"/>
          <w:lang w:val="uk-UA"/>
        </w:rPr>
        <w:t>,</w:t>
      </w:r>
      <w:r w:rsidR="003941C0" w:rsidRPr="00F06CFC">
        <w:rPr>
          <w:rStyle w:val="tlid-translation"/>
          <w:rFonts w:ascii="Times New Roman" w:hAnsi="Times New Roman"/>
          <w:sz w:val="28"/>
          <w:szCs w:val="28"/>
          <w:lang w:val="uk-UA"/>
        </w:rPr>
        <w:t xml:space="preserve"> </w:t>
      </w:r>
      <w:fldSimple w:instr=" REF _Ref6827114 \r \h  \* MERGEFORMAT ">
        <w:r w:rsidR="002A7B3A" w:rsidRPr="002A7B3A">
          <w:rPr>
            <w:rStyle w:val="tlid-translation"/>
            <w:rFonts w:ascii="Times New Roman" w:hAnsi="Times New Roman"/>
            <w:sz w:val="28"/>
            <w:szCs w:val="28"/>
            <w:lang w:val="uk-UA"/>
          </w:rPr>
          <w:t>61</w:t>
        </w:r>
      </w:fldSimple>
      <w:r w:rsidR="003941C0" w:rsidRPr="00F06CFC">
        <w:rPr>
          <w:rStyle w:val="tlid-translation"/>
          <w:rFonts w:ascii="Times New Roman" w:hAnsi="Times New Roman"/>
          <w:sz w:val="28"/>
          <w:szCs w:val="28"/>
          <w:lang w:val="uk-UA"/>
        </w:rPr>
        <w:t xml:space="preserve">, </w:t>
      </w:r>
      <w:fldSimple w:instr=" REF _Ref6941277 \r \h  \* MERGEFORMAT ">
        <w:r w:rsidR="002A7B3A" w:rsidRPr="002A7B3A">
          <w:rPr>
            <w:rStyle w:val="tlid-translation"/>
            <w:rFonts w:ascii="Times New Roman" w:hAnsi="Times New Roman"/>
            <w:sz w:val="28"/>
            <w:szCs w:val="28"/>
            <w:lang w:val="uk-UA"/>
          </w:rPr>
          <w:t>68</w:t>
        </w:r>
      </w:fldSimple>
      <w:r w:rsidR="0098358D" w:rsidRPr="00F06CFC">
        <w:rPr>
          <w:rStyle w:val="tlid-translation"/>
          <w:rFonts w:ascii="Times New Roman" w:hAnsi="Times New Roman"/>
          <w:sz w:val="28"/>
          <w:szCs w:val="28"/>
          <w:lang w:val="uk-UA"/>
        </w:rPr>
        <w:t xml:space="preserve">, </w:t>
      </w:r>
      <w:fldSimple w:instr=" REF _Ref6352180 \r \h  \* MERGEFORMAT ">
        <w:r w:rsidR="002A7B3A" w:rsidRPr="002A7B3A">
          <w:rPr>
            <w:rStyle w:val="tlid-translation"/>
            <w:rFonts w:ascii="Times New Roman" w:hAnsi="Times New Roman"/>
            <w:sz w:val="28"/>
            <w:szCs w:val="28"/>
            <w:lang w:val="uk-UA"/>
          </w:rPr>
          <w:t>112</w:t>
        </w:r>
      </w:fldSimple>
      <w:r w:rsidR="0098358D" w:rsidRPr="00F06CFC">
        <w:rPr>
          <w:rStyle w:val="tlid-translation"/>
          <w:rFonts w:ascii="Times New Roman" w:hAnsi="Times New Roman"/>
          <w:sz w:val="28"/>
          <w:szCs w:val="28"/>
          <w:lang w:val="uk-UA"/>
        </w:rPr>
        <w:t>]</w:t>
      </w:r>
      <w:r w:rsidR="00046DDC" w:rsidRPr="00F06CFC">
        <w:rPr>
          <w:rFonts w:ascii="Times New Roman" w:hAnsi="Times New Roman"/>
          <w:sz w:val="28"/>
          <w:szCs w:val="28"/>
          <w:lang w:val="uk-UA"/>
        </w:rPr>
        <w:t xml:space="preserve">. </w:t>
      </w:r>
    </w:p>
    <w:p w:rsidR="00354266" w:rsidRPr="00F06CFC" w:rsidRDefault="00354266" w:rsidP="002768B6">
      <w:pPr>
        <w:spacing w:after="0" w:line="360" w:lineRule="auto"/>
        <w:ind w:firstLine="709"/>
        <w:jc w:val="both"/>
        <w:rPr>
          <w:rStyle w:val="tlid-translation"/>
          <w:rFonts w:ascii="Times New Roman" w:eastAsia="Calibri" w:hAnsi="Times New Roman"/>
          <w:sz w:val="28"/>
          <w:szCs w:val="28"/>
          <w:lang w:val="uk-UA"/>
        </w:rPr>
      </w:pPr>
      <w:r w:rsidRPr="00F06CFC">
        <w:rPr>
          <w:rFonts w:ascii="Times New Roman" w:hAnsi="Times New Roman"/>
          <w:sz w:val="28"/>
          <w:szCs w:val="28"/>
          <w:lang w:val="uk-UA"/>
        </w:rPr>
        <w:t>Отже</w:t>
      </w:r>
      <w:r w:rsidR="00E10A6A" w:rsidRPr="00F06CFC">
        <w:rPr>
          <w:rFonts w:ascii="Times New Roman" w:hAnsi="Times New Roman"/>
          <w:sz w:val="28"/>
          <w:szCs w:val="28"/>
          <w:lang w:val="uk-UA"/>
        </w:rPr>
        <w:t>,</w:t>
      </w:r>
      <w:r w:rsidRPr="00F06CFC">
        <w:rPr>
          <w:rFonts w:ascii="Times New Roman" w:hAnsi="Times New Roman"/>
          <w:sz w:val="28"/>
          <w:szCs w:val="28"/>
          <w:lang w:val="uk-UA"/>
        </w:rPr>
        <w:t xml:space="preserve"> до теперішнього часу накопичен</w:t>
      </w:r>
      <w:r w:rsidR="00E10A6A" w:rsidRPr="00F06CFC">
        <w:rPr>
          <w:rFonts w:ascii="Times New Roman" w:hAnsi="Times New Roman"/>
          <w:sz w:val="28"/>
          <w:szCs w:val="28"/>
          <w:lang w:val="uk-UA"/>
        </w:rPr>
        <w:t>о</w:t>
      </w:r>
      <w:r w:rsidRPr="00F06CFC">
        <w:rPr>
          <w:rFonts w:ascii="Times New Roman" w:hAnsi="Times New Roman"/>
          <w:sz w:val="28"/>
          <w:szCs w:val="28"/>
          <w:lang w:val="uk-UA"/>
        </w:rPr>
        <w:t xml:space="preserve"> великий досвід застосування найрізноманітніших препаратів при лікуванні </w:t>
      </w:r>
      <w:r w:rsidR="00F926F7" w:rsidRPr="00F06CFC">
        <w:rPr>
          <w:rFonts w:ascii="Times New Roman" w:hAnsi="Times New Roman"/>
          <w:sz w:val="28"/>
          <w:szCs w:val="28"/>
          <w:lang w:val="uk-UA"/>
        </w:rPr>
        <w:t>ГГОПЩ</w:t>
      </w:r>
      <w:r w:rsidR="0042667C" w:rsidRPr="00F06CFC">
        <w:rPr>
          <w:rFonts w:ascii="Times New Roman" w:eastAsia="Calibri" w:hAnsi="Times New Roman"/>
          <w:sz w:val="28"/>
          <w:szCs w:val="28"/>
          <w:lang w:val="uk-UA"/>
        </w:rPr>
        <w:t xml:space="preserve">. </w:t>
      </w:r>
      <w:r w:rsidRPr="00F06CFC">
        <w:rPr>
          <w:rFonts w:ascii="Times New Roman" w:hAnsi="Times New Roman"/>
          <w:sz w:val="28"/>
          <w:szCs w:val="28"/>
          <w:lang w:val="uk-UA"/>
        </w:rPr>
        <w:t xml:space="preserve">Значну частину з них </w:t>
      </w:r>
      <w:r w:rsidR="0042667C" w:rsidRPr="00F06CFC">
        <w:rPr>
          <w:rFonts w:ascii="Times New Roman" w:hAnsi="Times New Roman"/>
          <w:sz w:val="28"/>
          <w:szCs w:val="28"/>
          <w:lang w:val="uk-UA"/>
        </w:rPr>
        <w:t>становлять синтетичні препарати</w:t>
      </w:r>
      <w:r w:rsidR="00E10A6A" w:rsidRPr="00F06CFC">
        <w:rPr>
          <w:rFonts w:ascii="Times New Roman" w:hAnsi="Times New Roman"/>
          <w:sz w:val="28"/>
          <w:szCs w:val="28"/>
          <w:lang w:val="uk-UA"/>
        </w:rPr>
        <w:t>,</w:t>
      </w:r>
      <w:r w:rsidRPr="00F06CFC">
        <w:rPr>
          <w:rFonts w:ascii="Times New Roman" w:hAnsi="Times New Roman"/>
          <w:sz w:val="28"/>
          <w:szCs w:val="28"/>
          <w:lang w:val="uk-UA"/>
        </w:rPr>
        <w:t xml:space="preserve"> багато </w:t>
      </w:r>
      <w:r w:rsidR="00E10A6A" w:rsidRPr="00F06CFC">
        <w:rPr>
          <w:rFonts w:ascii="Times New Roman" w:hAnsi="Times New Roman"/>
          <w:sz w:val="28"/>
          <w:szCs w:val="28"/>
          <w:lang w:val="uk-UA"/>
        </w:rPr>
        <w:t xml:space="preserve">з них </w:t>
      </w:r>
      <w:r w:rsidRPr="00F06CFC">
        <w:rPr>
          <w:rFonts w:ascii="Times New Roman" w:hAnsi="Times New Roman"/>
          <w:sz w:val="28"/>
          <w:szCs w:val="28"/>
          <w:lang w:val="uk-UA"/>
        </w:rPr>
        <w:t>є досить дорогими, алергенними, а також мають цілу низку побічних дій</w:t>
      </w:r>
      <w:r w:rsidR="003C33B2" w:rsidRPr="00F06CFC">
        <w:rPr>
          <w:rFonts w:ascii="Times New Roman" w:hAnsi="Times New Roman"/>
          <w:sz w:val="28"/>
          <w:szCs w:val="28"/>
          <w:lang w:val="uk-UA"/>
        </w:rPr>
        <w:t xml:space="preserve"> </w:t>
      </w:r>
      <w:r w:rsidR="0098358D" w:rsidRPr="00F06CFC">
        <w:rPr>
          <w:rFonts w:ascii="Times New Roman" w:hAnsi="Times New Roman"/>
          <w:sz w:val="28"/>
          <w:szCs w:val="28"/>
          <w:lang w:val="uk-UA"/>
        </w:rPr>
        <w:t>[</w:t>
      </w:r>
      <w:fldSimple w:instr=" REF _Ref6269463 \r \h  \* MERGEFORMAT ">
        <w:r w:rsidR="002A7B3A" w:rsidRPr="002A7B3A">
          <w:rPr>
            <w:rFonts w:ascii="Times New Roman" w:hAnsi="Times New Roman"/>
            <w:sz w:val="28"/>
            <w:szCs w:val="28"/>
            <w:lang w:val="uk-UA"/>
          </w:rPr>
          <w:t>21</w:t>
        </w:r>
      </w:fldSimple>
      <w:r w:rsidR="0098358D" w:rsidRPr="00F06CFC">
        <w:rPr>
          <w:rFonts w:ascii="Times New Roman" w:hAnsi="Times New Roman"/>
          <w:sz w:val="28"/>
          <w:szCs w:val="28"/>
          <w:lang w:val="uk-UA"/>
        </w:rPr>
        <w:t xml:space="preserve">, </w:t>
      </w:r>
      <w:fldSimple w:instr=" REF _Ref6265455 \r \h  \* MERGEFORMAT ">
        <w:r w:rsidR="002A7B3A" w:rsidRPr="002A7B3A">
          <w:rPr>
            <w:rFonts w:ascii="Times New Roman" w:hAnsi="Times New Roman"/>
            <w:sz w:val="28"/>
            <w:szCs w:val="28"/>
            <w:lang w:val="uk-UA"/>
          </w:rPr>
          <w:t>22</w:t>
        </w:r>
      </w:fldSimple>
      <w:r w:rsidR="0098358D" w:rsidRPr="00F06CFC">
        <w:rPr>
          <w:rFonts w:ascii="Times New Roman" w:hAnsi="Times New Roman"/>
          <w:sz w:val="28"/>
          <w:szCs w:val="28"/>
          <w:lang w:val="uk-UA"/>
        </w:rPr>
        <w:t>].</w:t>
      </w:r>
    </w:p>
    <w:p w:rsidR="00E10A6A" w:rsidRPr="00F06CFC" w:rsidRDefault="00E10A6A"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За даними досліджень визначено, що у сучасних умовах внаслідок «фармакологічної перенасиченості» організму, зниження чутливості мікрофлори до антибіотиків, зменшення імунного захисту під дією несприятливих екологічних факторів та алергізації організму спостерігається зниження ефективності традиційних методів лікування </w:t>
      </w:r>
      <w:r w:rsidR="00666C29" w:rsidRPr="00F06CFC">
        <w:rPr>
          <w:rFonts w:ascii="Times New Roman" w:hAnsi="Times New Roman"/>
          <w:sz w:val="28"/>
          <w:szCs w:val="28"/>
          <w:lang w:val="uk-UA"/>
        </w:rPr>
        <w:t>ГГЗ ЩЛД одонтогенного генезу</w:t>
      </w:r>
      <w:r w:rsidRPr="00F06CFC">
        <w:rPr>
          <w:rFonts w:ascii="Times New Roman" w:hAnsi="Times New Roman"/>
          <w:sz w:val="28"/>
          <w:szCs w:val="28"/>
          <w:lang w:val="uk-UA"/>
        </w:rPr>
        <w:t>. Наукові дослідження вказують на те, що майже в 30</w:t>
      </w:r>
      <w:r w:rsidR="00CF7B53" w:rsidRPr="00F06CFC">
        <w:rPr>
          <w:rFonts w:ascii="Times New Roman" w:hAnsi="Times New Roman"/>
          <w:sz w:val="28"/>
          <w:szCs w:val="28"/>
          <w:lang w:val="uk-UA"/>
        </w:rPr>
        <w:t>% </w:t>
      </w:r>
      <w:r w:rsidRPr="00F06CFC">
        <w:rPr>
          <w:rFonts w:ascii="Times New Roman" w:hAnsi="Times New Roman"/>
          <w:sz w:val="28"/>
          <w:szCs w:val="28"/>
          <w:lang w:val="uk-UA"/>
        </w:rPr>
        <w:t>випадків антибактеріальна терапія гнійно-запальних процесів ЩЛД не є ефективною</w:t>
      </w:r>
      <w:r w:rsidR="00C027AA" w:rsidRPr="00F06CFC">
        <w:rPr>
          <w:rFonts w:ascii="Times New Roman" w:hAnsi="Times New Roman"/>
          <w:sz w:val="28"/>
          <w:szCs w:val="28"/>
          <w:lang w:val="uk-UA"/>
        </w:rPr>
        <w:t xml:space="preserve"> </w:t>
      </w:r>
      <w:r w:rsidR="0098358D" w:rsidRPr="00F06CFC">
        <w:rPr>
          <w:rFonts w:ascii="Times New Roman" w:hAnsi="Times New Roman"/>
          <w:sz w:val="28"/>
          <w:szCs w:val="28"/>
          <w:lang w:val="uk-UA"/>
        </w:rPr>
        <w:t>[</w:t>
      </w:r>
      <w:fldSimple w:instr=" REF _Ref6351010 \r \h  \* MERGEFORMAT ">
        <w:r w:rsidR="002A7B3A" w:rsidRPr="002A7B3A">
          <w:rPr>
            <w:rFonts w:ascii="Times New Roman" w:hAnsi="Times New Roman"/>
            <w:sz w:val="28"/>
            <w:szCs w:val="28"/>
            <w:lang w:val="uk-UA"/>
          </w:rPr>
          <w:t>106</w:t>
        </w:r>
      </w:fldSimple>
      <w:r w:rsidR="0098358D" w:rsidRPr="00F06CFC">
        <w:rPr>
          <w:rFonts w:ascii="Times New Roman" w:hAnsi="Times New Roman"/>
          <w:sz w:val="28"/>
          <w:szCs w:val="28"/>
          <w:lang w:val="uk-UA"/>
        </w:rPr>
        <w:t>]</w:t>
      </w:r>
      <w:r w:rsidR="00BC7AA6" w:rsidRPr="00F06CFC">
        <w:rPr>
          <w:rFonts w:ascii="Times New Roman" w:hAnsi="Times New Roman"/>
          <w:sz w:val="28"/>
          <w:szCs w:val="28"/>
          <w:lang w:val="uk-UA"/>
        </w:rPr>
        <w:t>.</w:t>
      </w:r>
      <w:r w:rsidRPr="00F06CFC">
        <w:rPr>
          <w:rFonts w:ascii="Times New Roman" w:hAnsi="Times New Roman"/>
          <w:sz w:val="28"/>
          <w:szCs w:val="28"/>
          <w:lang w:val="uk-UA"/>
        </w:rPr>
        <w:t xml:space="preserve"> </w:t>
      </w:r>
    </w:p>
    <w:p w:rsidR="003C33B2" w:rsidRPr="00F06CFC" w:rsidRDefault="00E10A6A"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На сьогодні проблемною залишається не тільки розробка нових антибактеріальних лікарських засобів, але і контроль їх використання. Тому пошук нових ефективних способів комплексної післяопераційної терапії та профілактики одонтогенних запальних </w:t>
      </w:r>
      <w:r w:rsidR="00F926F7" w:rsidRPr="00F06CFC">
        <w:rPr>
          <w:rFonts w:ascii="Times New Roman" w:hAnsi="Times New Roman"/>
          <w:sz w:val="28"/>
          <w:szCs w:val="28"/>
          <w:lang w:val="uk-UA"/>
        </w:rPr>
        <w:t xml:space="preserve">ускладнень та </w:t>
      </w:r>
      <w:r w:rsidRPr="00F06CFC">
        <w:rPr>
          <w:rFonts w:ascii="Times New Roman" w:hAnsi="Times New Roman"/>
          <w:sz w:val="28"/>
          <w:szCs w:val="28"/>
          <w:lang w:val="uk-UA"/>
        </w:rPr>
        <w:t>захв</w:t>
      </w:r>
      <w:r w:rsidR="00C027AA" w:rsidRPr="00F06CFC">
        <w:rPr>
          <w:rFonts w:ascii="Times New Roman" w:hAnsi="Times New Roman"/>
          <w:sz w:val="28"/>
          <w:szCs w:val="28"/>
          <w:lang w:val="uk-UA"/>
        </w:rPr>
        <w:t>орювань є актуальним завданням </w:t>
      </w:r>
      <w:r w:rsidR="0098358D" w:rsidRPr="00F06CFC">
        <w:rPr>
          <w:rFonts w:ascii="Times New Roman" w:hAnsi="Times New Roman"/>
          <w:sz w:val="28"/>
          <w:szCs w:val="28"/>
          <w:lang w:val="uk-UA"/>
        </w:rPr>
        <w:t>[</w:t>
      </w:r>
      <w:fldSimple w:instr=" REF _Ref14036394 \r \h  \* MERGEFORMAT ">
        <w:r w:rsidR="002A7B3A" w:rsidRPr="002A7B3A">
          <w:rPr>
            <w:rFonts w:ascii="Times New Roman" w:hAnsi="Times New Roman"/>
            <w:sz w:val="28"/>
            <w:szCs w:val="28"/>
            <w:lang w:val="uk-UA"/>
          </w:rPr>
          <w:t>88</w:t>
        </w:r>
      </w:fldSimple>
      <w:r w:rsidR="00C027AA" w:rsidRPr="00F06CFC">
        <w:rPr>
          <w:rFonts w:ascii="Times New Roman" w:hAnsi="Times New Roman"/>
          <w:sz w:val="28"/>
          <w:szCs w:val="28"/>
          <w:lang w:val="uk-UA"/>
        </w:rPr>
        <w:t xml:space="preserve">, </w:t>
      </w:r>
      <w:fldSimple w:instr=" REF _Ref6265437 \r \h  \* MERGEFORMAT ">
        <w:r w:rsidR="002A7B3A" w:rsidRPr="002A7B3A">
          <w:rPr>
            <w:rFonts w:ascii="Times New Roman" w:hAnsi="Times New Roman"/>
            <w:sz w:val="28"/>
            <w:szCs w:val="28"/>
            <w:lang w:val="uk-UA"/>
          </w:rPr>
          <w:t>127</w:t>
        </w:r>
      </w:fldSimple>
      <w:r w:rsidR="0098358D" w:rsidRPr="00F06CFC">
        <w:rPr>
          <w:rFonts w:ascii="Times New Roman" w:hAnsi="Times New Roman"/>
          <w:sz w:val="28"/>
          <w:szCs w:val="28"/>
          <w:lang w:val="uk-UA"/>
        </w:rPr>
        <w:t>].</w:t>
      </w:r>
    </w:p>
    <w:p w:rsidR="00E10A6A" w:rsidRPr="00F06CFC" w:rsidRDefault="00E10A6A"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Тому існує потреба у пошуку, вивченні та використанні лікарських засобів іншого походження, позбавлених цих недоліків. </w:t>
      </w:r>
    </w:p>
    <w:p w:rsidR="007D64CE" w:rsidRPr="00F06CFC" w:rsidRDefault="00102DB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На даний час в</w:t>
      </w:r>
      <w:r w:rsidR="00046DDC" w:rsidRPr="00F06CFC">
        <w:rPr>
          <w:rFonts w:ascii="Times New Roman" w:hAnsi="Times New Roman"/>
          <w:sz w:val="28"/>
          <w:szCs w:val="28"/>
          <w:lang w:val="uk-UA"/>
        </w:rPr>
        <w:t xml:space="preserve">се більшу увагу представники фармації та медицини приділяють розробці та дослідженню ліків </w:t>
      </w:r>
      <w:r w:rsidR="00843A54" w:rsidRPr="00F06CFC">
        <w:rPr>
          <w:rFonts w:ascii="Times New Roman" w:hAnsi="Times New Roman"/>
          <w:sz w:val="28"/>
          <w:szCs w:val="28"/>
          <w:lang w:val="uk-UA"/>
        </w:rPr>
        <w:t>і</w:t>
      </w:r>
      <w:r w:rsidR="00046DDC" w:rsidRPr="00F06CFC">
        <w:rPr>
          <w:rFonts w:ascii="Times New Roman" w:hAnsi="Times New Roman"/>
          <w:sz w:val="28"/>
          <w:szCs w:val="28"/>
          <w:lang w:val="uk-UA"/>
        </w:rPr>
        <w:t>з рослинної сировини. Це обумовлено тим, що саме ці препарати мають полівалентну фармакологічну дію, яка обумовлена різноманітним складом біологічно активних речовин та їх взаємодією</w:t>
      </w:r>
      <w:r w:rsidR="007D64CE" w:rsidRPr="00F06CFC">
        <w:rPr>
          <w:rFonts w:ascii="Times New Roman" w:hAnsi="Times New Roman"/>
          <w:sz w:val="28"/>
          <w:szCs w:val="28"/>
          <w:lang w:val="uk-UA"/>
        </w:rPr>
        <w:t xml:space="preserve"> [</w:t>
      </w:r>
      <w:fldSimple w:instr=" REF _Ref6352599 \r \h  \* MERGEFORMAT ">
        <w:r w:rsidR="002A7B3A" w:rsidRPr="002A7B3A">
          <w:rPr>
            <w:rFonts w:ascii="Times New Roman" w:hAnsi="Times New Roman"/>
            <w:sz w:val="28"/>
            <w:szCs w:val="28"/>
            <w:lang w:val="uk-UA"/>
          </w:rPr>
          <w:t>18</w:t>
        </w:r>
      </w:fldSimple>
      <w:r w:rsidR="007D64CE" w:rsidRPr="00F06CFC">
        <w:rPr>
          <w:rFonts w:ascii="Times New Roman" w:hAnsi="Times New Roman"/>
          <w:sz w:val="28"/>
          <w:szCs w:val="28"/>
          <w:lang w:val="uk-UA"/>
        </w:rPr>
        <w:t>,</w:t>
      </w:r>
      <w:r w:rsidR="006944E6" w:rsidRPr="00F06CFC">
        <w:rPr>
          <w:rFonts w:ascii="Times New Roman" w:hAnsi="Times New Roman"/>
          <w:sz w:val="28"/>
          <w:szCs w:val="28"/>
          <w:lang w:val="uk-UA"/>
        </w:rPr>
        <w:t xml:space="preserve"> </w:t>
      </w:r>
      <w:fldSimple w:instr=" REF _Ref6265904 \r \h  \* MERGEFORMAT ">
        <w:r w:rsidR="002A7B3A" w:rsidRPr="002A7B3A">
          <w:rPr>
            <w:rFonts w:ascii="Times New Roman" w:hAnsi="Times New Roman"/>
            <w:sz w:val="28"/>
            <w:szCs w:val="28"/>
            <w:lang w:val="uk-UA"/>
          </w:rPr>
          <w:t>23</w:t>
        </w:r>
      </w:fldSimple>
      <w:r w:rsidR="007D64CE" w:rsidRPr="00F06CFC">
        <w:rPr>
          <w:rFonts w:ascii="Times New Roman" w:hAnsi="Times New Roman"/>
          <w:sz w:val="28"/>
          <w:szCs w:val="28"/>
          <w:lang w:val="uk-UA"/>
        </w:rPr>
        <w:t xml:space="preserve">, </w:t>
      </w:r>
      <w:fldSimple w:instr=" REF _Ref6352555 \r \h  \* MERGEFORMAT ">
        <w:r w:rsidR="002A7B3A" w:rsidRPr="002A7B3A">
          <w:rPr>
            <w:rFonts w:ascii="Times New Roman" w:hAnsi="Times New Roman"/>
            <w:sz w:val="28"/>
            <w:szCs w:val="28"/>
            <w:lang w:val="uk-UA"/>
          </w:rPr>
          <w:t>59</w:t>
        </w:r>
      </w:fldSimple>
      <w:r w:rsidR="007D64CE" w:rsidRPr="00F06CFC">
        <w:rPr>
          <w:rFonts w:ascii="Times New Roman" w:hAnsi="Times New Roman"/>
          <w:sz w:val="28"/>
          <w:szCs w:val="28"/>
          <w:lang w:val="uk-UA"/>
        </w:rPr>
        <w:t>,</w:t>
      </w:r>
      <w:r w:rsidR="00650F8A" w:rsidRPr="00F06CFC">
        <w:rPr>
          <w:rFonts w:ascii="Times New Roman" w:hAnsi="Times New Roman"/>
          <w:sz w:val="28"/>
          <w:szCs w:val="28"/>
          <w:lang w:val="uk-UA"/>
        </w:rPr>
        <w:t xml:space="preserve"> </w:t>
      </w:r>
      <w:fldSimple w:instr=" REF _Ref14125166 \r \h  \* MERGEFORMAT ">
        <w:r w:rsidR="002A7B3A" w:rsidRPr="002A7B3A">
          <w:rPr>
            <w:rFonts w:ascii="Times New Roman" w:hAnsi="Times New Roman"/>
            <w:sz w:val="28"/>
            <w:szCs w:val="28"/>
            <w:lang w:val="uk-UA"/>
          </w:rPr>
          <w:t>134</w:t>
        </w:r>
      </w:fldSimple>
      <w:r w:rsidR="00413672" w:rsidRPr="00F06CFC">
        <w:rPr>
          <w:rFonts w:ascii="Times New Roman" w:hAnsi="Times New Roman"/>
          <w:sz w:val="28"/>
          <w:szCs w:val="28"/>
          <w:lang w:val="uk-UA"/>
        </w:rPr>
        <w:t xml:space="preserve">, </w:t>
      </w:r>
      <w:fldSimple w:instr=" REF _Ref6265919 \r \h  \* MERGEFORMAT ">
        <w:r w:rsidR="002A7B3A" w:rsidRPr="002A7B3A">
          <w:rPr>
            <w:rFonts w:ascii="Times New Roman" w:hAnsi="Times New Roman"/>
            <w:sz w:val="28"/>
            <w:szCs w:val="28"/>
            <w:lang w:val="uk-UA"/>
          </w:rPr>
          <w:t>148</w:t>
        </w:r>
      </w:fldSimple>
      <w:r w:rsidR="007D64CE" w:rsidRPr="00F06CFC">
        <w:rPr>
          <w:rFonts w:ascii="Times New Roman" w:hAnsi="Times New Roman"/>
          <w:sz w:val="28"/>
          <w:szCs w:val="28"/>
          <w:lang w:val="uk-UA"/>
        </w:rPr>
        <w:t xml:space="preserve">, </w:t>
      </w:r>
      <w:fldSimple w:instr=" REF _Ref6352625 \r \h  \* MERGEFORMAT ">
        <w:r w:rsidR="002A7B3A" w:rsidRPr="002A7B3A">
          <w:rPr>
            <w:rFonts w:ascii="Times New Roman" w:hAnsi="Times New Roman"/>
            <w:sz w:val="28"/>
            <w:szCs w:val="28"/>
            <w:lang w:val="uk-UA"/>
          </w:rPr>
          <w:t>171</w:t>
        </w:r>
      </w:fldSimple>
      <w:r w:rsidR="007D64CE" w:rsidRPr="00F06CFC">
        <w:rPr>
          <w:rFonts w:ascii="Times New Roman" w:hAnsi="Times New Roman"/>
          <w:sz w:val="28"/>
          <w:szCs w:val="28"/>
          <w:lang w:val="uk-UA"/>
        </w:rPr>
        <w:t>]</w:t>
      </w:r>
      <w:r w:rsidR="00E37E06" w:rsidRPr="00F06CFC">
        <w:rPr>
          <w:rFonts w:ascii="Times New Roman" w:hAnsi="Times New Roman"/>
          <w:sz w:val="28"/>
          <w:szCs w:val="28"/>
          <w:lang w:val="uk-UA"/>
        </w:rPr>
        <w:t>.</w:t>
      </w:r>
    </w:p>
    <w:p w:rsidR="00046DDC" w:rsidRPr="00F06CFC" w:rsidRDefault="00046DDC" w:rsidP="002768B6">
      <w:pPr>
        <w:pStyle w:val="a6"/>
        <w:spacing w:before="0" w:beforeAutospacing="0" w:after="0" w:afterAutospacing="0" w:line="360" w:lineRule="auto"/>
        <w:ind w:firstLine="709"/>
        <w:jc w:val="both"/>
        <w:rPr>
          <w:color w:val="000000" w:themeColor="text1"/>
          <w:sz w:val="28"/>
          <w:szCs w:val="28"/>
          <w:lang w:val="uk-UA"/>
        </w:rPr>
      </w:pPr>
      <w:r w:rsidRPr="00F06CFC">
        <w:rPr>
          <w:sz w:val="28"/>
          <w:szCs w:val="28"/>
          <w:lang w:val="uk-UA"/>
        </w:rPr>
        <w:t xml:space="preserve">Фітотерапевтичні препарати (ФП) – це будь-які </w:t>
      </w:r>
      <w:r w:rsidR="00C17968" w:rsidRPr="00F06CFC">
        <w:rPr>
          <w:sz w:val="28"/>
          <w:szCs w:val="28"/>
          <w:lang w:val="uk-UA"/>
        </w:rPr>
        <w:t>екстракти</w:t>
      </w:r>
      <w:r w:rsidRPr="00F06CFC">
        <w:rPr>
          <w:sz w:val="28"/>
          <w:szCs w:val="28"/>
          <w:lang w:val="uk-UA"/>
        </w:rPr>
        <w:t xml:space="preserve"> або діючі речовини, одержані з лікарської рослинної сировини, чи їх комбінації у певній лікарській формі, </w:t>
      </w:r>
      <w:r w:rsidR="003D6C0E" w:rsidRPr="00F06CFC">
        <w:rPr>
          <w:sz w:val="28"/>
          <w:szCs w:val="28"/>
          <w:lang w:val="uk-UA"/>
        </w:rPr>
        <w:t xml:space="preserve">які </w:t>
      </w:r>
      <w:r w:rsidRPr="00F06CFC">
        <w:rPr>
          <w:sz w:val="28"/>
          <w:szCs w:val="28"/>
          <w:lang w:val="uk-UA"/>
        </w:rPr>
        <w:t>використову</w:t>
      </w:r>
      <w:r w:rsidR="003D6C0E" w:rsidRPr="00F06CFC">
        <w:rPr>
          <w:sz w:val="28"/>
          <w:szCs w:val="28"/>
          <w:lang w:val="uk-UA"/>
        </w:rPr>
        <w:t>ю</w:t>
      </w:r>
      <w:r w:rsidRPr="00F06CFC">
        <w:rPr>
          <w:sz w:val="28"/>
          <w:szCs w:val="28"/>
          <w:lang w:val="uk-UA"/>
        </w:rPr>
        <w:t xml:space="preserve">ться для лікування або профілактики </w:t>
      </w:r>
      <w:r w:rsidR="00F0366A" w:rsidRPr="00F06CFC">
        <w:rPr>
          <w:sz w:val="28"/>
          <w:szCs w:val="28"/>
          <w:lang w:val="uk-UA"/>
        </w:rPr>
        <w:t>захворювань. Головна</w:t>
      </w:r>
      <w:r w:rsidR="00441AB8" w:rsidRPr="00F06CFC">
        <w:rPr>
          <w:sz w:val="28"/>
          <w:szCs w:val="28"/>
          <w:lang w:val="uk-UA"/>
        </w:rPr>
        <w:t xml:space="preserve"> перевага</w:t>
      </w:r>
      <w:r w:rsidRPr="00F06CFC">
        <w:rPr>
          <w:sz w:val="28"/>
          <w:szCs w:val="28"/>
          <w:lang w:val="uk-UA"/>
        </w:rPr>
        <w:t xml:space="preserve"> </w:t>
      </w:r>
      <w:r w:rsidR="003D6C0E" w:rsidRPr="00F06CFC">
        <w:rPr>
          <w:sz w:val="28"/>
          <w:szCs w:val="28"/>
          <w:lang w:val="uk-UA"/>
        </w:rPr>
        <w:t>фітопрепаратів полягає у</w:t>
      </w:r>
      <w:r w:rsidRPr="00F06CFC">
        <w:rPr>
          <w:sz w:val="28"/>
          <w:szCs w:val="28"/>
          <w:lang w:val="uk-UA"/>
        </w:rPr>
        <w:t xml:space="preserve"> тому, що вони містять декілька груп речовин, різних за </w:t>
      </w:r>
      <w:r w:rsidR="00C17968" w:rsidRPr="00F06CFC">
        <w:rPr>
          <w:sz w:val="28"/>
          <w:szCs w:val="28"/>
          <w:lang w:val="uk-UA"/>
        </w:rPr>
        <w:t>механізмом</w:t>
      </w:r>
      <w:r w:rsidRPr="00F06CFC">
        <w:rPr>
          <w:sz w:val="28"/>
          <w:szCs w:val="28"/>
          <w:lang w:val="uk-UA"/>
        </w:rPr>
        <w:t xml:space="preserve"> дії</w:t>
      </w:r>
      <w:r w:rsidR="007D64CE" w:rsidRPr="00F06CFC">
        <w:rPr>
          <w:color w:val="000000" w:themeColor="text1"/>
          <w:sz w:val="28"/>
          <w:szCs w:val="28"/>
          <w:lang w:val="uk-UA"/>
        </w:rPr>
        <w:t xml:space="preserve"> [</w:t>
      </w:r>
      <w:fldSimple w:instr=" REF _Ref6791640 \r \h  \* MERGEFORMAT ">
        <w:r w:rsidR="002A7B3A" w:rsidRPr="002A7B3A">
          <w:rPr>
            <w:color w:val="000000" w:themeColor="text1"/>
            <w:sz w:val="28"/>
            <w:szCs w:val="28"/>
            <w:lang w:val="uk-UA"/>
          </w:rPr>
          <w:t>32</w:t>
        </w:r>
      </w:fldSimple>
      <w:r w:rsidR="006944E6" w:rsidRPr="00F06CFC">
        <w:rPr>
          <w:color w:val="000000" w:themeColor="text1"/>
          <w:sz w:val="28"/>
          <w:szCs w:val="28"/>
          <w:lang w:val="uk-UA"/>
        </w:rPr>
        <w:t xml:space="preserve">, </w:t>
      </w:r>
      <w:fldSimple w:instr=" REF _Ref6791621 \r \h  \* MERGEFORMAT ">
        <w:r w:rsidR="002A7B3A" w:rsidRPr="002A7B3A">
          <w:rPr>
            <w:color w:val="000000" w:themeColor="text1"/>
            <w:sz w:val="28"/>
            <w:szCs w:val="28"/>
            <w:lang w:val="uk-UA"/>
          </w:rPr>
          <w:t>51</w:t>
        </w:r>
      </w:fldSimple>
      <w:r w:rsidR="007D64CE" w:rsidRPr="00F06CFC">
        <w:rPr>
          <w:color w:val="000000" w:themeColor="text1"/>
          <w:sz w:val="28"/>
          <w:szCs w:val="28"/>
          <w:lang w:val="uk-UA"/>
        </w:rPr>
        <w:t>].</w:t>
      </w:r>
    </w:p>
    <w:p w:rsidR="00D22D3B" w:rsidRPr="00F06CFC" w:rsidRDefault="00046DDC" w:rsidP="00814F4E">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lastRenderedPageBreak/>
        <w:t xml:space="preserve">Використання рослин з лікувальною метою сягає своїм корінням </w:t>
      </w:r>
      <w:r w:rsidR="009438A0" w:rsidRPr="00F06CFC">
        <w:rPr>
          <w:rFonts w:ascii="Times New Roman" w:hAnsi="Times New Roman"/>
          <w:sz w:val="28"/>
          <w:szCs w:val="28"/>
          <w:lang w:val="uk-UA"/>
        </w:rPr>
        <w:t>глибокої давнини</w:t>
      </w:r>
      <w:r w:rsidRPr="00F06CFC">
        <w:rPr>
          <w:rFonts w:ascii="Times New Roman" w:hAnsi="Times New Roman"/>
          <w:sz w:val="28"/>
          <w:szCs w:val="28"/>
          <w:lang w:val="uk-UA"/>
        </w:rPr>
        <w:t xml:space="preserve">. Звістки про це знаходять </w:t>
      </w:r>
      <w:r w:rsidR="003D6C0E" w:rsidRPr="00F06CFC">
        <w:rPr>
          <w:rFonts w:ascii="Times New Roman" w:hAnsi="Times New Roman"/>
          <w:sz w:val="28"/>
          <w:szCs w:val="28"/>
          <w:lang w:val="uk-UA"/>
        </w:rPr>
        <w:t>у</w:t>
      </w:r>
      <w:r w:rsidRPr="00F06CFC">
        <w:rPr>
          <w:rFonts w:ascii="Times New Roman" w:hAnsi="Times New Roman"/>
          <w:sz w:val="28"/>
          <w:szCs w:val="28"/>
          <w:lang w:val="uk-UA"/>
        </w:rPr>
        <w:t xml:space="preserve"> письменах древнього Єгипту, Стародавн</w:t>
      </w:r>
      <w:r w:rsidR="003D6C0E" w:rsidRPr="00F06CFC">
        <w:rPr>
          <w:rFonts w:ascii="Times New Roman" w:hAnsi="Times New Roman"/>
          <w:sz w:val="28"/>
          <w:szCs w:val="28"/>
          <w:lang w:val="uk-UA"/>
        </w:rPr>
        <w:t>іх</w:t>
      </w:r>
      <w:r w:rsidRPr="00F06CFC">
        <w:rPr>
          <w:rFonts w:ascii="Times New Roman" w:hAnsi="Times New Roman"/>
          <w:sz w:val="28"/>
          <w:szCs w:val="28"/>
          <w:lang w:val="uk-UA"/>
        </w:rPr>
        <w:t xml:space="preserve"> Сходу, Риму, Індії, Тибету, Китаю. Також старовинні традиції лікування травами мали наші предки</w:t>
      </w:r>
      <w:r w:rsidR="00F27544" w:rsidRPr="00F06CFC">
        <w:rPr>
          <w:rFonts w:ascii="Times New Roman" w:hAnsi="Times New Roman"/>
          <w:sz w:val="28"/>
          <w:szCs w:val="28"/>
          <w:lang w:val="uk-UA"/>
        </w:rPr>
        <w:t xml:space="preserve"> – </w:t>
      </w:r>
      <w:r w:rsidRPr="00F06CFC">
        <w:rPr>
          <w:rFonts w:ascii="Times New Roman" w:hAnsi="Times New Roman"/>
          <w:sz w:val="28"/>
          <w:szCs w:val="28"/>
          <w:lang w:val="uk-UA"/>
        </w:rPr>
        <w:t>скіфи, які вже вміли не просто збирати, а й ви</w:t>
      </w:r>
      <w:r w:rsidR="00D22D3B" w:rsidRPr="00F06CFC">
        <w:rPr>
          <w:rFonts w:ascii="Times New Roman" w:hAnsi="Times New Roman"/>
          <w:sz w:val="28"/>
          <w:szCs w:val="28"/>
          <w:lang w:val="uk-UA"/>
        </w:rPr>
        <w:t xml:space="preserve">рощувати цінні лікарські трави </w:t>
      </w:r>
      <w:r w:rsidR="0098358D" w:rsidRPr="00F06CFC">
        <w:rPr>
          <w:rFonts w:ascii="Times New Roman" w:hAnsi="Times New Roman"/>
          <w:sz w:val="28"/>
          <w:szCs w:val="28"/>
          <w:lang w:val="uk-UA"/>
        </w:rPr>
        <w:t>[</w:t>
      </w:r>
      <w:fldSimple w:instr=" REF _Ref6791708 \r \h  \* MERGEFORMAT ">
        <w:r w:rsidR="002A7B3A" w:rsidRPr="002A7B3A">
          <w:rPr>
            <w:rFonts w:ascii="Times New Roman" w:hAnsi="Times New Roman"/>
            <w:sz w:val="28"/>
            <w:szCs w:val="28"/>
            <w:lang w:val="uk-UA"/>
          </w:rPr>
          <w:t>111</w:t>
        </w:r>
      </w:fldSimple>
      <w:r w:rsidR="0098358D" w:rsidRPr="00F06CFC">
        <w:rPr>
          <w:rFonts w:ascii="Times New Roman" w:hAnsi="Times New Roman"/>
          <w:sz w:val="28"/>
          <w:szCs w:val="28"/>
          <w:lang w:val="uk-UA"/>
        </w:rPr>
        <w:t>]</w:t>
      </w:r>
      <w:r w:rsidRPr="00F06CFC">
        <w:rPr>
          <w:rFonts w:ascii="Times New Roman" w:hAnsi="Times New Roman"/>
          <w:sz w:val="28"/>
          <w:szCs w:val="28"/>
          <w:lang w:val="uk-UA"/>
        </w:rPr>
        <w:t xml:space="preserve">. </w:t>
      </w:r>
      <w:r w:rsidR="00BC7AA6" w:rsidRPr="00F06CFC">
        <w:rPr>
          <w:rFonts w:ascii="Times New Roman" w:hAnsi="Times New Roman"/>
          <w:sz w:val="28"/>
          <w:szCs w:val="28"/>
          <w:lang w:val="uk-UA"/>
        </w:rPr>
        <w:t xml:space="preserve">Перші </w:t>
      </w:r>
      <w:r w:rsidR="00AF7CF0" w:rsidRPr="00F06CFC">
        <w:rPr>
          <w:rFonts w:ascii="Times New Roman" w:hAnsi="Times New Roman"/>
          <w:sz w:val="28"/>
          <w:szCs w:val="28"/>
          <w:lang w:val="uk-UA"/>
        </w:rPr>
        <w:t>промислові</w:t>
      </w:r>
      <w:r w:rsidR="00BC7AA6" w:rsidRPr="00F06CFC">
        <w:rPr>
          <w:rFonts w:ascii="Times New Roman" w:hAnsi="Times New Roman"/>
          <w:sz w:val="28"/>
          <w:szCs w:val="28"/>
          <w:lang w:val="uk-UA"/>
        </w:rPr>
        <w:t xml:space="preserve"> спроби культивування та заготівлі рослин в Україні датовані початком ХVІІІ століття. На початку ХІХ століття на</w:t>
      </w:r>
      <w:r w:rsidR="0067690C" w:rsidRPr="00F06CFC">
        <w:rPr>
          <w:rFonts w:ascii="Times New Roman" w:hAnsi="Times New Roman"/>
          <w:sz w:val="28"/>
          <w:szCs w:val="28"/>
          <w:lang w:val="uk-UA"/>
        </w:rPr>
        <w:t xml:space="preserve"> території м. Лубни вперше організовано дослідну установу по вивченню лікарських рослин і завод по виробництву ефірних олій.</w:t>
      </w:r>
      <w:r w:rsidR="00C27FA0" w:rsidRPr="00F06CFC">
        <w:rPr>
          <w:rFonts w:ascii="Times New Roman" w:hAnsi="Times New Roman"/>
          <w:sz w:val="28"/>
          <w:szCs w:val="28"/>
          <w:lang w:val="uk-UA"/>
        </w:rPr>
        <w:t xml:space="preserve"> З 1934 року станція увійшла до складу новоствореного Всесоюзного науково-дослідного інституту лікарських і ароматичних</w:t>
      </w:r>
      <w:r w:rsidR="003E6875" w:rsidRPr="00F06CFC">
        <w:rPr>
          <w:rFonts w:ascii="Times New Roman" w:hAnsi="Times New Roman"/>
          <w:sz w:val="28"/>
          <w:szCs w:val="28"/>
          <w:lang w:val="uk-UA"/>
        </w:rPr>
        <w:t xml:space="preserve"> рослин</w:t>
      </w:r>
      <w:r w:rsidR="00C27FA0" w:rsidRPr="00F06CFC">
        <w:rPr>
          <w:rFonts w:ascii="Times New Roman" w:hAnsi="Times New Roman"/>
          <w:sz w:val="28"/>
          <w:szCs w:val="28"/>
          <w:lang w:val="uk-UA"/>
        </w:rPr>
        <w:t>. Після набуття Україною незалежності станція реорганізується у Дослідну станцію лікарських рослин</w:t>
      </w:r>
      <w:r w:rsidR="0090409D" w:rsidRPr="00F06CFC">
        <w:rPr>
          <w:rFonts w:ascii="Times New Roman" w:hAnsi="Times New Roman"/>
          <w:sz w:val="28"/>
          <w:szCs w:val="28"/>
          <w:lang w:val="uk-UA"/>
        </w:rPr>
        <w:t xml:space="preserve"> Української аграрної академії наук</w:t>
      </w:r>
      <w:r w:rsidR="007D64CE" w:rsidRPr="00F06CFC">
        <w:rPr>
          <w:rFonts w:ascii="Times New Roman" w:hAnsi="Times New Roman"/>
          <w:sz w:val="28"/>
          <w:szCs w:val="28"/>
          <w:lang w:val="uk-UA"/>
        </w:rPr>
        <w:t xml:space="preserve"> [</w:t>
      </w:r>
      <w:fldSimple w:instr=" REF _Ref6352780 \r \h  \* MERGEFORMAT ">
        <w:r w:rsidR="002A7B3A" w:rsidRPr="002A7B3A">
          <w:rPr>
            <w:rFonts w:ascii="Times New Roman" w:hAnsi="Times New Roman"/>
            <w:sz w:val="28"/>
            <w:szCs w:val="28"/>
            <w:lang w:val="uk-UA"/>
          </w:rPr>
          <w:t>29</w:t>
        </w:r>
      </w:fldSimple>
      <w:r w:rsidR="007D64CE" w:rsidRPr="00F06CFC">
        <w:rPr>
          <w:rFonts w:ascii="Times New Roman" w:hAnsi="Times New Roman"/>
          <w:sz w:val="28"/>
          <w:szCs w:val="28"/>
          <w:lang w:val="uk-UA"/>
        </w:rPr>
        <w:t xml:space="preserve">, </w:t>
      </w:r>
      <w:fldSimple w:instr=" REF _Ref6352788 \r \h  \* MERGEFORMAT ">
        <w:r w:rsidR="002A7B3A" w:rsidRPr="002A7B3A">
          <w:rPr>
            <w:rFonts w:ascii="Times New Roman" w:hAnsi="Times New Roman"/>
            <w:sz w:val="28"/>
            <w:szCs w:val="28"/>
            <w:lang w:val="uk-UA"/>
          </w:rPr>
          <w:t>133</w:t>
        </w:r>
      </w:fldSimple>
      <w:r w:rsidR="007D64CE" w:rsidRPr="00F06CFC">
        <w:rPr>
          <w:rFonts w:ascii="Times New Roman" w:hAnsi="Times New Roman"/>
          <w:sz w:val="28"/>
          <w:szCs w:val="28"/>
          <w:lang w:val="uk-UA"/>
        </w:rPr>
        <w:t>]</w:t>
      </w:r>
      <w:r w:rsidR="00C27FA0" w:rsidRPr="00F06CFC">
        <w:rPr>
          <w:rFonts w:ascii="Times New Roman" w:hAnsi="Times New Roman"/>
          <w:sz w:val="28"/>
          <w:szCs w:val="28"/>
          <w:lang w:val="uk-UA"/>
        </w:rPr>
        <w:t>.</w:t>
      </w:r>
      <w:r w:rsidR="00814F4E" w:rsidRPr="00F06CFC">
        <w:rPr>
          <w:rFonts w:ascii="Times New Roman" w:hAnsi="Times New Roman"/>
          <w:sz w:val="28"/>
          <w:szCs w:val="28"/>
          <w:lang w:val="uk-UA"/>
        </w:rPr>
        <w:t xml:space="preserve"> </w:t>
      </w:r>
    </w:p>
    <w:p w:rsidR="00814F4E" w:rsidRPr="00F06CFC" w:rsidRDefault="00814F4E" w:rsidP="00814F4E">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На даний момент ФП представлені широким асортиментом лікарських форм: рідкими (у вигляді екстрактів, настоїв, відварів, настоянок, сиропів, ін'єкційних розчинів тощо), твердими (у вигляді таблеток, капсул, гранул, порошків, зборів тощо), м'якими (у вигляді мазей, фітопаст, гелів тощо), у вигляді кисневих коктейлів, аерозолів, плівок [</w:t>
      </w:r>
      <w:fldSimple w:instr=" REF _Ref6352590 \r \h  \* MERGEFORMAT ">
        <w:r w:rsidR="002A7B3A" w:rsidRPr="002A7B3A">
          <w:rPr>
            <w:rFonts w:ascii="Times New Roman" w:hAnsi="Times New Roman"/>
            <w:sz w:val="28"/>
            <w:szCs w:val="28"/>
            <w:lang w:val="uk-UA"/>
          </w:rPr>
          <w:t>26</w:t>
        </w:r>
      </w:fldSimple>
      <w:r w:rsidRPr="00F06CFC">
        <w:rPr>
          <w:rFonts w:ascii="Times New Roman" w:hAnsi="Times New Roman"/>
          <w:sz w:val="28"/>
          <w:szCs w:val="28"/>
          <w:lang w:val="uk-UA"/>
        </w:rPr>
        <w:t>].</w:t>
      </w:r>
    </w:p>
    <w:p w:rsidR="00966772" w:rsidRPr="00F06CFC" w:rsidRDefault="003D6C0E"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Д</w:t>
      </w:r>
      <w:r w:rsidR="00046DDC" w:rsidRPr="00F06CFC">
        <w:rPr>
          <w:rFonts w:ascii="Times New Roman" w:hAnsi="Times New Roman"/>
          <w:sz w:val="28"/>
          <w:szCs w:val="28"/>
          <w:lang w:val="uk-UA"/>
        </w:rPr>
        <w:t>о ФП промислового виробництва</w:t>
      </w:r>
      <w:r w:rsidRPr="00F06CFC">
        <w:rPr>
          <w:rFonts w:ascii="Times New Roman" w:hAnsi="Times New Roman"/>
          <w:sz w:val="28"/>
          <w:szCs w:val="28"/>
          <w:lang w:val="uk-UA"/>
        </w:rPr>
        <w:t>,</w:t>
      </w:r>
      <w:r w:rsidR="00046DDC" w:rsidRPr="00F06CFC">
        <w:rPr>
          <w:rFonts w:ascii="Times New Roman" w:hAnsi="Times New Roman"/>
          <w:sz w:val="28"/>
          <w:szCs w:val="28"/>
          <w:lang w:val="uk-UA"/>
        </w:rPr>
        <w:t xml:space="preserve"> згідно з рекомендаціями ВООЗ</w:t>
      </w:r>
      <w:r w:rsidR="009438A0" w:rsidRPr="00F06CFC">
        <w:rPr>
          <w:rFonts w:ascii="Times New Roman" w:hAnsi="Times New Roman"/>
          <w:sz w:val="28"/>
          <w:szCs w:val="28"/>
          <w:lang w:val="uk-UA"/>
        </w:rPr>
        <w:t> </w:t>
      </w:r>
      <w:r w:rsidR="00046DDC" w:rsidRPr="00F06CFC">
        <w:rPr>
          <w:rFonts w:ascii="Times New Roman" w:hAnsi="Times New Roman"/>
          <w:sz w:val="28"/>
          <w:szCs w:val="28"/>
          <w:lang w:val="uk-UA"/>
        </w:rPr>
        <w:t>(2002)</w:t>
      </w:r>
      <w:r w:rsidRPr="00F06CFC">
        <w:rPr>
          <w:rFonts w:ascii="Times New Roman" w:hAnsi="Times New Roman"/>
          <w:sz w:val="28"/>
          <w:szCs w:val="28"/>
          <w:lang w:val="uk-UA"/>
        </w:rPr>
        <w:t>,</w:t>
      </w:r>
      <w:r w:rsidR="00046DDC" w:rsidRPr="00F06CFC">
        <w:rPr>
          <w:rFonts w:ascii="Times New Roman" w:hAnsi="Times New Roman"/>
          <w:sz w:val="28"/>
          <w:szCs w:val="28"/>
          <w:lang w:val="uk-UA"/>
        </w:rPr>
        <w:t xml:space="preserve"> висуваються такі вимоги: відповідність стандартам на всіх етапах виробництва; передбачуваність дії завдяки отриманню однорідної сировини; доведен</w:t>
      </w:r>
      <w:r w:rsidRPr="00F06CFC">
        <w:rPr>
          <w:rFonts w:ascii="Times New Roman" w:hAnsi="Times New Roman"/>
          <w:sz w:val="28"/>
          <w:szCs w:val="28"/>
          <w:lang w:val="uk-UA"/>
        </w:rPr>
        <w:t>ня</w:t>
      </w:r>
      <w:r w:rsidR="00046DDC" w:rsidRPr="00F06CFC">
        <w:rPr>
          <w:rFonts w:ascii="Times New Roman" w:hAnsi="Times New Roman"/>
          <w:sz w:val="28"/>
          <w:szCs w:val="28"/>
          <w:lang w:val="uk-UA"/>
        </w:rPr>
        <w:t xml:space="preserve"> ефективн</w:t>
      </w:r>
      <w:r w:rsidRPr="00F06CFC">
        <w:rPr>
          <w:rFonts w:ascii="Times New Roman" w:hAnsi="Times New Roman"/>
          <w:sz w:val="28"/>
          <w:szCs w:val="28"/>
          <w:lang w:val="uk-UA"/>
        </w:rPr>
        <w:t xml:space="preserve">ості </w:t>
      </w:r>
      <w:r w:rsidR="00046DDC" w:rsidRPr="00F06CFC">
        <w:rPr>
          <w:rFonts w:ascii="Times New Roman" w:hAnsi="Times New Roman"/>
          <w:sz w:val="28"/>
          <w:szCs w:val="28"/>
          <w:lang w:val="uk-UA"/>
        </w:rPr>
        <w:t>та безпечн</w:t>
      </w:r>
      <w:r w:rsidRPr="00F06CFC">
        <w:rPr>
          <w:rFonts w:ascii="Times New Roman" w:hAnsi="Times New Roman"/>
          <w:sz w:val="28"/>
          <w:szCs w:val="28"/>
          <w:lang w:val="uk-UA"/>
        </w:rPr>
        <w:t>ості</w:t>
      </w:r>
      <w:r w:rsidR="00046DDC" w:rsidRPr="00F06CFC">
        <w:rPr>
          <w:rFonts w:ascii="Times New Roman" w:hAnsi="Times New Roman"/>
          <w:sz w:val="28"/>
          <w:szCs w:val="28"/>
          <w:lang w:val="uk-UA"/>
        </w:rPr>
        <w:t xml:space="preserve"> у доклінічних і клінічних дослідженнях. Завдяки </w:t>
      </w:r>
      <w:r w:rsidR="003E6875" w:rsidRPr="00F06CFC">
        <w:rPr>
          <w:rFonts w:ascii="Times New Roman" w:hAnsi="Times New Roman"/>
          <w:sz w:val="28"/>
          <w:szCs w:val="28"/>
          <w:lang w:val="uk-UA"/>
        </w:rPr>
        <w:t>реалізації цих вимог</w:t>
      </w:r>
      <w:r w:rsidR="00046DDC" w:rsidRPr="00F06CFC">
        <w:rPr>
          <w:rFonts w:ascii="Times New Roman" w:hAnsi="Times New Roman"/>
          <w:sz w:val="28"/>
          <w:szCs w:val="28"/>
          <w:lang w:val="uk-UA"/>
        </w:rPr>
        <w:t xml:space="preserve"> ФП промислового виробництва забезпечують виражений терапевтичний ефект при лікуванні багатьох захворювань та можуть конкурувати з певними синтетичними препаратами</w:t>
      </w:r>
      <w:r w:rsidR="007D64CE" w:rsidRPr="00F06CFC">
        <w:rPr>
          <w:rFonts w:ascii="Times New Roman" w:hAnsi="Times New Roman"/>
          <w:sz w:val="28"/>
          <w:szCs w:val="28"/>
          <w:lang w:val="uk-UA"/>
        </w:rPr>
        <w:t xml:space="preserve"> [</w:t>
      </w:r>
      <w:fldSimple w:instr=" REF _Ref6352625 \r \h  \* MERGEFORMAT ">
        <w:r w:rsidR="002A7B3A" w:rsidRPr="002A7B3A">
          <w:rPr>
            <w:rFonts w:ascii="Times New Roman" w:hAnsi="Times New Roman"/>
            <w:sz w:val="28"/>
            <w:szCs w:val="28"/>
            <w:lang w:val="uk-UA"/>
          </w:rPr>
          <w:t>171</w:t>
        </w:r>
      </w:fldSimple>
      <w:r w:rsidR="007D64CE" w:rsidRPr="00F06CFC">
        <w:rPr>
          <w:rFonts w:ascii="Times New Roman" w:hAnsi="Times New Roman"/>
          <w:sz w:val="28"/>
          <w:szCs w:val="28"/>
          <w:lang w:val="uk-UA"/>
        </w:rPr>
        <w:t>]</w:t>
      </w:r>
      <w:r w:rsidR="00046DDC" w:rsidRPr="00F06CFC">
        <w:rPr>
          <w:rFonts w:ascii="Times New Roman" w:hAnsi="Times New Roman"/>
          <w:sz w:val="28"/>
          <w:szCs w:val="28"/>
          <w:lang w:val="uk-UA"/>
        </w:rPr>
        <w:t xml:space="preserve">. </w:t>
      </w:r>
    </w:p>
    <w:p w:rsidR="000338DC" w:rsidRPr="00F06CFC" w:rsidRDefault="00FC31C7" w:rsidP="000338DC">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Численні клінічні та експериментальні дослідження довели,</w:t>
      </w:r>
      <w:r w:rsidR="00046DDC" w:rsidRPr="00F06CFC">
        <w:rPr>
          <w:rFonts w:ascii="Times New Roman" w:hAnsi="Times New Roman"/>
          <w:sz w:val="28"/>
          <w:szCs w:val="28"/>
          <w:lang w:val="uk-UA"/>
        </w:rPr>
        <w:t xml:space="preserve"> що</w:t>
      </w:r>
      <w:r w:rsidR="00631D9F" w:rsidRPr="00F06CFC">
        <w:rPr>
          <w:rFonts w:ascii="Times New Roman" w:eastAsia="Arimo" w:hAnsi="Times New Roman"/>
          <w:sz w:val="28"/>
          <w:szCs w:val="28"/>
          <w:lang w:val="uk-UA"/>
        </w:rPr>
        <w:t xml:space="preserve"> груп</w:t>
      </w:r>
      <w:r w:rsidR="00841BF7" w:rsidRPr="00F06CFC">
        <w:rPr>
          <w:rFonts w:ascii="Times New Roman" w:eastAsia="Arimo" w:hAnsi="Times New Roman"/>
          <w:sz w:val="28"/>
          <w:szCs w:val="28"/>
          <w:lang w:val="uk-UA"/>
        </w:rPr>
        <w:t>и</w:t>
      </w:r>
      <w:r w:rsidR="00631D9F" w:rsidRPr="00F06CFC">
        <w:rPr>
          <w:rFonts w:ascii="Times New Roman" w:eastAsia="Arimo" w:hAnsi="Times New Roman"/>
          <w:sz w:val="28"/>
          <w:szCs w:val="28"/>
          <w:lang w:val="uk-UA"/>
        </w:rPr>
        <w:t xml:space="preserve"> препаратів, до яких належать лікарські засоби </w:t>
      </w:r>
      <w:r w:rsidR="00631D9F" w:rsidRPr="00F06CFC">
        <w:rPr>
          <w:rFonts w:ascii="Times New Roman" w:eastAsia="Arimo-Italic" w:hAnsi="Times New Roman"/>
          <w:iCs/>
          <w:sz w:val="28"/>
          <w:szCs w:val="28"/>
          <w:lang w:val="uk-UA"/>
        </w:rPr>
        <w:t>рослинного походження</w:t>
      </w:r>
      <w:r w:rsidR="00631D9F" w:rsidRPr="00F06CFC">
        <w:rPr>
          <w:rFonts w:ascii="Times New Roman" w:eastAsia="Arimo" w:hAnsi="Times New Roman"/>
          <w:sz w:val="28"/>
          <w:szCs w:val="28"/>
          <w:lang w:val="uk-UA"/>
        </w:rPr>
        <w:t xml:space="preserve">, </w:t>
      </w:r>
      <w:r w:rsidR="0039686B" w:rsidRPr="00F06CFC">
        <w:rPr>
          <w:rFonts w:ascii="Times New Roman" w:eastAsia="Arimo" w:hAnsi="Times New Roman"/>
          <w:sz w:val="28"/>
          <w:szCs w:val="28"/>
          <w:lang w:val="uk-UA"/>
        </w:rPr>
        <w:t xml:space="preserve">володіють </w:t>
      </w:r>
      <w:r w:rsidR="00631D9F" w:rsidRPr="00F06CFC">
        <w:rPr>
          <w:rFonts w:ascii="Times New Roman" w:eastAsia="Arimo" w:hAnsi="Times New Roman"/>
          <w:sz w:val="28"/>
          <w:szCs w:val="28"/>
          <w:lang w:val="uk-UA"/>
        </w:rPr>
        <w:t>висок</w:t>
      </w:r>
      <w:r w:rsidR="0039686B" w:rsidRPr="00F06CFC">
        <w:rPr>
          <w:rFonts w:ascii="Times New Roman" w:eastAsia="Arimo" w:hAnsi="Times New Roman"/>
          <w:sz w:val="28"/>
          <w:szCs w:val="28"/>
          <w:lang w:val="uk-UA"/>
        </w:rPr>
        <w:t>ою</w:t>
      </w:r>
      <w:r w:rsidR="00631D9F" w:rsidRPr="00F06CFC">
        <w:rPr>
          <w:rFonts w:ascii="Times New Roman" w:eastAsia="Arimo" w:hAnsi="Times New Roman"/>
          <w:sz w:val="28"/>
          <w:szCs w:val="28"/>
          <w:lang w:val="uk-UA"/>
        </w:rPr>
        <w:t xml:space="preserve"> фармакологічн</w:t>
      </w:r>
      <w:r w:rsidR="0039686B" w:rsidRPr="00F06CFC">
        <w:rPr>
          <w:rFonts w:ascii="Times New Roman" w:eastAsia="Arimo" w:hAnsi="Times New Roman"/>
          <w:sz w:val="28"/>
          <w:szCs w:val="28"/>
          <w:lang w:val="uk-UA"/>
        </w:rPr>
        <w:t>ою</w:t>
      </w:r>
      <w:r w:rsidR="00631D9F" w:rsidRPr="00F06CFC">
        <w:rPr>
          <w:rFonts w:ascii="Times New Roman" w:eastAsia="Arimo" w:hAnsi="Times New Roman"/>
          <w:sz w:val="28"/>
          <w:szCs w:val="28"/>
          <w:lang w:val="uk-UA"/>
        </w:rPr>
        <w:t xml:space="preserve"> ефективніст</w:t>
      </w:r>
      <w:r w:rsidR="0039686B" w:rsidRPr="00F06CFC">
        <w:rPr>
          <w:rFonts w:ascii="Times New Roman" w:eastAsia="Arimo" w:hAnsi="Times New Roman"/>
          <w:sz w:val="28"/>
          <w:szCs w:val="28"/>
          <w:lang w:val="uk-UA"/>
        </w:rPr>
        <w:t>ю</w:t>
      </w:r>
      <w:r w:rsidR="00F27544" w:rsidRPr="00F06CFC">
        <w:rPr>
          <w:rFonts w:ascii="Times New Roman" w:eastAsia="Arimo" w:hAnsi="Times New Roman"/>
          <w:sz w:val="28"/>
          <w:szCs w:val="28"/>
          <w:lang w:val="uk-UA"/>
        </w:rPr>
        <w:t xml:space="preserve"> – </w:t>
      </w:r>
      <w:r w:rsidR="00631D9F" w:rsidRPr="00F06CFC">
        <w:rPr>
          <w:rFonts w:ascii="Times New Roman" w:hAnsi="Times New Roman"/>
          <w:sz w:val="28"/>
          <w:szCs w:val="28"/>
          <w:lang w:val="uk-UA"/>
        </w:rPr>
        <w:t xml:space="preserve">легко засвоюються, мають </w:t>
      </w:r>
      <w:r w:rsidR="00F666E4" w:rsidRPr="00F06CFC">
        <w:rPr>
          <w:rFonts w:ascii="Times New Roman" w:hAnsi="Times New Roman"/>
          <w:sz w:val="28"/>
          <w:szCs w:val="28"/>
          <w:lang w:val="uk-UA"/>
        </w:rPr>
        <w:t xml:space="preserve">незначну </w:t>
      </w:r>
      <w:r w:rsidR="00631D9F" w:rsidRPr="00F06CFC">
        <w:rPr>
          <w:rFonts w:ascii="Times New Roman" w:hAnsi="Times New Roman"/>
          <w:sz w:val="28"/>
          <w:szCs w:val="28"/>
          <w:lang w:val="uk-UA"/>
        </w:rPr>
        <w:t xml:space="preserve">токсичність та в більшості випадків не викликають алергічних реакцій </w:t>
      </w:r>
      <w:r w:rsidR="00B21B12" w:rsidRPr="00F06CFC">
        <w:rPr>
          <w:rFonts w:ascii="Times New Roman" w:hAnsi="Times New Roman"/>
          <w:sz w:val="28"/>
          <w:szCs w:val="28"/>
          <w:lang w:val="uk-UA"/>
        </w:rPr>
        <w:t>[</w:t>
      </w:r>
      <w:fldSimple w:instr=" REF _Ref6265885 \r \h  \* MERGEFORMAT ">
        <w:r w:rsidR="002A7B3A" w:rsidRPr="002A7B3A">
          <w:rPr>
            <w:rFonts w:ascii="Times New Roman" w:hAnsi="Times New Roman"/>
            <w:sz w:val="28"/>
            <w:szCs w:val="28"/>
            <w:lang w:val="uk-UA"/>
          </w:rPr>
          <w:t>33</w:t>
        </w:r>
      </w:fldSimple>
      <w:r w:rsidR="00B21B12" w:rsidRPr="00F06CFC">
        <w:rPr>
          <w:rFonts w:ascii="Times New Roman" w:hAnsi="Times New Roman"/>
          <w:sz w:val="28"/>
          <w:szCs w:val="28"/>
          <w:lang w:val="uk-UA"/>
        </w:rPr>
        <w:t xml:space="preserve">, </w:t>
      </w:r>
      <w:fldSimple w:instr=" REF _Ref6266031 \r \h  \* MERGEFORMAT ">
        <w:r w:rsidR="002A7B3A" w:rsidRPr="002A7B3A">
          <w:rPr>
            <w:rFonts w:ascii="Times New Roman" w:hAnsi="Times New Roman"/>
            <w:sz w:val="28"/>
            <w:szCs w:val="28"/>
            <w:lang w:val="uk-UA"/>
          </w:rPr>
          <w:t>38</w:t>
        </w:r>
      </w:fldSimple>
      <w:r w:rsidR="00B21B12" w:rsidRPr="00F06CFC">
        <w:rPr>
          <w:rFonts w:ascii="Times New Roman" w:hAnsi="Times New Roman"/>
          <w:sz w:val="28"/>
          <w:szCs w:val="28"/>
          <w:lang w:val="uk-UA"/>
        </w:rPr>
        <w:t xml:space="preserve">, </w:t>
      </w:r>
      <w:fldSimple w:instr=" REF _Ref6266039 \r \h  \* MERGEFORMAT ">
        <w:r w:rsidR="002A7B3A" w:rsidRPr="002A7B3A">
          <w:rPr>
            <w:rFonts w:ascii="Times New Roman" w:hAnsi="Times New Roman"/>
            <w:sz w:val="28"/>
            <w:szCs w:val="28"/>
            <w:lang w:val="uk-UA"/>
          </w:rPr>
          <w:t>62</w:t>
        </w:r>
      </w:fldSimple>
      <w:r w:rsidR="00B21B12" w:rsidRPr="00F06CFC">
        <w:rPr>
          <w:rFonts w:ascii="Times New Roman" w:hAnsi="Times New Roman"/>
          <w:sz w:val="28"/>
          <w:szCs w:val="28"/>
          <w:lang w:val="uk-UA"/>
        </w:rPr>
        <w:t xml:space="preserve">, </w:t>
      </w:r>
      <w:fldSimple w:instr=" REF _Ref6266197 \r \h  \* MERGEFORMAT ">
        <w:r w:rsidR="002A7B3A" w:rsidRPr="002A7B3A">
          <w:rPr>
            <w:rFonts w:ascii="Times New Roman" w:hAnsi="Times New Roman"/>
            <w:sz w:val="28"/>
            <w:szCs w:val="28"/>
            <w:lang w:val="uk-UA"/>
          </w:rPr>
          <w:t>105</w:t>
        </w:r>
      </w:fldSimple>
      <w:r w:rsidR="00B21B12" w:rsidRPr="00F06CFC">
        <w:rPr>
          <w:rFonts w:ascii="Times New Roman" w:hAnsi="Times New Roman"/>
          <w:sz w:val="28"/>
          <w:szCs w:val="28"/>
          <w:lang w:val="uk-UA"/>
        </w:rPr>
        <w:t>,</w:t>
      </w:r>
      <w:r w:rsidR="00650F8A" w:rsidRPr="00F06CFC">
        <w:rPr>
          <w:rFonts w:ascii="Times New Roman" w:hAnsi="Times New Roman"/>
          <w:sz w:val="28"/>
          <w:szCs w:val="28"/>
          <w:lang w:val="uk-UA"/>
        </w:rPr>
        <w:t xml:space="preserve"> </w:t>
      </w:r>
      <w:fldSimple w:instr=" REF _Ref6265919 \r \h  \* MERGEFORMAT ">
        <w:r w:rsidR="002A7B3A" w:rsidRPr="002A7B3A">
          <w:rPr>
            <w:rFonts w:ascii="Times New Roman" w:hAnsi="Times New Roman"/>
            <w:sz w:val="28"/>
            <w:szCs w:val="28"/>
            <w:lang w:val="uk-UA"/>
          </w:rPr>
          <w:t>148</w:t>
        </w:r>
      </w:fldSimple>
      <w:r w:rsidR="00B21B12" w:rsidRPr="00F06CFC">
        <w:rPr>
          <w:rFonts w:ascii="Times New Roman" w:hAnsi="Times New Roman"/>
          <w:sz w:val="28"/>
          <w:szCs w:val="28"/>
          <w:lang w:val="uk-UA"/>
        </w:rPr>
        <w:t>].</w:t>
      </w:r>
      <w:r w:rsidR="00F666E4" w:rsidRPr="00F06CFC">
        <w:rPr>
          <w:rFonts w:ascii="Times New Roman" w:hAnsi="Times New Roman"/>
          <w:sz w:val="28"/>
          <w:szCs w:val="28"/>
          <w:lang w:val="uk-UA"/>
        </w:rPr>
        <w:t xml:space="preserve"> </w:t>
      </w:r>
      <w:r w:rsidR="0039686B" w:rsidRPr="00F06CFC">
        <w:rPr>
          <w:rFonts w:ascii="Times New Roman" w:hAnsi="Times New Roman"/>
          <w:sz w:val="28"/>
          <w:szCs w:val="28"/>
          <w:lang w:val="uk-UA"/>
        </w:rPr>
        <w:t>Їм притаманні</w:t>
      </w:r>
      <w:r w:rsidRPr="00F06CFC">
        <w:rPr>
          <w:rFonts w:ascii="Times New Roman" w:hAnsi="Times New Roman"/>
          <w:sz w:val="28"/>
          <w:szCs w:val="28"/>
          <w:lang w:val="uk-UA"/>
        </w:rPr>
        <w:t xml:space="preserve"> не тільки</w:t>
      </w:r>
      <w:r w:rsidR="00046DDC" w:rsidRPr="00F06CFC">
        <w:rPr>
          <w:rFonts w:ascii="Times New Roman" w:hAnsi="Times New Roman"/>
          <w:sz w:val="28"/>
          <w:szCs w:val="28"/>
          <w:lang w:val="uk-UA"/>
        </w:rPr>
        <w:t xml:space="preserve"> виражені протизапальні, протинабрякові</w:t>
      </w:r>
      <w:r w:rsidRPr="00F06CFC">
        <w:rPr>
          <w:rFonts w:ascii="Times New Roman" w:hAnsi="Times New Roman"/>
          <w:sz w:val="28"/>
          <w:szCs w:val="28"/>
          <w:lang w:val="uk-UA"/>
        </w:rPr>
        <w:t xml:space="preserve">, гемостатичні, </w:t>
      </w:r>
      <w:r w:rsidR="00FF2380" w:rsidRPr="00F06CFC">
        <w:rPr>
          <w:rFonts w:ascii="Times New Roman" w:hAnsi="Times New Roman"/>
          <w:sz w:val="28"/>
          <w:szCs w:val="28"/>
          <w:lang w:val="uk-UA"/>
        </w:rPr>
        <w:t xml:space="preserve">але </w:t>
      </w:r>
      <w:r w:rsidR="00F55BEC" w:rsidRPr="00F06CFC">
        <w:rPr>
          <w:rFonts w:ascii="Times New Roman" w:hAnsi="Times New Roman"/>
          <w:sz w:val="28"/>
          <w:szCs w:val="28"/>
          <w:lang w:val="uk-UA"/>
        </w:rPr>
        <w:t xml:space="preserve">й </w:t>
      </w:r>
      <w:r w:rsidR="00FF2380" w:rsidRPr="00F06CFC">
        <w:rPr>
          <w:rFonts w:ascii="Times New Roman" w:hAnsi="Times New Roman"/>
          <w:sz w:val="28"/>
          <w:szCs w:val="28"/>
          <w:lang w:val="uk-UA"/>
        </w:rPr>
        <w:t>регенераторн</w:t>
      </w:r>
      <w:r w:rsidR="00F55BEC" w:rsidRPr="00F06CFC">
        <w:rPr>
          <w:rFonts w:ascii="Times New Roman" w:hAnsi="Times New Roman"/>
          <w:sz w:val="28"/>
          <w:szCs w:val="28"/>
          <w:lang w:val="uk-UA"/>
        </w:rPr>
        <w:t>і</w:t>
      </w:r>
      <w:r w:rsidR="00FF2380" w:rsidRPr="00F06CFC">
        <w:rPr>
          <w:rFonts w:ascii="Times New Roman" w:hAnsi="Times New Roman"/>
          <w:sz w:val="28"/>
          <w:szCs w:val="28"/>
          <w:lang w:val="uk-UA"/>
        </w:rPr>
        <w:t xml:space="preserve"> </w:t>
      </w:r>
      <w:r w:rsidR="00F55BEC" w:rsidRPr="00F06CFC">
        <w:rPr>
          <w:rFonts w:ascii="Times New Roman" w:hAnsi="Times New Roman"/>
          <w:sz w:val="28"/>
          <w:szCs w:val="28"/>
          <w:lang w:val="uk-UA"/>
        </w:rPr>
        <w:t>властивості</w:t>
      </w:r>
      <w:r w:rsidR="00631D9F" w:rsidRPr="00F06CFC">
        <w:rPr>
          <w:rFonts w:ascii="Times New Roman" w:hAnsi="Times New Roman"/>
          <w:sz w:val="28"/>
          <w:szCs w:val="28"/>
          <w:lang w:val="uk-UA"/>
        </w:rPr>
        <w:t xml:space="preserve">, </w:t>
      </w:r>
      <w:r w:rsidR="00F55BEC" w:rsidRPr="00F06CFC">
        <w:rPr>
          <w:rFonts w:ascii="Times New Roman" w:hAnsi="Times New Roman"/>
          <w:sz w:val="28"/>
          <w:szCs w:val="28"/>
          <w:lang w:val="uk-UA"/>
        </w:rPr>
        <w:t xml:space="preserve">а також </w:t>
      </w:r>
      <w:r w:rsidR="00631D9F" w:rsidRPr="00F06CFC">
        <w:rPr>
          <w:rFonts w:ascii="Times New Roman" w:hAnsi="Times New Roman"/>
          <w:sz w:val="28"/>
          <w:szCs w:val="28"/>
          <w:lang w:val="uk-UA"/>
        </w:rPr>
        <w:lastRenderedPageBreak/>
        <w:t>посиленн</w:t>
      </w:r>
      <w:r w:rsidR="00F55BEC" w:rsidRPr="00F06CFC">
        <w:rPr>
          <w:rFonts w:ascii="Times New Roman" w:hAnsi="Times New Roman"/>
          <w:sz w:val="28"/>
          <w:szCs w:val="28"/>
          <w:lang w:val="uk-UA"/>
        </w:rPr>
        <w:t>я</w:t>
      </w:r>
      <w:r w:rsidR="00631D9F" w:rsidRPr="00F06CFC">
        <w:rPr>
          <w:rFonts w:ascii="Times New Roman" w:hAnsi="Times New Roman"/>
          <w:sz w:val="28"/>
          <w:szCs w:val="28"/>
          <w:lang w:val="uk-UA"/>
        </w:rPr>
        <w:t xml:space="preserve"> імунної </w:t>
      </w:r>
      <w:r w:rsidR="00D7689C" w:rsidRPr="00F06CFC">
        <w:rPr>
          <w:rFonts w:ascii="Times New Roman" w:hAnsi="Times New Roman"/>
          <w:sz w:val="28"/>
          <w:szCs w:val="28"/>
          <w:lang w:val="uk-UA"/>
        </w:rPr>
        <w:t xml:space="preserve">реактивності організму в цілому, </w:t>
      </w:r>
      <w:r w:rsidR="00631D9F" w:rsidRPr="00F06CFC">
        <w:rPr>
          <w:rFonts w:ascii="Times New Roman" w:hAnsi="Times New Roman"/>
          <w:sz w:val="28"/>
          <w:szCs w:val="28"/>
          <w:lang w:val="uk-UA"/>
        </w:rPr>
        <w:t>а</w:t>
      </w:r>
      <w:r w:rsidR="00FF2380" w:rsidRPr="00F06CFC">
        <w:rPr>
          <w:rFonts w:ascii="Times New Roman" w:hAnsi="Times New Roman"/>
          <w:sz w:val="28"/>
          <w:szCs w:val="28"/>
          <w:lang w:val="uk-UA"/>
        </w:rPr>
        <w:t xml:space="preserve"> отриманий позитивний ефект є довготривалим</w:t>
      </w:r>
      <w:r w:rsidR="00D7689C" w:rsidRPr="00F06CFC">
        <w:rPr>
          <w:rFonts w:ascii="Times New Roman" w:hAnsi="Times New Roman"/>
          <w:sz w:val="28"/>
          <w:szCs w:val="28"/>
          <w:lang w:val="uk-UA"/>
        </w:rPr>
        <w:t xml:space="preserve"> [</w:t>
      </w:r>
      <w:fldSimple w:instr=" REF _Ref6265919 \r \h  \* MERGEFORMAT ">
        <w:r w:rsidR="002A7B3A" w:rsidRPr="002A7B3A">
          <w:rPr>
            <w:rFonts w:ascii="Times New Roman" w:hAnsi="Times New Roman"/>
            <w:sz w:val="28"/>
            <w:szCs w:val="28"/>
            <w:lang w:val="uk-UA"/>
          </w:rPr>
          <w:t>148</w:t>
        </w:r>
      </w:fldSimple>
      <w:r w:rsidR="00D7689C" w:rsidRPr="00F06CFC">
        <w:rPr>
          <w:rFonts w:ascii="Times New Roman" w:hAnsi="Times New Roman"/>
          <w:sz w:val="28"/>
          <w:szCs w:val="28"/>
          <w:lang w:val="uk-UA"/>
        </w:rPr>
        <w:t>].</w:t>
      </w:r>
      <w:r w:rsidR="00FF2380" w:rsidRPr="00F06CFC">
        <w:rPr>
          <w:rFonts w:ascii="Times New Roman" w:hAnsi="Times New Roman"/>
          <w:sz w:val="28"/>
          <w:szCs w:val="28"/>
          <w:lang w:val="uk-UA"/>
        </w:rPr>
        <w:t xml:space="preserve"> </w:t>
      </w:r>
    </w:p>
    <w:p w:rsidR="008D1D00" w:rsidRPr="00F06CFC" w:rsidRDefault="0039686B"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Б</w:t>
      </w:r>
      <w:r w:rsidR="00631D9F" w:rsidRPr="00F06CFC">
        <w:rPr>
          <w:rFonts w:ascii="Times New Roman" w:hAnsi="Times New Roman"/>
          <w:sz w:val="28"/>
          <w:szCs w:val="28"/>
          <w:lang w:val="uk-UA"/>
        </w:rPr>
        <w:t>іологічно активні речовини з екстрактів лікарських рослин обумовлюють виражений профілактичний і лікувальний ефекти.</w:t>
      </w:r>
      <w:r w:rsidR="0098358D" w:rsidRPr="00F06CFC">
        <w:rPr>
          <w:rFonts w:ascii="Times New Roman" w:hAnsi="Times New Roman"/>
          <w:sz w:val="28"/>
          <w:szCs w:val="28"/>
          <w:lang w:val="uk-UA"/>
        </w:rPr>
        <w:t xml:space="preserve"> </w:t>
      </w:r>
      <w:r w:rsidR="008D1D00" w:rsidRPr="00F06CFC">
        <w:rPr>
          <w:rStyle w:val="tlid-translation"/>
          <w:rFonts w:ascii="Times New Roman" w:hAnsi="Times New Roman"/>
          <w:sz w:val="28"/>
          <w:szCs w:val="28"/>
          <w:lang w:val="uk-UA"/>
        </w:rPr>
        <w:t>На даний час фітотерапія є одним із сучасних напрямків у лікуванні стоматологічних захворювань</w:t>
      </w:r>
      <w:r w:rsidR="00841BF7" w:rsidRPr="00F06CFC">
        <w:rPr>
          <w:rStyle w:val="tlid-translation"/>
          <w:rFonts w:ascii="Times New Roman" w:hAnsi="Times New Roman"/>
          <w:sz w:val="28"/>
          <w:szCs w:val="28"/>
          <w:lang w:val="uk-UA"/>
        </w:rPr>
        <w:t>. Ш</w:t>
      </w:r>
      <w:r w:rsidR="008D1D00" w:rsidRPr="00F06CFC">
        <w:rPr>
          <w:rStyle w:val="tlid-translation"/>
          <w:rFonts w:ascii="Times New Roman" w:hAnsi="Times New Roman"/>
          <w:sz w:val="28"/>
          <w:szCs w:val="28"/>
          <w:lang w:val="uk-UA"/>
        </w:rPr>
        <w:t xml:space="preserve">ироке застосування рослинних препаратів </w:t>
      </w:r>
      <w:r w:rsidR="008F5EE1" w:rsidRPr="00F06CFC">
        <w:rPr>
          <w:rStyle w:val="tlid-translation"/>
          <w:rFonts w:ascii="Times New Roman" w:hAnsi="Times New Roman"/>
          <w:sz w:val="28"/>
          <w:szCs w:val="28"/>
          <w:lang w:val="uk-UA"/>
        </w:rPr>
        <w:t>обґрунтовано</w:t>
      </w:r>
      <w:r w:rsidR="008D1D00" w:rsidRPr="00F06CFC">
        <w:rPr>
          <w:rStyle w:val="tlid-translation"/>
          <w:rFonts w:ascii="Times New Roman" w:hAnsi="Times New Roman"/>
          <w:sz w:val="28"/>
          <w:szCs w:val="28"/>
          <w:lang w:val="uk-UA"/>
        </w:rPr>
        <w:t xml:space="preserve"> багатьма провідними стоматологами </w:t>
      </w:r>
      <w:r w:rsidR="00D7689C" w:rsidRPr="00F06CFC">
        <w:rPr>
          <w:rStyle w:val="tlid-translation"/>
          <w:rFonts w:ascii="Times New Roman" w:hAnsi="Times New Roman"/>
          <w:sz w:val="28"/>
          <w:szCs w:val="28"/>
          <w:lang w:val="uk-UA"/>
        </w:rPr>
        <w:t>(О. </w:t>
      </w:r>
      <w:r w:rsidR="000338DC" w:rsidRPr="00F06CFC">
        <w:rPr>
          <w:rStyle w:val="tlid-translation"/>
          <w:rFonts w:ascii="Times New Roman" w:hAnsi="Times New Roman"/>
          <w:sz w:val="28"/>
          <w:szCs w:val="28"/>
          <w:lang w:val="uk-UA"/>
        </w:rPr>
        <w:t>Ганчо</w:t>
      </w:r>
      <w:r w:rsidR="008D1D00" w:rsidRPr="00F06CFC">
        <w:rPr>
          <w:rStyle w:val="tlid-translation"/>
          <w:rFonts w:ascii="Times New Roman" w:hAnsi="Times New Roman"/>
          <w:sz w:val="28"/>
          <w:szCs w:val="28"/>
          <w:lang w:val="uk-UA"/>
        </w:rPr>
        <w:t xml:space="preserve">, </w:t>
      </w:r>
      <w:r w:rsidR="000338DC" w:rsidRPr="00F06CFC">
        <w:rPr>
          <w:rStyle w:val="tlid-translation"/>
          <w:rFonts w:ascii="Times New Roman" w:hAnsi="Times New Roman"/>
          <w:sz w:val="28"/>
          <w:szCs w:val="28"/>
          <w:lang w:val="uk-UA"/>
        </w:rPr>
        <w:t>Г</w:t>
      </w:r>
      <w:r w:rsidR="008D1D00" w:rsidRPr="00F06CFC">
        <w:rPr>
          <w:rStyle w:val="tlid-translation"/>
          <w:rFonts w:ascii="Times New Roman" w:hAnsi="Times New Roman"/>
          <w:sz w:val="28"/>
          <w:szCs w:val="28"/>
          <w:lang w:val="uk-UA"/>
        </w:rPr>
        <w:t>.</w:t>
      </w:r>
      <w:r w:rsidR="00D7689C" w:rsidRPr="00F06CFC">
        <w:rPr>
          <w:rStyle w:val="tlid-translation"/>
          <w:rFonts w:ascii="Times New Roman" w:hAnsi="Times New Roman"/>
          <w:sz w:val="28"/>
          <w:szCs w:val="28"/>
          <w:lang w:val="uk-UA"/>
        </w:rPr>
        <w:t> </w:t>
      </w:r>
      <w:r w:rsidR="000338DC" w:rsidRPr="00F06CFC">
        <w:rPr>
          <w:rStyle w:val="tlid-translation"/>
          <w:rFonts w:ascii="Times New Roman" w:hAnsi="Times New Roman"/>
          <w:sz w:val="28"/>
          <w:szCs w:val="28"/>
          <w:lang w:val="uk-UA"/>
        </w:rPr>
        <w:t>Мельничук</w:t>
      </w:r>
      <w:r w:rsidR="008D1D00" w:rsidRPr="00F06CFC">
        <w:rPr>
          <w:rStyle w:val="tlid-translation"/>
          <w:rFonts w:ascii="Times New Roman" w:hAnsi="Times New Roman"/>
          <w:sz w:val="28"/>
          <w:szCs w:val="28"/>
          <w:lang w:val="uk-UA"/>
        </w:rPr>
        <w:t>, Г.</w:t>
      </w:r>
      <w:r w:rsidR="00D7689C" w:rsidRPr="00F06CFC">
        <w:rPr>
          <w:rStyle w:val="tlid-translation"/>
          <w:rFonts w:ascii="Times New Roman" w:hAnsi="Times New Roman"/>
          <w:sz w:val="28"/>
          <w:szCs w:val="28"/>
          <w:lang w:val="uk-UA"/>
        </w:rPr>
        <w:t> </w:t>
      </w:r>
      <w:r w:rsidR="008D1D00" w:rsidRPr="00F06CFC">
        <w:rPr>
          <w:rStyle w:val="tlid-translation"/>
          <w:rFonts w:ascii="Times New Roman" w:hAnsi="Times New Roman"/>
          <w:sz w:val="28"/>
          <w:szCs w:val="28"/>
          <w:lang w:val="uk-UA"/>
        </w:rPr>
        <w:t>Барер, Ю.</w:t>
      </w:r>
      <w:r w:rsidR="00D7689C" w:rsidRPr="00F06CFC">
        <w:rPr>
          <w:rStyle w:val="tlid-translation"/>
          <w:rFonts w:ascii="Times New Roman" w:hAnsi="Times New Roman"/>
          <w:sz w:val="28"/>
          <w:szCs w:val="28"/>
          <w:lang w:val="uk-UA"/>
        </w:rPr>
        <w:t> </w:t>
      </w:r>
      <w:r w:rsidR="008D1D00" w:rsidRPr="00F06CFC">
        <w:rPr>
          <w:rStyle w:val="tlid-translation"/>
          <w:rFonts w:ascii="Times New Roman" w:hAnsi="Times New Roman"/>
          <w:sz w:val="28"/>
          <w:szCs w:val="28"/>
          <w:lang w:val="uk-UA"/>
        </w:rPr>
        <w:t>Макс</w:t>
      </w:r>
      <w:r w:rsidR="00650F8A" w:rsidRPr="00F06CFC">
        <w:rPr>
          <w:rStyle w:val="tlid-translation"/>
          <w:rFonts w:ascii="Times New Roman" w:hAnsi="Times New Roman"/>
          <w:sz w:val="28"/>
          <w:szCs w:val="28"/>
          <w:lang w:val="uk-UA"/>
        </w:rPr>
        <w:t>и</w:t>
      </w:r>
      <w:r w:rsidR="008D1D00" w:rsidRPr="00F06CFC">
        <w:rPr>
          <w:rStyle w:val="tlid-translation"/>
          <w:rFonts w:ascii="Times New Roman" w:hAnsi="Times New Roman"/>
          <w:sz w:val="28"/>
          <w:szCs w:val="28"/>
          <w:lang w:val="uk-UA"/>
        </w:rPr>
        <w:t>мовс</w:t>
      </w:r>
      <w:r w:rsidR="00650F8A" w:rsidRPr="00F06CFC">
        <w:rPr>
          <w:rStyle w:val="tlid-translation"/>
          <w:rFonts w:ascii="Times New Roman" w:hAnsi="Times New Roman"/>
          <w:sz w:val="28"/>
          <w:szCs w:val="28"/>
          <w:lang w:val="uk-UA"/>
        </w:rPr>
        <w:t>ь</w:t>
      </w:r>
      <w:r w:rsidR="008D1D00" w:rsidRPr="00F06CFC">
        <w:rPr>
          <w:rStyle w:val="tlid-translation"/>
          <w:rFonts w:ascii="Times New Roman" w:hAnsi="Times New Roman"/>
          <w:sz w:val="28"/>
          <w:szCs w:val="28"/>
          <w:lang w:val="uk-UA"/>
        </w:rPr>
        <w:t>к</w:t>
      </w:r>
      <w:r w:rsidR="00650F8A" w:rsidRPr="00F06CFC">
        <w:rPr>
          <w:rStyle w:val="tlid-translation"/>
          <w:rFonts w:ascii="Times New Roman" w:hAnsi="Times New Roman"/>
          <w:sz w:val="28"/>
          <w:szCs w:val="28"/>
          <w:lang w:val="uk-UA"/>
        </w:rPr>
        <w:t>и</w:t>
      </w:r>
      <w:r w:rsidR="008D1D00" w:rsidRPr="00F06CFC">
        <w:rPr>
          <w:rStyle w:val="tlid-translation"/>
          <w:rFonts w:ascii="Times New Roman" w:hAnsi="Times New Roman"/>
          <w:sz w:val="28"/>
          <w:szCs w:val="28"/>
          <w:lang w:val="uk-UA"/>
        </w:rPr>
        <w:t>й, Н.</w:t>
      </w:r>
      <w:r w:rsidR="00D7689C" w:rsidRPr="00F06CFC">
        <w:rPr>
          <w:rStyle w:val="tlid-translation"/>
          <w:rFonts w:ascii="Times New Roman" w:hAnsi="Times New Roman"/>
          <w:sz w:val="28"/>
          <w:szCs w:val="28"/>
          <w:lang w:val="uk-UA"/>
        </w:rPr>
        <w:t> </w:t>
      </w:r>
      <w:r w:rsidR="00650F8A" w:rsidRPr="00F06CFC">
        <w:rPr>
          <w:rStyle w:val="tlid-translation"/>
          <w:rFonts w:ascii="Times New Roman" w:hAnsi="Times New Roman"/>
          <w:sz w:val="28"/>
          <w:szCs w:val="28"/>
          <w:lang w:val="uk-UA"/>
        </w:rPr>
        <w:t xml:space="preserve">Данілевський </w:t>
      </w:r>
      <w:r w:rsidR="00D7689C" w:rsidRPr="00F06CFC">
        <w:rPr>
          <w:rStyle w:val="tlid-translation"/>
          <w:rFonts w:ascii="Times New Roman" w:hAnsi="Times New Roman"/>
          <w:sz w:val="28"/>
          <w:szCs w:val="28"/>
          <w:lang w:val="uk-UA"/>
        </w:rPr>
        <w:t>та</w:t>
      </w:r>
      <w:r w:rsidR="008D1D00" w:rsidRPr="00F06CFC">
        <w:rPr>
          <w:rStyle w:val="tlid-translation"/>
          <w:rFonts w:ascii="Times New Roman" w:hAnsi="Times New Roman"/>
          <w:sz w:val="28"/>
          <w:szCs w:val="28"/>
          <w:lang w:val="uk-UA"/>
        </w:rPr>
        <w:t xml:space="preserve"> багато інших)</w:t>
      </w:r>
      <w:r w:rsidR="00F666E4" w:rsidRPr="00F06CFC">
        <w:rPr>
          <w:rFonts w:ascii="Times New Roman" w:hAnsi="Times New Roman"/>
          <w:sz w:val="28"/>
          <w:szCs w:val="28"/>
          <w:lang w:val="uk-UA"/>
        </w:rPr>
        <w:t xml:space="preserve"> </w:t>
      </w:r>
      <w:r w:rsidR="000338DC" w:rsidRPr="00F06CFC">
        <w:rPr>
          <w:rFonts w:ascii="Times New Roman" w:hAnsi="Times New Roman"/>
          <w:sz w:val="28"/>
          <w:szCs w:val="28"/>
          <w:lang w:val="uk-UA"/>
        </w:rPr>
        <w:t>[</w:t>
      </w:r>
      <w:fldSimple w:instr=" REF _Ref6265904 \r \h  \* MERGEFORMAT ">
        <w:r w:rsidR="002A7B3A" w:rsidRPr="002A7B3A">
          <w:rPr>
            <w:rStyle w:val="tlid-translation"/>
            <w:rFonts w:ascii="Times New Roman" w:hAnsi="Times New Roman"/>
            <w:sz w:val="28"/>
            <w:szCs w:val="28"/>
            <w:lang w:val="uk-UA"/>
          </w:rPr>
          <w:t>23</w:t>
        </w:r>
      </w:fldSimple>
      <w:r w:rsidR="000338DC" w:rsidRPr="00F06CFC">
        <w:rPr>
          <w:rStyle w:val="tlid-translation"/>
          <w:rFonts w:ascii="Times New Roman" w:hAnsi="Times New Roman"/>
          <w:sz w:val="28"/>
          <w:szCs w:val="28"/>
          <w:lang w:val="uk-UA"/>
        </w:rPr>
        <w:t xml:space="preserve">, </w:t>
      </w:r>
      <w:fldSimple w:instr=" REF _Ref6791640 \r \h  \* MERGEFORMAT ">
        <w:r w:rsidR="002A7B3A" w:rsidRPr="002A7B3A">
          <w:rPr>
            <w:rStyle w:val="tlid-translation"/>
            <w:rFonts w:ascii="Times New Roman" w:hAnsi="Times New Roman"/>
            <w:sz w:val="28"/>
            <w:szCs w:val="28"/>
            <w:lang w:val="uk-UA"/>
          </w:rPr>
          <w:t>32</w:t>
        </w:r>
      </w:fldSimple>
      <w:r w:rsidR="000338DC" w:rsidRPr="00F06CFC">
        <w:rPr>
          <w:rStyle w:val="tlid-translation"/>
          <w:rFonts w:ascii="Times New Roman" w:hAnsi="Times New Roman"/>
          <w:sz w:val="28"/>
          <w:szCs w:val="28"/>
          <w:lang w:val="uk-UA"/>
        </w:rPr>
        <w:t xml:space="preserve">, </w:t>
      </w:r>
      <w:fldSimple w:instr=" REF _Ref6266039 \r \h  \* MERGEFORMAT ">
        <w:r w:rsidR="002A7B3A" w:rsidRPr="002A7B3A">
          <w:rPr>
            <w:rStyle w:val="tlid-translation"/>
            <w:rFonts w:ascii="Times New Roman" w:hAnsi="Times New Roman"/>
            <w:sz w:val="28"/>
            <w:szCs w:val="28"/>
            <w:lang w:val="uk-UA"/>
          </w:rPr>
          <w:t>62</w:t>
        </w:r>
      </w:fldSimple>
      <w:r w:rsidR="000338DC" w:rsidRPr="00F06CFC">
        <w:rPr>
          <w:rStyle w:val="tlid-translation"/>
          <w:rFonts w:ascii="Times New Roman" w:hAnsi="Times New Roman"/>
          <w:sz w:val="28"/>
          <w:szCs w:val="28"/>
          <w:lang w:val="uk-UA"/>
        </w:rPr>
        <w:t xml:space="preserve">, </w:t>
      </w:r>
      <w:fldSimple w:instr=" REF _Ref6266046 \r \h  \* MERGEFORMAT ">
        <w:r w:rsidR="002A7B3A" w:rsidRPr="002A7B3A">
          <w:rPr>
            <w:rStyle w:val="tlid-translation"/>
            <w:rFonts w:ascii="Times New Roman" w:hAnsi="Times New Roman"/>
            <w:sz w:val="28"/>
            <w:szCs w:val="28"/>
            <w:lang w:val="uk-UA"/>
          </w:rPr>
          <w:t>64</w:t>
        </w:r>
      </w:fldSimple>
      <w:r w:rsidR="000338DC" w:rsidRPr="00F06CFC">
        <w:rPr>
          <w:rStyle w:val="tlid-translation"/>
          <w:rFonts w:ascii="Times New Roman" w:hAnsi="Times New Roman"/>
          <w:sz w:val="28"/>
          <w:szCs w:val="28"/>
          <w:lang w:val="uk-UA"/>
        </w:rPr>
        <w:t xml:space="preserve">, </w:t>
      </w:r>
      <w:fldSimple w:instr=" REF _Ref6352441 \r \h  \* MERGEFORMAT ">
        <w:r w:rsidR="002A7B3A" w:rsidRPr="002A7B3A">
          <w:rPr>
            <w:rStyle w:val="tlid-translation"/>
            <w:rFonts w:ascii="Times New Roman" w:hAnsi="Times New Roman"/>
            <w:sz w:val="28"/>
            <w:szCs w:val="28"/>
            <w:lang w:val="uk-UA"/>
          </w:rPr>
          <w:t>99</w:t>
        </w:r>
      </w:fldSimple>
      <w:r w:rsidR="000338DC" w:rsidRPr="00F06CFC">
        <w:rPr>
          <w:rFonts w:ascii="Times New Roman" w:hAnsi="Times New Roman"/>
          <w:sz w:val="28"/>
          <w:szCs w:val="28"/>
          <w:lang w:val="uk-UA"/>
        </w:rPr>
        <w:t>]</w:t>
      </w:r>
      <w:r w:rsidR="008D1D00" w:rsidRPr="00F06CFC">
        <w:rPr>
          <w:rStyle w:val="tlid-translation"/>
          <w:rFonts w:ascii="Times New Roman" w:hAnsi="Times New Roman"/>
          <w:sz w:val="28"/>
          <w:szCs w:val="28"/>
          <w:lang w:val="uk-UA"/>
        </w:rPr>
        <w:t>.</w:t>
      </w:r>
    </w:p>
    <w:p w:rsidR="00046DDC" w:rsidRPr="00F06CFC" w:rsidRDefault="00046DDC" w:rsidP="002768B6">
      <w:pPr>
        <w:pStyle w:val="a5"/>
        <w:shd w:val="clear" w:color="auto" w:fill="FFFFFF"/>
        <w:spacing w:after="0" w:line="360" w:lineRule="auto"/>
        <w:ind w:left="0" w:firstLine="709"/>
        <w:jc w:val="both"/>
        <w:rPr>
          <w:rFonts w:ascii="Times New Roman" w:eastAsia="TimesNewRomanPSMT" w:hAnsi="Times New Roman" w:cs="Times New Roman"/>
          <w:sz w:val="28"/>
          <w:szCs w:val="28"/>
          <w:lang w:val="uk-UA"/>
        </w:rPr>
      </w:pPr>
      <w:r w:rsidRPr="00F06CFC">
        <w:rPr>
          <w:rFonts w:ascii="Times New Roman" w:hAnsi="Times New Roman" w:cs="Times New Roman"/>
          <w:sz w:val="28"/>
          <w:szCs w:val="28"/>
          <w:lang w:val="uk-UA" w:eastAsia="ru-RU"/>
        </w:rPr>
        <w:t xml:space="preserve">Останнім часом комбіновані препарати на рослинній основі знаходять все більш широке застосування в місцевому лікуванні </w:t>
      </w:r>
      <w:r w:rsidR="00841BF7" w:rsidRPr="00F06CFC">
        <w:rPr>
          <w:rFonts w:ascii="Times New Roman" w:hAnsi="Times New Roman" w:cs="Times New Roman"/>
          <w:sz w:val="28"/>
          <w:szCs w:val="28"/>
          <w:lang w:val="uk-UA" w:eastAsia="ru-RU"/>
        </w:rPr>
        <w:t>ГГОПЩ</w:t>
      </w:r>
      <w:r w:rsidR="00232C74" w:rsidRPr="00F06CFC">
        <w:rPr>
          <w:rFonts w:ascii="Times New Roman" w:hAnsi="Times New Roman" w:cs="Times New Roman"/>
          <w:sz w:val="28"/>
          <w:szCs w:val="28"/>
          <w:lang w:val="uk-UA" w:eastAsia="ru-RU"/>
        </w:rPr>
        <w:t xml:space="preserve"> </w:t>
      </w:r>
      <w:r w:rsidRPr="00F06CFC">
        <w:rPr>
          <w:rFonts w:ascii="Times New Roman" w:hAnsi="Times New Roman" w:cs="Times New Roman"/>
          <w:sz w:val="28"/>
          <w:szCs w:val="28"/>
          <w:lang w:val="uk-UA" w:eastAsia="ru-RU"/>
        </w:rPr>
        <w:t xml:space="preserve">за рахунок того, що </w:t>
      </w:r>
      <w:r w:rsidR="00F55BEC" w:rsidRPr="00F06CFC">
        <w:rPr>
          <w:rFonts w:ascii="Times New Roman" w:hAnsi="Times New Roman" w:cs="Times New Roman"/>
          <w:sz w:val="28"/>
          <w:szCs w:val="28"/>
          <w:lang w:val="uk-UA" w:eastAsia="ru-RU"/>
        </w:rPr>
        <w:t xml:space="preserve">вони </w:t>
      </w:r>
      <w:r w:rsidRPr="00F06CFC">
        <w:rPr>
          <w:rFonts w:ascii="Times New Roman" w:hAnsi="Times New Roman" w:cs="Times New Roman"/>
          <w:sz w:val="28"/>
          <w:szCs w:val="28"/>
          <w:lang w:val="uk-UA" w:eastAsia="ru-RU"/>
        </w:rPr>
        <w:t xml:space="preserve">мають протимікробні, протизапальні, знеболюючі властивості, </w:t>
      </w:r>
      <w:r w:rsidRPr="00F06CFC">
        <w:rPr>
          <w:rFonts w:ascii="Times New Roman" w:eastAsia="TimesNewRomanPSMT" w:hAnsi="Times New Roman" w:cs="Times New Roman"/>
          <w:sz w:val="28"/>
          <w:szCs w:val="28"/>
          <w:lang w:val="uk-UA"/>
        </w:rPr>
        <w:t xml:space="preserve">стимулюють репаративні процеси в післяопераційній рані, </w:t>
      </w:r>
      <w:r w:rsidR="00232C74" w:rsidRPr="00F06CFC">
        <w:rPr>
          <w:rFonts w:ascii="Times New Roman" w:eastAsia="TimesNewRomanPSMT" w:hAnsi="Times New Roman" w:cs="Times New Roman"/>
          <w:sz w:val="28"/>
          <w:szCs w:val="28"/>
          <w:lang w:val="uk-UA"/>
        </w:rPr>
        <w:t xml:space="preserve">не порушують відтік ексудату та </w:t>
      </w:r>
      <w:r w:rsidRPr="00F06CFC">
        <w:rPr>
          <w:rFonts w:ascii="Times New Roman" w:eastAsia="TimesNewRomanPSMT" w:hAnsi="Times New Roman" w:cs="Times New Roman"/>
          <w:sz w:val="28"/>
          <w:szCs w:val="28"/>
          <w:lang w:val="uk-UA"/>
        </w:rPr>
        <w:t>не подразнюють слизову оболонку порожнини рота</w:t>
      </w:r>
      <w:r w:rsidR="00D7689C" w:rsidRPr="00F06CFC">
        <w:rPr>
          <w:rFonts w:ascii="Times New Roman" w:eastAsia="TimesNewRomanPSMT" w:hAnsi="Times New Roman" w:cs="Times New Roman"/>
          <w:sz w:val="28"/>
          <w:szCs w:val="28"/>
          <w:lang w:val="uk-UA"/>
        </w:rPr>
        <w:t xml:space="preserve"> </w:t>
      </w:r>
      <w:r w:rsidR="00D7689C" w:rsidRPr="00F06CFC">
        <w:rPr>
          <w:rFonts w:ascii="Times New Roman" w:eastAsia="Calibri" w:hAnsi="Times New Roman" w:cs="Times New Roman"/>
          <w:sz w:val="28"/>
          <w:szCs w:val="28"/>
          <w:lang w:val="uk-UA"/>
        </w:rPr>
        <w:t>[</w:t>
      </w:r>
      <w:fldSimple w:instr=" REF _Ref6791621 \r \h  \* MERGEFORMAT ">
        <w:r w:rsidR="002A7B3A" w:rsidRPr="002A7B3A">
          <w:rPr>
            <w:rFonts w:ascii="Times New Roman" w:hAnsi="Times New Roman" w:cs="Times New Roman"/>
            <w:sz w:val="28"/>
            <w:szCs w:val="28"/>
            <w:lang w:val="uk-UA"/>
          </w:rPr>
          <w:t>51</w:t>
        </w:r>
      </w:fldSimple>
      <w:r w:rsidR="00814F4E" w:rsidRPr="00F06CFC">
        <w:rPr>
          <w:rFonts w:ascii="Times New Roman" w:hAnsi="Times New Roman" w:cs="Times New Roman"/>
          <w:sz w:val="28"/>
          <w:szCs w:val="28"/>
          <w:lang w:val="uk-UA"/>
        </w:rPr>
        <w:t xml:space="preserve">, </w:t>
      </w:r>
      <w:fldSimple w:instr=" REF _Ref6352441 \r \h  \* MERGEFORMAT ">
        <w:r w:rsidR="002A7B3A" w:rsidRPr="002A7B3A">
          <w:rPr>
            <w:rFonts w:ascii="Times New Roman" w:hAnsi="Times New Roman" w:cs="Times New Roman"/>
            <w:sz w:val="28"/>
            <w:szCs w:val="28"/>
            <w:lang w:val="uk-UA"/>
          </w:rPr>
          <w:t>99</w:t>
        </w:r>
      </w:fldSimple>
      <w:r w:rsidR="00814F4E" w:rsidRPr="00F06CFC">
        <w:rPr>
          <w:rFonts w:ascii="Times New Roman" w:hAnsi="Times New Roman" w:cs="Times New Roman"/>
          <w:sz w:val="28"/>
          <w:szCs w:val="28"/>
          <w:lang w:val="uk-UA"/>
        </w:rPr>
        <w:t xml:space="preserve">, </w:t>
      </w:r>
      <w:fldSimple w:instr=" REF _Ref6266197 \r \h  \* MERGEFORMAT ">
        <w:r w:rsidR="002A7B3A" w:rsidRPr="002A7B3A">
          <w:rPr>
            <w:rFonts w:ascii="Times New Roman" w:eastAsia="Calibri" w:hAnsi="Times New Roman" w:cs="Times New Roman"/>
            <w:sz w:val="28"/>
            <w:szCs w:val="28"/>
            <w:lang w:val="uk-UA"/>
          </w:rPr>
          <w:t>105</w:t>
        </w:r>
      </w:fldSimple>
      <w:r w:rsidR="00D7689C" w:rsidRPr="00F06CFC">
        <w:rPr>
          <w:rFonts w:ascii="Times New Roman" w:eastAsia="Calibri" w:hAnsi="Times New Roman" w:cs="Times New Roman"/>
          <w:sz w:val="28"/>
          <w:szCs w:val="28"/>
          <w:lang w:val="uk-UA"/>
        </w:rPr>
        <w:t>]</w:t>
      </w:r>
      <w:r w:rsidRPr="00F06CFC">
        <w:rPr>
          <w:rFonts w:ascii="Times New Roman" w:eastAsia="TimesNewRomanPSMT" w:hAnsi="Times New Roman" w:cs="Times New Roman"/>
          <w:sz w:val="28"/>
          <w:szCs w:val="28"/>
          <w:lang w:val="uk-UA"/>
        </w:rPr>
        <w:t xml:space="preserve">. </w:t>
      </w:r>
    </w:p>
    <w:p w:rsidR="00046DDC" w:rsidRPr="00F06CFC" w:rsidRDefault="00046DDC"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У стоматології багатокомпонентні</w:t>
      </w:r>
      <w:r w:rsidR="0039686B" w:rsidRPr="00F06CFC">
        <w:rPr>
          <w:rFonts w:ascii="Times New Roman" w:hAnsi="Times New Roman"/>
          <w:sz w:val="28"/>
          <w:szCs w:val="28"/>
          <w:lang w:val="uk-UA"/>
        </w:rPr>
        <w:t xml:space="preserve"> </w:t>
      </w:r>
      <w:r w:rsidR="007C318D" w:rsidRPr="00F06CFC">
        <w:rPr>
          <w:rFonts w:ascii="Times New Roman" w:hAnsi="Times New Roman"/>
          <w:sz w:val="28"/>
          <w:szCs w:val="28"/>
          <w:lang w:val="uk-UA"/>
        </w:rPr>
        <w:t>фітопрепарати</w:t>
      </w:r>
      <w:r w:rsidRPr="00F06CFC">
        <w:rPr>
          <w:rFonts w:ascii="Times New Roman" w:hAnsi="Times New Roman"/>
          <w:sz w:val="28"/>
          <w:szCs w:val="28"/>
          <w:lang w:val="uk-UA"/>
        </w:rPr>
        <w:t xml:space="preserve"> мають перевагу над іншими фітопрепаратами за рахунок поєднання багатьох фармакологічних ефектів, таких як в</w:t>
      </w:r>
      <w:r w:rsidR="00232C74" w:rsidRPr="00F06CFC">
        <w:rPr>
          <w:rFonts w:ascii="Times New Roman" w:hAnsi="Times New Roman"/>
          <w:sz w:val="28"/>
          <w:szCs w:val="28"/>
          <w:lang w:val="uk-UA" w:eastAsia="en-US"/>
        </w:rPr>
        <w:t>'яжучий, антисептичний, протимікробний, протизапальний</w:t>
      </w:r>
      <w:r w:rsidRPr="00F06CFC">
        <w:rPr>
          <w:rFonts w:ascii="Times New Roman" w:hAnsi="Times New Roman"/>
          <w:sz w:val="28"/>
          <w:szCs w:val="28"/>
          <w:lang w:val="uk-UA" w:eastAsia="en-US"/>
        </w:rPr>
        <w:t>, р</w:t>
      </w:r>
      <w:r w:rsidR="00232C74" w:rsidRPr="00F06CFC">
        <w:rPr>
          <w:rFonts w:ascii="Times New Roman" w:hAnsi="Times New Roman"/>
          <w:sz w:val="28"/>
          <w:szCs w:val="28"/>
          <w:lang w:val="uk-UA" w:eastAsia="en-US"/>
        </w:rPr>
        <w:t>епаративний, болезаспокійливий та завдяки їх кровоспинній дії. П</w:t>
      </w:r>
      <w:r w:rsidRPr="00F06CFC">
        <w:rPr>
          <w:rFonts w:ascii="Times New Roman" w:hAnsi="Times New Roman"/>
          <w:sz w:val="28"/>
          <w:szCs w:val="28"/>
          <w:lang w:val="uk-UA" w:eastAsia="en-US"/>
        </w:rPr>
        <w:t>ри цьому здійснюється вплив на різні ланки патогенезу гнійно-запальних захворювань порожнини ро</w:t>
      </w:r>
      <w:r w:rsidR="00764DBD" w:rsidRPr="00F06CFC">
        <w:rPr>
          <w:rFonts w:ascii="Times New Roman" w:hAnsi="Times New Roman"/>
          <w:sz w:val="28"/>
          <w:szCs w:val="28"/>
          <w:lang w:val="uk-UA" w:eastAsia="en-US"/>
        </w:rPr>
        <w:t>та. Крім того, при ви</w:t>
      </w:r>
      <w:r w:rsidR="00D72B08" w:rsidRPr="00F06CFC">
        <w:rPr>
          <w:rFonts w:ascii="Times New Roman" w:hAnsi="Times New Roman"/>
          <w:sz w:val="28"/>
          <w:szCs w:val="28"/>
          <w:lang w:val="uk-UA" w:eastAsia="en-US"/>
        </w:rPr>
        <w:t>користанні</w:t>
      </w:r>
      <w:r w:rsidR="00094CDD" w:rsidRPr="00F06CFC">
        <w:rPr>
          <w:rFonts w:ascii="Times New Roman" w:hAnsi="Times New Roman"/>
          <w:sz w:val="28"/>
          <w:szCs w:val="28"/>
          <w:lang w:val="uk-UA" w:eastAsia="en-US"/>
        </w:rPr>
        <w:t xml:space="preserve"> </w:t>
      </w:r>
      <w:r w:rsidR="00764DBD" w:rsidRPr="00F06CFC">
        <w:rPr>
          <w:rFonts w:ascii="Times New Roman" w:hAnsi="Times New Roman"/>
          <w:sz w:val="28"/>
          <w:szCs w:val="28"/>
          <w:lang w:val="uk-UA" w:eastAsia="en-US"/>
        </w:rPr>
        <w:t xml:space="preserve">комбінованих </w:t>
      </w:r>
      <w:r w:rsidR="00D72B08" w:rsidRPr="00F06CFC">
        <w:rPr>
          <w:rFonts w:ascii="Times New Roman" w:hAnsi="Times New Roman"/>
          <w:sz w:val="28"/>
          <w:szCs w:val="28"/>
          <w:lang w:val="uk-UA" w:eastAsia="en-US"/>
        </w:rPr>
        <w:t>ф</w:t>
      </w:r>
      <w:r w:rsidR="0039686B" w:rsidRPr="00F06CFC">
        <w:rPr>
          <w:rFonts w:ascii="Times New Roman" w:hAnsi="Times New Roman"/>
          <w:sz w:val="28"/>
          <w:szCs w:val="28"/>
          <w:lang w:val="uk-UA" w:eastAsia="en-US"/>
        </w:rPr>
        <w:t>і</w:t>
      </w:r>
      <w:r w:rsidR="00D72B08" w:rsidRPr="00F06CFC">
        <w:rPr>
          <w:rFonts w:ascii="Times New Roman" w:hAnsi="Times New Roman"/>
          <w:sz w:val="28"/>
          <w:szCs w:val="28"/>
          <w:lang w:val="uk-UA" w:eastAsia="en-US"/>
        </w:rPr>
        <w:t>то</w:t>
      </w:r>
      <w:r w:rsidRPr="00F06CFC">
        <w:rPr>
          <w:rFonts w:ascii="Times New Roman" w:hAnsi="Times New Roman"/>
          <w:sz w:val="28"/>
          <w:szCs w:val="28"/>
          <w:lang w:val="uk-UA" w:eastAsia="en-US"/>
        </w:rPr>
        <w:t>препаратів проявляється синергізм</w:t>
      </w:r>
      <w:r w:rsidR="00F666E4" w:rsidRPr="00F06CFC">
        <w:rPr>
          <w:rFonts w:ascii="Times New Roman" w:hAnsi="Times New Roman"/>
          <w:sz w:val="28"/>
          <w:szCs w:val="28"/>
          <w:lang w:val="uk-UA" w:eastAsia="en-US"/>
        </w:rPr>
        <w:t xml:space="preserve"> дії</w:t>
      </w:r>
      <w:r w:rsidRPr="00F06CFC">
        <w:rPr>
          <w:rFonts w:ascii="Times New Roman" w:hAnsi="Times New Roman"/>
          <w:sz w:val="28"/>
          <w:szCs w:val="28"/>
          <w:lang w:val="uk-UA" w:eastAsia="en-US"/>
        </w:rPr>
        <w:t xml:space="preserve">, який дозволяє </w:t>
      </w:r>
      <w:r w:rsidRPr="00F06CFC">
        <w:rPr>
          <w:rFonts w:ascii="Times New Roman" w:hAnsi="Times New Roman"/>
          <w:sz w:val="28"/>
          <w:szCs w:val="28"/>
          <w:lang w:val="uk-UA"/>
        </w:rPr>
        <w:t xml:space="preserve">посилити корисні властивості </w:t>
      </w:r>
      <w:r w:rsidR="008D1D00" w:rsidRPr="00F06CFC">
        <w:rPr>
          <w:rFonts w:ascii="Times New Roman" w:hAnsi="Times New Roman"/>
          <w:sz w:val="28"/>
          <w:szCs w:val="28"/>
          <w:lang w:val="uk-UA" w:eastAsia="en-US"/>
        </w:rPr>
        <w:t>їх складових</w:t>
      </w:r>
      <w:r w:rsidR="008D1D00" w:rsidRPr="00F06CFC">
        <w:rPr>
          <w:rFonts w:ascii="Times New Roman" w:hAnsi="Times New Roman"/>
          <w:sz w:val="28"/>
          <w:szCs w:val="28"/>
          <w:lang w:val="uk-UA"/>
        </w:rPr>
        <w:t xml:space="preserve">. </w:t>
      </w:r>
      <w:r w:rsidR="00094CDD" w:rsidRPr="00F06CFC">
        <w:rPr>
          <w:rFonts w:ascii="Times New Roman" w:hAnsi="Times New Roman"/>
          <w:sz w:val="28"/>
          <w:szCs w:val="28"/>
          <w:lang w:val="uk-UA"/>
        </w:rPr>
        <w:t>Широкий спектр фармакологічно</w:t>
      </w:r>
      <w:r w:rsidR="00F666E4" w:rsidRPr="00F06CFC">
        <w:rPr>
          <w:rFonts w:ascii="Times New Roman" w:hAnsi="Times New Roman"/>
          <w:sz w:val="28"/>
          <w:szCs w:val="28"/>
          <w:lang w:val="uk-UA"/>
        </w:rPr>
        <w:t>го</w:t>
      </w:r>
      <w:r w:rsidR="00094CDD" w:rsidRPr="00F06CFC">
        <w:rPr>
          <w:rFonts w:ascii="Times New Roman" w:hAnsi="Times New Roman"/>
          <w:sz w:val="28"/>
          <w:szCs w:val="28"/>
          <w:lang w:val="uk-UA"/>
        </w:rPr>
        <w:t xml:space="preserve"> </w:t>
      </w:r>
      <w:r w:rsidR="00F666E4" w:rsidRPr="00F06CFC">
        <w:rPr>
          <w:rFonts w:ascii="Times New Roman" w:hAnsi="Times New Roman"/>
          <w:sz w:val="28"/>
          <w:szCs w:val="28"/>
          <w:lang w:val="uk-UA"/>
        </w:rPr>
        <w:t>впливу</w:t>
      </w:r>
      <w:r w:rsidR="00094CDD" w:rsidRPr="00F06CFC">
        <w:rPr>
          <w:rFonts w:ascii="Times New Roman" w:hAnsi="Times New Roman"/>
          <w:sz w:val="28"/>
          <w:szCs w:val="28"/>
          <w:lang w:val="uk-UA"/>
        </w:rPr>
        <w:t xml:space="preserve"> </w:t>
      </w:r>
      <w:r w:rsidR="009B1A0B" w:rsidRPr="00F06CFC">
        <w:rPr>
          <w:rFonts w:ascii="Times New Roman" w:hAnsi="Times New Roman"/>
          <w:sz w:val="28"/>
          <w:szCs w:val="28"/>
          <w:lang w:val="uk-UA"/>
        </w:rPr>
        <w:t>КФП</w:t>
      </w:r>
      <w:r w:rsidRPr="00F06CFC">
        <w:rPr>
          <w:rFonts w:ascii="Times New Roman" w:hAnsi="Times New Roman"/>
          <w:sz w:val="28"/>
          <w:szCs w:val="28"/>
          <w:lang w:val="uk-UA"/>
        </w:rPr>
        <w:t xml:space="preserve"> </w:t>
      </w:r>
      <w:r w:rsidR="00094CDD" w:rsidRPr="00F06CFC">
        <w:rPr>
          <w:rFonts w:ascii="Times New Roman" w:hAnsi="Times New Roman"/>
          <w:sz w:val="28"/>
          <w:szCs w:val="28"/>
          <w:lang w:val="uk-UA"/>
        </w:rPr>
        <w:t>робить</w:t>
      </w:r>
      <w:r w:rsidRPr="00F06CFC">
        <w:rPr>
          <w:rFonts w:ascii="Times New Roman" w:hAnsi="Times New Roman"/>
          <w:sz w:val="28"/>
          <w:szCs w:val="28"/>
          <w:lang w:val="uk-UA"/>
        </w:rPr>
        <w:t xml:space="preserve"> </w:t>
      </w:r>
      <w:r w:rsidR="00094CDD" w:rsidRPr="00F06CFC">
        <w:rPr>
          <w:rFonts w:ascii="Times New Roman" w:hAnsi="Times New Roman"/>
          <w:sz w:val="28"/>
          <w:szCs w:val="28"/>
          <w:lang w:val="uk-UA"/>
        </w:rPr>
        <w:t xml:space="preserve">перспективним </w:t>
      </w:r>
      <w:r w:rsidRPr="00F06CFC">
        <w:rPr>
          <w:rFonts w:ascii="Times New Roman" w:hAnsi="Times New Roman"/>
          <w:sz w:val="28"/>
          <w:szCs w:val="28"/>
          <w:lang w:val="uk-UA"/>
        </w:rPr>
        <w:t>їх використання в комплексному лікуванні гнійно-запальних захворювань щелепно-лицевої ділянки</w:t>
      </w:r>
      <w:r w:rsidR="00A236BD" w:rsidRPr="00F06CFC">
        <w:rPr>
          <w:rFonts w:ascii="Times New Roman" w:hAnsi="Times New Roman"/>
          <w:sz w:val="28"/>
          <w:szCs w:val="28"/>
          <w:lang w:val="uk-UA"/>
        </w:rPr>
        <w:t xml:space="preserve"> [</w:t>
      </w:r>
      <w:fldSimple w:instr=" REF _Ref6265904 \r \h  \* MERGEFORMAT ">
        <w:r w:rsidR="002A7B3A" w:rsidRPr="002A7B3A">
          <w:rPr>
            <w:rStyle w:val="tlid-translation"/>
            <w:rFonts w:ascii="Times New Roman" w:hAnsi="Times New Roman"/>
            <w:sz w:val="28"/>
            <w:szCs w:val="28"/>
            <w:lang w:val="uk-UA"/>
          </w:rPr>
          <w:t>23</w:t>
        </w:r>
      </w:fldSimple>
      <w:r w:rsidR="00A236BD" w:rsidRPr="00F06CFC">
        <w:rPr>
          <w:rStyle w:val="tlid-translation"/>
          <w:rFonts w:ascii="Times New Roman" w:hAnsi="Times New Roman"/>
          <w:sz w:val="28"/>
          <w:szCs w:val="28"/>
          <w:lang w:val="uk-UA"/>
        </w:rPr>
        <w:t xml:space="preserve">, </w:t>
      </w:r>
      <w:fldSimple w:instr=" REF _Ref6266039 \r \h  \* MERGEFORMAT ">
        <w:r w:rsidR="002A7B3A" w:rsidRPr="002A7B3A">
          <w:rPr>
            <w:rStyle w:val="tlid-translation"/>
            <w:rFonts w:ascii="Times New Roman" w:hAnsi="Times New Roman"/>
            <w:sz w:val="28"/>
            <w:szCs w:val="28"/>
            <w:lang w:val="uk-UA"/>
          </w:rPr>
          <w:t>62</w:t>
        </w:r>
      </w:fldSimple>
      <w:r w:rsidR="00A236BD" w:rsidRPr="00F06CFC">
        <w:rPr>
          <w:rStyle w:val="tlid-translation"/>
          <w:rFonts w:ascii="Times New Roman" w:hAnsi="Times New Roman"/>
          <w:sz w:val="28"/>
          <w:szCs w:val="28"/>
          <w:lang w:val="uk-UA"/>
        </w:rPr>
        <w:t xml:space="preserve">, </w:t>
      </w:r>
      <w:fldSimple w:instr=" REF _Ref6352441 \r \h  \* MERGEFORMAT ">
        <w:r w:rsidR="002A7B3A" w:rsidRPr="002A7B3A">
          <w:rPr>
            <w:rStyle w:val="tlid-translation"/>
            <w:rFonts w:ascii="Times New Roman" w:hAnsi="Times New Roman"/>
            <w:sz w:val="28"/>
            <w:szCs w:val="28"/>
            <w:lang w:val="uk-UA"/>
          </w:rPr>
          <w:t>99</w:t>
        </w:r>
      </w:fldSimple>
      <w:r w:rsidR="00A236BD" w:rsidRPr="00F06CFC">
        <w:rPr>
          <w:rFonts w:ascii="Times New Roman" w:hAnsi="Times New Roman"/>
          <w:sz w:val="28"/>
          <w:szCs w:val="28"/>
          <w:lang w:val="uk-UA"/>
        </w:rPr>
        <w:t xml:space="preserve">, </w:t>
      </w:r>
      <w:fldSimple w:instr=" REF _Ref6265919 \r \h  \* MERGEFORMAT ">
        <w:r w:rsidR="002A7B3A" w:rsidRPr="002A7B3A">
          <w:rPr>
            <w:rFonts w:ascii="Times New Roman" w:hAnsi="Times New Roman"/>
            <w:sz w:val="28"/>
            <w:szCs w:val="28"/>
            <w:lang w:val="uk-UA"/>
          </w:rPr>
          <w:t>148</w:t>
        </w:r>
      </w:fldSimple>
      <w:r w:rsidR="00A236BD" w:rsidRPr="00F06CFC">
        <w:rPr>
          <w:rFonts w:ascii="Times New Roman" w:hAnsi="Times New Roman"/>
          <w:sz w:val="28"/>
          <w:szCs w:val="28"/>
          <w:lang w:val="uk-UA"/>
        </w:rPr>
        <w:t xml:space="preserve">, </w:t>
      </w:r>
      <w:fldSimple w:instr=" REF _Ref8951568 \r \h  \* MERGEFORMAT ">
        <w:r w:rsidR="002A7B3A" w:rsidRPr="002A7B3A">
          <w:rPr>
            <w:rFonts w:ascii="Times New Roman" w:hAnsi="Times New Roman"/>
            <w:sz w:val="28"/>
            <w:szCs w:val="28"/>
            <w:lang w:val="uk-UA"/>
          </w:rPr>
          <w:t>163</w:t>
        </w:r>
      </w:fldSimple>
      <w:r w:rsidR="00A236BD" w:rsidRPr="00F06CFC">
        <w:rPr>
          <w:rFonts w:ascii="Times New Roman" w:hAnsi="Times New Roman"/>
          <w:sz w:val="28"/>
          <w:szCs w:val="28"/>
          <w:lang w:val="uk-UA"/>
        </w:rPr>
        <w:t>]</w:t>
      </w:r>
      <w:r w:rsidRPr="00F06CFC">
        <w:rPr>
          <w:rFonts w:ascii="Times New Roman" w:hAnsi="Times New Roman"/>
          <w:sz w:val="28"/>
          <w:szCs w:val="28"/>
          <w:lang w:val="uk-UA"/>
        </w:rPr>
        <w:t xml:space="preserve">. </w:t>
      </w:r>
    </w:p>
    <w:p w:rsidR="00046DDC" w:rsidRPr="00F06CFC" w:rsidRDefault="00046DDC" w:rsidP="002768B6">
      <w:pPr>
        <w:spacing w:after="0" w:line="360" w:lineRule="auto"/>
        <w:ind w:firstLine="709"/>
        <w:jc w:val="both"/>
        <w:rPr>
          <w:rFonts w:ascii="Times New Roman" w:hAnsi="Times New Roman"/>
          <w:sz w:val="28"/>
          <w:szCs w:val="28"/>
          <w:lang w:val="uk-UA"/>
        </w:rPr>
      </w:pPr>
      <w:r w:rsidRPr="00F06CFC">
        <w:rPr>
          <w:rStyle w:val="tlid-translation"/>
          <w:rFonts w:ascii="Times New Roman" w:hAnsi="Times New Roman"/>
          <w:sz w:val="28"/>
          <w:szCs w:val="28"/>
          <w:lang w:val="uk-UA"/>
        </w:rPr>
        <w:t>У ціл</w:t>
      </w:r>
      <w:r w:rsidR="00094CDD" w:rsidRPr="00F06CFC">
        <w:rPr>
          <w:rStyle w:val="tlid-translation"/>
          <w:rFonts w:ascii="Times New Roman" w:hAnsi="Times New Roman"/>
          <w:sz w:val="28"/>
          <w:szCs w:val="28"/>
          <w:lang w:val="uk-UA"/>
        </w:rPr>
        <w:t>ому препарати з рослин мають певні особливості. Вони відрізняються хімічн</w:t>
      </w:r>
      <w:r w:rsidR="00A45274" w:rsidRPr="00F06CFC">
        <w:rPr>
          <w:rStyle w:val="tlid-translation"/>
          <w:rFonts w:ascii="Times New Roman" w:hAnsi="Times New Roman"/>
          <w:sz w:val="28"/>
          <w:szCs w:val="28"/>
          <w:lang w:val="uk-UA"/>
        </w:rPr>
        <w:t>им</w:t>
      </w:r>
      <w:r w:rsidR="00094CDD" w:rsidRPr="00F06CFC">
        <w:rPr>
          <w:rStyle w:val="tlid-translation"/>
          <w:rFonts w:ascii="Times New Roman" w:hAnsi="Times New Roman"/>
          <w:sz w:val="28"/>
          <w:szCs w:val="28"/>
          <w:lang w:val="uk-UA"/>
        </w:rPr>
        <w:t xml:space="preserve"> склад</w:t>
      </w:r>
      <w:r w:rsidR="00A45274" w:rsidRPr="00F06CFC">
        <w:rPr>
          <w:rStyle w:val="tlid-translation"/>
          <w:rFonts w:ascii="Times New Roman" w:hAnsi="Times New Roman"/>
          <w:sz w:val="28"/>
          <w:szCs w:val="28"/>
          <w:lang w:val="uk-UA"/>
        </w:rPr>
        <w:t xml:space="preserve">ом </w:t>
      </w:r>
      <w:r w:rsidR="00094CDD" w:rsidRPr="00F06CFC">
        <w:rPr>
          <w:rStyle w:val="tlid-translation"/>
          <w:rFonts w:ascii="Times New Roman" w:hAnsi="Times New Roman"/>
          <w:sz w:val="28"/>
          <w:szCs w:val="28"/>
          <w:lang w:val="uk-UA"/>
        </w:rPr>
        <w:t xml:space="preserve">і </w:t>
      </w:r>
      <w:r w:rsidRPr="00F06CFC">
        <w:rPr>
          <w:rStyle w:val="tlid-translation"/>
          <w:rFonts w:ascii="Times New Roman" w:hAnsi="Times New Roman"/>
          <w:sz w:val="28"/>
          <w:szCs w:val="28"/>
          <w:lang w:val="uk-UA"/>
        </w:rPr>
        <w:t>різноманіттям біологічної дії. Не випадково одна й та</w:t>
      </w:r>
      <w:r w:rsidR="007C318D" w:rsidRPr="00F06CFC">
        <w:rPr>
          <w:rStyle w:val="tlid-translation"/>
          <w:rFonts w:ascii="Times New Roman" w:hAnsi="Times New Roman"/>
          <w:sz w:val="28"/>
          <w:szCs w:val="28"/>
          <w:lang w:val="uk-UA"/>
        </w:rPr>
        <w:t xml:space="preserve"> </w:t>
      </w:r>
      <w:r w:rsidRPr="00F06CFC">
        <w:rPr>
          <w:rStyle w:val="tlid-translation"/>
          <w:rFonts w:ascii="Times New Roman" w:hAnsi="Times New Roman"/>
          <w:sz w:val="28"/>
          <w:szCs w:val="28"/>
          <w:lang w:val="uk-UA"/>
        </w:rPr>
        <w:t xml:space="preserve">ж рослина може використовуватися при різних захворюваннях та </w:t>
      </w:r>
      <w:r w:rsidR="00ED189A" w:rsidRPr="00F06CFC">
        <w:rPr>
          <w:rStyle w:val="tlid-translation"/>
          <w:rFonts w:ascii="Times New Roman" w:hAnsi="Times New Roman"/>
          <w:sz w:val="28"/>
          <w:szCs w:val="28"/>
          <w:lang w:val="uk-UA"/>
        </w:rPr>
        <w:t>забе</w:t>
      </w:r>
      <w:r w:rsidR="00F666E4" w:rsidRPr="00F06CFC">
        <w:rPr>
          <w:rStyle w:val="tlid-translation"/>
          <w:rFonts w:ascii="Times New Roman" w:hAnsi="Times New Roman"/>
          <w:sz w:val="28"/>
          <w:szCs w:val="28"/>
          <w:lang w:val="uk-UA"/>
        </w:rPr>
        <w:t>з</w:t>
      </w:r>
      <w:r w:rsidR="00ED189A" w:rsidRPr="00F06CFC">
        <w:rPr>
          <w:rStyle w:val="tlid-translation"/>
          <w:rFonts w:ascii="Times New Roman" w:hAnsi="Times New Roman"/>
          <w:sz w:val="28"/>
          <w:szCs w:val="28"/>
          <w:lang w:val="uk-UA"/>
        </w:rPr>
        <w:t>печ</w:t>
      </w:r>
      <w:r w:rsidR="00F666E4" w:rsidRPr="00F06CFC">
        <w:rPr>
          <w:rStyle w:val="tlid-translation"/>
          <w:rFonts w:ascii="Times New Roman" w:hAnsi="Times New Roman"/>
          <w:sz w:val="28"/>
          <w:szCs w:val="28"/>
          <w:lang w:val="uk-UA"/>
        </w:rPr>
        <w:t>у</w:t>
      </w:r>
      <w:r w:rsidR="00ED189A" w:rsidRPr="00F06CFC">
        <w:rPr>
          <w:rStyle w:val="tlid-translation"/>
          <w:rFonts w:ascii="Times New Roman" w:hAnsi="Times New Roman"/>
          <w:sz w:val="28"/>
          <w:szCs w:val="28"/>
          <w:lang w:val="uk-UA"/>
        </w:rPr>
        <w:t>вати</w:t>
      </w:r>
      <w:r w:rsidR="007C318D" w:rsidRPr="00F06CFC">
        <w:rPr>
          <w:rStyle w:val="tlid-translation"/>
          <w:rFonts w:ascii="Times New Roman" w:hAnsi="Times New Roman"/>
          <w:sz w:val="28"/>
          <w:szCs w:val="28"/>
          <w:lang w:val="uk-UA"/>
        </w:rPr>
        <w:t xml:space="preserve"> патогенетичну, симптоматичну або</w:t>
      </w:r>
      <w:r w:rsidRPr="00F06CFC">
        <w:rPr>
          <w:rStyle w:val="tlid-translation"/>
          <w:rFonts w:ascii="Times New Roman" w:hAnsi="Times New Roman"/>
          <w:sz w:val="28"/>
          <w:szCs w:val="28"/>
          <w:lang w:val="uk-UA"/>
        </w:rPr>
        <w:t xml:space="preserve"> імуностимулюючу дію</w:t>
      </w:r>
      <w:r w:rsidR="00F55BEC" w:rsidRPr="00F06CFC">
        <w:rPr>
          <w:rStyle w:val="tlid-translation"/>
          <w:rFonts w:ascii="Times New Roman" w:hAnsi="Times New Roman"/>
          <w:sz w:val="28"/>
          <w:szCs w:val="28"/>
          <w:lang w:val="uk-UA"/>
        </w:rPr>
        <w:t>.</w:t>
      </w:r>
    </w:p>
    <w:p w:rsidR="00FD1C22" w:rsidRPr="00F06CFC" w:rsidRDefault="00046DDC" w:rsidP="002768B6">
      <w:pPr>
        <w:spacing w:after="0" w:line="360" w:lineRule="auto"/>
        <w:ind w:firstLine="709"/>
        <w:jc w:val="both"/>
        <w:rPr>
          <w:rFonts w:ascii="Times New Roman" w:hAnsi="Times New Roman"/>
          <w:sz w:val="28"/>
          <w:szCs w:val="28"/>
          <w:lang w:val="uk-UA"/>
        </w:rPr>
      </w:pPr>
      <w:r w:rsidRPr="00F06CFC">
        <w:rPr>
          <w:rStyle w:val="tlid-translation"/>
          <w:rFonts w:ascii="Times New Roman" w:hAnsi="Times New Roman"/>
          <w:sz w:val="28"/>
          <w:szCs w:val="28"/>
          <w:lang w:val="uk-UA"/>
        </w:rPr>
        <w:t xml:space="preserve">Фітопрепарати традиційно використовують для прискорення процесу загоєння </w:t>
      </w:r>
      <w:r w:rsidR="00F666E4" w:rsidRPr="00F06CFC">
        <w:rPr>
          <w:rStyle w:val="tlid-translation"/>
          <w:rFonts w:ascii="Times New Roman" w:hAnsi="Times New Roman"/>
          <w:sz w:val="28"/>
          <w:szCs w:val="28"/>
          <w:lang w:val="uk-UA"/>
        </w:rPr>
        <w:t xml:space="preserve">рани </w:t>
      </w:r>
      <w:r w:rsidRPr="00F06CFC">
        <w:rPr>
          <w:rStyle w:val="tlid-translation"/>
          <w:rFonts w:ascii="Times New Roman" w:hAnsi="Times New Roman"/>
          <w:sz w:val="28"/>
          <w:szCs w:val="28"/>
          <w:lang w:val="uk-UA"/>
        </w:rPr>
        <w:t xml:space="preserve">після хірургічного втручання і </w:t>
      </w:r>
      <w:r w:rsidR="007C318D" w:rsidRPr="00F06CFC">
        <w:rPr>
          <w:rStyle w:val="tlid-translation"/>
          <w:rFonts w:ascii="Times New Roman" w:hAnsi="Times New Roman"/>
          <w:sz w:val="28"/>
          <w:szCs w:val="28"/>
          <w:lang w:val="uk-UA"/>
        </w:rPr>
        <w:t xml:space="preserve">для </w:t>
      </w:r>
      <w:r w:rsidRPr="00F06CFC">
        <w:rPr>
          <w:rStyle w:val="tlid-translation"/>
          <w:rFonts w:ascii="Times New Roman" w:hAnsi="Times New Roman"/>
          <w:sz w:val="28"/>
          <w:szCs w:val="28"/>
          <w:lang w:val="uk-UA"/>
        </w:rPr>
        <w:t xml:space="preserve">місцевого </w:t>
      </w:r>
      <w:r w:rsidR="00F666E4" w:rsidRPr="00F06CFC">
        <w:rPr>
          <w:rStyle w:val="tlid-translation"/>
          <w:rFonts w:ascii="Times New Roman" w:hAnsi="Times New Roman"/>
          <w:sz w:val="28"/>
          <w:szCs w:val="28"/>
          <w:lang w:val="uk-UA"/>
        </w:rPr>
        <w:t xml:space="preserve">консервативного </w:t>
      </w:r>
      <w:r w:rsidRPr="00F06CFC">
        <w:rPr>
          <w:rStyle w:val="tlid-translation"/>
          <w:rFonts w:ascii="Times New Roman" w:hAnsi="Times New Roman"/>
          <w:sz w:val="28"/>
          <w:szCs w:val="28"/>
          <w:lang w:val="uk-UA"/>
        </w:rPr>
        <w:t>лікування захворювань слизової оболонки порожнини рота і пародонту</w:t>
      </w:r>
      <w:r w:rsidR="00D7689C" w:rsidRPr="00F06CFC">
        <w:rPr>
          <w:rFonts w:ascii="Times New Roman" w:hAnsi="Times New Roman"/>
          <w:sz w:val="28"/>
          <w:szCs w:val="28"/>
          <w:lang w:val="uk-UA"/>
        </w:rPr>
        <w:t xml:space="preserve"> </w:t>
      </w:r>
      <w:r w:rsidR="0098358D" w:rsidRPr="00F06CFC">
        <w:rPr>
          <w:rFonts w:ascii="Times New Roman" w:hAnsi="Times New Roman"/>
          <w:sz w:val="28"/>
          <w:szCs w:val="28"/>
          <w:lang w:val="uk-UA"/>
        </w:rPr>
        <w:t>[</w:t>
      </w:r>
      <w:fldSimple w:instr=" REF _Ref6791640 \r \h  \* MERGEFORMAT ">
        <w:r w:rsidR="002A7B3A" w:rsidRPr="002A7B3A">
          <w:rPr>
            <w:rFonts w:ascii="Times New Roman" w:hAnsi="Times New Roman"/>
            <w:sz w:val="28"/>
            <w:szCs w:val="28"/>
            <w:lang w:val="uk-UA"/>
          </w:rPr>
          <w:t>32</w:t>
        </w:r>
      </w:fldSimple>
      <w:r w:rsidR="0098358D" w:rsidRPr="00F06CFC">
        <w:rPr>
          <w:rFonts w:ascii="Times New Roman" w:hAnsi="Times New Roman"/>
          <w:sz w:val="28"/>
          <w:szCs w:val="28"/>
          <w:lang w:val="uk-UA"/>
        </w:rPr>
        <w:t xml:space="preserve">, </w:t>
      </w:r>
      <w:fldSimple w:instr=" REF _Ref6265885 \r \h  \* MERGEFORMAT ">
        <w:r w:rsidR="002A7B3A" w:rsidRPr="002A7B3A">
          <w:rPr>
            <w:rFonts w:ascii="Times New Roman" w:hAnsi="Times New Roman"/>
            <w:sz w:val="28"/>
            <w:szCs w:val="28"/>
            <w:lang w:val="uk-UA"/>
          </w:rPr>
          <w:t>33</w:t>
        </w:r>
      </w:fldSimple>
      <w:r w:rsidR="0098358D" w:rsidRPr="00F06CFC">
        <w:rPr>
          <w:rFonts w:ascii="Times New Roman" w:hAnsi="Times New Roman"/>
          <w:sz w:val="28"/>
          <w:szCs w:val="28"/>
          <w:lang w:val="uk-UA"/>
        </w:rPr>
        <w:t xml:space="preserve"> </w:t>
      </w:r>
      <w:fldSimple w:instr=" REF _Ref6791621 \r \h  \* MERGEFORMAT ">
        <w:r w:rsidR="002A7B3A" w:rsidRPr="002A7B3A">
          <w:rPr>
            <w:rFonts w:ascii="Times New Roman" w:hAnsi="Times New Roman"/>
            <w:sz w:val="28"/>
            <w:szCs w:val="28"/>
            <w:lang w:val="uk-UA"/>
          </w:rPr>
          <w:t>51</w:t>
        </w:r>
      </w:fldSimple>
      <w:r w:rsidR="00167D19" w:rsidRPr="00F06CFC">
        <w:rPr>
          <w:rFonts w:ascii="Times New Roman" w:hAnsi="Times New Roman"/>
          <w:sz w:val="28"/>
          <w:szCs w:val="28"/>
          <w:lang w:val="uk-UA"/>
        </w:rPr>
        <w:t xml:space="preserve">, </w:t>
      </w:r>
      <w:fldSimple w:instr=" REF _Ref8066435 \r \h  \* MERGEFORMAT ">
        <w:r w:rsidR="002A7B3A" w:rsidRPr="002A7B3A">
          <w:rPr>
            <w:rFonts w:ascii="Times New Roman" w:hAnsi="Times New Roman"/>
            <w:sz w:val="28"/>
            <w:szCs w:val="28"/>
            <w:lang w:val="uk-UA"/>
          </w:rPr>
          <w:t>104</w:t>
        </w:r>
      </w:fldSimple>
      <w:r w:rsidR="00827BBE" w:rsidRPr="00F06CFC">
        <w:rPr>
          <w:rFonts w:ascii="Times New Roman" w:hAnsi="Times New Roman"/>
          <w:sz w:val="28"/>
          <w:szCs w:val="28"/>
          <w:lang w:val="uk-UA"/>
        </w:rPr>
        <w:t xml:space="preserve">, </w:t>
      </w:r>
      <w:fldSimple w:instr=" REF _Ref6266197 \r \h  \* MERGEFORMAT ">
        <w:r w:rsidR="002A7B3A" w:rsidRPr="002A7B3A">
          <w:rPr>
            <w:rFonts w:ascii="Times New Roman" w:hAnsi="Times New Roman"/>
            <w:sz w:val="28"/>
            <w:szCs w:val="28"/>
            <w:lang w:val="uk-UA"/>
          </w:rPr>
          <w:t>105</w:t>
        </w:r>
      </w:fldSimple>
      <w:r w:rsidR="00650F8A" w:rsidRPr="00F06CFC">
        <w:rPr>
          <w:rFonts w:ascii="Times New Roman" w:hAnsi="Times New Roman"/>
          <w:sz w:val="28"/>
          <w:szCs w:val="28"/>
          <w:lang w:val="uk-UA"/>
        </w:rPr>
        <w:t xml:space="preserve">, </w:t>
      </w:r>
      <w:fldSimple w:instr=" REF _Ref6790771 \r \h  \* MERGEFORMAT ">
        <w:r w:rsidR="002A7B3A" w:rsidRPr="002A7B3A">
          <w:rPr>
            <w:rFonts w:ascii="Times New Roman" w:hAnsi="Times New Roman"/>
            <w:sz w:val="28"/>
            <w:szCs w:val="28"/>
            <w:lang w:val="uk-UA"/>
          </w:rPr>
          <w:t>130</w:t>
        </w:r>
      </w:fldSimple>
      <w:r w:rsidR="0098358D" w:rsidRPr="00F06CFC">
        <w:rPr>
          <w:rFonts w:ascii="Times New Roman" w:hAnsi="Times New Roman"/>
          <w:sz w:val="28"/>
          <w:szCs w:val="28"/>
          <w:lang w:val="uk-UA"/>
        </w:rPr>
        <w:t>].</w:t>
      </w:r>
    </w:p>
    <w:p w:rsidR="00E163E1" w:rsidRPr="00F06CFC" w:rsidRDefault="00046DDC"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До </w:t>
      </w:r>
      <w:r w:rsidR="00FD1C22" w:rsidRPr="00F06CFC">
        <w:rPr>
          <w:rFonts w:ascii="Times New Roman" w:hAnsi="Times New Roman"/>
          <w:sz w:val="28"/>
          <w:szCs w:val="28"/>
          <w:lang w:val="uk-UA"/>
        </w:rPr>
        <w:t>КФП</w:t>
      </w:r>
      <w:r w:rsidRPr="00F06CFC">
        <w:rPr>
          <w:rFonts w:ascii="Times New Roman" w:hAnsi="Times New Roman"/>
          <w:sz w:val="28"/>
          <w:szCs w:val="28"/>
          <w:lang w:val="uk-UA"/>
        </w:rPr>
        <w:t>,</w:t>
      </w:r>
      <w:r w:rsidR="000C6C5C" w:rsidRPr="00F06CFC">
        <w:rPr>
          <w:rFonts w:ascii="Times New Roman" w:hAnsi="Times New Roman"/>
          <w:sz w:val="28"/>
          <w:szCs w:val="28"/>
          <w:lang w:val="uk-UA"/>
        </w:rPr>
        <w:t xml:space="preserve"> які успішно застосовуються </w:t>
      </w:r>
      <w:r w:rsidR="00F666E4" w:rsidRPr="00F06CFC">
        <w:rPr>
          <w:rFonts w:ascii="Times New Roman" w:hAnsi="Times New Roman"/>
          <w:sz w:val="28"/>
          <w:szCs w:val="28"/>
          <w:lang w:val="uk-UA"/>
        </w:rPr>
        <w:t xml:space="preserve">у </w:t>
      </w:r>
      <w:r w:rsidR="000C6C5C" w:rsidRPr="00F06CFC">
        <w:rPr>
          <w:rFonts w:ascii="Times New Roman" w:hAnsi="Times New Roman"/>
          <w:sz w:val="28"/>
          <w:szCs w:val="28"/>
          <w:lang w:val="uk-UA"/>
        </w:rPr>
        <w:t>стоматологі</w:t>
      </w:r>
      <w:r w:rsidR="00F666E4" w:rsidRPr="00F06CFC">
        <w:rPr>
          <w:rFonts w:ascii="Times New Roman" w:hAnsi="Times New Roman"/>
          <w:sz w:val="28"/>
          <w:szCs w:val="28"/>
          <w:lang w:val="uk-UA"/>
        </w:rPr>
        <w:t>чній практиці</w:t>
      </w:r>
      <w:r w:rsidR="000C6C5C" w:rsidRPr="00F06CFC">
        <w:rPr>
          <w:rFonts w:ascii="Times New Roman" w:hAnsi="Times New Roman"/>
          <w:sz w:val="28"/>
          <w:szCs w:val="28"/>
          <w:lang w:val="uk-UA"/>
        </w:rPr>
        <w:t xml:space="preserve"> та</w:t>
      </w:r>
      <w:r w:rsidR="000C6C5C" w:rsidRPr="00F06CFC">
        <w:rPr>
          <w:rStyle w:val="tlid-translation"/>
          <w:rFonts w:ascii="Times New Roman" w:hAnsi="Times New Roman"/>
          <w:sz w:val="28"/>
          <w:szCs w:val="28"/>
          <w:lang w:val="uk-UA"/>
        </w:rPr>
        <w:t xml:space="preserve"> традиційно використовуют</w:t>
      </w:r>
      <w:r w:rsidR="00ED189A" w:rsidRPr="00F06CFC">
        <w:rPr>
          <w:rStyle w:val="tlid-translation"/>
          <w:rFonts w:ascii="Times New Roman" w:hAnsi="Times New Roman"/>
          <w:sz w:val="28"/>
          <w:szCs w:val="28"/>
          <w:lang w:val="uk-UA"/>
        </w:rPr>
        <w:t>ь</w:t>
      </w:r>
      <w:r w:rsidR="000C6C5C" w:rsidRPr="00F06CFC">
        <w:rPr>
          <w:rStyle w:val="tlid-translation"/>
          <w:rFonts w:ascii="Times New Roman" w:hAnsi="Times New Roman"/>
          <w:sz w:val="28"/>
          <w:szCs w:val="28"/>
          <w:lang w:val="uk-UA"/>
        </w:rPr>
        <w:t>ся для прискорення процесу загоєння після хірургічного втручання</w:t>
      </w:r>
      <w:r w:rsidR="00F666E4" w:rsidRPr="00F06CFC">
        <w:rPr>
          <w:rStyle w:val="tlid-translation"/>
          <w:rFonts w:ascii="Times New Roman" w:hAnsi="Times New Roman"/>
          <w:sz w:val="28"/>
          <w:szCs w:val="28"/>
          <w:lang w:val="uk-UA"/>
        </w:rPr>
        <w:t>, а також для</w:t>
      </w:r>
      <w:r w:rsidR="000C6C5C" w:rsidRPr="00F06CFC">
        <w:rPr>
          <w:rStyle w:val="tlid-translation"/>
          <w:rFonts w:ascii="Times New Roman" w:hAnsi="Times New Roman"/>
          <w:sz w:val="28"/>
          <w:szCs w:val="28"/>
          <w:lang w:val="uk-UA"/>
        </w:rPr>
        <w:t xml:space="preserve"> місцевого лікування захворювань слизової оболонки порожнини рота і пародонту</w:t>
      </w:r>
      <w:r w:rsidR="00F666E4" w:rsidRPr="00F06CFC">
        <w:rPr>
          <w:rStyle w:val="tlid-translation"/>
          <w:rFonts w:ascii="Times New Roman" w:hAnsi="Times New Roman"/>
          <w:sz w:val="28"/>
          <w:szCs w:val="28"/>
          <w:lang w:val="uk-UA"/>
        </w:rPr>
        <w:t>,</w:t>
      </w:r>
      <w:r w:rsidR="000C6C5C" w:rsidRPr="00F06CFC">
        <w:rPr>
          <w:rFonts w:ascii="Times New Roman" w:hAnsi="Times New Roman"/>
          <w:sz w:val="28"/>
          <w:szCs w:val="28"/>
          <w:lang w:val="uk-UA"/>
        </w:rPr>
        <w:t xml:space="preserve"> відносять плівки на основі рослинного екстракту «Віватон», вод</w:t>
      </w:r>
      <w:r w:rsidR="00FD1C22" w:rsidRPr="00F06CFC">
        <w:rPr>
          <w:rFonts w:ascii="Times New Roman" w:hAnsi="Times New Roman"/>
          <w:sz w:val="28"/>
          <w:szCs w:val="28"/>
          <w:lang w:val="uk-UA"/>
        </w:rPr>
        <w:t>ний розчин рослинних екстрактів</w:t>
      </w:r>
      <w:r w:rsidR="000C6C5C" w:rsidRPr="00F06CFC">
        <w:rPr>
          <w:rFonts w:ascii="Times New Roman" w:hAnsi="Times New Roman"/>
          <w:sz w:val="28"/>
          <w:szCs w:val="28"/>
          <w:lang w:val="uk-UA"/>
        </w:rPr>
        <w:t xml:space="preserve"> «</w:t>
      </w:r>
      <w:r w:rsidR="00ED189A" w:rsidRPr="00F06CFC">
        <w:rPr>
          <w:rFonts w:ascii="Times New Roman" w:hAnsi="Times New Roman"/>
          <w:sz w:val="28"/>
          <w:szCs w:val="28"/>
          <w:lang w:val="uk-UA"/>
        </w:rPr>
        <w:t>Б</w:t>
      </w:r>
      <w:r w:rsidR="000C6C5C" w:rsidRPr="00F06CFC">
        <w:rPr>
          <w:rFonts w:ascii="Times New Roman" w:hAnsi="Times New Roman"/>
          <w:sz w:val="28"/>
          <w:szCs w:val="28"/>
          <w:lang w:val="uk-UA"/>
        </w:rPr>
        <w:t xml:space="preserve">альзам Караваєва», фітопрепарат «Гінгітек» </w:t>
      </w:r>
      <w:r w:rsidR="00D7689C" w:rsidRPr="00F06CFC">
        <w:rPr>
          <w:rFonts w:ascii="Times New Roman" w:hAnsi="Times New Roman"/>
          <w:sz w:val="28"/>
          <w:szCs w:val="28"/>
          <w:lang w:val="uk-UA"/>
        </w:rPr>
        <w:t>(Л. </w:t>
      </w:r>
      <w:r w:rsidR="000C6C5C" w:rsidRPr="00F06CFC">
        <w:rPr>
          <w:rFonts w:ascii="Times New Roman" w:hAnsi="Times New Roman"/>
          <w:sz w:val="28"/>
          <w:szCs w:val="28"/>
          <w:lang w:val="uk-UA"/>
        </w:rPr>
        <w:t xml:space="preserve">Максимовська, </w:t>
      </w:r>
      <w:r w:rsidR="00D7689C" w:rsidRPr="00F06CFC">
        <w:rPr>
          <w:rFonts w:ascii="Times New Roman" w:hAnsi="Times New Roman"/>
          <w:sz w:val="28"/>
          <w:szCs w:val="28"/>
          <w:lang w:val="uk-UA"/>
        </w:rPr>
        <w:t>П. </w:t>
      </w:r>
      <w:r w:rsidR="000C6C5C" w:rsidRPr="00F06CFC">
        <w:rPr>
          <w:rFonts w:ascii="Times New Roman" w:hAnsi="Times New Roman"/>
          <w:sz w:val="28"/>
          <w:szCs w:val="28"/>
          <w:lang w:val="uk-UA"/>
        </w:rPr>
        <w:t>Рощина</w:t>
      </w:r>
      <w:r w:rsidR="00D7689C" w:rsidRPr="00F06CFC">
        <w:rPr>
          <w:rFonts w:ascii="Times New Roman" w:hAnsi="Times New Roman"/>
          <w:sz w:val="28"/>
          <w:szCs w:val="28"/>
          <w:lang w:val="uk-UA"/>
        </w:rPr>
        <w:t>,</w:t>
      </w:r>
      <w:r w:rsidR="0098358D" w:rsidRPr="00F06CFC">
        <w:rPr>
          <w:rFonts w:ascii="Times New Roman" w:hAnsi="Times New Roman"/>
          <w:sz w:val="28"/>
          <w:szCs w:val="28"/>
          <w:lang w:val="uk-UA"/>
        </w:rPr>
        <w:t> </w:t>
      </w:r>
      <w:r w:rsidR="00D7689C" w:rsidRPr="00F06CFC">
        <w:rPr>
          <w:rFonts w:ascii="Times New Roman" w:hAnsi="Times New Roman"/>
          <w:sz w:val="28"/>
          <w:szCs w:val="28"/>
          <w:lang w:val="uk-UA"/>
        </w:rPr>
        <w:t>2000)</w:t>
      </w:r>
      <w:r w:rsidR="00167D19" w:rsidRPr="00F06CFC">
        <w:rPr>
          <w:rFonts w:ascii="Times New Roman" w:hAnsi="Times New Roman"/>
          <w:sz w:val="28"/>
          <w:szCs w:val="28"/>
          <w:lang w:val="uk-UA"/>
        </w:rPr>
        <w:t xml:space="preserve"> [</w:t>
      </w:r>
      <w:fldSimple w:instr=" REF _Ref6827114 \r \h  \* MERGEFORMAT ">
        <w:r w:rsidR="002A7B3A" w:rsidRPr="002A7B3A">
          <w:rPr>
            <w:rFonts w:ascii="Times New Roman" w:hAnsi="Times New Roman"/>
            <w:sz w:val="28"/>
            <w:szCs w:val="28"/>
            <w:lang w:val="uk-UA"/>
          </w:rPr>
          <w:t>61</w:t>
        </w:r>
      </w:fldSimple>
      <w:r w:rsidR="00167D19" w:rsidRPr="00F06CFC">
        <w:rPr>
          <w:rFonts w:ascii="Times New Roman" w:hAnsi="Times New Roman"/>
          <w:sz w:val="28"/>
          <w:szCs w:val="28"/>
          <w:lang w:val="uk-UA"/>
        </w:rPr>
        <w:t>]</w:t>
      </w:r>
      <w:r w:rsidR="000C6C5C" w:rsidRPr="00F06CFC">
        <w:rPr>
          <w:rFonts w:ascii="Times New Roman" w:hAnsi="Times New Roman"/>
          <w:sz w:val="28"/>
          <w:szCs w:val="28"/>
          <w:lang w:val="uk-UA"/>
        </w:rPr>
        <w:t xml:space="preserve">. </w:t>
      </w:r>
      <w:r w:rsidR="007502A3" w:rsidRPr="00F06CFC">
        <w:rPr>
          <w:rFonts w:ascii="Times New Roman" w:hAnsi="Times New Roman"/>
          <w:sz w:val="28"/>
          <w:szCs w:val="28"/>
          <w:lang w:val="uk-UA"/>
        </w:rPr>
        <w:t>П</w:t>
      </w:r>
      <w:r w:rsidRPr="00F06CFC">
        <w:rPr>
          <w:rFonts w:ascii="Times New Roman" w:hAnsi="Times New Roman"/>
          <w:sz w:val="28"/>
          <w:szCs w:val="28"/>
          <w:lang w:val="uk-UA"/>
        </w:rPr>
        <w:t>озитивні клінічні результати при лікуванні запальних захворювань порожнини рот</w:t>
      </w:r>
      <w:r w:rsidR="00F666E4" w:rsidRPr="00F06CFC">
        <w:rPr>
          <w:rFonts w:ascii="Times New Roman" w:hAnsi="Times New Roman"/>
          <w:sz w:val="28"/>
          <w:szCs w:val="28"/>
          <w:lang w:val="uk-UA"/>
        </w:rPr>
        <w:t>а</w:t>
      </w:r>
      <w:r w:rsidRPr="00F06CFC">
        <w:rPr>
          <w:rFonts w:ascii="Times New Roman" w:hAnsi="Times New Roman"/>
          <w:sz w:val="28"/>
          <w:szCs w:val="28"/>
          <w:lang w:val="uk-UA"/>
        </w:rPr>
        <w:t xml:space="preserve"> були отримані при застосуванні </w:t>
      </w:r>
      <w:r w:rsidR="00ED189A" w:rsidRPr="00F06CFC">
        <w:rPr>
          <w:rFonts w:ascii="Times New Roman" w:hAnsi="Times New Roman"/>
          <w:sz w:val="28"/>
          <w:szCs w:val="28"/>
          <w:lang w:val="uk-UA"/>
        </w:rPr>
        <w:t>таких</w:t>
      </w:r>
      <w:r w:rsidRPr="00F06CFC">
        <w:rPr>
          <w:rFonts w:ascii="Times New Roman" w:hAnsi="Times New Roman"/>
          <w:sz w:val="28"/>
          <w:szCs w:val="28"/>
          <w:lang w:val="uk-UA"/>
        </w:rPr>
        <w:t xml:space="preserve"> рослинних препаратів</w:t>
      </w:r>
      <w:r w:rsidR="000635E5" w:rsidRPr="00F06CFC">
        <w:rPr>
          <w:rFonts w:ascii="Times New Roman" w:hAnsi="Times New Roman"/>
          <w:sz w:val="28"/>
          <w:szCs w:val="28"/>
          <w:lang w:val="uk-UA"/>
        </w:rPr>
        <w:t>,</w:t>
      </w:r>
      <w:r w:rsidR="00FD1C22" w:rsidRPr="00F06CFC">
        <w:rPr>
          <w:rFonts w:ascii="Times New Roman" w:hAnsi="Times New Roman"/>
          <w:sz w:val="28"/>
          <w:szCs w:val="28"/>
          <w:lang w:val="uk-UA"/>
        </w:rPr>
        <w:t xml:space="preserve"> як </w:t>
      </w:r>
      <w:r w:rsidRPr="00F06CFC">
        <w:rPr>
          <w:rFonts w:ascii="Times New Roman" w:hAnsi="Times New Roman"/>
          <w:sz w:val="28"/>
          <w:szCs w:val="28"/>
          <w:lang w:val="uk-UA"/>
        </w:rPr>
        <w:t>«Са</w:t>
      </w:r>
      <w:r w:rsidR="00FD1C22" w:rsidRPr="00F06CFC">
        <w:rPr>
          <w:rFonts w:ascii="Times New Roman" w:hAnsi="Times New Roman"/>
          <w:sz w:val="28"/>
          <w:szCs w:val="28"/>
          <w:lang w:val="uk-UA"/>
        </w:rPr>
        <w:t>нгвінарин»,</w:t>
      </w:r>
      <w:r w:rsidRPr="00F06CFC">
        <w:rPr>
          <w:rFonts w:ascii="Times New Roman" w:hAnsi="Times New Roman"/>
          <w:sz w:val="28"/>
          <w:szCs w:val="28"/>
          <w:lang w:val="uk-UA"/>
        </w:rPr>
        <w:t xml:space="preserve"> активн</w:t>
      </w:r>
      <w:r w:rsidR="00FD1C22" w:rsidRPr="00F06CFC">
        <w:rPr>
          <w:rFonts w:ascii="Times New Roman" w:hAnsi="Times New Roman"/>
          <w:sz w:val="28"/>
          <w:szCs w:val="28"/>
          <w:lang w:val="uk-UA"/>
        </w:rPr>
        <w:t>им</w:t>
      </w:r>
      <w:r w:rsidRPr="00F06CFC">
        <w:rPr>
          <w:rFonts w:ascii="Times New Roman" w:hAnsi="Times New Roman"/>
          <w:sz w:val="28"/>
          <w:szCs w:val="28"/>
          <w:lang w:val="uk-UA"/>
        </w:rPr>
        <w:t xml:space="preserve"> компонент</w:t>
      </w:r>
      <w:r w:rsidR="00FD1C22" w:rsidRPr="00F06CFC">
        <w:rPr>
          <w:rFonts w:ascii="Times New Roman" w:hAnsi="Times New Roman"/>
          <w:sz w:val="28"/>
          <w:szCs w:val="28"/>
          <w:lang w:val="uk-UA"/>
        </w:rPr>
        <w:t>ом якого</w:t>
      </w:r>
      <w:r w:rsidRPr="00F06CFC">
        <w:rPr>
          <w:rFonts w:ascii="Times New Roman" w:hAnsi="Times New Roman"/>
          <w:sz w:val="28"/>
          <w:szCs w:val="28"/>
          <w:lang w:val="uk-UA"/>
        </w:rPr>
        <w:t xml:space="preserve"> </w:t>
      </w:r>
      <w:r w:rsidR="00FD1C22" w:rsidRPr="00F06CFC">
        <w:rPr>
          <w:rFonts w:ascii="Times New Roman" w:hAnsi="Times New Roman"/>
          <w:sz w:val="28"/>
          <w:szCs w:val="28"/>
          <w:lang w:val="uk-UA"/>
        </w:rPr>
        <w:t xml:space="preserve">є </w:t>
      </w:r>
      <w:r w:rsidR="00F666E4" w:rsidRPr="00F06CFC">
        <w:rPr>
          <w:rFonts w:ascii="Times New Roman" w:hAnsi="Times New Roman"/>
          <w:sz w:val="28"/>
          <w:szCs w:val="28"/>
          <w:lang w:val="uk-UA"/>
        </w:rPr>
        <w:t>екстракти</w:t>
      </w:r>
      <w:r w:rsidRPr="00F06CFC">
        <w:rPr>
          <w:rFonts w:ascii="Times New Roman" w:hAnsi="Times New Roman"/>
          <w:sz w:val="28"/>
          <w:szCs w:val="28"/>
          <w:lang w:val="uk-UA"/>
        </w:rPr>
        <w:t xml:space="preserve"> з календули і шавлії </w:t>
      </w:r>
      <w:r w:rsidR="00D7689C" w:rsidRPr="00F06CFC">
        <w:rPr>
          <w:rFonts w:ascii="Times New Roman" w:hAnsi="Times New Roman"/>
          <w:sz w:val="28"/>
          <w:szCs w:val="28"/>
          <w:lang w:val="uk-UA"/>
        </w:rPr>
        <w:t>(Г. </w:t>
      </w:r>
      <w:r w:rsidRPr="00F06CFC">
        <w:rPr>
          <w:rFonts w:ascii="Times New Roman" w:hAnsi="Times New Roman"/>
          <w:sz w:val="28"/>
          <w:szCs w:val="28"/>
          <w:lang w:val="uk-UA"/>
        </w:rPr>
        <w:t xml:space="preserve">Барер, </w:t>
      </w:r>
      <w:r w:rsidR="00D7689C" w:rsidRPr="00F06CFC">
        <w:rPr>
          <w:rFonts w:ascii="Times New Roman" w:hAnsi="Times New Roman"/>
          <w:sz w:val="28"/>
          <w:szCs w:val="28"/>
          <w:lang w:val="uk-UA"/>
        </w:rPr>
        <w:t>Т. </w:t>
      </w:r>
      <w:r w:rsidRPr="00F06CFC">
        <w:rPr>
          <w:rFonts w:ascii="Times New Roman" w:hAnsi="Times New Roman"/>
          <w:sz w:val="28"/>
          <w:szCs w:val="28"/>
          <w:lang w:val="uk-UA"/>
        </w:rPr>
        <w:t>Лемец</w:t>
      </w:r>
      <w:r w:rsidR="008F5EE1" w:rsidRPr="00F06CFC">
        <w:rPr>
          <w:rFonts w:ascii="Times New Roman" w:hAnsi="Times New Roman"/>
          <w:sz w:val="28"/>
          <w:szCs w:val="28"/>
          <w:lang w:val="uk-UA"/>
        </w:rPr>
        <w:t>ька</w:t>
      </w:r>
      <w:r w:rsidRPr="00F06CFC">
        <w:rPr>
          <w:rFonts w:ascii="Times New Roman" w:hAnsi="Times New Roman"/>
          <w:sz w:val="28"/>
          <w:szCs w:val="28"/>
          <w:lang w:val="uk-UA"/>
        </w:rPr>
        <w:t xml:space="preserve">, </w:t>
      </w:r>
      <w:r w:rsidR="00D7689C" w:rsidRPr="00F06CFC">
        <w:rPr>
          <w:rFonts w:ascii="Times New Roman" w:hAnsi="Times New Roman"/>
          <w:sz w:val="28"/>
          <w:szCs w:val="28"/>
          <w:lang w:val="uk-UA"/>
        </w:rPr>
        <w:t>Б.</w:t>
      </w:r>
      <w:r w:rsidR="00167D19" w:rsidRPr="00F06CFC">
        <w:rPr>
          <w:rFonts w:ascii="Times New Roman" w:hAnsi="Times New Roman"/>
          <w:sz w:val="28"/>
          <w:szCs w:val="28"/>
          <w:lang w:val="uk-UA"/>
        </w:rPr>
        <w:t> </w:t>
      </w:r>
      <w:r w:rsidRPr="00F06CFC">
        <w:rPr>
          <w:rFonts w:ascii="Times New Roman" w:hAnsi="Times New Roman"/>
          <w:sz w:val="28"/>
          <w:szCs w:val="28"/>
          <w:lang w:val="uk-UA"/>
        </w:rPr>
        <w:t>Сураж</w:t>
      </w:r>
      <w:r w:rsidR="00D7689C" w:rsidRPr="00F06CFC">
        <w:rPr>
          <w:rFonts w:ascii="Times New Roman" w:hAnsi="Times New Roman"/>
          <w:sz w:val="28"/>
          <w:szCs w:val="28"/>
          <w:lang w:val="uk-UA"/>
        </w:rPr>
        <w:t>, 1998)</w:t>
      </w:r>
      <w:r w:rsidR="00167D19" w:rsidRPr="00F06CFC">
        <w:rPr>
          <w:rFonts w:ascii="Times New Roman" w:hAnsi="Times New Roman"/>
          <w:sz w:val="28"/>
          <w:szCs w:val="28"/>
          <w:lang w:val="uk-UA"/>
        </w:rPr>
        <w:t xml:space="preserve"> [</w:t>
      </w:r>
      <w:fldSimple w:instr=" REF _Ref6352441 \r \h  \* MERGEFORMAT ">
        <w:r w:rsidR="002A7B3A" w:rsidRPr="002A7B3A">
          <w:rPr>
            <w:rFonts w:ascii="Times New Roman" w:hAnsi="Times New Roman"/>
            <w:sz w:val="28"/>
            <w:szCs w:val="28"/>
            <w:lang w:val="uk-UA"/>
          </w:rPr>
          <w:t>99</w:t>
        </w:r>
      </w:fldSimple>
      <w:r w:rsidR="00167D19" w:rsidRPr="00F06CFC">
        <w:rPr>
          <w:rFonts w:ascii="Times New Roman" w:hAnsi="Times New Roman"/>
          <w:sz w:val="28"/>
          <w:szCs w:val="28"/>
          <w:lang w:val="uk-UA"/>
        </w:rPr>
        <w:t>]</w:t>
      </w:r>
      <w:r w:rsidR="00FD1C22" w:rsidRPr="00F06CFC">
        <w:rPr>
          <w:rFonts w:ascii="Times New Roman" w:hAnsi="Times New Roman"/>
          <w:sz w:val="28"/>
          <w:szCs w:val="28"/>
          <w:lang w:val="uk-UA"/>
        </w:rPr>
        <w:t>, п</w:t>
      </w:r>
      <w:r w:rsidR="007502A3" w:rsidRPr="00F06CFC">
        <w:rPr>
          <w:rFonts w:ascii="Times New Roman" w:hAnsi="Times New Roman"/>
          <w:sz w:val="28"/>
          <w:szCs w:val="28"/>
          <w:lang w:val="uk-UA"/>
        </w:rPr>
        <w:t>ластин</w:t>
      </w:r>
      <w:r w:rsidRPr="00F06CFC">
        <w:rPr>
          <w:rFonts w:ascii="Times New Roman" w:hAnsi="Times New Roman"/>
          <w:sz w:val="28"/>
          <w:szCs w:val="28"/>
          <w:lang w:val="uk-UA"/>
        </w:rPr>
        <w:t xml:space="preserve"> «ЦМ», що містять екстракти шавлії, звіробою </w:t>
      </w:r>
      <w:r w:rsidR="007502A3" w:rsidRPr="00F06CFC">
        <w:rPr>
          <w:rFonts w:ascii="Times New Roman" w:hAnsi="Times New Roman"/>
          <w:sz w:val="28"/>
          <w:szCs w:val="28"/>
          <w:lang w:val="uk-UA"/>
        </w:rPr>
        <w:t>та</w:t>
      </w:r>
      <w:r w:rsidRPr="00F06CFC">
        <w:rPr>
          <w:rFonts w:ascii="Times New Roman" w:hAnsi="Times New Roman"/>
          <w:sz w:val="28"/>
          <w:szCs w:val="28"/>
          <w:lang w:val="uk-UA"/>
        </w:rPr>
        <w:t xml:space="preserve"> деревію</w:t>
      </w:r>
      <w:r w:rsidR="00ED189A" w:rsidRPr="00F06CFC">
        <w:rPr>
          <w:rFonts w:ascii="Times New Roman" w:hAnsi="Times New Roman"/>
          <w:sz w:val="28"/>
          <w:szCs w:val="28"/>
          <w:lang w:val="uk-UA"/>
        </w:rPr>
        <w:t xml:space="preserve">. </w:t>
      </w:r>
      <w:r w:rsidR="000635E5" w:rsidRPr="00F06CFC">
        <w:rPr>
          <w:rFonts w:ascii="Times New Roman" w:hAnsi="Times New Roman"/>
          <w:sz w:val="28"/>
          <w:szCs w:val="28"/>
          <w:lang w:val="uk-UA"/>
        </w:rPr>
        <w:t>В</w:t>
      </w:r>
      <w:r w:rsidRPr="00F06CFC">
        <w:rPr>
          <w:rFonts w:ascii="Times New Roman" w:hAnsi="Times New Roman"/>
          <w:sz w:val="28"/>
          <w:szCs w:val="28"/>
          <w:lang w:val="uk-UA"/>
        </w:rPr>
        <w:t xml:space="preserve">перше </w:t>
      </w:r>
      <w:r w:rsidR="00ED189A" w:rsidRPr="00F06CFC">
        <w:rPr>
          <w:rFonts w:ascii="Times New Roman" w:hAnsi="Times New Roman"/>
          <w:sz w:val="28"/>
          <w:szCs w:val="28"/>
          <w:lang w:val="uk-UA"/>
        </w:rPr>
        <w:t xml:space="preserve">вони </w:t>
      </w:r>
      <w:r w:rsidRPr="00F06CFC">
        <w:rPr>
          <w:rFonts w:ascii="Times New Roman" w:hAnsi="Times New Roman"/>
          <w:sz w:val="28"/>
          <w:szCs w:val="28"/>
          <w:lang w:val="uk-UA"/>
        </w:rPr>
        <w:t xml:space="preserve">були використані для лікування пародонтиту </w:t>
      </w:r>
      <w:r w:rsidR="00D7689C" w:rsidRPr="00F06CFC">
        <w:rPr>
          <w:rFonts w:ascii="Times New Roman" w:hAnsi="Times New Roman"/>
          <w:sz w:val="28"/>
          <w:szCs w:val="28"/>
          <w:lang w:val="uk-UA"/>
        </w:rPr>
        <w:t>(</w:t>
      </w:r>
      <w:r w:rsidR="00894993" w:rsidRPr="00F06CFC">
        <w:rPr>
          <w:rFonts w:ascii="Times New Roman" w:hAnsi="Times New Roman"/>
          <w:sz w:val="28"/>
          <w:szCs w:val="28"/>
          <w:lang w:val="uk-UA"/>
        </w:rPr>
        <w:t>Б. Мануйлов</w:t>
      </w:r>
      <w:r w:rsidRPr="00F06CFC">
        <w:rPr>
          <w:rFonts w:ascii="Times New Roman" w:hAnsi="Times New Roman"/>
          <w:sz w:val="28"/>
          <w:szCs w:val="28"/>
          <w:lang w:val="uk-UA"/>
        </w:rPr>
        <w:t xml:space="preserve">, </w:t>
      </w:r>
      <w:r w:rsidR="00894993" w:rsidRPr="00F06CFC">
        <w:rPr>
          <w:rFonts w:ascii="Times New Roman" w:hAnsi="Times New Roman"/>
          <w:sz w:val="28"/>
          <w:szCs w:val="28"/>
          <w:lang w:val="uk-UA"/>
        </w:rPr>
        <w:t xml:space="preserve">Т. Чемікосова, </w:t>
      </w:r>
      <w:r w:rsidRPr="00F06CFC">
        <w:rPr>
          <w:rFonts w:ascii="Times New Roman" w:hAnsi="Times New Roman"/>
          <w:sz w:val="28"/>
          <w:szCs w:val="28"/>
          <w:lang w:val="uk-UA"/>
        </w:rPr>
        <w:t>1999</w:t>
      </w:r>
      <w:r w:rsidR="00D7689C" w:rsidRPr="00F06CFC">
        <w:rPr>
          <w:rFonts w:ascii="Times New Roman" w:hAnsi="Times New Roman"/>
          <w:sz w:val="28"/>
          <w:szCs w:val="28"/>
          <w:lang w:val="uk-UA"/>
        </w:rPr>
        <w:t>)</w:t>
      </w:r>
      <w:r w:rsidR="00FD1C22" w:rsidRPr="00F06CFC">
        <w:rPr>
          <w:rFonts w:ascii="Times New Roman" w:hAnsi="Times New Roman"/>
          <w:sz w:val="28"/>
          <w:szCs w:val="28"/>
          <w:lang w:val="uk-UA"/>
        </w:rPr>
        <w:t xml:space="preserve"> </w:t>
      </w:r>
      <w:r w:rsidR="00ED189A" w:rsidRPr="00F06CFC">
        <w:rPr>
          <w:rFonts w:ascii="Times New Roman" w:hAnsi="Times New Roman"/>
          <w:sz w:val="28"/>
          <w:szCs w:val="28"/>
          <w:lang w:val="uk-UA"/>
        </w:rPr>
        <w:t xml:space="preserve">та з успіхом </w:t>
      </w:r>
      <w:r w:rsidR="00FD1C22" w:rsidRPr="00F06CFC">
        <w:rPr>
          <w:rFonts w:ascii="Times New Roman" w:hAnsi="Times New Roman"/>
          <w:sz w:val="28"/>
          <w:szCs w:val="28"/>
          <w:lang w:val="uk-UA"/>
        </w:rPr>
        <w:t xml:space="preserve">застосовуються в даний час </w:t>
      </w:r>
      <w:r w:rsidR="00894993" w:rsidRPr="00F06CFC">
        <w:rPr>
          <w:rFonts w:ascii="Times New Roman" w:hAnsi="Times New Roman"/>
          <w:sz w:val="28"/>
          <w:szCs w:val="28"/>
          <w:lang w:val="uk-UA"/>
        </w:rPr>
        <w:t>(</w:t>
      </w:r>
      <w:r w:rsidR="008B1336" w:rsidRPr="00F06CFC">
        <w:rPr>
          <w:rFonts w:ascii="Times New Roman" w:hAnsi="Times New Roman"/>
          <w:sz w:val="28"/>
          <w:szCs w:val="28"/>
          <w:lang w:val="uk-UA"/>
        </w:rPr>
        <w:t>Б.</w:t>
      </w:r>
      <w:r w:rsidR="00894993" w:rsidRPr="00F06CFC">
        <w:rPr>
          <w:rFonts w:ascii="Times New Roman" w:hAnsi="Times New Roman"/>
          <w:sz w:val="28"/>
          <w:szCs w:val="28"/>
          <w:lang w:val="uk-UA"/>
        </w:rPr>
        <w:t> </w:t>
      </w:r>
      <w:r w:rsidR="008B1336" w:rsidRPr="00F06CFC">
        <w:rPr>
          <w:rFonts w:ascii="Times New Roman" w:hAnsi="Times New Roman"/>
          <w:sz w:val="28"/>
          <w:szCs w:val="28"/>
          <w:lang w:val="uk-UA"/>
        </w:rPr>
        <w:t>Шомуродова, У.</w:t>
      </w:r>
      <w:r w:rsidR="00894993" w:rsidRPr="00F06CFC">
        <w:rPr>
          <w:rFonts w:ascii="Times New Roman" w:hAnsi="Times New Roman"/>
          <w:sz w:val="28"/>
          <w:szCs w:val="28"/>
          <w:lang w:val="uk-UA"/>
        </w:rPr>
        <w:t> </w:t>
      </w:r>
      <w:r w:rsidR="008B1336" w:rsidRPr="00F06CFC">
        <w:rPr>
          <w:rFonts w:ascii="Times New Roman" w:hAnsi="Times New Roman"/>
          <w:sz w:val="28"/>
          <w:szCs w:val="28"/>
          <w:lang w:val="uk-UA"/>
        </w:rPr>
        <w:t>Та</w:t>
      </w:r>
      <w:r w:rsidR="007502A3" w:rsidRPr="00F06CFC">
        <w:rPr>
          <w:rFonts w:ascii="Times New Roman" w:hAnsi="Times New Roman"/>
          <w:sz w:val="28"/>
          <w:szCs w:val="28"/>
          <w:lang w:val="uk-UA"/>
        </w:rPr>
        <w:t>і</w:t>
      </w:r>
      <w:r w:rsidR="008B1336" w:rsidRPr="00F06CFC">
        <w:rPr>
          <w:rFonts w:ascii="Times New Roman" w:hAnsi="Times New Roman"/>
          <w:sz w:val="28"/>
          <w:szCs w:val="28"/>
          <w:lang w:val="uk-UA"/>
        </w:rPr>
        <w:t>ров 2014</w:t>
      </w:r>
      <w:r w:rsidR="00894993" w:rsidRPr="00F06CFC">
        <w:rPr>
          <w:rFonts w:ascii="Times New Roman" w:hAnsi="Times New Roman"/>
          <w:sz w:val="28"/>
          <w:szCs w:val="28"/>
          <w:lang w:val="uk-UA"/>
        </w:rPr>
        <w:t>)</w:t>
      </w:r>
      <w:r w:rsidR="00E163E1" w:rsidRPr="00F06CFC">
        <w:rPr>
          <w:rFonts w:ascii="Times New Roman" w:hAnsi="Times New Roman"/>
          <w:sz w:val="28"/>
          <w:szCs w:val="28"/>
          <w:lang w:val="uk-UA"/>
        </w:rPr>
        <w:t xml:space="preserve"> </w:t>
      </w:r>
      <w:r w:rsidR="003B5E5D" w:rsidRPr="00F06CFC">
        <w:rPr>
          <w:rFonts w:ascii="Times New Roman" w:hAnsi="Times New Roman"/>
          <w:sz w:val="28"/>
          <w:szCs w:val="28"/>
          <w:lang w:val="uk-UA"/>
        </w:rPr>
        <w:t>[</w:t>
      </w:r>
      <w:fldSimple w:instr=" REF _Ref6792410 \r \h  \* MERGEFORMAT ">
        <w:r w:rsidR="002A7B3A" w:rsidRPr="002A7B3A">
          <w:rPr>
            <w:rFonts w:ascii="Times New Roman" w:hAnsi="Times New Roman"/>
            <w:sz w:val="28"/>
            <w:szCs w:val="28"/>
            <w:lang w:val="uk-UA"/>
          </w:rPr>
          <w:t>144</w:t>
        </w:r>
      </w:fldSimple>
      <w:r w:rsidR="003B5E5D" w:rsidRPr="00F06CFC">
        <w:rPr>
          <w:rFonts w:ascii="Times New Roman" w:hAnsi="Times New Roman"/>
          <w:sz w:val="28"/>
          <w:szCs w:val="28"/>
          <w:lang w:val="uk-UA"/>
        </w:rPr>
        <w:t>].</w:t>
      </w:r>
    </w:p>
    <w:p w:rsidR="00046DDC" w:rsidRPr="00F06CFC" w:rsidRDefault="00ED189A"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В</w:t>
      </w:r>
      <w:r w:rsidR="001C2CB4" w:rsidRPr="00F06CFC">
        <w:rPr>
          <w:rFonts w:ascii="Times New Roman" w:hAnsi="Times New Roman"/>
          <w:sz w:val="28"/>
          <w:szCs w:val="28"/>
          <w:lang w:val="uk-UA"/>
        </w:rPr>
        <w:t>изначено високу ефективність застосування</w:t>
      </w:r>
      <w:r w:rsidRPr="00F06CFC">
        <w:rPr>
          <w:rFonts w:ascii="Times New Roman" w:hAnsi="Times New Roman"/>
          <w:sz w:val="28"/>
          <w:szCs w:val="28"/>
          <w:lang w:val="uk-UA"/>
        </w:rPr>
        <w:t xml:space="preserve"> таких</w:t>
      </w:r>
      <w:r w:rsidR="001C2CB4" w:rsidRPr="00F06CFC">
        <w:rPr>
          <w:rFonts w:ascii="Times New Roman" w:hAnsi="Times New Roman"/>
          <w:sz w:val="28"/>
          <w:szCs w:val="28"/>
          <w:lang w:val="uk-UA"/>
        </w:rPr>
        <w:t xml:space="preserve"> сучасних фітопрепаратів</w:t>
      </w:r>
      <w:r w:rsidRPr="00F06CFC">
        <w:rPr>
          <w:rFonts w:ascii="Times New Roman" w:hAnsi="Times New Roman"/>
          <w:sz w:val="28"/>
          <w:szCs w:val="28"/>
          <w:lang w:val="uk-UA"/>
        </w:rPr>
        <w:t>,</w:t>
      </w:r>
      <w:r w:rsidR="00F55BEC" w:rsidRPr="00F06CFC">
        <w:rPr>
          <w:rFonts w:ascii="Times New Roman" w:hAnsi="Times New Roman"/>
          <w:sz w:val="28"/>
          <w:szCs w:val="28"/>
          <w:lang w:val="uk-UA"/>
        </w:rPr>
        <w:t xml:space="preserve"> </w:t>
      </w:r>
      <w:r w:rsidRPr="00F06CFC">
        <w:rPr>
          <w:rFonts w:ascii="Times New Roman" w:hAnsi="Times New Roman"/>
          <w:sz w:val="28"/>
          <w:szCs w:val="28"/>
          <w:lang w:val="uk-UA"/>
        </w:rPr>
        <w:t xml:space="preserve">як </w:t>
      </w:r>
      <w:r w:rsidR="001C2CB4" w:rsidRPr="00F06CFC">
        <w:rPr>
          <w:rFonts w:ascii="Times New Roman" w:hAnsi="Times New Roman"/>
          <w:sz w:val="28"/>
          <w:szCs w:val="28"/>
          <w:lang w:val="uk-UA"/>
        </w:rPr>
        <w:t xml:space="preserve">Пластини ЦМ-1, </w:t>
      </w:r>
      <w:r w:rsidR="0043507F" w:rsidRPr="00F06CFC">
        <w:rPr>
          <w:rFonts w:ascii="Times New Roman" w:hAnsi="Times New Roman"/>
          <w:sz w:val="28"/>
          <w:szCs w:val="28"/>
          <w:lang w:val="uk-UA"/>
        </w:rPr>
        <w:t>Т</w:t>
      </w:r>
      <w:r w:rsidR="001C2CB4" w:rsidRPr="00F06CFC">
        <w:rPr>
          <w:rFonts w:ascii="Times New Roman" w:hAnsi="Times New Roman"/>
          <w:sz w:val="28"/>
          <w:szCs w:val="28"/>
          <w:lang w:val="uk-UA"/>
        </w:rPr>
        <w:t>онз</w:t>
      </w:r>
      <w:r w:rsidRPr="00F06CFC">
        <w:rPr>
          <w:rFonts w:ascii="Times New Roman" w:hAnsi="Times New Roman"/>
          <w:sz w:val="28"/>
          <w:szCs w:val="28"/>
          <w:lang w:val="uk-UA"/>
        </w:rPr>
        <w:t>і</w:t>
      </w:r>
      <w:r w:rsidR="001C2CB4" w:rsidRPr="00F06CFC">
        <w:rPr>
          <w:rFonts w:ascii="Times New Roman" w:hAnsi="Times New Roman"/>
          <w:sz w:val="28"/>
          <w:szCs w:val="28"/>
          <w:lang w:val="uk-UA"/>
        </w:rPr>
        <w:t>нал</w:t>
      </w:r>
      <w:r w:rsidRPr="00F06CFC">
        <w:rPr>
          <w:rFonts w:ascii="Times New Roman" w:hAnsi="Times New Roman"/>
          <w:sz w:val="28"/>
          <w:szCs w:val="28"/>
          <w:lang w:val="uk-UA"/>
        </w:rPr>
        <w:t xml:space="preserve"> </w:t>
      </w:r>
      <w:r w:rsidR="001C2CB4" w:rsidRPr="00F06CFC">
        <w:rPr>
          <w:rFonts w:ascii="Times New Roman" w:hAnsi="Times New Roman"/>
          <w:sz w:val="28"/>
          <w:szCs w:val="28"/>
          <w:lang w:val="uk-UA"/>
        </w:rPr>
        <w:t xml:space="preserve">для профілактики ранніх післяопераційних ускладнень у пацієнтів після проведення операції дентальної імплантації. Впровадження в клінічну практику алгоритму застосування сучасних фітопрепаратів дозволило знизити кількість </w:t>
      </w:r>
      <w:r w:rsidR="0043507F" w:rsidRPr="00F06CFC">
        <w:rPr>
          <w:rFonts w:ascii="Times New Roman" w:hAnsi="Times New Roman"/>
          <w:sz w:val="28"/>
          <w:szCs w:val="28"/>
          <w:lang w:val="uk-UA"/>
        </w:rPr>
        <w:t xml:space="preserve">ускладнень </w:t>
      </w:r>
      <w:r w:rsidRPr="00F06CFC">
        <w:rPr>
          <w:rFonts w:ascii="Times New Roman" w:hAnsi="Times New Roman"/>
          <w:sz w:val="28"/>
          <w:szCs w:val="28"/>
          <w:lang w:val="uk-UA"/>
        </w:rPr>
        <w:t>у</w:t>
      </w:r>
      <w:r w:rsidR="0043507F" w:rsidRPr="00F06CFC">
        <w:rPr>
          <w:rFonts w:ascii="Times New Roman" w:hAnsi="Times New Roman"/>
          <w:sz w:val="28"/>
          <w:szCs w:val="28"/>
          <w:lang w:val="uk-UA"/>
        </w:rPr>
        <w:t xml:space="preserve"> </w:t>
      </w:r>
      <w:r w:rsidR="001C2CB4" w:rsidRPr="00F06CFC">
        <w:rPr>
          <w:rFonts w:ascii="Times New Roman" w:hAnsi="Times New Roman"/>
          <w:sz w:val="28"/>
          <w:szCs w:val="28"/>
          <w:lang w:val="uk-UA"/>
        </w:rPr>
        <w:t>ранньому післяопераційному періоді після установки дентальних імплантатів у пацієнтів з протипоказанням до застосування антибіотикотерапії</w:t>
      </w:r>
      <w:r w:rsidR="00894993" w:rsidRPr="00F06CFC">
        <w:rPr>
          <w:rFonts w:ascii="Times New Roman" w:hAnsi="Times New Roman"/>
          <w:sz w:val="28"/>
          <w:szCs w:val="28"/>
          <w:lang w:val="uk-UA"/>
        </w:rPr>
        <w:t xml:space="preserve"> [</w:t>
      </w:r>
      <w:fldSimple w:instr=" REF _Ref6827448 \r \h  \* MERGEFORMAT ">
        <w:r w:rsidR="002A7B3A" w:rsidRPr="002A7B3A">
          <w:rPr>
            <w:rFonts w:ascii="Times New Roman" w:hAnsi="Times New Roman"/>
            <w:sz w:val="28"/>
            <w:szCs w:val="28"/>
            <w:lang w:val="uk-UA"/>
          </w:rPr>
          <w:t>67</w:t>
        </w:r>
      </w:fldSimple>
      <w:r w:rsidR="00894993" w:rsidRPr="00F06CFC">
        <w:rPr>
          <w:rFonts w:ascii="Times New Roman" w:hAnsi="Times New Roman"/>
          <w:sz w:val="28"/>
          <w:szCs w:val="28"/>
          <w:lang w:val="uk-UA"/>
        </w:rPr>
        <w:t>]</w:t>
      </w:r>
      <w:r w:rsidR="001C2CB4" w:rsidRPr="00F06CFC">
        <w:rPr>
          <w:rFonts w:ascii="Times New Roman" w:hAnsi="Times New Roman"/>
          <w:sz w:val="28"/>
          <w:szCs w:val="28"/>
          <w:lang w:val="uk-UA"/>
        </w:rPr>
        <w:t>.</w:t>
      </w:r>
    </w:p>
    <w:p w:rsidR="003005EA" w:rsidRPr="00F06CFC" w:rsidRDefault="00ED189A" w:rsidP="002768B6">
      <w:pPr>
        <w:autoSpaceDE w:val="0"/>
        <w:autoSpaceDN w:val="0"/>
        <w:adjustRightInd w:val="0"/>
        <w:spacing w:after="0" w:line="360" w:lineRule="auto"/>
        <w:ind w:firstLine="709"/>
        <w:jc w:val="both"/>
        <w:rPr>
          <w:rFonts w:ascii="Times New Roman" w:hAnsi="Times New Roman"/>
          <w:sz w:val="28"/>
          <w:szCs w:val="28"/>
          <w:lang w:val="uk-UA"/>
        </w:rPr>
      </w:pPr>
      <w:r w:rsidRPr="00F06CFC">
        <w:rPr>
          <w:rStyle w:val="tlid-translation"/>
          <w:rFonts w:ascii="Times New Roman" w:hAnsi="Times New Roman"/>
          <w:sz w:val="28"/>
          <w:szCs w:val="28"/>
          <w:lang w:val="uk-UA"/>
        </w:rPr>
        <w:t xml:space="preserve">Доведено, що </w:t>
      </w:r>
      <w:r w:rsidR="003005EA" w:rsidRPr="00F06CFC">
        <w:rPr>
          <w:rStyle w:val="tlid-translation"/>
          <w:rFonts w:ascii="Times New Roman" w:hAnsi="Times New Roman"/>
          <w:sz w:val="28"/>
          <w:szCs w:val="28"/>
          <w:lang w:val="uk-UA"/>
        </w:rPr>
        <w:t xml:space="preserve">використання мазі «Ілон» на рослинній основі при лікуванні гнійних процесів ЩЛД має виражений позитивний ефект, який не поступається препаратам на основі антибіотиків </w:t>
      </w:r>
      <w:r w:rsidR="0098358D" w:rsidRPr="00F06CFC">
        <w:rPr>
          <w:rFonts w:ascii="Times New Roman" w:hAnsi="Times New Roman"/>
          <w:sz w:val="28"/>
          <w:szCs w:val="28"/>
          <w:lang w:val="uk-UA"/>
        </w:rPr>
        <w:t>[</w:t>
      </w:r>
      <w:fldSimple w:instr=" REF _Ref6265685 \r \h  \* MERGEFORMAT ">
        <w:r w:rsidR="002A7B3A" w:rsidRPr="002A7B3A">
          <w:rPr>
            <w:rFonts w:ascii="Times New Roman" w:hAnsi="Times New Roman"/>
            <w:sz w:val="28"/>
            <w:szCs w:val="28"/>
            <w:lang w:val="uk-UA"/>
          </w:rPr>
          <w:t>128</w:t>
        </w:r>
      </w:fldSimple>
      <w:r w:rsidR="0098358D" w:rsidRPr="00F06CFC">
        <w:rPr>
          <w:rFonts w:ascii="Times New Roman" w:hAnsi="Times New Roman"/>
          <w:sz w:val="28"/>
          <w:szCs w:val="28"/>
          <w:lang w:val="uk-UA"/>
        </w:rPr>
        <w:t>]</w:t>
      </w:r>
      <w:r w:rsidR="003B5E5D" w:rsidRPr="00F06CFC">
        <w:rPr>
          <w:rFonts w:ascii="Times New Roman" w:hAnsi="Times New Roman"/>
          <w:sz w:val="28"/>
          <w:szCs w:val="28"/>
          <w:lang w:val="uk-UA"/>
        </w:rPr>
        <w:t>.</w:t>
      </w:r>
    </w:p>
    <w:p w:rsidR="005342D1" w:rsidRPr="00F06CFC" w:rsidRDefault="00046DDC" w:rsidP="00650F8A">
      <w:pPr>
        <w:pStyle w:val="a5"/>
        <w:tabs>
          <w:tab w:val="left" w:pos="142"/>
        </w:tabs>
        <w:spacing w:after="0" w:line="360" w:lineRule="auto"/>
        <w:ind w:left="0" w:firstLine="709"/>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t>Аналіз інформаційних джерел показав, що на ринку України представлені ФП для місцевого застосування в стоматології як вітчизняних, так і іноземних виробників. Серед них превалюють моно- , бі- та трикомпонентні препарати</w:t>
      </w:r>
      <w:r w:rsidR="00165F21" w:rsidRPr="00F06CFC">
        <w:rPr>
          <w:rFonts w:ascii="Times New Roman" w:hAnsi="Times New Roman" w:cs="Times New Roman"/>
          <w:sz w:val="28"/>
          <w:szCs w:val="28"/>
          <w:lang w:val="uk-UA"/>
        </w:rPr>
        <w:t>,</w:t>
      </w:r>
      <w:r w:rsidR="00F511DE" w:rsidRPr="00F06CFC">
        <w:rPr>
          <w:rFonts w:ascii="Times New Roman" w:hAnsi="Times New Roman" w:cs="Times New Roman"/>
          <w:sz w:val="28"/>
          <w:szCs w:val="28"/>
          <w:lang w:val="uk-UA"/>
        </w:rPr>
        <w:t xml:space="preserve"> такі</w:t>
      </w:r>
      <w:r w:rsidR="0019339F" w:rsidRPr="00F06CFC">
        <w:rPr>
          <w:rFonts w:ascii="Times New Roman" w:hAnsi="Times New Roman" w:cs="Times New Roman"/>
          <w:sz w:val="28"/>
          <w:szCs w:val="28"/>
          <w:lang w:val="uk-UA"/>
        </w:rPr>
        <w:t xml:space="preserve"> </w:t>
      </w:r>
      <w:r w:rsidR="00F511DE" w:rsidRPr="00F06CFC">
        <w:rPr>
          <w:rFonts w:ascii="Times New Roman" w:hAnsi="Times New Roman" w:cs="Times New Roman"/>
          <w:sz w:val="28"/>
          <w:szCs w:val="28"/>
          <w:lang w:val="uk-UA"/>
        </w:rPr>
        <w:t xml:space="preserve">як </w:t>
      </w:r>
      <w:r w:rsidR="00F511DE" w:rsidRPr="00F06CFC">
        <w:rPr>
          <w:rStyle w:val="tlid-translation"/>
          <w:rFonts w:ascii="Times New Roman" w:hAnsi="Times New Roman" w:cs="Times New Roman"/>
          <w:sz w:val="28"/>
          <w:szCs w:val="28"/>
          <w:lang w:val="uk-UA"/>
        </w:rPr>
        <w:t>«Мараславін</w:t>
      </w:r>
      <w:r w:rsidR="00F511DE" w:rsidRPr="00F06CFC">
        <w:rPr>
          <w:rFonts w:ascii="Times New Roman" w:hAnsi="Times New Roman" w:cs="Times New Roman"/>
          <w:sz w:val="28"/>
          <w:szCs w:val="28"/>
          <w:lang w:val="uk-UA"/>
        </w:rPr>
        <w:t>», «Ротокан», «Сальвин», «Рекутан</w:t>
      </w:r>
      <w:r w:rsidR="0019339F" w:rsidRPr="00F06CFC">
        <w:rPr>
          <w:rFonts w:ascii="Times New Roman" w:hAnsi="Times New Roman" w:cs="Times New Roman"/>
          <w:sz w:val="28"/>
          <w:szCs w:val="28"/>
          <w:lang w:val="uk-UA"/>
        </w:rPr>
        <w:t>»,</w:t>
      </w:r>
      <w:r w:rsidR="00F511DE" w:rsidRPr="00F06CFC">
        <w:rPr>
          <w:rFonts w:ascii="Times New Roman" w:hAnsi="Times New Roman" w:cs="Times New Roman"/>
          <w:sz w:val="28"/>
          <w:szCs w:val="28"/>
          <w:lang w:val="uk-UA"/>
        </w:rPr>
        <w:t xml:space="preserve"> «Сангв</w:t>
      </w:r>
      <w:r w:rsidR="00ED189A" w:rsidRPr="00F06CFC">
        <w:rPr>
          <w:rFonts w:ascii="Times New Roman" w:hAnsi="Times New Roman" w:cs="Times New Roman"/>
          <w:sz w:val="28"/>
          <w:szCs w:val="28"/>
          <w:lang w:val="uk-UA"/>
        </w:rPr>
        <w:t>і</w:t>
      </w:r>
      <w:r w:rsidR="00F511DE" w:rsidRPr="00F06CFC">
        <w:rPr>
          <w:rFonts w:ascii="Times New Roman" w:hAnsi="Times New Roman" w:cs="Times New Roman"/>
          <w:sz w:val="28"/>
          <w:szCs w:val="28"/>
          <w:lang w:val="uk-UA"/>
        </w:rPr>
        <w:t>ритрин»</w:t>
      </w:r>
      <w:r w:rsidR="0019339F" w:rsidRPr="00F06CFC">
        <w:rPr>
          <w:rFonts w:ascii="Times New Roman" w:hAnsi="Times New Roman" w:cs="Times New Roman"/>
          <w:sz w:val="28"/>
          <w:szCs w:val="28"/>
          <w:lang w:val="uk-UA"/>
        </w:rPr>
        <w:t>,</w:t>
      </w:r>
      <w:r w:rsidR="00F511DE" w:rsidRPr="00F06CFC">
        <w:rPr>
          <w:rFonts w:ascii="Times New Roman" w:hAnsi="Times New Roman" w:cs="Times New Roman"/>
          <w:sz w:val="28"/>
          <w:szCs w:val="28"/>
          <w:lang w:val="uk-UA"/>
        </w:rPr>
        <w:t xml:space="preserve"> «Хлороф</w:t>
      </w:r>
      <w:r w:rsidR="00CA12FA" w:rsidRPr="00F06CFC">
        <w:rPr>
          <w:rFonts w:ascii="Times New Roman" w:hAnsi="Times New Roman" w:cs="Times New Roman"/>
          <w:sz w:val="28"/>
          <w:szCs w:val="28"/>
          <w:lang w:val="uk-UA"/>
        </w:rPr>
        <w:t>і</w:t>
      </w:r>
      <w:r w:rsidR="00F511DE" w:rsidRPr="00F06CFC">
        <w:rPr>
          <w:rFonts w:ascii="Times New Roman" w:hAnsi="Times New Roman" w:cs="Times New Roman"/>
          <w:sz w:val="28"/>
          <w:szCs w:val="28"/>
          <w:lang w:val="uk-UA"/>
        </w:rPr>
        <w:t>липт»</w:t>
      </w:r>
      <w:r w:rsidR="0019339F" w:rsidRPr="00F06CFC">
        <w:rPr>
          <w:rFonts w:ascii="Times New Roman" w:hAnsi="Times New Roman" w:cs="Times New Roman"/>
          <w:sz w:val="28"/>
          <w:szCs w:val="28"/>
          <w:lang w:val="uk-UA"/>
        </w:rPr>
        <w:t>,</w:t>
      </w:r>
      <w:r w:rsidR="00F511DE" w:rsidRPr="00F06CFC">
        <w:rPr>
          <w:rFonts w:ascii="Times New Roman" w:hAnsi="Times New Roman" w:cs="Times New Roman"/>
          <w:sz w:val="28"/>
          <w:szCs w:val="28"/>
          <w:lang w:val="uk-UA"/>
        </w:rPr>
        <w:t xml:space="preserve"> «Ромазулан</w:t>
      </w:r>
      <w:r w:rsidR="0019339F" w:rsidRPr="00F06CFC">
        <w:rPr>
          <w:rFonts w:ascii="Times New Roman" w:hAnsi="Times New Roman" w:cs="Times New Roman"/>
          <w:sz w:val="28"/>
          <w:szCs w:val="28"/>
          <w:lang w:val="uk-UA"/>
        </w:rPr>
        <w:t>»</w:t>
      </w:r>
      <w:r w:rsidR="008F5EE1" w:rsidRPr="00F06CFC">
        <w:rPr>
          <w:rFonts w:ascii="Times New Roman" w:hAnsi="Times New Roman" w:cs="Times New Roman"/>
          <w:sz w:val="28"/>
          <w:szCs w:val="28"/>
          <w:lang w:val="uk-UA"/>
        </w:rPr>
        <w:t xml:space="preserve"> </w:t>
      </w:r>
      <w:r w:rsidR="00650F8A" w:rsidRPr="00F06CFC">
        <w:rPr>
          <w:rFonts w:ascii="Times New Roman" w:hAnsi="Times New Roman" w:cs="Times New Roman"/>
          <w:sz w:val="28"/>
          <w:szCs w:val="28"/>
          <w:lang w:val="uk-UA"/>
        </w:rPr>
        <w:t xml:space="preserve">тощо. </w:t>
      </w:r>
      <w:r w:rsidRPr="00F06CFC">
        <w:rPr>
          <w:rFonts w:ascii="Times New Roman" w:hAnsi="Times New Roman" w:cs="Times New Roman"/>
          <w:sz w:val="28"/>
          <w:szCs w:val="28"/>
          <w:lang w:val="uk-UA" w:eastAsia="ru-RU"/>
        </w:rPr>
        <w:t xml:space="preserve">Багатокомпонентні ФП (які в своєму складі містять більш ніж п’ять видів рослинної </w:t>
      </w:r>
      <w:r w:rsidR="002F561A" w:rsidRPr="00F06CFC">
        <w:rPr>
          <w:rFonts w:ascii="Times New Roman" w:hAnsi="Times New Roman" w:cs="Times New Roman"/>
          <w:sz w:val="28"/>
          <w:szCs w:val="28"/>
          <w:lang w:val="uk-UA" w:eastAsia="ru-RU"/>
        </w:rPr>
        <w:t>сировини</w:t>
      </w:r>
      <w:r w:rsidRPr="00F06CFC">
        <w:rPr>
          <w:rFonts w:ascii="Times New Roman" w:hAnsi="Times New Roman" w:cs="Times New Roman"/>
          <w:sz w:val="28"/>
          <w:szCs w:val="28"/>
          <w:lang w:val="uk-UA" w:eastAsia="ru-RU"/>
        </w:rPr>
        <w:t xml:space="preserve">) представлені такими </w:t>
      </w:r>
      <w:r w:rsidRPr="00F06CFC">
        <w:rPr>
          <w:rFonts w:ascii="Times New Roman" w:hAnsi="Times New Roman" w:cs="Times New Roman"/>
          <w:sz w:val="28"/>
          <w:szCs w:val="28"/>
          <w:lang w:val="uk-UA" w:eastAsia="ru-RU"/>
        </w:rPr>
        <w:lastRenderedPageBreak/>
        <w:t>лікарськими засобами, як «Стоматофіт», «Фітодент»</w:t>
      </w:r>
      <w:r w:rsidR="00650F8A" w:rsidRPr="00F06CFC">
        <w:rPr>
          <w:rFonts w:ascii="Times New Roman" w:hAnsi="Times New Roman" w:cs="Times New Roman"/>
          <w:sz w:val="28"/>
          <w:szCs w:val="28"/>
          <w:lang w:val="uk-UA" w:eastAsia="ru-RU"/>
        </w:rPr>
        <w:t xml:space="preserve"> тощо [</w:t>
      </w:r>
      <w:fldSimple w:instr=" REF _Ref6353950 \r \h  \* MERGEFORMAT ">
        <w:r w:rsidR="002A7B3A" w:rsidRPr="002A7B3A">
          <w:rPr>
            <w:rFonts w:ascii="Times New Roman" w:hAnsi="Times New Roman" w:cs="Times New Roman"/>
            <w:sz w:val="28"/>
            <w:szCs w:val="28"/>
            <w:lang w:val="uk-UA" w:eastAsia="ru-RU"/>
          </w:rPr>
          <w:t>147</w:t>
        </w:r>
      </w:fldSimple>
      <w:r w:rsidR="00650F8A" w:rsidRPr="00F06CFC">
        <w:rPr>
          <w:rFonts w:ascii="Times New Roman" w:hAnsi="Times New Roman" w:cs="Times New Roman"/>
          <w:sz w:val="28"/>
          <w:szCs w:val="28"/>
          <w:lang w:val="uk-UA" w:eastAsia="ru-RU"/>
        </w:rPr>
        <w:t>]</w:t>
      </w:r>
      <w:r w:rsidR="00650F8A" w:rsidRPr="00F06CFC">
        <w:rPr>
          <w:rFonts w:ascii="Times New Roman" w:hAnsi="Times New Roman" w:cs="Times New Roman"/>
          <w:sz w:val="28"/>
          <w:szCs w:val="28"/>
          <w:lang w:val="uk-UA"/>
        </w:rPr>
        <w:t>.</w:t>
      </w:r>
    </w:p>
    <w:p w:rsidR="004A677D" w:rsidRPr="00F06CFC" w:rsidRDefault="00046DDC" w:rsidP="002768B6">
      <w:pPr>
        <w:pStyle w:val="a5"/>
        <w:tabs>
          <w:tab w:val="left" w:pos="142"/>
        </w:tabs>
        <w:spacing w:after="0" w:line="360" w:lineRule="auto"/>
        <w:ind w:left="0" w:firstLine="709"/>
        <w:jc w:val="both"/>
        <w:rPr>
          <w:rFonts w:ascii="Times New Roman" w:hAnsi="Times New Roman" w:cs="Times New Roman"/>
          <w:sz w:val="28"/>
          <w:szCs w:val="28"/>
          <w:lang w:val="uk-UA" w:eastAsia="ru-RU"/>
        </w:rPr>
      </w:pPr>
      <w:r w:rsidRPr="00F06CFC">
        <w:rPr>
          <w:rStyle w:val="tlid-translation"/>
          <w:rFonts w:ascii="Times New Roman" w:hAnsi="Times New Roman" w:cs="Times New Roman"/>
          <w:sz w:val="28"/>
          <w:szCs w:val="28"/>
          <w:lang w:val="uk-UA"/>
        </w:rPr>
        <w:t xml:space="preserve">Однак </w:t>
      </w:r>
      <w:r w:rsidR="00696D59" w:rsidRPr="00F06CFC">
        <w:rPr>
          <w:rStyle w:val="tlid-translation"/>
          <w:rFonts w:ascii="Times New Roman" w:hAnsi="Times New Roman" w:cs="Times New Roman"/>
          <w:sz w:val="28"/>
          <w:szCs w:val="28"/>
          <w:lang w:val="uk-UA"/>
        </w:rPr>
        <w:t xml:space="preserve">лікарських </w:t>
      </w:r>
      <w:r w:rsidR="00696D59" w:rsidRPr="00F06CFC">
        <w:rPr>
          <w:rStyle w:val="tlid-translation"/>
          <w:rFonts w:ascii="Times New Roman" w:hAnsi="Times New Roman" w:cs="Times New Roman"/>
          <w:color w:val="000000" w:themeColor="text1"/>
          <w:sz w:val="28"/>
          <w:szCs w:val="28"/>
          <w:lang w:val="uk-UA"/>
        </w:rPr>
        <w:t xml:space="preserve">форм </w:t>
      </w:r>
      <w:r w:rsidR="003B5E5D" w:rsidRPr="00F06CFC">
        <w:rPr>
          <w:rStyle w:val="tlid-translation"/>
          <w:rFonts w:ascii="Times New Roman" w:hAnsi="Times New Roman" w:cs="Times New Roman"/>
          <w:color w:val="000000" w:themeColor="text1"/>
          <w:sz w:val="28"/>
          <w:szCs w:val="28"/>
          <w:lang w:val="uk-UA"/>
        </w:rPr>
        <w:t>ц</w:t>
      </w:r>
      <w:r w:rsidR="00CA12FA" w:rsidRPr="00F06CFC">
        <w:rPr>
          <w:rStyle w:val="tlid-translation"/>
          <w:rFonts w:ascii="Times New Roman" w:hAnsi="Times New Roman" w:cs="Times New Roman"/>
          <w:color w:val="000000" w:themeColor="text1"/>
          <w:sz w:val="28"/>
          <w:szCs w:val="28"/>
          <w:lang w:val="uk-UA"/>
        </w:rPr>
        <w:t xml:space="preserve">ілевого призначення </w:t>
      </w:r>
      <w:r w:rsidR="003B5E5D" w:rsidRPr="00F06CFC">
        <w:rPr>
          <w:rStyle w:val="tlid-translation"/>
          <w:rFonts w:ascii="Times New Roman" w:hAnsi="Times New Roman" w:cs="Times New Roman"/>
          <w:color w:val="000000" w:themeColor="text1"/>
          <w:sz w:val="28"/>
          <w:szCs w:val="28"/>
          <w:lang w:val="uk-UA"/>
        </w:rPr>
        <w:t>промислов</w:t>
      </w:r>
      <w:r w:rsidR="008B1336" w:rsidRPr="00F06CFC">
        <w:rPr>
          <w:rStyle w:val="tlid-translation"/>
          <w:rFonts w:ascii="Times New Roman" w:hAnsi="Times New Roman" w:cs="Times New Roman"/>
          <w:color w:val="000000" w:themeColor="text1"/>
          <w:sz w:val="28"/>
          <w:szCs w:val="28"/>
          <w:lang w:val="uk-UA"/>
        </w:rPr>
        <w:t>ого</w:t>
      </w:r>
      <w:r w:rsidRPr="00F06CFC">
        <w:rPr>
          <w:rStyle w:val="tlid-translation"/>
          <w:rFonts w:ascii="Times New Roman" w:hAnsi="Times New Roman" w:cs="Times New Roman"/>
          <w:color w:val="000000" w:themeColor="text1"/>
          <w:sz w:val="28"/>
          <w:szCs w:val="28"/>
          <w:lang w:val="uk-UA"/>
        </w:rPr>
        <w:t xml:space="preserve"> </w:t>
      </w:r>
      <w:r w:rsidR="002F561A" w:rsidRPr="00F06CFC">
        <w:rPr>
          <w:rStyle w:val="tlid-translation"/>
          <w:rFonts w:ascii="Times New Roman" w:hAnsi="Times New Roman" w:cs="Times New Roman"/>
          <w:color w:val="000000" w:themeColor="text1"/>
          <w:sz w:val="28"/>
          <w:szCs w:val="28"/>
          <w:lang w:val="uk-UA"/>
        </w:rPr>
        <w:t>виробництва</w:t>
      </w:r>
      <w:r w:rsidRPr="00F06CFC">
        <w:rPr>
          <w:rStyle w:val="tlid-translation"/>
          <w:rFonts w:ascii="Times New Roman" w:hAnsi="Times New Roman" w:cs="Times New Roman"/>
          <w:color w:val="000000" w:themeColor="text1"/>
          <w:sz w:val="28"/>
          <w:szCs w:val="28"/>
          <w:lang w:val="uk-UA"/>
        </w:rPr>
        <w:t xml:space="preserve"> на світовому і вітчизняному ринках представлено вкрай мало. </w:t>
      </w:r>
      <w:r w:rsidRPr="00F06CFC">
        <w:rPr>
          <w:rStyle w:val="tlid-translation"/>
          <w:rFonts w:ascii="Times New Roman" w:hAnsi="Times New Roman" w:cs="Times New Roman"/>
          <w:sz w:val="28"/>
          <w:szCs w:val="28"/>
          <w:lang w:val="uk-UA"/>
        </w:rPr>
        <w:t>Найчастіше вони класифікуються як біологічно активні домішки або вироби медичного призначення. Асортимент лікарських засобів ро</w:t>
      </w:r>
      <w:r w:rsidR="008513A1" w:rsidRPr="00F06CFC">
        <w:rPr>
          <w:rStyle w:val="tlid-translation"/>
          <w:rFonts w:ascii="Times New Roman" w:hAnsi="Times New Roman" w:cs="Times New Roman"/>
          <w:sz w:val="28"/>
          <w:szCs w:val="28"/>
          <w:lang w:val="uk-UA"/>
        </w:rPr>
        <w:t>слинного походження представлений</w:t>
      </w:r>
      <w:r w:rsidRPr="00F06CFC">
        <w:rPr>
          <w:rStyle w:val="tlid-translation"/>
          <w:rFonts w:ascii="Times New Roman" w:hAnsi="Times New Roman" w:cs="Times New Roman"/>
          <w:sz w:val="28"/>
          <w:szCs w:val="28"/>
          <w:lang w:val="uk-UA"/>
        </w:rPr>
        <w:t xml:space="preserve"> вітчизняними («Ротокан», «Настоянка календули», «Настоянка евкаліпта» </w:t>
      </w:r>
      <w:r w:rsidR="007502A3" w:rsidRPr="00F06CFC">
        <w:rPr>
          <w:rStyle w:val="tlid-translation"/>
          <w:rFonts w:ascii="Times New Roman" w:hAnsi="Times New Roman" w:cs="Times New Roman"/>
          <w:sz w:val="28"/>
          <w:szCs w:val="28"/>
          <w:lang w:val="uk-UA"/>
        </w:rPr>
        <w:t>тощо</w:t>
      </w:r>
      <w:r w:rsidR="008513A1" w:rsidRPr="00F06CFC">
        <w:rPr>
          <w:rStyle w:val="tlid-translation"/>
          <w:rFonts w:ascii="Times New Roman" w:hAnsi="Times New Roman" w:cs="Times New Roman"/>
          <w:sz w:val="28"/>
          <w:szCs w:val="28"/>
          <w:lang w:val="uk-UA"/>
        </w:rPr>
        <w:t>)</w:t>
      </w:r>
      <w:r w:rsidRPr="00F06CFC">
        <w:rPr>
          <w:rStyle w:val="tlid-translation"/>
          <w:rFonts w:ascii="Times New Roman" w:hAnsi="Times New Roman" w:cs="Times New Roman"/>
          <w:sz w:val="28"/>
          <w:szCs w:val="28"/>
          <w:lang w:val="uk-UA"/>
        </w:rPr>
        <w:t xml:space="preserve"> або імпортними дорогими препаратами (</w:t>
      </w:r>
      <w:r w:rsidR="00CA12FA" w:rsidRPr="00F06CFC">
        <w:rPr>
          <w:rStyle w:val="tlid-translation"/>
          <w:rFonts w:ascii="Times New Roman" w:hAnsi="Times New Roman" w:cs="Times New Roman"/>
          <w:sz w:val="28"/>
          <w:szCs w:val="28"/>
          <w:lang w:val="uk-UA"/>
        </w:rPr>
        <w:t>«Дентинокс»,</w:t>
      </w:r>
      <w:r w:rsidRPr="00F06CFC">
        <w:rPr>
          <w:rStyle w:val="tlid-translation"/>
          <w:rFonts w:ascii="Times New Roman" w:hAnsi="Times New Roman" w:cs="Times New Roman"/>
          <w:sz w:val="28"/>
          <w:szCs w:val="28"/>
          <w:lang w:val="uk-UA"/>
        </w:rPr>
        <w:t xml:space="preserve"> «Калгель», «Камістад», «Елюгель» </w:t>
      </w:r>
      <w:r w:rsidR="007502A3" w:rsidRPr="00F06CFC">
        <w:rPr>
          <w:rStyle w:val="tlid-translation"/>
          <w:rFonts w:ascii="Times New Roman" w:hAnsi="Times New Roman" w:cs="Times New Roman"/>
          <w:sz w:val="28"/>
          <w:szCs w:val="28"/>
          <w:lang w:val="uk-UA"/>
        </w:rPr>
        <w:t>тощо</w:t>
      </w:r>
      <w:r w:rsidRPr="00F06CFC">
        <w:rPr>
          <w:rStyle w:val="tlid-translation"/>
          <w:rFonts w:ascii="Times New Roman" w:hAnsi="Times New Roman" w:cs="Times New Roman"/>
          <w:sz w:val="28"/>
          <w:szCs w:val="28"/>
          <w:lang w:val="uk-UA"/>
        </w:rPr>
        <w:t>)</w:t>
      </w:r>
      <w:r w:rsidR="00650F8A" w:rsidRPr="00F06CFC">
        <w:rPr>
          <w:rStyle w:val="tlid-translation"/>
          <w:rFonts w:ascii="Times New Roman" w:hAnsi="Times New Roman" w:cs="Times New Roman"/>
          <w:sz w:val="28"/>
          <w:szCs w:val="28"/>
          <w:lang w:val="uk-UA"/>
        </w:rPr>
        <w:t xml:space="preserve"> </w:t>
      </w:r>
      <w:r w:rsidR="0098358D" w:rsidRPr="00F06CFC">
        <w:rPr>
          <w:rStyle w:val="tlid-translation"/>
          <w:rFonts w:ascii="Times New Roman" w:hAnsi="Times New Roman" w:cs="Times New Roman"/>
          <w:sz w:val="28"/>
          <w:szCs w:val="28"/>
          <w:lang w:val="uk-UA"/>
        </w:rPr>
        <w:t>[</w:t>
      </w:r>
      <w:fldSimple w:instr=" REF _Ref6353950 \r \h  \* MERGEFORMAT ">
        <w:r w:rsidR="002A7B3A" w:rsidRPr="002A7B3A">
          <w:rPr>
            <w:rStyle w:val="tlid-translation"/>
            <w:rFonts w:ascii="Times New Roman" w:hAnsi="Times New Roman" w:cs="Times New Roman"/>
            <w:sz w:val="28"/>
            <w:szCs w:val="28"/>
            <w:lang w:val="uk-UA"/>
          </w:rPr>
          <w:t>147</w:t>
        </w:r>
      </w:fldSimple>
      <w:r w:rsidR="0098358D" w:rsidRPr="00F06CFC">
        <w:rPr>
          <w:rStyle w:val="tlid-translation"/>
          <w:rFonts w:ascii="Times New Roman" w:hAnsi="Times New Roman" w:cs="Times New Roman"/>
          <w:sz w:val="28"/>
          <w:szCs w:val="28"/>
          <w:lang w:val="uk-UA"/>
        </w:rPr>
        <w:t xml:space="preserve">, </w:t>
      </w:r>
      <w:fldSimple w:instr=" REF _Ref6265919 \r \h  \* MERGEFORMAT ">
        <w:r w:rsidR="002A7B3A" w:rsidRPr="002A7B3A">
          <w:rPr>
            <w:rStyle w:val="tlid-translation"/>
            <w:rFonts w:ascii="Times New Roman" w:hAnsi="Times New Roman" w:cs="Times New Roman"/>
            <w:sz w:val="28"/>
            <w:szCs w:val="28"/>
            <w:lang w:val="uk-UA"/>
          </w:rPr>
          <w:t>148</w:t>
        </w:r>
      </w:fldSimple>
      <w:r w:rsidR="0098358D" w:rsidRPr="00F06CFC">
        <w:rPr>
          <w:rStyle w:val="tlid-translation"/>
          <w:rFonts w:ascii="Times New Roman" w:hAnsi="Times New Roman" w:cs="Times New Roman"/>
          <w:sz w:val="28"/>
          <w:szCs w:val="28"/>
          <w:lang w:val="uk-UA"/>
        </w:rPr>
        <w:t>]</w:t>
      </w:r>
      <w:r w:rsidR="00894993" w:rsidRPr="00F06CFC">
        <w:rPr>
          <w:rFonts w:ascii="Times New Roman" w:hAnsi="Times New Roman" w:cs="Times New Roman"/>
          <w:sz w:val="28"/>
          <w:szCs w:val="28"/>
          <w:lang w:val="uk-UA"/>
        </w:rPr>
        <w:t>.</w:t>
      </w:r>
    </w:p>
    <w:p w:rsidR="00263FFE" w:rsidRPr="00F06CFC" w:rsidRDefault="009D4842" w:rsidP="007F731B">
      <w:pPr>
        <w:spacing w:after="0" w:line="360" w:lineRule="auto"/>
        <w:ind w:firstLine="709"/>
        <w:contextualSpacing/>
        <w:jc w:val="both"/>
        <w:rPr>
          <w:rFonts w:ascii="Times New Roman" w:eastAsia="Newton-Regular" w:hAnsi="Times New Roman"/>
          <w:bCs/>
          <w:iCs/>
          <w:sz w:val="28"/>
          <w:szCs w:val="28"/>
          <w:lang w:val="uk-UA"/>
        </w:rPr>
      </w:pPr>
      <w:r w:rsidRPr="00F06CFC">
        <w:rPr>
          <w:rFonts w:ascii="Times New Roman" w:hAnsi="Times New Roman"/>
          <w:sz w:val="28"/>
          <w:szCs w:val="28"/>
          <w:lang w:val="uk-UA"/>
        </w:rPr>
        <w:t>Існують відомості, що з</w:t>
      </w:r>
      <w:r w:rsidR="00046DDC" w:rsidRPr="00F06CFC">
        <w:rPr>
          <w:rFonts w:ascii="Times New Roman" w:hAnsi="Times New Roman"/>
          <w:sz w:val="28"/>
          <w:szCs w:val="28"/>
          <w:lang w:val="uk-UA"/>
        </w:rPr>
        <w:t>авдяки використанню</w:t>
      </w:r>
      <w:r w:rsidR="0046749C" w:rsidRPr="00F06CFC">
        <w:rPr>
          <w:rFonts w:ascii="Times New Roman" w:hAnsi="Times New Roman"/>
          <w:sz w:val="28"/>
          <w:szCs w:val="28"/>
          <w:lang w:val="uk-UA"/>
        </w:rPr>
        <w:t xml:space="preserve"> вищезазначених</w:t>
      </w:r>
      <w:r w:rsidR="00046DDC" w:rsidRPr="00F06CFC">
        <w:rPr>
          <w:rFonts w:ascii="Times New Roman" w:hAnsi="Times New Roman"/>
          <w:sz w:val="28"/>
          <w:szCs w:val="28"/>
          <w:lang w:val="uk-UA"/>
        </w:rPr>
        <w:t xml:space="preserve"> комбінованих ФП</w:t>
      </w:r>
      <w:r w:rsidR="0046749C" w:rsidRPr="00F06CFC">
        <w:rPr>
          <w:rFonts w:ascii="Times New Roman" w:hAnsi="Times New Roman"/>
          <w:sz w:val="28"/>
          <w:szCs w:val="28"/>
          <w:lang w:val="uk-UA"/>
        </w:rPr>
        <w:t xml:space="preserve"> і</w:t>
      </w:r>
      <w:r w:rsidR="00046DDC" w:rsidRPr="00F06CFC">
        <w:rPr>
          <w:rFonts w:ascii="Times New Roman" w:hAnsi="Times New Roman"/>
          <w:sz w:val="28"/>
          <w:szCs w:val="28"/>
          <w:lang w:val="uk-UA"/>
        </w:rPr>
        <w:t xml:space="preserve"> </w:t>
      </w:r>
      <w:r w:rsidR="0046749C" w:rsidRPr="00F06CFC">
        <w:rPr>
          <w:rFonts w:ascii="Times New Roman" w:hAnsi="Times New Roman"/>
          <w:sz w:val="28"/>
          <w:szCs w:val="28"/>
          <w:lang w:val="uk-UA"/>
        </w:rPr>
        <w:t>таких</w:t>
      </w:r>
      <w:r w:rsidR="00CA12FA" w:rsidRPr="00F06CFC">
        <w:rPr>
          <w:rFonts w:ascii="Times New Roman" w:hAnsi="Times New Roman"/>
          <w:sz w:val="28"/>
          <w:szCs w:val="28"/>
          <w:lang w:val="uk-UA"/>
        </w:rPr>
        <w:t>,</w:t>
      </w:r>
      <w:r w:rsidR="0046749C" w:rsidRPr="00F06CFC">
        <w:rPr>
          <w:rFonts w:ascii="Times New Roman" w:hAnsi="Times New Roman"/>
          <w:sz w:val="28"/>
          <w:szCs w:val="28"/>
          <w:lang w:val="uk-UA"/>
        </w:rPr>
        <w:t xml:space="preserve"> </w:t>
      </w:r>
      <w:r w:rsidR="00046DDC" w:rsidRPr="00F06CFC">
        <w:rPr>
          <w:rFonts w:ascii="Times New Roman" w:hAnsi="Times New Roman"/>
          <w:sz w:val="28"/>
          <w:szCs w:val="28"/>
          <w:lang w:val="uk-UA"/>
        </w:rPr>
        <w:t>як «Тимсал» («Гербаполь», Краків), «Сандрін» («Естер», Болгарія), «Масляний екстрак</w:t>
      </w:r>
      <w:r w:rsidR="0046749C" w:rsidRPr="00F06CFC">
        <w:rPr>
          <w:rFonts w:ascii="Times New Roman" w:hAnsi="Times New Roman"/>
          <w:sz w:val="28"/>
          <w:szCs w:val="28"/>
          <w:lang w:val="uk-UA"/>
        </w:rPr>
        <w:t>т Вітаон» («Літомед», Росія)</w:t>
      </w:r>
      <w:r w:rsidR="00046DDC" w:rsidRPr="00F06CFC">
        <w:rPr>
          <w:rFonts w:ascii="Times New Roman" w:hAnsi="Times New Roman"/>
          <w:sz w:val="28"/>
          <w:szCs w:val="28"/>
          <w:lang w:val="uk-UA"/>
        </w:rPr>
        <w:t xml:space="preserve"> вдалося досягти позитивного терапевтичного ефекту при лікуванні захворювань пародонту, слизової оболонки порожнини рота та </w:t>
      </w:r>
      <w:r w:rsidR="003B5E5D" w:rsidRPr="00F06CFC">
        <w:rPr>
          <w:rFonts w:ascii="Times New Roman" w:hAnsi="Times New Roman"/>
          <w:sz w:val="28"/>
          <w:szCs w:val="28"/>
          <w:lang w:val="uk-UA"/>
        </w:rPr>
        <w:t xml:space="preserve">ГЗЗ ЩЛД </w:t>
      </w:r>
      <w:r w:rsidR="00894993" w:rsidRPr="00F06CFC">
        <w:rPr>
          <w:rFonts w:ascii="Times New Roman" w:hAnsi="Times New Roman"/>
          <w:sz w:val="28"/>
          <w:szCs w:val="28"/>
          <w:lang w:val="uk-UA"/>
        </w:rPr>
        <w:t>[</w:t>
      </w:r>
      <w:fldSimple w:instr=" REF _Ref6349705 \r \h  \* MERGEFORMAT ">
        <w:r w:rsidR="002A7B3A" w:rsidRPr="002A7B3A">
          <w:rPr>
            <w:rFonts w:ascii="Times New Roman" w:hAnsi="Times New Roman"/>
            <w:sz w:val="28"/>
            <w:szCs w:val="28"/>
            <w:lang w:val="uk-UA"/>
          </w:rPr>
          <w:t>85</w:t>
        </w:r>
      </w:fldSimple>
      <w:r w:rsidR="0035576E" w:rsidRPr="00F06CFC">
        <w:rPr>
          <w:rFonts w:ascii="Times New Roman" w:hAnsi="Times New Roman"/>
          <w:sz w:val="28"/>
          <w:szCs w:val="28"/>
          <w:lang w:val="uk-UA"/>
        </w:rPr>
        <w:t xml:space="preserve">, </w:t>
      </w:r>
      <w:fldSimple w:instr=" REF _Ref8066435 \r \h  \* MERGEFORMAT ">
        <w:r w:rsidR="002A7B3A" w:rsidRPr="002A7B3A">
          <w:rPr>
            <w:rFonts w:ascii="Times New Roman" w:hAnsi="Times New Roman"/>
            <w:sz w:val="28"/>
            <w:szCs w:val="28"/>
            <w:lang w:val="uk-UA"/>
          </w:rPr>
          <w:t>104</w:t>
        </w:r>
      </w:fldSimple>
      <w:r w:rsidR="00115FA0" w:rsidRPr="00F06CFC">
        <w:rPr>
          <w:rFonts w:ascii="Times New Roman" w:hAnsi="Times New Roman"/>
          <w:sz w:val="28"/>
          <w:szCs w:val="28"/>
          <w:lang w:val="uk-UA"/>
        </w:rPr>
        <w:t xml:space="preserve">, </w:t>
      </w:r>
      <w:fldSimple w:instr=" REF _Ref14913050 \r \h  \* MERGEFORMAT ">
        <w:r w:rsidR="002A7B3A" w:rsidRPr="002A7B3A">
          <w:rPr>
            <w:rFonts w:ascii="Times New Roman" w:hAnsi="Times New Roman"/>
            <w:sz w:val="28"/>
            <w:szCs w:val="28"/>
            <w:lang w:val="uk-UA"/>
          </w:rPr>
          <w:t>118</w:t>
        </w:r>
      </w:fldSimple>
      <w:r w:rsidR="008B5416" w:rsidRPr="00F06CFC">
        <w:rPr>
          <w:rFonts w:ascii="Times New Roman" w:hAnsi="Times New Roman"/>
          <w:sz w:val="28"/>
          <w:szCs w:val="28"/>
          <w:lang w:val="uk-UA"/>
        </w:rPr>
        <w:t>,</w:t>
      </w:r>
      <w:r w:rsidR="00FF7518" w:rsidRPr="00F06CFC">
        <w:rPr>
          <w:rFonts w:ascii="Times New Roman" w:hAnsi="Times New Roman"/>
          <w:sz w:val="28"/>
          <w:szCs w:val="28"/>
          <w:lang w:val="uk-UA"/>
        </w:rPr>
        <w:t xml:space="preserve"> </w:t>
      </w:r>
      <w:fldSimple w:instr=" REF _Ref8067187 \r \h  \* MERGEFORMAT ">
        <w:r w:rsidR="002A7B3A" w:rsidRPr="002A7B3A">
          <w:rPr>
            <w:rFonts w:ascii="Times New Roman" w:hAnsi="Times New Roman"/>
            <w:sz w:val="28"/>
            <w:szCs w:val="28"/>
            <w:lang w:val="uk-UA"/>
          </w:rPr>
          <w:t>123</w:t>
        </w:r>
      </w:fldSimple>
      <w:r w:rsidR="00894993" w:rsidRPr="00F06CFC">
        <w:rPr>
          <w:rFonts w:ascii="Times New Roman" w:hAnsi="Times New Roman"/>
          <w:sz w:val="28"/>
          <w:szCs w:val="28"/>
          <w:lang w:val="uk-UA"/>
        </w:rPr>
        <w:t>].</w:t>
      </w:r>
      <w:r w:rsidR="003B5E5D" w:rsidRPr="00F06CFC">
        <w:rPr>
          <w:rFonts w:ascii="Times New Roman" w:hAnsi="Times New Roman"/>
          <w:sz w:val="28"/>
          <w:szCs w:val="28"/>
          <w:lang w:val="uk-UA"/>
        </w:rPr>
        <w:t xml:space="preserve"> </w:t>
      </w:r>
    </w:p>
    <w:p w:rsidR="00894993" w:rsidRPr="00F06CFC" w:rsidRDefault="00E447A7" w:rsidP="002768B6">
      <w:pPr>
        <w:pStyle w:val="a5"/>
        <w:shd w:val="clear" w:color="auto" w:fill="FFFFFF"/>
        <w:spacing w:after="0" w:line="360" w:lineRule="auto"/>
        <w:ind w:left="0" w:firstLine="709"/>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t xml:space="preserve">За даними дослідження </w:t>
      </w:r>
      <w:r w:rsidR="0098358D" w:rsidRPr="00F06CFC">
        <w:rPr>
          <w:rFonts w:ascii="Times New Roman" w:hAnsi="Times New Roman" w:cs="Times New Roman"/>
          <w:sz w:val="28"/>
          <w:szCs w:val="28"/>
          <w:lang w:val="uk-UA"/>
        </w:rPr>
        <w:t>O</w:t>
      </w:r>
      <w:r w:rsidR="00894993" w:rsidRPr="00F06CFC">
        <w:rPr>
          <w:rFonts w:ascii="Times New Roman" w:hAnsi="Times New Roman" w:cs="Times New Roman"/>
          <w:sz w:val="28"/>
          <w:szCs w:val="28"/>
          <w:lang w:val="uk-UA"/>
        </w:rPr>
        <w:t>.</w:t>
      </w:r>
      <w:r w:rsidR="0098358D" w:rsidRPr="00F06CFC">
        <w:rPr>
          <w:rFonts w:ascii="Times New Roman" w:hAnsi="Times New Roman" w:cs="Times New Roman"/>
          <w:sz w:val="28"/>
          <w:szCs w:val="28"/>
          <w:lang w:val="uk-UA"/>
        </w:rPr>
        <w:t> </w:t>
      </w:r>
      <w:r w:rsidRPr="00F06CFC">
        <w:rPr>
          <w:rFonts w:ascii="Times New Roman" w:hAnsi="Times New Roman" w:cs="Times New Roman"/>
          <w:sz w:val="28"/>
          <w:szCs w:val="28"/>
          <w:lang w:val="uk-UA"/>
        </w:rPr>
        <w:t>Гендугової м</w:t>
      </w:r>
      <w:r w:rsidR="00046DDC" w:rsidRPr="00F06CFC">
        <w:rPr>
          <w:rFonts w:ascii="Times New Roman" w:hAnsi="Times New Roman" w:cs="Times New Roman"/>
          <w:sz w:val="28"/>
          <w:szCs w:val="28"/>
          <w:lang w:val="uk-UA"/>
        </w:rPr>
        <w:t xml:space="preserve">ісцеве застосування фітопрепарату «БіоРекс», фітосорбенту </w:t>
      </w:r>
      <w:r w:rsidRPr="00F06CFC">
        <w:rPr>
          <w:rFonts w:ascii="Times New Roman" w:hAnsi="Times New Roman" w:cs="Times New Roman"/>
          <w:sz w:val="28"/>
          <w:szCs w:val="28"/>
          <w:lang w:val="uk-UA"/>
        </w:rPr>
        <w:t>«</w:t>
      </w:r>
      <w:r w:rsidR="00046DDC" w:rsidRPr="00F06CFC">
        <w:rPr>
          <w:rFonts w:ascii="Times New Roman" w:hAnsi="Times New Roman" w:cs="Times New Roman"/>
          <w:sz w:val="28"/>
          <w:szCs w:val="28"/>
          <w:lang w:val="uk-UA"/>
        </w:rPr>
        <w:t>Целоформ</w:t>
      </w:r>
      <w:r w:rsidRPr="00F06CFC">
        <w:rPr>
          <w:rFonts w:ascii="Times New Roman" w:hAnsi="Times New Roman" w:cs="Times New Roman"/>
          <w:sz w:val="28"/>
          <w:szCs w:val="28"/>
          <w:lang w:val="uk-UA"/>
        </w:rPr>
        <w:t>»</w:t>
      </w:r>
      <w:r w:rsidR="00046DDC" w:rsidRPr="00F06CFC">
        <w:rPr>
          <w:rFonts w:ascii="Times New Roman" w:hAnsi="Times New Roman" w:cs="Times New Roman"/>
          <w:sz w:val="28"/>
          <w:szCs w:val="28"/>
          <w:lang w:val="uk-UA"/>
        </w:rPr>
        <w:t xml:space="preserve"> у комплексному лікуванні одонтогенних флегмон створює оптимальні умови для очищення рани від мікро</w:t>
      </w:r>
      <w:r w:rsidR="00CA12FA" w:rsidRPr="00F06CFC">
        <w:rPr>
          <w:rFonts w:ascii="Times New Roman" w:hAnsi="Times New Roman" w:cs="Times New Roman"/>
          <w:sz w:val="28"/>
          <w:szCs w:val="28"/>
          <w:lang w:val="uk-UA"/>
        </w:rPr>
        <w:t>організмів</w:t>
      </w:r>
      <w:r w:rsidR="00046DDC" w:rsidRPr="00F06CFC">
        <w:rPr>
          <w:rFonts w:ascii="Times New Roman" w:hAnsi="Times New Roman" w:cs="Times New Roman"/>
          <w:sz w:val="28"/>
          <w:szCs w:val="28"/>
          <w:lang w:val="uk-UA"/>
        </w:rPr>
        <w:t xml:space="preserve">, токсинів бактеріального походження і знижує небезпеку поширення гнійної інфекції </w:t>
      </w:r>
      <w:r w:rsidR="00894993" w:rsidRPr="00F06CFC">
        <w:rPr>
          <w:rFonts w:ascii="Times New Roman" w:hAnsi="Times New Roman" w:cs="Times New Roman"/>
          <w:sz w:val="28"/>
          <w:szCs w:val="28"/>
          <w:lang w:val="uk-UA"/>
        </w:rPr>
        <w:t>[</w:t>
      </w:r>
      <w:fldSimple w:instr=" REF _Ref6265877 \r \h  \* MERGEFORMAT ">
        <w:r w:rsidR="002A7B3A" w:rsidRPr="002A7B3A">
          <w:rPr>
            <w:rFonts w:ascii="Times New Roman" w:hAnsi="Times New Roman" w:cs="Times New Roman"/>
            <w:sz w:val="28"/>
            <w:szCs w:val="28"/>
            <w:lang w:val="uk-UA"/>
          </w:rPr>
          <w:t>27</w:t>
        </w:r>
      </w:fldSimple>
      <w:r w:rsidR="00894993" w:rsidRPr="00F06CFC">
        <w:rPr>
          <w:rFonts w:ascii="Times New Roman" w:hAnsi="Times New Roman" w:cs="Times New Roman"/>
          <w:sz w:val="28"/>
          <w:szCs w:val="28"/>
          <w:lang w:val="uk-UA"/>
        </w:rPr>
        <w:t>].</w:t>
      </w:r>
    </w:p>
    <w:p w:rsidR="005342D1" w:rsidRPr="00F06CFC" w:rsidRDefault="007602A4" w:rsidP="002768B6">
      <w:pPr>
        <w:spacing w:after="0" w:line="360" w:lineRule="auto"/>
        <w:ind w:firstLine="709"/>
        <w:jc w:val="both"/>
        <w:rPr>
          <w:rFonts w:ascii="Times New Roman" w:eastAsiaTheme="minorHAnsi" w:hAnsi="Times New Roman"/>
          <w:sz w:val="28"/>
          <w:szCs w:val="28"/>
          <w:lang w:val="uk-UA" w:eastAsia="en-US"/>
        </w:rPr>
      </w:pPr>
      <w:r w:rsidRPr="00F06CFC">
        <w:rPr>
          <w:rStyle w:val="tlid-translation"/>
          <w:rFonts w:ascii="Times New Roman" w:hAnsi="Times New Roman"/>
          <w:sz w:val="28"/>
          <w:szCs w:val="28"/>
          <w:lang w:val="uk-UA"/>
        </w:rPr>
        <w:t>Результатом</w:t>
      </w:r>
      <w:r w:rsidR="00046DDC" w:rsidRPr="00F06CFC">
        <w:rPr>
          <w:rStyle w:val="tlid-translation"/>
          <w:rFonts w:ascii="Times New Roman" w:hAnsi="Times New Roman"/>
          <w:sz w:val="28"/>
          <w:szCs w:val="28"/>
          <w:lang w:val="uk-UA"/>
        </w:rPr>
        <w:t xml:space="preserve"> багаторічних досліджень</w:t>
      </w:r>
      <w:r w:rsidR="0019339F" w:rsidRPr="00F06CFC">
        <w:rPr>
          <w:rStyle w:val="tlid-translation"/>
          <w:rFonts w:ascii="Times New Roman" w:hAnsi="Times New Roman"/>
          <w:sz w:val="28"/>
          <w:szCs w:val="28"/>
          <w:lang w:val="uk-UA"/>
        </w:rPr>
        <w:t>,</w:t>
      </w:r>
      <w:r w:rsidR="00046DDC" w:rsidRPr="00F06CFC">
        <w:rPr>
          <w:rStyle w:val="tlid-translation"/>
          <w:rFonts w:ascii="Times New Roman" w:hAnsi="Times New Roman"/>
          <w:sz w:val="28"/>
          <w:szCs w:val="28"/>
          <w:lang w:val="uk-UA"/>
        </w:rPr>
        <w:t xml:space="preserve"> </w:t>
      </w:r>
      <w:r w:rsidR="0019339F" w:rsidRPr="00F06CFC">
        <w:rPr>
          <w:rStyle w:val="tlid-translation"/>
          <w:rFonts w:ascii="Times New Roman" w:hAnsi="Times New Roman"/>
          <w:sz w:val="28"/>
          <w:szCs w:val="28"/>
          <w:lang w:val="uk-UA"/>
        </w:rPr>
        <w:t xml:space="preserve">що були </w:t>
      </w:r>
      <w:r w:rsidR="009D4842" w:rsidRPr="00F06CFC">
        <w:rPr>
          <w:rStyle w:val="tlid-translation"/>
          <w:rFonts w:ascii="Times New Roman" w:hAnsi="Times New Roman"/>
          <w:sz w:val="28"/>
          <w:szCs w:val="28"/>
          <w:lang w:val="uk-UA"/>
        </w:rPr>
        <w:t>проведен</w:t>
      </w:r>
      <w:r w:rsidR="0019339F" w:rsidRPr="00F06CFC">
        <w:rPr>
          <w:rStyle w:val="tlid-translation"/>
          <w:rFonts w:ascii="Times New Roman" w:hAnsi="Times New Roman"/>
          <w:sz w:val="28"/>
          <w:szCs w:val="28"/>
          <w:lang w:val="uk-UA"/>
        </w:rPr>
        <w:t>і</w:t>
      </w:r>
      <w:r w:rsidR="009D4842" w:rsidRPr="00F06CFC">
        <w:rPr>
          <w:rStyle w:val="tlid-translation"/>
          <w:rFonts w:ascii="Times New Roman" w:hAnsi="Times New Roman"/>
          <w:sz w:val="28"/>
          <w:szCs w:val="28"/>
          <w:lang w:val="uk-UA"/>
        </w:rPr>
        <w:t xml:space="preserve"> </w:t>
      </w:r>
      <w:r w:rsidR="008E5653" w:rsidRPr="00F06CFC">
        <w:rPr>
          <w:rStyle w:val="tlid-translation"/>
          <w:rFonts w:ascii="Times New Roman" w:hAnsi="Times New Roman"/>
          <w:sz w:val="28"/>
          <w:szCs w:val="28"/>
          <w:lang w:val="uk-UA"/>
        </w:rPr>
        <w:t>вітчизняними</w:t>
      </w:r>
      <w:r w:rsidR="009D4842" w:rsidRPr="00F06CFC">
        <w:rPr>
          <w:rStyle w:val="tlid-translation"/>
          <w:rFonts w:ascii="Times New Roman" w:hAnsi="Times New Roman"/>
          <w:sz w:val="28"/>
          <w:szCs w:val="28"/>
          <w:lang w:val="uk-UA"/>
        </w:rPr>
        <w:t xml:space="preserve"> і</w:t>
      </w:r>
      <w:r w:rsidR="008E5653" w:rsidRPr="00F06CFC">
        <w:rPr>
          <w:rStyle w:val="tlid-translation"/>
          <w:rFonts w:ascii="Times New Roman" w:hAnsi="Times New Roman"/>
          <w:sz w:val="28"/>
          <w:szCs w:val="28"/>
          <w:lang w:val="uk-UA"/>
        </w:rPr>
        <w:t xml:space="preserve"> </w:t>
      </w:r>
      <w:r w:rsidR="009D4842" w:rsidRPr="00F06CFC">
        <w:rPr>
          <w:rStyle w:val="tlid-translation"/>
          <w:rFonts w:ascii="Times New Roman" w:hAnsi="Times New Roman"/>
          <w:sz w:val="28"/>
          <w:szCs w:val="28"/>
          <w:lang w:val="uk-UA"/>
        </w:rPr>
        <w:t>закордонними спеціалістами</w:t>
      </w:r>
      <w:r w:rsidR="00CA12FA" w:rsidRPr="00F06CFC">
        <w:rPr>
          <w:rStyle w:val="tlid-translation"/>
          <w:rFonts w:ascii="Times New Roman" w:hAnsi="Times New Roman"/>
          <w:sz w:val="28"/>
          <w:szCs w:val="28"/>
          <w:lang w:val="uk-UA"/>
        </w:rPr>
        <w:t>,</w:t>
      </w:r>
      <w:r w:rsidR="0019339F" w:rsidRPr="00F06CFC">
        <w:rPr>
          <w:rStyle w:val="tlid-translation"/>
          <w:rFonts w:ascii="Times New Roman" w:hAnsi="Times New Roman"/>
          <w:sz w:val="28"/>
          <w:szCs w:val="28"/>
          <w:lang w:val="uk-UA"/>
        </w:rPr>
        <w:t xml:space="preserve"> </w:t>
      </w:r>
      <w:r w:rsidRPr="00F06CFC">
        <w:rPr>
          <w:rStyle w:val="tlid-translation"/>
          <w:rFonts w:ascii="Times New Roman" w:hAnsi="Times New Roman"/>
          <w:sz w:val="28"/>
          <w:szCs w:val="28"/>
          <w:lang w:val="uk-UA"/>
        </w:rPr>
        <w:t>є в</w:t>
      </w:r>
      <w:r w:rsidR="00CA12FA" w:rsidRPr="00F06CFC">
        <w:rPr>
          <w:rStyle w:val="tlid-translation"/>
          <w:rFonts w:ascii="Times New Roman" w:hAnsi="Times New Roman"/>
          <w:sz w:val="28"/>
          <w:szCs w:val="28"/>
          <w:lang w:val="uk-UA"/>
        </w:rPr>
        <w:t>ід</w:t>
      </w:r>
      <w:r w:rsidRPr="00F06CFC">
        <w:rPr>
          <w:rStyle w:val="tlid-translation"/>
          <w:rFonts w:ascii="Times New Roman" w:hAnsi="Times New Roman"/>
          <w:sz w:val="28"/>
          <w:szCs w:val="28"/>
          <w:lang w:val="uk-UA"/>
        </w:rPr>
        <w:t>окремлення напрям</w:t>
      </w:r>
      <w:r w:rsidR="00046DDC" w:rsidRPr="00F06CFC">
        <w:rPr>
          <w:rStyle w:val="tlid-translation"/>
          <w:rFonts w:ascii="Times New Roman" w:hAnsi="Times New Roman"/>
          <w:sz w:val="28"/>
          <w:szCs w:val="28"/>
          <w:lang w:val="uk-UA"/>
        </w:rPr>
        <w:t>к</w:t>
      </w:r>
      <w:r w:rsidRPr="00F06CFC">
        <w:rPr>
          <w:rStyle w:val="tlid-translation"/>
          <w:rFonts w:ascii="Times New Roman" w:hAnsi="Times New Roman"/>
          <w:sz w:val="28"/>
          <w:szCs w:val="28"/>
          <w:lang w:val="uk-UA"/>
        </w:rPr>
        <w:t>у</w:t>
      </w:r>
      <w:r w:rsidR="00543304" w:rsidRPr="00F06CFC">
        <w:rPr>
          <w:rStyle w:val="tlid-translation"/>
          <w:rFonts w:ascii="Times New Roman" w:hAnsi="Times New Roman"/>
          <w:sz w:val="28"/>
          <w:szCs w:val="28"/>
          <w:lang w:val="uk-UA"/>
        </w:rPr>
        <w:t xml:space="preserve"> «Фармацевтичний ремейк», </w:t>
      </w:r>
      <w:r w:rsidR="00046DDC" w:rsidRPr="00F06CFC">
        <w:rPr>
          <w:rStyle w:val="tlid-translation"/>
          <w:rFonts w:ascii="Times New Roman" w:hAnsi="Times New Roman"/>
          <w:sz w:val="28"/>
          <w:szCs w:val="28"/>
          <w:lang w:val="uk-UA"/>
        </w:rPr>
        <w:t>мет</w:t>
      </w:r>
      <w:r w:rsidR="004A677D" w:rsidRPr="00F06CFC">
        <w:rPr>
          <w:rStyle w:val="tlid-translation"/>
          <w:rFonts w:ascii="Times New Roman" w:hAnsi="Times New Roman"/>
          <w:sz w:val="28"/>
          <w:szCs w:val="28"/>
          <w:lang w:val="uk-UA"/>
        </w:rPr>
        <w:t>а якого</w:t>
      </w:r>
      <w:r w:rsidR="00F27544" w:rsidRPr="00F06CFC">
        <w:rPr>
          <w:rStyle w:val="tlid-translation"/>
          <w:rFonts w:ascii="Times New Roman" w:hAnsi="Times New Roman"/>
          <w:sz w:val="28"/>
          <w:szCs w:val="28"/>
          <w:lang w:val="uk-UA"/>
        </w:rPr>
        <w:t xml:space="preserve"> – </w:t>
      </w:r>
      <w:r w:rsidR="00046DDC" w:rsidRPr="00F06CFC">
        <w:rPr>
          <w:rStyle w:val="tlid-translation"/>
          <w:rFonts w:ascii="Times New Roman" w:hAnsi="Times New Roman"/>
          <w:sz w:val="28"/>
          <w:szCs w:val="28"/>
          <w:lang w:val="uk-UA"/>
        </w:rPr>
        <w:t>введення в офіцінальну рецептуру лікарських форм на основі біологічно активних сполук</w:t>
      </w:r>
      <w:r w:rsidR="002235B6" w:rsidRPr="00F06CFC">
        <w:rPr>
          <w:rStyle w:val="tlid-translation"/>
          <w:rFonts w:ascii="Times New Roman" w:hAnsi="Times New Roman"/>
          <w:sz w:val="28"/>
          <w:szCs w:val="28"/>
          <w:lang w:val="uk-UA"/>
        </w:rPr>
        <w:t xml:space="preserve"> лікарських рослин</w:t>
      </w:r>
      <w:r w:rsidR="00543304" w:rsidRPr="00F06CFC">
        <w:rPr>
          <w:rStyle w:val="tlid-translation"/>
          <w:rFonts w:ascii="Times New Roman" w:hAnsi="Times New Roman"/>
          <w:sz w:val="28"/>
          <w:szCs w:val="28"/>
          <w:lang w:val="uk-UA"/>
        </w:rPr>
        <w:t>,</w:t>
      </w:r>
      <w:r w:rsidR="00046DDC" w:rsidRPr="00F06CFC">
        <w:rPr>
          <w:rStyle w:val="tlid-translation"/>
          <w:rFonts w:ascii="Times New Roman" w:hAnsi="Times New Roman"/>
          <w:sz w:val="28"/>
          <w:szCs w:val="28"/>
          <w:lang w:val="uk-UA"/>
        </w:rPr>
        <w:t xml:space="preserve"> </w:t>
      </w:r>
      <w:r w:rsidR="00CA12FA" w:rsidRPr="00F06CFC">
        <w:rPr>
          <w:rStyle w:val="tlid-translation"/>
          <w:rFonts w:ascii="Times New Roman" w:hAnsi="Times New Roman"/>
          <w:sz w:val="28"/>
          <w:szCs w:val="28"/>
          <w:lang w:val="uk-UA"/>
        </w:rPr>
        <w:t>які</w:t>
      </w:r>
      <w:r w:rsidR="004A677D" w:rsidRPr="00F06CFC">
        <w:rPr>
          <w:rStyle w:val="tlid-translation"/>
          <w:rFonts w:ascii="Times New Roman" w:hAnsi="Times New Roman"/>
          <w:sz w:val="28"/>
          <w:szCs w:val="28"/>
          <w:lang w:val="uk-UA"/>
        </w:rPr>
        <w:t xml:space="preserve"> вже </w:t>
      </w:r>
      <w:r w:rsidR="00046DDC" w:rsidRPr="00F06CFC">
        <w:rPr>
          <w:rStyle w:val="tlid-translation"/>
          <w:rFonts w:ascii="Times New Roman" w:hAnsi="Times New Roman"/>
          <w:sz w:val="28"/>
          <w:szCs w:val="28"/>
          <w:lang w:val="uk-UA"/>
        </w:rPr>
        <w:t>відом</w:t>
      </w:r>
      <w:r w:rsidR="004A677D" w:rsidRPr="00F06CFC">
        <w:rPr>
          <w:rStyle w:val="tlid-translation"/>
          <w:rFonts w:ascii="Times New Roman" w:hAnsi="Times New Roman"/>
          <w:sz w:val="28"/>
          <w:szCs w:val="28"/>
          <w:lang w:val="uk-UA"/>
        </w:rPr>
        <w:t>і</w:t>
      </w:r>
      <w:r w:rsidR="00046DDC" w:rsidRPr="00F06CFC">
        <w:rPr>
          <w:rStyle w:val="tlid-translation"/>
          <w:rFonts w:ascii="Times New Roman" w:hAnsi="Times New Roman"/>
          <w:sz w:val="28"/>
          <w:szCs w:val="28"/>
          <w:lang w:val="uk-UA"/>
        </w:rPr>
        <w:t xml:space="preserve"> в офіційній та народній медицині</w:t>
      </w:r>
      <w:r w:rsidR="00260357" w:rsidRPr="00F06CFC">
        <w:rPr>
          <w:rStyle w:val="tlid-translation"/>
          <w:rFonts w:ascii="Times New Roman" w:hAnsi="Times New Roman"/>
          <w:sz w:val="28"/>
          <w:szCs w:val="28"/>
          <w:lang w:val="uk-UA"/>
        </w:rPr>
        <w:t xml:space="preserve"> [</w:t>
      </w:r>
      <w:fldSimple w:instr=" REF _Ref6354145 \r \h  \* MERGEFORMAT ">
        <w:r w:rsidR="002A7B3A" w:rsidRPr="002A7B3A">
          <w:rPr>
            <w:rStyle w:val="tlid-translation"/>
            <w:rFonts w:ascii="Times New Roman" w:hAnsi="Times New Roman"/>
            <w:sz w:val="28"/>
            <w:szCs w:val="28"/>
            <w:lang w:val="uk-UA"/>
          </w:rPr>
          <w:t>185</w:t>
        </w:r>
      </w:fldSimple>
      <w:r w:rsidR="00260357" w:rsidRPr="00F06CFC">
        <w:rPr>
          <w:rStyle w:val="tlid-translation"/>
          <w:rFonts w:ascii="Times New Roman" w:hAnsi="Times New Roman"/>
          <w:sz w:val="28"/>
          <w:szCs w:val="28"/>
          <w:lang w:val="uk-UA"/>
        </w:rPr>
        <w:t>].</w:t>
      </w:r>
    </w:p>
    <w:p w:rsidR="002235B6" w:rsidRPr="00F06CFC" w:rsidRDefault="002235B6" w:rsidP="002768B6">
      <w:pPr>
        <w:pStyle w:val="a5"/>
        <w:tabs>
          <w:tab w:val="left" w:pos="142"/>
        </w:tabs>
        <w:spacing w:after="0" w:line="360" w:lineRule="auto"/>
        <w:ind w:left="0" w:firstLine="709"/>
        <w:jc w:val="both"/>
        <w:rPr>
          <w:rStyle w:val="tlid-translation"/>
          <w:rFonts w:ascii="Times New Roman" w:eastAsia="Times New Roman" w:hAnsi="Times New Roman" w:cs="Times New Roman"/>
          <w:sz w:val="28"/>
          <w:szCs w:val="28"/>
          <w:lang w:val="uk-UA" w:eastAsia="ru-RU"/>
        </w:rPr>
      </w:pPr>
      <w:r w:rsidRPr="00F06CFC">
        <w:rPr>
          <w:rStyle w:val="tlid-translation"/>
          <w:rFonts w:ascii="Times New Roman" w:eastAsia="Times New Roman" w:hAnsi="Times New Roman" w:cs="Times New Roman"/>
          <w:sz w:val="28"/>
          <w:szCs w:val="28"/>
          <w:lang w:val="uk-UA"/>
        </w:rPr>
        <w:t>Отже</w:t>
      </w:r>
      <w:r w:rsidR="00CA12FA" w:rsidRPr="00F06CFC">
        <w:rPr>
          <w:rStyle w:val="tlid-translation"/>
          <w:rFonts w:ascii="Times New Roman" w:eastAsia="Times New Roman" w:hAnsi="Times New Roman" w:cs="Times New Roman"/>
          <w:sz w:val="28"/>
          <w:szCs w:val="28"/>
          <w:lang w:val="uk-UA"/>
        </w:rPr>
        <w:t>,</w:t>
      </w:r>
      <w:r w:rsidRPr="00F06CFC">
        <w:rPr>
          <w:rStyle w:val="tlid-translation"/>
          <w:rFonts w:ascii="Times New Roman" w:eastAsia="Times New Roman" w:hAnsi="Times New Roman" w:cs="Times New Roman"/>
          <w:sz w:val="28"/>
          <w:szCs w:val="28"/>
          <w:lang w:val="uk-UA"/>
        </w:rPr>
        <w:t xml:space="preserve"> </w:t>
      </w:r>
      <w:r w:rsidR="00771926" w:rsidRPr="00F06CFC">
        <w:rPr>
          <w:rStyle w:val="tlid-translation"/>
          <w:rFonts w:ascii="Times New Roman" w:eastAsia="Times New Roman" w:hAnsi="Times New Roman" w:cs="Times New Roman"/>
          <w:sz w:val="28"/>
          <w:szCs w:val="28"/>
          <w:lang w:val="uk-UA"/>
        </w:rPr>
        <w:t xml:space="preserve">використання </w:t>
      </w:r>
      <w:r w:rsidR="00771926" w:rsidRPr="00F06CFC">
        <w:rPr>
          <w:rStyle w:val="tlid-translation"/>
          <w:rFonts w:ascii="Times New Roman" w:eastAsia="Times New Roman" w:hAnsi="Times New Roman" w:cs="Times New Roman"/>
          <w:sz w:val="28"/>
          <w:szCs w:val="28"/>
          <w:lang w:val="uk-UA" w:eastAsia="ru-RU"/>
        </w:rPr>
        <w:t>препаратів рослинного походження</w:t>
      </w:r>
      <w:r w:rsidR="005654E1" w:rsidRPr="00F06CFC">
        <w:rPr>
          <w:rStyle w:val="tlid-translation"/>
          <w:rFonts w:ascii="Times New Roman" w:eastAsia="Times New Roman" w:hAnsi="Times New Roman" w:cs="Times New Roman"/>
          <w:sz w:val="28"/>
          <w:szCs w:val="28"/>
          <w:lang w:val="uk-UA" w:eastAsia="ru-RU"/>
        </w:rPr>
        <w:t xml:space="preserve"> з</w:t>
      </w:r>
      <w:r w:rsidR="00771926" w:rsidRPr="00F06CFC">
        <w:rPr>
          <w:rStyle w:val="tlid-translation"/>
          <w:rFonts w:ascii="Times New Roman" w:eastAsia="Times New Roman" w:hAnsi="Times New Roman" w:cs="Times New Roman"/>
          <w:sz w:val="28"/>
          <w:szCs w:val="28"/>
          <w:lang w:val="uk-UA" w:eastAsia="ru-RU"/>
        </w:rPr>
        <w:t xml:space="preserve"> </w:t>
      </w:r>
      <w:r w:rsidR="00CA12FA" w:rsidRPr="00F06CFC">
        <w:rPr>
          <w:rStyle w:val="tlid-translation"/>
          <w:rFonts w:ascii="Times New Roman" w:eastAsia="Times New Roman" w:hAnsi="Times New Roman" w:cs="Times New Roman"/>
          <w:sz w:val="28"/>
          <w:szCs w:val="28"/>
          <w:lang w:val="uk-UA" w:eastAsia="ru-RU"/>
        </w:rPr>
        <w:t>у</w:t>
      </w:r>
      <w:r w:rsidR="00771926" w:rsidRPr="00F06CFC">
        <w:rPr>
          <w:rStyle w:val="tlid-translation"/>
          <w:rFonts w:ascii="Times New Roman" w:eastAsia="Times New Roman" w:hAnsi="Times New Roman" w:cs="Times New Roman"/>
          <w:sz w:val="28"/>
          <w:szCs w:val="28"/>
          <w:lang w:val="uk-UA" w:eastAsia="ru-RU"/>
        </w:rPr>
        <w:t>раху</w:t>
      </w:r>
      <w:r w:rsidR="00CA12FA" w:rsidRPr="00F06CFC">
        <w:rPr>
          <w:rStyle w:val="tlid-translation"/>
          <w:rFonts w:ascii="Times New Roman" w:eastAsia="Times New Roman" w:hAnsi="Times New Roman" w:cs="Times New Roman"/>
          <w:sz w:val="28"/>
          <w:szCs w:val="28"/>
          <w:lang w:val="uk-UA" w:eastAsia="ru-RU"/>
        </w:rPr>
        <w:t>ванням</w:t>
      </w:r>
      <w:r w:rsidR="00771926" w:rsidRPr="00F06CFC">
        <w:rPr>
          <w:rStyle w:val="tlid-translation"/>
          <w:rFonts w:ascii="Times New Roman" w:eastAsia="Times New Roman" w:hAnsi="Times New Roman" w:cs="Times New Roman"/>
          <w:sz w:val="28"/>
          <w:szCs w:val="28"/>
          <w:lang w:val="uk-UA" w:eastAsia="ru-RU"/>
        </w:rPr>
        <w:t xml:space="preserve"> їх </w:t>
      </w:r>
      <w:r w:rsidR="00EE2C2E" w:rsidRPr="00F06CFC">
        <w:rPr>
          <w:rStyle w:val="tlid-translation"/>
          <w:rFonts w:ascii="Times New Roman" w:eastAsia="Times New Roman" w:hAnsi="Times New Roman" w:cs="Times New Roman"/>
          <w:sz w:val="28"/>
          <w:szCs w:val="28"/>
          <w:lang w:val="uk-UA" w:eastAsia="ru-RU"/>
        </w:rPr>
        <w:t>різнобічн</w:t>
      </w:r>
      <w:r w:rsidR="00CA12FA" w:rsidRPr="00F06CFC">
        <w:rPr>
          <w:rStyle w:val="tlid-translation"/>
          <w:rFonts w:ascii="Times New Roman" w:eastAsia="Times New Roman" w:hAnsi="Times New Roman" w:cs="Times New Roman"/>
          <w:sz w:val="28"/>
          <w:szCs w:val="28"/>
          <w:lang w:val="uk-UA" w:eastAsia="ru-RU"/>
        </w:rPr>
        <w:t xml:space="preserve">их </w:t>
      </w:r>
      <w:r w:rsidR="00771926" w:rsidRPr="00F06CFC">
        <w:rPr>
          <w:rStyle w:val="tlid-translation"/>
          <w:rFonts w:ascii="Times New Roman" w:eastAsia="Times New Roman" w:hAnsi="Times New Roman" w:cs="Times New Roman"/>
          <w:sz w:val="28"/>
          <w:szCs w:val="28"/>
          <w:lang w:val="uk-UA" w:eastAsia="ru-RU"/>
        </w:rPr>
        <w:t>фармакологічн</w:t>
      </w:r>
      <w:r w:rsidR="00CA12FA" w:rsidRPr="00F06CFC">
        <w:rPr>
          <w:rStyle w:val="tlid-translation"/>
          <w:rFonts w:ascii="Times New Roman" w:eastAsia="Times New Roman" w:hAnsi="Times New Roman" w:cs="Times New Roman"/>
          <w:sz w:val="28"/>
          <w:szCs w:val="28"/>
          <w:lang w:val="uk-UA" w:eastAsia="ru-RU"/>
        </w:rPr>
        <w:t>их</w:t>
      </w:r>
      <w:r w:rsidR="00771926" w:rsidRPr="00F06CFC">
        <w:rPr>
          <w:rStyle w:val="tlid-translation"/>
          <w:rFonts w:ascii="Times New Roman" w:eastAsia="Times New Roman" w:hAnsi="Times New Roman" w:cs="Times New Roman"/>
          <w:sz w:val="28"/>
          <w:szCs w:val="28"/>
          <w:lang w:val="uk-UA" w:eastAsia="ru-RU"/>
        </w:rPr>
        <w:t xml:space="preserve"> </w:t>
      </w:r>
      <w:r w:rsidR="00CA12FA" w:rsidRPr="00F06CFC">
        <w:rPr>
          <w:rStyle w:val="tlid-translation"/>
          <w:rFonts w:ascii="Times New Roman" w:eastAsia="Times New Roman" w:hAnsi="Times New Roman" w:cs="Times New Roman"/>
          <w:sz w:val="28"/>
          <w:szCs w:val="28"/>
          <w:lang w:val="uk-UA" w:eastAsia="ru-RU"/>
        </w:rPr>
        <w:t xml:space="preserve">властивостей </w:t>
      </w:r>
      <w:r w:rsidR="00771926" w:rsidRPr="00F06CFC">
        <w:rPr>
          <w:rStyle w:val="tlid-translation"/>
          <w:rFonts w:ascii="Times New Roman" w:eastAsia="Times New Roman" w:hAnsi="Times New Roman" w:cs="Times New Roman"/>
          <w:sz w:val="28"/>
          <w:szCs w:val="28"/>
          <w:lang w:val="uk-UA" w:eastAsia="ru-RU"/>
        </w:rPr>
        <w:t>та відсутн</w:t>
      </w:r>
      <w:r w:rsidR="00EE2C2E" w:rsidRPr="00F06CFC">
        <w:rPr>
          <w:rStyle w:val="tlid-translation"/>
          <w:rFonts w:ascii="Times New Roman" w:eastAsia="Times New Roman" w:hAnsi="Times New Roman" w:cs="Times New Roman"/>
          <w:sz w:val="28"/>
          <w:szCs w:val="28"/>
          <w:lang w:val="uk-UA" w:eastAsia="ru-RU"/>
        </w:rPr>
        <w:t>ості</w:t>
      </w:r>
      <w:r w:rsidR="00771926" w:rsidRPr="00F06CFC">
        <w:rPr>
          <w:rStyle w:val="tlid-translation"/>
          <w:rFonts w:ascii="Times New Roman" w:eastAsia="Times New Roman" w:hAnsi="Times New Roman" w:cs="Times New Roman"/>
          <w:sz w:val="28"/>
          <w:szCs w:val="28"/>
          <w:lang w:val="uk-UA" w:eastAsia="ru-RU"/>
        </w:rPr>
        <w:t xml:space="preserve"> </w:t>
      </w:r>
      <w:r w:rsidR="00EE2C2E" w:rsidRPr="00F06CFC">
        <w:rPr>
          <w:rStyle w:val="tlid-translation"/>
          <w:rFonts w:ascii="Times New Roman" w:eastAsia="Times New Roman" w:hAnsi="Times New Roman" w:cs="Times New Roman"/>
          <w:sz w:val="28"/>
          <w:szCs w:val="28"/>
          <w:lang w:val="uk-UA" w:eastAsia="ru-RU"/>
        </w:rPr>
        <w:t xml:space="preserve">низки </w:t>
      </w:r>
      <w:r w:rsidR="00771926" w:rsidRPr="00F06CFC">
        <w:rPr>
          <w:rStyle w:val="tlid-translation"/>
          <w:rFonts w:ascii="Times New Roman" w:eastAsia="Times New Roman" w:hAnsi="Times New Roman" w:cs="Times New Roman"/>
          <w:sz w:val="28"/>
          <w:szCs w:val="28"/>
          <w:lang w:val="uk-UA" w:eastAsia="ru-RU"/>
        </w:rPr>
        <w:t>негативних</w:t>
      </w:r>
      <w:r w:rsidR="00CA12FA" w:rsidRPr="00F06CFC">
        <w:rPr>
          <w:rStyle w:val="tlid-translation"/>
          <w:rFonts w:ascii="Times New Roman" w:eastAsia="Times New Roman" w:hAnsi="Times New Roman" w:cs="Times New Roman"/>
          <w:sz w:val="28"/>
          <w:szCs w:val="28"/>
          <w:lang w:val="uk-UA" w:eastAsia="ru-RU"/>
        </w:rPr>
        <w:t xml:space="preserve"> впливів</w:t>
      </w:r>
      <w:r w:rsidR="00771926" w:rsidRPr="00F06CFC">
        <w:rPr>
          <w:rStyle w:val="tlid-translation"/>
          <w:rFonts w:ascii="Times New Roman" w:eastAsia="Times New Roman" w:hAnsi="Times New Roman" w:cs="Times New Roman"/>
          <w:sz w:val="28"/>
          <w:szCs w:val="28"/>
          <w:lang w:val="uk-UA" w:eastAsia="ru-RU"/>
        </w:rPr>
        <w:t xml:space="preserve">, які </w:t>
      </w:r>
      <w:r w:rsidR="00596C8D" w:rsidRPr="00F06CFC">
        <w:rPr>
          <w:rStyle w:val="tlid-translation"/>
          <w:rFonts w:ascii="Times New Roman" w:eastAsia="Times New Roman" w:hAnsi="Times New Roman" w:cs="Times New Roman"/>
          <w:sz w:val="28"/>
          <w:szCs w:val="28"/>
          <w:lang w:val="uk-UA" w:eastAsia="ru-RU"/>
        </w:rPr>
        <w:t xml:space="preserve">відрізняють </w:t>
      </w:r>
      <w:r w:rsidR="00CA12FA" w:rsidRPr="00F06CFC">
        <w:rPr>
          <w:rStyle w:val="tlid-translation"/>
          <w:rFonts w:ascii="Times New Roman" w:eastAsia="Times New Roman" w:hAnsi="Times New Roman" w:cs="Times New Roman"/>
          <w:sz w:val="28"/>
          <w:szCs w:val="28"/>
          <w:lang w:val="uk-UA" w:eastAsia="ru-RU"/>
        </w:rPr>
        <w:t xml:space="preserve">їх </w:t>
      </w:r>
      <w:r w:rsidR="00596C8D" w:rsidRPr="00F06CFC">
        <w:rPr>
          <w:rStyle w:val="tlid-translation"/>
          <w:rFonts w:ascii="Times New Roman" w:eastAsia="Times New Roman" w:hAnsi="Times New Roman" w:cs="Times New Roman"/>
          <w:sz w:val="28"/>
          <w:szCs w:val="28"/>
          <w:lang w:val="uk-UA" w:eastAsia="ru-RU"/>
        </w:rPr>
        <w:t xml:space="preserve">від </w:t>
      </w:r>
      <w:r w:rsidR="008F5EE1" w:rsidRPr="00F06CFC">
        <w:rPr>
          <w:rStyle w:val="tlid-translation"/>
          <w:rFonts w:ascii="Times New Roman" w:eastAsia="Times New Roman" w:hAnsi="Times New Roman" w:cs="Times New Roman"/>
          <w:sz w:val="28"/>
          <w:szCs w:val="28"/>
          <w:lang w:val="uk-UA" w:eastAsia="ru-RU"/>
        </w:rPr>
        <w:t>синтетичних</w:t>
      </w:r>
      <w:r w:rsidR="00771926" w:rsidRPr="00F06CFC">
        <w:rPr>
          <w:rStyle w:val="tlid-translation"/>
          <w:rFonts w:ascii="Times New Roman" w:eastAsia="Times New Roman" w:hAnsi="Times New Roman" w:cs="Times New Roman"/>
          <w:sz w:val="28"/>
          <w:szCs w:val="28"/>
          <w:lang w:val="uk-UA" w:eastAsia="ru-RU"/>
        </w:rPr>
        <w:t xml:space="preserve"> лікарськ</w:t>
      </w:r>
      <w:r w:rsidR="00596C8D" w:rsidRPr="00F06CFC">
        <w:rPr>
          <w:rStyle w:val="tlid-translation"/>
          <w:rFonts w:ascii="Times New Roman" w:eastAsia="Times New Roman" w:hAnsi="Times New Roman" w:cs="Times New Roman"/>
          <w:sz w:val="28"/>
          <w:szCs w:val="28"/>
          <w:lang w:val="uk-UA" w:eastAsia="ru-RU"/>
        </w:rPr>
        <w:t>их</w:t>
      </w:r>
      <w:r w:rsidR="00771926" w:rsidRPr="00F06CFC">
        <w:rPr>
          <w:rStyle w:val="tlid-translation"/>
          <w:rFonts w:ascii="Times New Roman" w:eastAsia="Times New Roman" w:hAnsi="Times New Roman" w:cs="Times New Roman"/>
          <w:sz w:val="28"/>
          <w:szCs w:val="28"/>
          <w:lang w:val="uk-UA" w:eastAsia="ru-RU"/>
        </w:rPr>
        <w:t xml:space="preserve"> засоб</w:t>
      </w:r>
      <w:r w:rsidR="00596C8D" w:rsidRPr="00F06CFC">
        <w:rPr>
          <w:rStyle w:val="tlid-translation"/>
          <w:rFonts w:ascii="Times New Roman" w:eastAsia="Times New Roman" w:hAnsi="Times New Roman" w:cs="Times New Roman"/>
          <w:sz w:val="28"/>
          <w:szCs w:val="28"/>
          <w:lang w:val="uk-UA" w:eastAsia="ru-RU"/>
        </w:rPr>
        <w:t>ів</w:t>
      </w:r>
      <w:r w:rsidR="00EE2C2E" w:rsidRPr="00F06CFC">
        <w:rPr>
          <w:rStyle w:val="tlid-translation"/>
          <w:rFonts w:ascii="Times New Roman" w:eastAsia="Times New Roman" w:hAnsi="Times New Roman" w:cs="Times New Roman"/>
          <w:sz w:val="28"/>
          <w:szCs w:val="28"/>
          <w:lang w:val="uk-UA" w:eastAsia="ru-RU"/>
        </w:rPr>
        <w:t>,</w:t>
      </w:r>
      <w:r w:rsidR="00771926" w:rsidRPr="00F06CFC">
        <w:rPr>
          <w:rStyle w:val="tlid-translation"/>
          <w:rFonts w:ascii="Times New Roman" w:eastAsia="Times New Roman" w:hAnsi="Times New Roman" w:cs="Times New Roman"/>
          <w:sz w:val="28"/>
          <w:szCs w:val="28"/>
          <w:lang w:val="uk-UA" w:eastAsia="ru-RU"/>
        </w:rPr>
        <w:t xml:space="preserve"> є </w:t>
      </w:r>
      <w:r w:rsidRPr="00F06CFC">
        <w:rPr>
          <w:rStyle w:val="tlid-translation"/>
          <w:rFonts w:ascii="Times New Roman" w:eastAsia="Times New Roman" w:hAnsi="Times New Roman" w:cs="Times New Roman"/>
          <w:sz w:val="28"/>
          <w:szCs w:val="28"/>
          <w:lang w:val="uk-UA" w:eastAsia="ru-RU"/>
        </w:rPr>
        <w:t>перспективним напрямком</w:t>
      </w:r>
      <w:r w:rsidR="001F22F4" w:rsidRPr="00F06CFC">
        <w:rPr>
          <w:rStyle w:val="tlid-translation"/>
          <w:rFonts w:ascii="Times New Roman" w:eastAsia="Times New Roman" w:hAnsi="Times New Roman" w:cs="Times New Roman"/>
          <w:sz w:val="28"/>
          <w:szCs w:val="28"/>
          <w:lang w:val="uk-UA" w:eastAsia="ru-RU"/>
        </w:rPr>
        <w:t>. Застосування КФП</w:t>
      </w:r>
      <w:r w:rsidRPr="00F06CFC">
        <w:rPr>
          <w:rStyle w:val="tlid-translation"/>
          <w:rFonts w:ascii="Times New Roman" w:eastAsia="Times New Roman" w:hAnsi="Times New Roman" w:cs="Times New Roman"/>
          <w:sz w:val="28"/>
          <w:szCs w:val="28"/>
          <w:lang w:val="uk-UA" w:eastAsia="ru-RU"/>
        </w:rPr>
        <w:t xml:space="preserve"> у </w:t>
      </w:r>
      <w:r w:rsidRPr="00F06CFC">
        <w:rPr>
          <w:rStyle w:val="tlid-translation"/>
          <w:rFonts w:ascii="Times New Roman" w:eastAsia="Times New Roman" w:hAnsi="Times New Roman" w:cs="Times New Roman"/>
          <w:sz w:val="28"/>
          <w:szCs w:val="28"/>
          <w:lang w:val="uk-UA"/>
        </w:rPr>
        <w:t xml:space="preserve">комплексному </w:t>
      </w:r>
      <w:r w:rsidRPr="00F06CFC">
        <w:rPr>
          <w:rStyle w:val="tlid-translation"/>
          <w:rFonts w:ascii="Times New Roman" w:eastAsia="Times New Roman" w:hAnsi="Times New Roman" w:cs="Times New Roman"/>
          <w:sz w:val="28"/>
          <w:szCs w:val="28"/>
          <w:lang w:val="uk-UA" w:eastAsia="ru-RU"/>
        </w:rPr>
        <w:t xml:space="preserve">лікуванні </w:t>
      </w:r>
      <w:r w:rsidR="0059119C" w:rsidRPr="00F06CFC">
        <w:rPr>
          <w:rStyle w:val="tlid-translation"/>
          <w:rFonts w:ascii="Times New Roman" w:eastAsia="Times New Roman" w:hAnsi="Times New Roman" w:cs="Times New Roman"/>
          <w:sz w:val="28"/>
          <w:szCs w:val="28"/>
          <w:lang w:val="uk-UA" w:eastAsia="ru-RU"/>
        </w:rPr>
        <w:t>та</w:t>
      </w:r>
      <w:r w:rsidR="0059119C" w:rsidRPr="00F06CFC">
        <w:rPr>
          <w:rStyle w:val="tlid-translation"/>
          <w:rFonts w:ascii="Times New Roman" w:eastAsia="Times New Roman" w:hAnsi="Times New Roman" w:cs="Times New Roman"/>
          <w:sz w:val="28"/>
          <w:szCs w:val="28"/>
          <w:lang w:val="uk-UA"/>
        </w:rPr>
        <w:t xml:space="preserve"> </w:t>
      </w:r>
      <w:r w:rsidR="0059119C" w:rsidRPr="00F06CFC">
        <w:rPr>
          <w:rStyle w:val="tlid-translation"/>
          <w:rFonts w:ascii="Times New Roman" w:eastAsia="Times New Roman" w:hAnsi="Times New Roman" w:cs="Times New Roman"/>
          <w:sz w:val="28"/>
          <w:szCs w:val="28"/>
          <w:lang w:val="uk-UA" w:eastAsia="ru-RU"/>
        </w:rPr>
        <w:t>профілактиці</w:t>
      </w:r>
      <w:r w:rsidR="0059119C" w:rsidRPr="00F06CFC">
        <w:rPr>
          <w:rStyle w:val="tlid-translation"/>
          <w:rFonts w:ascii="Times New Roman" w:eastAsia="Times New Roman" w:hAnsi="Times New Roman" w:cs="Times New Roman"/>
          <w:sz w:val="28"/>
          <w:szCs w:val="28"/>
          <w:lang w:val="uk-UA"/>
        </w:rPr>
        <w:t xml:space="preserve"> </w:t>
      </w:r>
      <w:r w:rsidRPr="00F06CFC">
        <w:rPr>
          <w:rStyle w:val="tlid-translation"/>
          <w:rFonts w:ascii="Times New Roman" w:eastAsia="Times New Roman" w:hAnsi="Times New Roman" w:cs="Times New Roman"/>
          <w:sz w:val="28"/>
          <w:szCs w:val="28"/>
          <w:lang w:val="uk-UA"/>
        </w:rPr>
        <w:t>ГГОПЩ</w:t>
      </w:r>
      <w:r w:rsidR="001F22F4" w:rsidRPr="00F06CFC">
        <w:rPr>
          <w:rStyle w:val="tlid-translation"/>
          <w:rFonts w:ascii="Times New Roman" w:eastAsia="Times New Roman" w:hAnsi="Times New Roman" w:cs="Times New Roman"/>
          <w:sz w:val="28"/>
          <w:szCs w:val="28"/>
          <w:lang w:val="uk-UA"/>
        </w:rPr>
        <w:t xml:space="preserve"> викликає науковий та дослідницький інтерес, потребує подальшого вивчення та втілення у клінічну </w:t>
      </w:r>
      <w:r w:rsidR="008F5EE1" w:rsidRPr="00F06CFC">
        <w:rPr>
          <w:rStyle w:val="tlid-translation"/>
          <w:rFonts w:ascii="Times New Roman" w:eastAsia="Times New Roman" w:hAnsi="Times New Roman" w:cs="Times New Roman"/>
          <w:sz w:val="28"/>
          <w:szCs w:val="28"/>
          <w:lang w:val="uk-UA"/>
        </w:rPr>
        <w:t>практику</w:t>
      </w:r>
      <w:r w:rsidR="001F22F4" w:rsidRPr="00F06CFC">
        <w:rPr>
          <w:rStyle w:val="tlid-translation"/>
          <w:rFonts w:ascii="Times New Roman" w:eastAsia="Times New Roman" w:hAnsi="Times New Roman" w:cs="Times New Roman"/>
          <w:sz w:val="28"/>
          <w:szCs w:val="28"/>
          <w:lang w:val="uk-UA"/>
        </w:rPr>
        <w:t>.</w:t>
      </w:r>
      <w:r w:rsidR="001F22F4" w:rsidRPr="00F06CFC">
        <w:rPr>
          <w:rStyle w:val="tlid-translation"/>
          <w:rFonts w:ascii="Times New Roman" w:eastAsia="Times New Roman" w:hAnsi="Times New Roman" w:cs="Times New Roman"/>
          <w:sz w:val="28"/>
          <w:szCs w:val="28"/>
          <w:lang w:val="uk-UA" w:eastAsia="ru-RU"/>
        </w:rPr>
        <w:t xml:space="preserve"> </w:t>
      </w:r>
    </w:p>
    <w:p w:rsidR="00043F1C" w:rsidRPr="00F06CFC" w:rsidRDefault="00043F1C" w:rsidP="002768B6">
      <w:pPr>
        <w:pStyle w:val="a5"/>
        <w:tabs>
          <w:tab w:val="left" w:pos="142"/>
        </w:tabs>
        <w:spacing w:after="0" w:line="360" w:lineRule="auto"/>
        <w:ind w:left="0" w:firstLine="709"/>
        <w:jc w:val="both"/>
        <w:rPr>
          <w:rStyle w:val="tlid-translation"/>
          <w:rFonts w:ascii="Times New Roman" w:eastAsia="Times New Roman" w:hAnsi="Times New Roman" w:cs="Times New Roman"/>
          <w:sz w:val="28"/>
          <w:szCs w:val="28"/>
          <w:lang w:val="uk-UA" w:eastAsia="ru-RU"/>
        </w:rPr>
      </w:pPr>
    </w:p>
    <w:p w:rsidR="001F22F4" w:rsidRPr="00F06CFC" w:rsidRDefault="003E4BB0" w:rsidP="00131074">
      <w:pPr>
        <w:pStyle w:val="3"/>
        <w:rPr>
          <w:rFonts w:cs="Times New Roman"/>
          <w:b w:val="0"/>
          <w:szCs w:val="28"/>
          <w:lang w:val="uk-UA"/>
        </w:rPr>
      </w:pPr>
      <w:r w:rsidRPr="00F06CFC">
        <w:rPr>
          <w:rFonts w:eastAsia="Calibri" w:cs="Times New Roman"/>
          <w:szCs w:val="28"/>
          <w:lang w:val="uk-UA"/>
        </w:rPr>
        <w:lastRenderedPageBreak/>
        <w:tab/>
      </w:r>
      <w:bookmarkStart w:id="13" w:name="_Toc14367426"/>
      <w:r w:rsidR="007502A3" w:rsidRPr="00F06CFC">
        <w:rPr>
          <w:rFonts w:eastAsia="Calibri" w:cs="Times New Roman"/>
          <w:szCs w:val="28"/>
          <w:lang w:val="uk-UA"/>
        </w:rPr>
        <w:t>1.2.2</w:t>
      </w:r>
      <w:r w:rsidR="001F22F4" w:rsidRPr="00F06CFC">
        <w:rPr>
          <w:rFonts w:eastAsia="Calibri" w:cs="Times New Roman"/>
          <w:szCs w:val="28"/>
          <w:lang w:val="uk-UA"/>
        </w:rPr>
        <w:t xml:space="preserve"> Використання фізичних засобів у медицині та</w:t>
      </w:r>
      <w:r w:rsidR="001F22F4" w:rsidRPr="00F06CFC">
        <w:rPr>
          <w:rFonts w:eastAsia="Calibri" w:cs="Times New Roman"/>
          <w:color w:val="000000" w:themeColor="text1"/>
          <w:szCs w:val="28"/>
          <w:lang w:val="uk-UA"/>
        </w:rPr>
        <w:t xml:space="preserve"> стоматології</w:t>
      </w:r>
      <w:r w:rsidR="001F22F4" w:rsidRPr="00F06CFC">
        <w:rPr>
          <w:rFonts w:eastAsia="Calibri" w:cs="Times New Roman"/>
          <w:szCs w:val="28"/>
          <w:lang w:val="uk-UA"/>
        </w:rPr>
        <w:t xml:space="preserve">, біологічні ефекти </w:t>
      </w:r>
      <w:r w:rsidR="001F22F4" w:rsidRPr="00F06CFC">
        <w:rPr>
          <w:rFonts w:eastAsia="Calibri" w:cs="Times New Roman"/>
          <w:color w:val="000000" w:themeColor="text1"/>
          <w:szCs w:val="28"/>
          <w:lang w:val="uk-UA"/>
        </w:rPr>
        <w:t>низькоінтенсивного лазерного випромінювання.</w:t>
      </w:r>
      <w:r w:rsidR="007502A3" w:rsidRPr="00F06CFC">
        <w:rPr>
          <w:rFonts w:eastAsia="Calibri" w:cs="Times New Roman"/>
          <w:color w:val="000000" w:themeColor="text1"/>
          <w:szCs w:val="28"/>
          <w:lang w:val="uk-UA"/>
        </w:rPr>
        <w:t xml:space="preserve"> </w:t>
      </w:r>
      <w:r w:rsidR="00131074" w:rsidRPr="00F06CFC">
        <w:rPr>
          <w:rFonts w:cs="Times New Roman"/>
          <w:b w:val="0"/>
          <w:szCs w:val="28"/>
          <w:lang w:val="uk-UA"/>
        </w:rPr>
        <w:t>Фізіотерапія</w:t>
      </w:r>
      <w:r w:rsidR="001F22F4" w:rsidRPr="00F06CFC">
        <w:rPr>
          <w:rFonts w:cs="Times New Roman"/>
          <w:b w:val="0"/>
          <w:szCs w:val="28"/>
          <w:lang w:val="uk-UA"/>
        </w:rPr>
        <w:t xml:space="preserve"> як ск</w:t>
      </w:r>
      <w:r w:rsidR="00131074" w:rsidRPr="00F06CFC">
        <w:rPr>
          <w:rFonts w:cs="Times New Roman"/>
          <w:b w:val="0"/>
          <w:szCs w:val="28"/>
          <w:lang w:val="uk-UA"/>
        </w:rPr>
        <w:t>ладова відновлювальних процедур</w:t>
      </w:r>
      <w:r w:rsidR="001F22F4" w:rsidRPr="00F06CFC">
        <w:rPr>
          <w:rFonts w:cs="Times New Roman"/>
          <w:b w:val="0"/>
          <w:szCs w:val="28"/>
          <w:lang w:val="uk-UA"/>
        </w:rPr>
        <w:t xml:space="preserve"> при лікуванні стоматологічних захворювань все частіше виступає частиною схеми лікування, а подекуди є самостійною ланкою лікування або профілактики, що </w:t>
      </w:r>
      <w:r w:rsidR="00131074" w:rsidRPr="00F06CFC">
        <w:rPr>
          <w:rFonts w:cs="Times New Roman"/>
          <w:b w:val="0"/>
          <w:szCs w:val="28"/>
          <w:lang w:val="uk-UA"/>
        </w:rPr>
        <w:t>при</w:t>
      </w:r>
      <w:r w:rsidR="001F22F4" w:rsidRPr="00F06CFC">
        <w:rPr>
          <w:rFonts w:cs="Times New Roman"/>
          <w:b w:val="0"/>
          <w:szCs w:val="28"/>
          <w:lang w:val="uk-UA"/>
        </w:rPr>
        <w:t>водить до появи значущих та довготривалих результатів</w:t>
      </w:r>
      <w:r w:rsidR="0098358D" w:rsidRPr="00F06CFC">
        <w:rPr>
          <w:rFonts w:cs="Times New Roman"/>
          <w:b w:val="0"/>
          <w:szCs w:val="28"/>
          <w:lang w:val="uk-UA"/>
        </w:rPr>
        <w:t xml:space="preserve"> [</w:t>
      </w:r>
      <w:fldSimple w:instr=" REF _Ref6792936 \r \h  \* MERGEFORMAT ">
        <w:r w:rsidR="002A7B3A" w:rsidRPr="002A7B3A">
          <w:rPr>
            <w:rFonts w:cs="Times New Roman"/>
            <w:b w:val="0"/>
            <w:szCs w:val="28"/>
            <w:lang w:val="uk-UA"/>
          </w:rPr>
          <w:t>10</w:t>
        </w:r>
      </w:fldSimple>
      <w:r w:rsidR="006A0860" w:rsidRPr="00F06CFC">
        <w:rPr>
          <w:rFonts w:cs="Times New Roman"/>
          <w:b w:val="0"/>
          <w:szCs w:val="28"/>
          <w:lang w:val="uk-UA"/>
        </w:rPr>
        <w:t xml:space="preserve">, </w:t>
      </w:r>
      <w:r w:rsidR="00D22D3B" w:rsidRPr="00F06CFC">
        <w:rPr>
          <w:rFonts w:cs="Times New Roman"/>
          <w:b w:val="0"/>
          <w:szCs w:val="28"/>
          <w:lang w:val="uk-UA"/>
        </w:rPr>
        <w:t>92</w:t>
      </w:r>
      <w:r w:rsidR="0098358D" w:rsidRPr="00F06CFC">
        <w:rPr>
          <w:rFonts w:cs="Times New Roman"/>
          <w:b w:val="0"/>
          <w:szCs w:val="28"/>
          <w:lang w:val="uk-UA"/>
        </w:rPr>
        <w:t>]</w:t>
      </w:r>
      <w:r w:rsidR="001F22F4" w:rsidRPr="00F06CFC">
        <w:rPr>
          <w:rFonts w:cs="Times New Roman"/>
          <w:b w:val="0"/>
          <w:szCs w:val="28"/>
          <w:lang w:val="uk-UA"/>
        </w:rPr>
        <w:t>.</w:t>
      </w:r>
      <w:bookmarkEnd w:id="13"/>
    </w:p>
    <w:p w:rsidR="001F22F4" w:rsidRPr="00F06CFC" w:rsidRDefault="001F22F4" w:rsidP="002768B6">
      <w:pPr>
        <w:pStyle w:val="a5"/>
        <w:tabs>
          <w:tab w:val="left" w:pos="142"/>
        </w:tabs>
        <w:spacing w:after="0" w:line="360" w:lineRule="auto"/>
        <w:ind w:left="0" w:firstLine="709"/>
        <w:jc w:val="both"/>
        <w:rPr>
          <w:rStyle w:val="tlid-translation"/>
          <w:rFonts w:ascii="Times New Roman" w:hAnsi="Times New Roman" w:cs="Times New Roman"/>
          <w:sz w:val="28"/>
          <w:szCs w:val="28"/>
          <w:lang w:val="uk-UA"/>
        </w:rPr>
      </w:pPr>
      <w:r w:rsidRPr="00F06CFC">
        <w:rPr>
          <w:rFonts w:ascii="Times New Roman" w:hAnsi="Times New Roman" w:cs="Times New Roman"/>
          <w:sz w:val="28"/>
          <w:szCs w:val="28"/>
          <w:lang w:val="uk-UA"/>
        </w:rPr>
        <w:t>У стоматологічн</w:t>
      </w:r>
      <w:r w:rsidR="00131074" w:rsidRPr="00F06CFC">
        <w:rPr>
          <w:rFonts w:ascii="Times New Roman" w:hAnsi="Times New Roman" w:cs="Times New Roman"/>
          <w:sz w:val="28"/>
          <w:szCs w:val="28"/>
          <w:lang w:val="uk-UA"/>
        </w:rPr>
        <w:t>ій</w:t>
      </w:r>
      <w:r w:rsidRPr="00F06CFC">
        <w:rPr>
          <w:rFonts w:ascii="Times New Roman" w:hAnsi="Times New Roman" w:cs="Times New Roman"/>
          <w:sz w:val="28"/>
          <w:szCs w:val="28"/>
          <w:lang w:val="uk-UA"/>
        </w:rPr>
        <w:t xml:space="preserve"> практиці широко використовуються різні види фізіотерапії: електротерапія (використання постійного та змінного електричного струму, магнітного та електромагнітного полів), фототерапія, аероіонотерапія, аерозольтерапія, ультразвукова терапія, кріотерапія, парафіно-, озокерито- та грязелікування, гідротерапія, масаж, вакуумтерапія тощо [</w:t>
      </w:r>
      <w:fldSimple w:instr=" REF _Ref6792740 \r \h  \* MERGEFORMAT ">
        <w:r w:rsidR="002A7B3A" w:rsidRPr="002A7B3A">
          <w:rPr>
            <w:rFonts w:ascii="Times New Roman" w:hAnsi="Times New Roman" w:cs="Times New Roman"/>
            <w:sz w:val="28"/>
            <w:szCs w:val="28"/>
            <w:lang w:val="uk-UA"/>
          </w:rPr>
          <w:t>12</w:t>
        </w:r>
      </w:fldSimple>
      <w:r w:rsidRPr="00F06CFC">
        <w:rPr>
          <w:rFonts w:ascii="Times New Roman" w:hAnsi="Times New Roman" w:cs="Times New Roman"/>
          <w:sz w:val="28"/>
          <w:szCs w:val="28"/>
          <w:lang w:val="uk-UA"/>
        </w:rPr>
        <w:t>].</w:t>
      </w:r>
    </w:p>
    <w:p w:rsidR="001F22F4" w:rsidRPr="00F06CFC" w:rsidRDefault="001F22F4" w:rsidP="00F0185D">
      <w:pPr>
        <w:autoSpaceDE w:val="0"/>
        <w:autoSpaceDN w:val="0"/>
        <w:adjustRightInd w:val="0"/>
        <w:spacing w:after="0" w:line="360" w:lineRule="auto"/>
        <w:ind w:firstLine="709"/>
        <w:jc w:val="both"/>
        <w:rPr>
          <w:rFonts w:ascii="Times New Roman" w:hAnsi="Times New Roman"/>
          <w:sz w:val="28"/>
          <w:szCs w:val="28"/>
          <w:lang w:val="uk-UA"/>
        </w:rPr>
      </w:pPr>
      <w:r w:rsidRPr="00F06CFC">
        <w:rPr>
          <w:rFonts w:ascii="Times New Roman" w:eastAsia="Calibri" w:hAnsi="Times New Roman"/>
          <w:sz w:val="28"/>
          <w:szCs w:val="28"/>
          <w:lang w:val="uk-UA"/>
        </w:rPr>
        <w:t xml:space="preserve">Серед методів фізичного впливу слід виділити </w:t>
      </w:r>
      <w:r w:rsidRPr="00F06CFC">
        <w:rPr>
          <w:rFonts w:ascii="Times New Roman" w:hAnsi="Times New Roman"/>
          <w:sz w:val="28"/>
          <w:szCs w:val="28"/>
          <w:lang w:val="uk-UA"/>
        </w:rPr>
        <w:t xml:space="preserve">фототерапію – </w:t>
      </w:r>
      <w:r w:rsidRPr="00F06CFC">
        <w:rPr>
          <w:rFonts w:ascii="Times New Roman" w:eastAsia="Calibri" w:hAnsi="Times New Roman"/>
          <w:sz w:val="28"/>
          <w:szCs w:val="28"/>
          <w:lang w:val="uk-UA"/>
        </w:rPr>
        <w:t>лазерне випромінювання, терапевтичні ефекти якого є предметом вивчення для багатьох сучасних вчених та лікарів практичної охорони здоров’я [</w:t>
      </w:r>
      <w:fldSimple w:instr=" REF _Ref6792936 \r \h  \* MERGEFORMAT ">
        <w:r w:rsidR="002A7B3A" w:rsidRPr="002A7B3A">
          <w:rPr>
            <w:rFonts w:ascii="Times New Roman" w:eastAsia="Calibri" w:hAnsi="Times New Roman"/>
            <w:sz w:val="28"/>
            <w:szCs w:val="28"/>
            <w:lang w:val="uk-UA"/>
          </w:rPr>
          <w:t>10</w:t>
        </w:r>
      </w:fldSimple>
      <w:r w:rsidR="00F0185D" w:rsidRPr="00F06CFC">
        <w:rPr>
          <w:rFonts w:ascii="Times New Roman" w:eastAsia="Calibri" w:hAnsi="Times New Roman"/>
          <w:sz w:val="28"/>
          <w:szCs w:val="28"/>
          <w:lang w:val="uk-UA"/>
        </w:rPr>
        <w:t xml:space="preserve">, </w:t>
      </w:r>
      <w:fldSimple w:instr=" REF _Ref6792939 \r \h  \* MERGEFORMAT ">
        <w:r w:rsidR="002A7B3A" w:rsidRPr="002A7B3A">
          <w:rPr>
            <w:rFonts w:ascii="Times New Roman" w:eastAsia="Calibri" w:hAnsi="Times New Roman"/>
            <w:sz w:val="28"/>
            <w:szCs w:val="28"/>
            <w:lang w:val="uk-UA"/>
          </w:rPr>
          <w:t>11</w:t>
        </w:r>
      </w:fldSimple>
      <w:r w:rsidR="00F0185D" w:rsidRPr="00F06CFC">
        <w:rPr>
          <w:rFonts w:ascii="Times New Roman" w:eastAsia="Calibri" w:hAnsi="Times New Roman"/>
          <w:sz w:val="28"/>
          <w:szCs w:val="28"/>
          <w:lang w:val="uk-UA"/>
        </w:rPr>
        <w:t xml:space="preserve">, </w:t>
      </w:r>
      <w:fldSimple w:instr=" REF _Ref6269581 \r \h  \* MERGEFORMAT ">
        <w:r w:rsidR="002A7B3A" w:rsidRPr="002A7B3A">
          <w:rPr>
            <w:rFonts w:ascii="Times New Roman" w:eastAsia="Calibri" w:hAnsi="Times New Roman"/>
            <w:sz w:val="28"/>
            <w:szCs w:val="28"/>
            <w:lang w:val="uk-UA"/>
          </w:rPr>
          <w:t>19</w:t>
        </w:r>
      </w:fldSimple>
      <w:r w:rsidRPr="00F06CFC">
        <w:rPr>
          <w:rFonts w:ascii="Times New Roman" w:eastAsia="Calibri" w:hAnsi="Times New Roman"/>
          <w:sz w:val="28"/>
          <w:szCs w:val="28"/>
          <w:lang w:val="uk-UA"/>
        </w:rPr>
        <w:t>]. Лазерна терапія (ЛТ) на даний час активно розвивається та застосовується майже в усіх областях сучасної медицини.</w:t>
      </w:r>
      <w:r w:rsidRPr="00F06CFC">
        <w:rPr>
          <w:rFonts w:ascii="Times New Roman" w:hAnsi="Times New Roman"/>
          <w:sz w:val="28"/>
          <w:szCs w:val="28"/>
          <w:lang w:val="uk-UA"/>
        </w:rPr>
        <w:t xml:space="preserve"> </w:t>
      </w:r>
      <w:r w:rsidRPr="00F06CFC">
        <w:rPr>
          <w:rFonts w:ascii="Times New Roman" w:eastAsia="Calibri" w:hAnsi="Times New Roman"/>
          <w:sz w:val="28"/>
          <w:szCs w:val="28"/>
          <w:lang w:val="uk-UA"/>
        </w:rPr>
        <w:t>За роки практичного використання лазери знайшли широке застосування і в лікуванні та профілактиці багатьох стоматологічних захворювань</w:t>
      </w:r>
      <w:r w:rsidR="0098358D" w:rsidRPr="00F06CFC">
        <w:rPr>
          <w:rFonts w:ascii="Times New Roman" w:eastAsia="Calibri" w:hAnsi="Times New Roman"/>
          <w:sz w:val="28"/>
          <w:szCs w:val="28"/>
          <w:lang w:val="uk-UA"/>
        </w:rPr>
        <w:t xml:space="preserve"> </w:t>
      </w:r>
      <w:r w:rsidR="0098358D" w:rsidRPr="00F06CFC">
        <w:rPr>
          <w:rFonts w:ascii="Times New Roman" w:hAnsi="Times New Roman"/>
          <w:sz w:val="28"/>
          <w:szCs w:val="28"/>
          <w:lang w:val="uk-UA"/>
        </w:rPr>
        <w:t>[</w:t>
      </w:r>
      <w:fldSimple w:instr=" REF _Ref6266395 \r \h  \* MERGEFORMAT ">
        <w:r w:rsidR="002A7B3A" w:rsidRPr="002A7B3A">
          <w:rPr>
            <w:rFonts w:ascii="Times New Roman" w:hAnsi="Times New Roman"/>
            <w:sz w:val="28"/>
            <w:szCs w:val="28"/>
            <w:lang w:val="uk-UA"/>
          </w:rPr>
          <w:t>72</w:t>
        </w:r>
      </w:fldSimple>
      <w:r w:rsidR="00F0185D" w:rsidRPr="00F06CFC">
        <w:rPr>
          <w:rFonts w:ascii="Times New Roman" w:hAnsi="Times New Roman"/>
          <w:sz w:val="28"/>
          <w:szCs w:val="28"/>
          <w:lang w:val="uk-UA"/>
        </w:rPr>
        <w:t xml:space="preserve">, </w:t>
      </w:r>
      <w:fldSimple w:instr=" REF _Ref6793141 \r \h  \* MERGEFORMAT ">
        <w:r w:rsidR="002A7B3A" w:rsidRPr="002A7B3A">
          <w:rPr>
            <w:rFonts w:ascii="Times New Roman" w:hAnsi="Times New Roman"/>
            <w:sz w:val="28"/>
            <w:szCs w:val="28"/>
            <w:lang w:val="uk-UA"/>
          </w:rPr>
          <w:t>73</w:t>
        </w:r>
      </w:fldSimple>
      <w:r w:rsidR="00F0185D" w:rsidRPr="00F06CFC">
        <w:rPr>
          <w:rFonts w:ascii="Times New Roman" w:hAnsi="Times New Roman"/>
          <w:sz w:val="28"/>
          <w:szCs w:val="28"/>
          <w:lang w:val="uk-UA"/>
        </w:rPr>
        <w:t xml:space="preserve">, </w:t>
      </w:r>
      <w:fldSimple w:instr=" REF _Ref6793150 \r \h  \* MERGEFORMAT ">
        <w:r w:rsidR="002A7B3A" w:rsidRPr="002A7B3A">
          <w:rPr>
            <w:rFonts w:ascii="Times New Roman" w:hAnsi="Times New Roman"/>
            <w:sz w:val="28"/>
            <w:szCs w:val="28"/>
            <w:lang w:val="uk-UA"/>
          </w:rPr>
          <w:t>74</w:t>
        </w:r>
      </w:fldSimple>
      <w:r w:rsidR="00F0185D" w:rsidRPr="00F06CFC">
        <w:rPr>
          <w:rFonts w:ascii="Times New Roman" w:hAnsi="Times New Roman"/>
          <w:sz w:val="28"/>
          <w:szCs w:val="28"/>
          <w:lang w:val="uk-UA"/>
        </w:rPr>
        <w:t xml:space="preserve">, </w:t>
      </w:r>
      <w:fldSimple w:instr=" REF _Ref8950693 \r \h  \* MERGEFORMAT ">
        <w:r w:rsidR="002A7B3A" w:rsidRPr="002A7B3A">
          <w:rPr>
            <w:rFonts w:ascii="Times New Roman" w:hAnsi="Times New Roman"/>
            <w:sz w:val="28"/>
            <w:szCs w:val="28"/>
            <w:lang w:val="uk-UA"/>
          </w:rPr>
          <w:t>94</w:t>
        </w:r>
      </w:fldSimple>
      <w:r w:rsidR="00347FF9" w:rsidRPr="00F06CFC">
        <w:rPr>
          <w:rFonts w:ascii="Times New Roman" w:hAnsi="Times New Roman"/>
          <w:sz w:val="28"/>
          <w:szCs w:val="28"/>
          <w:lang w:val="uk-UA"/>
        </w:rPr>
        <w:t xml:space="preserve">, </w:t>
      </w:r>
      <w:fldSimple w:instr=" REF _Ref8774556 \r \h  \* MERGEFORMAT ">
        <w:r w:rsidR="002A7B3A" w:rsidRPr="002A7B3A">
          <w:rPr>
            <w:rFonts w:ascii="Times New Roman" w:hAnsi="Times New Roman"/>
            <w:sz w:val="28"/>
            <w:szCs w:val="28"/>
            <w:lang w:val="uk-UA"/>
          </w:rPr>
          <w:t>150</w:t>
        </w:r>
      </w:fldSimple>
      <w:r w:rsidR="0098358D" w:rsidRPr="00F06CFC">
        <w:rPr>
          <w:rFonts w:ascii="Times New Roman" w:hAnsi="Times New Roman"/>
          <w:sz w:val="28"/>
          <w:szCs w:val="28"/>
          <w:lang w:val="uk-UA"/>
        </w:rPr>
        <w:t xml:space="preserve">, </w:t>
      </w:r>
      <w:fldSimple w:instr=" REF _Ref8774473 \r \h  \* MERGEFORMAT ">
        <w:r w:rsidR="002A7B3A" w:rsidRPr="002A7B3A">
          <w:rPr>
            <w:rFonts w:ascii="Times New Roman" w:hAnsi="Times New Roman"/>
            <w:sz w:val="28"/>
            <w:szCs w:val="28"/>
            <w:lang w:val="uk-UA"/>
          </w:rPr>
          <w:t>204</w:t>
        </w:r>
      </w:fldSimple>
      <w:r w:rsidR="0098358D" w:rsidRPr="00F06CFC">
        <w:rPr>
          <w:rFonts w:ascii="Times New Roman" w:hAnsi="Times New Roman"/>
          <w:sz w:val="28"/>
          <w:szCs w:val="28"/>
          <w:lang w:val="uk-UA"/>
        </w:rPr>
        <w:t>].</w:t>
      </w:r>
    </w:p>
    <w:p w:rsidR="00C36B49" w:rsidRPr="00F06CFC" w:rsidRDefault="001F22F4"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Відомо, що лазер є джерелом електромагнітного випромінювання видимого діапазону та має ту ж природу, що і сонячне світло. Але</w:t>
      </w:r>
      <w:r w:rsidR="00131074"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на відміну від останнього, він має більш вузький спектр і краще контролюється, що обумовлює високу лікувальну ефективність та відносну безпеку лазерної терапії [</w:t>
      </w:r>
      <w:fldSimple w:instr=" REF _Ref6792939 \r \h  \* MERGEFORMAT ">
        <w:r w:rsidR="002A7B3A" w:rsidRPr="002A7B3A">
          <w:rPr>
            <w:rFonts w:ascii="Times New Roman" w:eastAsia="Calibri" w:hAnsi="Times New Roman"/>
            <w:sz w:val="28"/>
            <w:szCs w:val="28"/>
            <w:lang w:val="uk-UA"/>
          </w:rPr>
          <w:t>11</w:t>
        </w:r>
      </w:fldSimple>
      <w:r w:rsidR="00F0185D" w:rsidRPr="00F06CFC">
        <w:rPr>
          <w:rFonts w:ascii="Times New Roman" w:eastAsia="Calibri" w:hAnsi="Times New Roman"/>
          <w:sz w:val="28"/>
          <w:szCs w:val="28"/>
          <w:lang w:val="uk-UA"/>
        </w:rPr>
        <w:t xml:space="preserve"> </w:t>
      </w:r>
      <w:fldSimple w:instr=" REF _Ref6793388 \r \h  \* MERGEFORMAT ">
        <w:r w:rsidR="002A7B3A" w:rsidRPr="002A7B3A">
          <w:rPr>
            <w:rFonts w:ascii="Times New Roman" w:eastAsia="Calibri" w:hAnsi="Times New Roman"/>
            <w:sz w:val="28"/>
            <w:szCs w:val="28"/>
            <w:lang w:val="uk-UA"/>
          </w:rPr>
          <w:t>48</w:t>
        </w:r>
      </w:fldSimple>
      <w:r w:rsidR="00F0185D" w:rsidRPr="00F06CFC">
        <w:rPr>
          <w:rFonts w:ascii="Times New Roman" w:eastAsia="Calibri" w:hAnsi="Times New Roman"/>
          <w:sz w:val="28"/>
          <w:szCs w:val="28"/>
          <w:lang w:val="uk-UA"/>
        </w:rPr>
        <w:t xml:space="preserve">, </w:t>
      </w:r>
      <w:fldSimple w:instr=" REF _Ref6793141 \r \h  \* MERGEFORMAT ">
        <w:r w:rsidR="002A7B3A" w:rsidRPr="002A7B3A">
          <w:rPr>
            <w:rFonts w:ascii="Times New Roman" w:eastAsia="Calibri" w:hAnsi="Times New Roman"/>
            <w:sz w:val="28"/>
            <w:szCs w:val="28"/>
            <w:lang w:val="uk-UA"/>
          </w:rPr>
          <w:t>73</w:t>
        </w:r>
      </w:fldSimple>
      <w:r w:rsidRPr="00F06CFC">
        <w:rPr>
          <w:rFonts w:ascii="Times New Roman" w:eastAsia="Calibri" w:hAnsi="Times New Roman"/>
          <w:sz w:val="28"/>
          <w:szCs w:val="28"/>
          <w:lang w:val="uk-UA"/>
        </w:rPr>
        <w:t>].</w:t>
      </w:r>
    </w:p>
    <w:p w:rsidR="001F22F4" w:rsidRPr="00F06CFC" w:rsidRDefault="001F22F4"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Унікальні властивості лазерної енергії – монохроматичність</w:t>
      </w:r>
      <w:r w:rsidR="00131074" w:rsidRPr="00F06CFC">
        <w:rPr>
          <w:rFonts w:ascii="Times New Roman" w:eastAsia="Calibri" w:hAnsi="Times New Roman"/>
          <w:sz w:val="28"/>
          <w:szCs w:val="28"/>
          <w:lang w:val="uk-UA"/>
        </w:rPr>
        <w:t xml:space="preserve"> і когерентність випромінювання –</w:t>
      </w:r>
      <w:r w:rsidRPr="00F06CFC">
        <w:rPr>
          <w:rFonts w:ascii="Times New Roman" w:eastAsia="Calibri" w:hAnsi="Times New Roman"/>
          <w:sz w:val="28"/>
          <w:szCs w:val="28"/>
          <w:lang w:val="uk-UA"/>
        </w:rPr>
        <w:t xml:space="preserve"> забезпечують не тільки високу спектральну щільність потужності, але й можливість точного спрямування на ділянку, що вимагає корекції. Постійно розширюється сфера застосування розфокусованого низькоінтенсивного лазерного випромінювання для терапевтичних цілей [</w:t>
      </w:r>
      <w:fldSimple w:instr=" REF _Ref6266395 \r \h  \* MERGEFORMAT ">
        <w:r w:rsidR="002A7B3A" w:rsidRPr="002A7B3A">
          <w:rPr>
            <w:rFonts w:ascii="Times New Roman" w:eastAsia="Calibri" w:hAnsi="Times New Roman"/>
            <w:sz w:val="28"/>
            <w:szCs w:val="28"/>
            <w:lang w:val="uk-UA"/>
          </w:rPr>
          <w:t>72</w:t>
        </w:r>
      </w:fldSimple>
      <w:r w:rsidRPr="00F06CFC">
        <w:rPr>
          <w:rFonts w:ascii="Times New Roman" w:eastAsia="Calibri" w:hAnsi="Times New Roman"/>
          <w:sz w:val="28"/>
          <w:szCs w:val="28"/>
          <w:lang w:val="uk-UA"/>
        </w:rPr>
        <w:t>].</w:t>
      </w:r>
    </w:p>
    <w:p w:rsidR="000B6FAB" w:rsidRPr="00F06CFC" w:rsidRDefault="001F22F4" w:rsidP="002768B6">
      <w:pPr>
        <w:autoSpaceDE w:val="0"/>
        <w:autoSpaceDN w:val="0"/>
        <w:adjustRightInd w:val="0"/>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Завдяки цьому останнім часом при лікуванні </w:t>
      </w:r>
      <w:r w:rsidR="000B6FAB" w:rsidRPr="00F06CFC">
        <w:rPr>
          <w:rFonts w:ascii="Times New Roman" w:eastAsia="Calibri" w:hAnsi="Times New Roman"/>
          <w:sz w:val="28"/>
          <w:szCs w:val="28"/>
          <w:lang w:val="uk-UA"/>
        </w:rPr>
        <w:t xml:space="preserve">запальних </w:t>
      </w:r>
      <w:r w:rsidRPr="00F06CFC">
        <w:rPr>
          <w:rFonts w:ascii="Times New Roman" w:eastAsia="Calibri" w:hAnsi="Times New Roman"/>
          <w:sz w:val="28"/>
          <w:szCs w:val="28"/>
          <w:lang w:val="uk-UA"/>
        </w:rPr>
        <w:t xml:space="preserve">захворювань пріоритетним напрямком вважається використання низькоінтенсивного </w:t>
      </w:r>
      <w:r w:rsidRPr="00F06CFC">
        <w:rPr>
          <w:rFonts w:ascii="Times New Roman" w:eastAsia="Calibri" w:hAnsi="Times New Roman"/>
          <w:sz w:val="28"/>
          <w:szCs w:val="28"/>
          <w:lang w:val="uk-UA"/>
        </w:rPr>
        <w:lastRenderedPageBreak/>
        <w:t>лазерного випромінювання (НІЛВ), терапевтичний вплив якого досить широкий.</w:t>
      </w:r>
      <w:r w:rsidRPr="00F06CFC">
        <w:rPr>
          <w:rFonts w:ascii="Times New Roman" w:hAnsi="Times New Roman"/>
          <w:sz w:val="28"/>
          <w:szCs w:val="28"/>
          <w:lang w:val="uk-UA"/>
        </w:rPr>
        <w:t xml:space="preserve"> </w:t>
      </w:r>
      <w:r w:rsidRPr="00F06CFC">
        <w:rPr>
          <w:rFonts w:ascii="Times New Roman" w:eastAsia="Calibri" w:hAnsi="Times New Roman"/>
          <w:sz w:val="28"/>
          <w:szCs w:val="28"/>
          <w:lang w:val="uk-UA"/>
        </w:rPr>
        <w:t xml:space="preserve">НІЛВ виступає агентом, який ініціює найрізноманітніші біохімічні і фізіологічні, адаптаційні та компенсаційні реакції, що протікають в організмі та спрямовані на функціональне відновлення організму в цілому </w:t>
      </w:r>
      <w:r w:rsidR="000B6FAB" w:rsidRPr="00F06CFC">
        <w:rPr>
          <w:rFonts w:ascii="Times New Roman" w:eastAsia="Calibri" w:hAnsi="Times New Roman"/>
          <w:sz w:val="28"/>
          <w:szCs w:val="28"/>
          <w:lang w:val="uk-UA"/>
        </w:rPr>
        <w:t>[</w:t>
      </w:r>
      <w:fldSimple w:instr=" REF _Ref6792936 \r \h  \* MERGEFORMAT ">
        <w:r w:rsidR="002A7B3A" w:rsidRPr="002A7B3A">
          <w:rPr>
            <w:rFonts w:ascii="Times New Roman" w:eastAsia="Calibri" w:hAnsi="Times New Roman"/>
            <w:sz w:val="28"/>
            <w:szCs w:val="28"/>
            <w:lang w:val="uk-UA"/>
          </w:rPr>
          <w:t>10</w:t>
        </w:r>
      </w:fldSimple>
      <w:r w:rsidR="000B6FAB" w:rsidRPr="00F06CFC">
        <w:rPr>
          <w:rFonts w:ascii="Times New Roman" w:eastAsia="Calibri" w:hAnsi="Times New Roman"/>
          <w:sz w:val="28"/>
          <w:szCs w:val="28"/>
          <w:lang w:val="uk-UA"/>
        </w:rPr>
        <w:t xml:space="preserve">, </w:t>
      </w:r>
      <w:fldSimple w:instr=" REF _Ref6792939 \r \h  \* MERGEFORMAT ">
        <w:r w:rsidR="002A7B3A" w:rsidRPr="002A7B3A">
          <w:rPr>
            <w:rFonts w:ascii="Times New Roman" w:eastAsia="Calibri" w:hAnsi="Times New Roman"/>
            <w:sz w:val="28"/>
            <w:szCs w:val="28"/>
            <w:lang w:val="uk-UA"/>
          </w:rPr>
          <w:t>11</w:t>
        </w:r>
      </w:fldSimple>
      <w:r w:rsidR="000B6FAB" w:rsidRPr="00F06CFC">
        <w:rPr>
          <w:rFonts w:ascii="Times New Roman" w:eastAsia="Calibri" w:hAnsi="Times New Roman"/>
          <w:sz w:val="28"/>
          <w:szCs w:val="28"/>
          <w:lang w:val="uk-UA"/>
        </w:rPr>
        <w:t xml:space="preserve">, </w:t>
      </w:r>
      <w:fldSimple w:instr=" REF _Ref6267762 \r \h  \* MERGEFORMAT ">
        <w:r w:rsidR="002A7B3A" w:rsidRPr="002A7B3A">
          <w:rPr>
            <w:rFonts w:ascii="Times New Roman" w:eastAsia="Calibri" w:hAnsi="Times New Roman"/>
            <w:sz w:val="28"/>
            <w:szCs w:val="28"/>
            <w:lang w:val="uk-UA"/>
          </w:rPr>
          <w:t>69</w:t>
        </w:r>
      </w:fldSimple>
      <w:r w:rsidR="000B6FAB" w:rsidRPr="00F06CFC">
        <w:rPr>
          <w:rFonts w:ascii="Times New Roman" w:eastAsia="Calibri" w:hAnsi="Times New Roman"/>
          <w:sz w:val="28"/>
          <w:szCs w:val="28"/>
          <w:lang w:val="uk-UA"/>
        </w:rPr>
        <w:t>].</w:t>
      </w:r>
    </w:p>
    <w:p w:rsidR="001F22F4" w:rsidRPr="00F06CFC" w:rsidRDefault="001F22F4"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Біологічна дія НІЛВ полягає в активізації метаболізму клітин та підвищенні їх функціональної активності, стимуляції трофіки тканин та репаративних процесів, в рефлексогенній дії на функціональну активність різних органів і систем. При впливі НІЛВ відбувається корекція системи саморегулювання та підтримки гомеостазу. Цим пояснюються виняткова універсальність і безпека методу впливу, оскільки здійснюється лише регулювання, пряме або непряме, нормальних фізіологічних реакцій організму. На сучасному етапі розвитку медичної науки зазначені позитивні фактори НІЛВ дозволили йому грати провідну роль у лікуванні запальних </w:t>
      </w:r>
      <w:r w:rsidR="00E244EC" w:rsidRPr="00F06CFC">
        <w:rPr>
          <w:rFonts w:ascii="Times New Roman" w:eastAsia="Calibri" w:hAnsi="Times New Roman"/>
          <w:sz w:val="28"/>
          <w:szCs w:val="28"/>
          <w:lang w:val="uk-UA"/>
        </w:rPr>
        <w:t>захворювань </w:t>
      </w:r>
      <w:r w:rsidR="00B35668" w:rsidRPr="00F06CFC">
        <w:rPr>
          <w:rFonts w:ascii="Times New Roman" w:eastAsia="Calibri" w:hAnsi="Times New Roman"/>
          <w:sz w:val="28"/>
          <w:szCs w:val="28"/>
          <w:lang w:val="uk-UA"/>
        </w:rPr>
        <w:t>ЩЛД </w:t>
      </w:r>
      <w:r w:rsidRPr="00F06CFC">
        <w:rPr>
          <w:rFonts w:ascii="Times New Roman" w:eastAsia="Calibri" w:hAnsi="Times New Roman"/>
          <w:sz w:val="28"/>
          <w:szCs w:val="28"/>
          <w:lang w:val="uk-UA"/>
        </w:rPr>
        <w:t>[</w:t>
      </w:r>
      <w:fldSimple w:instr=" REF _Ref6794066 \r \h  \* MERGEFORMAT ">
        <w:r w:rsidR="002A7B3A" w:rsidRPr="002A7B3A">
          <w:rPr>
            <w:rFonts w:ascii="Times New Roman" w:eastAsia="Calibri" w:hAnsi="Times New Roman"/>
            <w:sz w:val="28"/>
            <w:szCs w:val="28"/>
            <w:lang w:val="uk-UA"/>
          </w:rPr>
          <w:t>36</w:t>
        </w:r>
      </w:fldSimple>
      <w:r w:rsidR="00007900" w:rsidRPr="00F06CFC">
        <w:rPr>
          <w:rFonts w:ascii="Times New Roman" w:eastAsia="Calibri" w:hAnsi="Times New Roman"/>
          <w:sz w:val="28"/>
          <w:szCs w:val="28"/>
          <w:lang w:val="uk-UA"/>
        </w:rPr>
        <w:t xml:space="preserve">, </w:t>
      </w:r>
      <w:fldSimple w:instr=" REF _Ref6266291 \r \h  \* MERGEFORMAT ">
        <w:r w:rsidR="002A7B3A" w:rsidRPr="002A7B3A">
          <w:rPr>
            <w:rFonts w:ascii="Times New Roman" w:eastAsia="Calibri" w:hAnsi="Times New Roman"/>
            <w:sz w:val="28"/>
            <w:szCs w:val="28"/>
            <w:lang w:val="uk-UA"/>
          </w:rPr>
          <w:t>97</w:t>
        </w:r>
      </w:fldSimple>
      <w:r w:rsidR="00456FEB" w:rsidRPr="00F06CFC">
        <w:rPr>
          <w:rFonts w:ascii="Times New Roman" w:hAnsi="Times New Roman"/>
          <w:sz w:val="28"/>
          <w:szCs w:val="28"/>
          <w:lang w:val="uk-UA"/>
        </w:rPr>
        <w:t xml:space="preserve">, </w:t>
      </w:r>
      <w:fldSimple w:instr=" REF _Ref9253569 \r \h  \* MERGEFORMAT ">
        <w:r w:rsidR="002A7B3A" w:rsidRPr="002A7B3A">
          <w:rPr>
            <w:rFonts w:ascii="Times New Roman" w:hAnsi="Times New Roman"/>
            <w:sz w:val="28"/>
            <w:szCs w:val="28"/>
            <w:lang w:val="uk-UA"/>
          </w:rPr>
          <w:t>168</w:t>
        </w:r>
      </w:fldSimple>
      <w:r w:rsidR="00E87808" w:rsidRPr="00F06CFC">
        <w:rPr>
          <w:rFonts w:ascii="Times New Roman" w:hAnsi="Times New Roman"/>
          <w:sz w:val="28"/>
          <w:szCs w:val="28"/>
          <w:lang w:val="uk-UA"/>
        </w:rPr>
        <w:t xml:space="preserve">, </w:t>
      </w:r>
      <w:fldSimple w:instr=" REF _Ref9252815 \r \h  \* MERGEFORMAT ">
        <w:r w:rsidR="002A7B3A" w:rsidRPr="002A7B3A">
          <w:rPr>
            <w:rFonts w:ascii="Times New Roman" w:hAnsi="Times New Roman"/>
            <w:sz w:val="28"/>
            <w:szCs w:val="28"/>
            <w:lang w:val="uk-UA"/>
          </w:rPr>
          <w:t>180</w:t>
        </w:r>
      </w:fldSimple>
      <w:r w:rsidRPr="00F06CFC">
        <w:rPr>
          <w:rFonts w:ascii="Times New Roman" w:eastAsia="Calibri" w:hAnsi="Times New Roman"/>
          <w:sz w:val="28"/>
          <w:szCs w:val="28"/>
          <w:lang w:val="uk-UA"/>
        </w:rPr>
        <w:t>].</w:t>
      </w:r>
    </w:p>
    <w:p w:rsidR="001F22F4" w:rsidRPr="00F06CFC" w:rsidRDefault="001F22F4"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Біологічні (терапевтичні) дії НІЛВ (</w:t>
      </w:r>
      <w:r w:rsidR="007502A3" w:rsidRPr="00F06CFC">
        <w:rPr>
          <w:rFonts w:ascii="Times New Roman" w:eastAsia="Calibri" w:hAnsi="Times New Roman"/>
          <w:sz w:val="28"/>
          <w:szCs w:val="28"/>
          <w:lang w:val="uk-UA"/>
        </w:rPr>
        <w:t>когерентного, монохроматичного та</w:t>
      </w:r>
      <w:r w:rsidRPr="00F06CFC">
        <w:rPr>
          <w:rFonts w:ascii="Times New Roman" w:eastAsia="Calibri" w:hAnsi="Times New Roman"/>
          <w:sz w:val="28"/>
          <w:szCs w:val="28"/>
          <w:lang w:val="uk-UA"/>
        </w:rPr>
        <w:t xml:space="preserve"> поляризованого світла) умовно можуть бути поділені на три основні категорії: первинні, в</w:t>
      </w:r>
      <w:r w:rsidRPr="00F06CFC">
        <w:rPr>
          <w:rFonts w:ascii="Times New Roman" w:hAnsi="Times New Roman"/>
          <w:sz w:val="28"/>
          <w:szCs w:val="28"/>
          <w:lang w:val="uk-UA"/>
        </w:rPr>
        <w:t xml:space="preserve">торинні </w:t>
      </w:r>
      <w:r w:rsidRPr="00F06CFC">
        <w:rPr>
          <w:rFonts w:ascii="Times New Roman" w:eastAsia="Calibri" w:hAnsi="Times New Roman"/>
          <w:sz w:val="28"/>
          <w:szCs w:val="28"/>
          <w:lang w:val="uk-UA"/>
        </w:rPr>
        <w:t>ефекти</w:t>
      </w:r>
      <w:r w:rsidRPr="00F06CFC">
        <w:rPr>
          <w:rFonts w:ascii="Times New Roman" w:hAnsi="Times New Roman"/>
          <w:sz w:val="28"/>
          <w:szCs w:val="28"/>
          <w:lang w:val="uk-UA"/>
        </w:rPr>
        <w:t xml:space="preserve"> та </w:t>
      </w:r>
      <w:r w:rsidRPr="00F06CFC">
        <w:rPr>
          <w:rFonts w:ascii="Times New Roman" w:eastAsia="Calibri" w:hAnsi="Times New Roman"/>
          <w:sz w:val="28"/>
          <w:szCs w:val="28"/>
          <w:lang w:val="uk-UA"/>
        </w:rPr>
        <w:t>ефекти післядії НІЛВ</w:t>
      </w:r>
      <w:r w:rsidR="0098358D" w:rsidRPr="00F06CFC">
        <w:rPr>
          <w:rFonts w:ascii="Times New Roman" w:eastAsia="Calibri" w:hAnsi="Times New Roman"/>
          <w:sz w:val="28"/>
          <w:szCs w:val="28"/>
          <w:lang w:val="uk-UA"/>
        </w:rPr>
        <w:t xml:space="preserve"> [</w:t>
      </w:r>
      <w:fldSimple w:instr=" REF _Ref6794066 \r \h  \* MERGEFORMAT ">
        <w:r w:rsidR="002A7B3A" w:rsidRPr="002A7B3A">
          <w:rPr>
            <w:rFonts w:ascii="Times New Roman" w:eastAsia="Calibri" w:hAnsi="Times New Roman"/>
            <w:sz w:val="28"/>
            <w:szCs w:val="28"/>
            <w:lang w:val="uk-UA"/>
          </w:rPr>
          <w:t>36</w:t>
        </w:r>
      </w:fldSimple>
      <w:r w:rsidR="0098358D" w:rsidRPr="00F06CFC">
        <w:rPr>
          <w:rFonts w:ascii="Times New Roman" w:eastAsia="Calibri" w:hAnsi="Times New Roman"/>
          <w:sz w:val="28"/>
          <w:szCs w:val="28"/>
          <w:lang w:val="uk-UA"/>
        </w:rPr>
        <w:t xml:space="preserve">, </w:t>
      </w:r>
      <w:fldSimple w:instr=" REF _Ref6793388 \r \h  \* MERGEFORMAT ">
        <w:r w:rsidR="002A7B3A" w:rsidRPr="002A7B3A">
          <w:rPr>
            <w:rFonts w:ascii="Times New Roman" w:eastAsia="Calibri" w:hAnsi="Times New Roman"/>
            <w:sz w:val="28"/>
            <w:szCs w:val="28"/>
            <w:lang w:val="uk-UA"/>
          </w:rPr>
          <w:t>48</w:t>
        </w:r>
      </w:fldSimple>
      <w:r w:rsidR="0098358D" w:rsidRPr="00F06CFC">
        <w:rPr>
          <w:rFonts w:ascii="Times New Roman" w:eastAsia="Calibri" w:hAnsi="Times New Roman"/>
          <w:sz w:val="28"/>
          <w:szCs w:val="28"/>
          <w:lang w:val="uk-UA"/>
        </w:rPr>
        <w:t xml:space="preserve">, </w:t>
      </w:r>
      <w:fldSimple w:instr=" REF _Ref6794694 \r \h  \* MERGEFORMAT ">
        <w:r w:rsidR="002A7B3A" w:rsidRPr="002A7B3A">
          <w:rPr>
            <w:rFonts w:ascii="Times New Roman" w:eastAsia="Calibri" w:hAnsi="Times New Roman"/>
            <w:sz w:val="28"/>
            <w:szCs w:val="28"/>
            <w:lang w:val="uk-UA"/>
          </w:rPr>
          <w:t>58</w:t>
        </w:r>
      </w:fldSimple>
      <w:r w:rsidR="00014FF0" w:rsidRPr="00F06CFC">
        <w:rPr>
          <w:rFonts w:ascii="Times New Roman" w:eastAsia="Calibri" w:hAnsi="Times New Roman"/>
          <w:sz w:val="28"/>
          <w:szCs w:val="28"/>
          <w:lang w:val="uk-UA"/>
        </w:rPr>
        <w:t xml:space="preserve">, </w:t>
      </w:r>
      <w:fldSimple w:instr=" REF _Ref6354465 \r \h  \* MERGEFORMAT ">
        <w:r w:rsidR="002A7B3A" w:rsidRPr="002A7B3A">
          <w:rPr>
            <w:rFonts w:ascii="Times New Roman" w:eastAsia="Calibri" w:hAnsi="Times New Roman"/>
            <w:sz w:val="28"/>
            <w:szCs w:val="28"/>
            <w:lang w:val="uk-UA"/>
          </w:rPr>
          <w:t>89</w:t>
        </w:r>
      </w:fldSimple>
      <w:r w:rsidR="0098358D"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w:t>
      </w:r>
    </w:p>
    <w:p w:rsidR="001F22F4" w:rsidRPr="00F06CFC" w:rsidRDefault="001F22F4" w:rsidP="002768B6">
      <w:pPr>
        <w:spacing w:after="0" w:line="360" w:lineRule="auto"/>
        <w:ind w:firstLine="709"/>
        <w:jc w:val="both"/>
        <w:rPr>
          <w:rFonts w:ascii="Times New Roman" w:hAnsi="Times New Roman"/>
          <w:sz w:val="28"/>
          <w:szCs w:val="28"/>
          <w:lang w:val="uk-UA"/>
        </w:rPr>
      </w:pPr>
      <w:r w:rsidRPr="00F06CFC">
        <w:rPr>
          <w:rFonts w:ascii="Times New Roman" w:eastAsia="Calibri" w:hAnsi="Times New Roman"/>
          <w:sz w:val="28"/>
          <w:szCs w:val="28"/>
          <w:lang w:val="uk-UA"/>
        </w:rPr>
        <w:t>Енергія фотонів видимого випромінювання коливається в межах від 1</w:t>
      </w:r>
      <w:r w:rsidR="00007900"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 xml:space="preserve">до 3 електрон-вольт, </w:t>
      </w:r>
      <w:r w:rsidR="006D6820" w:rsidRPr="00F06CFC">
        <w:rPr>
          <w:rFonts w:ascii="Times New Roman" w:eastAsia="Calibri" w:hAnsi="Times New Roman"/>
          <w:sz w:val="28"/>
          <w:szCs w:val="28"/>
          <w:lang w:val="uk-UA"/>
        </w:rPr>
        <w:t xml:space="preserve">але </w:t>
      </w:r>
      <w:r w:rsidRPr="00F06CFC">
        <w:rPr>
          <w:rFonts w:ascii="Times New Roman" w:eastAsia="Calibri" w:hAnsi="Times New Roman"/>
          <w:sz w:val="28"/>
          <w:szCs w:val="28"/>
          <w:lang w:val="uk-UA"/>
        </w:rPr>
        <w:t>цього недостатньо, щоб пошкодити міжмолекулярні зв'язки біополімерів та викликати їх руйнування й утворення токсичних продуктів. Однак, такої енергії достатньо для активації електронного збудження окремих атомів, стимуляції коливальних процесів і перебудови просторової струк</w:t>
      </w:r>
      <w:r w:rsidR="006D6820" w:rsidRPr="00F06CFC">
        <w:rPr>
          <w:rFonts w:ascii="Times New Roman" w:eastAsia="Calibri" w:hAnsi="Times New Roman"/>
          <w:sz w:val="28"/>
          <w:szCs w:val="28"/>
          <w:lang w:val="uk-UA"/>
        </w:rPr>
        <w:t>тури органічних молекул, що при</w:t>
      </w:r>
      <w:r w:rsidRPr="00F06CFC">
        <w:rPr>
          <w:rFonts w:ascii="Times New Roman" w:eastAsia="Calibri" w:hAnsi="Times New Roman"/>
          <w:sz w:val="28"/>
          <w:szCs w:val="28"/>
          <w:lang w:val="uk-UA"/>
        </w:rPr>
        <w:t>водить до первинного</w:t>
      </w:r>
      <w:r w:rsidRPr="00F06CFC">
        <w:rPr>
          <w:rFonts w:ascii="Times New Roman" w:hAnsi="Times New Roman"/>
          <w:sz w:val="28"/>
          <w:szCs w:val="28"/>
          <w:lang w:val="uk-UA"/>
        </w:rPr>
        <w:t xml:space="preserve"> </w:t>
      </w:r>
      <w:r w:rsidRPr="00F06CFC">
        <w:rPr>
          <w:rFonts w:ascii="Times New Roman" w:eastAsia="Calibri" w:hAnsi="Times New Roman"/>
          <w:sz w:val="28"/>
          <w:szCs w:val="28"/>
          <w:lang w:val="uk-UA"/>
        </w:rPr>
        <w:t>фотофізичного ефекту та запуску</w:t>
      </w:r>
      <w:r w:rsidRPr="00F06CFC">
        <w:rPr>
          <w:rFonts w:ascii="Times New Roman" w:hAnsi="Times New Roman"/>
          <w:sz w:val="28"/>
          <w:szCs w:val="28"/>
          <w:lang w:val="uk-UA"/>
        </w:rPr>
        <w:t xml:space="preserve"> вторинних фотохімічних реакцій</w:t>
      </w:r>
      <w:r w:rsidR="0098358D" w:rsidRPr="00F06CFC">
        <w:rPr>
          <w:rFonts w:ascii="Times New Roman" w:hAnsi="Times New Roman"/>
          <w:sz w:val="28"/>
          <w:szCs w:val="28"/>
          <w:lang w:val="uk-UA"/>
        </w:rPr>
        <w:t xml:space="preserve"> </w:t>
      </w:r>
      <w:r w:rsidRPr="00F06CFC">
        <w:rPr>
          <w:rFonts w:ascii="Times New Roman" w:eastAsia="Calibri" w:hAnsi="Times New Roman"/>
          <w:sz w:val="28"/>
          <w:szCs w:val="28"/>
          <w:lang w:val="uk-UA"/>
        </w:rPr>
        <w:t>[</w:t>
      </w:r>
      <w:fldSimple w:instr=" REF _Ref6793388 \r \h  \* MERGEFORMAT ">
        <w:r w:rsidR="002A7B3A" w:rsidRPr="002A7B3A">
          <w:rPr>
            <w:rFonts w:ascii="Times New Roman" w:eastAsia="Calibri" w:hAnsi="Times New Roman"/>
            <w:sz w:val="28"/>
            <w:szCs w:val="28"/>
            <w:lang w:val="uk-UA"/>
          </w:rPr>
          <w:t>48</w:t>
        </w:r>
      </w:fldSimple>
      <w:r w:rsidRPr="00F06CFC">
        <w:rPr>
          <w:rFonts w:ascii="Times New Roman" w:eastAsia="Calibri" w:hAnsi="Times New Roman"/>
          <w:sz w:val="28"/>
          <w:szCs w:val="28"/>
          <w:lang w:val="uk-UA"/>
        </w:rPr>
        <w:t>]</w:t>
      </w:r>
      <w:r w:rsidR="00007900" w:rsidRPr="00F06CFC">
        <w:rPr>
          <w:rFonts w:ascii="Times New Roman" w:eastAsia="Calibri" w:hAnsi="Times New Roman"/>
          <w:sz w:val="28"/>
          <w:szCs w:val="28"/>
          <w:lang w:val="uk-UA"/>
        </w:rPr>
        <w:t>.</w:t>
      </w:r>
      <w:r w:rsidRPr="00F06CFC">
        <w:rPr>
          <w:rFonts w:ascii="Times New Roman" w:hAnsi="Times New Roman"/>
          <w:sz w:val="28"/>
          <w:szCs w:val="28"/>
          <w:lang w:val="uk-UA"/>
        </w:rPr>
        <w:t xml:space="preserve"> </w:t>
      </w:r>
    </w:p>
    <w:p w:rsidR="00007900" w:rsidRPr="00F06CFC" w:rsidRDefault="001F22F4"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Первинні ефекти полягають </w:t>
      </w:r>
      <w:r w:rsidR="006D6820" w:rsidRPr="00F06CFC">
        <w:rPr>
          <w:rFonts w:ascii="Times New Roman" w:eastAsia="Calibri" w:hAnsi="Times New Roman"/>
          <w:sz w:val="28"/>
          <w:szCs w:val="28"/>
          <w:lang w:val="uk-UA"/>
        </w:rPr>
        <w:t>у</w:t>
      </w:r>
      <w:r w:rsidRPr="00F06CFC">
        <w:rPr>
          <w:rFonts w:ascii="Times New Roman" w:eastAsia="Calibri" w:hAnsi="Times New Roman"/>
          <w:sz w:val="28"/>
          <w:szCs w:val="28"/>
          <w:lang w:val="uk-UA"/>
        </w:rPr>
        <w:t xml:space="preserve"> зміні енергії електронних рівнів молекул біологічної тканини,</w:t>
      </w:r>
      <w:r w:rsidR="00007900"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завдяки чому відбувається прискорення переносу електронів по дихальному ланцюгу, звільнення монооксиду нітрогену, посилення генерації синглетного кисню, тоб</w:t>
      </w:r>
      <w:r w:rsidR="008F5EE1" w:rsidRPr="00F06CFC">
        <w:rPr>
          <w:rFonts w:ascii="Times New Roman" w:eastAsia="Calibri" w:hAnsi="Times New Roman"/>
          <w:sz w:val="28"/>
          <w:szCs w:val="28"/>
          <w:lang w:val="uk-UA"/>
        </w:rPr>
        <w:t>то термодинамічні процеси індук</w:t>
      </w:r>
      <w:r w:rsidRPr="00F06CFC">
        <w:rPr>
          <w:rFonts w:ascii="Times New Roman" w:eastAsia="Calibri" w:hAnsi="Times New Roman"/>
          <w:sz w:val="28"/>
          <w:szCs w:val="28"/>
          <w:lang w:val="uk-UA"/>
        </w:rPr>
        <w:t>ують зміну біохімічної активності [</w:t>
      </w:r>
      <w:fldSimple w:instr=" REF _Ref6794066 \r \h  \* MERGEFORMAT ">
        <w:r w:rsidR="002A7B3A" w:rsidRPr="002A7B3A">
          <w:rPr>
            <w:rFonts w:ascii="Times New Roman" w:eastAsia="Calibri" w:hAnsi="Times New Roman"/>
            <w:sz w:val="28"/>
            <w:szCs w:val="28"/>
            <w:lang w:val="uk-UA"/>
          </w:rPr>
          <w:t>36</w:t>
        </w:r>
      </w:fldSimple>
      <w:r w:rsidR="00007900" w:rsidRPr="00F06CFC">
        <w:rPr>
          <w:rFonts w:ascii="Times New Roman" w:eastAsia="Calibri" w:hAnsi="Times New Roman"/>
          <w:sz w:val="28"/>
          <w:szCs w:val="28"/>
          <w:lang w:val="uk-UA"/>
        </w:rPr>
        <w:t xml:space="preserve">, </w:t>
      </w:r>
      <w:fldSimple w:instr=" REF _Ref6793388 \r \h  \* MERGEFORMAT ">
        <w:r w:rsidR="002A7B3A" w:rsidRPr="002A7B3A">
          <w:rPr>
            <w:rFonts w:ascii="Times New Roman" w:eastAsia="Calibri" w:hAnsi="Times New Roman"/>
            <w:sz w:val="28"/>
            <w:szCs w:val="28"/>
            <w:lang w:val="uk-UA"/>
          </w:rPr>
          <w:t>48</w:t>
        </w:r>
      </w:fldSimple>
      <w:r w:rsidR="00456FEB" w:rsidRPr="00F06CFC">
        <w:rPr>
          <w:rFonts w:ascii="Times New Roman" w:hAnsi="Times New Roman"/>
          <w:sz w:val="28"/>
          <w:szCs w:val="28"/>
          <w:lang w:val="uk-UA"/>
        </w:rPr>
        <w:t xml:space="preserve">, </w:t>
      </w:r>
      <w:fldSimple w:instr=" REF _Ref9252700 \r \h  \* MERGEFORMAT ">
        <w:r w:rsidR="002A7B3A" w:rsidRPr="002A7B3A">
          <w:rPr>
            <w:rFonts w:ascii="Times New Roman" w:hAnsi="Times New Roman"/>
            <w:sz w:val="28"/>
            <w:szCs w:val="28"/>
            <w:lang w:val="uk-UA"/>
          </w:rPr>
          <w:t>161</w:t>
        </w:r>
      </w:fldSimple>
      <w:r w:rsidRPr="00F06CFC">
        <w:rPr>
          <w:rFonts w:ascii="Times New Roman" w:eastAsia="Calibri" w:hAnsi="Times New Roman"/>
          <w:sz w:val="28"/>
          <w:szCs w:val="28"/>
          <w:lang w:val="uk-UA"/>
        </w:rPr>
        <w:t>].</w:t>
      </w:r>
      <w:r w:rsidR="00007900" w:rsidRPr="00F06CFC">
        <w:rPr>
          <w:rFonts w:ascii="Times New Roman" w:eastAsia="Calibri" w:hAnsi="Times New Roman"/>
          <w:sz w:val="28"/>
          <w:szCs w:val="28"/>
          <w:lang w:val="uk-UA"/>
        </w:rPr>
        <w:t xml:space="preserve"> </w:t>
      </w:r>
    </w:p>
    <w:p w:rsidR="00347FF9" w:rsidRPr="00F06CFC" w:rsidRDefault="00347FF9" w:rsidP="002768B6">
      <w:pPr>
        <w:spacing w:after="0" w:line="360" w:lineRule="auto"/>
        <w:ind w:firstLine="709"/>
        <w:jc w:val="both"/>
        <w:rPr>
          <w:rFonts w:ascii="Times New Roman" w:eastAsia="Calibri" w:hAnsi="Times New Roman"/>
          <w:sz w:val="28"/>
          <w:szCs w:val="28"/>
          <w:lang w:val="uk-UA"/>
        </w:rPr>
      </w:pPr>
    </w:p>
    <w:p w:rsidR="001F22F4" w:rsidRPr="00F06CFC" w:rsidRDefault="001F22F4"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lastRenderedPageBreak/>
        <w:t>Вторинні клітинні ефекти викликають ланцюг змін кальційзалежних фізіологічних процесів: вивільнення іонів кальцію з внутрішньоклітинного депо, поширення хвилі підвищеної концентрації Ca</w:t>
      </w:r>
      <w:r w:rsidRPr="00F06CFC">
        <w:rPr>
          <w:rFonts w:ascii="Times New Roman" w:eastAsia="Calibri" w:hAnsi="Times New Roman"/>
          <w:sz w:val="28"/>
          <w:szCs w:val="28"/>
          <w:vertAlign w:val="superscript"/>
          <w:lang w:val="uk-UA"/>
        </w:rPr>
        <w:t>2</w:t>
      </w:r>
      <w:r w:rsidRPr="00F06CFC">
        <w:rPr>
          <w:rFonts w:ascii="Times New Roman" w:eastAsia="Calibri" w:hAnsi="Times New Roman"/>
          <w:sz w:val="28"/>
          <w:szCs w:val="28"/>
          <w:lang w:val="uk-UA"/>
        </w:rPr>
        <w:t xml:space="preserve">+ в цитозолі клітини, зміну концентрації </w:t>
      </w:r>
      <w:r w:rsidR="00007900" w:rsidRPr="00F06CFC">
        <w:rPr>
          <w:rFonts w:ascii="Times New Roman" w:eastAsia="Calibri" w:hAnsi="Times New Roman"/>
          <w:sz w:val="28"/>
          <w:szCs w:val="28"/>
          <w:lang w:val="uk-UA"/>
        </w:rPr>
        <w:t>ц</w:t>
      </w:r>
      <w:r w:rsidRPr="00F06CFC">
        <w:rPr>
          <w:rFonts w:ascii="Times New Roman" w:eastAsia="Calibri" w:hAnsi="Times New Roman"/>
          <w:sz w:val="28"/>
          <w:szCs w:val="28"/>
          <w:lang w:val="uk-UA"/>
        </w:rPr>
        <w:t xml:space="preserve">АМФ, активацію </w:t>
      </w:r>
      <w:r w:rsidR="0098358D" w:rsidRPr="00F06CFC">
        <w:rPr>
          <w:rFonts w:ascii="Times New Roman" w:eastAsia="Calibri" w:hAnsi="Times New Roman"/>
          <w:sz w:val="28"/>
          <w:szCs w:val="28"/>
          <w:lang w:val="uk-UA"/>
        </w:rPr>
        <w:t>Na</w:t>
      </w:r>
      <w:r w:rsidRPr="00F06CFC">
        <w:rPr>
          <w:rFonts w:ascii="Times New Roman" w:eastAsia="Calibri" w:hAnsi="Times New Roman"/>
          <w:sz w:val="28"/>
          <w:szCs w:val="28"/>
          <w:vertAlign w:val="superscript"/>
          <w:lang w:val="uk-UA"/>
        </w:rPr>
        <w:t>+</w:t>
      </w:r>
      <w:r w:rsidRPr="00F06CFC">
        <w:rPr>
          <w:rFonts w:ascii="Times New Roman" w:eastAsia="Calibri" w:hAnsi="Times New Roman"/>
          <w:sz w:val="28"/>
          <w:szCs w:val="28"/>
          <w:lang w:val="uk-UA"/>
        </w:rPr>
        <w:t>, K</w:t>
      </w:r>
      <w:r w:rsidRPr="00F06CFC">
        <w:rPr>
          <w:rFonts w:ascii="Times New Roman" w:eastAsia="Calibri" w:hAnsi="Times New Roman"/>
          <w:sz w:val="28"/>
          <w:szCs w:val="28"/>
          <w:vertAlign w:val="superscript"/>
          <w:lang w:val="uk-UA"/>
        </w:rPr>
        <w:t>+</w:t>
      </w:r>
      <w:r w:rsidRPr="00F06CFC">
        <w:rPr>
          <w:rFonts w:ascii="Times New Roman" w:eastAsia="Calibri" w:hAnsi="Times New Roman"/>
          <w:sz w:val="28"/>
          <w:szCs w:val="28"/>
          <w:lang w:val="uk-UA"/>
        </w:rPr>
        <w:t>-АТФ-ази та деполяризацію клітинних мембран [</w:t>
      </w:r>
      <w:fldSimple w:instr=" REF _Ref6794694 \r \h  \* MERGEFORMAT ">
        <w:r w:rsidR="002A7B3A" w:rsidRPr="002A7B3A">
          <w:rPr>
            <w:rFonts w:ascii="Times New Roman" w:eastAsia="Calibri" w:hAnsi="Times New Roman"/>
            <w:sz w:val="28"/>
            <w:szCs w:val="28"/>
            <w:lang w:val="uk-UA"/>
          </w:rPr>
          <w:t>58</w:t>
        </w:r>
      </w:fldSimple>
      <w:r w:rsidR="00A93E01" w:rsidRPr="00F06CFC">
        <w:rPr>
          <w:rFonts w:ascii="Times New Roman" w:hAnsi="Times New Roman"/>
          <w:sz w:val="28"/>
          <w:szCs w:val="28"/>
          <w:lang w:val="uk-UA"/>
        </w:rPr>
        <w:t xml:space="preserve">, </w:t>
      </w:r>
      <w:fldSimple w:instr=" REF _Ref8951292 \r \h  \* MERGEFORMAT ">
        <w:r w:rsidR="002A7B3A" w:rsidRPr="002A7B3A">
          <w:rPr>
            <w:rFonts w:ascii="Times New Roman" w:hAnsi="Times New Roman"/>
            <w:sz w:val="28"/>
            <w:szCs w:val="28"/>
            <w:lang w:val="uk-UA"/>
          </w:rPr>
          <w:t>156</w:t>
        </w:r>
      </w:fldSimple>
      <w:r w:rsidRPr="00F06CFC">
        <w:rPr>
          <w:rFonts w:ascii="Times New Roman" w:eastAsia="Calibri" w:hAnsi="Times New Roman"/>
          <w:sz w:val="28"/>
          <w:szCs w:val="28"/>
          <w:lang w:val="uk-UA"/>
        </w:rPr>
        <w:t>].</w:t>
      </w:r>
    </w:p>
    <w:p w:rsidR="001F22F4" w:rsidRPr="00F06CFC" w:rsidRDefault="001F22F4"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Ефекти післядії НІЛВ – цитопатичні, при яких відбувається утворення токсичних продуктів тканинного обміну, реалізуються ефекти відгуку системи нейрогуморального регулювання тощо [</w:t>
      </w:r>
      <w:fldSimple w:instr=" REF _Ref6354465 \r \h  \* MERGEFORMAT ">
        <w:r w:rsidR="002A7B3A" w:rsidRPr="002A7B3A">
          <w:rPr>
            <w:rFonts w:ascii="Times New Roman" w:hAnsi="Times New Roman"/>
            <w:sz w:val="28"/>
            <w:szCs w:val="28"/>
            <w:lang w:val="uk-UA"/>
          </w:rPr>
          <w:t>89</w:t>
        </w:r>
      </w:fldSimple>
      <w:r w:rsidR="00A93E01" w:rsidRPr="00F06CFC">
        <w:rPr>
          <w:rFonts w:ascii="Times New Roman" w:hAnsi="Times New Roman"/>
          <w:sz w:val="28"/>
          <w:szCs w:val="28"/>
          <w:lang w:val="uk-UA"/>
        </w:rPr>
        <w:t>,</w:t>
      </w:r>
      <w:r w:rsidR="00814F4E" w:rsidRPr="00F06CFC">
        <w:rPr>
          <w:rFonts w:ascii="Times New Roman" w:hAnsi="Times New Roman"/>
          <w:sz w:val="28"/>
          <w:szCs w:val="28"/>
          <w:lang w:val="uk-UA"/>
        </w:rPr>
        <w:t xml:space="preserve"> </w:t>
      </w:r>
      <w:fldSimple w:instr=" REF _Ref8951292 \r \h  \* MERGEFORMAT ">
        <w:r w:rsidR="002A7B3A" w:rsidRPr="002A7B3A">
          <w:rPr>
            <w:rFonts w:ascii="Times New Roman" w:hAnsi="Times New Roman"/>
            <w:sz w:val="28"/>
            <w:szCs w:val="28"/>
            <w:lang w:val="uk-UA"/>
          </w:rPr>
          <w:t>156</w:t>
        </w:r>
      </w:fldSimple>
      <w:r w:rsidRPr="00F06CFC">
        <w:rPr>
          <w:rFonts w:ascii="Times New Roman" w:hAnsi="Times New Roman"/>
          <w:sz w:val="28"/>
          <w:szCs w:val="28"/>
          <w:lang w:val="uk-UA"/>
        </w:rPr>
        <w:t>].</w:t>
      </w:r>
    </w:p>
    <w:p w:rsidR="001F22F4" w:rsidRPr="00F06CFC" w:rsidRDefault="001F22F4"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Протизапальні ефекти НІЛВ реалізуються на рівні основних ланок запальної реакції. На першому етапі (процес ексудації) ефекти НІЛВ виражаються в стимуляції мікроциркуляції з наступною вазоконстрикцією. Ці ефекти запобігають розвитку порушень кровообігу, </w:t>
      </w:r>
      <w:r w:rsidR="00007900" w:rsidRPr="00F06CFC">
        <w:rPr>
          <w:rFonts w:ascii="Times New Roman" w:eastAsia="Calibri" w:hAnsi="Times New Roman"/>
          <w:sz w:val="28"/>
          <w:szCs w:val="28"/>
          <w:lang w:val="uk-UA"/>
        </w:rPr>
        <w:t xml:space="preserve">сприяють </w:t>
      </w:r>
      <w:r w:rsidRPr="00F06CFC">
        <w:rPr>
          <w:rFonts w:ascii="Times New Roman" w:eastAsia="Calibri" w:hAnsi="Times New Roman"/>
          <w:sz w:val="28"/>
          <w:szCs w:val="28"/>
          <w:lang w:val="uk-UA"/>
        </w:rPr>
        <w:t>оптимальному формуванню нейтрофільного та моноцитарного бар'єрів, підвищенню фагоцитарної активності макрофагів, що, у свою чергу, призводить до зменшення набряку тканин та регресу запального процесу</w:t>
      </w:r>
      <w:r w:rsidR="0098358D" w:rsidRPr="00F06CFC">
        <w:rPr>
          <w:rFonts w:ascii="Times New Roman" w:eastAsia="Calibri" w:hAnsi="Times New Roman"/>
          <w:sz w:val="28"/>
          <w:szCs w:val="28"/>
          <w:lang w:val="uk-UA"/>
        </w:rPr>
        <w:t xml:space="preserve"> </w:t>
      </w:r>
      <w:r w:rsidR="00014FF0" w:rsidRPr="00F06CFC">
        <w:rPr>
          <w:rFonts w:ascii="Times New Roman" w:eastAsia="Calibri" w:hAnsi="Times New Roman"/>
          <w:sz w:val="28"/>
          <w:szCs w:val="28"/>
          <w:lang w:val="uk-UA"/>
        </w:rPr>
        <w:t>[</w:t>
      </w:r>
      <w:fldSimple w:instr=" REF _Ref6793388 \r \h  \* MERGEFORMAT ">
        <w:r w:rsidR="002A7B3A" w:rsidRPr="002A7B3A">
          <w:rPr>
            <w:rFonts w:ascii="Times New Roman" w:eastAsia="Calibri" w:hAnsi="Times New Roman"/>
            <w:sz w:val="28"/>
            <w:szCs w:val="28"/>
            <w:lang w:val="uk-UA"/>
          </w:rPr>
          <w:t>48</w:t>
        </w:r>
      </w:fldSimple>
      <w:r w:rsidR="00014FF0" w:rsidRPr="00F06CFC">
        <w:rPr>
          <w:rFonts w:ascii="Times New Roman" w:eastAsia="Calibri" w:hAnsi="Times New Roman"/>
          <w:sz w:val="28"/>
          <w:szCs w:val="28"/>
          <w:lang w:val="uk-UA"/>
        </w:rPr>
        <w:t>,</w:t>
      </w:r>
      <w:r w:rsidR="0098358D" w:rsidRPr="00F06CFC">
        <w:rPr>
          <w:rFonts w:ascii="Times New Roman" w:eastAsia="Calibri" w:hAnsi="Times New Roman"/>
          <w:sz w:val="28"/>
          <w:szCs w:val="28"/>
          <w:lang w:val="uk-UA"/>
        </w:rPr>
        <w:t xml:space="preserve"> </w:t>
      </w:r>
      <w:fldSimple w:instr=" REF _Ref6794694 \r \h  \* MERGEFORMAT ">
        <w:r w:rsidR="002A7B3A" w:rsidRPr="002A7B3A">
          <w:rPr>
            <w:rFonts w:ascii="Times New Roman" w:eastAsia="Calibri" w:hAnsi="Times New Roman"/>
            <w:sz w:val="28"/>
            <w:szCs w:val="28"/>
            <w:lang w:val="uk-UA"/>
          </w:rPr>
          <w:t>58</w:t>
        </w:r>
      </w:fldSimple>
      <w:r w:rsidR="00014FF0" w:rsidRPr="00F06CFC">
        <w:rPr>
          <w:rFonts w:ascii="Times New Roman" w:eastAsia="Calibri" w:hAnsi="Times New Roman"/>
          <w:sz w:val="28"/>
          <w:szCs w:val="28"/>
          <w:lang w:val="uk-UA"/>
        </w:rPr>
        <w:t xml:space="preserve">, </w:t>
      </w:r>
      <w:fldSimple w:instr=" REF _Ref6354465 \r \h  \* MERGEFORMAT ">
        <w:r w:rsidR="002A7B3A" w:rsidRPr="002A7B3A">
          <w:rPr>
            <w:rFonts w:ascii="Times New Roman" w:eastAsia="Calibri" w:hAnsi="Times New Roman"/>
            <w:sz w:val="28"/>
            <w:szCs w:val="28"/>
            <w:lang w:val="uk-UA"/>
          </w:rPr>
          <w:t>89</w:t>
        </w:r>
      </w:fldSimple>
      <w:r w:rsidR="00014FF0"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w:t>
      </w:r>
    </w:p>
    <w:p w:rsidR="001F22F4" w:rsidRPr="00F06CFC" w:rsidRDefault="001F22F4"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Під час процесу альтерації НІЛВ активує ферментативні системи мітохондрій та інших органел, відбувається активація системи тканинного дихання. Одночасно пригнічуються анаеробні процеси, </w:t>
      </w:r>
      <w:r w:rsidR="00AF7CF0" w:rsidRPr="00F06CFC">
        <w:rPr>
          <w:rFonts w:ascii="Times New Roman" w:eastAsia="Calibri" w:hAnsi="Times New Roman"/>
          <w:sz w:val="28"/>
          <w:szCs w:val="28"/>
          <w:lang w:val="uk-UA"/>
        </w:rPr>
        <w:t>попереджується</w:t>
      </w:r>
      <w:r w:rsidRPr="00F06CFC">
        <w:rPr>
          <w:rFonts w:ascii="Times New Roman" w:eastAsia="Calibri" w:hAnsi="Times New Roman"/>
          <w:sz w:val="28"/>
          <w:szCs w:val="28"/>
          <w:lang w:val="uk-UA"/>
        </w:rPr>
        <w:t xml:space="preserve"> розвиток ацидозу та вторинних дистрофічних змін [</w:t>
      </w:r>
      <w:fldSimple w:instr=" REF _Ref6794694 \r \h  \* MERGEFORMAT ">
        <w:r w:rsidR="002A7B3A" w:rsidRPr="002A7B3A">
          <w:rPr>
            <w:rFonts w:ascii="Times New Roman" w:eastAsia="Calibri" w:hAnsi="Times New Roman"/>
            <w:sz w:val="28"/>
            <w:szCs w:val="28"/>
            <w:lang w:val="uk-UA"/>
          </w:rPr>
          <w:t>58</w:t>
        </w:r>
      </w:fldSimple>
      <w:r w:rsidRPr="00F06CFC">
        <w:rPr>
          <w:rFonts w:ascii="Times New Roman" w:eastAsia="Calibri" w:hAnsi="Times New Roman"/>
          <w:sz w:val="28"/>
          <w:szCs w:val="28"/>
          <w:lang w:val="uk-UA"/>
        </w:rPr>
        <w:t xml:space="preserve">]. </w:t>
      </w:r>
    </w:p>
    <w:p w:rsidR="001F22F4" w:rsidRPr="00F06CFC" w:rsidRDefault="001F22F4"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На етапі проліферації НІЛВ стимулює збільшення мітотичної активності клітин, активацію фібробластів з утворенням фібробластного бар'єру, росту та дозрівання грануляційної тканини, колагенових волокон. В результаті вдається досягнути більш фізіологічного та швидкого загоєння рани </w:t>
      </w:r>
      <w:r w:rsidR="00007900" w:rsidRPr="00F06CFC">
        <w:rPr>
          <w:rFonts w:ascii="Times New Roman" w:eastAsia="Calibri" w:hAnsi="Times New Roman"/>
          <w:sz w:val="28"/>
          <w:szCs w:val="28"/>
          <w:lang w:val="uk-UA"/>
        </w:rPr>
        <w:t>[</w:t>
      </w:r>
      <w:fldSimple w:instr=" REF _Ref6794694 \r \h  \* MERGEFORMAT ">
        <w:r w:rsidR="002A7B3A" w:rsidRPr="002A7B3A">
          <w:rPr>
            <w:rFonts w:ascii="Times New Roman" w:eastAsia="Calibri" w:hAnsi="Times New Roman"/>
            <w:sz w:val="28"/>
            <w:szCs w:val="28"/>
            <w:lang w:val="uk-UA"/>
          </w:rPr>
          <w:t>58</w:t>
        </w:r>
      </w:fldSimple>
      <w:r w:rsidR="00007900" w:rsidRPr="00F06CFC">
        <w:rPr>
          <w:rFonts w:ascii="Times New Roman" w:eastAsia="Calibri" w:hAnsi="Times New Roman"/>
          <w:sz w:val="28"/>
          <w:szCs w:val="28"/>
          <w:lang w:val="uk-UA"/>
        </w:rPr>
        <w:t xml:space="preserve">, </w:t>
      </w:r>
      <w:fldSimple w:instr=" REF _Ref6354465 \r \h  \* MERGEFORMAT ">
        <w:r w:rsidR="002A7B3A" w:rsidRPr="002A7B3A">
          <w:rPr>
            <w:rFonts w:ascii="Times New Roman" w:hAnsi="Times New Roman"/>
            <w:sz w:val="28"/>
            <w:szCs w:val="28"/>
            <w:lang w:val="uk-UA"/>
          </w:rPr>
          <w:t>89</w:t>
        </w:r>
      </w:fldSimple>
      <w:r w:rsidR="00456FEB" w:rsidRPr="00F06CFC">
        <w:rPr>
          <w:rFonts w:ascii="Times New Roman" w:hAnsi="Times New Roman"/>
          <w:sz w:val="28"/>
          <w:szCs w:val="28"/>
          <w:lang w:val="uk-UA"/>
        </w:rPr>
        <w:t xml:space="preserve">, </w:t>
      </w:r>
      <w:fldSimple w:instr=" REF _Ref9252815 \r \h  \* MERGEFORMAT ">
        <w:r w:rsidR="002A7B3A" w:rsidRPr="002A7B3A">
          <w:rPr>
            <w:rFonts w:ascii="Times New Roman" w:hAnsi="Times New Roman"/>
            <w:sz w:val="28"/>
            <w:szCs w:val="28"/>
            <w:lang w:val="uk-UA"/>
          </w:rPr>
          <w:t>180</w:t>
        </w:r>
      </w:fldSimple>
      <w:r w:rsidR="00007900"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w:t>
      </w:r>
    </w:p>
    <w:p w:rsidR="001F22F4" w:rsidRPr="00F06CFC" w:rsidRDefault="001F22F4" w:rsidP="002768B6">
      <w:pPr>
        <w:spacing w:after="0" w:line="360" w:lineRule="auto"/>
        <w:ind w:firstLine="709"/>
        <w:jc w:val="both"/>
        <w:rPr>
          <w:rFonts w:ascii="Times New Roman" w:hAnsi="Times New Roman"/>
          <w:sz w:val="28"/>
          <w:szCs w:val="28"/>
          <w:lang w:val="uk-UA"/>
        </w:rPr>
      </w:pPr>
      <w:r w:rsidRPr="00F06CFC">
        <w:rPr>
          <w:rFonts w:ascii="Times New Roman" w:eastAsia="Calibri" w:hAnsi="Times New Roman"/>
          <w:sz w:val="28"/>
          <w:szCs w:val="28"/>
          <w:lang w:val="uk-UA"/>
        </w:rPr>
        <w:t>Дослідження біологічної дії НІЛВ дозволило говорити про його фотодинамічний вплив на живі тканини, який реалізується через фотосенсибілізацію ендогенних фотоакцепторів – порфіринів, що входять до складу гемопротеїдів (гемоглобіну, міоглобіну, церулоплазміну, цитохромів) та металовмісних ферментів – супероксиддисмутази , пероксидази, каталази [</w:t>
      </w:r>
      <w:fldSimple w:instr=" REF _Ref6827895 \r \h  \* MERGEFORMAT ">
        <w:r w:rsidR="002A7B3A" w:rsidRPr="002A7B3A">
          <w:rPr>
            <w:rFonts w:ascii="Times New Roman" w:eastAsia="Calibri" w:hAnsi="Times New Roman"/>
            <w:sz w:val="28"/>
            <w:szCs w:val="28"/>
            <w:lang w:val="uk-UA"/>
          </w:rPr>
          <w:t>82</w:t>
        </w:r>
      </w:fldSimple>
      <w:r w:rsidRPr="00F06CFC">
        <w:rPr>
          <w:rFonts w:ascii="Times New Roman" w:eastAsia="Calibri" w:hAnsi="Times New Roman"/>
          <w:sz w:val="28"/>
          <w:szCs w:val="28"/>
          <w:lang w:val="uk-UA"/>
        </w:rPr>
        <w:t>].</w:t>
      </w:r>
    </w:p>
    <w:p w:rsidR="00AD09E0" w:rsidRPr="00F06CFC" w:rsidRDefault="001F22F4" w:rsidP="00AD09E0">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При використанні світлотерапії з фізіотерапевтичною метою зафіксовано її гарну переносимість хворими, відсутність патологічних зрушень з боку </w:t>
      </w:r>
      <w:r w:rsidRPr="00F06CFC">
        <w:rPr>
          <w:rFonts w:ascii="Times New Roman" w:eastAsia="Calibri" w:hAnsi="Times New Roman"/>
          <w:sz w:val="28"/>
          <w:szCs w:val="28"/>
          <w:lang w:val="uk-UA"/>
        </w:rPr>
        <w:lastRenderedPageBreak/>
        <w:t xml:space="preserve">кровотворної, серцево-судинної </w:t>
      </w:r>
      <w:r w:rsidR="0064395E" w:rsidRPr="00F06CFC">
        <w:rPr>
          <w:rFonts w:ascii="Times New Roman" w:eastAsia="Calibri" w:hAnsi="Times New Roman"/>
          <w:sz w:val="28"/>
          <w:szCs w:val="28"/>
          <w:lang w:val="uk-UA"/>
        </w:rPr>
        <w:t xml:space="preserve">систем </w:t>
      </w:r>
      <w:r w:rsidRPr="00F06CFC">
        <w:rPr>
          <w:rFonts w:ascii="Times New Roman" w:eastAsia="Calibri" w:hAnsi="Times New Roman"/>
          <w:sz w:val="28"/>
          <w:szCs w:val="28"/>
          <w:lang w:val="uk-UA"/>
        </w:rPr>
        <w:t>та адаптаційно-пристосувальн</w:t>
      </w:r>
      <w:r w:rsidR="0046384B" w:rsidRPr="00F06CFC">
        <w:rPr>
          <w:rFonts w:ascii="Times New Roman" w:eastAsia="Calibri" w:hAnsi="Times New Roman"/>
          <w:sz w:val="28"/>
          <w:szCs w:val="28"/>
          <w:lang w:val="uk-UA"/>
        </w:rPr>
        <w:t>их</w:t>
      </w:r>
      <w:r w:rsidRPr="00F06CFC">
        <w:rPr>
          <w:rFonts w:ascii="Times New Roman" w:eastAsia="Calibri" w:hAnsi="Times New Roman"/>
          <w:sz w:val="28"/>
          <w:szCs w:val="28"/>
          <w:lang w:val="uk-UA"/>
        </w:rPr>
        <w:t xml:space="preserve"> </w:t>
      </w:r>
      <w:r w:rsidR="0059536C" w:rsidRPr="00F06CFC">
        <w:rPr>
          <w:rFonts w:ascii="Times New Roman" w:eastAsia="Calibri" w:hAnsi="Times New Roman"/>
          <w:sz w:val="28"/>
          <w:szCs w:val="28"/>
          <w:lang w:val="uk-UA"/>
        </w:rPr>
        <w:t>механізмів </w:t>
      </w:r>
      <w:r w:rsidRPr="00F06CFC">
        <w:rPr>
          <w:rFonts w:ascii="Times New Roman" w:hAnsi="Times New Roman"/>
          <w:sz w:val="28"/>
          <w:szCs w:val="28"/>
          <w:lang w:val="uk-UA"/>
        </w:rPr>
        <w:t>[</w:t>
      </w:r>
      <w:fldSimple w:instr=" REF _Ref6267583 \r \h  \* MERGEFORMAT ">
        <w:r w:rsidR="002A7B3A" w:rsidRPr="002A7B3A">
          <w:rPr>
            <w:rFonts w:ascii="Times New Roman" w:hAnsi="Times New Roman"/>
            <w:sz w:val="28"/>
            <w:szCs w:val="28"/>
            <w:lang w:val="uk-UA"/>
          </w:rPr>
          <w:t>132</w:t>
        </w:r>
      </w:fldSimple>
      <w:r w:rsidR="00D930F9" w:rsidRPr="00F06CFC">
        <w:rPr>
          <w:rFonts w:ascii="Times New Roman" w:hAnsi="Times New Roman"/>
          <w:sz w:val="28"/>
          <w:szCs w:val="28"/>
          <w:lang w:val="uk-UA"/>
        </w:rPr>
        <w:t xml:space="preserve">, </w:t>
      </w:r>
      <w:fldSimple w:instr=" REF _Ref6829437 \r \h  \* MERGEFORMAT ">
        <w:r w:rsidR="002A7B3A" w:rsidRPr="002A7B3A">
          <w:rPr>
            <w:rFonts w:ascii="Times New Roman" w:hAnsi="Times New Roman"/>
            <w:sz w:val="28"/>
            <w:szCs w:val="28"/>
            <w:lang w:val="uk-UA"/>
          </w:rPr>
          <w:t>182</w:t>
        </w:r>
      </w:fldSimple>
      <w:r w:rsidRPr="00F06CFC">
        <w:rPr>
          <w:rFonts w:ascii="Times New Roman" w:hAnsi="Times New Roman"/>
          <w:sz w:val="28"/>
          <w:szCs w:val="28"/>
          <w:lang w:val="uk-UA"/>
        </w:rPr>
        <w:t>]</w:t>
      </w:r>
      <w:r w:rsidRPr="00F06CFC">
        <w:rPr>
          <w:rFonts w:ascii="Times New Roman" w:eastAsia="Calibri" w:hAnsi="Times New Roman"/>
          <w:sz w:val="28"/>
          <w:szCs w:val="28"/>
          <w:lang w:val="uk-UA"/>
        </w:rPr>
        <w:t>.</w:t>
      </w:r>
    </w:p>
    <w:p w:rsidR="00C80CBA" w:rsidRPr="00F06CFC" w:rsidRDefault="00AD09E0" w:rsidP="00AD09E0">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Отже</w:t>
      </w:r>
      <w:r w:rsidR="00C80CBA" w:rsidRPr="00F06CFC">
        <w:rPr>
          <w:rStyle w:val="tlid-translation"/>
          <w:rFonts w:ascii="Times New Roman" w:hAnsi="Times New Roman"/>
          <w:sz w:val="28"/>
          <w:szCs w:val="28"/>
          <w:lang w:val="uk-UA"/>
        </w:rPr>
        <w:t xml:space="preserve">, </w:t>
      </w:r>
      <w:r w:rsidR="0049251D" w:rsidRPr="00F06CFC">
        <w:rPr>
          <w:rStyle w:val="tlid-translation"/>
          <w:rFonts w:ascii="Times New Roman" w:hAnsi="Times New Roman"/>
          <w:sz w:val="28"/>
          <w:szCs w:val="28"/>
          <w:lang w:val="uk-UA"/>
        </w:rPr>
        <w:t>ч</w:t>
      </w:r>
      <w:r w:rsidR="00C80CBA" w:rsidRPr="00F06CFC">
        <w:rPr>
          <w:rStyle w:val="tlid-translation"/>
          <w:rFonts w:ascii="Times New Roman" w:hAnsi="Times New Roman"/>
          <w:sz w:val="28"/>
          <w:szCs w:val="28"/>
          <w:lang w:val="uk-UA"/>
        </w:rPr>
        <w:t>исленні публікації в медичній літературі вказують на багатофакторний лікувальний ефект лазерного світла</w:t>
      </w:r>
      <w:r w:rsidR="00C80CBA" w:rsidRPr="00F06CFC">
        <w:rPr>
          <w:rFonts w:ascii="Times New Roman" w:hAnsi="Times New Roman"/>
          <w:sz w:val="28"/>
          <w:szCs w:val="28"/>
          <w:lang w:val="uk-UA"/>
        </w:rPr>
        <w:t xml:space="preserve"> [</w:t>
      </w:r>
      <w:fldSimple w:instr=" REF _Ref9253569 \r \h  \* MERGEFORMAT ">
        <w:r w:rsidR="002A7B3A" w:rsidRPr="002A7B3A">
          <w:rPr>
            <w:rFonts w:ascii="Times New Roman" w:hAnsi="Times New Roman"/>
            <w:sz w:val="28"/>
            <w:szCs w:val="28"/>
            <w:lang w:val="uk-UA"/>
          </w:rPr>
          <w:t>168</w:t>
        </w:r>
      </w:fldSimple>
      <w:r w:rsidR="00E87808" w:rsidRPr="00F06CFC">
        <w:rPr>
          <w:rFonts w:ascii="Times New Roman" w:hAnsi="Times New Roman"/>
          <w:sz w:val="28"/>
          <w:szCs w:val="28"/>
          <w:lang w:val="uk-UA"/>
        </w:rPr>
        <w:t xml:space="preserve">, </w:t>
      </w:r>
      <w:fldSimple w:instr=" REF _Ref9253050 \r \h  \* MERGEFORMAT ">
        <w:r w:rsidR="002A7B3A" w:rsidRPr="002A7B3A">
          <w:rPr>
            <w:rFonts w:ascii="Times New Roman" w:hAnsi="Times New Roman"/>
            <w:sz w:val="28"/>
            <w:szCs w:val="28"/>
            <w:lang w:val="uk-UA"/>
          </w:rPr>
          <w:t>194</w:t>
        </w:r>
      </w:fldSimple>
      <w:r w:rsidR="00C80CBA" w:rsidRPr="00F06CFC">
        <w:rPr>
          <w:rFonts w:ascii="Times New Roman" w:hAnsi="Times New Roman"/>
          <w:sz w:val="28"/>
          <w:szCs w:val="28"/>
          <w:lang w:val="uk-UA"/>
        </w:rPr>
        <w:t xml:space="preserve">]. </w:t>
      </w:r>
      <w:r w:rsidRPr="00F06CFC">
        <w:rPr>
          <w:rStyle w:val="tlid-translation"/>
          <w:rFonts w:ascii="Times New Roman" w:hAnsi="Times New Roman"/>
          <w:sz w:val="28"/>
          <w:szCs w:val="28"/>
          <w:lang w:val="uk-UA"/>
        </w:rPr>
        <w:t>Проте</w:t>
      </w:r>
      <w:r w:rsidR="0049251D" w:rsidRPr="00F06CFC">
        <w:rPr>
          <w:rStyle w:val="tlid-translation"/>
          <w:rFonts w:ascii="Times New Roman" w:hAnsi="Times New Roman"/>
          <w:sz w:val="28"/>
          <w:szCs w:val="28"/>
          <w:lang w:val="uk-UA"/>
        </w:rPr>
        <w:t xml:space="preserve"> єдиної думки </w:t>
      </w:r>
      <w:r w:rsidRPr="00F06CFC">
        <w:rPr>
          <w:rStyle w:val="tlid-translation"/>
          <w:rFonts w:ascii="Times New Roman" w:hAnsi="Times New Roman"/>
          <w:sz w:val="28"/>
          <w:szCs w:val="28"/>
          <w:lang w:val="uk-UA"/>
        </w:rPr>
        <w:t xml:space="preserve">щодо </w:t>
      </w:r>
      <w:r w:rsidR="0049251D" w:rsidRPr="00F06CFC">
        <w:rPr>
          <w:rStyle w:val="tlid-translation"/>
          <w:rFonts w:ascii="Times New Roman" w:hAnsi="Times New Roman"/>
          <w:sz w:val="28"/>
          <w:szCs w:val="28"/>
          <w:lang w:val="uk-UA"/>
        </w:rPr>
        <w:t>наявн</w:t>
      </w:r>
      <w:r w:rsidRPr="00F06CFC">
        <w:rPr>
          <w:rStyle w:val="tlid-translation"/>
          <w:rFonts w:ascii="Times New Roman" w:hAnsi="Times New Roman"/>
          <w:sz w:val="28"/>
          <w:szCs w:val="28"/>
          <w:lang w:val="uk-UA"/>
        </w:rPr>
        <w:t>ості</w:t>
      </w:r>
      <w:r w:rsidR="0049251D" w:rsidRPr="00F06CFC">
        <w:rPr>
          <w:rStyle w:val="tlid-translation"/>
          <w:rFonts w:ascii="Times New Roman" w:hAnsi="Times New Roman"/>
          <w:sz w:val="28"/>
          <w:szCs w:val="28"/>
          <w:lang w:val="uk-UA"/>
        </w:rPr>
        <w:t xml:space="preserve"> антибактеріальної дії </w:t>
      </w:r>
      <w:r w:rsidR="00C80CBA" w:rsidRPr="00F06CFC">
        <w:rPr>
          <w:rFonts w:ascii="Times New Roman" w:hAnsi="Times New Roman"/>
          <w:sz w:val="28"/>
          <w:szCs w:val="28"/>
          <w:lang w:val="uk-UA"/>
        </w:rPr>
        <w:t>Н</w:t>
      </w:r>
      <w:r w:rsidR="0049251D" w:rsidRPr="00F06CFC">
        <w:rPr>
          <w:rFonts w:ascii="Times New Roman" w:hAnsi="Times New Roman"/>
          <w:sz w:val="28"/>
          <w:szCs w:val="28"/>
          <w:lang w:val="uk-UA"/>
        </w:rPr>
        <w:t>І</w:t>
      </w:r>
      <w:r w:rsidR="00C80CBA" w:rsidRPr="00F06CFC">
        <w:rPr>
          <w:rFonts w:ascii="Times New Roman" w:hAnsi="Times New Roman"/>
          <w:sz w:val="28"/>
          <w:szCs w:val="28"/>
          <w:lang w:val="uk-UA"/>
        </w:rPr>
        <w:t>Л</w:t>
      </w:r>
      <w:r w:rsidR="0049251D" w:rsidRPr="00F06CFC">
        <w:rPr>
          <w:rFonts w:ascii="Times New Roman" w:hAnsi="Times New Roman"/>
          <w:sz w:val="28"/>
          <w:szCs w:val="28"/>
          <w:lang w:val="uk-UA"/>
        </w:rPr>
        <w:t>В</w:t>
      </w:r>
      <w:r w:rsidR="00C80CBA" w:rsidRPr="00F06CFC">
        <w:rPr>
          <w:rFonts w:ascii="Times New Roman" w:hAnsi="Times New Roman"/>
          <w:sz w:val="28"/>
          <w:szCs w:val="28"/>
          <w:lang w:val="uk-UA"/>
        </w:rPr>
        <w:t xml:space="preserve"> </w:t>
      </w:r>
      <w:r w:rsidRPr="00F06CFC">
        <w:rPr>
          <w:rFonts w:ascii="Times New Roman" w:hAnsi="Times New Roman"/>
          <w:sz w:val="28"/>
          <w:szCs w:val="28"/>
          <w:lang w:val="uk-UA"/>
        </w:rPr>
        <w:t xml:space="preserve">немає. Більшість досліджень вказують на те, </w:t>
      </w:r>
      <w:r w:rsidR="00C80CBA" w:rsidRPr="00F06CFC">
        <w:rPr>
          <w:rFonts w:ascii="Times New Roman" w:hAnsi="Times New Roman"/>
          <w:sz w:val="28"/>
          <w:szCs w:val="28"/>
          <w:lang w:val="uk-UA"/>
        </w:rPr>
        <w:t xml:space="preserve">що </w:t>
      </w:r>
      <w:r w:rsidRPr="00F06CFC">
        <w:rPr>
          <w:rStyle w:val="tlid-translation"/>
          <w:rFonts w:ascii="Times New Roman" w:hAnsi="Times New Roman"/>
          <w:sz w:val="28"/>
          <w:szCs w:val="28"/>
          <w:lang w:val="uk-UA"/>
        </w:rPr>
        <w:t>НІЛВ</w:t>
      </w:r>
      <w:r w:rsidR="00C80CBA" w:rsidRPr="00F06CFC">
        <w:rPr>
          <w:rStyle w:val="tlid-translation"/>
          <w:rFonts w:ascii="Times New Roman" w:hAnsi="Times New Roman"/>
          <w:sz w:val="28"/>
          <w:szCs w:val="28"/>
          <w:lang w:val="uk-UA"/>
        </w:rPr>
        <w:t xml:space="preserve"> має бактерицидну дію, але повного пригнічення росту мікроорганізмів не спостерігається</w:t>
      </w:r>
      <w:r w:rsidR="0064395E" w:rsidRPr="00F06CFC">
        <w:rPr>
          <w:rStyle w:val="tlid-translation"/>
          <w:rFonts w:ascii="Times New Roman" w:hAnsi="Times New Roman"/>
          <w:sz w:val="28"/>
          <w:szCs w:val="28"/>
          <w:lang w:val="uk-UA"/>
        </w:rPr>
        <w:t xml:space="preserve"> </w:t>
      </w:r>
      <w:r w:rsidR="0064395E" w:rsidRPr="00F06CFC">
        <w:rPr>
          <w:rFonts w:ascii="Times New Roman" w:hAnsi="Times New Roman"/>
          <w:sz w:val="28"/>
          <w:szCs w:val="28"/>
          <w:lang w:val="uk-UA"/>
        </w:rPr>
        <w:t>[</w:t>
      </w:r>
      <w:fldSimple w:instr=" REF _Ref9252423 \r \h  \* MERGEFORMAT ">
        <w:r w:rsidR="002A7B3A" w:rsidRPr="002A7B3A">
          <w:rPr>
            <w:rFonts w:ascii="Times New Roman" w:hAnsi="Times New Roman"/>
            <w:sz w:val="28"/>
            <w:szCs w:val="28"/>
            <w:lang w:val="uk-UA"/>
          </w:rPr>
          <w:t>34</w:t>
        </w:r>
      </w:fldSimple>
      <w:r w:rsidR="0064395E" w:rsidRPr="00F06CFC">
        <w:rPr>
          <w:rFonts w:ascii="Times New Roman" w:hAnsi="Times New Roman"/>
          <w:sz w:val="28"/>
          <w:szCs w:val="28"/>
          <w:lang w:val="uk-UA"/>
        </w:rPr>
        <w:t xml:space="preserve">, </w:t>
      </w:r>
      <w:fldSimple w:instr=" REF _Ref9209901 \r \h  \* MERGEFORMAT ">
        <w:r w:rsidR="002A7B3A" w:rsidRPr="002A7B3A">
          <w:rPr>
            <w:rFonts w:ascii="Times New Roman" w:hAnsi="Times New Roman"/>
            <w:sz w:val="28"/>
            <w:szCs w:val="28"/>
            <w:lang w:val="uk-UA"/>
          </w:rPr>
          <w:t>47</w:t>
        </w:r>
      </w:fldSimple>
      <w:r w:rsidR="0064395E" w:rsidRPr="00F06CFC">
        <w:rPr>
          <w:rFonts w:ascii="Times New Roman" w:hAnsi="Times New Roman"/>
          <w:sz w:val="28"/>
          <w:szCs w:val="28"/>
          <w:lang w:val="uk-UA"/>
        </w:rPr>
        <w:t xml:space="preserve">, </w:t>
      </w:r>
      <w:fldSimple w:instr=" REF _Ref14036323 \r \h  \* MERGEFORMAT ">
        <w:r w:rsidR="002A7B3A" w:rsidRPr="002A7B3A">
          <w:rPr>
            <w:rFonts w:ascii="Times New Roman" w:hAnsi="Times New Roman"/>
            <w:sz w:val="28"/>
            <w:szCs w:val="28"/>
            <w:lang w:val="uk-UA"/>
          </w:rPr>
          <w:t>80</w:t>
        </w:r>
      </w:fldSimple>
      <w:r w:rsidR="0064395E" w:rsidRPr="00F06CFC">
        <w:rPr>
          <w:rFonts w:ascii="Times New Roman" w:hAnsi="Times New Roman"/>
          <w:sz w:val="28"/>
          <w:szCs w:val="28"/>
          <w:lang w:val="uk-UA"/>
        </w:rPr>
        <w:t xml:space="preserve">, </w:t>
      </w:r>
      <w:fldSimple w:instr=" REF _Ref9209943 \r \h  \* MERGEFORMAT ">
        <w:r w:rsidR="002A7B3A" w:rsidRPr="002A7B3A">
          <w:rPr>
            <w:rFonts w:ascii="Times New Roman" w:hAnsi="Times New Roman"/>
            <w:sz w:val="28"/>
            <w:szCs w:val="28"/>
            <w:lang w:val="uk-UA"/>
          </w:rPr>
          <w:t>149</w:t>
        </w:r>
      </w:fldSimple>
      <w:r w:rsidR="0064395E" w:rsidRPr="00F06CFC">
        <w:rPr>
          <w:rFonts w:ascii="Times New Roman" w:hAnsi="Times New Roman"/>
          <w:sz w:val="28"/>
          <w:szCs w:val="28"/>
          <w:lang w:val="uk-UA"/>
        </w:rPr>
        <w:t xml:space="preserve">, </w:t>
      </w:r>
      <w:fldSimple w:instr=" REF _Ref9209954 \r \h  \* MERGEFORMAT ">
        <w:r w:rsidR="002A7B3A" w:rsidRPr="002A7B3A">
          <w:rPr>
            <w:rFonts w:ascii="Times New Roman" w:hAnsi="Times New Roman"/>
            <w:sz w:val="28"/>
            <w:szCs w:val="28"/>
            <w:lang w:val="uk-UA"/>
          </w:rPr>
          <w:t>205</w:t>
        </w:r>
      </w:fldSimple>
      <w:r w:rsidR="0064395E" w:rsidRPr="00F06CFC">
        <w:rPr>
          <w:rFonts w:ascii="Times New Roman" w:hAnsi="Times New Roman"/>
          <w:sz w:val="28"/>
          <w:szCs w:val="28"/>
          <w:lang w:val="uk-UA"/>
        </w:rPr>
        <w:t>]</w:t>
      </w:r>
      <w:r w:rsidRPr="00F06CFC">
        <w:rPr>
          <w:rFonts w:ascii="Times New Roman" w:hAnsi="Times New Roman"/>
          <w:sz w:val="28"/>
          <w:szCs w:val="28"/>
          <w:lang w:val="uk-UA"/>
        </w:rPr>
        <w:t>.</w:t>
      </w:r>
    </w:p>
    <w:p w:rsidR="001F22F4" w:rsidRPr="00F06CFC" w:rsidRDefault="001F22F4"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З огляду на біологічну дію НІЛВ, одними із основних показань для його застосування є больові синдроми нейрогенного і органічного характеру, порушення мікроциркуляції, сенсибілізація організму до ліків, потреба в стимулюванні репаративних і регенеративних процесів у тканинах та систем регуляції гомеостазу </w:t>
      </w:r>
      <w:r w:rsidRPr="00F06CFC">
        <w:rPr>
          <w:rFonts w:ascii="Times New Roman" w:hAnsi="Times New Roman"/>
          <w:sz w:val="28"/>
          <w:szCs w:val="28"/>
          <w:lang w:val="uk-UA"/>
        </w:rPr>
        <w:t>[</w:t>
      </w:r>
      <w:fldSimple w:instr=" REF _Ref6792936 \r \h  \* MERGEFORMAT ">
        <w:r w:rsidR="002A7B3A" w:rsidRPr="002A7B3A">
          <w:rPr>
            <w:rFonts w:ascii="Times New Roman" w:hAnsi="Times New Roman"/>
            <w:sz w:val="28"/>
            <w:szCs w:val="28"/>
            <w:lang w:val="uk-UA"/>
          </w:rPr>
          <w:t>10</w:t>
        </w:r>
      </w:fldSimple>
      <w:r w:rsidR="001B3415" w:rsidRPr="00F06CFC">
        <w:rPr>
          <w:rFonts w:ascii="Times New Roman" w:hAnsi="Times New Roman"/>
          <w:sz w:val="28"/>
          <w:szCs w:val="28"/>
          <w:lang w:val="uk-UA"/>
        </w:rPr>
        <w:t xml:space="preserve">, </w:t>
      </w:r>
      <w:fldSimple w:instr=" REF _Ref9253006 \r \h  \* MERGEFORMAT ">
        <w:r w:rsidR="002A7B3A" w:rsidRPr="002A7B3A">
          <w:rPr>
            <w:rFonts w:ascii="Times New Roman" w:hAnsi="Times New Roman"/>
            <w:sz w:val="28"/>
            <w:szCs w:val="28"/>
            <w:lang w:val="uk-UA"/>
          </w:rPr>
          <w:t>181</w:t>
        </w:r>
      </w:fldSimple>
      <w:r w:rsidRPr="00F06CFC">
        <w:rPr>
          <w:rFonts w:ascii="Times New Roman" w:hAnsi="Times New Roman"/>
          <w:sz w:val="28"/>
          <w:szCs w:val="28"/>
          <w:lang w:val="uk-UA"/>
        </w:rPr>
        <w:t>]</w:t>
      </w:r>
      <w:r w:rsidRPr="00F06CFC">
        <w:rPr>
          <w:rFonts w:ascii="Times New Roman" w:eastAsia="Calibri" w:hAnsi="Times New Roman"/>
          <w:sz w:val="28"/>
          <w:szCs w:val="28"/>
          <w:lang w:val="uk-UA"/>
        </w:rPr>
        <w:t>.</w:t>
      </w:r>
    </w:p>
    <w:p w:rsidR="001F22F4" w:rsidRPr="00F06CFC" w:rsidRDefault="001F22F4"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Необхідно зауважити, що абсолютних специфічних протипоказань для застосування лазерної терапії у дорослих осіб немає. Однак, в залежності від стану пацієнта, фази перебігу захворювання та ін. можуть бути встановлені обмеження використання НІЛВ. При використанні НІЛВ, як і при будь-яких інших фізичних впливах, слід враховувати стан хворого: при тяжких захворюваннях обмежити дію фізичного фактору, не проводити лазерне опромінювання пацієнтам із захворюваннями різних органів та систем у фазі </w:t>
      </w:r>
      <w:r w:rsidR="008F5EE1" w:rsidRPr="00F06CFC">
        <w:rPr>
          <w:rFonts w:ascii="Times New Roman" w:eastAsia="Calibri" w:hAnsi="Times New Roman"/>
          <w:sz w:val="28"/>
          <w:szCs w:val="28"/>
          <w:lang w:val="uk-UA"/>
        </w:rPr>
        <w:t>декомпенсації</w:t>
      </w:r>
      <w:r w:rsidRPr="00F06CFC">
        <w:rPr>
          <w:rFonts w:ascii="Times New Roman" w:eastAsia="Calibri" w:hAnsi="Times New Roman"/>
          <w:sz w:val="28"/>
          <w:szCs w:val="28"/>
          <w:lang w:val="uk-UA"/>
        </w:rPr>
        <w:t xml:space="preserve"> [</w:t>
      </w:r>
      <w:fldSimple w:instr=" REF _Ref6792939 \r \h  \* MERGEFORMAT ">
        <w:r w:rsidR="002A7B3A" w:rsidRPr="002A7B3A">
          <w:rPr>
            <w:rFonts w:ascii="Times New Roman" w:eastAsia="Calibri" w:hAnsi="Times New Roman"/>
            <w:sz w:val="28"/>
            <w:szCs w:val="28"/>
            <w:lang w:val="uk-UA"/>
          </w:rPr>
          <w:t>11</w:t>
        </w:r>
      </w:fldSimple>
      <w:r w:rsidR="0098358D" w:rsidRPr="00F06CFC">
        <w:rPr>
          <w:rFonts w:ascii="Times New Roman" w:hAnsi="Times New Roman"/>
          <w:sz w:val="28"/>
          <w:szCs w:val="28"/>
          <w:lang w:val="uk-UA"/>
        </w:rPr>
        <w:t xml:space="preserve">, </w:t>
      </w:r>
      <w:fldSimple w:instr=" REF _Ref6793141 \r \h  \* MERGEFORMAT ">
        <w:r w:rsidR="002A7B3A" w:rsidRPr="002A7B3A">
          <w:rPr>
            <w:rFonts w:ascii="Times New Roman" w:hAnsi="Times New Roman"/>
            <w:sz w:val="28"/>
            <w:szCs w:val="28"/>
            <w:lang w:val="uk-UA"/>
          </w:rPr>
          <w:t>73</w:t>
        </w:r>
      </w:fldSimple>
      <w:r w:rsidRPr="00F06CFC">
        <w:rPr>
          <w:rFonts w:ascii="Times New Roman" w:eastAsia="Calibri" w:hAnsi="Times New Roman"/>
          <w:sz w:val="28"/>
          <w:szCs w:val="28"/>
          <w:lang w:val="uk-UA"/>
        </w:rPr>
        <w:t>].</w:t>
      </w:r>
    </w:p>
    <w:p w:rsidR="001F22F4" w:rsidRPr="00F06CFC" w:rsidRDefault="001F22F4"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При лікуванні патологічних осередків, які знаходяться в поверхневих шарах шкіри або слизової оболонки, можливе застосування різних довжин хвиль випромінювання або поєднання декількох спектральних діапазонів; використання імпульсних або безперервних лазерів, а також різних видів модуляції випромінювання; поєднання НІЛВ з лікарськими препаратами місцевої дії (лазерофорез), з постійним магнітом (магнітолазерна терапія), з вакуумним масажем тощо </w:t>
      </w:r>
      <w:r w:rsidRPr="00F06CFC">
        <w:rPr>
          <w:rFonts w:ascii="Times New Roman" w:hAnsi="Times New Roman"/>
          <w:sz w:val="28"/>
          <w:szCs w:val="28"/>
          <w:lang w:val="uk-UA"/>
        </w:rPr>
        <w:t>[</w:t>
      </w:r>
      <w:fldSimple w:instr=" REF _Ref6792939 \r \h  \* MERGEFORMAT ">
        <w:r w:rsidR="002A7B3A" w:rsidRPr="002A7B3A">
          <w:rPr>
            <w:rFonts w:ascii="Times New Roman" w:hAnsi="Times New Roman"/>
            <w:sz w:val="28"/>
            <w:szCs w:val="28"/>
            <w:lang w:val="uk-UA"/>
          </w:rPr>
          <w:t>11</w:t>
        </w:r>
      </w:fldSimple>
      <w:r w:rsidR="006A0860" w:rsidRPr="00F06CFC">
        <w:rPr>
          <w:rFonts w:ascii="Times New Roman" w:hAnsi="Times New Roman"/>
          <w:sz w:val="28"/>
          <w:szCs w:val="28"/>
          <w:lang w:val="uk-UA"/>
        </w:rPr>
        <w:t xml:space="preserve">, </w:t>
      </w:r>
      <w:fldSimple w:instr=" REF _Ref6792740 \r \h  \* MERGEFORMAT ">
        <w:r w:rsidR="002A7B3A" w:rsidRPr="002A7B3A">
          <w:rPr>
            <w:rFonts w:ascii="Times New Roman" w:hAnsi="Times New Roman"/>
            <w:sz w:val="28"/>
            <w:szCs w:val="28"/>
            <w:lang w:val="uk-UA"/>
          </w:rPr>
          <w:t>12</w:t>
        </w:r>
      </w:fldSimple>
      <w:r w:rsidR="006A0860" w:rsidRPr="00F06CFC">
        <w:rPr>
          <w:rFonts w:ascii="Times New Roman" w:hAnsi="Times New Roman"/>
          <w:sz w:val="28"/>
          <w:szCs w:val="28"/>
          <w:lang w:val="uk-UA"/>
        </w:rPr>
        <w:t xml:space="preserve">, </w:t>
      </w:r>
      <w:fldSimple w:instr=" REF _Ref6267762 \r \h  \* MERGEFORMAT ">
        <w:r w:rsidR="002A7B3A" w:rsidRPr="002A7B3A">
          <w:rPr>
            <w:rFonts w:ascii="Times New Roman" w:hAnsi="Times New Roman"/>
            <w:sz w:val="28"/>
            <w:szCs w:val="28"/>
            <w:lang w:val="uk-UA"/>
          </w:rPr>
          <w:t>69</w:t>
        </w:r>
      </w:fldSimple>
      <w:r w:rsidRPr="00F06CFC">
        <w:rPr>
          <w:rFonts w:ascii="Times New Roman" w:hAnsi="Times New Roman"/>
          <w:sz w:val="28"/>
          <w:szCs w:val="28"/>
          <w:lang w:val="uk-UA"/>
        </w:rPr>
        <w:t>]</w:t>
      </w:r>
      <w:r w:rsidRPr="00F06CFC">
        <w:rPr>
          <w:rFonts w:ascii="Times New Roman" w:eastAsia="Calibri" w:hAnsi="Times New Roman"/>
          <w:sz w:val="28"/>
          <w:szCs w:val="28"/>
          <w:lang w:val="uk-UA"/>
        </w:rPr>
        <w:t>.</w:t>
      </w:r>
    </w:p>
    <w:p w:rsidR="001F22F4" w:rsidRPr="00F06CFC" w:rsidRDefault="001F22F4" w:rsidP="002768B6">
      <w:pPr>
        <w:spacing w:after="0" w:line="360" w:lineRule="auto"/>
        <w:ind w:firstLine="709"/>
        <w:jc w:val="both"/>
        <w:rPr>
          <w:rFonts w:ascii="Times New Roman" w:eastAsia="Calibri" w:hAnsi="Times New Roman"/>
          <w:sz w:val="28"/>
          <w:szCs w:val="28"/>
          <w:lang w:val="uk-UA"/>
        </w:rPr>
      </w:pPr>
      <w:r w:rsidRPr="00F06CFC">
        <w:rPr>
          <w:rFonts w:ascii="Times New Roman" w:hAnsi="Times New Roman"/>
          <w:bCs/>
          <w:color w:val="000000" w:themeColor="text1"/>
          <w:sz w:val="28"/>
          <w:szCs w:val="28"/>
          <w:lang w:val="uk-UA"/>
        </w:rPr>
        <w:t>Резуль</w:t>
      </w:r>
      <w:r w:rsidR="004A5B9B" w:rsidRPr="00F06CFC">
        <w:rPr>
          <w:rFonts w:ascii="Times New Roman" w:hAnsi="Times New Roman"/>
          <w:bCs/>
          <w:color w:val="000000" w:themeColor="text1"/>
          <w:sz w:val="28"/>
          <w:szCs w:val="28"/>
          <w:lang w:val="uk-UA"/>
        </w:rPr>
        <w:t>тати клінічних та параклінічних</w:t>
      </w:r>
      <w:r w:rsidRPr="00F06CFC">
        <w:rPr>
          <w:rFonts w:ascii="Times New Roman" w:hAnsi="Times New Roman"/>
          <w:bCs/>
          <w:color w:val="000000" w:themeColor="text1"/>
          <w:sz w:val="28"/>
          <w:szCs w:val="28"/>
          <w:lang w:val="uk-UA"/>
        </w:rPr>
        <w:t xml:space="preserve"> досліджень свідчать, що використання поєднаного застосування</w:t>
      </w:r>
      <w:r w:rsidR="0063430A" w:rsidRPr="00F06CFC">
        <w:rPr>
          <w:rFonts w:ascii="Times New Roman" w:hAnsi="Times New Roman"/>
          <w:bCs/>
          <w:color w:val="000000" w:themeColor="text1"/>
          <w:sz w:val="28"/>
          <w:szCs w:val="28"/>
          <w:lang w:val="uk-UA"/>
        </w:rPr>
        <w:t xml:space="preserve"> </w:t>
      </w:r>
      <w:r w:rsidRPr="00F06CFC">
        <w:rPr>
          <w:rFonts w:ascii="Times New Roman" w:hAnsi="Times New Roman"/>
          <w:bCs/>
          <w:color w:val="000000" w:themeColor="text1"/>
          <w:sz w:val="28"/>
          <w:szCs w:val="28"/>
          <w:lang w:val="uk-UA"/>
        </w:rPr>
        <w:t xml:space="preserve">медикаментозних та фізичних факторів дозволяє отримувати більш позитивні результати лікування хворих </w:t>
      </w:r>
      <w:r w:rsidRPr="00F06CFC">
        <w:rPr>
          <w:rFonts w:ascii="Times New Roman" w:hAnsi="Times New Roman"/>
          <w:bCs/>
          <w:color w:val="000000" w:themeColor="text1"/>
          <w:sz w:val="28"/>
          <w:szCs w:val="28"/>
          <w:lang w:val="uk-UA"/>
        </w:rPr>
        <w:lastRenderedPageBreak/>
        <w:t>на</w:t>
      </w:r>
      <w:r w:rsidR="009637AA" w:rsidRPr="00F06CFC">
        <w:rPr>
          <w:rFonts w:ascii="Times New Roman" w:hAnsi="Times New Roman"/>
          <w:bCs/>
          <w:color w:val="000000" w:themeColor="text1"/>
          <w:sz w:val="28"/>
          <w:szCs w:val="28"/>
          <w:lang w:val="uk-UA"/>
        </w:rPr>
        <w:t> </w:t>
      </w:r>
      <w:r w:rsidRPr="00F06CFC">
        <w:rPr>
          <w:rFonts w:ascii="Times New Roman" w:hAnsi="Times New Roman"/>
          <w:bCs/>
          <w:color w:val="000000" w:themeColor="text1"/>
          <w:sz w:val="28"/>
          <w:szCs w:val="28"/>
          <w:lang w:val="uk-UA"/>
        </w:rPr>
        <w:t>ГГЗ</w:t>
      </w:r>
      <w:r w:rsidR="000E261E" w:rsidRPr="00F06CFC">
        <w:rPr>
          <w:rFonts w:ascii="Times New Roman" w:hAnsi="Times New Roman"/>
          <w:bCs/>
          <w:color w:val="000000" w:themeColor="text1"/>
          <w:sz w:val="28"/>
          <w:szCs w:val="28"/>
          <w:lang w:val="uk-UA"/>
        </w:rPr>
        <w:t> </w:t>
      </w:r>
      <w:r w:rsidRPr="00F06CFC">
        <w:rPr>
          <w:rFonts w:ascii="Times New Roman" w:hAnsi="Times New Roman"/>
          <w:bCs/>
          <w:color w:val="000000" w:themeColor="text1"/>
          <w:sz w:val="28"/>
          <w:szCs w:val="28"/>
          <w:lang w:val="uk-UA"/>
        </w:rPr>
        <w:t>ЩЛД.</w:t>
      </w:r>
      <w:r w:rsidRPr="00F06CFC">
        <w:rPr>
          <w:rFonts w:ascii="Times New Roman" w:hAnsi="Times New Roman"/>
          <w:bCs/>
          <w:color w:val="FF0000"/>
          <w:sz w:val="28"/>
          <w:szCs w:val="28"/>
          <w:lang w:val="uk-UA"/>
        </w:rPr>
        <w:t xml:space="preserve"> </w:t>
      </w:r>
      <w:r w:rsidRPr="00F06CFC">
        <w:rPr>
          <w:rFonts w:ascii="Times New Roman" w:hAnsi="Times New Roman"/>
          <w:bCs/>
          <w:color w:val="000000" w:themeColor="text1"/>
          <w:sz w:val="28"/>
          <w:szCs w:val="28"/>
          <w:lang w:val="uk-UA"/>
        </w:rPr>
        <w:t xml:space="preserve">При цьому, на підставі досліджень </w:t>
      </w:r>
      <w:r w:rsidR="004A5B9B" w:rsidRPr="00F06CFC">
        <w:rPr>
          <w:rFonts w:ascii="Times New Roman" w:hAnsi="Times New Roman"/>
          <w:bCs/>
          <w:color w:val="000000" w:themeColor="text1"/>
          <w:sz w:val="28"/>
          <w:szCs w:val="28"/>
          <w:lang w:val="uk-UA"/>
        </w:rPr>
        <w:t xml:space="preserve">С. Москвіна та </w:t>
      </w:r>
      <w:r w:rsidRPr="00F06CFC">
        <w:rPr>
          <w:rFonts w:ascii="Times New Roman" w:hAnsi="Times New Roman"/>
          <w:bCs/>
          <w:color w:val="000000" w:themeColor="text1"/>
          <w:sz w:val="28"/>
          <w:szCs w:val="28"/>
          <w:lang w:val="uk-UA"/>
        </w:rPr>
        <w:t xml:space="preserve">О. Міненкова щодо взаємодії НІЛВ та </w:t>
      </w:r>
      <w:r w:rsidRPr="00F06CFC">
        <w:rPr>
          <w:rFonts w:ascii="Times New Roman" w:eastAsia="Calibri" w:hAnsi="Times New Roman"/>
          <w:sz w:val="28"/>
          <w:szCs w:val="28"/>
          <w:lang w:val="uk-UA"/>
        </w:rPr>
        <w:t>різних за своєю структурою лікарських препаратів (апресин, ганглерон, карбох</w:t>
      </w:r>
      <w:r w:rsidR="000E261E" w:rsidRPr="00F06CFC">
        <w:rPr>
          <w:rFonts w:ascii="Times New Roman" w:eastAsia="Calibri" w:hAnsi="Times New Roman"/>
          <w:sz w:val="28"/>
          <w:szCs w:val="28"/>
          <w:lang w:val="uk-UA"/>
        </w:rPr>
        <w:t>ромен, нікотинова кислота тощо)</w:t>
      </w:r>
      <w:r w:rsidRPr="00F06CFC">
        <w:rPr>
          <w:rFonts w:ascii="Times New Roman" w:eastAsia="Calibri" w:hAnsi="Times New Roman"/>
          <w:sz w:val="28"/>
          <w:szCs w:val="28"/>
          <w:lang w:val="uk-UA"/>
        </w:rPr>
        <w:t xml:space="preserve"> було встановлено, що НІЛВ не впливає на структуру препаратів </w:t>
      </w:r>
      <w:r w:rsidR="004A5B9B" w:rsidRPr="00F06CFC">
        <w:rPr>
          <w:rFonts w:ascii="Times New Roman" w:eastAsia="Calibri" w:hAnsi="Times New Roman"/>
          <w:sz w:val="28"/>
          <w:szCs w:val="28"/>
          <w:lang w:val="uk-UA"/>
        </w:rPr>
        <w:t>цих</w:t>
      </w:r>
      <w:r w:rsidRPr="00F06CFC">
        <w:rPr>
          <w:rFonts w:ascii="Times New Roman" w:eastAsia="Calibri" w:hAnsi="Times New Roman"/>
          <w:sz w:val="28"/>
          <w:szCs w:val="28"/>
          <w:lang w:val="uk-UA"/>
        </w:rPr>
        <w:t xml:space="preserve"> фармакологічних груп </w:t>
      </w:r>
      <w:r w:rsidRPr="00F06CFC">
        <w:rPr>
          <w:rFonts w:ascii="Times New Roman" w:hAnsi="Times New Roman"/>
          <w:sz w:val="28"/>
          <w:szCs w:val="28"/>
          <w:lang w:val="uk-UA"/>
        </w:rPr>
        <w:t>[</w:t>
      </w:r>
      <w:fldSimple w:instr=" REF _Ref6793303 \r \h  \* MERGEFORMAT ">
        <w:r w:rsidR="002A7B3A" w:rsidRPr="002A7B3A">
          <w:rPr>
            <w:rFonts w:ascii="Times New Roman" w:hAnsi="Times New Roman"/>
            <w:sz w:val="28"/>
            <w:szCs w:val="28"/>
            <w:lang w:val="uk-UA"/>
          </w:rPr>
          <w:t>70</w:t>
        </w:r>
      </w:fldSimple>
      <w:r w:rsidRPr="00F06CFC">
        <w:rPr>
          <w:rFonts w:ascii="Times New Roman" w:hAnsi="Times New Roman"/>
          <w:sz w:val="28"/>
          <w:szCs w:val="28"/>
          <w:lang w:val="uk-UA"/>
        </w:rPr>
        <w:t>]</w:t>
      </w:r>
      <w:r w:rsidRPr="00F06CFC">
        <w:rPr>
          <w:rFonts w:ascii="Times New Roman" w:eastAsia="Calibri" w:hAnsi="Times New Roman"/>
          <w:sz w:val="28"/>
          <w:szCs w:val="28"/>
          <w:lang w:val="uk-UA"/>
        </w:rPr>
        <w:t>.</w:t>
      </w:r>
    </w:p>
    <w:p w:rsidR="001F22F4" w:rsidRPr="00F06CFC" w:rsidRDefault="001F22F4"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Результати фізико-хімічних і експериментальних досліджень із вивчення форетичних властивостей багатьох препаратів, які використовуються в стоматології, свідчать про те, що придатними для лазерофорезу є, наприклад, оксолінова, </w:t>
      </w:r>
      <w:r w:rsidR="00AF7CF0" w:rsidRPr="00F06CFC">
        <w:rPr>
          <w:rFonts w:ascii="Times New Roman" w:hAnsi="Times New Roman"/>
          <w:sz w:val="28"/>
          <w:szCs w:val="28"/>
          <w:lang w:val="uk-UA"/>
        </w:rPr>
        <w:t>метилурацилова</w:t>
      </w:r>
      <w:r w:rsidRPr="00F06CFC">
        <w:rPr>
          <w:rFonts w:ascii="Times New Roman" w:hAnsi="Times New Roman"/>
          <w:sz w:val="28"/>
          <w:szCs w:val="28"/>
          <w:lang w:val="uk-UA"/>
        </w:rPr>
        <w:t xml:space="preserve">, гідрокортизонова, індометацинова, гепаринова мазі, лідаза, нікотинова кислота, солкосерил, метрогіл-дента гель </w:t>
      </w:r>
      <w:r w:rsidR="00014FF0" w:rsidRPr="00F06CFC">
        <w:rPr>
          <w:rFonts w:ascii="Times New Roman" w:hAnsi="Times New Roman"/>
          <w:sz w:val="28"/>
          <w:szCs w:val="28"/>
          <w:lang w:val="uk-UA"/>
        </w:rPr>
        <w:t>тощо</w:t>
      </w:r>
      <w:r w:rsidR="0098358D" w:rsidRPr="00F06CFC">
        <w:rPr>
          <w:rFonts w:ascii="Times New Roman" w:hAnsi="Times New Roman"/>
          <w:sz w:val="28"/>
          <w:szCs w:val="28"/>
          <w:lang w:val="uk-UA"/>
        </w:rPr>
        <w:t> </w:t>
      </w:r>
      <w:r w:rsidRPr="00F06CFC">
        <w:rPr>
          <w:rFonts w:ascii="Times New Roman" w:hAnsi="Times New Roman"/>
          <w:sz w:val="28"/>
          <w:szCs w:val="28"/>
          <w:lang w:val="uk-UA"/>
        </w:rPr>
        <w:t>[</w:t>
      </w:r>
      <w:fldSimple w:instr=" REF _Ref6793303 \r \h  \* MERGEFORMAT ">
        <w:r w:rsidR="002A7B3A" w:rsidRPr="002A7B3A">
          <w:rPr>
            <w:rFonts w:ascii="Times New Roman" w:hAnsi="Times New Roman"/>
            <w:sz w:val="28"/>
            <w:szCs w:val="28"/>
            <w:lang w:val="uk-UA"/>
          </w:rPr>
          <w:t>70</w:t>
        </w:r>
      </w:fldSimple>
      <w:r w:rsidR="006A0860" w:rsidRPr="00F06CFC">
        <w:rPr>
          <w:rFonts w:ascii="Times New Roman" w:hAnsi="Times New Roman"/>
          <w:sz w:val="28"/>
          <w:szCs w:val="28"/>
          <w:lang w:val="uk-UA"/>
        </w:rPr>
        <w:t xml:space="preserve">, </w:t>
      </w:r>
      <w:fldSimple w:instr=" REF _Ref6266395 \r \h  \* MERGEFORMAT ">
        <w:r w:rsidR="002A7B3A" w:rsidRPr="002A7B3A">
          <w:rPr>
            <w:rFonts w:ascii="Times New Roman" w:hAnsi="Times New Roman"/>
            <w:sz w:val="28"/>
            <w:szCs w:val="28"/>
            <w:lang w:val="uk-UA"/>
          </w:rPr>
          <w:t>72</w:t>
        </w:r>
      </w:fldSimple>
      <w:r w:rsidRPr="00F06CFC">
        <w:rPr>
          <w:rFonts w:ascii="Times New Roman" w:hAnsi="Times New Roman"/>
          <w:sz w:val="28"/>
          <w:szCs w:val="28"/>
          <w:lang w:val="uk-UA"/>
        </w:rPr>
        <w:t xml:space="preserve">]. </w:t>
      </w:r>
    </w:p>
    <w:p w:rsidR="001F22F4" w:rsidRPr="00F06CFC" w:rsidRDefault="001F22F4" w:rsidP="002768B6">
      <w:pPr>
        <w:spacing w:after="0" w:line="360" w:lineRule="auto"/>
        <w:ind w:firstLine="709"/>
        <w:jc w:val="both"/>
        <w:rPr>
          <w:rFonts w:ascii="Times New Roman" w:eastAsia="Calibri" w:hAnsi="Times New Roman"/>
          <w:sz w:val="28"/>
          <w:szCs w:val="28"/>
          <w:lang w:val="uk-UA"/>
        </w:rPr>
      </w:pPr>
      <w:r w:rsidRPr="00F06CFC">
        <w:rPr>
          <w:rFonts w:ascii="Times New Roman" w:hAnsi="Times New Roman"/>
          <w:sz w:val="28"/>
          <w:szCs w:val="28"/>
          <w:lang w:val="uk-UA"/>
        </w:rPr>
        <w:t xml:space="preserve">У процесі вивчення ефективності поєднаного використання різних медикаментозних та фізичних факторів доведено, що </w:t>
      </w:r>
      <w:r w:rsidRPr="00F06CFC">
        <w:rPr>
          <w:rFonts w:ascii="Times New Roman" w:eastAsia="Calibri" w:hAnsi="Times New Roman"/>
          <w:sz w:val="28"/>
          <w:szCs w:val="28"/>
          <w:lang w:val="uk-UA"/>
        </w:rPr>
        <w:t>в порівнянні з електрофорезом ефективність лазерофорезу майже в 1,5 раз</w:t>
      </w:r>
      <w:r w:rsidR="000E261E" w:rsidRPr="00F06CFC">
        <w:rPr>
          <w:rFonts w:ascii="Times New Roman" w:eastAsia="Calibri" w:hAnsi="Times New Roman"/>
          <w:sz w:val="28"/>
          <w:szCs w:val="28"/>
          <w:lang w:val="uk-UA"/>
        </w:rPr>
        <w:t>а</w:t>
      </w:r>
      <w:r w:rsidRPr="00F06CFC">
        <w:rPr>
          <w:rFonts w:ascii="Times New Roman" w:eastAsia="Calibri" w:hAnsi="Times New Roman"/>
          <w:sz w:val="28"/>
          <w:szCs w:val="28"/>
          <w:lang w:val="uk-UA"/>
        </w:rPr>
        <w:t xml:space="preserve"> вище. Внаслідок підвищення енергетичної активності біологічних мембран під дією НІЛВ стає можливим збільшення активності транспорту речовин через мембрану [</w:t>
      </w:r>
      <w:fldSimple w:instr=" REF _Ref6266395 \r \h  \* MERGEFORMAT ">
        <w:r w:rsidR="002A7B3A" w:rsidRPr="002A7B3A">
          <w:rPr>
            <w:rFonts w:ascii="Times New Roman" w:hAnsi="Times New Roman"/>
            <w:sz w:val="28"/>
            <w:szCs w:val="28"/>
            <w:lang w:val="uk-UA"/>
          </w:rPr>
          <w:t>72</w:t>
        </w:r>
      </w:fldSimple>
      <w:r w:rsidRPr="00F06CFC">
        <w:rPr>
          <w:rFonts w:ascii="Times New Roman" w:eastAsia="Calibri" w:hAnsi="Times New Roman"/>
          <w:sz w:val="28"/>
          <w:szCs w:val="28"/>
          <w:lang w:val="uk-UA"/>
        </w:rPr>
        <w:t xml:space="preserve">]. </w:t>
      </w:r>
    </w:p>
    <w:p w:rsidR="0053230F" w:rsidRPr="00F06CFC" w:rsidRDefault="001F22F4" w:rsidP="00814F4E">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Отже</w:t>
      </w:r>
      <w:r w:rsidR="000E261E"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місцеве застосування НІЛВ має позитивний вплив на всі ланки запального процесу, характеризується відсутністю значних побічних ефектів та може ефективно поєднуватись із лікуванням фармакологічними препаратами різних г</w:t>
      </w:r>
      <w:r w:rsidR="00814F4E" w:rsidRPr="00F06CFC">
        <w:rPr>
          <w:rFonts w:ascii="Times New Roman" w:eastAsia="Calibri" w:hAnsi="Times New Roman"/>
          <w:sz w:val="28"/>
          <w:szCs w:val="28"/>
          <w:lang w:val="uk-UA"/>
        </w:rPr>
        <w:t xml:space="preserve">руп. </w:t>
      </w:r>
    </w:p>
    <w:p w:rsidR="001F22F4" w:rsidRPr="00F06CFC" w:rsidRDefault="001F22F4" w:rsidP="002768B6">
      <w:pPr>
        <w:autoSpaceDE w:val="0"/>
        <w:autoSpaceDN w:val="0"/>
        <w:adjustRightInd w:val="0"/>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В останні роки отримано новий імпульс до розробки поєднаних фізико-фармакологічних методів і розширення можливостей ла</w:t>
      </w:r>
      <w:r w:rsidR="000E261E" w:rsidRPr="00F06CFC">
        <w:rPr>
          <w:rFonts w:ascii="Times New Roman" w:hAnsi="Times New Roman"/>
          <w:sz w:val="28"/>
          <w:szCs w:val="28"/>
          <w:lang w:val="uk-UA"/>
        </w:rPr>
        <w:t>зерної терапії завдяки науково</w:t>
      </w:r>
      <w:r w:rsidRPr="00F06CFC">
        <w:rPr>
          <w:rFonts w:ascii="Times New Roman" w:hAnsi="Times New Roman"/>
          <w:sz w:val="28"/>
          <w:szCs w:val="28"/>
          <w:lang w:val="uk-UA"/>
        </w:rPr>
        <w:t xml:space="preserve"> обґрунтованому методу лазерофорезу, а саме, способу введення біологічно активних речовин за допомогою НІЛВ через шкіру або слизову оболонку порожнини рота </w:t>
      </w:r>
      <w:r w:rsidRPr="00F06CFC">
        <w:rPr>
          <w:rFonts w:ascii="Times New Roman" w:eastAsia="Calibri" w:hAnsi="Times New Roman"/>
          <w:sz w:val="28"/>
          <w:szCs w:val="28"/>
          <w:lang w:val="uk-UA"/>
        </w:rPr>
        <w:t>[</w:t>
      </w:r>
      <w:fldSimple w:instr=" REF _Ref6267654 \r \h  \* MERGEFORMAT ">
        <w:r w:rsidR="002A7B3A" w:rsidRPr="002A7B3A">
          <w:rPr>
            <w:rFonts w:ascii="Times New Roman" w:eastAsia="Calibri" w:hAnsi="Times New Roman"/>
            <w:sz w:val="28"/>
            <w:szCs w:val="28"/>
            <w:lang w:val="uk-UA"/>
          </w:rPr>
          <w:t>55</w:t>
        </w:r>
      </w:fldSimple>
      <w:r w:rsidR="00D930F9" w:rsidRPr="00F06CFC">
        <w:rPr>
          <w:rFonts w:ascii="Times New Roman" w:eastAsia="Calibri" w:hAnsi="Times New Roman"/>
          <w:sz w:val="28"/>
          <w:szCs w:val="28"/>
          <w:lang w:val="uk-UA"/>
        </w:rPr>
        <w:t xml:space="preserve">, </w:t>
      </w:r>
      <w:fldSimple w:instr=" REF _Ref6267762 \r \h  \* MERGEFORMAT ">
        <w:r w:rsidR="002A7B3A" w:rsidRPr="002A7B3A">
          <w:rPr>
            <w:rFonts w:ascii="Times New Roman" w:eastAsia="Calibri" w:hAnsi="Times New Roman"/>
            <w:sz w:val="28"/>
            <w:szCs w:val="28"/>
            <w:lang w:val="uk-UA"/>
          </w:rPr>
          <w:t>69</w:t>
        </w:r>
      </w:fldSimple>
      <w:r w:rsidR="00D930F9" w:rsidRPr="00F06CFC">
        <w:rPr>
          <w:rFonts w:ascii="Times New Roman" w:eastAsia="Calibri" w:hAnsi="Times New Roman"/>
          <w:sz w:val="28"/>
          <w:szCs w:val="28"/>
          <w:lang w:val="uk-UA"/>
        </w:rPr>
        <w:t>,</w:t>
      </w:r>
      <w:r w:rsidR="006A0860" w:rsidRPr="00F06CFC">
        <w:rPr>
          <w:rFonts w:ascii="Times New Roman" w:hAnsi="Times New Roman"/>
          <w:sz w:val="28"/>
          <w:szCs w:val="28"/>
          <w:lang w:val="uk-UA"/>
        </w:rPr>
        <w:t xml:space="preserve"> </w:t>
      </w:r>
      <w:fldSimple w:instr=" REF _Ref6266395 \r \h  \* MERGEFORMAT ">
        <w:r w:rsidR="002A7B3A" w:rsidRPr="002A7B3A">
          <w:rPr>
            <w:rFonts w:ascii="Times New Roman" w:hAnsi="Times New Roman"/>
            <w:sz w:val="28"/>
            <w:szCs w:val="28"/>
            <w:lang w:val="uk-UA"/>
          </w:rPr>
          <w:t>72</w:t>
        </w:r>
      </w:fldSimple>
      <w:r w:rsidR="006A0860" w:rsidRPr="00F06CFC">
        <w:rPr>
          <w:rFonts w:ascii="Times New Roman" w:hAnsi="Times New Roman"/>
          <w:sz w:val="28"/>
          <w:szCs w:val="28"/>
          <w:lang w:val="uk-UA"/>
        </w:rPr>
        <w:t xml:space="preserve">, </w:t>
      </w:r>
      <w:fldSimple w:instr=" REF _Ref6266291 \r \h  \* MERGEFORMAT ">
        <w:r w:rsidR="002A7B3A" w:rsidRPr="002A7B3A">
          <w:rPr>
            <w:rFonts w:ascii="Times New Roman" w:hAnsi="Times New Roman"/>
            <w:sz w:val="28"/>
            <w:szCs w:val="28"/>
            <w:lang w:val="uk-UA"/>
          </w:rPr>
          <w:t>97</w:t>
        </w:r>
      </w:fldSimple>
      <w:r w:rsidRPr="00F06CFC">
        <w:rPr>
          <w:rFonts w:ascii="Times New Roman" w:eastAsia="Calibri" w:hAnsi="Times New Roman"/>
          <w:sz w:val="28"/>
          <w:szCs w:val="28"/>
          <w:lang w:val="uk-UA"/>
        </w:rPr>
        <w:t>].</w:t>
      </w:r>
      <w:r w:rsidRPr="00F06CFC">
        <w:rPr>
          <w:rFonts w:ascii="Times New Roman" w:hAnsi="Times New Roman"/>
          <w:sz w:val="28"/>
          <w:szCs w:val="28"/>
          <w:lang w:val="uk-UA"/>
        </w:rPr>
        <w:t xml:space="preserve"> </w:t>
      </w:r>
    </w:p>
    <w:p w:rsidR="001F22F4" w:rsidRPr="00F06CFC" w:rsidRDefault="001F22F4" w:rsidP="002768B6">
      <w:pPr>
        <w:autoSpaceDE w:val="0"/>
        <w:autoSpaceDN w:val="0"/>
        <w:adjustRightInd w:val="0"/>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Методика введення складних біологічно активних речовин рослинного походження у внутрішнє середовище організму за допомогою НІЛВ отримала назву фітолазерофорез (ФЛФ). Розробка та дослідження методики ФЛФ розпочалися в 90-х роках ХХ століття, в тому числі досліджувалися препарати, які мали фотосенсибілізуючі властивості. На початку ХХІ століття було дано остаточне визначення терміну ФЛФ, розроблені методики та означені межі застосування ФЛФ, описані відповідні клінічні спостереження [</w:t>
      </w:r>
      <w:fldSimple w:instr=" REF _Ref6267654 \r \h  \* MERGEFORMAT ">
        <w:r w:rsidR="002A7B3A" w:rsidRPr="002A7B3A">
          <w:rPr>
            <w:rFonts w:ascii="Times New Roman" w:eastAsia="Calibri" w:hAnsi="Times New Roman"/>
            <w:sz w:val="28"/>
            <w:szCs w:val="28"/>
            <w:lang w:val="uk-UA"/>
          </w:rPr>
          <w:t>55</w:t>
        </w:r>
      </w:fldSimple>
      <w:r w:rsidRPr="00F06CFC">
        <w:rPr>
          <w:rFonts w:ascii="Times New Roman" w:eastAsia="Calibri" w:hAnsi="Times New Roman"/>
          <w:sz w:val="28"/>
          <w:szCs w:val="28"/>
          <w:lang w:val="uk-UA"/>
        </w:rPr>
        <w:t>].</w:t>
      </w:r>
      <w:r w:rsidRPr="00F06CFC">
        <w:rPr>
          <w:rFonts w:ascii="Times New Roman" w:hAnsi="Times New Roman"/>
          <w:sz w:val="28"/>
          <w:szCs w:val="28"/>
          <w:lang w:val="uk-UA"/>
        </w:rPr>
        <w:t xml:space="preserve"> </w:t>
      </w:r>
    </w:p>
    <w:p w:rsidR="001F22F4" w:rsidRPr="00F06CFC" w:rsidRDefault="001F22F4" w:rsidP="002768B6">
      <w:pPr>
        <w:autoSpaceDE w:val="0"/>
        <w:autoSpaceDN w:val="0"/>
        <w:adjustRightInd w:val="0"/>
        <w:spacing w:after="0" w:line="360" w:lineRule="auto"/>
        <w:ind w:firstLine="709"/>
        <w:jc w:val="both"/>
        <w:rPr>
          <w:rStyle w:val="tlid-translation"/>
          <w:rFonts w:ascii="Times New Roman" w:hAnsi="Times New Roman"/>
          <w:sz w:val="28"/>
          <w:szCs w:val="28"/>
          <w:lang w:val="uk-UA"/>
        </w:rPr>
      </w:pPr>
      <w:r w:rsidRPr="00F06CFC">
        <w:rPr>
          <w:rFonts w:ascii="Times New Roman" w:eastAsia="Calibri" w:hAnsi="Times New Roman"/>
          <w:sz w:val="28"/>
          <w:szCs w:val="28"/>
          <w:lang w:val="uk-UA"/>
        </w:rPr>
        <w:lastRenderedPageBreak/>
        <w:t xml:space="preserve">Результати, отримані при лікуванні захворювань серцево-судинної системи (есенціальна артеріальна гіпертонія, ішемічна хвороба серця, стенозуючі захворювання периферичних судин), а також при лікуванні хронічних обструктивних захворювань легень, показали перевагу метода ФЛФ перед лікуванням тільки офіцінальними лікарськими препаратами, тільки фітотерапією або тільки лазерною терапією </w:t>
      </w:r>
      <w:r w:rsidRPr="00F06CFC">
        <w:rPr>
          <w:rFonts w:ascii="Times New Roman" w:hAnsi="Times New Roman"/>
          <w:sz w:val="28"/>
          <w:szCs w:val="28"/>
          <w:lang w:val="uk-UA"/>
        </w:rPr>
        <w:t>[</w:t>
      </w:r>
      <w:fldSimple w:instr=" REF _Ref6831403 \r \h  \* MERGEFORMAT ">
        <w:r w:rsidR="002A7B3A" w:rsidRPr="002A7B3A">
          <w:rPr>
            <w:rFonts w:ascii="Times New Roman" w:hAnsi="Times New Roman"/>
            <w:sz w:val="28"/>
            <w:szCs w:val="28"/>
            <w:lang w:val="uk-UA"/>
          </w:rPr>
          <w:t>83</w:t>
        </w:r>
      </w:fldSimple>
      <w:r w:rsidR="003616F4" w:rsidRPr="00F06CFC">
        <w:rPr>
          <w:rFonts w:ascii="Times New Roman" w:hAnsi="Times New Roman"/>
          <w:sz w:val="28"/>
          <w:szCs w:val="28"/>
          <w:lang w:val="uk-UA"/>
        </w:rPr>
        <w:t xml:space="preserve">, </w:t>
      </w:r>
      <w:fldSimple w:instr=" REF _Ref6830317 \r \h  \* MERGEFORMAT ">
        <w:r w:rsidR="002A7B3A" w:rsidRPr="002A7B3A">
          <w:rPr>
            <w:rFonts w:ascii="Times New Roman" w:hAnsi="Times New Roman"/>
            <w:sz w:val="28"/>
            <w:szCs w:val="28"/>
            <w:lang w:val="uk-UA"/>
          </w:rPr>
          <w:t>137</w:t>
        </w:r>
      </w:fldSimple>
      <w:r w:rsidRPr="00F06CFC">
        <w:rPr>
          <w:rFonts w:ascii="Times New Roman" w:hAnsi="Times New Roman"/>
          <w:sz w:val="28"/>
          <w:szCs w:val="28"/>
          <w:lang w:val="uk-UA"/>
        </w:rPr>
        <w:t>]</w:t>
      </w:r>
      <w:r w:rsidRPr="00F06CFC">
        <w:rPr>
          <w:rFonts w:ascii="Times New Roman" w:eastAsia="Calibri" w:hAnsi="Times New Roman"/>
          <w:sz w:val="28"/>
          <w:szCs w:val="28"/>
          <w:lang w:val="uk-UA"/>
        </w:rPr>
        <w:t>.</w:t>
      </w:r>
      <w:r w:rsidR="003616F4" w:rsidRPr="00F06CFC">
        <w:rPr>
          <w:rFonts w:ascii="Times New Roman" w:hAnsi="Times New Roman"/>
          <w:sz w:val="28"/>
          <w:szCs w:val="28"/>
          <w:lang w:val="uk-UA"/>
        </w:rPr>
        <w:t xml:space="preserve"> </w:t>
      </w:r>
      <w:r w:rsidR="0001496E" w:rsidRPr="00F06CFC">
        <w:rPr>
          <w:rStyle w:val="tlid-translation"/>
          <w:rFonts w:ascii="Times New Roman" w:eastAsiaTheme="majorEastAsia" w:hAnsi="Times New Roman"/>
          <w:sz w:val="28"/>
          <w:szCs w:val="28"/>
          <w:lang w:val="uk-UA"/>
        </w:rPr>
        <w:t xml:space="preserve">Для проведення процедури ФЛФ використовувалися спиртові настоянки (40-70°) для зовнішнього застосування, до складу яких найчастіше входили комбінації таких рослин, як чистотіл, софора японська, полин однорічний, звіробій, горіх волоський, конюшина, каштан кінський, кропива, родовик тощо </w:t>
      </w:r>
      <w:r w:rsidR="0001496E" w:rsidRPr="00F06CFC">
        <w:rPr>
          <w:rFonts w:ascii="Times New Roman" w:hAnsi="Times New Roman"/>
          <w:sz w:val="28"/>
          <w:szCs w:val="28"/>
          <w:lang w:val="uk-UA"/>
        </w:rPr>
        <w:t>[</w:t>
      </w:r>
      <w:fldSimple w:instr=" REF _Ref6267654 \r \h  \* MERGEFORMAT ">
        <w:r w:rsidR="002A7B3A" w:rsidRPr="002A7B3A">
          <w:rPr>
            <w:rFonts w:ascii="Times New Roman" w:hAnsi="Times New Roman"/>
            <w:sz w:val="28"/>
            <w:szCs w:val="28"/>
            <w:lang w:val="uk-UA"/>
          </w:rPr>
          <w:t>55</w:t>
        </w:r>
      </w:fldSimple>
      <w:r w:rsidR="0001496E" w:rsidRPr="00F06CFC">
        <w:rPr>
          <w:rFonts w:ascii="Times New Roman" w:hAnsi="Times New Roman"/>
          <w:sz w:val="28"/>
          <w:szCs w:val="28"/>
          <w:lang w:val="uk-UA"/>
        </w:rPr>
        <w:t xml:space="preserve">, </w:t>
      </w:r>
      <w:fldSimple w:instr=" REF _Ref6831403 \r \h  \* MERGEFORMAT ">
        <w:r w:rsidR="002A7B3A" w:rsidRPr="002A7B3A">
          <w:rPr>
            <w:rFonts w:ascii="Times New Roman" w:hAnsi="Times New Roman"/>
            <w:sz w:val="28"/>
            <w:szCs w:val="28"/>
            <w:lang w:val="uk-UA"/>
          </w:rPr>
          <w:t>83</w:t>
        </w:r>
      </w:fldSimple>
      <w:r w:rsidR="0001496E" w:rsidRPr="00F06CFC">
        <w:rPr>
          <w:rFonts w:ascii="Times New Roman" w:hAnsi="Times New Roman"/>
          <w:sz w:val="28"/>
          <w:szCs w:val="28"/>
          <w:lang w:val="uk-UA"/>
        </w:rPr>
        <w:t>]</w:t>
      </w:r>
      <w:r w:rsidR="0001496E" w:rsidRPr="00F06CFC">
        <w:rPr>
          <w:rFonts w:ascii="Times New Roman" w:eastAsia="Calibri" w:hAnsi="Times New Roman"/>
          <w:sz w:val="28"/>
          <w:szCs w:val="28"/>
          <w:lang w:val="uk-UA"/>
        </w:rPr>
        <w:t>.</w:t>
      </w:r>
      <w:r w:rsidRPr="00F06CFC">
        <w:rPr>
          <w:rStyle w:val="tlid-translation"/>
          <w:rFonts w:ascii="Times New Roman" w:eastAsiaTheme="majorEastAsia" w:hAnsi="Times New Roman"/>
          <w:sz w:val="28"/>
          <w:szCs w:val="28"/>
          <w:lang w:val="uk-UA"/>
        </w:rPr>
        <w:t xml:space="preserve"> </w:t>
      </w:r>
    </w:p>
    <w:p w:rsidR="001F22F4" w:rsidRPr="00F06CFC" w:rsidRDefault="001F22F4" w:rsidP="002768B6">
      <w:pPr>
        <w:autoSpaceDE w:val="0"/>
        <w:autoSpaceDN w:val="0"/>
        <w:adjustRightInd w:val="0"/>
        <w:spacing w:after="0" w:line="360" w:lineRule="auto"/>
        <w:ind w:firstLine="709"/>
        <w:jc w:val="both"/>
        <w:rPr>
          <w:rFonts w:ascii="Times New Roman" w:hAnsi="Times New Roman"/>
          <w:sz w:val="28"/>
          <w:szCs w:val="28"/>
          <w:lang w:val="uk-UA"/>
        </w:rPr>
      </w:pPr>
      <w:r w:rsidRPr="00F06CFC">
        <w:rPr>
          <w:rStyle w:val="tlid-translation"/>
          <w:rFonts w:ascii="Times New Roman" w:eastAsiaTheme="majorEastAsia" w:hAnsi="Times New Roman"/>
          <w:sz w:val="28"/>
          <w:szCs w:val="28"/>
          <w:lang w:val="uk-UA"/>
        </w:rPr>
        <w:t xml:space="preserve">При місцевих судинних порушеннях (схильності до тромбоутворення) до складу ФП зовнішньої дії рекомендовано включати сировину таких рослин, як буркун лікарський. конюшина, барбарис, каштан кінський. При схильності до кровотеч, явищ капіляротоксикозу до настоянки ФП рекомендовано додавати рослинну сировину кропиви або родовика лікарського </w:t>
      </w:r>
      <w:r w:rsidRPr="00F06CFC">
        <w:rPr>
          <w:rFonts w:ascii="Times New Roman" w:hAnsi="Times New Roman"/>
          <w:sz w:val="28"/>
          <w:szCs w:val="28"/>
          <w:lang w:val="uk-UA"/>
        </w:rPr>
        <w:t>[</w:t>
      </w:r>
      <w:fldSimple w:instr=" REF _Ref6831817 \r \h  \* MERGEFORMAT ">
        <w:r w:rsidR="002A7B3A" w:rsidRPr="002A7B3A">
          <w:rPr>
            <w:rFonts w:ascii="Times New Roman" w:hAnsi="Times New Roman"/>
            <w:sz w:val="28"/>
            <w:szCs w:val="28"/>
            <w:lang w:val="uk-UA"/>
          </w:rPr>
          <w:t>13</w:t>
        </w:r>
      </w:fldSimple>
      <w:r w:rsidR="00407F0D" w:rsidRPr="00F06CFC">
        <w:rPr>
          <w:rFonts w:ascii="Times New Roman" w:hAnsi="Times New Roman"/>
          <w:sz w:val="28"/>
          <w:szCs w:val="28"/>
          <w:lang w:val="uk-UA"/>
        </w:rPr>
        <w:t xml:space="preserve">, </w:t>
      </w:r>
      <w:fldSimple w:instr=" REF _Ref6266197 \r \h  \* MERGEFORMAT ">
        <w:r w:rsidR="002A7B3A" w:rsidRPr="002A7B3A">
          <w:rPr>
            <w:rFonts w:ascii="Times New Roman" w:hAnsi="Times New Roman"/>
            <w:sz w:val="28"/>
            <w:szCs w:val="28"/>
            <w:lang w:val="uk-UA"/>
          </w:rPr>
          <w:t>105</w:t>
        </w:r>
      </w:fldSimple>
      <w:r w:rsidRPr="00F06CFC">
        <w:rPr>
          <w:rFonts w:ascii="Times New Roman" w:hAnsi="Times New Roman"/>
          <w:sz w:val="28"/>
          <w:szCs w:val="28"/>
          <w:lang w:val="uk-UA"/>
        </w:rPr>
        <w:t>]</w:t>
      </w:r>
      <w:r w:rsidRPr="00F06CFC">
        <w:rPr>
          <w:rFonts w:ascii="Times New Roman" w:eastAsia="Calibri" w:hAnsi="Times New Roman"/>
          <w:sz w:val="28"/>
          <w:szCs w:val="28"/>
          <w:lang w:val="uk-UA"/>
        </w:rPr>
        <w:t>.</w:t>
      </w:r>
    </w:p>
    <w:p w:rsidR="001F22F4" w:rsidRPr="00F06CFC" w:rsidRDefault="001F22F4" w:rsidP="002768B6">
      <w:pPr>
        <w:autoSpaceDE w:val="0"/>
        <w:autoSpaceDN w:val="0"/>
        <w:adjustRightInd w:val="0"/>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При проведенні опромінювання лазером в якості джерела </w:t>
      </w:r>
      <w:r w:rsidRPr="00F06CFC">
        <w:rPr>
          <w:rStyle w:val="tlid-translation"/>
          <w:rFonts w:ascii="Times New Roman" w:eastAsiaTheme="majorEastAsia" w:hAnsi="Times New Roman"/>
          <w:sz w:val="28"/>
          <w:szCs w:val="28"/>
          <w:lang w:val="uk-UA"/>
        </w:rPr>
        <w:t>НІЛВ</w:t>
      </w:r>
      <w:r w:rsidRPr="00F06CFC">
        <w:rPr>
          <w:rFonts w:ascii="Times New Roman" w:hAnsi="Times New Roman"/>
          <w:sz w:val="28"/>
          <w:szCs w:val="28"/>
          <w:lang w:val="uk-UA"/>
        </w:rPr>
        <w:t xml:space="preserve"> низкою науковців використовується вітчизняний апарат «Ліка-</w:t>
      </w:r>
      <w:r w:rsidR="00014FF0" w:rsidRPr="00F06CFC">
        <w:rPr>
          <w:rFonts w:ascii="Times New Roman" w:hAnsi="Times New Roman"/>
          <w:sz w:val="28"/>
          <w:szCs w:val="28"/>
          <w:lang w:val="uk-UA"/>
        </w:rPr>
        <w:t>терапевт</w:t>
      </w:r>
      <w:r w:rsidR="0098358D" w:rsidRPr="00F06CFC">
        <w:rPr>
          <w:rFonts w:ascii="Times New Roman" w:hAnsi="Times New Roman"/>
          <w:sz w:val="28"/>
          <w:szCs w:val="28"/>
          <w:lang w:val="uk-UA"/>
        </w:rPr>
        <w:t> </w:t>
      </w:r>
      <w:r w:rsidRPr="00F06CFC">
        <w:rPr>
          <w:rFonts w:ascii="Times New Roman" w:hAnsi="Times New Roman"/>
          <w:sz w:val="28"/>
          <w:szCs w:val="28"/>
          <w:lang w:val="uk-UA"/>
        </w:rPr>
        <w:t>М» (</w:t>
      </w:r>
      <w:r w:rsidR="00014FF0" w:rsidRPr="00F06CFC">
        <w:rPr>
          <w:rFonts w:ascii="Times New Roman" w:hAnsi="Times New Roman"/>
          <w:sz w:val="28"/>
          <w:szCs w:val="28"/>
          <w:lang w:val="uk-UA"/>
        </w:rPr>
        <w:t>ПМВП</w:t>
      </w:r>
      <w:r w:rsidR="0098358D" w:rsidRPr="00F06CFC">
        <w:rPr>
          <w:rFonts w:ascii="Times New Roman" w:hAnsi="Times New Roman"/>
          <w:sz w:val="28"/>
          <w:szCs w:val="28"/>
          <w:lang w:val="uk-UA"/>
        </w:rPr>
        <w:t> </w:t>
      </w:r>
      <w:r w:rsidRPr="00F06CFC">
        <w:rPr>
          <w:rFonts w:ascii="Times New Roman" w:hAnsi="Times New Roman"/>
          <w:sz w:val="28"/>
          <w:szCs w:val="28"/>
          <w:lang w:val="uk-UA"/>
        </w:rPr>
        <w:t>«Фотоніка Плюс», Україна), що генерує лазерне випромінювання видимого (λ=658</w:t>
      </w:r>
      <w:r w:rsidR="007502A3" w:rsidRPr="00F06CFC">
        <w:rPr>
          <w:rFonts w:ascii="Times New Roman" w:hAnsi="Times New Roman"/>
          <w:sz w:val="28"/>
          <w:szCs w:val="28"/>
          <w:lang w:val="uk-UA"/>
        </w:rPr>
        <w:t> </w:t>
      </w:r>
      <w:r w:rsidRPr="00F06CFC">
        <w:rPr>
          <w:rFonts w:ascii="Times New Roman" w:hAnsi="Times New Roman"/>
          <w:sz w:val="28"/>
          <w:szCs w:val="28"/>
          <w:lang w:val="uk-UA"/>
        </w:rPr>
        <w:t>нм) і інфрачервоного діапазонів спектру (λ=810</w:t>
      </w:r>
      <w:r w:rsidR="007502A3" w:rsidRPr="00F06CFC">
        <w:rPr>
          <w:rFonts w:ascii="Times New Roman" w:hAnsi="Times New Roman"/>
          <w:sz w:val="28"/>
          <w:szCs w:val="28"/>
          <w:lang w:val="uk-UA"/>
        </w:rPr>
        <w:t> </w:t>
      </w:r>
      <w:r w:rsidRPr="00F06CFC">
        <w:rPr>
          <w:rFonts w:ascii="Times New Roman" w:hAnsi="Times New Roman"/>
          <w:sz w:val="28"/>
          <w:szCs w:val="28"/>
          <w:lang w:val="uk-UA"/>
        </w:rPr>
        <w:t>нм), щільність потоку потужності</w:t>
      </w:r>
      <w:r w:rsidR="007502A3" w:rsidRPr="00F06CFC">
        <w:rPr>
          <w:rFonts w:ascii="Times New Roman" w:hAnsi="Times New Roman"/>
          <w:sz w:val="28"/>
          <w:szCs w:val="28"/>
          <w:lang w:val="uk-UA"/>
        </w:rPr>
        <w:t xml:space="preserve"> випромінювання – до 40-50 мВт/</w:t>
      </w:r>
      <w:r w:rsidRPr="00F06CFC">
        <w:rPr>
          <w:rFonts w:ascii="Times New Roman" w:hAnsi="Times New Roman"/>
          <w:sz w:val="28"/>
          <w:szCs w:val="28"/>
          <w:lang w:val="uk-UA"/>
        </w:rPr>
        <w:t>см</w:t>
      </w:r>
      <w:r w:rsidRPr="00F06CFC">
        <w:rPr>
          <w:rFonts w:ascii="Times New Roman" w:hAnsi="Times New Roman"/>
          <w:sz w:val="28"/>
          <w:szCs w:val="28"/>
          <w:vertAlign w:val="superscript"/>
          <w:lang w:val="uk-UA"/>
        </w:rPr>
        <w:t>2</w:t>
      </w:r>
      <w:r w:rsidRPr="00F06CFC">
        <w:rPr>
          <w:rFonts w:ascii="Times New Roman" w:hAnsi="Times New Roman"/>
          <w:sz w:val="28"/>
          <w:szCs w:val="28"/>
          <w:lang w:val="uk-UA"/>
        </w:rPr>
        <w:t>. Апарат «Ліка</w:t>
      </w:r>
      <w:r w:rsidR="00904D92" w:rsidRPr="00F06CFC">
        <w:rPr>
          <w:rFonts w:ascii="Times New Roman" w:hAnsi="Times New Roman"/>
          <w:sz w:val="28"/>
          <w:szCs w:val="28"/>
        </w:rPr>
        <w:noBreakHyphen/>
      </w:r>
      <w:r w:rsidR="00014FF0" w:rsidRPr="00F06CFC">
        <w:rPr>
          <w:rFonts w:ascii="Times New Roman" w:hAnsi="Times New Roman"/>
          <w:sz w:val="28"/>
          <w:szCs w:val="28"/>
          <w:lang w:val="uk-UA"/>
        </w:rPr>
        <w:t>терапевт</w:t>
      </w:r>
      <w:r w:rsidR="0098358D" w:rsidRPr="00F06CFC">
        <w:rPr>
          <w:rFonts w:ascii="Times New Roman" w:hAnsi="Times New Roman"/>
          <w:sz w:val="28"/>
          <w:szCs w:val="28"/>
          <w:lang w:val="uk-UA"/>
        </w:rPr>
        <w:t> </w:t>
      </w:r>
      <w:r w:rsidRPr="00F06CFC">
        <w:rPr>
          <w:rFonts w:ascii="Times New Roman" w:hAnsi="Times New Roman"/>
          <w:sz w:val="28"/>
          <w:szCs w:val="28"/>
          <w:lang w:val="uk-UA"/>
        </w:rPr>
        <w:t>М» складається з електронного блоку і виносних рукояток з вбудованими лазерними випромінювачами, які приєднуються до нього. Блок забезпечує ступінчасте регулювання і контроль потужності видимого і інфрачервоного випромінювання, контроль часу процедури, модуляцію випромінювання, контроль дози випромінювання. Завдяки портативності і ергономічності апарат «Ліка-терапевт М» підходить для застосування на стоматологічному прийомі в стаціонарах та в амбулаторних умовах</w:t>
      </w:r>
      <w:r w:rsidRPr="00F06CFC">
        <w:rPr>
          <w:rFonts w:ascii="Times New Roman" w:eastAsia="Calibri" w:hAnsi="Times New Roman"/>
          <w:sz w:val="28"/>
          <w:szCs w:val="28"/>
          <w:lang w:val="uk-UA"/>
        </w:rPr>
        <w:t>.</w:t>
      </w:r>
    </w:p>
    <w:p w:rsidR="001F22F4" w:rsidRPr="00F06CFC" w:rsidRDefault="0001496E" w:rsidP="002768B6">
      <w:pPr>
        <w:autoSpaceDE w:val="0"/>
        <w:autoSpaceDN w:val="0"/>
        <w:adjustRightInd w:val="0"/>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Низка досліджень підтверджує ефективність поєднаного застосування світлового випромінювання багатофункціонального апарату «UFL-122» вітчизняної фірми Люкс-дент, м. Київ із гелем «Солкосерил» при лікуванні </w:t>
      </w:r>
      <w:r w:rsidRPr="00F06CFC">
        <w:rPr>
          <w:rFonts w:ascii="Times New Roman" w:hAnsi="Times New Roman"/>
          <w:sz w:val="28"/>
          <w:szCs w:val="28"/>
          <w:lang w:val="uk-UA"/>
        </w:rPr>
        <w:lastRenderedPageBreak/>
        <w:t xml:space="preserve">патологічних станів слизової оболонки порожнини рота, а також апарату «Вектор-03» (УП Азгар, РБ), за допомогою якого </w:t>
      </w:r>
      <w:r w:rsidRPr="00F06CFC">
        <w:rPr>
          <w:rStyle w:val="tlid-translation"/>
          <w:rFonts w:ascii="Times New Roman" w:eastAsiaTheme="majorEastAsia" w:hAnsi="Times New Roman"/>
          <w:sz w:val="28"/>
          <w:szCs w:val="28"/>
          <w:lang w:val="uk-UA"/>
        </w:rPr>
        <w:t xml:space="preserve">в </w:t>
      </w:r>
      <w:r w:rsidRPr="00F06CFC">
        <w:rPr>
          <w:rFonts w:ascii="Times New Roman" w:hAnsi="Times New Roman"/>
          <w:sz w:val="28"/>
          <w:szCs w:val="28"/>
          <w:lang w:val="uk-UA"/>
        </w:rPr>
        <w:t>пародонтальні кишені вводили лікарський засіб «Діалакт» (РБ) на основі антагоністично активного штаму лактобактерій (Lac. acidophilus Ke-10) [</w:t>
      </w:r>
      <w:fldSimple w:instr=" REF _Ref6349313 \r \h  \* MERGEFORMAT ">
        <w:r w:rsidR="002A7B3A" w:rsidRPr="002A7B3A">
          <w:rPr>
            <w:rFonts w:ascii="Times New Roman" w:hAnsi="Times New Roman"/>
            <w:sz w:val="28"/>
            <w:szCs w:val="28"/>
            <w:lang w:val="uk-UA"/>
          </w:rPr>
          <w:t>1</w:t>
        </w:r>
      </w:fldSimple>
      <w:r w:rsidRPr="00F06CFC">
        <w:rPr>
          <w:rFonts w:ascii="Times New Roman" w:hAnsi="Times New Roman"/>
          <w:sz w:val="28"/>
          <w:szCs w:val="28"/>
          <w:lang w:val="uk-UA"/>
        </w:rPr>
        <w:t xml:space="preserve">, </w:t>
      </w:r>
      <w:fldSimple w:instr=" REF _Ref8775992 \r \h  \* MERGEFORMAT ">
        <w:r w:rsidR="002A7B3A" w:rsidRPr="002A7B3A">
          <w:rPr>
            <w:rFonts w:ascii="Times New Roman" w:hAnsi="Times New Roman"/>
            <w:sz w:val="28"/>
            <w:szCs w:val="28"/>
            <w:lang w:val="uk-UA"/>
          </w:rPr>
          <w:t>141</w:t>
        </w:r>
      </w:fldSimple>
      <w:r w:rsidRPr="00F06CFC">
        <w:rPr>
          <w:rFonts w:ascii="Times New Roman" w:hAnsi="Times New Roman"/>
          <w:sz w:val="28"/>
          <w:szCs w:val="28"/>
          <w:lang w:val="uk-UA"/>
        </w:rPr>
        <w:t>]</w:t>
      </w:r>
      <w:r w:rsidRPr="00F06CFC">
        <w:rPr>
          <w:rFonts w:ascii="Times New Roman" w:eastAsia="Calibri" w:hAnsi="Times New Roman"/>
          <w:sz w:val="28"/>
          <w:szCs w:val="28"/>
          <w:lang w:val="uk-UA"/>
        </w:rPr>
        <w:t>.</w:t>
      </w:r>
    </w:p>
    <w:p w:rsidR="001F22F4" w:rsidRPr="00F06CFC" w:rsidRDefault="000E261E" w:rsidP="002768B6">
      <w:pPr>
        <w:autoSpaceDE w:val="0"/>
        <w:autoSpaceDN w:val="0"/>
        <w:adjustRightInd w:val="0"/>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У</w:t>
      </w:r>
      <w:r w:rsidR="001F22F4" w:rsidRPr="00F06CFC">
        <w:rPr>
          <w:rFonts w:ascii="Times New Roman" w:eastAsia="Calibri" w:hAnsi="Times New Roman"/>
          <w:sz w:val="28"/>
          <w:szCs w:val="28"/>
          <w:lang w:val="uk-UA"/>
        </w:rPr>
        <w:t xml:space="preserve"> науковій літературі достатньо повно висвітлені </w:t>
      </w:r>
      <w:r w:rsidR="00AF7CF0" w:rsidRPr="00F06CFC">
        <w:rPr>
          <w:rFonts w:ascii="Times New Roman" w:eastAsia="Calibri" w:hAnsi="Times New Roman"/>
          <w:sz w:val="28"/>
          <w:szCs w:val="28"/>
          <w:lang w:val="uk-UA"/>
        </w:rPr>
        <w:t>переваги</w:t>
      </w:r>
      <w:r w:rsidR="001F22F4" w:rsidRPr="00F06CFC">
        <w:rPr>
          <w:rFonts w:ascii="Times New Roman" w:eastAsia="Calibri" w:hAnsi="Times New Roman"/>
          <w:sz w:val="28"/>
          <w:szCs w:val="28"/>
          <w:lang w:val="uk-UA"/>
        </w:rPr>
        <w:t xml:space="preserve"> </w:t>
      </w:r>
      <w:r w:rsidR="001F22F4" w:rsidRPr="00F06CFC">
        <w:rPr>
          <w:rFonts w:ascii="Times New Roman" w:hAnsi="Times New Roman"/>
          <w:sz w:val="28"/>
          <w:szCs w:val="28"/>
          <w:lang w:val="uk-UA"/>
        </w:rPr>
        <w:t>лазерофорезу,</w:t>
      </w:r>
      <w:r w:rsidR="001F22F4" w:rsidRPr="00F06CFC">
        <w:rPr>
          <w:rFonts w:ascii="Times New Roman" w:hAnsi="Times New Roman"/>
          <w:b/>
          <w:bCs/>
          <w:sz w:val="28"/>
          <w:szCs w:val="28"/>
          <w:lang w:val="uk-UA"/>
        </w:rPr>
        <w:t xml:space="preserve"> </w:t>
      </w:r>
      <w:r w:rsidR="001F22F4" w:rsidRPr="00F06CFC">
        <w:rPr>
          <w:rFonts w:ascii="Times New Roman" w:hAnsi="Times New Roman"/>
          <w:sz w:val="28"/>
          <w:szCs w:val="28"/>
          <w:lang w:val="uk-UA"/>
        </w:rPr>
        <w:t>зокрема поєднаного використання ФП і НІЛВ</w:t>
      </w:r>
      <w:r w:rsidR="007502A3" w:rsidRPr="00F06CFC">
        <w:rPr>
          <w:rFonts w:ascii="Times New Roman" w:hAnsi="Times New Roman"/>
          <w:sz w:val="28"/>
          <w:szCs w:val="28"/>
          <w:lang w:val="uk-UA"/>
        </w:rPr>
        <w:t xml:space="preserve"> – фітолазерофорезу</w:t>
      </w:r>
      <w:r w:rsidR="001F22F4" w:rsidRPr="00F06CFC">
        <w:rPr>
          <w:rFonts w:ascii="Times New Roman" w:hAnsi="Times New Roman"/>
          <w:sz w:val="28"/>
          <w:szCs w:val="28"/>
          <w:lang w:val="uk-UA"/>
        </w:rPr>
        <w:t xml:space="preserve">, які полягають в тому, що завдяки цілеспрямованій дії </w:t>
      </w:r>
      <w:r w:rsidR="001F22F4" w:rsidRPr="00F06CFC">
        <w:rPr>
          <w:rFonts w:ascii="Times New Roman" w:eastAsia="Calibri" w:hAnsi="Times New Roman"/>
          <w:sz w:val="28"/>
          <w:szCs w:val="28"/>
          <w:lang w:val="uk-UA"/>
        </w:rPr>
        <w:t xml:space="preserve">лазерного опромінення створюються можливості використання цього методу як одного з варіантів нанотехнологій серед фізіотерапевтичних методів впливу на рану. </w:t>
      </w:r>
    </w:p>
    <w:p w:rsidR="00221CE8" w:rsidRPr="00F06CFC" w:rsidRDefault="001F22F4"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Отже, слід вважати науково обґрунтованим те, що застосування лазерів у стоматології виправдане, доцільне, економічно вигідне і є більш досконалою альтернативою існуючим методам лікування та профілактики стоматологічних захворювань, про що свідчить велика кількість досліджень, проведених вітчизняними і зарубіжними вченими [</w:t>
      </w:r>
      <w:fldSimple w:instr=" REF _Ref6267654 \r \h  \* MERGEFORMAT ">
        <w:r w:rsidR="002A7B3A" w:rsidRPr="002A7B3A">
          <w:rPr>
            <w:rFonts w:ascii="Times New Roman" w:eastAsia="Calibri" w:hAnsi="Times New Roman"/>
            <w:sz w:val="28"/>
            <w:szCs w:val="28"/>
            <w:lang w:val="uk-UA"/>
          </w:rPr>
          <w:t>55</w:t>
        </w:r>
      </w:fldSimple>
      <w:r w:rsidR="00221CE8" w:rsidRPr="00F06CFC">
        <w:rPr>
          <w:rFonts w:ascii="Times New Roman" w:eastAsia="Calibri" w:hAnsi="Times New Roman"/>
          <w:sz w:val="28"/>
          <w:szCs w:val="28"/>
          <w:lang w:val="uk-UA"/>
        </w:rPr>
        <w:t xml:space="preserve">, </w:t>
      </w:r>
      <w:fldSimple w:instr=" REF _Ref8775992 \r \h  \* MERGEFORMAT ">
        <w:r w:rsidR="002A7B3A" w:rsidRPr="002A7B3A">
          <w:rPr>
            <w:rFonts w:ascii="Times New Roman" w:eastAsia="Calibri" w:hAnsi="Times New Roman"/>
            <w:sz w:val="28"/>
            <w:szCs w:val="28"/>
            <w:lang w:val="uk-UA"/>
          </w:rPr>
          <w:t>141</w:t>
        </w:r>
      </w:fldSimple>
      <w:r w:rsidR="00F33A7B" w:rsidRPr="00F06CFC">
        <w:rPr>
          <w:rFonts w:ascii="Times New Roman" w:eastAsia="Calibri" w:hAnsi="Times New Roman"/>
          <w:sz w:val="28"/>
          <w:szCs w:val="28"/>
          <w:lang w:val="uk-UA"/>
        </w:rPr>
        <w:t xml:space="preserve">, </w:t>
      </w:r>
      <w:fldSimple w:instr=" REF _Ref8776215 \r \h  \* MERGEFORMAT ">
        <w:r w:rsidR="002A7B3A" w:rsidRPr="002A7B3A">
          <w:rPr>
            <w:rFonts w:ascii="Times New Roman" w:eastAsia="Calibri" w:hAnsi="Times New Roman"/>
            <w:sz w:val="28"/>
            <w:szCs w:val="28"/>
            <w:lang w:val="uk-UA"/>
          </w:rPr>
          <w:t>173</w:t>
        </w:r>
      </w:fldSimple>
      <w:r w:rsidRPr="00F06CFC">
        <w:rPr>
          <w:rFonts w:ascii="Times New Roman" w:eastAsia="Calibri" w:hAnsi="Times New Roman"/>
          <w:sz w:val="28"/>
          <w:szCs w:val="28"/>
          <w:lang w:val="uk-UA"/>
        </w:rPr>
        <w:t xml:space="preserve">]. </w:t>
      </w:r>
    </w:p>
    <w:p w:rsidR="00E3695E" w:rsidRPr="00F06CFC" w:rsidRDefault="001F22F4"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Застосування лазерних технологій відкриває нові можливості, дозволяючи лікарю-стоматологу запропонувати пацієнту великий перелік мінімально інвазивних, фактично безболісних процедур, що відповідають найвищим клінічним стандартам надання стоматологічної допомоги. Проте, треба зазначити, що більшість наукових праць стосується безпосередньо інвазивного хірургічного лазерного втручання при лікуванні стоматологічних порушень. Однак, у доступних нам джерелах літератури ми не знайшли досліджень, які б торкались поєднаного використання низькоінтенсивного лазерного випромінювання та багатокомпонентного фітопрепарату на етапах місцевого лікування ГГОПЩ</w:t>
      </w:r>
      <w:r w:rsidR="000E261E" w:rsidRPr="00F06CFC">
        <w:rPr>
          <w:rFonts w:ascii="Times New Roman" w:eastAsia="Calibri" w:hAnsi="Times New Roman"/>
          <w:sz w:val="28"/>
          <w:szCs w:val="28"/>
          <w:lang w:val="uk-UA"/>
        </w:rPr>
        <w:t xml:space="preserve"> та зокрема, обґрунтування</w:t>
      </w:r>
      <w:r w:rsidRPr="00F06CFC">
        <w:rPr>
          <w:rFonts w:ascii="Times New Roman" w:eastAsia="Calibri" w:hAnsi="Times New Roman"/>
          <w:sz w:val="28"/>
          <w:szCs w:val="28"/>
          <w:lang w:val="uk-UA"/>
        </w:rPr>
        <w:t xml:space="preserve"> виб</w:t>
      </w:r>
      <w:r w:rsidR="000E261E" w:rsidRPr="00F06CFC">
        <w:rPr>
          <w:rFonts w:ascii="Times New Roman" w:eastAsia="Calibri" w:hAnsi="Times New Roman"/>
          <w:sz w:val="28"/>
          <w:szCs w:val="28"/>
          <w:lang w:val="uk-UA"/>
        </w:rPr>
        <w:t>ору</w:t>
      </w:r>
      <w:r w:rsidRPr="00F06CFC">
        <w:rPr>
          <w:rFonts w:ascii="Times New Roman" w:eastAsia="Calibri" w:hAnsi="Times New Roman"/>
          <w:sz w:val="28"/>
          <w:szCs w:val="28"/>
          <w:lang w:val="uk-UA"/>
        </w:rPr>
        <w:t xml:space="preserve"> фітопрепарату, що і обумовило актуальність виконання нами представленого дослідження.</w:t>
      </w:r>
    </w:p>
    <w:p w:rsidR="00F33D64" w:rsidRPr="00F06CFC" w:rsidRDefault="00BA1F03" w:rsidP="00F33D64">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Дані, що наведені в розділі</w:t>
      </w:r>
      <w:r w:rsidR="000E261E"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викладені в наступних працях:</w:t>
      </w:r>
    </w:p>
    <w:p w:rsidR="00E3695E" w:rsidRPr="00F06CFC" w:rsidRDefault="0098358D" w:rsidP="000E261E">
      <w:pPr>
        <w:spacing w:after="0" w:line="360" w:lineRule="auto"/>
        <w:ind w:firstLine="709"/>
        <w:jc w:val="both"/>
        <w:rPr>
          <w:rFonts w:ascii="Times New Roman" w:eastAsia="Calibri" w:hAnsi="Times New Roman"/>
          <w:sz w:val="28"/>
          <w:szCs w:val="28"/>
          <w:lang w:val="uk-UA"/>
        </w:rPr>
      </w:pPr>
      <w:r w:rsidRPr="00F06CFC">
        <w:rPr>
          <w:rFonts w:ascii="Times New Roman" w:hAnsi="Times New Roman"/>
          <w:b/>
          <w:sz w:val="28"/>
          <w:szCs w:val="28"/>
          <w:lang w:val="uk-UA"/>
        </w:rPr>
        <w:t>Стеблянко А.</w:t>
      </w:r>
      <w:r w:rsidR="00F33D64" w:rsidRPr="00F06CFC">
        <w:rPr>
          <w:rFonts w:ascii="Times New Roman" w:hAnsi="Times New Roman"/>
          <w:b/>
          <w:sz w:val="28"/>
          <w:szCs w:val="28"/>
          <w:lang w:val="uk-UA"/>
        </w:rPr>
        <w:t> </w:t>
      </w:r>
      <w:r w:rsidRPr="00F06CFC">
        <w:rPr>
          <w:rFonts w:ascii="Times New Roman" w:hAnsi="Times New Roman"/>
          <w:b/>
          <w:sz w:val="28"/>
          <w:szCs w:val="28"/>
          <w:lang w:val="uk-UA"/>
        </w:rPr>
        <w:t>А.</w:t>
      </w:r>
      <w:r w:rsidRPr="00F06CFC">
        <w:rPr>
          <w:rFonts w:ascii="Times New Roman" w:hAnsi="Times New Roman"/>
          <w:sz w:val="28"/>
          <w:szCs w:val="28"/>
          <w:lang w:val="uk-UA"/>
        </w:rPr>
        <w:t xml:space="preserve"> Применение фитопрепаратов в лечении гнойно-воспалительных заболеваний челюстно-лицевой области / </w:t>
      </w:r>
      <w:r w:rsidRPr="00F06CFC">
        <w:rPr>
          <w:rFonts w:ascii="Times New Roman" w:hAnsi="Times New Roman"/>
          <w:b/>
          <w:sz w:val="28"/>
          <w:szCs w:val="28"/>
          <w:lang w:val="uk-UA"/>
        </w:rPr>
        <w:t>А.</w:t>
      </w:r>
      <w:r w:rsidR="00F33D64" w:rsidRPr="00F06CFC">
        <w:rPr>
          <w:rFonts w:ascii="Times New Roman" w:hAnsi="Times New Roman"/>
          <w:b/>
          <w:sz w:val="28"/>
          <w:szCs w:val="28"/>
          <w:lang w:val="uk-UA"/>
        </w:rPr>
        <w:t> </w:t>
      </w:r>
      <w:r w:rsidRPr="00F06CFC">
        <w:rPr>
          <w:rFonts w:ascii="Times New Roman" w:hAnsi="Times New Roman"/>
          <w:b/>
          <w:sz w:val="28"/>
          <w:szCs w:val="28"/>
          <w:lang w:val="uk-UA"/>
        </w:rPr>
        <w:t>А.</w:t>
      </w:r>
      <w:r w:rsidR="00F33D64" w:rsidRPr="00F06CFC">
        <w:rPr>
          <w:rFonts w:ascii="Times New Roman" w:hAnsi="Times New Roman"/>
          <w:b/>
          <w:sz w:val="28"/>
          <w:szCs w:val="28"/>
          <w:lang w:val="uk-UA"/>
        </w:rPr>
        <w:t> </w:t>
      </w:r>
      <w:r w:rsidRPr="00F06CFC">
        <w:rPr>
          <w:rFonts w:ascii="Times New Roman" w:hAnsi="Times New Roman"/>
          <w:b/>
          <w:sz w:val="28"/>
          <w:szCs w:val="28"/>
          <w:lang w:val="uk-UA"/>
        </w:rPr>
        <w:t>Стеблянко</w:t>
      </w:r>
      <w:r w:rsidRPr="00F06CFC">
        <w:rPr>
          <w:rFonts w:ascii="Times New Roman" w:hAnsi="Times New Roman"/>
          <w:sz w:val="28"/>
          <w:szCs w:val="28"/>
          <w:lang w:val="uk-UA"/>
        </w:rPr>
        <w:t>, С.</w:t>
      </w:r>
      <w:r w:rsidR="00F33D64" w:rsidRPr="00F06CFC">
        <w:rPr>
          <w:rFonts w:ascii="Times New Roman" w:hAnsi="Times New Roman"/>
          <w:sz w:val="28"/>
          <w:szCs w:val="28"/>
          <w:lang w:val="uk-UA"/>
        </w:rPr>
        <w:t> </w:t>
      </w:r>
      <w:r w:rsidRPr="00F06CFC">
        <w:rPr>
          <w:rFonts w:ascii="Times New Roman" w:hAnsi="Times New Roman"/>
          <w:sz w:val="28"/>
          <w:szCs w:val="28"/>
          <w:lang w:val="uk-UA"/>
        </w:rPr>
        <w:t>Н.</w:t>
      </w:r>
      <w:r w:rsidR="00F33D64" w:rsidRPr="00F06CFC">
        <w:rPr>
          <w:rFonts w:ascii="Times New Roman" w:hAnsi="Times New Roman"/>
          <w:sz w:val="28"/>
          <w:szCs w:val="28"/>
          <w:lang w:val="uk-UA"/>
        </w:rPr>
        <w:t> </w:t>
      </w:r>
      <w:r w:rsidRPr="00F06CFC">
        <w:rPr>
          <w:rFonts w:ascii="Times New Roman" w:hAnsi="Times New Roman"/>
          <w:sz w:val="28"/>
          <w:szCs w:val="28"/>
          <w:lang w:val="uk-UA"/>
        </w:rPr>
        <w:t>Григоров // Експериментальна та клінічна стоматологія</w:t>
      </w:r>
      <w:r w:rsidR="008E3E79" w:rsidRPr="00F06CFC">
        <w:rPr>
          <w:rFonts w:ascii="Times New Roman" w:hAnsi="Times New Roman"/>
          <w:sz w:val="28"/>
          <w:szCs w:val="28"/>
          <w:lang w:val="uk-UA"/>
        </w:rPr>
        <w:t xml:space="preserve">. – </w:t>
      </w:r>
      <w:r w:rsidRPr="00F06CFC">
        <w:rPr>
          <w:rFonts w:ascii="Times New Roman" w:hAnsi="Times New Roman"/>
          <w:sz w:val="28"/>
          <w:szCs w:val="28"/>
          <w:lang w:val="uk-UA"/>
        </w:rPr>
        <w:t>№1</w:t>
      </w:r>
      <w:r w:rsidR="008E3E79" w:rsidRPr="00F06CFC">
        <w:rPr>
          <w:rFonts w:ascii="Times New Roman" w:hAnsi="Times New Roman"/>
          <w:sz w:val="28"/>
          <w:szCs w:val="28"/>
          <w:lang w:val="uk-UA"/>
        </w:rPr>
        <w:t> </w:t>
      </w:r>
      <w:r w:rsidRPr="00F06CFC">
        <w:rPr>
          <w:rFonts w:ascii="Times New Roman" w:hAnsi="Times New Roman"/>
          <w:sz w:val="28"/>
          <w:szCs w:val="28"/>
          <w:lang w:val="uk-UA"/>
        </w:rPr>
        <w:t>(2)</w:t>
      </w:r>
      <w:r w:rsidR="00F33D64" w:rsidRPr="00F06CFC">
        <w:rPr>
          <w:rFonts w:ascii="Times New Roman" w:hAnsi="Times New Roman"/>
          <w:sz w:val="28"/>
          <w:szCs w:val="28"/>
          <w:lang w:val="uk-UA"/>
        </w:rPr>
        <w:t xml:space="preserve">. – </w:t>
      </w:r>
      <w:r w:rsidRPr="00F06CFC">
        <w:rPr>
          <w:rFonts w:ascii="Times New Roman" w:hAnsi="Times New Roman"/>
          <w:sz w:val="28"/>
          <w:szCs w:val="28"/>
          <w:lang w:val="uk-UA"/>
        </w:rPr>
        <w:t>Харків</w:t>
      </w:r>
      <w:r w:rsidR="00F33D64" w:rsidRPr="00F06CFC">
        <w:rPr>
          <w:rFonts w:ascii="Times New Roman" w:hAnsi="Times New Roman"/>
          <w:sz w:val="28"/>
          <w:szCs w:val="28"/>
          <w:lang w:val="uk-UA"/>
        </w:rPr>
        <w:t xml:space="preserve">. – </w:t>
      </w:r>
      <w:r w:rsidRPr="00F06CFC">
        <w:rPr>
          <w:rFonts w:ascii="Times New Roman" w:hAnsi="Times New Roman"/>
          <w:sz w:val="28"/>
          <w:szCs w:val="28"/>
          <w:lang w:val="uk-UA"/>
        </w:rPr>
        <w:t>2018. – С.</w:t>
      </w:r>
      <w:r w:rsidR="00F33D64" w:rsidRPr="00F06CFC">
        <w:rPr>
          <w:rFonts w:ascii="Times New Roman" w:hAnsi="Times New Roman"/>
          <w:sz w:val="28"/>
          <w:szCs w:val="28"/>
          <w:lang w:val="uk-UA"/>
        </w:rPr>
        <w:t xml:space="preserve"> </w:t>
      </w:r>
      <w:r w:rsidRPr="00F06CFC">
        <w:rPr>
          <w:rFonts w:ascii="Times New Roman" w:hAnsi="Times New Roman"/>
          <w:sz w:val="28"/>
          <w:szCs w:val="28"/>
          <w:lang w:val="uk-UA"/>
        </w:rPr>
        <w:t>31-35.</w:t>
      </w:r>
      <w:r w:rsidR="000E261E" w:rsidRPr="00F06CFC">
        <w:rPr>
          <w:rFonts w:ascii="Times New Roman" w:hAnsi="Times New Roman"/>
          <w:sz w:val="28"/>
          <w:szCs w:val="28"/>
          <w:lang w:val="uk-UA"/>
        </w:rPr>
        <w:t xml:space="preserve"> </w:t>
      </w:r>
      <w:r w:rsidR="00E3695E" w:rsidRPr="00F06CFC">
        <w:rPr>
          <w:rFonts w:ascii="Times New Roman" w:eastAsia="Calibri" w:hAnsi="Times New Roman"/>
          <w:sz w:val="28"/>
          <w:szCs w:val="28"/>
          <w:lang w:val="uk-UA"/>
        </w:rPr>
        <w:br w:type="page"/>
      </w:r>
    </w:p>
    <w:p w:rsidR="00221CE8" w:rsidRPr="00F06CFC" w:rsidRDefault="007F2645" w:rsidP="00D9155C">
      <w:pPr>
        <w:pStyle w:val="1"/>
        <w:rPr>
          <w:rFonts w:eastAsia="Calibri"/>
          <w:szCs w:val="28"/>
          <w:lang w:val="uk-UA"/>
        </w:rPr>
      </w:pPr>
      <w:bookmarkStart w:id="14" w:name="_Toc14367427"/>
      <w:r w:rsidRPr="00F06CFC">
        <w:rPr>
          <w:rFonts w:eastAsia="Calibri"/>
          <w:szCs w:val="28"/>
          <w:lang w:val="uk-UA"/>
        </w:rPr>
        <w:lastRenderedPageBreak/>
        <w:t>РОЗДІЛ 2</w:t>
      </w:r>
      <w:bookmarkEnd w:id="14"/>
    </w:p>
    <w:p w:rsidR="00B33793" w:rsidRPr="00F06CFC" w:rsidRDefault="006A73DA" w:rsidP="00D9155C">
      <w:pPr>
        <w:pStyle w:val="1"/>
        <w:rPr>
          <w:rFonts w:eastAsia="Calibri"/>
          <w:szCs w:val="28"/>
          <w:lang w:val="uk-UA"/>
        </w:rPr>
      </w:pPr>
      <w:bookmarkStart w:id="15" w:name="_Toc9942940"/>
      <w:bookmarkStart w:id="16" w:name="_Toc14367428"/>
      <w:r w:rsidRPr="00F06CFC">
        <w:rPr>
          <w:rFonts w:eastAsia="Calibri"/>
          <w:szCs w:val="28"/>
          <w:lang w:val="uk-UA"/>
        </w:rPr>
        <w:t>МАТЕРІАЛИ</w:t>
      </w:r>
      <w:r w:rsidR="00B33793" w:rsidRPr="00F06CFC">
        <w:rPr>
          <w:rFonts w:eastAsia="Calibri"/>
          <w:szCs w:val="28"/>
          <w:lang w:val="uk-UA"/>
        </w:rPr>
        <w:t xml:space="preserve"> ТА МЕТОДИ ДОСЛІДЖЕННЯ</w:t>
      </w:r>
      <w:bookmarkEnd w:id="15"/>
      <w:bookmarkEnd w:id="16"/>
    </w:p>
    <w:p w:rsidR="00D9155C" w:rsidRPr="00F06CFC" w:rsidRDefault="00D9155C" w:rsidP="00D9155C">
      <w:pPr>
        <w:spacing w:after="0" w:line="360" w:lineRule="auto"/>
        <w:ind w:firstLine="709"/>
        <w:jc w:val="center"/>
        <w:rPr>
          <w:rFonts w:ascii="Times New Roman" w:eastAsia="Calibri" w:hAnsi="Times New Roman"/>
          <w:b/>
          <w:sz w:val="28"/>
          <w:szCs w:val="28"/>
          <w:lang w:val="uk-UA"/>
        </w:rPr>
      </w:pPr>
    </w:p>
    <w:p w:rsidR="00221CE8" w:rsidRPr="00F06CFC" w:rsidRDefault="00221CE8" w:rsidP="00D9155C">
      <w:pPr>
        <w:spacing w:after="0" w:line="360" w:lineRule="auto"/>
        <w:ind w:firstLine="709"/>
        <w:jc w:val="center"/>
        <w:rPr>
          <w:rFonts w:ascii="Times New Roman" w:eastAsia="Calibri" w:hAnsi="Times New Roman"/>
          <w:b/>
          <w:sz w:val="28"/>
          <w:szCs w:val="28"/>
          <w:lang w:val="uk-UA"/>
        </w:rPr>
      </w:pPr>
    </w:p>
    <w:p w:rsidR="00B33793" w:rsidRPr="00F06CFC" w:rsidRDefault="00B33793" w:rsidP="00AC23C0">
      <w:pPr>
        <w:pStyle w:val="2"/>
      </w:pPr>
      <w:bookmarkStart w:id="17" w:name="_Toc14367429"/>
      <w:r w:rsidRPr="00F06CFC">
        <w:t>2.1</w:t>
      </w:r>
      <w:r w:rsidRPr="00F06CFC">
        <w:tab/>
        <w:t>Структура досліджень</w:t>
      </w:r>
      <w:bookmarkEnd w:id="17"/>
    </w:p>
    <w:p w:rsidR="00D9155C" w:rsidRPr="00F06CFC" w:rsidRDefault="00D9155C" w:rsidP="00D9155C">
      <w:pPr>
        <w:spacing w:after="0" w:line="360" w:lineRule="auto"/>
        <w:ind w:firstLine="709"/>
        <w:jc w:val="both"/>
        <w:rPr>
          <w:rFonts w:ascii="Times New Roman" w:eastAsia="Calibri" w:hAnsi="Times New Roman"/>
          <w:b/>
          <w:sz w:val="28"/>
          <w:szCs w:val="28"/>
          <w:lang w:val="uk-UA"/>
        </w:rPr>
      </w:pPr>
    </w:p>
    <w:p w:rsidR="00D9155C" w:rsidRPr="00F06CFC" w:rsidRDefault="00B33793" w:rsidP="00D9155C">
      <w:pPr>
        <w:spacing w:after="0" w:line="360" w:lineRule="auto"/>
        <w:ind w:firstLine="709"/>
        <w:jc w:val="both"/>
        <w:rPr>
          <w:rFonts w:ascii="Times New Roman" w:eastAsiaTheme="minorHAnsi" w:hAnsi="Times New Roman"/>
          <w:sz w:val="28"/>
          <w:szCs w:val="28"/>
          <w:lang w:val="uk-UA" w:eastAsia="en-US"/>
        </w:rPr>
      </w:pPr>
      <w:r w:rsidRPr="00F06CFC">
        <w:rPr>
          <w:rFonts w:ascii="Times New Roman" w:hAnsi="Times New Roman"/>
          <w:sz w:val="28"/>
          <w:szCs w:val="28"/>
          <w:lang w:val="uk-UA"/>
        </w:rPr>
        <w:t>Виконання дисертаційної роботи передбачало декілька етапів (</w:t>
      </w:r>
      <w:r w:rsidR="00F764D4" w:rsidRPr="00F06CFC">
        <w:rPr>
          <w:rFonts w:ascii="Times New Roman" w:hAnsi="Times New Roman"/>
          <w:sz w:val="28"/>
          <w:szCs w:val="28"/>
          <w:lang w:val="uk-UA"/>
        </w:rPr>
        <w:t>додаток</w:t>
      </w:r>
      <w:r w:rsidR="00D9155C" w:rsidRPr="00F06CFC">
        <w:rPr>
          <w:rFonts w:ascii="Times New Roman" w:hAnsi="Times New Roman"/>
          <w:sz w:val="28"/>
          <w:szCs w:val="28"/>
          <w:lang w:val="uk-UA"/>
        </w:rPr>
        <w:t> </w:t>
      </w:r>
      <w:r w:rsidR="00F55BCD" w:rsidRPr="00F06CFC">
        <w:rPr>
          <w:rFonts w:ascii="Times New Roman" w:hAnsi="Times New Roman"/>
          <w:sz w:val="28"/>
          <w:szCs w:val="28"/>
          <w:lang w:val="uk-UA"/>
        </w:rPr>
        <w:t>Б</w:t>
      </w:r>
      <w:r w:rsidRPr="00F06CFC">
        <w:rPr>
          <w:rFonts w:ascii="Times New Roman" w:hAnsi="Times New Roman"/>
          <w:sz w:val="28"/>
          <w:szCs w:val="28"/>
          <w:lang w:val="uk-UA"/>
        </w:rPr>
        <w:t xml:space="preserve">), які включали клінічні та параклінічні дослідження. </w:t>
      </w:r>
      <w:r w:rsidR="00D9155C" w:rsidRPr="00F06CFC">
        <w:rPr>
          <w:rFonts w:ascii="Times New Roman" w:hAnsi="Times New Roman"/>
          <w:sz w:val="28"/>
          <w:szCs w:val="28"/>
          <w:lang w:val="uk-UA"/>
        </w:rPr>
        <w:t xml:space="preserve">Клінічні дослідження </w:t>
      </w:r>
      <w:r w:rsidR="00D9155C" w:rsidRPr="00F06CFC">
        <w:rPr>
          <w:rFonts w:ascii="Times New Roman" w:eastAsiaTheme="minorHAnsi" w:hAnsi="Times New Roman"/>
          <w:sz w:val="28"/>
          <w:szCs w:val="28"/>
          <w:lang w:val="uk-UA" w:eastAsia="en-US"/>
        </w:rPr>
        <w:t>включали</w:t>
      </w:r>
      <w:r w:rsidR="00D9155C" w:rsidRPr="00F06CFC">
        <w:rPr>
          <w:rFonts w:ascii="Times New Roman" w:hAnsi="Times New Roman"/>
          <w:sz w:val="28"/>
          <w:szCs w:val="28"/>
          <w:lang w:val="uk-UA"/>
        </w:rPr>
        <w:t xml:space="preserve"> аналіз скарг пацієнтів, </w:t>
      </w:r>
      <w:r w:rsidR="00D9155C" w:rsidRPr="00F06CFC">
        <w:rPr>
          <w:rFonts w:ascii="Times New Roman" w:eastAsiaTheme="minorHAnsi" w:hAnsi="Times New Roman"/>
          <w:sz w:val="28"/>
          <w:szCs w:val="28"/>
          <w:lang w:val="uk-UA" w:eastAsia="en-US"/>
        </w:rPr>
        <w:t xml:space="preserve">збір анамнезу, оцінку загальних клінічних даних з </w:t>
      </w:r>
      <w:r w:rsidR="00D9155C" w:rsidRPr="00F06CFC">
        <w:rPr>
          <w:rFonts w:ascii="Times New Roman" w:hAnsi="Times New Roman"/>
          <w:sz w:val="28"/>
          <w:szCs w:val="28"/>
          <w:lang w:val="uk-UA"/>
        </w:rPr>
        <w:t>визначенням стоматологічного та соматичного стану пацієнтів,</w:t>
      </w:r>
      <w:r w:rsidR="00D9155C" w:rsidRPr="00F06CFC">
        <w:rPr>
          <w:rFonts w:ascii="Times New Roman" w:eastAsiaTheme="minorHAnsi" w:hAnsi="Times New Roman"/>
          <w:sz w:val="28"/>
          <w:szCs w:val="28"/>
          <w:lang w:val="uk-UA" w:eastAsia="en-US"/>
        </w:rPr>
        <w:t xml:space="preserve"> оцінку </w:t>
      </w:r>
      <w:r w:rsidR="00663D9C" w:rsidRPr="00F06CFC">
        <w:rPr>
          <w:rFonts w:ascii="Times New Roman" w:eastAsiaTheme="minorHAnsi" w:hAnsi="Times New Roman"/>
          <w:sz w:val="28"/>
          <w:szCs w:val="28"/>
          <w:lang w:val="uk-UA" w:eastAsia="en-US"/>
        </w:rPr>
        <w:t xml:space="preserve">площі ранової поверхні та інтенсивності </w:t>
      </w:r>
      <w:r w:rsidR="00D9155C" w:rsidRPr="00F06CFC">
        <w:rPr>
          <w:rFonts w:ascii="Times New Roman" w:eastAsiaTheme="minorHAnsi" w:hAnsi="Times New Roman"/>
          <w:sz w:val="28"/>
          <w:szCs w:val="28"/>
          <w:lang w:val="uk-UA" w:eastAsia="en-US"/>
        </w:rPr>
        <w:t>больових відчуттів у хворих досліджуваних груп,</w:t>
      </w:r>
      <w:r w:rsidR="00D9155C" w:rsidRPr="00F06CFC">
        <w:rPr>
          <w:rFonts w:ascii="Times New Roman" w:hAnsi="Times New Roman"/>
          <w:sz w:val="28"/>
          <w:szCs w:val="28"/>
          <w:lang w:val="uk-UA"/>
        </w:rPr>
        <w:t xml:space="preserve"> оцінку перебігу захворювання.</w:t>
      </w:r>
      <w:r w:rsidR="00D9155C" w:rsidRPr="00F06CFC">
        <w:rPr>
          <w:rFonts w:ascii="Times New Roman" w:eastAsia="Calibri" w:hAnsi="Times New Roman"/>
          <w:sz w:val="28"/>
          <w:szCs w:val="28"/>
          <w:lang w:val="uk-UA"/>
        </w:rPr>
        <w:t xml:space="preserve"> Всім хворим </w:t>
      </w:r>
      <w:r w:rsidR="00D9155C" w:rsidRPr="00F06CFC">
        <w:rPr>
          <w:rFonts w:ascii="Times New Roman" w:eastAsiaTheme="minorHAnsi" w:hAnsi="Times New Roman"/>
          <w:sz w:val="28"/>
          <w:szCs w:val="28"/>
          <w:lang w:val="uk-UA" w:eastAsia="en-US"/>
        </w:rPr>
        <w:t>при надходженні до стаціонару проводили</w:t>
      </w:r>
      <w:r w:rsidR="00D9155C" w:rsidRPr="00F06CFC">
        <w:rPr>
          <w:rFonts w:ascii="Times New Roman" w:eastAsia="Calibri" w:hAnsi="Times New Roman"/>
          <w:sz w:val="28"/>
          <w:szCs w:val="28"/>
          <w:lang w:val="uk-UA"/>
        </w:rPr>
        <w:t xml:space="preserve"> загальноприйняті додаткові методи дослідження (загальний аналіз крові, сечі, визначення рівня глюкози у крові, РМП, HbsAg, панорамн</w:t>
      </w:r>
      <w:r w:rsidR="00663D9C" w:rsidRPr="00F06CFC">
        <w:rPr>
          <w:rFonts w:ascii="Times New Roman" w:eastAsia="Calibri" w:hAnsi="Times New Roman"/>
          <w:sz w:val="28"/>
          <w:szCs w:val="28"/>
          <w:lang w:val="uk-UA"/>
        </w:rPr>
        <w:t>у</w:t>
      </w:r>
      <w:r w:rsidR="00D9155C" w:rsidRPr="00F06CFC">
        <w:rPr>
          <w:rFonts w:ascii="Times New Roman" w:eastAsia="Calibri" w:hAnsi="Times New Roman"/>
          <w:sz w:val="28"/>
          <w:szCs w:val="28"/>
          <w:lang w:val="uk-UA"/>
        </w:rPr>
        <w:t xml:space="preserve"> рентгенографі</w:t>
      </w:r>
      <w:r w:rsidR="00663D9C" w:rsidRPr="00F06CFC">
        <w:rPr>
          <w:rFonts w:ascii="Times New Roman" w:eastAsia="Calibri" w:hAnsi="Times New Roman"/>
          <w:sz w:val="28"/>
          <w:szCs w:val="28"/>
          <w:lang w:val="uk-UA"/>
        </w:rPr>
        <w:t>ю</w:t>
      </w:r>
      <w:r w:rsidR="00D9155C" w:rsidRPr="00F06CFC">
        <w:rPr>
          <w:rFonts w:ascii="Times New Roman" w:eastAsia="Calibri" w:hAnsi="Times New Roman"/>
          <w:sz w:val="28"/>
          <w:szCs w:val="28"/>
          <w:lang w:val="uk-UA"/>
        </w:rPr>
        <w:t>, ЕКГ, флюорографі</w:t>
      </w:r>
      <w:r w:rsidR="00663D9C" w:rsidRPr="00F06CFC">
        <w:rPr>
          <w:rFonts w:ascii="Times New Roman" w:eastAsia="Calibri" w:hAnsi="Times New Roman"/>
          <w:sz w:val="28"/>
          <w:szCs w:val="28"/>
          <w:lang w:val="uk-UA"/>
        </w:rPr>
        <w:t>ю</w:t>
      </w:r>
      <w:r w:rsidR="00D9155C" w:rsidRPr="00F06CFC">
        <w:rPr>
          <w:rFonts w:ascii="Times New Roman" w:eastAsia="Calibri" w:hAnsi="Times New Roman"/>
          <w:sz w:val="28"/>
          <w:szCs w:val="28"/>
          <w:lang w:val="uk-UA"/>
        </w:rPr>
        <w:t xml:space="preserve">), </w:t>
      </w:r>
      <w:r w:rsidR="00D9155C" w:rsidRPr="00F06CFC">
        <w:rPr>
          <w:rFonts w:ascii="Times New Roman" w:eastAsiaTheme="minorHAnsi" w:hAnsi="Times New Roman"/>
          <w:sz w:val="28"/>
          <w:szCs w:val="28"/>
          <w:lang w:val="uk-UA" w:eastAsia="en-US"/>
        </w:rPr>
        <w:t xml:space="preserve">мікробіологічні, </w:t>
      </w:r>
      <w:r w:rsidR="00663D9C" w:rsidRPr="00F06CFC">
        <w:rPr>
          <w:rFonts w:ascii="Times New Roman" w:eastAsia="Calibri" w:hAnsi="Times New Roman"/>
          <w:sz w:val="28"/>
          <w:szCs w:val="28"/>
          <w:lang w:val="uk-UA"/>
        </w:rPr>
        <w:t xml:space="preserve">а також </w:t>
      </w:r>
      <w:r w:rsidR="00D9155C" w:rsidRPr="00F06CFC">
        <w:rPr>
          <w:rFonts w:ascii="Times New Roman" w:eastAsiaTheme="minorHAnsi" w:hAnsi="Times New Roman"/>
          <w:sz w:val="28"/>
          <w:szCs w:val="28"/>
          <w:lang w:val="uk-UA" w:eastAsia="en-US"/>
        </w:rPr>
        <w:t xml:space="preserve">біохімічні та біофізичні дослідження РР. На етапах </w:t>
      </w:r>
      <w:r w:rsidR="00D9155C" w:rsidRPr="00F06CFC">
        <w:rPr>
          <w:rFonts w:ascii="Times New Roman" w:eastAsia="Calibri" w:hAnsi="Times New Roman"/>
          <w:sz w:val="28"/>
          <w:szCs w:val="28"/>
          <w:lang w:val="uk-UA"/>
        </w:rPr>
        <w:t xml:space="preserve">лікування </w:t>
      </w:r>
      <w:r w:rsidR="00D9155C" w:rsidRPr="00F06CFC">
        <w:rPr>
          <w:rFonts w:ascii="Times New Roman" w:eastAsiaTheme="minorHAnsi" w:hAnsi="Times New Roman"/>
          <w:sz w:val="28"/>
          <w:szCs w:val="28"/>
          <w:lang w:val="uk-UA" w:eastAsia="en-US"/>
        </w:rPr>
        <w:t>хворих на ГГОПЩ проводили аналіз клінічних даних</w:t>
      </w:r>
      <w:r w:rsidR="00663D9C" w:rsidRPr="00F06CFC">
        <w:rPr>
          <w:rFonts w:ascii="Times New Roman" w:eastAsiaTheme="minorHAnsi" w:hAnsi="Times New Roman"/>
          <w:sz w:val="28"/>
          <w:szCs w:val="28"/>
          <w:lang w:val="uk-UA" w:eastAsia="en-US"/>
        </w:rPr>
        <w:t>, у тому числі динаміку заго.вання рани</w:t>
      </w:r>
      <w:r w:rsidR="00D9155C" w:rsidRPr="00F06CFC">
        <w:rPr>
          <w:rFonts w:ascii="Times New Roman" w:eastAsiaTheme="minorHAnsi" w:hAnsi="Times New Roman"/>
          <w:sz w:val="28"/>
          <w:szCs w:val="28"/>
          <w:lang w:val="uk-UA" w:eastAsia="en-US"/>
        </w:rPr>
        <w:t xml:space="preserve"> та таких параклінічних методів дослідження, як біохімічні та біофізичні дослідження ротов</w:t>
      </w:r>
      <w:r w:rsidR="00663D9C" w:rsidRPr="00F06CFC">
        <w:rPr>
          <w:rFonts w:ascii="Times New Roman" w:eastAsiaTheme="minorHAnsi" w:hAnsi="Times New Roman"/>
          <w:sz w:val="28"/>
          <w:szCs w:val="28"/>
          <w:lang w:val="uk-UA" w:eastAsia="en-US"/>
        </w:rPr>
        <w:t>ої</w:t>
      </w:r>
      <w:r w:rsidR="00D9155C" w:rsidRPr="00F06CFC">
        <w:rPr>
          <w:rFonts w:ascii="Times New Roman" w:eastAsiaTheme="minorHAnsi" w:hAnsi="Times New Roman"/>
          <w:sz w:val="28"/>
          <w:szCs w:val="28"/>
          <w:lang w:val="uk-UA" w:eastAsia="en-US"/>
        </w:rPr>
        <w:t xml:space="preserve"> рідини, мікробіологічні, визнач</w:t>
      </w:r>
      <w:r w:rsidR="00663D9C" w:rsidRPr="00F06CFC">
        <w:rPr>
          <w:rFonts w:ascii="Times New Roman" w:eastAsiaTheme="minorHAnsi" w:hAnsi="Times New Roman"/>
          <w:sz w:val="28"/>
          <w:szCs w:val="28"/>
          <w:lang w:val="uk-UA" w:eastAsia="en-US"/>
        </w:rPr>
        <w:t>ення</w:t>
      </w:r>
      <w:r w:rsidR="00D9155C" w:rsidRPr="00F06CFC">
        <w:rPr>
          <w:rFonts w:ascii="Times New Roman" w:eastAsiaTheme="minorHAnsi" w:hAnsi="Times New Roman"/>
          <w:sz w:val="28"/>
          <w:szCs w:val="28"/>
          <w:lang w:val="uk-UA" w:eastAsia="en-US"/>
        </w:rPr>
        <w:t xml:space="preserve"> рів</w:t>
      </w:r>
      <w:r w:rsidR="00663D9C" w:rsidRPr="00F06CFC">
        <w:rPr>
          <w:rFonts w:ascii="Times New Roman" w:eastAsiaTheme="minorHAnsi" w:hAnsi="Times New Roman"/>
          <w:sz w:val="28"/>
          <w:szCs w:val="28"/>
          <w:lang w:val="uk-UA" w:eastAsia="en-US"/>
        </w:rPr>
        <w:t>ня</w:t>
      </w:r>
      <w:r w:rsidR="00D9155C" w:rsidRPr="00F06CFC">
        <w:rPr>
          <w:rFonts w:ascii="Times New Roman" w:eastAsiaTheme="minorHAnsi" w:hAnsi="Times New Roman"/>
          <w:sz w:val="28"/>
          <w:szCs w:val="28"/>
          <w:lang w:val="uk-UA" w:eastAsia="en-US"/>
        </w:rPr>
        <w:t xml:space="preserve"> гематологічних показників.</w:t>
      </w:r>
    </w:p>
    <w:p w:rsidR="00FB264C" w:rsidRDefault="00D9155C" w:rsidP="00D9155C">
      <w:pPr>
        <w:spacing w:after="0" w:line="360" w:lineRule="auto"/>
        <w:ind w:firstLine="709"/>
        <w:jc w:val="both"/>
        <w:rPr>
          <w:rFonts w:ascii="Times New Roman" w:hAnsi="Times New Roman"/>
          <w:sz w:val="28"/>
          <w:szCs w:val="28"/>
          <w:lang w:val="uk-UA"/>
        </w:rPr>
        <w:sectPr w:rsidR="00FB264C" w:rsidSect="00FB264C">
          <w:headerReference w:type="default" r:id="rId8"/>
          <w:pgSz w:w="11906" w:h="16838"/>
          <w:pgMar w:top="1134" w:right="567" w:bottom="1134" w:left="1701" w:header="709" w:footer="709" w:gutter="0"/>
          <w:cols w:space="708"/>
          <w:titlePg/>
          <w:docGrid w:linePitch="360"/>
        </w:sectPr>
      </w:pPr>
      <w:r w:rsidRPr="00F06CFC">
        <w:rPr>
          <w:rFonts w:ascii="Times New Roman" w:hAnsi="Times New Roman"/>
          <w:bCs/>
          <w:color w:val="000000" w:themeColor="text1"/>
          <w:sz w:val="28"/>
          <w:szCs w:val="28"/>
          <w:lang w:val="uk-UA"/>
        </w:rPr>
        <w:t>Мікробіологічні дослідження пе</w:t>
      </w:r>
      <w:r w:rsidRPr="00F06CFC">
        <w:rPr>
          <w:rFonts w:ascii="Times New Roman" w:hAnsi="Times New Roman"/>
          <w:sz w:val="28"/>
          <w:szCs w:val="28"/>
          <w:lang w:val="uk-UA"/>
        </w:rPr>
        <w:t xml:space="preserve">редбачали </w:t>
      </w:r>
      <w:r w:rsidRPr="00F06CFC">
        <w:rPr>
          <w:rFonts w:ascii="Times New Roman" w:hAnsi="Times New Roman"/>
          <w:bCs/>
          <w:color w:val="000000" w:themeColor="text1"/>
          <w:sz w:val="28"/>
          <w:szCs w:val="28"/>
          <w:lang w:val="uk-UA"/>
        </w:rPr>
        <w:t>проведення аналізу спектра мікробної флори у вогнищі ураження у хворих на</w:t>
      </w:r>
      <w:r w:rsidRPr="00F06CFC">
        <w:rPr>
          <w:rFonts w:ascii="Times New Roman" w:hAnsi="Times New Roman"/>
          <w:sz w:val="28"/>
          <w:szCs w:val="28"/>
          <w:lang w:val="uk-UA"/>
        </w:rPr>
        <w:t xml:space="preserve"> ГГОПЩ (визначення мікробіоценозу рани) та дослідження антимікробної дії КФП та НІЛВ на патогенні </w:t>
      </w:r>
      <w:r w:rsidRPr="00F06CFC">
        <w:rPr>
          <w:rFonts w:ascii="Times New Roman" w:hAnsi="Times New Roman"/>
          <w:bCs/>
          <w:color w:val="000000" w:themeColor="text1"/>
          <w:sz w:val="28"/>
          <w:szCs w:val="28"/>
          <w:lang w:val="uk-UA"/>
        </w:rPr>
        <w:t xml:space="preserve">мікроорганізми. До гематологічних досліджень віднесено розгорнутий клінічний аналіз крові, до </w:t>
      </w:r>
      <w:r w:rsidRPr="00F06CFC">
        <w:rPr>
          <w:rFonts w:ascii="Times New Roman" w:hAnsi="Times New Roman"/>
          <w:sz w:val="28"/>
          <w:szCs w:val="28"/>
          <w:lang w:val="uk-UA"/>
        </w:rPr>
        <w:t xml:space="preserve">біохімічних </w:t>
      </w:r>
      <w:r w:rsidR="0061062E" w:rsidRPr="00F06CFC">
        <w:rPr>
          <w:rFonts w:ascii="Times New Roman" w:hAnsi="Times New Roman"/>
          <w:sz w:val="28"/>
          <w:szCs w:val="28"/>
          <w:lang w:val="uk-UA"/>
        </w:rPr>
        <w:t>–</w:t>
      </w:r>
      <w:r w:rsidRPr="00F06CFC">
        <w:rPr>
          <w:rFonts w:ascii="Times New Roman" w:hAnsi="Times New Roman"/>
          <w:sz w:val="28"/>
          <w:szCs w:val="28"/>
          <w:lang w:val="uk-UA"/>
        </w:rPr>
        <w:t xml:space="preserve"> визначення рівнів МСМ та СРБ у РР, </w:t>
      </w:r>
      <w:r w:rsidRPr="00F06CFC">
        <w:rPr>
          <w:rFonts w:ascii="Times New Roman" w:hAnsi="Times New Roman"/>
          <w:bCs/>
          <w:color w:val="000000" w:themeColor="text1"/>
          <w:sz w:val="28"/>
          <w:szCs w:val="28"/>
          <w:lang w:val="uk-UA"/>
        </w:rPr>
        <w:t xml:space="preserve">біофізичні </w:t>
      </w:r>
      <w:r w:rsidRPr="00F06CFC">
        <w:rPr>
          <w:rFonts w:ascii="Times New Roman" w:hAnsi="Times New Roman"/>
          <w:sz w:val="28"/>
          <w:szCs w:val="28"/>
          <w:lang w:val="uk-UA"/>
        </w:rPr>
        <w:t>дослідження були спрямовані на визначення специфічних особливостей спектрів комбінаційного розсіювання молекул у РР. Використання зазначених методів досліджень дозволили науково обґрунтувати</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та роз</w:t>
      </w:r>
      <w:r w:rsidR="00540F72" w:rsidRPr="00F06CFC">
        <w:rPr>
          <w:rFonts w:ascii="Times New Roman" w:hAnsi="Times New Roman"/>
          <w:sz w:val="28"/>
          <w:szCs w:val="28"/>
          <w:lang w:val="uk-UA"/>
        </w:rPr>
        <w:t xml:space="preserve">робити спосіб лікування ГГОПЩ, </w:t>
      </w:r>
      <w:r w:rsidRPr="00F06CFC">
        <w:rPr>
          <w:rFonts w:ascii="Times New Roman" w:hAnsi="Times New Roman"/>
          <w:sz w:val="28"/>
          <w:szCs w:val="28"/>
          <w:lang w:val="uk-UA"/>
        </w:rPr>
        <w:t>визначити його ефективність у порівнянні зі стандартним методом лікування.</w:t>
      </w:r>
    </w:p>
    <w:p w:rsidR="00FB264C" w:rsidRPr="00F06CFC" w:rsidRDefault="00FB264C" w:rsidP="00FB264C">
      <w:pPr>
        <w:spacing w:after="0" w:line="360" w:lineRule="auto"/>
        <w:ind w:left="-284" w:firstLine="426"/>
        <w:rPr>
          <w:rFonts w:ascii="Times New Roman" w:hAnsi="Times New Roman"/>
          <w:sz w:val="28"/>
          <w:szCs w:val="28"/>
          <w:lang w:val="uk-UA"/>
        </w:rPr>
      </w:pPr>
    </w:p>
    <w:p w:rsidR="00FB264C" w:rsidRPr="00F06CFC" w:rsidRDefault="006F365C" w:rsidP="00FB264C">
      <w:pPr>
        <w:spacing w:after="0" w:line="360" w:lineRule="auto"/>
        <w:ind w:left="-284" w:firstLine="426"/>
        <w:rPr>
          <w:rFonts w:ascii="Times New Roman" w:hAnsi="Times New Roman"/>
          <w:sz w:val="28"/>
          <w:szCs w:val="28"/>
          <w:lang w:val="uk-UA"/>
        </w:rPr>
      </w:pPr>
      <w:r>
        <w:rPr>
          <w:rFonts w:ascii="Times New Roman" w:hAnsi="Times New Roman"/>
          <w:noProof/>
          <w:sz w:val="28"/>
          <w:szCs w:val="28"/>
        </w:rPr>
        <w:pict>
          <v:rect id="Прямоугольник 2" o:spid="_x0000_s1026" style="position:absolute;left:0;text-align:left;margin-left:409.65pt;margin-top:12.95pt;width:115.5pt;height:53.55pt;z-index:251816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">
            <v:textbox>
              <w:txbxContent>
                <w:p w:rsidR="00D226FC" w:rsidRPr="00771180" w:rsidRDefault="00D226FC" w:rsidP="00FB264C">
                  <w:pPr>
                    <w:spacing w:after="0" w:line="240" w:lineRule="auto"/>
                    <w:jc w:val="center"/>
                    <w:rPr>
                      <w:rFonts w:ascii="Times New Roman" w:hAnsi="Times New Roman"/>
                      <w:sz w:val="20"/>
                      <w:szCs w:val="14"/>
                      <w:lang w:val="uk-UA"/>
                    </w:rPr>
                  </w:pPr>
                  <w:r>
                    <w:rPr>
                      <w:rFonts w:ascii="Times New Roman" w:hAnsi="Times New Roman"/>
                      <w:sz w:val="20"/>
                      <w:szCs w:val="14"/>
                      <w:lang w:val="uk-UA"/>
                    </w:rPr>
                    <w:t xml:space="preserve">Дослідження антимікробної </w:t>
                  </w:r>
                  <w:r w:rsidRPr="00771180">
                    <w:rPr>
                      <w:rFonts w:ascii="Times New Roman" w:hAnsi="Times New Roman"/>
                      <w:sz w:val="20"/>
                      <w:szCs w:val="14"/>
                      <w:lang w:val="uk-UA"/>
                    </w:rPr>
                    <w:t>дії К</w:t>
                  </w:r>
                  <w:r>
                    <w:rPr>
                      <w:rFonts w:ascii="Times New Roman" w:hAnsi="Times New Roman"/>
                      <w:sz w:val="20"/>
                      <w:szCs w:val="14"/>
                      <w:lang w:val="uk-UA"/>
                    </w:rPr>
                    <w:t>ПРО</w:t>
                  </w:r>
                  <w:r w:rsidRPr="00771180">
                    <w:rPr>
                      <w:rFonts w:ascii="Times New Roman" w:hAnsi="Times New Roman"/>
                      <w:sz w:val="20"/>
                      <w:szCs w:val="14"/>
                      <w:lang w:val="uk-UA"/>
                    </w:rPr>
                    <w:t xml:space="preserve"> на патогенні мікроорганізми</w:t>
                  </w:r>
                </w:p>
              </w:txbxContent>
            </v:textbox>
          </v:rect>
        </w:pict>
      </w:r>
      <w:r>
        <w:rPr>
          <w:rFonts w:ascii="Times New Roman" w:hAnsi="Times New Roman"/>
          <w:noProof/>
          <w:sz w:val="28"/>
          <w:szCs w:val="28"/>
        </w:rPr>
        <w:pict>
          <v:shapetype id="_x0000_t32" coordsize="21600,21600" o:spt="32" o:oned="t" path="m,l21600,21600e" filled="f">
            <v:path arrowok="t" fillok="f" o:connecttype="none"/>
            <o:lock v:ext="edit" shapetype="t"/>
          </v:shapetype>
          <v:shape id="Прямая со стрелкой 67" o:spid="_x0000_s1079" type="#_x0000_t32" style="position:absolute;left:0;text-align:left;margin-left:526.05pt;margin-top:-11.55pt;width:27.3pt;height:51.3pt;z-index:251819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"/>
        </w:pict>
      </w:r>
      <w:r>
        <w:rPr>
          <w:rFonts w:ascii="Times New Roman" w:hAnsi="Times New Roman"/>
          <w:noProof/>
          <w:sz w:val="28"/>
          <w:szCs w:val="28"/>
        </w:rPr>
        <w:pict>
          <v:shape id="Прямая со стрелкой 66" o:spid="_x0000_s1078" type="#_x0000_t32" style="position:absolute;left:0;text-align:left;margin-left:370.35pt;margin-top:-11.55pt;width:38.25pt;height:41.95pt;flip:y;z-index:251820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"/>
        </w:pict>
      </w:r>
      <w:r>
        <w:rPr>
          <w:rFonts w:ascii="Times New Roman" w:hAnsi="Times New Roman"/>
          <w:noProof/>
          <w:sz w:val="28"/>
          <w:szCs w:val="28"/>
        </w:rPr>
        <w:pict>
          <v:rect id="Прямоугольник 65" o:spid="_x0000_s1027" style="position:absolute;left:0;text-align:left;margin-left:409.5pt;margin-top:-26.3pt;width:115.5pt;height:33.45pt;z-index:251817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">
            <v:textbox>
              <w:txbxContent>
                <w:p w:rsidR="00D226FC" w:rsidRPr="00771180" w:rsidRDefault="00D226FC" w:rsidP="00FB264C">
                  <w:pPr>
                    <w:spacing w:after="0" w:line="240" w:lineRule="auto"/>
                    <w:jc w:val="center"/>
                    <w:rPr>
                      <w:rFonts w:ascii="Times New Roman" w:hAnsi="Times New Roman"/>
                      <w:sz w:val="20"/>
                      <w:szCs w:val="14"/>
                      <w:lang w:val="uk-UA"/>
                    </w:rPr>
                  </w:pPr>
                  <w:r w:rsidRPr="00771180">
                    <w:rPr>
                      <w:rFonts w:ascii="Times New Roman" w:hAnsi="Times New Roman"/>
                      <w:sz w:val="20"/>
                      <w:szCs w:val="14"/>
                      <w:lang w:val="uk-UA"/>
                    </w:rPr>
                    <w:t>Визначення мікробіоценозу рани</w:t>
                  </w:r>
                </w:p>
              </w:txbxContent>
            </v:textbox>
          </v:rect>
        </w:pict>
      </w:r>
      <w:r>
        <w:rPr>
          <w:rFonts w:ascii="Times New Roman" w:hAnsi="Times New Roman"/>
          <w:noProof/>
          <w:sz w:val="28"/>
          <w:szCs w:val="28"/>
        </w:rPr>
        <w:pict>
          <v:rect id="Прямоугольник 31" o:spid="_x0000_s1028" style="position:absolute;left:0;text-align:left;margin-left:553.65pt;margin-top:16.9pt;width:152.35pt;height:45.65pt;z-index:251818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">
            <v:textbox>
              <w:txbxContent>
                <w:p w:rsidR="00D226FC" w:rsidRPr="00771180" w:rsidRDefault="00D226FC" w:rsidP="00FB264C">
                  <w:pPr>
                    <w:jc w:val="center"/>
                    <w:rPr>
                      <w:rFonts w:ascii="Times New Roman" w:hAnsi="Times New Roman"/>
                      <w:sz w:val="20"/>
                      <w:szCs w:val="20"/>
                      <w:lang w:val="uk-UA"/>
                    </w:rPr>
                  </w:pPr>
                  <w:r w:rsidRPr="00771180">
                    <w:rPr>
                      <w:rFonts w:ascii="Times New Roman" w:hAnsi="Times New Roman"/>
                      <w:sz w:val="20"/>
                      <w:szCs w:val="20"/>
                      <w:lang w:val="uk-UA"/>
                    </w:rPr>
                    <w:t>Обґрунтування складових</w:t>
                  </w:r>
                  <w:r>
                    <w:rPr>
                      <w:rFonts w:ascii="Times New Roman" w:hAnsi="Times New Roman"/>
                      <w:sz w:val="20"/>
                      <w:szCs w:val="20"/>
                      <w:lang w:val="uk-UA"/>
                    </w:rPr>
                    <w:t>, розробка</w:t>
                  </w:r>
                  <w:r w:rsidRPr="00771180">
                    <w:rPr>
                      <w:rFonts w:ascii="Times New Roman" w:hAnsi="Times New Roman"/>
                      <w:sz w:val="20"/>
                      <w:szCs w:val="20"/>
                      <w:lang w:val="uk-UA"/>
                    </w:rPr>
                    <w:t xml:space="preserve"> </w:t>
                  </w:r>
                  <w:r>
                    <w:rPr>
                      <w:rFonts w:ascii="Times New Roman" w:hAnsi="Times New Roman"/>
                      <w:sz w:val="20"/>
                      <w:szCs w:val="20"/>
                      <w:lang w:val="uk-UA"/>
                    </w:rPr>
                    <w:t>способу</w:t>
                  </w:r>
                  <w:r w:rsidRPr="00771180">
                    <w:rPr>
                      <w:rFonts w:ascii="Times New Roman" w:hAnsi="Times New Roman"/>
                      <w:sz w:val="20"/>
                      <w:szCs w:val="20"/>
                      <w:lang w:val="uk-UA"/>
                    </w:rPr>
                    <w:t xml:space="preserve"> лікування хворих на ГГОПЩ</w:t>
                  </w:r>
                </w:p>
              </w:txbxContent>
            </v:textbox>
          </v:rect>
        </w:pict>
      </w:r>
      <w:r>
        <w:rPr>
          <w:rFonts w:ascii="Times New Roman" w:hAnsi="Times New Roman"/>
          <w:noProof/>
          <w:sz w:val="28"/>
          <w:szCs w:val="28"/>
        </w:rPr>
        <w:pict>
          <v:shape id="Прямая со стрелкой 64" o:spid="_x0000_s1077" type="#_x0000_t32" style="position:absolute;left:0;text-align:left;margin-left:244.75pt;margin-top:331.5pt;width:34.6pt;height:46.4pt;z-index:251822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"/>
        </w:pict>
      </w:r>
      <w:r>
        <w:rPr>
          <w:rFonts w:ascii="Times New Roman" w:hAnsi="Times New Roman"/>
          <w:noProof/>
          <w:sz w:val="28"/>
          <w:szCs w:val="28"/>
        </w:rPr>
        <w:pict>
          <v:shape id="Прямая со стрелкой 63" o:spid="_x0000_s1076" type="#_x0000_t32" style="position:absolute;left:0;text-align:left;margin-left:244.75pt;margin-top:331.5pt;width:34.6pt;height:10.25pt;z-index:251823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"/>
        </w:pict>
      </w:r>
      <w:r>
        <w:rPr>
          <w:rFonts w:ascii="Times New Roman" w:hAnsi="Times New Roman"/>
          <w:noProof/>
          <w:sz w:val="28"/>
          <w:szCs w:val="28"/>
        </w:rPr>
        <w:pict>
          <v:shape id="Прямая со стрелкой 62" o:spid="_x0000_s1075" type="#_x0000_t32" style="position:absolute;left:0;text-align:left;margin-left:244.75pt;margin-top:299.9pt;width:34.6pt;height:31.6pt;flip:y;z-index:251824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"/>
        </w:pict>
      </w:r>
      <w:r>
        <w:rPr>
          <w:rFonts w:ascii="Times New Roman" w:hAnsi="Times New Roman"/>
          <w:noProof/>
          <w:sz w:val="28"/>
          <w:szCs w:val="28"/>
        </w:rPr>
        <w:pict>
          <v:shape id="Прямая со стрелкой 59" o:spid="_x0000_s1074" type="#_x0000_t32" style="position:absolute;left:0;text-align:left;margin-left:244.75pt;margin-top:244.4pt;width:34.6pt;height:87.1pt;flip:y;z-index:251829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"/>
        </w:pict>
      </w:r>
      <w:r>
        <w:rPr>
          <w:rFonts w:ascii="Times New Roman" w:hAnsi="Times New Roman"/>
          <w:noProof/>
          <w:sz w:val="28"/>
          <w:szCs w:val="28"/>
        </w:rPr>
        <w:pict>
          <v:rect id="Прямоугольник 43" o:spid="_x0000_s1029" style="position:absolute;left:0;text-align:left;margin-left:279.35pt;margin-top:125.9pt;width:91.3pt;height:25.5pt;z-index:251825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">
            <v:textbox>
              <w:txbxContent>
                <w:p w:rsidR="00D226FC" w:rsidRDefault="00D226FC" w:rsidP="00FB264C">
                  <w:pPr>
                    <w:spacing w:after="0" w:line="240" w:lineRule="auto"/>
                    <w:jc w:val="center"/>
                    <w:rPr>
                      <w:rFonts w:ascii="Times New Roman" w:hAnsi="Times New Roman"/>
                      <w:lang w:val="uk-UA"/>
                    </w:rPr>
                  </w:pPr>
                  <w:r w:rsidRPr="00C53ABA">
                    <w:rPr>
                      <w:rFonts w:ascii="Times New Roman" w:hAnsi="Times New Roman"/>
                      <w:sz w:val="20"/>
                      <w:szCs w:val="20"/>
                      <w:lang w:val="uk-UA"/>
                    </w:rPr>
                    <w:t>Біофізичні</w:t>
                  </w:r>
                </w:p>
              </w:txbxContent>
            </v:textbox>
          </v:rect>
        </w:pict>
      </w:r>
      <w:r>
        <w:rPr>
          <w:rFonts w:ascii="Times New Roman" w:hAnsi="Times New Roman"/>
          <w:noProof/>
          <w:sz w:val="28"/>
          <w:szCs w:val="28"/>
        </w:rPr>
        <w:pict>
          <v:rect id="Прямоугольник 42" o:spid="_x0000_s1030" style="position:absolute;left:0;text-align:left;margin-left:279.35pt;margin-top:79.4pt;width:91.3pt;height:28.5pt;z-index:251827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">
            <v:textbox>
              <w:txbxContent>
                <w:p w:rsidR="00D226FC" w:rsidRPr="00475A1A" w:rsidRDefault="00D226FC" w:rsidP="00FB264C">
                  <w:pPr>
                    <w:spacing w:after="0" w:line="240" w:lineRule="auto"/>
                    <w:jc w:val="center"/>
                    <w:rPr>
                      <w:rFonts w:ascii="Times New Roman" w:hAnsi="Times New Roman"/>
                      <w:lang w:val="uk-UA"/>
                    </w:rPr>
                  </w:pPr>
                  <w:r w:rsidRPr="00C53ABA">
                    <w:rPr>
                      <w:rFonts w:ascii="Times New Roman" w:hAnsi="Times New Roman"/>
                      <w:sz w:val="20"/>
                      <w:szCs w:val="20"/>
                      <w:lang w:val="uk-UA"/>
                    </w:rPr>
                    <w:t>Біохімічні</w:t>
                  </w:r>
                </w:p>
              </w:txbxContent>
            </v:textbox>
          </v:rect>
        </w:pict>
      </w:r>
      <w:r>
        <w:rPr>
          <w:rFonts w:ascii="Times New Roman" w:hAnsi="Times New Roman"/>
          <w:noProof/>
          <w:sz w:val="28"/>
          <w:szCs w:val="28"/>
        </w:rPr>
        <w:pict>
          <v:rect id="Прямоугольник 41" o:spid="_x0000_s1031" style="position:absolute;left:0;text-align:left;margin-left:279.35pt;margin-top:16.55pt;width:91.3pt;height:27.6pt;z-index:251830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">
            <v:textbox>
              <w:txbxContent>
                <w:p w:rsidR="00D226FC" w:rsidRPr="00D5740B" w:rsidRDefault="00D226FC" w:rsidP="00FB264C">
                  <w:pPr>
                    <w:spacing w:after="0" w:line="240" w:lineRule="auto"/>
                    <w:jc w:val="center"/>
                    <w:rPr>
                      <w:rFonts w:ascii="Times New Roman" w:hAnsi="Times New Roman"/>
                      <w:sz w:val="20"/>
                      <w:szCs w:val="20"/>
                      <w:lang w:val="uk-UA"/>
                    </w:rPr>
                  </w:pPr>
                  <w:r w:rsidRPr="00D5740B">
                    <w:rPr>
                      <w:rFonts w:ascii="Times New Roman" w:hAnsi="Times New Roman"/>
                      <w:sz w:val="20"/>
                      <w:szCs w:val="20"/>
                      <w:lang w:val="uk-UA"/>
                    </w:rPr>
                    <w:t>Мікробіологічні</w:t>
                  </w:r>
                </w:p>
              </w:txbxContent>
            </v:textbox>
          </v:rect>
        </w:pict>
      </w:r>
      <w:r>
        <w:rPr>
          <w:rFonts w:ascii="Times New Roman" w:hAnsi="Times New Roman"/>
          <w:noProof/>
          <w:sz w:val="28"/>
          <w:szCs w:val="28"/>
        </w:rPr>
        <w:pict>
          <v:shape id="Прямая со стрелкой 38" o:spid="_x0000_s1073" type="#_x0000_t32" style="position:absolute;left:0;text-align:left;margin-left:244.75pt;margin-top:152.05pt;width:34.6pt;height:36.85pt;z-index:251836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"/>
        </w:pict>
      </w:r>
      <w:r>
        <w:rPr>
          <w:rFonts w:ascii="Times New Roman" w:hAnsi="Times New Roman"/>
          <w:noProof/>
          <w:sz w:val="28"/>
          <w:szCs w:val="28"/>
        </w:rPr>
        <w:pict>
          <v:shape id="Прямая со стрелкой 37" o:spid="_x0000_s1072" type="#_x0000_t32" style="position:absolute;left:0;text-align:left;margin-left:244.75pt;margin-top:139.4pt;width:34.6pt;height:12.65pt;flip:y;z-index:251838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"/>
        </w:pict>
      </w:r>
      <w:r>
        <w:rPr>
          <w:rFonts w:ascii="Times New Roman" w:hAnsi="Times New Roman"/>
          <w:noProof/>
          <w:sz w:val="28"/>
          <w:szCs w:val="28"/>
        </w:rPr>
        <w:pict>
          <v:shape id="Прямая со стрелкой 36" o:spid="_x0000_s1071" type="#_x0000_t32" style="position:absolute;left:0;text-align:left;margin-left:244.75pt;margin-top:96.75pt;width:34.6pt;height:54.65pt;flip:y;z-index:251841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"/>
        </w:pict>
      </w:r>
      <w:r>
        <w:rPr>
          <w:rFonts w:ascii="Times New Roman" w:hAnsi="Times New Roman"/>
          <w:noProof/>
          <w:sz w:val="28"/>
          <w:szCs w:val="28"/>
        </w:rPr>
        <w:pict>
          <v:shape id="Прямая со стрелкой 35" o:spid="_x0000_s1070" type="#_x0000_t32" style="position:absolute;left:0;text-align:left;margin-left:244.75pt;margin-top:29.9pt;width:34.6pt;height:119.35pt;flip:y;z-index:251842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"/>
        </w:pict>
      </w:r>
      <w:r>
        <w:rPr>
          <w:rFonts w:ascii="Times New Roman" w:hAnsi="Times New Roman"/>
          <w:noProof/>
          <w:sz w:val="28"/>
          <w:szCs w:val="28"/>
        </w:rPr>
        <w:pict>
          <v:rect id="Прямоугольник 34" o:spid="_x0000_s1032" style="position:absolute;left:0;text-align:left;margin-left:164.1pt;margin-top:304.4pt;width:80.65pt;height:58.9pt;z-index:251837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">
            <v:textbox>
              <w:txbxContent>
                <w:p w:rsidR="00D226FC" w:rsidRDefault="00D226FC" w:rsidP="00FB264C">
                  <w:pPr>
                    <w:spacing w:after="0" w:line="240" w:lineRule="auto"/>
                    <w:jc w:val="center"/>
                    <w:rPr>
                      <w:rFonts w:ascii="Times New Roman" w:hAnsi="Times New Roman"/>
                      <w:lang w:val="uk-UA"/>
                    </w:rPr>
                  </w:pPr>
                  <w:r>
                    <w:rPr>
                      <w:rFonts w:ascii="Times New Roman" w:hAnsi="Times New Roman"/>
                      <w:lang w:val="uk-UA"/>
                    </w:rPr>
                    <w:t xml:space="preserve">Клінічні методи </w:t>
                  </w:r>
                  <w:r w:rsidRPr="00475A1A">
                    <w:rPr>
                      <w:rFonts w:ascii="Times New Roman" w:hAnsi="Times New Roman"/>
                      <w:lang w:val="uk-UA"/>
                    </w:rPr>
                    <w:t>дослідження</w:t>
                  </w:r>
                </w:p>
              </w:txbxContent>
            </v:textbox>
          </v:rect>
        </w:pict>
      </w:r>
      <w:r>
        <w:rPr>
          <w:rFonts w:ascii="Times New Roman" w:hAnsi="Times New Roman"/>
          <w:noProof/>
          <w:sz w:val="28"/>
          <w:szCs w:val="28"/>
        </w:rPr>
        <w:pict>
          <v:rect id="Прямоугольник 33" o:spid="_x0000_s1033" style="position:absolute;left:0;text-align:left;margin-left:164.1pt;margin-top:120.95pt;width:80.65pt;height:60.5pt;z-index:251840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">
            <v:textbox>
              <w:txbxContent>
                <w:p w:rsidR="00D226FC" w:rsidRPr="00475A1A" w:rsidRDefault="00D226FC" w:rsidP="00FB264C">
                  <w:pPr>
                    <w:spacing w:after="0" w:line="240" w:lineRule="auto"/>
                    <w:jc w:val="center"/>
                    <w:rPr>
                      <w:rFonts w:ascii="Times New Roman" w:hAnsi="Times New Roman"/>
                      <w:lang w:val="uk-UA"/>
                    </w:rPr>
                  </w:pPr>
                  <w:r>
                    <w:rPr>
                      <w:rFonts w:ascii="Times New Roman" w:hAnsi="Times New Roman"/>
                      <w:lang w:val="uk-UA"/>
                    </w:rPr>
                    <w:t>Параклінічні</w:t>
                  </w:r>
                  <w:r w:rsidRPr="00475A1A">
                    <w:rPr>
                      <w:rFonts w:ascii="Times New Roman" w:hAnsi="Times New Roman"/>
                      <w:lang w:val="uk-UA"/>
                    </w:rPr>
                    <w:t xml:space="preserve"> </w:t>
                  </w:r>
                  <w:r>
                    <w:rPr>
                      <w:rFonts w:ascii="Times New Roman" w:hAnsi="Times New Roman"/>
                      <w:lang w:val="uk-UA"/>
                    </w:rPr>
                    <w:t>методи дослідження</w:t>
                  </w:r>
                </w:p>
              </w:txbxContent>
            </v:textbox>
          </v:rect>
        </w:pict>
      </w:r>
      <w:r>
        <w:rPr>
          <w:rFonts w:ascii="Times New Roman" w:hAnsi="Times New Roman"/>
          <w:noProof/>
          <w:sz w:val="28"/>
          <w:szCs w:val="28"/>
        </w:rPr>
        <w:pict>
          <v:rect id="Прямоугольник 28" o:spid="_x0000_s1034" style="position:absolute;left:0;text-align:left;margin-left:279.35pt;margin-top:218.15pt;width:91.3pt;height:56.25pt;z-index:251844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">
            <v:textbox>
              <w:txbxContent>
                <w:p w:rsidR="00D226FC" w:rsidRDefault="00D226FC" w:rsidP="00FB264C">
                  <w:pPr>
                    <w:spacing w:after="0" w:line="240" w:lineRule="auto"/>
                    <w:jc w:val="center"/>
                    <w:rPr>
                      <w:rFonts w:ascii="Times New Roman" w:hAnsi="Times New Roman"/>
                      <w:sz w:val="20"/>
                      <w:szCs w:val="20"/>
                      <w:lang w:val="uk-UA"/>
                    </w:rPr>
                  </w:pPr>
                  <w:r w:rsidRPr="00E1048C">
                    <w:rPr>
                      <w:rFonts w:ascii="Times New Roman" w:hAnsi="Times New Roman"/>
                      <w:sz w:val="20"/>
                      <w:szCs w:val="20"/>
                      <w:lang w:val="uk-UA"/>
                    </w:rPr>
                    <w:t>Оцінка скарг</w:t>
                  </w:r>
                </w:p>
                <w:p w:rsidR="00D226FC" w:rsidRDefault="00D226FC" w:rsidP="00FB264C">
                  <w:pPr>
                    <w:spacing w:after="0" w:line="240" w:lineRule="auto"/>
                    <w:jc w:val="center"/>
                    <w:rPr>
                      <w:rFonts w:ascii="Times New Roman" w:hAnsi="Times New Roman"/>
                      <w:sz w:val="20"/>
                      <w:szCs w:val="20"/>
                      <w:lang w:val="uk-UA"/>
                    </w:rPr>
                  </w:pPr>
                  <w:r w:rsidRPr="00E1048C">
                    <w:rPr>
                      <w:rFonts w:ascii="Times New Roman" w:hAnsi="Times New Roman"/>
                      <w:sz w:val="20"/>
                      <w:szCs w:val="20"/>
                      <w:lang w:val="uk-UA"/>
                    </w:rPr>
                    <w:t>Збір анамнезу</w:t>
                  </w:r>
                </w:p>
                <w:p w:rsidR="00D226FC" w:rsidRDefault="00D226FC" w:rsidP="00FB264C">
                  <w:pPr>
                    <w:spacing w:after="0" w:line="240" w:lineRule="auto"/>
                    <w:jc w:val="center"/>
                    <w:rPr>
                      <w:rFonts w:ascii="Times New Roman" w:hAnsi="Times New Roman"/>
                      <w:sz w:val="20"/>
                      <w:szCs w:val="20"/>
                      <w:lang w:val="uk-UA"/>
                    </w:rPr>
                  </w:pPr>
                  <w:r w:rsidRPr="00E1048C">
                    <w:rPr>
                      <w:rFonts w:ascii="Times New Roman" w:hAnsi="Times New Roman"/>
                      <w:sz w:val="20"/>
                      <w:szCs w:val="20"/>
                      <w:lang w:val="uk-UA"/>
                    </w:rPr>
                    <w:t>Заповнення історії хвороби</w:t>
                  </w:r>
                </w:p>
              </w:txbxContent>
            </v:textbox>
          </v:rect>
        </w:pict>
      </w:r>
      <w:r>
        <w:rPr>
          <w:rFonts w:ascii="Times New Roman" w:hAnsi="Times New Roman"/>
          <w:noProof/>
          <w:sz w:val="28"/>
          <w:szCs w:val="28"/>
        </w:rPr>
        <w:pict>
          <v:rect id="Прямоугольник 27" o:spid="_x0000_s1035" style="position:absolute;left:0;text-align:left;margin-left:279.35pt;margin-top:363.3pt;width:91.3pt;height:28.35pt;z-index:251845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">
            <v:textbox>
              <w:txbxContent>
                <w:p w:rsidR="00D226FC" w:rsidRPr="00E1048C" w:rsidRDefault="00D226FC" w:rsidP="00FB264C">
                  <w:pPr>
                    <w:rPr>
                      <w:rFonts w:ascii="Times New Roman" w:hAnsi="Times New Roman"/>
                      <w:sz w:val="20"/>
                      <w:szCs w:val="20"/>
                      <w:lang w:val="uk-UA"/>
                    </w:rPr>
                  </w:pPr>
                  <w:r w:rsidRPr="00E1048C">
                    <w:rPr>
                      <w:rFonts w:ascii="Times New Roman" w:hAnsi="Times New Roman"/>
                      <w:sz w:val="20"/>
                      <w:szCs w:val="20"/>
                      <w:lang w:val="uk-UA"/>
                    </w:rPr>
                    <w:t>Планіметрія рани</w:t>
                  </w:r>
                </w:p>
              </w:txbxContent>
            </v:textbox>
          </v:rect>
        </w:pict>
      </w:r>
      <w:r>
        <w:rPr>
          <w:rFonts w:ascii="Times New Roman" w:hAnsi="Times New Roman"/>
          <w:noProof/>
          <w:sz w:val="28"/>
          <w:szCs w:val="28"/>
        </w:rPr>
        <w:pict>
          <v:rect id="Прямоугольник 26" o:spid="_x0000_s1036" style="position:absolute;left:0;text-align:left;margin-left:279.35pt;margin-top:323.15pt;width:91.3pt;height:34.5pt;z-index:251846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">
            <v:textbox>
              <w:txbxContent>
                <w:p w:rsidR="00D226FC" w:rsidRPr="00E1048C" w:rsidRDefault="00D226FC" w:rsidP="00FB264C">
                  <w:pPr>
                    <w:jc w:val="center"/>
                    <w:rPr>
                      <w:rFonts w:ascii="Times New Roman" w:hAnsi="Times New Roman"/>
                      <w:sz w:val="20"/>
                      <w:szCs w:val="20"/>
                      <w:lang w:val="uk-UA"/>
                    </w:rPr>
                  </w:pPr>
                  <w:r w:rsidRPr="00E1048C">
                    <w:rPr>
                      <w:rFonts w:ascii="Times New Roman" w:hAnsi="Times New Roman"/>
                      <w:sz w:val="20"/>
                      <w:szCs w:val="20"/>
                      <w:lang w:val="uk-UA"/>
                    </w:rPr>
                    <w:t>Оцінка больових відчуттів</w:t>
                  </w:r>
                </w:p>
              </w:txbxContent>
            </v:textbox>
          </v:rect>
        </w:pict>
      </w:r>
      <w:r>
        <w:rPr>
          <w:rFonts w:ascii="Times New Roman" w:hAnsi="Times New Roman"/>
          <w:noProof/>
          <w:sz w:val="28"/>
          <w:szCs w:val="28"/>
        </w:rPr>
        <w:pict>
          <v:rect id="Прямоугольник 25" o:spid="_x0000_s1037" style="position:absolute;left:0;text-align:left;margin-left:279.35pt;margin-top:281.3pt;width:91.3pt;height:35.85pt;z-index:251847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">
            <v:textbox>
              <w:txbxContent>
                <w:p w:rsidR="00D226FC" w:rsidRPr="00E1048C" w:rsidRDefault="00D226FC" w:rsidP="00FB264C">
                  <w:pPr>
                    <w:jc w:val="center"/>
                    <w:rPr>
                      <w:rFonts w:ascii="Times New Roman" w:hAnsi="Times New Roman"/>
                      <w:sz w:val="20"/>
                      <w:szCs w:val="20"/>
                      <w:lang w:val="uk-UA"/>
                    </w:rPr>
                  </w:pPr>
                  <w:r w:rsidRPr="00E1048C">
                    <w:rPr>
                      <w:rFonts w:ascii="Times New Roman" w:hAnsi="Times New Roman"/>
                      <w:sz w:val="20"/>
                      <w:szCs w:val="20"/>
                      <w:lang w:val="uk-UA"/>
                    </w:rPr>
                    <w:t>Загальні клінічні дані</w:t>
                  </w:r>
                </w:p>
              </w:txbxContent>
            </v:textbox>
          </v:rect>
        </w:pict>
      </w:r>
      <w:r>
        <w:rPr>
          <w:rFonts w:ascii="Times New Roman" w:hAnsi="Times New Roman"/>
          <w:noProof/>
          <w:sz w:val="28"/>
          <w:szCs w:val="28"/>
        </w:rPr>
        <w:pict>
          <v:rect id="Прямоугольник 17" o:spid="_x0000_s1038" style="position:absolute;left:0;text-align:left;margin-left:279.35pt;margin-top:181.45pt;width:91.3pt;height:21.55pt;z-index:251848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">
            <v:textbox>
              <w:txbxContent>
                <w:p w:rsidR="00D226FC" w:rsidRPr="00C53ABA" w:rsidRDefault="00D226FC" w:rsidP="00FB264C">
                  <w:pPr>
                    <w:spacing w:after="0" w:line="240" w:lineRule="auto"/>
                    <w:jc w:val="center"/>
                    <w:rPr>
                      <w:rFonts w:ascii="Times New Roman" w:hAnsi="Times New Roman"/>
                      <w:sz w:val="20"/>
                      <w:szCs w:val="20"/>
                      <w:lang w:val="uk-UA"/>
                    </w:rPr>
                  </w:pPr>
                  <w:r w:rsidRPr="00C53ABA">
                    <w:rPr>
                      <w:rFonts w:ascii="Times New Roman" w:hAnsi="Times New Roman"/>
                      <w:sz w:val="20"/>
                      <w:szCs w:val="20"/>
                      <w:lang w:val="uk-UA"/>
                    </w:rPr>
                    <w:t>Гематологічні</w:t>
                  </w:r>
                </w:p>
              </w:txbxContent>
            </v:textbox>
          </v:rect>
        </w:pict>
      </w:r>
    </w:p>
    <w:p w:rsidR="00FB264C" w:rsidRPr="00F06CFC" w:rsidRDefault="006F365C" w:rsidP="00FB264C">
      <w:pPr>
        <w:spacing w:after="0" w:line="360" w:lineRule="auto"/>
        <w:ind w:left="-284" w:firstLine="426"/>
        <w:jc w:val="both"/>
        <w:rPr>
          <w:rFonts w:ascii="Times New Roman" w:eastAsia="Calibri" w:hAnsi="Times New Roman"/>
          <w:b/>
          <w:sz w:val="28"/>
          <w:szCs w:val="28"/>
          <w:lang w:val="uk-UA"/>
        </w:rPr>
      </w:pPr>
      <w:r w:rsidRPr="006F365C">
        <w:rPr>
          <w:rFonts w:ascii="Times New Roman" w:hAnsi="Times New Roman"/>
          <w:noProof/>
          <w:sz w:val="28"/>
          <w:szCs w:val="28"/>
        </w:rPr>
        <w:pict>
          <v:shape id="Прямая со стрелкой 40" o:spid="_x0000_s1069" type="#_x0000_t32" style="position:absolute;left:0;text-align:left;margin-left:370.35pt;margin-top:8.25pt;width:40.2pt;height:7.5pt;z-index:251835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"/>
        </w:pict>
      </w:r>
      <w:r w:rsidRPr="006F365C">
        <w:rPr>
          <w:rFonts w:ascii="Times New Roman" w:hAnsi="Times New Roman"/>
          <w:noProof/>
          <w:sz w:val="28"/>
          <w:szCs w:val="28"/>
        </w:rPr>
        <w:pict>
          <v:shape id="Прямая со стрелкой 51" o:spid="_x0000_s1068" type="#_x0000_t32" style="position:absolute;left:0;text-align:left;margin-left:526.05pt;margin-top:15.1pt;width:27.3pt;height:3.6pt;flip:y;z-index:251821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"/>
        </w:pict>
      </w:r>
      <w:r w:rsidRPr="006F365C">
        <w:rPr>
          <w:rFonts w:ascii="Times New Roman" w:hAnsi="Times New Roman"/>
          <w:noProof/>
          <w:sz w:val="28"/>
          <w:szCs w:val="28"/>
        </w:rPr>
        <w:pict>
          <v:shape id="Прямая со стрелкой 39" o:spid="_x0000_s1067" type="#_x0000_t32" style="position:absolute;left:0;text-align:left;margin-left:370.35pt;margin-top:6.4pt;width:38.25pt;height:58.9pt;z-index:251850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"/>
        </w:pict>
      </w:r>
      <w:r w:rsidRPr="006F365C">
        <w:rPr>
          <w:rFonts w:ascii="Times New Roman" w:hAnsi="Times New Roman"/>
          <w:noProof/>
          <w:sz w:val="28"/>
          <w:szCs w:val="28"/>
        </w:rPr>
        <w:pict>
          <v:shape id="Прямая со стрелкой 52" o:spid="_x0000_s1066" type="#_x0000_t32" style="position:absolute;left:0;text-align:left;margin-left:526.05pt;margin-top:15.75pt;width:27.95pt;height:49.55pt;flip:y;z-index:251849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"/>
        </w:pict>
      </w:r>
    </w:p>
    <w:p w:rsidR="00FB264C" w:rsidRPr="00F06CFC" w:rsidRDefault="006F365C" w:rsidP="00FB264C">
      <w:pPr>
        <w:spacing w:after="0" w:line="360" w:lineRule="auto"/>
        <w:ind w:left="-284" w:firstLine="426"/>
        <w:jc w:val="both"/>
        <w:rPr>
          <w:rFonts w:ascii="Times New Roman" w:eastAsia="Calibri" w:hAnsi="Times New Roman"/>
          <w:b/>
          <w:sz w:val="28"/>
          <w:szCs w:val="28"/>
          <w:lang w:val="uk-UA"/>
        </w:rPr>
      </w:pPr>
      <w:r w:rsidRPr="006F365C">
        <w:rPr>
          <w:rFonts w:ascii="Times New Roman" w:hAnsi="Times New Roman"/>
          <w:noProof/>
          <w:sz w:val="28"/>
          <w:szCs w:val="28"/>
        </w:rPr>
        <w:pict>
          <v:rect id="Прямоугольник 14" o:spid="_x0000_s1039" style="position:absolute;left:0;text-align:left;margin-left:409.2pt;margin-top:22.05pt;width:115.5pt;height:34.5pt;z-index:251851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">
            <v:textbox>
              <w:txbxContent>
                <w:p w:rsidR="00D226FC" w:rsidRPr="00771180" w:rsidRDefault="00D226FC" w:rsidP="00FB264C">
                  <w:pPr>
                    <w:jc w:val="center"/>
                    <w:rPr>
                      <w:rFonts w:ascii="Times New Roman" w:hAnsi="Times New Roman"/>
                      <w:sz w:val="20"/>
                      <w:szCs w:val="14"/>
                      <w:lang w:val="uk-UA"/>
                    </w:rPr>
                  </w:pPr>
                  <w:r w:rsidRPr="00771180">
                    <w:rPr>
                      <w:rFonts w:ascii="Times New Roman" w:hAnsi="Times New Roman"/>
                      <w:sz w:val="20"/>
                      <w:szCs w:val="14"/>
                      <w:lang w:val="uk-UA"/>
                    </w:rPr>
                    <w:t>Антимікробна дія фітопрепарату та НІЛ</w:t>
                  </w:r>
                  <w:r>
                    <w:rPr>
                      <w:rFonts w:ascii="Times New Roman" w:hAnsi="Times New Roman"/>
                      <w:sz w:val="20"/>
                      <w:szCs w:val="14"/>
                      <w:lang w:val="uk-UA"/>
                    </w:rPr>
                    <w:t>В</w:t>
                  </w:r>
                </w:p>
              </w:txbxContent>
            </v:textbox>
          </v:rect>
        </w:pict>
      </w:r>
    </w:p>
    <w:p w:rsidR="00FB264C" w:rsidRPr="00F06CFC" w:rsidRDefault="006F365C" w:rsidP="00FB264C">
      <w:pPr>
        <w:spacing w:after="0" w:line="360" w:lineRule="auto"/>
        <w:ind w:left="-284" w:firstLine="426"/>
        <w:jc w:val="both"/>
        <w:rPr>
          <w:rFonts w:ascii="Times New Roman" w:eastAsia="Calibri" w:hAnsi="Times New Roman"/>
          <w:b/>
          <w:sz w:val="28"/>
          <w:szCs w:val="28"/>
          <w:lang w:val="uk-UA"/>
        </w:rPr>
      </w:pPr>
      <w:r w:rsidRPr="006F365C">
        <w:rPr>
          <w:rFonts w:ascii="Times New Roman" w:hAnsi="Times New Roman"/>
          <w:noProof/>
          <w:sz w:val="28"/>
          <w:szCs w:val="28"/>
        </w:rPr>
        <w:pict>
          <v:shape id="Прямая со стрелкой 44" o:spid="_x0000_s1065" type="#_x0000_t32" style="position:absolute;left:0;text-align:left;margin-left:371.15pt;margin-top:23.15pt;width:38.25pt;height:22.6pt;z-index:251852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"/>
        </w:pict>
      </w:r>
    </w:p>
    <w:p w:rsidR="00FB264C" w:rsidRPr="00F06CFC" w:rsidRDefault="006F365C" w:rsidP="00FB264C">
      <w:pPr>
        <w:spacing w:after="0" w:line="360" w:lineRule="auto"/>
        <w:ind w:left="-284" w:firstLine="426"/>
        <w:jc w:val="both"/>
        <w:rPr>
          <w:rFonts w:ascii="Times New Roman" w:eastAsia="Calibri" w:hAnsi="Times New Roman"/>
          <w:b/>
          <w:sz w:val="28"/>
          <w:szCs w:val="28"/>
          <w:lang w:val="uk-UA"/>
        </w:rPr>
      </w:pPr>
      <w:r w:rsidRPr="006F365C">
        <w:rPr>
          <w:rFonts w:ascii="Times New Roman" w:hAnsi="Times New Roman"/>
          <w:noProof/>
          <w:sz w:val="28"/>
          <w:szCs w:val="28"/>
        </w:rPr>
        <w:pict>
          <v:rect id="Прямоугольник 15" o:spid="_x0000_s1040" style="position:absolute;left:0;text-align:left;margin-left:409.75pt;margin-top:12.85pt;width:115.5pt;height:35.15pt;z-index:251853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">
            <v:textbox>
              <w:txbxContent>
                <w:p w:rsidR="00D226FC" w:rsidRPr="00771180" w:rsidRDefault="00D226FC" w:rsidP="00FB264C">
                  <w:pPr>
                    <w:jc w:val="center"/>
                    <w:rPr>
                      <w:rFonts w:ascii="Times New Roman" w:hAnsi="Times New Roman"/>
                      <w:sz w:val="20"/>
                      <w:szCs w:val="14"/>
                      <w:lang w:val="uk-UA"/>
                    </w:rPr>
                  </w:pPr>
                  <w:r>
                    <w:rPr>
                      <w:rFonts w:ascii="Times New Roman" w:hAnsi="Times New Roman"/>
                      <w:sz w:val="20"/>
                      <w:szCs w:val="14"/>
                      <w:lang w:val="uk-UA"/>
                    </w:rPr>
                    <w:t>Визначення МСМ</w:t>
                  </w:r>
                  <w:r w:rsidRPr="00771180">
                    <w:rPr>
                      <w:rFonts w:ascii="Times New Roman" w:hAnsi="Times New Roman"/>
                      <w:sz w:val="20"/>
                      <w:szCs w:val="14"/>
                      <w:lang w:val="uk-UA"/>
                    </w:rPr>
                    <w:t xml:space="preserve"> та СРБ у ротовій рідині</w:t>
                  </w:r>
                </w:p>
              </w:txbxContent>
            </v:textbox>
          </v:rect>
        </w:pict>
      </w:r>
      <w:r w:rsidRPr="006F365C">
        <w:rPr>
          <w:rFonts w:ascii="Times New Roman" w:hAnsi="Times New Roman"/>
          <w:noProof/>
          <w:sz w:val="28"/>
          <w:szCs w:val="28"/>
        </w:rPr>
        <w:pict>
          <v:shape id="Прямая со стрелкой 54" o:spid="_x0000_s1064" type="#_x0000_t32" style="position:absolute;left:0;text-align:left;margin-left:524.3pt;margin-top:12.25pt;width:43.65pt;height:68.6pt;z-index:251854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"/>
        </w:pict>
      </w:r>
    </w:p>
    <w:p w:rsidR="00FB264C" w:rsidRPr="00F06CFC" w:rsidRDefault="006F365C" w:rsidP="00FB264C">
      <w:pPr>
        <w:spacing w:after="0" w:line="360" w:lineRule="auto"/>
        <w:ind w:left="-284" w:firstLine="426"/>
        <w:jc w:val="both"/>
        <w:rPr>
          <w:rFonts w:ascii="Times New Roman" w:eastAsia="Calibri" w:hAnsi="Times New Roman"/>
          <w:b/>
          <w:sz w:val="28"/>
          <w:szCs w:val="28"/>
          <w:lang w:val="uk-UA"/>
        </w:rPr>
      </w:pPr>
      <w:r w:rsidRPr="006F365C">
        <w:rPr>
          <w:rFonts w:ascii="Times New Roman" w:hAnsi="Times New Roman"/>
          <w:noProof/>
          <w:sz w:val="28"/>
          <w:szCs w:val="28"/>
        </w:rPr>
        <w:pict>
          <v:shape id="Прямая со стрелкой 45" o:spid="_x0000_s1063" type="#_x0000_t32" style="position:absolute;left:0;text-align:left;margin-left:370.35pt;margin-top:14.5pt;width:40.25pt;height:42.25pt;z-index:251855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"/>
        </w:pict>
      </w:r>
    </w:p>
    <w:p w:rsidR="00FB264C" w:rsidRPr="00F06CFC" w:rsidRDefault="006F365C" w:rsidP="00FB264C">
      <w:pPr>
        <w:spacing w:after="0" w:line="360" w:lineRule="auto"/>
        <w:ind w:left="-284" w:firstLine="426"/>
        <w:jc w:val="both"/>
        <w:rPr>
          <w:rFonts w:ascii="Times New Roman" w:eastAsia="Calibri" w:hAnsi="Times New Roman"/>
          <w:b/>
          <w:sz w:val="28"/>
          <w:szCs w:val="28"/>
          <w:lang w:val="uk-UA"/>
        </w:rPr>
      </w:pPr>
      <w:r w:rsidRPr="006F365C">
        <w:rPr>
          <w:rFonts w:ascii="Times New Roman" w:hAnsi="Times New Roman"/>
          <w:noProof/>
          <w:sz w:val="28"/>
          <w:szCs w:val="28"/>
        </w:rPr>
        <w:pict>
          <v:rect id="Прямоугольник 16" o:spid="_x0000_s1041" style="position:absolute;left:0;text-align:left;margin-left:410.6pt;margin-top:3.4pt;width:115.5pt;height:60.8pt;z-index:251856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">
            <v:textbox>
              <w:txbxContent>
                <w:p w:rsidR="00D226FC" w:rsidRPr="00771180" w:rsidRDefault="00D226FC" w:rsidP="00FB264C">
                  <w:pPr>
                    <w:jc w:val="center"/>
                    <w:rPr>
                      <w:rFonts w:ascii="Times New Roman" w:hAnsi="Times New Roman"/>
                      <w:sz w:val="20"/>
                      <w:szCs w:val="14"/>
                      <w:lang w:val="uk-UA"/>
                    </w:rPr>
                  </w:pPr>
                  <w:r w:rsidRPr="00771180">
                    <w:rPr>
                      <w:rFonts w:ascii="Times New Roman" w:hAnsi="Times New Roman"/>
                      <w:sz w:val="20"/>
                      <w:szCs w:val="14"/>
                      <w:lang w:val="uk-UA"/>
                    </w:rPr>
                    <w:t xml:space="preserve">Спектрофотометричне дослідження ротової </w:t>
                  </w:r>
                  <w:r>
                    <w:rPr>
                      <w:rFonts w:ascii="Times New Roman" w:hAnsi="Times New Roman"/>
                      <w:sz w:val="20"/>
                      <w:szCs w:val="14"/>
                      <w:lang w:val="uk-UA"/>
                    </w:rPr>
                    <w:t>р</w:t>
                  </w:r>
                  <w:r w:rsidRPr="00771180">
                    <w:rPr>
                      <w:rFonts w:ascii="Times New Roman" w:hAnsi="Times New Roman"/>
                      <w:sz w:val="20"/>
                      <w:szCs w:val="14"/>
                      <w:lang w:val="uk-UA"/>
                    </w:rPr>
                    <w:t>ідини у раманівському спектрі</w:t>
                  </w:r>
                </w:p>
              </w:txbxContent>
            </v:textbox>
          </v:rect>
        </w:pict>
      </w:r>
      <w:r w:rsidRPr="006F365C">
        <w:rPr>
          <w:rFonts w:ascii="Times New Roman" w:hAnsi="Times New Roman"/>
          <w:noProof/>
          <w:sz w:val="28"/>
          <w:szCs w:val="28"/>
        </w:rPr>
        <w:pict>
          <v:rect id="Прямоугольник 53" o:spid="_x0000_s1042" style="position:absolute;left:0;text-align:left;margin-left:567.9pt;margin-top:9.1pt;width:154.05pt;height:55.1pt;z-index:251857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">
            <v:textbox>
              <w:txbxContent>
                <w:p w:rsidR="00D226FC" w:rsidRPr="00771180" w:rsidRDefault="00D226FC" w:rsidP="00FB264C">
                  <w:pPr>
                    <w:jc w:val="center"/>
                    <w:rPr>
                      <w:rFonts w:ascii="Times New Roman" w:hAnsi="Times New Roman"/>
                      <w:szCs w:val="16"/>
                      <w:lang w:val="uk-UA"/>
                    </w:rPr>
                  </w:pPr>
                  <w:r w:rsidRPr="00771180">
                    <w:rPr>
                      <w:rFonts w:ascii="Times New Roman" w:hAnsi="Times New Roman"/>
                      <w:sz w:val="20"/>
                      <w:szCs w:val="14"/>
                      <w:lang w:val="uk-UA"/>
                    </w:rPr>
                    <w:t>К</w:t>
                  </w:r>
                  <w:r>
                    <w:rPr>
                      <w:rFonts w:ascii="Times New Roman" w:hAnsi="Times New Roman"/>
                      <w:sz w:val="20"/>
                      <w:szCs w:val="14"/>
                      <w:lang w:val="uk-UA"/>
                    </w:rPr>
                    <w:t>онтроль та порівняльний аналіз ефективності способів</w:t>
                  </w:r>
                  <w:r w:rsidRPr="00771180">
                    <w:rPr>
                      <w:rFonts w:ascii="Times New Roman" w:hAnsi="Times New Roman"/>
                      <w:sz w:val="20"/>
                      <w:szCs w:val="14"/>
                      <w:lang w:val="uk-UA"/>
                    </w:rPr>
                    <w:t xml:space="preserve"> лікування хворих на ГГОПЩ</w:t>
                  </w:r>
                </w:p>
              </w:txbxContent>
            </v:textbox>
          </v:rect>
        </w:pict>
      </w:r>
      <w:r w:rsidRPr="006F365C">
        <w:rPr>
          <w:rFonts w:ascii="Times New Roman" w:hAnsi="Times New Roman"/>
          <w:noProof/>
          <w:sz w:val="28"/>
          <w:szCs w:val="28"/>
        </w:rPr>
        <w:pict>
          <v:shape id="Прямая со стрелкой 60" o:spid="_x0000_s1062" type="#_x0000_t32" style="position:absolute;left:0;text-align:left;margin-left:145.95pt;margin-top:3.45pt;width:17.85pt;height:77.3pt;flip:y;z-index:251828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"/>
        </w:pict>
      </w:r>
      <w:r w:rsidRPr="006F365C">
        <w:rPr>
          <w:rFonts w:ascii="Times New Roman" w:hAnsi="Times New Roman"/>
          <w:noProof/>
          <w:sz w:val="28"/>
          <w:szCs w:val="28"/>
        </w:rPr>
        <w:pict>
          <v:shape id="Прямая со стрелкой 55" o:spid="_x0000_s1061" type="#_x0000_t32" style="position:absolute;left:0;text-align:left;margin-left:524.3pt;margin-top:3.4pt;width:43.65pt;height:29.05pt;z-index:251858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"/>
        </w:pict>
      </w:r>
    </w:p>
    <w:p w:rsidR="00FB264C" w:rsidRPr="00F06CFC" w:rsidRDefault="006F365C" w:rsidP="00FB264C">
      <w:pPr>
        <w:spacing w:after="0" w:line="360" w:lineRule="auto"/>
        <w:ind w:left="-284" w:firstLine="426"/>
        <w:jc w:val="both"/>
        <w:rPr>
          <w:rFonts w:ascii="Times New Roman" w:eastAsia="Calibri" w:hAnsi="Times New Roman"/>
          <w:b/>
          <w:sz w:val="28"/>
          <w:szCs w:val="28"/>
          <w:lang w:val="uk-UA"/>
        </w:rPr>
      </w:pPr>
      <w:r w:rsidRPr="006F365C">
        <w:rPr>
          <w:rFonts w:ascii="Times New Roman" w:hAnsi="Times New Roman"/>
          <w:noProof/>
          <w:sz w:val="28"/>
          <w:szCs w:val="28"/>
        </w:rPr>
        <w:pict>
          <v:shape id="Прямая со стрелкой 57" o:spid="_x0000_s1060" type="#_x0000_t32" style="position:absolute;left:0;text-align:left;margin-left:526.1pt;margin-top:8.45pt;width:41.05pt;height:173.55pt;flip:y;z-index:251863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"/>
        </w:pict>
      </w:r>
      <w:r w:rsidRPr="006F365C">
        <w:rPr>
          <w:rFonts w:ascii="Times New Roman" w:hAnsi="Times New Roman"/>
          <w:noProof/>
          <w:sz w:val="28"/>
          <w:szCs w:val="28"/>
        </w:rPr>
        <w:pict>
          <v:shape id="Прямая со стрелкой 46" o:spid="_x0000_s1059" type="#_x0000_t32" style="position:absolute;left:0;text-align:left;margin-left:370.3pt;margin-top:19.7pt;width:38.3pt;height:44.5pt;z-index:251860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"/>
        </w:pict>
      </w:r>
      <w:r w:rsidRPr="006F365C">
        <w:rPr>
          <w:rFonts w:ascii="Times New Roman" w:hAnsi="Times New Roman"/>
          <w:noProof/>
          <w:sz w:val="28"/>
          <w:szCs w:val="28"/>
        </w:rPr>
        <w:pict>
          <v:shape id="Прямая со стрелкой 56" o:spid="_x0000_s1058" type="#_x0000_t32" style="position:absolute;left:0;text-align:left;margin-left:524.3pt;margin-top:8.45pt;width:42.75pt;height:15.5pt;flip:y;z-index:251859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"/>
        </w:pict>
      </w:r>
      <w:r w:rsidRPr="006F365C">
        <w:rPr>
          <w:rFonts w:ascii="Times New Roman" w:hAnsi="Times New Roman"/>
          <w:noProof/>
          <w:sz w:val="28"/>
          <w:szCs w:val="28"/>
        </w:rPr>
        <w:pict>
          <v:shape id="Прямая со стрелкой 58" o:spid="_x0000_s1057" type="#_x0000_t32" style="position:absolute;left:0;text-align:left;margin-left:524.3pt;margin-top:8.45pt;width:42.85pt;height:73.7pt;flip:y;z-index:251862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"/>
        </w:pict>
      </w:r>
    </w:p>
    <w:p w:rsidR="00FB264C" w:rsidRPr="00F06CFC" w:rsidRDefault="006F365C" w:rsidP="00FB264C">
      <w:pPr>
        <w:spacing w:after="0" w:line="360" w:lineRule="auto"/>
        <w:ind w:left="-284" w:firstLine="426"/>
        <w:jc w:val="both"/>
        <w:rPr>
          <w:rFonts w:ascii="Times New Roman" w:eastAsia="Calibri" w:hAnsi="Times New Roman"/>
          <w:b/>
          <w:sz w:val="28"/>
          <w:szCs w:val="28"/>
          <w:lang w:val="uk-UA"/>
        </w:rPr>
      </w:pPr>
      <w:r w:rsidRPr="006F365C">
        <w:rPr>
          <w:rFonts w:ascii="Times New Roman" w:hAnsi="Times New Roman"/>
          <w:noProof/>
          <w:sz w:val="28"/>
          <w:szCs w:val="28"/>
        </w:rPr>
        <w:pict>
          <v:shapetype id="_x0000_t202" coordsize="21600,21600" o:spt="202" path="m,l,21600r21600,l21600,xe">
            <v:stroke joinstyle="miter"/>
            <v:path gradientshapeok="t" o:connecttype="rect"/>
          </v:shapetype>
          <v:shape id="Надпись 32" o:spid="_x0000_s1043" type="#_x0000_t202" style="position:absolute;left:0;text-align:left;margin-left:52.6pt;margin-top:19.9pt;width:93.45pt;height:36.85pt;z-index:251843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">
            <v:textbox>
              <w:txbxContent>
                <w:p w:rsidR="00D226FC" w:rsidRPr="00771180" w:rsidRDefault="00D226FC" w:rsidP="00FB264C">
                  <w:pPr>
                    <w:jc w:val="center"/>
                    <w:rPr>
                      <w:rFonts w:ascii="Times New Roman" w:hAnsi="Times New Roman"/>
                      <w:b/>
                      <w:sz w:val="24"/>
                      <w:lang w:val="uk-UA"/>
                    </w:rPr>
                  </w:pPr>
                  <w:r w:rsidRPr="00771180">
                    <w:rPr>
                      <w:rFonts w:ascii="Times New Roman" w:hAnsi="Times New Roman"/>
                      <w:b/>
                      <w:sz w:val="24"/>
                      <w:lang w:val="uk-UA"/>
                    </w:rPr>
                    <w:t>Структура досліджень</w:t>
                  </w:r>
                </w:p>
              </w:txbxContent>
            </v:textbox>
          </v:shape>
        </w:pict>
      </w:r>
    </w:p>
    <w:p w:rsidR="00FB264C" w:rsidRPr="00F06CFC" w:rsidRDefault="006F365C" w:rsidP="00FB264C">
      <w:pPr>
        <w:spacing w:after="0" w:line="360" w:lineRule="auto"/>
        <w:ind w:left="-284" w:firstLine="426"/>
        <w:jc w:val="both"/>
        <w:rPr>
          <w:rFonts w:ascii="Times New Roman" w:eastAsia="Calibri" w:hAnsi="Times New Roman"/>
          <w:b/>
          <w:sz w:val="28"/>
          <w:szCs w:val="28"/>
          <w:lang w:val="uk-UA"/>
        </w:rPr>
      </w:pPr>
      <w:r w:rsidRPr="006F365C">
        <w:rPr>
          <w:rFonts w:ascii="Times New Roman" w:hAnsi="Times New Roman"/>
          <w:noProof/>
          <w:sz w:val="28"/>
          <w:szCs w:val="28"/>
        </w:rPr>
        <w:pict>
          <v:rect id="Прямоугольник 18" o:spid="_x0000_s1044" style="position:absolute;left:0;text-align:left;margin-left:409.75pt;margin-top:.8pt;width:115.5pt;height:34.35pt;z-index:251861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">
            <v:textbox>
              <w:txbxContent>
                <w:p w:rsidR="00D226FC" w:rsidRPr="00771180" w:rsidRDefault="00D226FC" w:rsidP="00FB264C">
                  <w:pPr>
                    <w:jc w:val="center"/>
                    <w:rPr>
                      <w:rFonts w:ascii="Times New Roman" w:hAnsi="Times New Roman"/>
                      <w:sz w:val="20"/>
                      <w:szCs w:val="14"/>
                      <w:lang w:val="uk-UA"/>
                    </w:rPr>
                  </w:pPr>
                  <w:r w:rsidRPr="00771180">
                    <w:rPr>
                      <w:rFonts w:ascii="Times New Roman" w:hAnsi="Times New Roman"/>
                      <w:sz w:val="20"/>
                      <w:szCs w:val="14"/>
                      <w:lang w:val="uk-UA"/>
                    </w:rPr>
                    <w:t>Загальний клінічний аналіз крові</w:t>
                  </w:r>
                </w:p>
              </w:txbxContent>
            </v:textbox>
          </v:rect>
        </w:pict>
      </w:r>
      <w:r w:rsidRPr="006F365C">
        <w:rPr>
          <w:rFonts w:ascii="Times New Roman" w:hAnsi="Times New Roman"/>
          <w:noProof/>
          <w:sz w:val="28"/>
          <w:szCs w:val="28"/>
        </w:rPr>
        <w:pict>
          <v:shape id="Прямая со стрелкой 61" o:spid="_x0000_s1056" type="#_x0000_t32" style="position:absolute;left:0;text-align:left;margin-left:145.95pt;margin-top:15.9pt;width:17.85pt;height:98.35pt;z-index:251826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"/>
        </w:pict>
      </w:r>
    </w:p>
    <w:p w:rsidR="00FB264C" w:rsidRPr="00F06CFC" w:rsidRDefault="006F365C" w:rsidP="00FB264C">
      <w:pPr>
        <w:spacing w:after="0" w:line="360" w:lineRule="auto"/>
        <w:ind w:left="-284" w:firstLine="426"/>
        <w:jc w:val="both"/>
        <w:rPr>
          <w:rFonts w:ascii="Times New Roman" w:eastAsia="Calibri" w:hAnsi="Times New Roman"/>
          <w:b/>
          <w:sz w:val="28"/>
          <w:szCs w:val="28"/>
          <w:lang w:val="uk-UA"/>
        </w:rPr>
      </w:pPr>
      <w:r w:rsidRPr="006F365C">
        <w:rPr>
          <w:rFonts w:ascii="Times New Roman" w:hAnsi="Times New Roman"/>
          <w:noProof/>
          <w:sz w:val="28"/>
          <w:szCs w:val="28"/>
        </w:rPr>
        <w:pict>
          <v:shape id="Прямая со стрелкой 47" o:spid="_x0000_s1055" type="#_x0000_t32" style="position:absolute;left:0;text-align:left;margin-left:370.65pt;margin-top:2.9pt;width:37.95pt;height:36.9pt;z-index:251834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"/>
        </w:pict>
      </w:r>
      <w:r w:rsidRPr="006F365C">
        <w:rPr>
          <w:rFonts w:ascii="Times New Roman" w:hAnsi="Times New Roman"/>
          <w:noProof/>
          <w:sz w:val="28"/>
          <w:szCs w:val="28"/>
        </w:rPr>
        <w:pict>
          <v:rect id="Прямоугольник 29" o:spid="_x0000_s1045" style="position:absolute;left:0;text-align:left;margin-left:409.75pt;margin-top:16.9pt;width:115.5pt;height:51.9pt;z-index:251864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">
            <v:textbox>
              <w:txbxContent>
                <w:p w:rsidR="00D226FC" w:rsidRPr="00771180" w:rsidRDefault="00D226FC" w:rsidP="00FB264C">
                  <w:pPr>
                    <w:spacing w:after="0" w:line="240" w:lineRule="auto"/>
                    <w:jc w:val="center"/>
                    <w:rPr>
                      <w:rFonts w:ascii="Times New Roman" w:hAnsi="Times New Roman"/>
                      <w:sz w:val="20"/>
                      <w:szCs w:val="14"/>
                      <w:lang w:val="uk-UA"/>
                    </w:rPr>
                  </w:pPr>
                  <w:r>
                    <w:rPr>
                      <w:rFonts w:ascii="Times New Roman" w:hAnsi="Times New Roman"/>
                      <w:sz w:val="20"/>
                      <w:szCs w:val="14"/>
                      <w:lang w:val="uk-UA"/>
                    </w:rPr>
                    <w:t xml:space="preserve">Визначення стоматологічного </w:t>
                  </w:r>
                  <w:r w:rsidRPr="00771180">
                    <w:rPr>
                      <w:rFonts w:ascii="Times New Roman" w:hAnsi="Times New Roman"/>
                      <w:sz w:val="20"/>
                      <w:szCs w:val="14"/>
                      <w:lang w:val="uk-UA"/>
                    </w:rPr>
                    <w:t>та соматичного стану пацієнтів</w:t>
                  </w:r>
                </w:p>
              </w:txbxContent>
            </v:textbox>
          </v:rect>
        </w:pict>
      </w:r>
    </w:p>
    <w:p w:rsidR="00FB264C" w:rsidRPr="00F06CFC" w:rsidRDefault="006F365C" w:rsidP="00FB264C">
      <w:pPr>
        <w:spacing w:after="0" w:line="360" w:lineRule="auto"/>
        <w:ind w:left="-284" w:firstLine="426"/>
        <w:jc w:val="both"/>
        <w:rPr>
          <w:rFonts w:ascii="Times New Roman" w:eastAsia="Calibri" w:hAnsi="Times New Roman"/>
          <w:b/>
          <w:sz w:val="28"/>
          <w:szCs w:val="28"/>
          <w:lang w:val="uk-UA"/>
        </w:rPr>
      </w:pPr>
      <w:r w:rsidRPr="006F365C">
        <w:rPr>
          <w:rFonts w:ascii="Times New Roman" w:hAnsi="Times New Roman"/>
          <w:noProof/>
          <w:sz w:val="28"/>
          <w:szCs w:val="28"/>
        </w:rPr>
        <w:pict>
          <v:shape id="Прямая со стрелкой 49" o:spid="_x0000_s1054" type="#_x0000_t32" style="position:absolute;left:0;text-align:left;margin-left:368.7pt;margin-top:22pt;width:41.9pt;height:62.2pt;z-index:251832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"/>
        </w:pict>
      </w:r>
    </w:p>
    <w:p w:rsidR="00FB264C" w:rsidRPr="00F06CFC" w:rsidRDefault="00FB264C" w:rsidP="00FB264C">
      <w:pPr>
        <w:spacing w:after="0" w:line="360" w:lineRule="auto"/>
        <w:ind w:left="-284" w:firstLine="426"/>
        <w:jc w:val="both"/>
        <w:rPr>
          <w:rFonts w:ascii="Times New Roman" w:eastAsia="Calibri" w:hAnsi="Times New Roman"/>
          <w:b/>
          <w:sz w:val="28"/>
          <w:szCs w:val="28"/>
          <w:lang w:val="uk-UA"/>
        </w:rPr>
      </w:pPr>
    </w:p>
    <w:p w:rsidR="00FB264C" w:rsidRPr="00F06CFC" w:rsidRDefault="006F365C" w:rsidP="00FB264C">
      <w:pPr>
        <w:spacing w:after="0" w:line="360" w:lineRule="auto"/>
        <w:ind w:firstLine="709"/>
        <w:jc w:val="both"/>
        <w:rPr>
          <w:rFonts w:ascii="Times New Roman" w:eastAsia="Calibri" w:hAnsi="Times New Roman"/>
          <w:sz w:val="28"/>
          <w:szCs w:val="28"/>
          <w:lang w:val="uk-UA"/>
        </w:rPr>
      </w:pPr>
      <w:r w:rsidRPr="006F365C">
        <w:rPr>
          <w:rFonts w:ascii="Times New Roman" w:hAnsi="Times New Roman"/>
          <w:noProof/>
          <w:sz w:val="28"/>
          <w:szCs w:val="28"/>
        </w:rPr>
        <w:pict>
          <v:shape id="Прямая со стрелкой 48" o:spid="_x0000_s1053" type="#_x0000_t32" style="position:absolute;left:0;text-align:left;margin-left:368.7pt;margin-top:37.05pt;width:40.4pt;height:32.55pt;flip:y;z-index:251833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"/>
        </w:pict>
      </w:r>
      <w:r w:rsidRPr="006F365C">
        <w:rPr>
          <w:rFonts w:ascii="Times New Roman" w:hAnsi="Times New Roman"/>
          <w:noProof/>
          <w:sz w:val="28"/>
          <w:szCs w:val="28"/>
        </w:rPr>
        <w:pict>
          <v:shape id="Прямая со стрелкой 50" o:spid="_x0000_s1052" type="#_x0000_t32" style="position:absolute;left:0;text-align:left;margin-left:371.7pt;margin-top:26.45pt;width:39.95pt;height:9.3pt;z-index:251831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"/>
        </w:pict>
      </w:r>
      <w:r w:rsidRPr="006F365C">
        <w:rPr>
          <w:rFonts w:ascii="Times New Roman" w:hAnsi="Times New Roman"/>
          <w:noProof/>
          <w:sz w:val="28"/>
          <w:szCs w:val="28"/>
        </w:rPr>
        <w:pict>
          <v:rect id="Прямоугольник 30" o:spid="_x0000_s1046" style="position:absolute;left:0;text-align:left;margin-left:410.6pt;margin-top:17.6pt;width:115.55pt;height:36.85pt;z-index:251865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">
            <v:textbox>
              <w:txbxContent>
                <w:p w:rsidR="00D226FC" w:rsidRPr="00771180" w:rsidRDefault="00D226FC" w:rsidP="00FB264C">
                  <w:pPr>
                    <w:jc w:val="center"/>
                    <w:rPr>
                      <w:rFonts w:ascii="Times New Roman" w:hAnsi="Times New Roman"/>
                      <w:sz w:val="20"/>
                      <w:szCs w:val="14"/>
                      <w:lang w:val="uk-UA"/>
                    </w:rPr>
                  </w:pPr>
                  <w:r w:rsidRPr="00771180">
                    <w:rPr>
                      <w:rFonts w:ascii="Times New Roman" w:hAnsi="Times New Roman"/>
                      <w:sz w:val="20"/>
                      <w:szCs w:val="14"/>
                      <w:lang w:val="uk-UA"/>
                    </w:rPr>
                    <w:t>Оцінка ефективності лікування</w:t>
                  </w:r>
                </w:p>
              </w:txbxContent>
            </v:textbox>
          </v:rect>
        </w:pict>
      </w:r>
    </w:p>
    <w:p w:rsidR="00FB264C" w:rsidRDefault="00FB264C" w:rsidP="00D9155C">
      <w:pPr>
        <w:spacing w:after="0" w:line="360" w:lineRule="auto"/>
        <w:ind w:firstLine="709"/>
        <w:jc w:val="both"/>
        <w:rPr>
          <w:rFonts w:ascii="Times New Roman" w:hAnsi="Times New Roman"/>
          <w:sz w:val="28"/>
          <w:szCs w:val="28"/>
          <w:lang w:val="uk-UA"/>
        </w:rPr>
      </w:pPr>
    </w:p>
    <w:p w:rsidR="00FB264C" w:rsidRDefault="00FB264C" w:rsidP="00D9155C">
      <w:pPr>
        <w:spacing w:after="0" w:line="360" w:lineRule="auto"/>
        <w:ind w:firstLine="709"/>
        <w:jc w:val="both"/>
        <w:rPr>
          <w:rFonts w:ascii="Times New Roman" w:hAnsi="Times New Roman"/>
          <w:sz w:val="28"/>
          <w:szCs w:val="28"/>
          <w:lang w:val="uk-UA"/>
        </w:rPr>
      </w:pPr>
    </w:p>
    <w:p w:rsidR="00FB264C" w:rsidRDefault="00FB264C" w:rsidP="00FB264C">
      <w:pPr>
        <w:spacing w:after="0" w:line="360" w:lineRule="auto"/>
        <w:ind w:firstLine="709"/>
        <w:jc w:val="both"/>
        <w:rPr>
          <w:rFonts w:ascii="Times New Roman" w:hAnsi="Times New Roman"/>
          <w:sz w:val="28"/>
          <w:szCs w:val="28"/>
          <w:lang w:val="uk-UA"/>
        </w:rPr>
      </w:pPr>
      <w:r w:rsidRPr="00FB264C">
        <w:rPr>
          <w:rFonts w:ascii="Times New Roman" w:hAnsi="Times New Roman"/>
          <w:sz w:val="28"/>
          <w:szCs w:val="28"/>
          <w:lang w:val="uk-UA"/>
        </w:rPr>
        <w:t>Рис. 2.1. Структура досліджень</w:t>
      </w:r>
      <w:r>
        <w:rPr>
          <w:rFonts w:ascii="Times New Roman" w:hAnsi="Times New Roman"/>
          <w:sz w:val="28"/>
          <w:szCs w:val="28"/>
          <w:lang w:val="uk-UA"/>
        </w:rPr>
        <w:t>.</w:t>
      </w:r>
    </w:p>
    <w:p w:rsidR="00FB264C" w:rsidRDefault="00FB264C" w:rsidP="00D9155C">
      <w:pPr>
        <w:spacing w:after="0" w:line="360" w:lineRule="auto"/>
        <w:ind w:firstLine="709"/>
        <w:jc w:val="both"/>
        <w:rPr>
          <w:rFonts w:ascii="Times New Roman" w:hAnsi="Times New Roman"/>
          <w:sz w:val="28"/>
          <w:szCs w:val="28"/>
          <w:lang w:val="uk-UA"/>
        </w:rPr>
        <w:sectPr w:rsidR="00FB264C" w:rsidSect="00FB264C">
          <w:pgSz w:w="16838" w:h="11906" w:orient="landscape"/>
          <w:pgMar w:top="567" w:right="1134" w:bottom="1701" w:left="1134" w:header="709" w:footer="709" w:gutter="0"/>
          <w:cols w:space="708"/>
          <w:docGrid w:linePitch="360"/>
        </w:sectPr>
      </w:pPr>
    </w:p>
    <w:p w:rsidR="00F76D6F" w:rsidRPr="00F06CFC" w:rsidRDefault="00800D68" w:rsidP="00347FF9">
      <w:pPr>
        <w:pStyle w:val="2"/>
      </w:pPr>
      <w:bookmarkStart w:id="18" w:name="_Toc14367430"/>
      <w:r w:rsidRPr="00F06CFC">
        <w:lastRenderedPageBreak/>
        <w:t>2.2</w:t>
      </w:r>
      <w:r w:rsidRPr="00F06CFC">
        <w:tab/>
        <w:t>Обґрунтування вибору складових комплексного способу лікування хворих на гострий гнійний одонтогенний періостит щелеп</w:t>
      </w:r>
      <w:bookmarkEnd w:id="18"/>
    </w:p>
    <w:p w:rsidR="00800D68" w:rsidRPr="00F06CFC" w:rsidRDefault="00800D68" w:rsidP="00347FF9">
      <w:pPr>
        <w:spacing w:after="0" w:line="360" w:lineRule="auto"/>
        <w:ind w:firstLine="709"/>
        <w:jc w:val="both"/>
        <w:rPr>
          <w:rFonts w:ascii="Times New Roman" w:hAnsi="Times New Roman"/>
          <w:bCs/>
          <w:color w:val="000000" w:themeColor="text1"/>
          <w:sz w:val="28"/>
          <w:szCs w:val="28"/>
          <w:lang w:val="uk-UA"/>
        </w:rPr>
      </w:pPr>
    </w:p>
    <w:p w:rsidR="00C60B16" w:rsidRPr="00F06CFC" w:rsidRDefault="00800D68" w:rsidP="00347FF9">
      <w:pPr>
        <w:spacing w:after="0" w:line="360" w:lineRule="auto"/>
        <w:ind w:firstLine="709"/>
        <w:jc w:val="both"/>
        <w:rPr>
          <w:rFonts w:ascii="Times New Roman" w:eastAsia="Calibri" w:hAnsi="Times New Roman"/>
          <w:sz w:val="28"/>
          <w:szCs w:val="28"/>
          <w:lang w:val="uk-UA"/>
        </w:rPr>
      </w:pPr>
      <w:r w:rsidRPr="00F06CFC">
        <w:rPr>
          <w:rFonts w:ascii="Times New Roman" w:hAnsi="Times New Roman"/>
          <w:bCs/>
          <w:color w:val="000000" w:themeColor="text1"/>
          <w:sz w:val="28"/>
          <w:szCs w:val="28"/>
          <w:lang w:val="uk-UA"/>
        </w:rPr>
        <w:tab/>
      </w:r>
      <w:bookmarkStart w:id="19" w:name="_Toc14367431"/>
      <w:r w:rsidRPr="00F06CFC">
        <w:rPr>
          <w:rStyle w:val="30"/>
          <w:rFonts w:cs="Times New Roman"/>
          <w:szCs w:val="28"/>
          <w:lang w:val="uk-UA"/>
        </w:rPr>
        <w:t>2.2.1</w:t>
      </w:r>
      <w:r w:rsidR="00D9155C" w:rsidRPr="00F06CFC">
        <w:rPr>
          <w:rStyle w:val="30"/>
          <w:rFonts w:cs="Times New Roman"/>
          <w:szCs w:val="28"/>
          <w:lang w:val="uk-UA"/>
        </w:rPr>
        <w:tab/>
        <w:t>Обґрунтування вибору комбінованого фітопрепарату.</w:t>
      </w:r>
      <w:bookmarkEnd w:id="19"/>
      <w:r w:rsidR="00D9155C" w:rsidRPr="00F06CFC">
        <w:rPr>
          <w:rFonts w:ascii="Times New Roman" w:hAnsi="Times New Roman"/>
          <w:bCs/>
          <w:color w:val="000000" w:themeColor="text1"/>
          <w:sz w:val="28"/>
          <w:szCs w:val="28"/>
          <w:lang w:val="uk-UA"/>
        </w:rPr>
        <w:t xml:space="preserve"> </w:t>
      </w:r>
      <w:r w:rsidR="00C60B16" w:rsidRPr="00F06CFC">
        <w:rPr>
          <w:rFonts w:ascii="Times New Roman" w:hAnsi="Times New Roman"/>
          <w:bCs/>
          <w:color w:val="000000" w:themeColor="text1"/>
          <w:sz w:val="28"/>
          <w:szCs w:val="28"/>
          <w:lang w:val="uk-UA"/>
        </w:rPr>
        <w:t>Для обрання КФП з метою його подальшого використання для місцевого</w:t>
      </w:r>
      <w:r w:rsidR="00C60B16" w:rsidRPr="00F06CFC">
        <w:rPr>
          <w:rFonts w:ascii="Times New Roman" w:eastAsia="Calibri" w:hAnsi="Times New Roman"/>
          <w:sz w:val="28"/>
          <w:szCs w:val="28"/>
          <w:lang w:val="uk-UA"/>
        </w:rPr>
        <w:t xml:space="preserve"> лікування ГГОПЩ нами було вивчено склад та фармакологічні властивості низки фітозасобів: «Стоматофіт» (Фітофарм Кленка, Польща) (КФП-1), «Стомат</w:t>
      </w:r>
      <w:r w:rsidR="005F6B1C" w:rsidRPr="00F06CFC">
        <w:rPr>
          <w:rFonts w:ascii="Times New Roman" w:eastAsia="Calibri" w:hAnsi="Times New Roman"/>
          <w:sz w:val="28"/>
          <w:szCs w:val="28"/>
          <w:lang w:val="uk-UA"/>
        </w:rPr>
        <w:t>оклін» (ДНЦЛЗ, Україна) (КФП-2)</w:t>
      </w:r>
      <w:r w:rsidR="00C60B16" w:rsidRPr="00F06CFC">
        <w:rPr>
          <w:rFonts w:ascii="Times New Roman" w:eastAsia="Calibri" w:hAnsi="Times New Roman"/>
          <w:sz w:val="28"/>
          <w:szCs w:val="28"/>
          <w:lang w:val="uk-UA"/>
        </w:rPr>
        <w:t>, «Фітодент» (АТ «Ефект», Україна) (КФП-3) (рис. 2.</w:t>
      </w:r>
      <w:r w:rsidR="00FB264C">
        <w:rPr>
          <w:rFonts w:ascii="Times New Roman" w:eastAsia="Calibri" w:hAnsi="Times New Roman"/>
          <w:sz w:val="28"/>
          <w:szCs w:val="28"/>
          <w:lang w:val="uk-UA"/>
        </w:rPr>
        <w:t>2</w:t>
      </w:r>
      <w:r w:rsidR="00C60B16" w:rsidRPr="00F06CFC">
        <w:rPr>
          <w:rFonts w:ascii="Times New Roman" w:eastAsia="Calibri" w:hAnsi="Times New Roman"/>
          <w:sz w:val="28"/>
          <w:szCs w:val="28"/>
          <w:lang w:val="uk-UA"/>
        </w:rPr>
        <w:t>.), а також проведено їх порівняльний аналіз.</w:t>
      </w:r>
    </w:p>
    <w:p w:rsidR="00B33793" w:rsidRPr="00F06CFC" w:rsidRDefault="00B33793" w:rsidP="00C9389F">
      <w:pPr>
        <w:spacing w:after="0" w:line="360" w:lineRule="auto"/>
        <w:jc w:val="center"/>
        <w:rPr>
          <w:rFonts w:ascii="Times New Roman" w:eastAsia="Calibri" w:hAnsi="Times New Roman"/>
          <w:sz w:val="28"/>
          <w:szCs w:val="28"/>
          <w:lang w:val="uk-UA"/>
        </w:rPr>
      </w:pPr>
      <w:r w:rsidRPr="00F06CFC">
        <w:rPr>
          <w:rFonts w:ascii="Times New Roman" w:eastAsia="Calibri" w:hAnsi="Times New Roman"/>
          <w:noProof/>
          <w:sz w:val="28"/>
          <w:szCs w:val="28"/>
        </w:rPr>
        <w:drawing>
          <wp:inline distT="0" distB="0" distL="0" distR="0">
            <wp:extent cx="1877774" cy="2052000"/>
            <wp:effectExtent l="19050" t="0" r="8176" b="0"/>
            <wp:docPr id="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cstate="print"/>
                    <a:srcRect l="23931" r="19100"/>
                    <a:stretch>
                      <a:fillRect/>
                    </a:stretch>
                  </pic:blipFill>
                  <pic:spPr bwMode="auto">
                    <a:xfrm>
                      <a:off x="0" y="0"/>
                      <a:ext cx="1877774" cy="2052000"/>
                    </a:xfrm>
                    <a:prstGeom prst="rect">
                      <a:avLst/>
                    </a:prstGeom>
                    <a:noFill/>
                    <a:ln w="9525">
                      <a:noFill/>
                      <a:miter lim="800000"/>
                      <a:headEnd/>
                      <a:tailEnd/>
                    </a:ln>
                  </pic:spPr>
                </pic:pic>
              </a:graphicData>
            </a:graphic>
          </wp:inline>
        </w:drawing>
      </w:r>
      <w:r w:rsidR="0087403F" w:rsidRPr="00F06CFC">
        <w:rPr>
          <w:rFonts w:ascii="Times New Roman" w:eastAsia="Calibri" w:hAnsi="Times New Roman"/>
          <w:b/>
          <w:noProof/>
          <w:sz w:val="28"/>
          <w:szCs w:val="28"/>
        </w:rPr>
        <w:drawing>
          <wp:inline distT="0" distB="0" distL="0" distR="0">
            <wp:extent cx="1789593" cy="2052000"/>
            <wp:effectExtent l="19050" t="0" r="1107"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 cstate="print"/>
                    <a:srcRect l="22972" r="11241"/>
                    <a:stretch>
                      <a:fillRect/>
                    </a:stretch>
                  </pic:blipFill>
                  <pic:spPr bwMode="auto">
                    <a:xfrm>
                      <a:off x="0" y="0"/>
                      <a:ext cx="1789593" cy="2052000"/>
                    </a:xfrm>
                    <a:prstGeom prst="rect">
                      <a:avLst/>
                    </a:prstGeom>
                    <a:noFill/>
                    <a:ln w="9525">
                      <a:noFill/>
                      <a:miter lim="800000"/>
                      <a:headEnd/>
                      <a:tailEnd/>
                    </a:ln>
                  </pic:spPr>
                </pic:pic>
              </a:graphicData>
            </a:graphic>
          </wp:inline>
        </w:drawing>
      </w:r>
      <w:r w:rsidR="0087403F" w:rsidRPr="00F06CFC">
        <w:rPr>
          <w:rFonts w:ascii="Times New Roman" w:eastAsia="Calibri" w:hAnsi="Times New Roman"/>
          <w:b/>
          <w:i/>
          <w:noProof/>
          <w:sz w:val="28"/>
          <w:szCs w:val="28"/>
        </w:rPr>
        <w:drawing>
          <wp:inline distT="0" distB="0" distL="0" distR="0">
            <wp:extent cx="1846800" cy="2052000"/>
            <wp:effectExtent l="19050" t="0" r="1050" b="0"/>
            <wp:docPr id="54"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 cstate="print"/>
                    <a:srcRect l="22093" r="17204"/>
                    <a:stretch>
                      <a:fillRect/>
                    </a:stretch>
                  </pic:blipFill>
                  <pic:spPr bwMode="auto">
                    <a:xfrm>
                      <a:off x="0" y="0"/>
                      <a:ext cx="1846800" cy="2052000"/>
                    </a:xfrm>
                    <a:prstGeom prst="rect">
                      <a:avLst/>
                    </a:prstGeom>
                    <a:noFill/>
                    <a:ln w="9525">
                      <a:noFill/>
                      <a:miter lim="800000"/>
                      <a:headEnd/>
                      <a:tailEnd/>
                    </a:ln>
                  </pic:spPr>
                </pic:pic>
              </a:graphicData>
            </a:graphic>
          </wp:inline>
        </w:drawing>
      </w:r>
    </w:p>
    <w:p w:rsidR="005A7292" w:rsidRPr="00F06CFC" w:rsidRDefault="005A7292" w:rsidP="00C9389F">
      <w:pPr>
        <w:pStyle w:val="31"/>
        <w:spacing w:after="0" w:line="36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 xml:space="preserve">а    </w:t>
      </w:r>
      <w:r w:rsidR="00C9389F"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 xml:space="preserve">        </w:t>
      </w:r>
      <w:r w:rsidR="00C9389F"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 xml:space="preserve">б            </w:t>
      </w:r>
      <w:r w:rsidR="00C9389F" w:rsidRPr="00F06CFC">
        <w:rPr>
          <w:rFonts w:ascii="Times New Roman" w:eastAsia="Times New Roman" w:hAnsi="Times New Roman" w:cs="Times New Roman"/>
          <w:sz w:val="28"/>
          <w:szCs w:val="28"/>
          <w:lang w:val="ru-RU"/>
        </w:rPr>
        <w:t xml:space="preserve"> </w:t>
      </w:r>
      <w:r w:rsidRPr="00F06CFC">
        <w:rPr>
          <w:rFonts w:ascii="Times New Roman" w:eastAsia="Times New Roman" w:hAnsi="Times New Roman" w:cs="Times New Roman"/>
          <w:sz w:val="28"/>
          <w:szCs w:val="28"/>
        </w:rPr>
        <w:t xml:space="preserve">                             в</w:t>
      </w:r>
    </w:p>
    <w:p w:rsidR="00F76D6F" w:rsidRPr="00F06CFC" w:rsidRDefault="00800D68" w:rsidP="00347FF9">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Рис. 2.</w:t>
      </w:r>
      <w:r w:rsidR="00FB264C">
        <w:rPr>
          <w:rFonts w:ascii="Times New Roman" w:eastAsia="Calibri" w:hAnsi="Times New Roman"/>
          <w:sz w:val="28"/>
          <w:szCs w:val="28"/>
          <w:lang w:val="uk-UA"/>
        </w:rPr>
        <w:t>2</w:t>
      </w:r>
      <w:r w:rsidR="00F33A7B" w:rsidRPr="00F06CFC">
        <w:rPr>
          <w:rFonts w:ascii="Times New Roman" w:eastAsia="Calibri" w:hAnsi="Times New Roman"/>
          <w:sz w:val="28"/>
          <w:szCs w:val="28"/>
          <w:lang w:val="uk-UA"/>
        </w:rPr>
        <w:t>.</w:t>
      </w:r>
      <w:r w:rsidR="00B33793" w:rsidRPr="00F06CFC">
        <w:rPr>
          <w:rFonts w:ascii="Times New Roman" w:eastAsia="Calibri" w:hAnsi="Times New Roman"/>
          <w:sz w:val="28"/>
          <w:szCs w:val="28"/>
          <w:lang w:val="uk-UA"/>
        </w:rPr>
        <w:t xml:space="preserve"> </w:t>
      </w:r>
      <w:r w:rsidR="005A7292" w:rsidRPr="00F06CFC">
        <w:rPr>
          <w:rFonts w:ascii="Times New Roman" w:eastAsia="Calibri" w:hAnsi="Times New Roman"/>
          <w:sz w:val="28"/>
          <w:szCs w:val="28"/>
          <w:lang w:val="uk-UA"/>
        </w:rPr>
        <w:t>Досліджувані КФП: а). КФП-1; б). КФП-2; в). КФП-3</w:t>
      </w:r>
      <w:r w:rsidR="00D9155C" w:rsidRPr="00F06CFC">
        <w:rPr>
          <w:rFonts w:ascii="Times New Roman" w:eastAsia="Calibri" w:hAnsi="Times New Roman"/>
          <w:sz w:val="28"/>
          <w:szCs w:val="28"/>
          <w:lang w:val="uk-UA"/>
        </w:rPr>
        <w:t>.</w:t>
      </w:r>
    </w:p>
    <w:p w:rsidR="005A7292" w:rsidRPr="00F06CFC" w:rsidRDefault="005A7292" w:rsidP="00347FF9">
      <w:pPr>
        <w:spacing w:after="0" w:line="360" w:lineRule="auto"/>
        <w:ind w:firstLine="709"/>
        <w:jc w:val="both"/>
        <w:rPr>
          <w:rFonts w:ascii="Times New Roman" w:eastAsia="Calibri" w:hAnsi="Times New Roman"/>
          <w:sz w:val="28"/>
          <w:szCs w:val="28"/>
          <w:lang w:val="uk-UA"/>
        </w:rPr>
      </w:pPr>
    </w:p>
    <w:p w:rsidR="0090343D" w:rsidRPr="00F06CFC" w:rsidRDefault="0090343D" w:rsidP="00347FF9">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Усі досліджувані фітопрепарати є багатокомпонентними засобами на спиртовій основі, які розроблені спеціально для лікування запальних захворювань порожнини рота</w:t>
      </w:r>
      <w:r w:rsidR="0076305D"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містять комплекси лікарських трав і є аналогами за фармакологічною дією та лікарською формою.</w:t>
      </w:r>
    </w:p>
    <w:p w:rsidR="00B33793" w:rsidRPr="00F06CFC" w:rsidRDefault="00C60B16" w:rsidP="00347FF9">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КФП-1 – </w:t>
      </w:r>
      <w:r w:rsidR="00B33793" w:rsidRPr="00F06CFC">
        <w:rPr>
          <w:rFonts w:ascii="Times New Roman" w:eastAsia="Calibri" w:hAnsi="Times New Roman"/>
          <w:sz w:val="28"/>
          <w:szCs w:val="28"/>
          <w:lang w:val="uk-UA"/>
        </w:rPr>
        <w:t xml:space="preserve">«Стоматофіт» </w:t>
      </w:r>
      <w:r w:rsidR="0090343D" w:rsidRPr="00F06CFC">
        <w:rPr>
          <w:rFonts w:ascii="Times New Roman" w:eastAsia="Calibri" w:hAnsi="Times New Roman"/>
          <w:sz w:val="28"/>
          <w:szCs w:val="28"/>
          <w:lang w:val="uk-UA"/>
        </w:rPr>
        <w:t>–</w:t>
      </w:r>
      <w:r w:rsidR="00B33793" w:rsidRPr="00F06CFC">
        <w:rPr>
          <w:rFonts w:ascii="Times New Roman" w:eastAsia="Calibri" w:hAnsi="Times New Roman"/>
          <w:sz w:val="28"/>
          <w:szCs w:val="28"/>
          <w:lang w:val="uk-UA"/>
        </w:rPr>
        <w:t xml:space="preserve"> комбінований лікарський засіб, який представляє собою 70</w:t>
      </w:r>
      <w:r w:rsidR="00384877" w:rsidRPr="00F06CFC">
        <w:rPr>
          <w:rFonts w:ascii="Times New Roman" w:eastAsia="Calibri" w:hAnsi="Times New Roman"/>
          <w:sz w:val="28"/>
          <w:szCs w:val="28"/>
          <w:lang w:val="uk-UA"/>
        </w:rPr>
        <w:t>% </w:t>
      </w:r>
      <w:r w:rsidR="00B33793" w:rsidRPr="00F06CFC">
        <w:rPr>
          <w:rFonts w:ascii="Times New Roman" w:eastAsia="Calibri" w:hAnsi="Times New Roman"/>
          <w:sz w:val="28"/>
          <w:szCs w:val="28"/>
          <w:lang w:val="uk-UA"/>
        </w:rPr>
        <w:t>спиртовий рідкий екстракт (0,65:1) із суміші семи видів лікарської рослинної сировини: кори дуба, квіток ромашки, трави арніки, чебрецю звичайного, м'яти перцевої, листя шавлії, кореневища лепехи. «Стоматофіт», за даними виробника, має протизапальну, антисептичну, антибактеріальну, в'яжучу дію,</w:t>
      </w:r>
      <w:r w:rsidR="003B0611" w:rsidRPr="00F06CFC">
        <w:rPr>
          <w:rFonts w:ascii="Times New Roman" w:eastAsia="Calibri" w:hAnsi="Times New Roman"/>
          <w:sz w:val="28"/>
          <w:szCs w:val="28"/>
          <w:lang w:val="uk-UA"/>
        </w:rPr>
        <w:t xml:space="preserve"> </w:t>
      </w:r>
      <w:r w:rsidR="00B33793" w:rsidRPr="00F06CFC">
        <w:rPr>
          <w:rFonts w:ascii="Times New Roman" w:eastAsia="Calibri" w:hAnsi="Times New Roman"/>
          <w:sz w:val="28"/>
          <w:szCs w:val="28"/>
          <w:lang w:val="uk-UA"/>
        </w:rPr>
        <w:t>володіє протигрибковим ефектом</w:t>
      </w:r>
      <w:r w:rsidR="00D9155C" w:rsidRPr="00F06CFC">
        <w:rPr>
          <w:rFonts w:ascii="Times New Roman" w:eastAsia="Calibri" w:hAnsi="Times New Roman"/>
          <w:sz w:val="28"/>
          <w:szCs w:val="28"/>
          <w:lang w:val="uk-UA"/>
        </w:rPr>
        <w:t xml:space="preserve"> [</w:t>
      </w:r>
      <w:fldSimple w:instr=" REF _Ref6796353 \r \h  \* MERGEFORMAT ">
        <w:r w:rsidR="002A7B3A" w:rsidRPr="002A7B3A">
          <w:rPr>
            <w:rFonts w:ascii="Times New Roman" w:hAnsi="Times New Roman"/>
            <w:sz w:val="28"/>
            <w:szCs w:val="28"/>
          </w:rPr>
          <w:t>3</w:t>
        </w:r>
      </w:fldSimple>
      <w:r w:rsidR="004B07F4" w:rsidRPr="00F06CFC">
        <w:rPr>
          <w:rFonts w:ascii="Times New Roman" w:eastAsia="Calibri" w:hAnsi="Times New Roman"/>
          <w:sz w:val="28"/>
          <w:szCs w:val="28"/>
          <w:lang w:val="uk-UA"/>
        </w:rPr>
        <w:t xml:space="preserve">, </w:t>
      </w:r>
      <w:fldSimple w:instr=" REF _Ref6797495 \r \h  \* MERGEFORMAT ">
        <w:r w:rsidR="002A7B3A" w:rsidRPr="002A7B3A">
          <w:rPr>
            <w:rFonts w:ascii="Times New Roman" w:eastAsia="Calibri" w:hAnsi="Times New Roman"/>
            <w:sz w:val="28"/>
            <w:szCs w:val="28"/>
            <w:lang w:val="uk-UA"/>
          </w:rPr>
          <w:t>152</w:t>
        </w:r>
      </w:fldSimple>
      <w:r w:rsidR="0098358D" w:rsidRPr="00F06CFC">
        <w:rPr>
          <w:rFonts w:ascii="Times New Roman" w:eastAsia="Calibri" w:hAnsi="Times New Roman"/>
          <w:sz w:val="28"/>
          <w:szCs w:val="28"/>
          <w:lang w:val="uk-UA"/>
        </w:rPr>
        <w:t>]</w:t>
      </w:r>
      <w:r w:rsidR="00B33793" w:rsidRPr="00F06CFC">
        <w:rPr>
          <w:rFonts w:ascii="Times New Roman" w:eastAsia="Calibri" w:hAnsi="Times New Roman"/>
          <w:sz w:val="28"/>
          <w:szCs w:val="28"/>
          <w:lang w:val="uk-UA"/>
        </w:rPr>
        <w:t>.</w:t>
      </w:r>
    </w:p>
    <w:p w:rsidR="00B33793" w:rsidRPr="00F06CFC" w:rsidRDefault="00C60B16" w:rsidP="00347FF9">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КФП-2 – </w:t>
      </w:r>
      <w:r w:rsidR="00B33793" w:rsidRPr="00F06CFC">
        <w:rPr>
          <w:rFonts w:ascii="Times New Roman" w:eastAsia="Calibri" w:hAnsi="Times New Roman"/>
          <w:sz w:val="28"/>
          <w:szCs w:val="28"/>
          <w:lang w:val="uk-UA"/>
        </w:rPr>
        <w:t xml:space="preserve">«Стоматоклін» </w:t>
      </w:r>
      <w:r w:rsidR="0090343D" w:rsidRPr="00F06CFC">
        <w:rPr>
          <w:rFonts w:ascii="Times New Roman" w:eastAsia="Calibri" w:hAnsi="Times New Roman"/>
          <w:sz w:val="28"/>
          <w:szCs w:val="28"/>
          <w:lang w:val="uk-UA"/>
        </w:rPr>
        <w:t>–</w:t>
      </w:r>
      <w:r w:rsidR="00B33793" w:rsidRPr="00F06CFC">
        <w:rPr>
          <w:rFonts w:ascii="Times New Roman" w:eastAsia="Calibri" w:hAnsi="Times New Roman"/>
          <w:sz w:val="28"/>
          <w:szCs w:val="28"/>
          <w:lang w:val="uk-UA"/>
        </w:rPr>
        <w:t xml:space="preserve"> це біологічно активна домішка, до складу якої </w:t>
      </w:r>
      <w:r w:rsidR="00B33793" w:rsidRPr="00F06CFC">
        <w:rPr>
          <w:rFonts w:ascii="Times New Roman" w:eastAsia="Calibri" w:hAnsi="Times New Roman"/>
          <w:sz w:val="28"/>
          <w:szCs w:val="28"/>
          <w:lang w:val="uk-UA"/>
        </w:rPr>
        <w:lastRenderedPageBreak/>
        <w:t>входять наступні рослинні компоненти: суміш рідких 40% спиртових екстрактів кореневища лепехи і бадану, кореневища з корінням комірника та родовика, квіток нагідок і ромашки лікарської, трави комірника, пелюсток троянди.</w:t>
      </w:r>
      <w:r w:rsidR="001731EA" w:rsidRPr="00F06CFC">
        <w:rPr>
          <w:rFonts w:ascii="Times New Roman" w:eastAsia="Calibri" w:hAnsi="Times New Roman"/>
          <w:sz w:val="28"/>
          <w:szCs w:val="28"/>
          <w:lang w:val="uk-UA"/>
        </w:rPr>
        <w:t xml:space="preserve"> </w:t>
      </w:r>
      <w:r w:rsidR="00B33793" w:rsidRPr="00F06CFC">
        <w:rPr>
          <w:rFonts w:ascii="Times New Roman" w:eastAsia="Calibri" w:hAnsi="Times New Roman"/>
          <w:sz w:val="28"/>
          <w:szCs w:val="28"/>
          <w:lang w:val="uk-UA"/>
        </w:rPr>
        <w:t>Біологічно активні речовини даних рослин, за даними виробника, сприяють місцевому зниженню запального процесу, створюють оптимальні умови для посилення і прискорення загоєння пошкодженої слизової оболонки порожнини рота, мають антисептичну, кровоспинну, болезаспокійливу, антимікробну дію</w:t>
      </w:r>
      <w:r w:rsidR="00F264F5" w:rsidRPr="00F06CFC">
        <w:rPr>
          <w:rFonts w:ascii="Times New Roman" w:eastAsia="Calibri" w:hAnsi="Times New Roman"/>
          <w:sz w:val="28"/>
          <w:szCs w:val="28"/>
          <w:lang w:val="uk-UA"/>
        </w:rPr>
        <w:t> </w:t>
      </w:r>
      <w:r w:rsidR="00913AF6" w:rsidRPr="00F06CFC">
        <w:rPr>
          <w:rFonts w:ascii="Times New Roman" w:eastAsia="Calibri" w:hAnsi="Times New Roman"/>
          <w:sz w:val="28"/>
          <w:szCs w:val="28"/>
          <w:lang w:val="uk-UA"/>
        </w:rPr>
        <w:t>[</w:t>
      </w:r>
      <w:fldSimple w:instr=" REF _Ref6797495 \r \h  \* MERGEFORMAT ">
        <w:r w:rsidR="002A7B3A" w:rsidRPr="002A7B3A">
          <w:rPr>
            <w:rFonts w:ascii="Times New Roman" w:eastAsia="Calibri" w:hAnsi="Times New Roman"/>
            <w:sz w:val="28"/>
            <w:szCs w:val="28"/>
            <w:lang w:val="uk-UA"/>
          </w:rPr>
          <w:t>152</w:t>
        </w:r>
      </w:fldSimple>
      <w:r w:rsidR="00913AF6" w:rsidRPr="00F06CFC">
        <w:rPr>
          <w:rFonts w:ascii="Times New Roman" w:eastAsia="Calibri" w:hAnsi="Times New Roman"/>
          <w:sz w:val="28"/>
          <w:szCs w:val="28"/>
          <w:lang w:val="uk-UA"/>
        </w:rPr>
        <w:t>]</w:t>
      </w:r>
      <w:r w:rsidR="00B33793" w:rsidRPr="00F06CFC">
        <w:rPr>
          <w:rFonts w:ascii="Times New Roman" w:eastAsia="Calibri" w:hAnsi="Times New Roman"/>
          <w:sz w:val="28"/>
          <w:szCs w:val="28"/>
          <w:lang w:val="uk-UA"/>
        </w:rPr>
        <w:t>.</w:t>
      </w:r>
    </w:p>
    <w:p w:rsidR="00B33793" w:rsidRPr="00F06CFC" w:rsidRDefault="00C60B16" w:rsidP="00347FF9">
      <w:pPr>
        <w:autoSpaceDE w:val="0"/>
        <w:autoSpaceDN w:val="0"/>
        <w:adjustRightInd w:val="0"/>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КФП-3 – </w:t>
      </w:r>
      <w:r w:rsidR="00B33793" w:rsidRPr="00F06CFC">
        <w:rPr>
          <w:rFonts w:ascii="Times New Roman" w:eastAsia="Calibri" w:hAnsi="Times New Roman"/>
          <w:sz w:val="28"/>
          <w:szCs w:val="28"/>
          <w:lang w:val="uk-UA"/>
        </w:rPr>
        <w:t xml:space="preserve">«Фітодент» </w:t>
      </w:r>
      <w:r w:rsidR="0090343D" w:rsidRPr="00F06CFC">
        <w:rPr>
          <w:rFonts w:ascii="Times New Roman" w:eastAsia="Calibri" w:hAnsi="Times New Roman"/>
          <w:sz w:val="28"/>
          <w:szCs w:val="28"/>
          <w:lang w:val="uk-UA"/>
        </w:rPr>
        <w:t>–</w:t>
      </w:r>
      <w:r w:rsidR="00B33793" w:rsidRPr="00F06CFC">
        <w:rPr>
          <w:rFonts w:ascii="Times New Roman" w:eastAsia="Calibri" w:hAnsi="Times New Roman"/>
          <w:sz w:val="28"/>
          <w:szCs w:val="28"/>
          <w:lang w:val="uk-UA"/>
        </w:rPr>
        <w:t xml:space="preserve"> </w:t>
      </w:r>
      <w:r w:rsidR="00C71696" w:rsidRPr="00F06CFC">
        <w:rPr>
          <w:rFonts w:ascii="Times New Roman" w:eastAsia="Calibri" w:hAnsi="Times New Roman"/>
          <w:sz w:val="28"/>
          <w:szCs w:val="28"/>
          <w:lang w:val="uk-UA"/>
        </w:rPr>
        <w:t>комбінований</w:t>
      </w:r>
      <w:r w:rsidR="00B33793" w:rsidRPr="00F06CFC">
        <w:rPr>
          <w:rFonts w:ascii="Times New Roman" w:eastAsia="Calibri" w:hAnsi="Times New Roman"/>
          <w:sz w:val="28"/>
          <w:szCs w:val="28"/>
          <w:lang w:val="uk-UA"/>
        </w:rPr>
        <w:t xml:space="preserve"> лікарський засіб, що містить активні рослинні компоненти: кореневища лепехи, квітки нагідок, ромашки, софори японської, листя кропиви і чистотілу, плоди шипшини, екстрагент </w:t>
      </w:r>
      <w:r w:rsidR="0090343D" w:rsidRPr="00F06CFC">
        <w:rPr>
          <w:rFonts w:ascii="Times New Roman" w:eastAsia="Calibri" w:hAnsi="Times New Roman"/>
          <w:sz w:val="28"/>
          <w:szCs w:val="28"/>
          <w:lang w:val="uk-UA"/>
        </w:rPr>
        <w:t>–</w:t>
      </w:r>
      <w:r w:rsidR="00B33793" w:rsidRPr="00F06CFC">
        <w:rPr>
          <w:rFonts w:ascii="Times New Roman" w:eastAsia="Calibri" w:hAnsi="Times New Roman"/>
          <w:sz w:val="28"/>
          <w:szCs w:val="28"/>
          <w:lang w:val="uk-UA"/>
        </w:rPr>
        <w:t xml:space="preserve"> спирт етиловий 40%. </w:t>
      </w:r>
      <w:r w:rsidR="00B33793" w:rsidRPr="00F06CFC">
        <w:rPr>
          <w:rFonts w:ascii="Times New Roman" w:eastAsiaTheme="minorHAnsi" w:hAnsi="Times New Roman"/>
          <w:sz w:val="28"/>
          <w:szCs w:val="28"/>
          <w:lang w:val="uk-UA" w:eastAsia="en-US"/>
        </w:rPr>
        <w:t>За даними виробника, засіб м</w:t>
      </w:r>
      <w:r w:rsidR="00B33793" w:rsidRPr="00F06CFC">
        <w:rPr>
          <w:rFonts w:ascii="Times New Roman" w:eastAsia="Calibri" w:hAnsi="Times New Roman"/>
          <w:sz w:val="28"/>
          <w:szCs w:val="28"/>
          <w:lang w:val="uk-UA"/>
        </w:rPr>
        <w:t xml:space="preserve">ає такі властивості: антисептичні, фунгіцидні, протизапальні, репаративно-трофічні і гемостатичні </w:t>
      </w:r>
      <w:r w:rsidR="00913AF6" w:rsidRPr="00F06CFC">
        <w:rPr>
          <w:rFonts w:ascii="Times New Roman" w:eastAsia="Calibri" w:hAnsi="Times New Roman"/>
          <w:sz w:val="28"/>
          <w:szCs w:val="28"/>
          <w:lang w:val="uk-UA"/>
        </w:rPr>
        <w:t>[</w:t>
      </w:r>
      <w:fldSimple w:instr=" REF _Ref6797407 \r \h  \* MERGEFORMAT ">
        <w:r w:rsidR="002A7B3A" w:rsidRPr="002A7B3A">
          <w:rPr>
            <w:rFonts w:ascii="Times New Roman" w:eastAsia="Calibri" w:hAnsi="Times New Roman"/>
            <w:sz w:val="28"/>
            <w:szCs w:val="28"/>
            <w:lang w:val="uk-UA"/>
          </w:rPr>
          <w:t>63</w:t>
        </w:r>
      </w:fldSimple>
      <w:r w:rsidR="004B07F4" w:rsidRPr="00F06CFC">
        <w:rPr>
          <w:rFonts w:ascii="Times New Roman" w:eastAsia="Calibri" w:hAnsi="Times New Roman"/>
          <w:sz w:val="28"/>
          <w:szCs w:val="28"/>
          <w:lang w:val="uk-UA"/>
        </w:rPr>
        <w:t xml:space="preserve">, </w:t>
      </w:r>
      <w:fldSimple w:instr=" REF _Ref6797495 \r \h  \* MERGEFORMAT ">
        <w:r w:rsidR="002A7B3A" w:rsidRPr="002A7B3A">
          <w:rPr>
            <w:rFonts w:ascii="Times New Roman" w:eastAsia="Calibri" w:hAnsi="Times New Roman"/>
            <w:sz w:val="28"/>
            <w:szCs w:val="28"/>
            <w:lang w:val="uk-UA"/>
          </w:rPr>
          <w:t>152</w:t>
        </w:r>
      </w:fldSimple>
      <w:r w:rsidR="00913AF6" w:rsidRPr="00F06CFC">
        <w:rPr>
          <w:rFonts w:ascii="Times New Roman" w:eastAsia="Calibri" w:hAnsi="Times New Roman"/>
          <w:sz w:val="28"/>
          <w:szCs w:val="28"/>
          <w:lang w:val="uk-UA"/>
        </w:rPr>
        <w:t>]</w:t>
      </w:r>
      <w:r w:rsidR="00B33793" w:rsidRPr="00F06CFC">
        <w:rPr>
          <w:rFonts w:ascii="Times New Roman" w:eastAsia="Calibri" w:hAnsi="Times New Roman"/>
          <w:sz w:val="28"/>
          <w:szCs w:val="28"/>
          <w:lang w:val="uk-UA"/>
        </w:rPr>
        <w:t>.</w:t>
      </w:r>
    </w:p>
    <w:p w:rsidR="00B00108" w:rsidRPr="00F06CFC" w:rsidRDefault="00B33793" w:rsidP="00347FF9">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Спираючись на характеристики цих препаратів, надані фірмами-виробниками, а також враховуючи результати раніше проведених досліджень щодо їх застосування в стоматологічній практиці з літературних джерел, нами було проведено ан</w:t>
      </w:r>
      <w:r w:rsidR="0090343D" w:rsidRPr="00F06CFC">
        <w:rPr>
          <w:rFonts w:ascii="Times New Roman" w:eastAsia="Calibri" w:hAnsi="Times New Roman"/>
          <w:sz w:val="28"/>
          <w:szCs w:val="28"/>
          <w:lang w:val="uk-UA"/>
        </w:rPr>
        <w:t xml:space="preserve">аліз </w:t>
      </w:r>
      <w:r w:rsidR="00B00108" w:rsidRPr="00F06CFC">
        <w:rPr>
          <w:rFonts w:ascii="Times New Roman" w:eastAsia="Calibri" w:hAnsi="Times New Roman"/>
          <w:sz w:val="28"/>
          <w:szCs w:val="28"/>
          <w:lang w:val="uk-UA"/>
        </w:rPr>
        <w:t>складу</w:t>
      </w:r>
      <w:r w:rsidR="0090343D"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КФП</w:t>
      </w:r>
      <w:r w:rsidR="00C60B16" w:rsidRPr="00F06CFC">
        <w:rPr>
          <w:rFonts w:ascii="Times New Roman" w:eastAsia="Calibri" w:hAnsi="Times New Roman"/>
          <w:sz w:val="28"/>
          <w:szCs w:val="28"/>
          <w:lang w:val="uk-UA"/>
        </w:rPr>
        <w:t>-1, КФП-2 та КФП-3</w:t>
      </w:r>
      <w:r w:rsidRPr="00F06CFC">
        <w:rPr>
          <w:rFonts w:ascii="Times New Roman" w:eastAsia="Calibri" w:hAnsi="Times New Roman"/>
          <w:sz w:val="28"/>
          <w:szCs w:val="28"/>
          <w:lang w:val="uk-UA"/>
        </w:rPr>
        <w:t>, який поляг</w:t>
      </w:r>
      <w:r w:rsidR="00B00108" w:rsidRPr="00F06CFC">
        <w:rPr>
          <w:rFonts w:ascii="Times New Roman" w:eastAsia="Calibri" w:hAnsi="Times New Roman"/>
          <w:sz w:val="28"/>
          <w:szCs w:val="28"/>
          <w:lang w:val="uk-UA"/>
        </w:rPr>
        <w:t>ав у порівнянні лікувальної дії</w:t>
      </w:r>
      <w:r w:rsidRPr="00F06CFC">
        <w:rPr>
          <w:rFonts w:ascii="Times New Roman" w:eastAsia="Calibri" w:hAnsi="Times New Roman"/>
          <w:sz w:val="28"/>
          <w:szCs w:val="28"/>
          <w:lang w:val="uk-UA"/>
        </w:rPr>
        <w:t xml:space="preserve"> лікарських рослин</w:t>
      </w:r>
    </w:p>
    <w:p w:rsidR="00B33793" w:rsidRPr="00F06CFC" w:rsidRDefault="00B33793" w:rsidP="00347FF9">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 </w:t>
      </w:r>
    </w:p>
    <w:p w:rsidR="00B33793" w:rsidRPr="00F06CFC" w:rsidRDefault="00800D68" w:rsidP="00347FF9">
      <w:pPr>
        <w:pStyle w:val="3"/>
        <w:rPr>
          <w:rFonts w:eastAsia="TimesNewRomanPSMT" w:cs="Times New Roman"/>
          <w:b w:val="0"/>
          <w:szCs w:val="28"/>
          <w:lang w:val="uk-UA"/>
        </w:rPr>
      </w:pPr>
      <w:r w:rsidRPr="00F06CFC">
        <w:rPr>
          <w:rFonts w:eastAsia="Calibri" w:cs="Times New Roman"/>
          <w:szCs w:val="28"/>
          <w:lang w:val="uk-UA"/>
        </w:rPr>
        <w:tab/>
      </w:r>
      <w:bookmarkStart w:id="20" w:name="_Toc14367432"/>
      <w:r w:rsidR="002D25E1" w:rsidRPr="00F06CFC">
        <w:rPr>
          <w:rFonts w:eastAsia="Calibri" w:cs="Times New Roman"/>
          <w:szCs w:val="28"/>
          <w:lang w:val="uk-UA"/>
        </w:rPr>
        <w:t>2.2.2</w:t>
      </w:r>
      <w:r w:rsidR="00B33793" w:rsidRPr="00F06CFC">
        <w:rPr>
          <w:rFonts w:eastAsia="Calibri" w:cs="Times New Roman"/>
          <w:szCs w:val="28"/>
          <w:lang w:val="uk-UA"/>
        </w:rPr>
        <w:t xml:space="preserve"> Визначення антибактеріальної активності комбінованих фітопрепаратів, низькоінтенсивного лазерного випромінювання та їх поєднання in vitro методами</w:t>
      </w:r>
      <w:r w:rsidR="00B33793" w:rsidRPr="00F06CFC">
        <w:rPr>
          <w:rFonts w:eastAsia="TimesNewRomanPSMT" w:cs="Times New Roman"/>
          <w:szCs w:val="28"/>
          <w:lang w:val="uk-UA"/>
        </w:rPr>
        <w:t xml:space="preserve"> «колодязів»</w:t>
      </w:r>
      <w:r w:rsidR="004B07F4" w:rsidRPr="00F06CFC">
        <w:rPr>
          <w:rFonts w:eastAsia="TimesNewRomanPSMT" w:cs="Times New Roman"/>
          <w:szCs w:val="28"/>
          <w:lang w:val="uk-UA"/>
        </w:rPr>
        <w:t xml:space="preserve"> і посіву на рідке середовище. </w:t>
      </w:r>
      <w:r w:rsidR="00B33793" w:rsidRPr="00F06CFC">
        <w:rPr>
          <w:rFonts w:eastAsia="TimesNewRomanPSMT" w:cs="Times New Roman"/>
          <w:b w:val="0"/>
          <w:szCs w:val="28"/>
          <w:lang w:val="uk-UA"/>
        </w:rPr>
        <w:t>Для обґрунтування ефективності залучених до дослідження фітозасобів нами проведено мікробіологічне дослідження їх антимікробної дії на еталонні штами мікроорганізмів.</w:t>
      </w:r>
      <w:bookmarkEnd w:id="20"/>
      <w:r w:rsidR="00B33793" w:rsidRPr="00F06CFC">
        <w:rPr>
          <w:rFonts w:eastAsia="TimesNewRomanPSMT" w:cs="Times New Roman"/>
          <w:b w:val="0"/>
          <w:szCs w:val="28"/>
          <w:lang w:val="uk-UA"/>
        </w:rPr>
        <w:t xml:space="preserve"> </w:t>
      </w:r>
    </w:p>
    <w:p w:rsidR="00B33793" w:rsidRPr="00F06CFC" w:rsidRDefault="00B33793" w:rsidP="00347FF9">
      <w:pPr>
        <w:spacing w:after="0" w:line="360" w:lineRule="auto"/>
        <w:ind w:firstLine="709"/>
        <w:jc w:val="both"/>
        <w:rPr>
          <w:rFonts w:ascii="Times New Roman" w:eastAsia="TimesNewRomanPSMT" w:hAnsi="Times New Roman"/>
          <w:sz w:val="28"/>
          <w:szCs w:val="28"/>
          <w:lang w:val="uk-UA"/>
        </w:rPr>
      </w:pPr>
      <w:r w:rsidRPr="00F06CFC">
        <w:rPr>
          <w:rFonts w:ascii="Times New Roman" w:eastAsia="TimesNewRomanPSMT" w:hAnsi="Times New Roman"/>
          <w:sz w:val="28"/>
          <w:szCs w:val="28"/>
          <w:lang w:val="uk-UA"/>
        </w:rPr>
        <w:t>Оскільки всі досліджувані препарати в своєму складі містять етиловий спирт, який також має антимікробну дію, то в якості контролю були</w:t>
      </w:r>
      <w:r w:rsidR="001731EA" w:rsidRPr="00F06CFC">
        <w:rPr>
          <w:rFonts w:ascii="Times New Roman" w:eastAsia="TimesNewRomanPSMT" w:hAnsi="Times New Roman"/>
          <w:sz w:val="28"/>
          <w:szCs w:val="28"/>
          <w:lang w:val="uk-UA"/>
        </w:rPr>
        <w:t xml:space="preserve"> </w:t>
      </w:r>
      <w:r w:rsidRPr="00F06CFC">
        <w:rPr>
          <w:rFonts w:ascii="Times New Roman" w:eastAsia="TimesNewRomanPSMT" w:hAnsi="Times New Roman"/>
          <w:sz w:val="28"/>
          <w:szCs w:val="28"/>
          <w:lang w:val="uk-UA"/>
        </w:rPr>
        <w:t>використані 40</w:t>
      </w:r>
      <w:r w:rsidR="00225AAC" w:rsidRPr="00F06CFC">
        <w:rPr>
          <w:rFonts w:ascii="Times New Roman" w:eastAsia="TimesNewRomanPSMT" w:hAnsi="Times New Roman"/>
          <w:sz w:val="28"/>
          <w:szCs w:val="28"/>
          <w:lang w:val="uk-UA"/>
        </w:rPr>
        <w:t>%</w:t>
      </w:r>
      <w:r w:rsidRPr="00F06CFC">
        <w:rPr>
          <w:rFonts w:ascii="Times New Roman" w:eastAsia="TimesNewRomanPSMT" w:hAnsi="Times New Roman"/>
          <w:sz w:val="28"/>
          <w:szCs w:val="28"/>
          <w:lang w:val="uk-UA"/>
        </w:rPr>
        <w:t xml:space="preserve"> і 70</w:t>
      </w:r>
      <w:r w:rsidR="00225AAC" w:rsidRPr="00F06CFC">
        <w:rPr>
          <w:rFonts w:ascii="Times New Roman" w:eastAsia="TimesNewRomanPSMT" w:hAnsi="Times New Roman"/>
          <w:sz w:val="28"/>
          <w:szCs w:val="28"/>
          <w:lang w:val="uk-UA"/>
        </w:rPr>
        <w:t>%</w:t>
      </w:r>
      <w:r w:rsidRPr="00F06CFC">
        <w:rPr>
          <w:rFonts w:ascii="Times New Roman" w:eastAsia="TimesNewRomanPSMT" w:hAnsi="Times New Roman"/>
          <w:sz w:val="28"/>
          <w:szCs w:val="28"/>
          <w:lang w:val="uk-UA"/>
        </w:rPr>
        <w:t xml:space="preserve"> розчини етилового спирту. </w:t>
      </w:r>
    </w:p>
    <w:p w:rsidR="00B33793" w:rsidRPr="00F06CFC" w:rsidRDefault="00B33793" w:rsidP="00347FF9">
      <w:pPr>
        <w:autoSpaceDE w:val="0"/>
        <w:autoSpaceDN w:val="0"/>
        <w:adjustRightInd w:val="0"/>
        <w:spacing w:after="0" w:line="360" w:lineRule="auto"/>
        <w:ind w:firstLine="709"/>
        <w:jc w:val="both"/>
        <w:rPr>
          <w:rFonts w:ascii="Times New Roman" w:eastAsia="Calibri" w:hAnsi="Times New Roman"/>
          <w:sz w:val="28"/>
          <w:szCs w:val="28"/>
          <w:lang w:val="uk-UA"/>
        </w:rPr>
      </w:pPr>
      <w:r w:rsidRPr="00F06CFC">
        <w:rPr>
          <w:rFonts w:ascii="Times New Roman" w:eastAsia="TimesNewRomanPSMT" w:hAnsi="Times New Roman"/>
          <w:sz w:val="28"/>
          <w:szCs w:val="28"/>
          <w:lang w:val="uk-UA"/>
        </w:rPr>
        <w:t xml:space="preserve">Антимікробну активність (АА) досліджуваних зразків зазначених КФП </w:t>
      </w:r>
      <w:r w:rsidR="00E231E6" w:rsidRPr="00F06CFC">
        <w:rPr>
          <w:rFonts w:ascii="Times New Roman" w:eastAsia="TimesNewRomanPSMT" w:hAnsi="Times New Roman"/>
          <w:sz w:val="28"/>
          <w:szCs w:val="28"/>
          <w:lang w:val="uk-UA"/>
        </w:rPr>
        <w:t>(</w:t>
      </w:r>
      <w:r w:rsidR="00F76D6F" w:rsidRPr="00F06CFC">
        <w:rPr>
          <w:rFonts w:ascii="Times New Roman" w:eastAsia="TimesNewRomanPSMT" w:hAnsi="Times New Roman"/>
          <w:sz w:val="28"/>
          <w:szCs w:val="28"/>
          <w:lang w:val="uk-UA"/>
        </w:rPr>
        <w:t>цільних та</w:t>
      </w:r>
      <w:r w:rsidR="00DE31C4" w:rsidRPr="00F06CFC">
        <w:rPr>
          <w:rFonts w:ascii="Times New Roman" w:eastAsia="TimesNewRomanPSMT" w:hAnsi="Times New Roman"/>
          <w:sz w:val="28"/>
          <w:szCs w:val="28"/>
          <w:lang w:val="uk-UA"/>
        </w:rPr>
        <w:t xml:space="preserve"> </w:t>
      </w:r>
      <w:r w:rsidR="0063248B" w:rsidRPr="00F06CFC">
        <w:rPr>
          <w:rFonts w:ascii="Times New Roman" w:eastAsia="TimesNewRomanPSMT" w:hAnsi="Times New Roman"/>
          <w:sz w:val="28"/>
          <w:szCs w:val="28"/>
          <w:lang w:val="uk-UA"/>
        </w:rPr>
        <w:t xml:space="preserve">їх </w:t>
      </w:r>
      <w:r w:rsidR="00DE31C4" w:rsidRPr="00F06CFC">
        <w:rPr>
          <w:rFonts w:ascii="Times New Roman" w:eastAsia="TimesNewRomanPSMT" w:hAnsi="Times New Roman"/>
          <w:sz w:val="28"/>
          <w:szCs w:val="28"/>
          <w:lang w:val="uk-UA"/>
        </w:rPr>
        <w:t xml:space="preserve">оптимальних </w:t>
      </w:r>
      <w:r w:rsidR="00F76D6F" w:rsidRPr="00F06CFC">
        <w:rPr>
          <w:rFonts w:ascii="Times New Roman" w:eastAsia="TimesNewRomanPSMT" w:hAnsi="Times New Roman"/>
          <w:sz w:val="28"/>
          <w:szCs w:val="28"/>
          <w:lang w:val="uk-UA"/>
        </w:rPr>
        <w:t>розведенн</w:t>
      </w:r>
      <w:r w:rsidR="00DE31C4" w:rsidRPr="00F06CFC">
        <w:rPr>
          <w:rFonts w:ascii="Times New Roman" w:eastAsia="TimesNewRomanPSMT" w:hAnsi="Times New Roman"/>
          <w:sz w:val="28"/>
          <w:szCs w:val="28"/>
          <w:lang w:val="uk-UA"/>
        </w:rPr>
        <w:t>ь</w:t>
      </w:r>
      <w:r w:rsidR="00F76D6F" w:rsidRPr="00F06CFC">
        <w:rPr>
          <w:rFonts w:ascii="Times New Roman" w:eastAsia="TimesNewRomanPSMT" w:hAnsi="Times New Roman"/>
          <w:sz w:val="28"/>
          <w:szCs w:val="28"/>
          <w:lang w:val="uk-UA"/>
        </w:rPr>
        <w:t xml:space="preserve"> </w:t>
      </w:r>
      <w:r w:rsidR="00B354F9" w:rsidRPr="00F06CFC">
        <w:rPr>
          <w:rFonts w:ascii="Times New Roman" w:eastAsia="TimesNewRomanPSMT" w:hAnsi="Times New Roman"/>
          <w:sz w:val="28"/>
          <w:szCs w:val="28"/>
          <w:lang w:val="uk-UA"/>
        </w:rPr>
        <w:t>–</w:t>
      </w:r>
      <w:r w:rsidR="0063248B" w:rsidRPr="00F06CFC">
        <w:rPr>
          <w:rFonts w:ascii="Times New Roman" w:eastAsia="TimesNewRomanPSMT" w:hAnsi="Times New Roman"/>
          <w:sz w:val="28"/>
          <w:szCs w:val="28"/>
          <w:lang w:val="uk-UA"/>
        </w:rPr>
        <w:t xml:space="preserve"> </w:t>
      </w:r>
      <w:r w:rsidR="00F76D6F" w:rsidRPr="00F06CFC">
        <w:rPr>
          <w:rFonts w:ascii="Times New Roman" w:eastAsia="TimesNewRomanPSMT" w:hAnsi="Times New Roman"/>
          <w:sz w:val="28"/>
          <w:szCs w:val="28"/>
          <w:lang w:val="uk-UA"/>
        </w:rPr>
        <w:t>1:2</w:t>
      </w:r>
      <w:r w:rsidR="00E231E6" w:rsidRPr="00F06CFC">
        <w:rPr>
          <w:rFonts w:ascii="Times New Roman" w:eastAsia="TimesNewRomanPSMT" w:hAnsi="Times New Roman"/>
          <w:sz w:val="28"/>
          <w:szCs w:val="28"/>
          <w:lang w:val="uk-UA"/>
        </w:rPr>
        <w:t>)</w:t>
      </w:r>
      <w:r w:rsidR="00F76D6F" w:rsidRPr="00F06CFC">
        <w:rPr>
          <w:rFonts w:ascii="Times New Roman" w:eastAsia="TimesNewRomanPSMT" w:hAnsi="Times New Roman"/>
          <w:sz w:val="28"/>
          <w:szCs w:val="28"/>
          <w:lang w:val="uk-UA"/>
        </w:rPr>
        <w:t xml:space="preserve"> </w:t>
      </w:r>
      <w:r w:rsidRPr="00F06CFC">
        <w:rPr>
          <w:rFonts w:ascii="Times New Roman" w:eastAsia="TimesNewRomanPSMT" w:hAnsi="Times New Roman"/>
          <w:sz w:val="28"/>
          <w:szCs w:val="28"/>
          <w:lang w:val="uk-UA"/>
        </w:rPr>
        <w:t xml:space="preserve">визначали методом дифузії в </w:t>
      </w:r>
      <w:r w:rsidRPr="00F06CFC">
        <w:rPr>
          <w:rFonts w:ascii="Times New Roman" w:eastAsia="TimesNewRomanPSMT" w:hAnsi="Times New Roman"/>
          <w:sz w:val="28"/>
          <w:szCs w:val="28"/>
          <w:lang w:val="uk-UA"/>
        </w:rPr>
        <w:lastRenderedPageBreak/>
        <w:t>агарове середовище, яке попередньо інокульоване культурами мікроорганізмів (метод «колодязів»), і подальшого обчислення діаметру</w:t>
      </w:r>
      <w:r w:rsidRPr="00F06CFC">
        <w:rPr>
          <w:rFonts w:ascii="Times New Roman" w:eastAsia="Calibri" w:hAnsi="Times New Roman"/>
          <w:sz w:val="28"/>
          <w:szCs w:val="28"/>
          <w:lang w:val="uk-UA"/>
        </w:rPr>
        <w:t xml:space="preserve"> зони затримки росту мікроорганізмів, який свідчить про АА обраних зразків препаратів</w:t>
      </w:r>
      <w:r w:rsidR="00877E87" w:rsidRPr="00F06CFC">
        <w:rPr>
          <w:rFonts w:ascii="Times New Roman" w:eastAsia="Calibri" w:hAnsi="Times New Roman"/>
          <w:sz w:val="28"/>
          <w:szCs w:val="28"/>
          <w:lang w:val="uk-UA"/>
        </w:rPr>
        <w:t xml:space="preserve"> [</w:t>
      </w:r>
      <w:fldSimple w:instr=" REF _Ref6797680 \r \h  \* MERGEFORMAT ">
        <w:r w:rsidR="002A7B3A" w:rsidRPr="002A7B3A">
          <w:rPr>
            <w:rFonts w:ascii="Times New Roman" w:eastAsia="Calibri" w:hAnsi="Times New Roman"/>
            <w:sz w:val="28"/>
            <w:szCs w:val="28"/>
            <w:lang w:val="uk-UA"/>
          </w:rPr>
          <w:t>17</w:t>
        </w:r>
      </w:fldSimple>
      <w:r w:rsidR="00487314" w:rsidRPr="00F06CFC">
        <w:rPr>
          <w:rFonts w:ascii="Times New Roman" w:eastAsia="Calibri" w:hAnsi="Times New Roman"/>
          <w:sz w:val="28"/>
          <w:szCs w:val="28"/>
          <w:lang w:val="uk-UA"/>
        </w:rPr>
        <w:t xml:space="preserve">, </w:t>
      </w:r>
      <w:fldSimple w:instr=" REF _Ref6797407 \r \h  \* MERGEFORMAT ">
        <w:r w:rsidR="002A7B3A" w:rsidRPr="002A7B3A">
          <w:rPr>
            <w:rFonts w:ascii="Times New Roman" w:eastAsiaTheme="minorHAnsi" w:hAnsi="Times New Roman"/>
            <w:sz w:val="28"/>
            <w:szCs w:val="28"/>
            <w:lang w:val="uk-UA" w:eastAsia="en-US"/>
          </w:rPr>
          <w:t>63</w:t>
        </w:r>
      </w:fldSimple>
      <w:r w:rsidR="00877E87"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w:t>
      </w:r>
    </w:p>
    <w:p w:rsidR="00B33793" w:rsidRPr="00F06CFC" w:rsidRDefault="00B33793" w:rsidP="00347FF9">
      <w:pPr>
        <w:spacing w:after="0" w:line="360" w:lineRule="auto"/>
        <w:ind w:firstLine="709"/>
        <w:jc w:val="both"/>
        <w:rPr>
          <w:rFonts w:ascii="Times New Roman" w:eastAsia="TimesNewRomanPSMT" w:hAnsi="Times New Roman"/>
          <w:sz w:val="28"/>
          <w:szCs w:val="28"/>
          <w:lang w:val="uk-UA"/>
        </w:rPr>
      </w:pPr>
      <w:r w:rsidRPr="00F06CFC">
        <w:rPr>
          <w:rFonts w:ascii="Times New Roman" w:eastAsia="TimesNewRomanPSMT" w:hAnsi="Times New Roman"/>
          <w:sz w:val="28"/>
          <w:szCs w:val="28"/>
          <w:lang w:val="uk-UA"/>
        </w:rPr>
        <w:t>Результати використаних нами досліджень дозволяють характеризувати як інтенсивність</w:t>
      </w:r>
      <w:r w:rsidRPr="00F06CFC">
        <w:rPr>
          <w:rFonts w:ascii="Times New Roman" w:eastAsia="TimesNewRomanPSMT" w:hAnsi="Times New Roman"/>
          <w:b/>
          <w:sz w:val="28"/>
          <w:szCs w:val="28"/>
          <w:lang w:val="uk-UA"/>
        </w:rPr>
        <w:t xml:space="preserve"> </w:t>
      </w:r>
      <w:r w:rsidRPr="00F06CFC">
        <w:rPr>
          <w:rFonts w:ascii="Times New Roman" w:eastAsia="TimesNewRomanPSMT" w:hAnsi="Times New Roman"/>
          <w:sz w:val="28"/>
          <w:szCs w:val="28"/>
          <w:lang w:val="uk-UA"/>
        </w:rPr>
        <w:t xml:space="preserve">АА препарату, так і здатність антимікробних речовин вивільнятися з основи, оскільки зони затримки росту мікроорганізмів утворюються внаслідок дифузії цих речовин у щільне поживне середовище. </w:t>
      </w:r>
    </w:p>
    <w:p w:rsidR="00B33793" w:rsidRPr="00F06CFC" w:rsidRDefault="00B33793" w:rsidP="00347FF9">
      <w:pPr>
        <w:spacing w:after="0" w:line="360" w:lineRule="auto"/>
        <w:ind w:firstLine="709"/>
        <w:jc w:val="both"/>
        <w:rPr>
          <w:rFonts w:ascii="Times New Roman" w:eastAsia="TimesNewRomanPSMT" w:hAnsi="Times New Roman"/>
          <w:sz w:val="28"/>
          <w:szCs w:val="28"/>
          <w:lang w:val="uk-UA"/>
        </w:rPr>
      </w:pPr>
      <w:r w:rsidRPr="00F06CFC">
        <w:rPr>
          <w:rFonts w:ascii="Times New Roman" w:eastAsia="TimesNewRomanPSMT" w:hAnsi="Times New Roman"/>
          <w:sz w:val="28"/>
          <w:szCs w:val="28"/>
          <w:lang w:val="uk-UA"/>
        </w:rPr>
        <w:t xml:space="preserve">Для визначення АА використовували чисті культури (стандартні тест-культури), рекомендовані ВООЗ: </w:t>
      </w:r>
      <w:r w:rsidRPr="00F06CFC">
        <w:rPr>
          <w:rFonts w:ascii="Times New Roman" w:eastAsia="TimesNewRomanPSMT" w:hAnsi="Times New Roman"/>
          <w:i/>
          <w:sz w:val="28"/>
          <w:szCs w:val="28"/>
          <w:lang w:val="uk-UA"/>
        </w:rPr>
        <w:t>Staphylococcus aureus ATCC 25293, Escherichia coli АТСС 25922, Pseudomonas aeruginosa АТСС 27853, Bacillus subtilis АТСС 6633</w:t>
      </w:r>
      <w:r w:rsidRPr="00F06CFC">
        <w:rPr>
          <w:rFonts w:ascii="Times New Roman" w:eastAsia="TimesNewRomanPSMT" w:hAnsi="Times New Roman"/>
          <w:sz w:val="28"/>
          <w:szCs w:val="28"/>
          <w:lang w:val="uk-UA"/>
        </w:rPr>
        <w:t xml:space="preserve">, а також дріжджоподібні гриби </w:t>
      </w:r>
      <w:r w:rsidRPr="00F06CFC">
        <w:rPr>
          <w:rFonts w:ascii="Times New Roman" w:eastAsia="TimesNewRomanPSMT" w:hAnsi="Times New Roman"/>
          <w:i/>
          <w:sz w:val="28"/>
          <w:szCs w:val="28"/>
          <w:lang w:val="uk-UA"/>
        </w:rPr>
        <w:t>Candida albicans АТСС 885/653</w:t>
      </w:r>
      <w:r w:rsidR="004B07F4" w:rsidRPr="00F06CFC">
        <w:rPr>
          <w:rFonts w:ascii="Times New Roman" w:eastAsiaTheme="minorHAnsi" w:hAnsi="Times New Roman"/>
          <w:sz w:val="28"/>
          <w:szCs w:val="28"/>
          <w:lang w:val="uk-UA" w:eastAsia="en-US"/>
        </w:rPr>
        <w:t xml:space="preserve"> [</w:t>
      </w:r>
      <w:fldSimple w:instr=" REF _Ref6797495 \r \h  \* MERGEFORMAT ">
        <w:r w:rsidR="002A7B3A" w:rsidRPr="002A7B3A">
          <w:rPr>
            <w:rFonts w:ascii="Times New Roman" w:eastAsiaTheme="minorHAnsi" w:hAnsi="Times New Roman"/>
            <w:sz w:val="28"/>
            <w:szCs w:val="28"/>
            <w:lang w:val="uk-UA" w:eastAsia="en-US"/>
          </w:rPr>
          <w:t>152</w:t>
        </w:r>
      </w:fldSimple>
      <w:r w:rsidR="004B07F4" w:rsidRPr="00F06CFC">
        <w:rPr>
          <w:rFonts w:ascii="Times New Roman" w:eastAsiaTheme="minorHAnsi" w:hAnsi="Times New Roman"/>
          <w:sz w:val="28"/>
          <w:szCs w:val="28"/>
          <w:lang w:val="uk-UA" w:eastAsia="en-US"/>
        </w:rPr>
        <w:t xml:space="preserve">, </w:t>
      </w:r>
      <w:fldSimple w:instr=" REF _Ref6797628 \r \h  \* MERGEFORMAT ">
        <w:r w:rsidR="002A7B3A" w:rsidRPr="002A7B3A">
          <w:rPr>
            <w:rFonts w:ascii="Times New Roman" w:eastAsiaTheme="minorHAnsi" w:hAnsi="Times New Roman"/>
            <w:sz w:val="28"/>
            <w:szCs w:val="28"/>
            <w:lang w:val="uk-UA" w:eastAsia="en-US"/>
          </w:rPr>
          <w:t>153</w:t>
        </w:r>
      </w:fldSimple>
      <w:r w:rsidR="004B07F4" w:rsidRPr="00F06CFC">
        <w:rPr>
          <w:rFonts w:ascii="Times New Roman" w:eastAsiaTheme="minorHAnsi" w:hAnsi="Times New Roman"/>
          <w:sz w:val="28"/>
          <w:szCs w:val="28"/>
          <w:lang w:val="uk-UA" w:eastAsia="en-US"/>
        </w:rPr>
        <w:t>].</w:t>
      </w:r>
    </w:p>
    <w:p w:rsidR="009B3161" w:rsidRPr="00F06CFC" w:rsidRDefault="009B3161" w:rsidP="00347FF9">
      <w:pPr>
        <w:spacing w:after="0" w:line="360" w:lineRule="auto"/>
        <w:ind w:firstLine="709"/>
        <w:jc w:val="both"/>
        <w:rPr>
          <w:rFonts w:ascii="Times New Roman" w:eastAsia="TimesNewRomanPSMT" w:hAnsi="Times New Roman"/>
          <w:sz w:val="28"/>
          <w:szCs w:val="28"/>
          <w:lang w:val="uk-UA"/>
        </w:rPr>
      </w:pPr>
      <w:r w:rsidRPr="00F06CFC">
        <w:rPr>
          <w:rFonts w:ascii="Times New Roman" w:eastAsia="TimesNewRomanPSMT" w:hAnsi="Times New Roman"/>
          <w:sz w:val="28"/>
          <w:szCs w:val="28"/>
          <w:lang w:val="uk-UA"/>
        </w:rPr>
        <w:t>При визначенні АА досліджувані препарати були представлені у вигляді зразків: КФП-1, КФП-2, КФП-3, С-1 – 40% спирт (контроль), С-2 – 70% спирт (контроль).</w:t>
      </w:r>
    </w:p>
    <w:p w:rsidR="00B33793" w:rsidRPr="00F06CFC" w:rsidRDefault="009B3161" w:rsidP="00347FF9">
      <w:pPr>
        <w:spacing w:after="0" w:line="360" w:lineRule="auto"/>
        <w:ind w:firstLine="709"/>
        <w:jc w:val="both"/>
        <w:rPr>
          <w:rFonts w:ascii="Times New Roman" w:eastAsia="TimesNewRomanPSMT" w:hAnsi="Times New Roman"/>
          <w:sz w:val="28"/>
          <w:szCs w:val="28"/>
          <w:lang w:val="uk-UA"/>
        </w:rPr>
      </w:pPr>
      <w:r w:rsidRPr="00F06CFC">
        <w:rPr>
          <w:rFonts w:ascii="Times New Roman" w:eastAsia="TimesNewRomanPSMT" w:hAnsi="Times New Roman"/>
          <w:sz w:val="28"/>
          <w:szCs w:val="28"/>
          <w:lang w:val="uk-UA"/>
        </w:rPr>
        <w:t xml:space="preserve">При проведенні дослідів використовували однодобові суспензії музейних штамів бактеріальних мікроорганізмів у фізіологічному розчині і дводобову культуру </w:t>
      </w:r>
      <w:r w:rsidRPr="00F06CFC">
        <w:rPr>
          <w:rFonts w:ascii="Times New Roman" w:eastAsia="TimesNewRomanPSMT" w:hAnsi="Times New Roman"/>
          <w:i/>
          <w:sz w:val="28"/>
          <w:szCs w:val="28"/>
          <w:lang w:val="uk-UA"/>
        </w:rPr>
        <w:t>C</w:t>
      </w:r>
      <w:r w:rsidR="005B2CF8" w:rsidRPr="00F06CFC">
        <w:rPr>
          <w:rFonts w:ascii="Times New Roman" w:eastAsia="TimesNewRomanPSMT" w:hAnsi="Times New Roman"/>
          <w:i/>
          <w:sz w:val="28"/>
          <w:szCs w:val="28"/>
          <w:lang w:val="uk-UA"/>
        </w:rPr>
        <w:t>. </w:t>
      </w:r>
      <w:r w:rsidRPr="00F06CFC">
        <w:rPr>
          <w:rFonts w:ascii="Times New Roman" w:eastAsia="TimesNewRomanPSMT" w:hAnsi="Times New Roman"/>
          <w:i/>
          <w:sz w:val="28"/>
          <w:szCs w:val="28"/>
          <w:lang w:val="uk-UA"/>
        </w:rPr>
        <w:t>albicans</w:t>
      </w:r>
      <w:r w:rsidRPr="00F06CFC">
        <w:rPr>
          <w:rFonts w:ascii="Times New Roman" w:eastAsia="TimesNewRomanPSMT" w:hAnsi="Times New Roman"/>
          <w:sz w:val="28"/>
          <w:szCs w:val="28"/>
          <w:lang w:val="uk-UA"/>
        </w:rPr>
        <w:t xml:space="preserve">, при цьому культуру </w:t>
      </w:r>
      <w:r w:rsidRPr="00F06CFC">
        <w:rPr>
          <w:rFonts w:ascii="Times New Roman" w:eastAsia="TimesNewRomanPSMT" w:hAnsi="Times New Roman"/>
          <w:i/>
          <w:sz w:val="28"/>
          <w:szCs w:val="28"/>
          <w:lang w:val="uk-UA"/>
        </w:rPr>
        <w:t>C</w:t>
      </w:r>
      <w:r w:rsidR="005B2CF8" w:rsidRPr="00F06CFC">
        <w:rPr>
          <w:rFonts w:ascii="Times New Roman" w:eastAsia="TimesNewRomanPSMT" w:hAnsi="Times New Roman"/>
          <w:i/>
          <w:sz w:val="28"/>
          <w:szCs w:val="28"/>
          <w:lang w:val="uk-UA"/>
        </w:rPr>
        <w:t>.</w:t>
      </w:r>
      <w:r w:rsidRPr="00F06CFC">
        <w:rPr>
          <w:rFonts w:ascii="Times New Roman" w:eastAsia="TimesNewRomanPSMT" w:hAnsi="Times New Roman"/>
          <w:i/>
          <w:sz w:val="28"/>
          <w:szCs w:val="28"/>
          <w:lang w:val="uk-UA"/>
        </w:rPr>
        <w:t xml:space="preserve"> albicans</w:t>
      </w:r>
      <w:r w:rsidRPr="00F06CFC">
        <w:rPr>
          <w:rFonts w:ascii="Times New Roman" w:eastAsia="TimesNewRomanPSMT" w:hAnsi="Times New Roman"/>
          <w:sz w:val="28"/>
          <w:szCs w:val="28"/>
          <w:lang w:val="uk-UA"/>
        </w:rPr>
        <w:t xml:space="preserve"> попередньо підрощували на середовищі Сабуро з 2% розчином глюкози, інші культури </w:t>
      </w:r>
      <w:r w:rsidR="009D1F94" w:rsidRPr="00F06CFC">
        <w:rPr>
          <w:rFonts w:ascii="Times New Roman" w:eastAsia="TimesNewRomanPSMT" w:hAnsi="Times New Roman"/>
          <w:sz w:val="28"/>
          <w:szCs w:val="28"/>
          <w:lang w:val="uk-UA"/>
        </w:rPr>
        <w:t>–</w:t>
      </w:r>
      <w:r w:rsidRPr="00F06CFC">
        <w:rPr>
          <w:rFonts w:ascii="Times New Roman" w:eastAsia="TimesNewRomanPSMT" w:hAnsi="Times New Roman"/>
          <w:sz w:val="28"/>
          <w:szCs w:val="28"/>
          <w:lang w:val="uk-UA"/>
        </w:rPr>
        <w:t xml:space="preserve"> на агарі Мюллера-Хінтона (HiMedia, Індія). Мікробне навантаження становило 10</w:t>
      </w:r>
      <w:r w:rsidRPr="00F06CFC">
        <w:rPr>
          <w:rFonts w:ascii="Times New Roman" w:eastAsia="TimesNewRomanPSMT" w:hAnsi="Times New Roman"/>
          <w:sz w:val="28"/>
          <w:szCs w:val="28"/>
          <w:vertAlign w:val="superscript"/>
          <w:lang w:val="uk-UA"/>
        </w:rPr>
        <w:t>9</w:t>
      </w:r>
      <w:r w:rsidRPr="00F06CFC">
        <w:rPr>
          <w:rFonts w:ascii="Times New Roman" w:eastAsia="TimesNewRomanPSMT" w:hAnsi="Times New Roman"/>
          <w:sz w:val="28"/>
          <w:szCs w:val="28"/>
          <w:lang w:val="uk-UA"/>
        </w:rPr>
        <w:t xml:space="preserve"> мікробних клітин в 1 мл поживного середовища. </w:t>
      </w:r>
    </w:p>
    <w:p w:rsidR="00B33793" w:rsidRPr="00F06CFC" w:rsidRDefault="00BD7802" w:rsidP="00347FF9">
      <w:pPr>
        <w:spacing w:after="0" w:line="360" w:lineRule="auto"/>
        <w:ind w:firstLine="709"/>
        <w:jc w:val="both"/>
        <w:rPr>
          <w:rFonts w:ascii="Times New Roman" w:eastAsia="TimesNewRomanPSMT" w:hAnsi="Times New Roman"/>
          <w:sz w:val="28"/>
          <w:szCs w:val="28"/>
          <w:lang w:val="uk-UA"/>
        </w:rPr>
      </w:pPr>
      <w:r w:rsidRPr="00F06CFC">
        <w:rPr>
          <w:rFonts w:ascii="Times New Roman" w:eastAsia="TimesNewRomanPSMT" w:hAnsi="Times New Roman"/>
          <w:sz w:val="28"/>
          <w:szCs w:val="28"/>
          <w:lang w:val="uk-UA"/>
        </w:rPr>
        <w:t>Р</w:t>
      </w:r>
      <w:r w:rsidR="0076305D" w:rsidRPr="00F06CFC">
        <w:rPr>
          <w:rFonts w:ascii="Times New Roman" w:eastAsia="TimesNewRomanPSMT" w:hAnsi="Times New Roman"/>
          <w:sz w:val="28"/>
          <w:szCs w:val="28"/>
          <w:lang w:val="uk-UA"/>
        </w:rPr>
        <w:t xml:space="preserve">езультати </w:t>
      </w:r>
      <w:r w:rsidR="00B33793" w:rsidRPr="00F06CFC">
        <w:rPr>
          <w:rFonts w:ascii="Times New Roman" w:eastAsia="TimesNewRomanPSMT" w:hAnsi="Times New Roman"/>
          <w:sz w:val="28"/>
          <w:szCs w:val="28"/>
          <w:lang w:val="uk-UA"/>
        </w:rPr>
        <w:t xml:space="preserve">оцінювали за </w:t>
      </w:r>
      <w:r w:rsidR="00B33793" w:rsidRPr="00F06CFC">
        <w:rPr>
          <w:rFonts w:ascii="Times New Roman" w:eastAsia="Calibri" w:hAnsi="Times New Roman"/>
          <w:sz w:val="28"/>
          <w:szCs w:val="28"/>
          <w:lang w:val="uk-UA"/>
        </w:rPr>
        <w:t>обліком</w:t>
      </w:r>
      <w:r w:rsidR="00B33793" w:rsidRPr="00F06CFC">
        <w:rPr>
          <w:rFonts w:ascii="Times New Roman" w:eastAsia="TimesNewRomanPSMT" w:hAnsi="Times New Roman"/>
          <w:sz w:val="28"/>
          <w:szCs w:val="28"/>
          <w:lang w:val="uk-UA"/>
        </w:rPr>
        <w:t xml:space="preserve"> діаметрів зон затримки росту навколо «колодязя», включаючи діаметр самого «колодязя». У разі, коли зона пригнічення росту мала полігональну форму, вимірювали найбільший і найменший діаметри зони і обчислювали середню величину, яку і брали за показник. Відсутність зон затримки росту мікроорганізмів навколо «колодязя» вказує на те, що досліджувана культура нечутлива до даного препарату. </w:t>
      </w:r>
    </w:p>
    <w:p w:rsidR="00B33793" w:rsidRPr="00F06CFC" w:rsidRDefault="00B33793" w:rsidP="00347FF9">
      <w:pPr>
        <w:spacing w:after="0" w:line="360" w:lineRule="auto"/>
        <w:ind w:firstLine="709"/>
        <w:jc w:val="both"/>
        <w:rPr>
          <w:rFonts w:ascii="Times New Roman" w:eastAsia="TimesNewRomanPSMT" w:hAnsi="Times New Roman"/>
          <w:sz w:val="28"/>
          <w:szCs w:val="28"/>
          <w:lang w:val="uk-UA"/>
        </w:rPr>
      </w:pPr>
      <w:r w:rsidRPr="00F06CFC">
        <w:rPr>
          <w:rFonts w:ascii="Times New Roman" w:eastAsia="TimesNewRomanPSMT" w:hAnsi="Times New Roman"/>
          <w:sz w:val="28"/>
          <w:szCs w:val="28"/>
          <w:lang w:val="uk-UA"/>
        </w:rPr>
        <w:t>Оцінку АА здійснювали за наступними критеріями: відсутність зон затримки росту мікроорганізмів навколо лунки, а також наявність зони затримки діаметром до 10</w:t>
      </w:r>
      <w:r w:rsidR="00800D68" w:rsidRPr="00F06CFC">
        <w:rPr>
          <w:rFonts w:ascii="Times New Roman" w:eastAsia="TimesNewRomanPSMT" w:hAnsi="Times New Roman"/>
          <w:sz w:val="28"/>
          <w:szCs w:val="28"/>
          <w:lang w:val="uk-UA"/>
        </w:rPr>
        <w:t> </w:t>
      </w:r>
      <w:r w:rsidRPr="00F06CFC">
        <w:rPr>
          <w:rFonts w:ascii="Times New Roman" w:eastAsia="TimesNewRomanPSMT" w:hAnsi="Times New Roman"/>
          <w:sz w:val="28"/>
          <w:szCs w:val="28"/>
          <w:lang w:val="uk-UA"/>
        </w:rPr>
        <w:t>мм оцінювали як нечутливість мікроорганізмів до внесеного в лунку зразка; зони затримки росту діаметром 11-15</w:t>
      </w:r>
      <w:r w:rsidR="00800D68" w:rsidRPr="00F06CFC">
        <w:rPr>
          <w:rFonts w:ascii="Times New Roman" w:eastAsia="TimesNewRomanPSMT" w:hAnsi="Times New Roman"/>
          <w:sz w:val="28"/>
          <w:szCs w:val="28"/>
          <w:lang w:val="uk-UA"/>
        </w:rPr>
        <w:t> </w:t>
      </w:r>
      <w:r w:rsidRPr="00F06CFC">
        <w:rPr>
          <w:rFonts w:ascii="Times New Roman" w:eastAsia="TimesNewRomanPSMT" w:hAnsi="Times New Roman"/>
          <w:sz w:val="28"/>
          <w:szCs w:val="28"/>
          <w:lang w:val="uk-UA"/>
        </w:rPr>
        <w:t xml:space="preserve">мм оцінювали </w:t>
      </w:r>
      <w:r w:rsidRPr="00F06CFC">
        <w:rPr>
          <w:rFonts w:ascii="Times New Roman" w:eastAsia="TimesNewRomanPSMT" w:hAnsi="Times New Roman"/>
          <w:sz w:val="28"/>
          <w:szCs w:val="28"/>
          <w:lang w:val="uk-UA"/>
        </w:rPr>
        <w:lastRenderedPageBreak/>
        <w:t>як слабку чутливість культури до концентрації діючої антимікробної речовини, що досліджувалась; зони затримки росту діаметром 16-25</w:t>
      </w:r>
      <w:r w:rsidR="00800D68" w:rsidRPr="00F06CFC">
        <w:rPr>
          <w:rFonts w:ascii="Times New Roman" w:eastAsia="TimesNewRomanPSMT" w:hAnsi="Times New Roman"/>
          <w:sz w:val="28"/>
          <w:szCs w:val="28"/>
          <w:lang w:val="uk-UA"/>
        </w:rPr>
        <w:t> </w:t>
      </w:r>
      <w:r w:rsidRPr="00F06CFC">
        <w:rPr>
          <w:rFonts w:ascii="Times New Roman" w:eastAsia="TimesNewRomanPSMT" w:hAnsi="Times New Roman"/>
          <w:sz w:val="28"/>
          <w:szCs w:val="28"/>
          <w:lang w:val="uk-UA"/>
        </w:rPr>
        <w:t>мм – як показник середньої чутливості штаму мікроорганізму до досліджуваного зразка; зони затримки росту, діаметр яких перевищував 25</w:t>
      </w:r>
      <w:r w:rsidR="00800D68" w:rsidRPr="00F06CFC">
        <w:rPr>
          <w:rFonts w:ascii="Times New Roman" w:eastAsia="TimesNewRomanPSMT" w:hAnsi="Times New Roman"/>
          <w:sz w:val="28"/>
          <w:szCs w:val="28"/>
          <w:lang w:val="uk-UA"/>
        </w:rPr>
        <w:t> </w:t>
      </w:r>
      <w:r w:rsidRPr="00F06CFC">
        <w:rPr>
          <w:rFonts w:ascii="Times New Roman" w:eastAsia="TimesNewRomanPSMT" w:hAnsi="Times New Roman"/>
          <w:sz w:val="28"/>
          <w:szCs w:val="28"/>
          <w:lang w:val="uk-UA"/>
        </w:rPr>
        <w:t>мм, свідчить про високу чутливість мікроорганізмів до досліджуваного зразка [</w:t>
      </w:r>
      <w:fldSimple w:instr=" REF _Ref6797680 \r \h  \* MERGEFORMAT ">
        <w:r w:rsidR="002A7B3A" w:rsidRPr="002A7B3A">
          <w:rPr>
            <w:rFonts w:ascii="Times New Roman" w:eastAsia="TimesNewRomanPSMT" w:hAnsi="Times New Roman"/>
            <w:sz w:val="28"/>
            <w:szCs w:val="28"/>
            <w:lang w:val="uk-UA"/>
          </w:rPr>
          <w:t>17</w:t>
        </w:r>
      </w:fldSimple>
      <w:r w:rsidR="004B07F4" w:rsidRPr="00F06CFC">
        <w:rPr>
          <w:rFonts w:ascii="Times New Roman" w:eastAsia="TimesNewRomanPSMT" w:hAnsi="Times New Roman"/>
          <w:sz w:val="28"/>
          <w:szCs w:val="28"/>
          <w:lang w:val="uk-UA"/>
        </w:rPr>
        <w:t xml:space="preserve">, </w:t>
      </w:r>
      <w:fldSimple w:instr=" REF _Ref6797407 \r \h  \* MERGEFORMAT ">
        <w:r w:rsidR="002A7B3A" w:rsidRPr="002A7B3A">
          <w:rPr>
            <w:rFonts w:ascii="Times New Roman" w:eastAsia="TimesNewRomanPSMT" w:hAnsi="Times New Roman"/>
            <w:sz w:val="28"/>
            <w:szCs w:val="28"/>
            <w:lang w:val="uk-UA"/>
          </w:rPr>
          <w:t>63</w:t>
        </w:r>
      </w:fldSimple>
      <w:r w:rsidR="004B07F4" w:rsidRPr="00F06CFC">
        <w:rPr>
          <w:rFonts w:ascii="Times New Roman" w:eastAsia="TimesNewRomanPSMT" w:hAnsi="Times New Roman"/>
          <w:sz w:val="28"/>
          <w:szCs w:val="28"/>
          <w:lang w:val="uk-UA"/>
        </w:rPr>
        <w:t xml:space="preserve">, </w:t>
      </w:r>
      <w:fldSimple w:instr=" REF _Ref6797628 \r \h  \* MERGEFORMAT ">
        <w:r w:rsidR="002A7B3A" w:rsidRPr="002A7B3A">
          <w:rPr>
            <w:rFonts w:ascii="Times New Roman" w:eastAsia="TimesNewRomanPSMT" w:hAnsi="Times New Roman"/>
            <w:sz w:val="28"/>
            <w:szCs w:val="28"/>
            <w:lang w:val="uk-UA"/>
          </w:rPr>
          <w:t>153</w:t>
        </w:r>
      </w:fldSimple>
      <w:r w:rsidRPr="00F06CFC">
        <w:rPr>
          <w:rFonts w:ascii="Times New Roman" w:eastAsia="TimesNewRomanPSMT" w:hAnsi="Times New Roman"/>
          <w:sz w:val="28"/>
          <w:szCs w:val="28"/>
          <w:lang w:val="uk-UA"/>
        </w:rPr>
        <w:t>].</w:t>
      </w:r>
    </w:p>
    <w:p w:rsidR="00B33793" w:rsidRPr="00F06CFC" w:rsidRDefault="009B3161" w:rsidP="00347FF9">
      <w:pPr>
        <w:autoSpaceDE w:val="0"/>
        <w:autoSpaceDN w:val="0"/>
        <w:adjustRightInd w:val="0"/>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Про</w:t>
      </w:r>
      <w:r w:rsidR="00B33793" w:rsidRPr="00F06CFC">
        <w:rPr>
          <w:rFonts w:ascii="Times New Roman" w:eastAsia="Calibri" w:hAnsi="Times New Roman"/>
          <w:sz w:val="28"/>
          <w:szCs w:val="28"/>
          <w:lang w:val="uk-UA"/>
        </w:rPr>
        <w:t>те, як свідчать дані літератури, зробити однозначні висновки щодо антимікробної активності препарату за класичним методом «колодязів» за допомогою оцінки діаметрів зон затримки росту мікроорганізмів не завжди можливо з різних об’єктивних причин</w:t>
      </w:r>
      <w:r w:rsidR="004B07F4" w:rsidRPr="00F06CFC">
        <w:rPr>
          <w:rFonts w:ascii="Times New Roman" w:eastAsia="Calibri" w:hAnsi="Times New Roman"/>
          <w:sz w:val="28"/>
          <w:szCs w:val="28"/>
          <w:lang w:val="uk-UA"/>
        </w:rPr>
        <w:t xml:space="preserve"> [</w:t>
      </w:r>
      <w:fldSimple w:instr=" REF _Ref6797495 \r \h  \* MERGEFORMAT ">
        <w:r w:rsidR="002A7B3A" w:rsidRPr="002A7B3A">
          <w:rPr>
            <w:rFonts w:ascii="Times New Roman" w:eastAsia="Calibri" w:hAnsi="Times New Roman"/>
            <w:sz w:val="28"/>
            <w:szCs w:val="28"/>
            <w:lang w:val="uk-UA"/>
          </w:rPr>
          <w:t>152</w:t>
        </w:r>
      </w:fldSimple>
      <w:r w:rsidR="00E231E6" w:rsidRPr="00F06CFC">
        <w:rPr>
          <w:rFonts w:ascii="Times New Roman" w:eastAsia="Calibri" w:hAnsi="Times New Roman"/>
          <w:sz w:val="28"/>
          <w:szCs w:val="28"/>
          <w:lang w:val="uk-UA"/>
        </w:rPr>
        <w:t xml:space="preserve">, </w:t>
      </w:r>
      <w:fldSimple w:instr=" REF _Ref6797628 \r \h  \* MERGEFORMAT ">
        <w:r w:rsidR="002A7B3A" w:rsidRPr="002A7B3A">
          <w:rPr>
            <w:rFonts w:ascii="Times New Roman" w:eastAsia="Calibri" w:hAnsi="Times New Roman"/>
            <w:sz w:val="28"/>
            <w:szCs w:val="28"/>
            <w:lang w:val="uk-UA"/>
          </w:rPr>
          <w:t>153</w:t>
        </w:r>
      </w:fldSimple>
      <w:r w:rsidR="004B07F4" w:rsidRPr="00F06CFC">
        <w:rPr>
          <w:rFonts w:ascii="Times New Roman" w:eastAsia="Calibri" w:hAnsi="Times New Roman"/>
          <w:sz w:val="28"/>
          <w:szCs w:val="28"/>
          <w:lang w:val="uk-UA"/>
        </w:rPr>
        <w:t>]</w:t>
      </w:r>
      <w:r w:rsidR="00B33793" w:rsidRPr="00F06CFC">
        <w:rPr>
          <w:rFonts w:ascii="Times New Roman" w:eastAsia="Calibri" w:hAnsi="Times New Roman"/>
          <w:sz w:val="28"/>
          <w:szCs w:val="28"/>
          <w:lang w:val="uk-UA"/>
        </w:rPr>
        <w:t>.</w:t>
      </w:r>
    </w:p>
    <w:p w:rsidR="00B33793" w:rsidRPr="00F06CFC" w:rsidRDefault="00B33793" w:rsidP="00347FF9">
      <w:pPr>
        <w:spacing w:after="0" w:line="360" w:lineRule="auto"/>
        <w:ind w:firstLine="709"/>
        <w:jc w:val="both"/>
        <w:rPr>
          <w:rFonts w:ascii="Times New Roman" w:eastAsia="TimesNewRomanPSMT" w:hAnsi="Times New Roman"/>
          <w:sz w:val="28"/>
          <w:szCs w:val="28"/>
          <w:lang w:val="uk-UA"/>
        </w:rPr>
      </w:pPr>
      <w:r w:rsidRPr="00F06CFC">
        <w:rPr>
          <w:rFonts w:ascii="Times New Roman" w:eastAsia="Calibri" w:hAnsi="Times New Roman"/>
          <w:sz w:val="28"/>
          <w:szCs w:val="28"/>
          <w:lang w:val="uk-UA"/>
        </w:rPr>
        <w:t>Тому наступним</w:t>
      </w:r>
      <w:r w:rsidRPr="00F06CFC">
        <w:rPr>
          <w:rFonts w:ascii="Times New Roman" w:eastAsia="TimesNewRomanPSMT" w:hAnsi="Times New Roman"/>
          <w:sz w:val="28"/>
          <w:szCs w:val="28"/>
          <w:lang w:val="uk-UA"/>
        </w:rPr>
        <w:t xml:space="preserve"> етапом вивчення АА КФП стало визначення АА досліджуваних рослинних препаратів щодо еталонного штаму </w:t>
      </w:r>
      <w:r w:rsidR="005B2CF8" w:rsidRPr="00F06CFC">
        <w:rPr>
          <w:rFonts w:ascii="Times New Roman" w:eastAsia="TimesNewRomanPSMT" w:hAnsi="Times New Roman"/>
          <w:i/>
          <w:sz w:val="28"/>
          <w:szCs w:val="28"/>
          <w:lang w:val="uk-UA"/>
        </w:rPr>
        <w:t xml:space="preserve">S. </w:t>
      </w:r>
      <w:r w:rsidRPr="00F06CFC">
        <w:rPr>
          <w:rFonts w:ascii="Times New Roman" w:eastAsia="TimesNewRomanPSMT" w:hAnsi="Times New Roman"/>
          <w:i/>
          <w:sz w:val="28"/>
          <w:szCs w:val="28"/>
          <w:lang w:val="uk-UA"/>
        </w:rPr>
        <w:t>aureus</w:t>
      </w:r>
      <w:r w:rsidRPr="00F06CFC">
        <w:rPr>
          <w:rFonts w:ascii="Times New Roman" w:eastAsia="TimesNewRomanPSMT" w:hAnsi="Times New Roman"/>
          <w:sz w:val="28"/>
          <w:szCs w:val="28"/>
          <w:lang w:val="uk-UA"/>
        </w:rPr>
        <w:t>, який найчастіше зустрічається у гнійній рані, методом посіву на рідке середовище з подальшим висівом на щільне поживне середовище</w:t>
      </w:r>
      <w:r w:rsidR="004B07F4" w:rsidRPr="00F06CFC">
        <w:rPr>
          <w:rFonts w:ascii="Times New Roman" w:eastAsia="TimesNewRomanPSMT" w:hAnsi="Times New Roman"/>
          <w:sz w:val="28"/>
          <w:szCs w:val="28"/>
          <w:lang w:val="uk-UA"/>
        </w:rPr>
        <w:t xml:space="preserve"> [</w:t>
      </w:r>
      <w:fldSimple w:instr=" REF _Ref6268998 \r \h  \* MERGEFORMAT ">
        <w:r w:rsidR="002A7B3A" w:rsidRPr="002A7B3A">
          <w:rPr>
            <w:rFonts w:ascii="Times New Roman" w:eastAsia="TimesNewRomanPSMT" w:hAnsi="Times New Roman"/>
            <w:sz w:val="28"/>
            <w:szCs w:val="28"/>
            <w:lang w:val="uk-UA"/>
          </w:rPr>
          <w:t>24</w:t>
        </w:r>
      </w:fldSimple>
      <w:r w:rsidR="004B07F4" w:rsidRPr="00F06CFC">
        <w:rPr>
          <w:rFonts w:ascii="Times New Roman" w:eastAsia="TimesNewRomanPSMT" w:hAnsi="Times New Roman"/>
          <w:sz w:val="28"/>
          <w:szCs w:val="28"/>
          <w:lang w:val="uk-UA"/>
        </w:rPr>
        <w:t>].</w:t>
      </w:r>
    </w:p>
    <w:p w:rsidR="00B33793" w:rsidRPr="00F06CFC" w:rsidRDefault="00B33793" w:rsidP="00347FF9">
      <w:pPr>
        <w:spacing w:after="0" w:line="360" w:lineRule="auto"/>
        <w:ind w:firstLine="709"/>
        <w:jc w:val="both"/>
        <w:rPr>
          <w:rFonts w:ascii="Times New Roman" w:eastAsia="TimesNewRomanPSMT" w:hAnsi="Times New Roman"/>
          <w:sz w:val="28"/>
          <w:szCs w:val="28"/>
          <w:lang w:val="uk-UA"/>
        </w:rPr>
      </w:pPr>
      <w:r w:rsidRPr="00F06CFC">
        <w:rPr>
          <w:rFonts w:ascii="Times New Roman" w:eastAsia="TimesNewRomanPSMT" w:hAnsi="Times New Roman"/>
          <w:sz w:val="28"/>
          <w:szCs w:val="28"/>
          <w:lang w:val="uk-UA"/>
        </w:rPr>
        <w:t xml:space="preserve">Для цього </w:t>
      </w:r>
      <w:r w:rsidR="003B0611" w:rsidRPr="00F06CFC">
        <w:rPr>
          <w:rFonts w:ascii="Times New Roman" w:eastAsia="TimesNewRomanPSMT" w:hAnsi="Times New Roman"/>
          <w:sz w:val="28"/>
          <w:szCs w:val="28"/>
          <w:lang w:val="uk-UA"/>
        </w:rPr>
        <w:t>шестиразово</w:t>
      </w:r>
      <w:r w:rsidR="003B0611" w:rsidRPr="00F06CFC">
        <w:rPr>
          <w:rFonts w:ascii="Times New Roman" w:eastAsia="TimesNewRomanPSMT" w:hAnsi="Times New Roman"/>
          <w:b/>
          <w:sz w:val="28"/>
          <w:szCs w:val="28"/>
          <w:lang w:val="uk-UA"/>
        </w:rPr>
        <w:t xml:space="preserve"> </w:t>
      </w:r>
      <w:r w:rsidRPr="00F06CFC">
        <w:rPr>
          <w:rFonts w:ascii="Times New Roman" w:eastAsia="TimesNewRomanPSMT" w:hAnsi="Times New Roman"/>
          <w:sz w:val="28"/>
          <w:szCs w:val="28"/>
          <w:lang w:val="uk-UA"/>
        </w:rPr>
        <w:t>з добової культури, що виросла на агарі Мюллера-Хінтона, робили одномільярдну суспензію в фізіологічному розчині за стандартом каламутності, а потім титрували до 10</w:t>
      </w:r>
      <w:r w:rsidRPr="00F06CFC">
        <w:rPr>
          <w:rFonts w:ascii="Times New Roman" w:eastAsia="TimesNewRomanPSMT" w:hAnsi="Times New Roman"/>
          <w:sz w:val="28"/>
          <w:szCs w:val="28"/>
          <w:vertAlign w:val="superscript"/>
          <w:lang w:val="uk-UA"/>
        </w:rPr>
        <w:t>5</w:t>
      </w:r>
      <w:r w:rsidRPr="00F06CFC">
        <w:rPr>
          <w:rFonts w:ascii="Times New Roman" w:eastAsia="TimesNewRomanPSMT" w:hAnsi="Times New Roman"/>
          <w:sz w:val="28"/>
          <w:szCs w:val="28"/>
          <w:lang w:val="uk-UA"/>
        </w:rPr>
        <w:t> КУО/мл (робоче розведення). Контрольні пробірки: К1</w:t>
      </w:r>
      <w:r w:rsidR="0090343D" w:rsidRPr="00F06CFC">
        <w:rPr>
          <w:rFonts w:ascii="Times New Roman" w:eastAsia="TimesNewRomanPSMT" w:hAnsi="Times New Roman"/>
          <w:sz w:val="28"/>
          <w:szCs w:val="28"/>
          <w:lang w:val="uk-UA"/>
        </w:rPr>
        <w:t xml:space="preserve"> – </w:t>
      </w:r>
      <w:r w:rsidRPr="00F06CFC">
        <w:rPr>
          <w:rFonts w:ascii="Times New Roman" w:eastAsia="TimesNewRomanPSMT" w:hAnsi="Times New Roman"/>
          <w:sz w:val="28"/>
          <w:szCs w:val="28"/>
          <w:lang w:val="uk-UA"/>
        </w:rPr>
        <w:t>фізіологічний розчин і мікробна суспензія, К2</w:t>
      </w:r>
      <w:r w:rsidR="0090343D" w:rsidRPr="00F06CFC">
        <w:rPr>
          <w:rFonts w:ascii="Times New Roman" w:eastAsia="TimesNewRomanPSMT" w:hAnsi="Times New Roman"/>
          <w:sz w:val="28"/>
          <w:szCs w:val="28"/>
          <w:lang w:val="uk-UA"/>
        </w:rPr>
        <w:t xml:space="preserve"> – </w:t>
      </w:r>
      <w:r w:rsidRPr="00F06CFC">
        <w:rPr>
          <w:rFonts w:ascii="Times New Roman" w:eastAsia="TimesNewRomanPSMT" w:hAnsi="Times New Roman"/>
          <w:sz w:val="28"/>
          <w:szCs w:val="28"/>
          <w:lang w:val="uk-UA"/>
        </w:rPr>
        <w:t>40</w:t>
      </w:r>
      <w:r w:rsidR="00225AAC" w:rsidRPr="00F06CFC">
        <w:rPr>
          <w:rFonts w:ascii="Times New Roman" w:eastAsia="TimesNewRomanPSMT" w:hAnsi="Times New Roman"/>
          <w:sz w:val="28"/>
          <w:szCs w:val="28"/>
          <w:lang w:val="uk-UA"/>
        </w:rPr>
        <w:t>%</w:t>
      </w:r>
      <w:r w:rsidRPr="00F06CFC">
        <w:rPr>
          <w:rFonts w:ascii="Times New Roman" w:eastAsia="TimesNewRomanPSMT" w:hAnsi="Times New Roman"/>
          <w:sz w:val="28"/>
          <w:szCs w:val="28"/>
          <w:lang w:val="uk-UA"/>
        </w:rPr>
        <w:t xml:space="preserve"> спирт </w:t>
      </w:r>
      <w:r w:rsidR="00FA5DEE" w:rsidRPr="00F06CFC">
        <w:rPr>
          <w:rFonts w:ascii="Times New Roman" w:eastAsia="TimesNewRomanPSMT" w:hAnsi="Times New Roman"/>
          <w:sz w:val="28"/>
          <w:szCs w:val="28"/>
          <w:lang w:val="uk-UA"/>
        </w:rPr>
        <w:t xml:space="preserve">в розведенні 1:2 </w:t>
      </w:r>
      <w:r w:rsidRPr="00F06CFC">
        <w:rPr>
          <w:rFonts w:ascii="Times New Roman" w:eastAsia="TimesNewRomanPSMT" w:hAnsi="Times New Roman"/>
          <w:sz w:val="28"/>
          <w:szCs w:val="28"/>
          <w:lang w:val="uk-UA"/>
        </w:rPr>
        <w:t>і мікробна суспензія, К3</w:t>
      </w:r>
      <w:r w:rsidR="0090343D" w:rsidRPr="00F06CFC">
        <w:rPr>
          <w:rFonts w:ascii="Times New Roman" w:eastAsia="TimesNewRomanPSMT" w:hAnsi="Times New Roman"/>
          <w:sz w:val="28"/>
          <w:szCs w:val="28"/>
          <w:lang w:val="uk-UA"/>
        </w:rPr>
        <w:t xml:space="preserve"> – </w:t>
      </w:r>
      <w:r w:rsidRPr="00F06CFC">
        <w:rPr>
          <w:rFonts w:ascii="Times New Roman" w:eastAsia="TimesNewRomanPSMT" w:hAnsi="Times New Roman"/>
          <w:sz w:val="28"/>
          <w:szCs w:val="28"/>
          <w:lang w:val="uk-UA"/>
        </w:rPr>
        <w:t>70</w:t>
      </w:r>
      <w:r w:rsidR="0076305D" w:rsidRPr="00F06CFC">
        <w:rPr>
          <w:rFonts w:ascii="Times New Roman" w:eastAsia="TimesNewRomanPSMT" w:hAnsi="Times New Roman"/>
          <w:sz w:val="28"/>
          <w:szCs w:val="28"/>
          <w:lang w:val="uk-UA"/>
        </w:rPr>
        <w:t>% </w:t>
      </w:r>
      <w:r w:rsidRPr="00F06CFC">
        <w:rPr>
          <w:rFonts w:ascii="Times New Roman" w:eastAsia="TimesNewRomanPSMT" w:hAnsi="Times New Roman"/>
          <w:sz w:val="28"/>
          <w:szCs w:val="28"/>
          <w:lang w:val="uk-UA"/>
        </w:rPr>
        <w:t xml:space="preserve">спирт </w:t>
      </w:r>
      <w:r w:rsidR="00FA5DEE" w:rsidRPr="00F06CFC">
        <w:rPr>
          <w:rFonts w:ascii="Times New Roman" w:eastAsia="TimesNewRomanPSMT" w:hAnsi="Times New Roman"/>
          <w:sz w:val="28"/>
          <w:szCs w:val="28"/>
          <w:lang w:val="uk-UA"/>
        </w:rPr>
        <w:t xml:space="preserve">в розведенні 1:2 </w:t>
      </w:r>
      <w:r w:rsidRPr="00F06CFC">
        <w:rPr>
          <w:rFonts w:ascii="Times New Roman" w:eastAsia="TimesNewRomanPSMT" w:hAnsi="Times New Roman"/>
          <w:sz w:val="28"/>
          <w:szCs w:val="28"/>
          <w:lang w:val="uk-UA"/>
        </w:rPr>
        <w:t>і мікробна суспензія; дослідні пробірки: КФП</w:t>
      </w:r>
      <w:r w:rsidR="009B3161" w:rsidRPr="00F06CFC">
        <w:rPr>
          <w:rFonts w:ascii="Times New Roman" w:eastAsia="TimesNewRomanPSMT" w:hAnsi="Times New Roman"/>
          <w:sz w:val="28"/>
          <w:szCs w:val="28"/>
          <w:lang w:val="uk-UA"/>
        </w:rPr>
        <w:t>-</w:t>
      </w:r>
      <w:r w:rsidRPr="00F06CFC">
        <w:rPr>
          <w:rFonts w:ascii="Times New Roman" w:eastAsia="TimesNewRomanPSMT" w:hAnsi="Times New Roman"/>
          <w:sz w:val="28"/>
          <w:szCs w:val="28"/>
          <w:lang w:val="uk-UA"/>
        </w:rPr>
        <w:t>1</w:t>
      </w:r>
      <w:r w:rsidR="009B3161" w:rsidRPr="00F06CFC">
        <w:rPr>
          <w:rFonts w:ascii="Times New Roman" w:eastAsia="TimesNewRomanPSMT" w:hAnsi="Times New Roman"/>
          <w:sz w:val="28"/>
          <w:szCs w:val="28"/>
          <w:lang w:val="uk-UA"/>
        </w:rPr>
        <w:t xml:space="preserve"> </w:t>
      </w:r>
      <w:r w:rsidR="00FA5DEE" w:rsidRPr="00F06CFC">
        <w:rPr>
          <w:rFonts w:ascii="Times New Roman" w:eastAsia="TimesNewRomanPSMT" w:hAnsi="Times New Roman"/>
          <w:sz w:val="28"/>
          <w:szCs w:val="28"/>
          <w:lang w:val="uk-UA"/>
        </w:rPr>
        <w:t>в розведенні 1:2 і мікробна суспензія</w:t>
      </w:r>
      <w:r w:rsidRPr="00F06CFC">
        <w:rPr>
          <w:rFonts w:ascii="Times New Roman" w:eastAsia="TimesNewRomanPSMT" w:hAnsi="Times New Roman"/>
          <w:sz w:val="28"/>
          <w:szCs w:val="28"/>
          <w:lang w:val="uk-UA"/>
        </w:rPr>
        <w:t>, КФП</w:t>
      </w:r>
      <w:r w:rsidR="009B3161" w:rsidRPr="00F06CFC">
        <w:rPr>
          <w:rFonts w:ascii="Times New Roman" w:eastAsia="TimesNewRomanPSMT" w:hAnsi="Times New Roman"/>
          <w:sz w:val="28"/>
          <w:szCs w:val="28"/>
          <w:lang w:val="uk-UA"/>
        </w:rPr>
        <w:t>-</w:t>
      </w:r>
      <w:r w:rsidRPr="00F06CFC">
        <w:rPr>
          <w:rFonts w:ascii="Times New Roman" w:eastAsia="TimesNewRomanPSMT" w:hAnsi="Times New Roman"/>
          <w:sz w:val="28"/>
          <w:szCs w:val="28"/>
          <w:lang w:val="uk-UA"/>
        </w:rPr>
        <w:t>2</w:t>
      </w:r>
      <w:r w:rsidR="0090343D" w:rsidRPr="00F06CFC">
        <w:rPr>
          <w:rFonts w:ascii="Times New Roman" w:eastAsia="TimesNewRomanPSMT" w:hAnsi="Times New Roman"/>
          <w:sz w:val="28"/>
          <w:szCs w:val="28"/>
          <w:lang w:val="uk-UA"/>
        </w:rPr>
        <w:t xml:space="preserve"> </w:t>
      </w:r>
      <w:r w:rsidR="00FA5DEE" w:rsidRPr="00F06CFC">
        <w:rPr>
          <w:rFonts w:ascii="Times New Roman" w:eastAsia="TimesNewRomanPSMT" w:hAnsi="Times New Roman"/>
          <w:sz w:val="28"/>
          <w:szCs w:val="28"/>
          <w:lang w:val="uk-UA"/>
        </w:rPr>
        <w:t>в розведенні 1:2 і мікробна суспензія</w:t>
      </w:r>
      <w:r w:rsidRPr="00F06CFC">
        <w:rPr>
          <w:rFonts w:ascii="Times New Roman" w:eastAsia="TimesNewRomanPSMT" w:hAnsi="Times New Roman"/>
          <w:sz w:val="28"/>
          <w:szCs w:val="28"/>
          <w:lang w:val="uk-UA"/>
        </w:rPr>
        <w:t>, КФП</w:t>
      </w:r>
      <w:r w:rsidR="009B3161" w:rsidRPr="00F06CFC">
        <w:rPr>
          <w:rFonts w:ascii="Times New Roman" w:eastAsia="TimesNewRomanPSMT" w:hAnsi="Times New Roman"/>
          <w:sz w:val="28"/>
          <w:szCs w:val="28"/>
          <w:lang w:val="uk-UA"/>
        </w:rPr>
        <w:t>-</w:t>
      </w:r>
      <w:r w:rsidRPr="00F06CFC">
        <w:rPr>
          <w:rFonts w:ascii="Times New Roman" w:eastAsia="TimesNewRomanPSMT" w:hAnsi="Times New Roman"/>
          <w:sz w:val="28"/>
          <w:szCs w:val="28"/>
          <w:lang w:val="uk-UA"/>
        </w:rPr>
        <w:t>3</w:t>
      </w:r>
      <w:r w:rsidR="00FA5DEE" w:rsidRPr="00F06CFC">
        <w:rPr>
          <w:rFonts w:ascii="Times New Roman" w:eastAsia="TimesNewRomanPSMT" w:hAnsi="Times New Roman"/>
          <w:sz w:val="28"/>
          <w:szCs w:val="28"/>
          <w:lang w:val="uk-UA"/>
        </w:rPr>
        <w:t xml:space="preserve"> в розведенні 1:2 і мікробна суспензія</w:t>
      </w:r>
      <w:r w:rsidRPr="00F06CFC">
        <w:rPr>
          <w:rFonts w:ascii="Times New Roman" w:eastAsia="TimesNewRomanPSMT" w:hAnsi="Times New Roman"/>
          <w:sz w:val="28"/>
          <w:szCs w:val="28"/>
          <w:lang w:val="uk-UA"/>
        </w:rPr>
        <w:t>. З К1 відразу робили висів на чашку з агаром. Потім усі дослідні та контрольні пробірки, в тому числі і К1, ставили до термостату при t</w:t>
      </w:r>
      <w:r w:rsidR="00F264F5" w:rsidRPr="00F06CFC">
        <w:rPr>
          <w:rFonts w:ascii="Times New Roman" w:eastAsia="TimesNewRomanPSMT" w:hAnsi="Times New Roman"/>
          <w:sz w:val="28"/>
          <w:szCs w:val="28"/>
          <w:lang w:val="uk-UA"/>
        </w:rPr>
        <w:t>=</w:t>
      </w:r>
      <w:r w:rsidR="00CA2A45" w:rsidRPr="00F06CFC">
        <w:rPr>
          <w:rFonts w:ascii="Times New Roman" w:eastAsia="TimesNewRomanPSMT" w:hAnsi="Times New Roman"/>
          <w:sz w:val="28"/>
          <w:szCs w:val="28"/>
          <w:lang w:val="uk-UA"/>
        </w:rPr>
        <w:t>37</w:t>
      </w:r>
      <w:r w:rsidRPr="00F06CFC">
        <w:rPr>
          <w:rFonts w:ascii="Times New Roman" w:eastAsia="TimesNewRomanPSMT" w:hAnsi="Times New Roman"/>
          <w:sz w:val="28"/>
          <w:szCs w:val="28"/>
          <w:lang w:val="uk-UA"/>
        </w:rPr>
        <w:t xml:space="preserve">°C на 24 години. Висів на чашки з агаром з дослідних і контрольних пробірок </w:t>
      </w:r>
      <w:r w:rsidR="009D1F94" w:rsidRPr="00F06CFC">
        <w:rPr>
          <w:rFonts w:ascii="Times New Roman" w:eastAsia="TimesNewRomanPSMT" w:hAnsi="Times New Roman"/>
          <w:sz w:val="28"/>
          <w:szCs w:val="28"/>
          <w:lang w:val="uk-UA"/>
        </w:rPr>
        <w:t xml:space="preserve">проводили </w:t>
      </w:r>
      <w:r w:rsidRPr="00F06CFC">
        <w:rPr>
          <w:rFonts w:ascii="Times New Roman" w:eastAsia="TimesNewRomanPSMT" w:hAnsi="Times New Roman"/>
          <w:sz w:val="28"/>
          <w:szCs w:val="28"/>
          <w:lang w:val="uk-UA"/>
        </w:rPr>
        <w:t xml:space="preserve">через 24 години. Облік росту колоній у всіх випадках проводили через 24 години </w:t>
      </w:r>
      <w:r w:rsidR="0090343D" w:rsidRPr="00F06CFC">
        <w:rPr>
          <w:rFonts w:ascii="Times New Roman" w:eastAsia="TimesNewRomanPSMT" w:hAnsi="Times New Roman"/>
          <w:sz w:val="28"/>
          <w:szCs w:val="28"/>
          <w:lang w:val="uk-UA"/>
        </w:rPr>
        <w:t>та</w:t>
      </w:r>
      <w:r w:rsidRPr="00F06CFC">
        <w:rPr>
          <w:rFonts w:ascii="Times New Roman" w:eastAsia="TimesNewRomanPSMT" w:hAnsi="Times New Roman"/>
          <w:sz w:val="28"/>
          <w:szCs w:val="28"/>
          <w:lang w:val="uk-UA"/>
        </w:rPr>
        <w:t xml:space="preserve"> 48 годин після висіву на щільне середовище.</w:t>
      </w:r>
    </w:p>
    <w:p w:rsidR="00B33793" w:rsidRPr="00F06CFC" w:rsidRDefault="00B33793" w:rsidP="00347FF9">
      <w:pPr>
        <w:spacing w:after="0" w:line="360" w:lineRule="auto"/>
        <w:ind w:firstLine="709"/>
        <w:jc w:val="both"/>
        <w:rPr>
          <w:rFonts w:ascii="Times New Roman" w:eastAsia="TimesNewRomanPSMT" w:hAnsi="Times New Roman"/>
          <w:sz w:val="28"/>
          <w:szCs w:val="28"/>
          <w:lang w:val="uk-UA"/>
        </w:rPr>
      </w:pPr>
      <w:r w:rsidRPr="00F06CFC">
        <w:rPr>
          <w:rFonts w:ascii="Times New Roman" w:eastAsia="TimesNewRomanPSMT" w:hAnsi="Times New Roman"/>
          <w:sz w:val="28"/>
          <w:szCs w:val="28"/>
          <w:lang w:val="uk-UA"/>
        </w:rPr>
        <w:t>Визначення АА досліджуваних КФП дозвол</w:t>
      </w:r>
      <w:r w:rsidR="003B0611" w:rsidRPr="00F06CFC">
        <w:rPr>
          <w:rFonts w:ascii="Times New Roman" w:eastAsia="TimesNewRomanPSMT" w:hAnsi="Times New Roman"/>
          <w:sz w:val="28"/>
          <w:szCs w:val="28"/>
          <w:lang w:val="uk-UA"/>
        </w:rPr>
        <w:t>ил</w:t>
      </w:r>
      <w:r w:rsidRPr="00F06CFC">
        <w:rPr>
          <w:rFonts w:ascii="Times New Roman" w:eastAsia="TimesNewRomanPSMT" w:hAnsi="Times New Roman"/>
          <w:sz w:val="28"/>
          <w:szCs w:val="28"/>
          <w:lang w:val="uk-UA"/>
        </w:rPr>
        <w:t xml:space="preserve">о обрати найбільш ефективний серед них фітопрепарат для подальшого вивчення власне його дії та в поєднанні з НІЛВ. </w:t>
      </w:r>
    </w:p>
    <w:p w:rsidR="00B33793" w:rsidRPr="00F06CFC" w:rsidRDefault="00B33793" w:rsidP="00347FF9">
      <w:pPr>
        <w:spacing w:after="0" w:line="360" w:lineRule="auto"/>
        <w:ind w:firstLine="709"/>
        <w:jc w:val="both"/>
        <w:rPr>
          <w:rFonts w:ascii="Times New Roman" w:eastAsia="TimesNewRomanPSMT" w:hAnsi="Times New Roman"/>
          <w:sz w:val="28"/>
          <w:szCs w:val="28"/>
          <w:lang w:val="uk-UA"/>
        </w:rPr>
      </w:pPr>
      <w:r w:rsidRPr="00F06CFC">
        <w:rPr>
          <w:rFonts w:ascii="Times New Roman" w:eastAsia="TimesNewRomanPSMT" w:hAnsi="Times New Roman"/>
          <w:sz w:val="28"/>
          <w:szCs w:val="28"/>
          <w:lang w:val="uk-UA"/>
        </w:rPr>
        <w:t xml:space="preserve">Антимікробну дію на стандартну культуру </w:t>
      </w:r>
      <w:r w:rsidRPr="00F06CFC">
        <w:rPr>
          <w:rFonts w:ascii="Times New Roman" w:eastAsia="TimesNewRomanPSMT" w:hAnsi="Times New Roman"/>
          <w:i/>
          <w:sz w:val="28"/>
          <w:szCs w:val="28"/>
          <w:lang w:val="uk-UA"/>
        </w:rPr>
        <w:t>S</w:t>
      </w:r>
      <w:r w:rsidR="005B2CF8" w:rsidRPr="00F06CFC">
        <w:rPr>
          <w:rFonts w:ascii="Times New Roman" w:eastAsia="TimesNewRomanPSMT" w:hAnsi="Times New Roman"/>
          <w:i/>
          <w:sz w:val="28"/>
          <w:szCs w:val="28"/>
          <w:lang w:val="uk-UA"/>
        </w:rPr>
        <w:t>. </w:t>
      </w:r>
      <w:r w:rsidRPr="00F06CFC">
        <w:rPr>
          <w:rFonts w:ascii="Times New Roman" w:eastAsia="TimesNewRomanPSMT" w:hAnsi="Times New Roman"/>
          <w:i/>
          <w:sz w:val="28"/>
          <w:szCs w:val="28"/>
          <w:lang w:val="uk-UA"/>
        </w:rPr>
        <w:t>aureus ATCC</w:t>
      </w:r>
      <w:r w:rsidR="005B2CF8" w:rsidRPr="00F06CFC">
        <w:rPr>
          <w:rFonts w:ascii="Times New Roman" w:eastAsia="TimesNewRomanPSMT" w:hAnsi="Times New Roman"/>
          <w:i/>
          <w:sz w:val="28"/>
          <w:szCs w:val="28"/>
          <w:lang w:val="uk-UA"/>
        </w:rPr>
        <w:t> </w:t>
      </w:r>
      <w:r w:rsidRPr="00F06CFC">
        <w:rPr>
          <w:rFonts w:ascii="Times New Roman" w:eastAsia="TimesNewRomanPSMT" w:hAnsi="Times New Roman"/>
          <w:i/>
          <w:sz w:val="28"/>
          <w:szCs w:val="28"/>
          <w:lang w:val="uk-UA"/>
        </w:rPr>
        <w:t>25923</w:t>
      </w:r>
      <w:r w:rsidRPr="00F06CFC">
        <w:rPr>
          <w:rFonts w:ascii="Times New Roman" w:eastAsia="TimesNewRomanPSMT" w:hAnsi="Times New Roman"/>
          <w:sz w:val="28"/>
          <w:szCs w:val="28"/>
          <w:lang w:val="uk-UA"/>
        </w:rPr>
        <w:t xml:space="preserve"> </w:t>
      </w:r>
      <w:r w:rsidRPr="00F06CFC">
        <w:rPr>
          <w:rFonts w:ascii="Times New Roman" w:eastAsia="TimesNewRomanPSMT" w:hAnsi="Times New Roman"/>
          <w:sz w:val="28"/>
          <w:szCs w:val="28"/>
          <w:lang w:val="uk-UA"/>
        </w:rPr>
        <w:lastRenderedPageBreak/>
        <w:t xml:space="preserve">безпосередньо НІЛВ та обраного за результатами мікробіологічного дослідження КФП у поєднанні с НІЛВ проводили методом посіву на рідке середовище з подальшим висівом на щільне поживне середовище. Дослідження проводилося чотириразово. У дослідження включили такі зразки: К№1 </w:t>
      </w:r>
      <w:r w:rsidR="0090343D" w:rsidRPr="00F06CFC">
        <w:rPr>
          <w:rFonts w:ascii="Times New Roman" w:eastAsia="TimesNewRomanPSMT" w:hAnsi="Times New Roman"/>
          <w:sz w:val="28"/>
          <w:szCs w:val="28"/>
          <w:lang w:val="uk-UA"/>
        </w:rPr>
        <w:t>–</w:t>
      </w:r>
      <w:r w:rsidRPr="00F06CFC">
        <w:rPr>
          <w:rFonts w:ascii="Times New Roman" w:eastAsia="TimesNewRomanPSMT" w:hAnsi="Times New Roman"/>
          <w:sz w:val="28"/>
          <w:szCs w:val="28"/>
          <w:lang w:val="uk-UA"/>
        </w:rPr>
        <w:t xml:space="preserve"> фізіологічний розчин і мікробна суспензія, К№2</w:t>
      </w:r>
      <w:r w:rsidR="0090343D" w:rsidRPr="00F06CFC">
        <w:rPr>
          <w:rFonts w:ascii="Times New Roman" w:eastAsia="TimesNewRomanPSMT" w:hAnsi="Times New Roman"/>
          <w:sz w:val="28"/>
          <w:szCs w:val="28"/>
          <w:lang w:val="uk-UA"/>
        </w:rPr>
        <w:t xml:space="preserve"> </w:t>
      </w:r>
      <w:r w:rsidRPr="00F06CFC">
        <w:rPr>
          <w:rFonts w:ascii="Times New Roman" w:eastAsia="TimesNewRomanPSMT" w:hAnsi="Times New Roman"/>
          <w:sz w:val="28"/>
          <w:szCs w:val="28"/>
          <w:lang w:val="uk-UA"/>
        </w:rPr>
        <w:t>– КФП</w:t>
      </w:r>
      <w:r w:rsidR="009B3161" w:rsidRPr="00F06CFC">
        <w:rPr>
          <w:rFonts w:ascii="Times New Roman" w:eastAsia="TimesNewRomanPSMT" w:hAnsi="Times New Roman"/>
          <w:sz w:val="28"/>
          <w:szCs w:val="28"/>
          <w:lang w:val="uk-UA"/>
        </w:rPr>
        <w:t>-3</w:t>
      </w:r>
      <w:r w:rsidRPr="00F06CFC">
        <w:rPr>
          <w:rFonts w:ascii="Times New Roman" w:eastAsia="TimesNewRomanPSMT" w:hAnsi="Times New Roman"/>
          <w:sz w:val="28"/>
          <w:szCs w:val="28"/>
          <w:lang w:val="uk-UA"/>
        </w:rPr>
        <w:t xml:space="preserve"> і мікробна суспензія, К№3 </w:t>
      </w:r>
      <w:r w:rsidR="009D1F94" w:rsidRPr="00F06CFC">
        <w:rPr>
          <w:rFonts w:ascii="Times New Roman" w:eastAsia="TimesNewRomanPSMT" w:hAnsi="Times New Roman"/>
          <w:sz w:val="28"/>
          <w:szCs w:val="28"/>
          <w:lang w:val="uk-UA"/>
        </w:rPr>
        <w:t>–</w:t>
      </w:r>
      <w:r w:rsidRPr="00F06CFC">
        <w:rPr>
          <w:rFonts w:ascii="Times New Roman" w:eastAsia="TimesNewRomanPSMT" w:hAnsi="Times New Roman"/>
          <w:sz w:val="28"/>
          <w:szCs w:val="28"/>
          <w:lang w:val="uk-UA"/>
        </w:rPr>
        <w:t xml:space="preserve"> фізіологічний розчин і мікробна суспензія + НІЛВ, К№4 – КФП</w:t>
      </w:r>
      <w:r w:rsidR="009B3161" w:rsidRPr="00F06CFC">
        <w:rPr>
          <w:rFonts w:ascii="Times New Roman" w:eastAsia="TimesNewRomanPSMT" w:hAnsi="Times New Roman"/>
          <w:sz w:val="28"/>
          <w:szCs w:val="28"/>
          <w:lang w:val="uk-UA"/>
        </w:rPr>
        <w:t>-3</w:t>
      </w:r>
      <w:r w:rsidRPr="00F06CFC">
        <w:rPr>
          <w:rFonts w:ascii="Times New Roman" w:eastAsia="TimesNewRomanPSMT" w:hAnsi="Times New Roman"/>
          <w:sz w:val="28"/>
          <w:szCs w:val="28"/>
          <w:lang w:val="uk-UA"/>
        </w:rPr>
        <w:t xml:space="preserve"> + НІЛВ і мікробна суспензія.</w:t>
      </w:r>
    </w:p>
    <w:p w:rsidR="00B33793" w:rsidRPr="00F06CFC" w:rsidRDefault="00B33793" w:rsidP="00347FF9">
      <w:pPr>
        <w:spacing w:after="0" w:line="360" w:lineRule="auto"/>
        <w:ind w:firstLine="709"/>
        <w:jc w:val="both"/>
        <w:rPr>
          <w:rFonts w:ascii="Times New Roman" w:eastAsia="TimesNewRomanPSMT" w:hAnsi="Times New Roman"/>
          <w:sz w:val="28"/>
          <w:szCs w:val="28"/>
          <w:lang w:val="uk-UA"/>
        </w:rPr>
      </w:pPr>
      <w:r w:rsidRPr="00F06CFC">
        <w:rPr>
          <w:rFonts w:ascii="Times New Roman" w:eastAsia="TimesNewRomanPSMT" w:hAnsi="Times New Roman"/>
          <w:sz w:val="28"/>
          <w:szCs w:val="28"/>
          <w:lang w:val="uk-UA"/>
        </w:rPr>
        <w:t xml:space="preserve">Титрування культури </w:t>
      </w:r>
      <w:r w:rsidRPr="00F06CFC">
        <w:rPr>
          <w:rFonts w:ascii="Times New Roman" w:eastAsia="TimesNewRomanPSMT" w:hAnsi="Times New Roman"/>
          <w:i/>
          <w:sz w:val="28"/>
          <w:szCs w:val="28"/>
          <w:lang w:val="uk-UA"/>
        </w:rPr>
        <w:t>S</w:t>
      </w:r>
      <w:r w:rsidR="005B2CF8" w:rsidRPr="00F06CFC">
        <w:rPr>
          <w:rFonts w:ascii="Times New Roman" w:eastAsia="TimesNewRomanPSMT" w:hAnsi="Times New Roman"/>
          <w:i/>
          <w:sz w:val="28"/>
          <w:szCs w:val="28"/>
          <w:lang w:val="uk-UA"/>
        </w:rPr>
        <w:t>. </w:t>
      </w:r>
      <w:r w:rsidRPr="00F06CFC">
        <w:rPr>
          <w:rFonts w:ascii="Times New Roman" w:eastAsia="TimesNewRomanPSMT" w:hAnsi="Times New Roman"/>
          <w:i/>
          <w:sz w:val="28"/>
          <w:szCs w:val="28"/>
          <w:lang w:val="uk-UA"/>
        </w:rPr>
        <w:t>aureus</w:t>
      </w:r>
      <w:r w:rsidRPr="00F06CFC">
        <w:rPr>
          <w:rFonts w:ascii="Times New Roman" w:eastAsia="TimesNewRomanPSMT" w:hAnsi="Times New Roman"/>
          <w:sz w:val="28"/>
          <w:szCs w:val="28"/>
          <w:lang w:val="uk-UA"/>
        </w:rPr>
        <w:t xml:space="preserve"> проводилося з добової культури, вирощеної на агарі Мюллера-Хінтона. Для експерименту використовували стандартизовану за оптичним стандартом каламутності суспензію монокультури мікроорганізмів (10</w:t>
      </w:r>
      <w:r w:rsidRPr="00F06CFC">
        <w:rPr>
          <w:rFonts w:ascii="Times New Roman" w:eastAsia="TimesNewRomanPSMT" w:hAnsi="Times New Roman"/>
          <w:sz w:val="28"/>
          <w:szCs w:val="28"/>
          <w:vertAlign w:val="superscript"/>
          <w:lang w:val="uk-UA"/>
        </w:rPr>
        <w:t>9 </w:t>
      </w:r>
      <w:r w:rsidRPr="00F06CFC">
        <w:rPr>
          <w:rFonts w:ascii="Times New Roman" w:eastAsia="TimesNewRomanPSMT" w:hAnsi="Times New Roman"/>
          <w:sz w:val="28"/>
          <w:szCs w:val="28"/>
          <w:lang w:val="uk-UA"/>
        </w:rPr>
        <w:t xml:space="preserve">КУО/мл). Далі методом послідовних розведень була отримана бактеріальна суспензія, концентрація якої склала </w:t>
      </w:r>
      <w:r w:rsidR="0076305D" w:rsidRPr="00F06CFC">
        <w:rPr>
          <w:rFonts w:ascii="Times New Roman" w:eastAsia="TimesNewRomanPSMT" w:hAnsi="Times New Roman"/>
          <w:sz w:val="28"/>
          <w:szCs w:val="28"/>
          <w:lang w:val="uk-UA"/>
        </w:rPr>
        <w:t>10</w:t>
      </w:r>
      <w:r w:rsidR="0076305D" w:rsidRPr="00F06CFC">
        <w:rPr>
          <w:rFonts w:ascii="Times New Roman" w:eastAsia="TimesNewRomanPSMT" w:hAnsi="Times New Roman"/>
          <w:sz w:val="28"/>
          <w:szCs w:val="28"/>
          <w:vertAlign w:val="superscript"/>
          <w:lang w:val="uk-UA"/>
        </w:rPr>
        <w:t>4</w:t>
      </w:r>
      <w:r w:rsidR="0076305D" w:rsidRPr="00F06CFC">
        <w:rPr>
          <w:rFonts w:ascii="Times New Roman" w:eastAsia="TimesNewRomanPSMT" w:hAnsi="Times New Roman"/>
          <w:sz w:val="28"/>
          <w:szCs w:val="28"/>
          <w:lang w:val="uk-UA"/>
        </w:rPr>
        <w:t> </w:t>
      </w:r>
      <w:r w:rsidRPr="00F06CFC">
        <w:rPr>
          <w:rFonts w:ascii="Times New Roman" w:eastAsia="TimesNewRomanPSMT" w:hAnsi="Times New Roman"/>
          <w:sz w:val="28"/>
          <w:szCs w:val="28"/>
          <w:lang w:val="uk-UA"/>
        </w:rPr>
        <w:t>КУО/мл (зразок К</w:t>
      </w:r>
      <w:r w:rsidR="00800D68" w:rsidRPr="00F06CFC">
        <w:rPr>
          <w:rFonts w:ascii="Times New Roman" w:eastAsia="TimesNewRomanPSMT" w:hAnsi="Times New Roman"/>
          <w:sz w:val="28"/>
          <w:szCs w:val="28"/>
          <w:lang w:val="uk-UA"/>
        </w:rPr>
        <w:t>№1, зразок К</w:t>
      </w:r>
      <w:r w:rsidRPr="00F06CFC">
        <w:rPr>
          <w:rFonts w:ascii="Times New Roman" w:eastAsia="TimesNewRomanPSMT" w:hAnsi="Times New Roman"/>
          <w:sz w:val="28"/>
          <w:szCs w:val="28"/>
          <w:lang w:val="uk-UA"/>
        </w:rPr>
        <w:t>№3).</w:t>
      </w:r>
      <w:r w:rsidRPr="00F06CFC">
        <w:rPr>
          <w:rFonts w:ascii="Times New Roman" w:eastAsia="TimesNewRomanPSMT" w:hAnsi="Times New Roman"/>
          <w:b/>
          <w:color w:val="FF0000"/>
          <w:sz w:val="28"/>
          <w:szCs w:val="28"/>
          <w:lang w:val="uk-UA"/>
        </w:rPr>
        <w:t xml:space="preserve"> </w:t>
      </w:r>
      <w:r w:rsidRPr="00F06CFC">
        <w:rPr>
          <w:rFonts w:ascii="Times New Roman" w:eastAsia="TimesNewRomanPSMT" w:hAnsi="Times New Roman"/>
          <w:sz w:val="28"/>
          <w:szCs w:val="28"/>
          <w:lang w:val="uk-UA"/>
        </w:rPr>
        <w:t>Для визначення антибактеріальної дії КФП</w:t>
      </w:r>
      <w:r w:rsidR="005048B7" w:rsidRPr="00F06CFC">
        <w:rPr>
          <w:rFonts w:ascii="Times New Roman" w:eastAsia="TimesNewRomanPSMT" w:hAnsi="Times New Roman"/>
          <w:sz w:val="28"/>
          <w:szCs w:val="28"/>
          <w:lang w:val="uk-UA"/>
        </w:rPr>
        <w:t>-3</w:t>
      </w:r>
      <w:r w:rsidRPr="00F06CFC">
        <w:rPr>
          <w:rFonts w:ascii="Times New Roman" w:eastAsia="TimesNewRomanPSMT" w:hAnsi="Times New Roman"/>
          <w:sz w:val="28"/>
          <w:szCs w:val="28"/>
          <w:lang w:val="uk-UA"/>
        </w:rPr>
        <w:t xml:space="preserve"> та КФП</w:t>
      </w:r>
      <w:r w:rsidR="005048B7" w:rsidRPr="00F06CFC">
        <w:rPr>
          <w:rFonts w:ascii="Times New Roman" w:eastAsia="TimesNewRomanPSMT" w:hAnsi="Times New Roman"/>
          <w:sz w:val="28"/>
          <w:szCs w:val="28"/>
          <w:lang w:val="uk-UA"/>
        </w:rPr>
        <w:t>-3</w:t>
      </w:r>
      <w:r w:rsidRPr="00F06CFC">
        <w:rPr>
          <w:rFonts w:ascii="Times New Roman" w:eastAsia="TimesNewRomanPSMT" w:hAnsi="Times New Roman"/>
          <w:sz w:val="28"/>
          <w:szCs w:val="28"/>
          <w:lang w:val="uk-UA"/>
        </w:rPr>
        <w:t xml:space="preserve"> у поєднанні з НІЛВ, були виготовлені мікробні суспензії з концентрацією 10</w:t>
      </w:r>
      <w:r w:rsidRPr="00F06CFC">
        <w:rPr>
          <w:rFonts w:ascii="Times New Roman" w:eastAsia="TimesNewRomanPSMT" w:hAnsi="Times New Roman"/>
          <w:sz w:val="28"/>
          <w:szCs w:val="28"/>
          <w:vertAlign w:val="superscript"/>
          <w:lang w:val="uk-UA"/>
        </w:rPr>
        <w:t>5</w:t>
      </w:r>
      <w:r w:rsidRPr="00F06CFC">
        <w:rPr>
          <w:rFonts w:ascii="Times New Roman" w:eastAsia="TimesNewRomanPSMT" w:hAnsi="Times New Roman"/>
          <w:sz w:val="28"/>
          <w:szCs w:val="28"/>
          <w:lang w:val="uk-UA"/>
        </w:rPr>
        <w:t> КУО/мл, до яких було додано 4,5 мл КФП</w:t>
      </w:r>
      <w:r w:rsidR="005048B7" w:rsidRPr="00F06CFC">
        <w:rPr>
          <w:rFonts w:ascii="Times New Roman" w:eastAsia="TimesNewRomanPSMT" w:hAnsi="Times New Roman"/>
          <w:sz w:val="28"/>
          <w:szCs w:val="28"/>
          <w:lang w:val="uk-UA"/>
        </w:rPr>
        <w:t>-3</w:t>
      </w:r>
      <w:r w:rsidRPr="00F06CFC">
        <w:rPr>
          <w:rFonts w:ascii="Times New Roman" w:eastAsia="TimesNewRomanPSMT" w:hAnsi="Times New Roman"/>
          <w:sz w:val="28"/>
          <w:szCs w:val="28"/>
          <w:lang w:val="uk-UA"/>
        </w:rPr>
        <w:t xml:space="preserve"> в розвед</w:t>
      </w:r>
      <w:r w:rsidR="00800D68" w:rsidRPr="00F06CFC">
        <w:rPr>
          <w:rFonts w:ascii="Times New Roman" w:eastAsia="TimesNewRomanPSMT" w:hAnsi="Times New Roman"/>
          <w:sz w:val="28"/>
          <w:szCs w:val="28"/>
          <w:lang w:val="uk-UA"/>
        </w:rPr>
        <w:t>енні 1:2 (зразок К№2, зразок К</w:t>
      </w:r>
      <w:r w:rsidRPr="00F06CFC">
        <w:rPr>
          <w:rFonts w:ascii="Times New Roman" w:eastAsia="TimesNewRomanPSMT" w:hAnsi="Times New Roman"/>
          <w:sz w:val="28"/>
          <w:szCs w:val="28"/>
          <w:lang w:val="uk-UA"/>
        </w:rPr>
        <w:t>№4).</w:t>
      </w:r>
    </w:p>
    <w:p w:rsidR="00B33793" w:rsidRPr="00F06CFC" w:rsidRDefault="008939C5" w:rsidP="00347FF9">
      <w:pPr>
        <w:spacing w:after="0" w:line="360" w:lineRule="auto"/>
        <w:ind w:firstLine="709"/>
        <w:jc w:val="both"/>
        <w:rPr>
          <w:rFonts w:ascii="Times New Roman" w:eastAsia="TimesNewRomanPSMT" w:hAnsi="Times New Roman"/>
          <w:sz w:val="28"/>
          <w:szCs w:val="28"/>
          <w:lang w:val="uk-UA"/>
        </w:rPr>
      </w:pPr>
      <w:r w:rsidRPr="00F06CFC">
        <w:rPr>
          <w:rFonts w:ascii="Times New Roman" w:eastAsia="TimesNewRomanPSMT" w:hAnsi="Times New Roman"/>
          <w:sz w:val="28"/>
          <w:szCs w:val="28"/>
          <w:lang w:val="uk-UA"/>
        </w:rPr>
        <w:t>Зразки</w:t>
      </w:r>
      <w:r w:rsidR="00B33793" w:rsidRPr="00F06CFC">
        <w:rPr>
          <w:rFonts w:ascii="Times New Roman" w:eastAsia="TimesNewRomanPSMT" w:hAnsi="Times New Roman"/>
          <w:sz w:val="28"/>
          <w:szCs w:val="28"/>
          <w:lang w:val="uk-UA"/>
        </w:rPr>
        <w:t xml:space="preserve"> К№3 і К№4 </w:t>
      </w:r>
      <w:r w:rsidRPr="00F06CFC">
        <w:rPr>
          <w:rFonts w:ascii="Times New Roman" w:eastAsia="TimesNewRomanPSMT" w:hAnsi="Times New Roman"/>
          <w:sz w:val="28"/>
          <w:szCs w:val="28"/>
          <w:lang w:val="uk-UA"/>
        </w:rPr>
        <w:t>були</w:t>
      </w:r>
      <w:r w:rsidR="00B33793" w:rsidRPr="00F06CFC">
        <w:rPr>
          <w:rFonts w:ascii="Times New Roman" w:eastAsia="TimesNewRomanPSMT" w:hAnsi="Times New Roman"/>
          <w:sz w:val="28"/>
          <w:szCs w:val="28"/>
          <w:lang w:val="uk-UA"/>
        </w:rPr>
        <w:t xml:space="preserve"> опромінен</w:t>
      </w:r>
      <w:r w:rsidRPr="00F06CFC">
        <w:rPr>
          <w:rFonts w:ascii="Times New Roman" w:eastAsia="TimesNewRomanPSMT" w:hAnsi="Times New Roman"/>
          <w:sz w:val="28"/>
          <w:szCs w:val="28"/>
          <w:lang w:val="uk-UA"/>
        </w:rPr>
        <w:t>і</w:t>
      </w:r>
      <w:r w:rsidR="00B33793" w:rsidRPr="00F06CFC">
        <w:rPr>
          <w:rFonts w:ascii="Times New Roman" w:eastAsia="TimesNewRomanPSMT" w:hAnsi="Times New Roman"/>
          <w:sz w:val="28"/>
          <w:szCs w:val="28"/>
          <w:lang w:val="uk-UA"/>
        </w:rPr>
        <w:t xml:space="preserve"> розсіяним низькоінтенсивним лазерним випромінюванням у безперервному режимі впродовж </w:t>
      </w:r>
      <w:r w:rsidR="00FA5DEE" w:rsidRPr="00F06CFC">
        <w:rPr>
          <w:rFonts w:ascii="Times New Roman" w:eastAsia="TimesNewRomanPSMT" w:hAnsi="Times New Roman"/>
          <w:sz w:val="28"/>
          <w:szCs w:val="28"/>
          <w:lang w:val="uk-UA"/>
        </w:rPr>
        <w:t>180</w:t>
      </w:r>
      <w:r w:rsidR="00CA2A45" w:rsidRPr="00F06CFC">
        <w:rPr>
          <w:rFonts w:ascii="Times New Roman" w:eastAsia="TimesNewRomanPSMT" w:hAnsi="Times New Roman"/>
          <w:sz w:val="28"/>
          <w:szCs w:val="28"/>
          <w:lang w:val="uk-UA"/>
        </w:rPr>
        <w:t>­</w:t>
      </w:r>
      <w:r w:rsidR="0076305D" w:rsidRPr="00F06CFC">
        <w:rPr>
          <w:rFonts w:ascii="Times New Roman" w:eastAsia="TimesNewRomanPSMT" w:hAnsi="Times New Roman"/>
          <w:sz w:val="28"/>
          <w:szCs w:val="28"/>
          <w:lang w:val="uk-UA"/>
        </w:rPr>
        <w:t>ти</w:t>
      </w:r>
      <w:r w:rsidR="00B33793" w:rsidRPr="00F06CFC">
        <w:rPr>
          <w:rFonts w:ascii="Times New Roman" w:eastAsia="TimesNewRomanPSMT" w:hAnsi="Times New Roman"/>
          <w:sz w:val="28"/>
          <w:szCs w:val="28"/>
          <w:lang w:val="uk-UA"/>
        </w:rPr>
        <w:t> секунд. Відразу після впливу робили посів цих зразків (по 0,1 мл суспензії) на чашки Петрі з агаром Мюллера-Хінтона. Оцінку результатів проводили через 48 годин інкубації при температурі +35</w:t>
      </w:r>
      <w:r w:rsidR="00B33793" w:rsidRPr="00F06CFC">
        <w:rPr>
          <w:rFonts w:ascii="Times New Roman" w:eastAsia="TimesNewRomanPSMT" w:hAnsi="Times New Roman"/>
          <w:sz w:val="28"/>
          <w:szCs w:val="28"/>
          <w:vertAlign w:val="superscript"/>
          <w:lang w:val="uk-UA"/>
        </w:rPr>
        <w:t>о</w:t>
      </w:r>
      <w:r w:rsidR="00B33793" w:rsidRPr="00F06CFC">
        <w:rPr>
          <w:rFonts w:ascii="Times New Roman" w:eastAsia="TimesNewRomanPSMT" w:hAnsi="Times New Roman"/>
          <w:sz w:val="28"/>
          <w:szCs w:val="28"/>
          <w:lang w:val="uk-UA"/>
        </w:rPr>
        <w:t>С шляхом підрахунку колоній, які виросли на чашках.</w:t>
      </w:r>
    </w:p>
    <w:p w:rsidR="00B33793" w:rsidRPr="00F06CFC" w:rsidRDefault="00B33793" w:rsidP="00347FF9">
      <w:pPr>
        <w:autoSpaceDE w:val="0"/>
        <w:autoSpaceDN w:val="0"/>
        <w:adjustRightInd w:val="0"/>
        <w:spacing w:after="0" w:line="360" w:lineRule="auto"/>
        <w:ind w:firstLine="709"/>
        <w:rPr>
          <w:rFonts w:ascii="Times New Roman" w:eastAsiaTheme="minorHAnsi" w:hAnsi="Times New Roman"/>
          <w:sz w:val="28"/>
          <w:szCs w:val="28"/>
          <w:lang w:val="uk-UA" w:eastAsia="en-US"/>
        </w:rPr>
      </w:pPr>
    </w:p>
    <w:p w:rsidR="00B33793" w:rsidRPr="00F06CFC" w:rsidRDefault="002D25E1" w:rsidP="00347FF9">
      <w:pPr>
        <w:pStyle w:val="3"/>
        <w:rPr>
          <w:rFonts w:eastAsia="Calibri" w:cs="Times New Roman"/>
          <w:b w:val="0"/>
          <w:szCs w:val="28"/>
          <w:lang w:val="uk-UA" w:eastAsia="en-US"/>
        </w:rPr>
      </w:pPr>
      <w:r w:rsidRPr="00F06CFC">
        <w:rPr>
          <w:rStyle w:val="30"/>
          <w:rFonts w:cs="Times New Roman"/>
          <w:b/>
          <w:szCs w:val="28"/>
          <w:lang w:val="uk-UA"/>
        </w:rPr>
        <w:tab/>
      </w:r>
      <w:bookmarkStart w:id="21" w:name="_Toc14367433"/>
      <w:r w:rsidRPr="00F06CFC">
        <w:rPr>
          <w:rStyle w:val="30"/>
          <w:rFonts w:cs="Times New Roman"/>
          <w:b/>
          <w:szCs w:val="28"/>
          <w:lang w:val="uk-UA"/>
        </w:rPr>
        <w:t>2.2.3</w:t>
      </w:r>
      <w:r w:rsidR="00B33793" w:rsidRPr="00F06CFC">
        <w:rPr>
          <w:rStyle w:val="30"/>
          <w:rFonts w:cs="Times New Roman"/>
          <w:b/>
          <w:szCs w:val="28"/>
          <w:lang w:val="uk-UA"/>
        </w:rPr>
        <w:t xml:space="preserve"> Мікробіологічне дослідження вмісту операційної рани.</w:t>
      </w:r>
      <w:r w:rsidR="00B33793" w:rsidRPr="00F06CFC">
        <w:rPr>
          <w:rFonts w:eastAsia="Calibri" w:cs="Times New Roman"/>
          <w:b w:val="0"/>
          <w:szCs w:val="28"/>
          <w:lang w:val="uk-UA" w:eastAsia="en-US"/>
        </w:rPr>
        <w:t xml:space="preserve"> </w:t>
      </w:r>
      <w:r w:rsidR="00B33793" w:rsidRPr="00F06CFC">
        <w:rPr>
          <w:rFonts w:eastAsia="Calibri" w:cs="Times New Roman"/>
          <w:b w:val="0"/>
          <w:szCs w:val="28"/>
          <w:lang w:val="uk-UA"/>
        </w:rPr>
        <w:t>Мікробіологічні дослідження виконували з метою вивчення складу мікрофлори в операційній рані пі</w:t>
      </w:r>
      <w:r w:rsidRPr="00F06CFC">
        <w:rPr>
          <w:rFonts w:eastAsia="Calibri" w:cs="Times New Roman"/>
          <w:b w:val="0"/>
          <w:szCs w:val="28"/>
          <w:lang w:val="uk-UA"/>
        </w:rPr>
        <w:t>сля розтину гнійного вогнища та</w:t>
      </w:r>
      <w:r w:rsidR="00B33793" w:rsidRPr="00F06CFC">
        <w:rPr>
          <w:rFonts w:eastAsia="Calibri" w:cs="Times New Roman"/>
          <w:b w:val="0"/>
          <w:szCs w:val="28"/>
          <w:lang w:val="uk-UA"/>
        </w:rPr>
        <w:t xml:space="preserve"> визначення чутливості мікроорганізмів до дії досліджуваних фітопрепаратів і впливу НІЛВ.</w:t>
      </w:r>
      <w:bookmarkEnd w:id="21"/>
      <w:r w:rsidR="00B33793" w:rsidRPr="00F06CFC">
        <w:rPr>
          <w:rFonts w:eastAsia="Calibri" w:cs="Times New Roman"/>
          <w:b w:val="0"/>
          <w:szCs w:val="28"/>
          <w:lang w:val="uk-UA"/>
        </w:rPr>
        <w:t xml:space="preserve"> </w:t>
      </w:r>
    </w:p>
    <w:p w:rsidR="00B33793" w:rsidRPr="00F06CFC" w:rsidRDefault="00B33793" w:rsidP="00347FF9">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Вивчення мікробного пейзажу операційної рани проводилось одразу після розтину гнійного вогнища в порожнині рота у хворих на ГГОПЩ. Було досліджено вміст вогнища у 10 хворих на ГГОПЩ з кожної з </w:t>
      </w:r>
      <w:r w:rsidR="0076305D" w:rsidRPr="00F06CFC">
        <w:rPr>
          <w:rFonts w:ascii="Times New Roman" w:eastAsia="Calibri" w:hAnsi="Times New Roman"/>
          <w:sz w:val="28"/>
          <w:szCs w:val="28"/>
          <w:lang w:val="uk-UA"/>
        </w:rPr>
        <w:t>трьо</w:t>
      </w:r>
      <w:r w:rsidRPr="00F06CFC">
        <w:rPr>
          <w:rFonts w:ascii="Times New Roman" w:eastAsia="Calibri" w:hAnsi="Times New Roman"/>
          <w:sz w:val="28"/>
          <w:szCs w:val="28"/>
          <w:lang w:val="uk-UA"/>
        </w:rPr>
        <w:t xml:space="preserve">х груп </w:t>
      </w:r>
      <w:r w:rsidRPr="00F06CFC">
        <w:rPr>
          <w:rFonts w:ascii="Times New Roman" w:eastAsia="Calibri" w:hAnsi="Times New Roman"/>
          <w:sz w:val="28"/>
          <w:szCs w:val="28"/>
          <w:lang w:val="uk-UA"/>
        </w:rPr>
        <w:lastRenderedPageBreak/>
        <w:t xml:space="preserve">хворих. Матеріал для дослідження отримували стерильним </w:t>
      </w:r>
      <w:proofErr w:type="gramStart"/>
      <w:r w:rsidRPr="00F06CFC">
        <w:rPr>
          <w:rFonts w:ascii="Times New Roman" w:eastAsia="Calibri" w:hAnsi="Times New Roman"/>
          <w:sz w:val="28"/>
          <w:szCs w:val="28"/>
          <w:lang w:val="uk-UA"/>
        </w:rPr>
        <w:t>тампоном</w:t>
      </w:r>
      <w:proofErr w:type="gramEnd"/>
      <w:r w:rsidRPr="00F06CFC">
        <w:rPr>
          <w:rFonts w:ascii="Times New Roman" w:eastAsia="Calibri" w:hAnsi="Times New Roman"/>
          <w:sz w:val="28"/>
          <w:szCs w:val="28"/>
          <w:lang w:val="uk-UA"/>
        </w:rPr>
        <w:t xml:space="preserve"> з глибини операційної рани порожнини рота. Пробірки з досліджуваним матеріалом одразу передавали до лабораторії, </w:t>
      </w:r>
      <w:r w:rsidR="0061713C" w:rsidRPr="00F06CFC">
        <w:rPr>
          <w:rFonts w:ascii="Times New Roman" w:eastAsia="Calibri" w:hAnsi="Times New Roman"/>
          <w:sz w:val="28"/>
          <w:szCs w:val="28"/>
          <w:lang w:val="uk-UA"/>
        </w:rPr>
        <w:t xml:space="preserve">де </w:t>
      </w:r>
      <w:r w:rsidRPr="00F06CFC">
        <w:rPr>
          <w:rFonts w:ascii="Times New Roman" w:eastAsia="Calibri" w:hAnsi="Times New Roman"/>
          <w:sz w:val="28"/>
          <w:szCs w:val="28"/>
          <w:lang w:val="uk-UA"/>
        </w:rPr>
        <w:t>отриманий матеріал емульгували в 1</w:t>
      </w:r>
      <w:r w:rsidR="002D25E1"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 xml:space="preserve">мл стерильного ізотонічного розчину NaCl, потім, не пізніше 2,5 годин з моменту забору проводили посів на чашки Петрі з поживними середовищами. Після цього чашки Петрі поміщалися до термостату та інкубувалися від 18 </w:t>
      </w:r>
      <w:r w:rsidR="00D97E45" w:rsidRPr="00F06CFC">
        <w:rPr>
          <w:rFonts w:ascii="Times New Roman" w:eastAsia="Calibri" w:hAnsi="Times New Roman"/>
          <w:sz w:val="28"/>
          <w:szCs w:val="28"/>
          <w:lang w:val="uk-UA"/>
        </w:rPr>
        <w:t xml:space="preserve">годин </w:t>
      </w:r>
      <w:r w:rsidRPr="00F06CFC">
        <w:rPr>
          <w:rFonts w:ascii="Times New Roman" w:eastAsia="Calibri" w:hAnsi="Times New Roman"/>
          <w:sz w:val="28"/>
          <w:szCs w:val="28"/>
          <w:lang w:val="uk-UA"/>
        </w:rPr>
        <w:t xml:space="preserve">до </w:t>
      </w:r>
      <w:r w:rsidR="00D97E45" w:rsidRPr="00F06CFC">
        <w:rPr>
          <w:rFonts w:ascii="Times New Roman" w:eastAsia="Calibri" w:hAnsi="Times New Roman"/>
          <w:sz w:val="28"/>
          <w:szCs w:val="28"/>
          <w:lang w:val="uk-UA"/>
        </w:rPr>
        <w:t>24 </w:t>
      </w:r>
      <w:r w:rsidRPr="00F06CFC">
        <w:rPr>
          <w:rFonts w:ascii="Times New Roman" w:eastAsia="Calibri" w:hAnsi="Times New Roman"/>
          <w:sz w:val="28"/>
          <w:szCs w:val="28"/>
          <w:lang w:val="uk-UA"/>
        </w:rPr>
        <w:t>годин при температурі +37</w:t>
      </w:r>
      <w:r w:rsidRPr="00F06CFC">
        <w:rPr>
          <w:rFonts w:ascii="Times New Roman" w:eastAsia="Calibri" w:hAnsi="Times New Roman"/>
          <w:sz w:val="28"/>
          <w:szCs w:val="28"/>
          <w:vertAlign w:val="superscript"/>
          <w:lang w:val="uk-UA"/>
        </w:rPr>
        <w:t>о</w:t>
      </w:r>
      <w:r w:rsidRPr="00F06CFC">
        <w:rPr>
          <w:rFonts w:ascii="Times New Roman" w:eastAsia="Calibri" w:hAnsi="Times New Roman"/>
          <w:sz w:val="28"/>
          <w:szCs w:val="28"/>
          <w:lang w:val="uk-UA"/>
        </w:rPr>
        <w:t>С. Виділення мікроорганізмів різних видів здійснювали з використанням спеціальних поживних середовищ: агару Сабуро, агару Ендо, жовтково-сольового агару, ентерококагару, кров'яного агару. Мікробіологічні показники кількісного вмісту мікроорганізмів у гнійному вмісті рани розраховували методом серійних розведень з визначенням показника «колонієутворюючих одиниць»</w:t>
      </w:r>
      <w:r w:rsidR="002D25E1"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(КУО) в 1 мл (КУО/мл).</w:t>
      </w:r>
    </w:p>
    <w:p w:rsidR="00B33793" w:rsidRPr="00F06CFC" w:rsidRDefault="00B33793" w:rsidP="00347FF9">
      <w:pPr>
        <w:spacing w:after="0" w:line="360" w:lineRule="auto"/>
        <w:ind w:firstLine="709"/>
        <w:jc w:val="both"/>
        <w:rPr>
          <w:rFonts w:ascii="Times New Roman" w:eastAsia="TimesNewRomanPSMT" w:hAnsi="Times New Roman"/>
          <w:sz w:val="28"/>
          <w:szCs w:val="28"/>
          <w:lang w:val="uk-UA"/>
        </w:rPr>
      </w:pPr>
      <w:r w:rsidRPr="00F06CFC">
        <w:rPr>
          <w:rFonts w:ascii="Times New Roman" w:hAnsi="Times New Roman"/>
          <w:sz w:val="28"/>
          <w:szCs w:val="28"/>
          <w:lang w:val="uk-UA"/>
        </w:rPr>
        <w:t>У подальшому проводили аналіз отриманих результатів для визначення</w:t>
      </w:r>
      <w:r w:rsidRPr="00F06CFC">
        <w:rPr>
          <w:rFonts w:ascii="Times New Roman" w:eastAsia="Calibri" w:hAnsi="Times New Roman"/>
          <w:sz w:val="28"/>
          <w:szCs w:val="28"/>
          <w:lang w:val="uk-UA"/>
        </w:rPr>
        <w:t xml:space="preserve"> представника мікробної флори рани, який зустрічається найчастіше, та для оцінки ефективності дії обраного КФП у поєднанні з НІЛВ методом</w:t>
      </w:r>
      <w:r w:rsidRPr="00F06CFC">
        <w:rPr>
          <w:rFonts w:ascii="Times New Roman" w:eastAsia="TimesNewRomanPSMT" w:hAnsi="Times New Roman"/>
          <w:sz w:val="28"/>
          <w:szCs w:val="28"/>
          <w:lang w:val="uk-UA"/>
        </w:rPr>
        <w:t xml:space="preserve"> посіву на рідке середовище з наступним висівом на щільне поживне середовище.</w:t>
      </w:r>
    </w:p>
    <w:p w:rsidR="00054C45" w:rsidRPr="00F06CFC" w:rsidRDefault="00B33793" w:rsidP="00347FF9">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Мікробіологічні дослідження проводились в атестованій лабораторії на кафедрі клінічної імунології та мікробіології Харківської медичної академії післядипломної освіти (м.</w:t>
      </w:r>
      <w:r w:rsidR="002D25E1" w:rsidRPr="00F06CFC">
        <w:rPr>
          <w:rFonts w:ascii="Times New Roman" w:hAnsi="Times New Roman"/>
          <w:color w:val="000000" w:themeColor="text1"/>
          <w:sz w:val="28"/>
          <w:szCs w:val="28"/>
          <w:lang w:val="uk-UA"/>
        </w:rPr>
        <w:t> </w:t>
      </w:r>
      <w:r w:rsidRPr="00F06CFC">
        <w:rPr>
          <w:rFonts w:ascii="Times New Roman" w:hAnsi="Times New Roman"/>
          <w:color w:val="000000" w:themeColor="text1"/>
          <w:sz w:val="28"/>
          <w:szCs w:val="28"/>
          <w:lang w:val="uk-UA"/>
        </w:rPr>
        <w:t>Харків). Свідоцтво про атестацію лабораторії за №043/14 видане 28.10.</w:t>
      </w:r>
      <w:r w:rsidR="008F3879" w:rsidRPr="00F06CFC">
        <w:rPr>
          <w:rFonts w:ascii="Times New Roman" w:hAnsi="Times New Roman"/>
          <w:color w:val="000000" w:themeColor="text1"/>
          <w:sz w:val="28"/>
          <w:szCs w:val="28"/>
          <w:lang w:val="uk-UA"/>
        </w:rPr>
        <w:t xml:space="preserve">2014 р. </w:t>
      </w:r>
      <w:r w:rsidRPr="00F06CFC">
        <w:rPr>
          <w:rFonts w:ascii="Times New Roman" w:hAnsi="Times New Roman"/>
          <w:color w:val="000000" w:themeColor="text1"/>
          <w:sz w:val="28"/>
          <w:szCs w:val="28"/>
          <w:lang w:val="uk-UA"/>
        </w:rPr>
        <w:t>і чинне до 27.10.</w:t>
      </w:r>
      <w:r w:rsidR="008F3879" w:rsidRPr="00F06CFC">
        <w:rPr>
          <w:rFonts w:ascii="Times New Roman" w:hAnsi="Times New Roman"/>
          <w:color w:val="000000" w:themeColor="text1"/>
          <w:sz w:val="28"/>
          <w:szCs w:val="28"/>
          <w:lang w:val="uk-UA"/>
        </w:rPr>
        <w:t xml:space="preserve">2019 р. </w:t>
      </w:r>
      <w:r w:rsidRPr="00F06CFC">
        <w:rPr>
          <w:rFonts w:ascii="Times New Roman" w:hAnsi="Times New Roman"/>
          <w:color w:val="000000" w:themeColor="text1"/>
          <w:sz w:val="28"/>
          <w:szCs w:val="28"/>
          <w:lang w:val="uk-UA"/>
        </w:rPr>
        <w:t>засвідчує, що лабораторія відповідає критеріям атестації і атестована на проведення вимірювань у сфері поширення державного метрологічного нагляду згідно з галуззю атестації, що наведена в додатку до свідоцтва, і є невід</w:t>
      </w:r>
      <w:r w:rsidR="00054C45" w:rsidRPr="00F06CFC">
        <w:rPr>
          <w:rFonts w:ascii="Times New Roman" w:hAnsi="Times New Roman"/>
          <w:color w:val="000000" w:themeColor="text1"/>
          <w:sz w:val="28"/>
          <w:szCs w:val="28"/>
          <w:lang w:val="uk-UA"/>
        </w:rPr>
        <w:t>’ємною його складовою частиною.</w:t>
      </w:r>
    </w:p>
    <w:p w:rsidR="008F3879" w:rsidRPr="00F06CFC" w:rsidRDefault="008F3879" w:rsidP="00347FF9">
      <w:pPr>
        <w:spacing w:after="0" w:line="360" w:lineRule="auto"/>
        <w:ind w:firstLine="709"/>
        <w:jc w:val="both"/>
        <w:rPr>
          <w:rFonts w:ascii="Times New Roman" w:hAnsi="Times New Roman"/>
          <w:color w:val="000000" w:themeColor="text1"/>
          <w:sz w:val="28"/>
          <w:szCs w:val="28"/>
          <w:lang w:val="uk-UA"/>
        </w:rPr>
      </w:pPr>
    </w:p>
    <w:p w:rsidR="008F3879" w:rsidRPr="00F06CFC" w:rsidRDefault="008F3879" w:rsidP="00347FF9">
      <w:pPr>
        <w:spacing w:after="0" w:line="360" w:lineRule="auto"/>
        <w:ind w:firstLine="709"/>
        <w:jc w:val="both"/>
        <w:rPr>
          <w:rFonts w:ascii="Times New Roman" w:hAnsi="Times New Roman"/>
          <w:color w:val="000000" w:themeColor="text1"/>
          <w:sz w:val="28"/>
          <w:szCs w:val="28"/>
          <w:lang w:val="uk-UA"/>
        </w:rPr>
      </w:pPr>
    </w:p>
    <w:p w:rsidR="00F76D6F" w:rsidRPr="00F06CFC" w:rsidRDefault="00B33793" w:rsidP="00347FF9">
      <w:pPr>
        <w:pStyle w:val="2"/>
      </w:pPr>
      <w:bookmarkStart w:id="22" w:name="_Toc14367434"/>
      <w:r w:rsidRPr="00F06CFC">
        <w:t>2.3</w:t>
      </w:r>
      <w:r w:rsidRPr="00F06CFC">
        <w:tab/>
        <w:t>Клінічні методи дослідження</w:t>
      </w:r>
      <w:bookmarkEnd w:id="22"/>
    </w:p>
    <w:p w:rsidR="00E55A00" w:rsidRPr="00F06CFC" w:rsidRDefault="00E55A00" w:rsidP="00347FF9">
      <w:pPr>
        <w:pStyle w:val="2"/>
      </w:pPr>
    </w:p>
    <w:p w:rsidR="004D3389" w:rsidRPr="00F06CFC" w:rsidRDefault="00054C45" w:rsidP="00347FF9">
      <w:pPr>
        <w:pStyle w:val="2"/>
        <w:rPr>
          <w:b w:val="0"/>
        </w:rPr>
      </w:pPr>
      <w:r w:rsidRPr="00F06CFC">
        <w:tab/>
      </w:r>
      <w:bookmarkStart w:id="23" w:name="_Toc14367435"/>
      <w:r w:rsidR="001755C0" w:rsidRPr="00F06CFC">
        <w:rPr>
          <w:rStyle w:val="30"/>
          <w:rFonts w:cs="Times New Roman"/>
          <w:b/>
          <w:szCs w:val="28"/>
        </w:rPr>
        <w:t>2.3.1</w:t>
      </w:r>
      <w:r w:rsidR="00285D26" w:rsidRPr="00F06CFC">
        <w:rPr>
          <w:rStyle w:val="30"/>
          <w:rFonts w:cs="Times New Roman"/>
          <w:b/>
          <w:szCs w:val="28"/>
        </w:rPr>
        <w:t xml:space="preserve"> </w:t>
      </w:r>
      <w:r w:rsidR="00603E74" w:rsidRPr="00F06CFC">
        <w:rPr>
          <w:rStyle w:val="30"/>
          <w:rFonts w:cs="Times New Roman"/>
          <w:b/>
          <w:szCs w:val="28"/>
        </w:rPr>
        <w:t>Формування груп спостереження та клінічне обстеження хворих на гострий гнійний одонтогенний періостит щелеп</w:t>
      </w:r>
      <w:r w:rsidR="00B33793" w:rsidRPr="00F06CFC">
        <w:rPr>
          <w:rStyle w:val="30"/>
          <w:rFonts w:cs="Times New Roman"/>
          <w:b/>
          <w:szCs w:val="28"/>
        </w:rPr>
        <w:t>.</w:t>
      </w:r>
      <w:r w:rsidR="00B33793" w:rsidRPr="00F06CFC">
        <w:t xml:space="preserve"> </w:t>
      </w:r>
      <w:r w:rsidR="0098358D" w:rsidRPr="00F06CFC">
        <w:rPr>
          <w:b w:val="0"/>
        </w:rPr>
        <w:t xml:space="preserve">Під нашим спостереженням перебувало 93 хворих </w:t>
      </w:r>
      <w:r w:rsidR="002577E4" w:rsidRPr="00F06CFC">
        <w:rPr>
          <w:b w:val="0"/>
        </w:rPr>
        <w:t>віком</w:t>
      </w:r>
      <w:r w:rsidR="0061713C" w:rsidRPr="00F06CFC">
        <w:rPr>
          <w:b w:val="0"/>
        </w:rPr>
        <w:t xml:space="preserve"> </w:t>
      </w:r>
      <w:r w:rsidR="00F207D9" w:rsidRPr="00F06CFC">
        <w:rPr>
          <w:b w:val="0"/>
        </w:rPr>
        <w:t>3</w:t>
      </w:r>
      <w:r w:rsidR="00B3661F" w:rsidRPr="00F06CFC">
        <w:rPr>
          <w:b w:val="0"/>
        </w:rPr>
        <w:t>7</w:t>
      </w:r>
      <w:r w:rsidR="00F207D9" w:rsidRPr="00F06CFC">
        <w:rPr>
          <w:b w:val="0"/>
        </w:rPr>
        <w:t>,</w:t>
      </w:r>
      <w:r w:rsidR="00B3661F" w:rsidRPr="00F06CFC">
        <w:rPr>
          <w:b w:val="0"/>
        </w:rPr>
        <w:t>8</w:t>
      </w:r>
      <w:r w:rsidR="00F207D9" w:rsidRPr="00F06CFC">
        <w:rPr>
          <w:b w:val="0"/>
        </w:rPr>
        <w:t>±</w:t>
      </w:r>
      <w:r w:rsidR="00B3661F" w:rsidRPr="00F06CFC">
        <w:rPr>
          <w:b w:val="0"/>
        </w:rPr>
        <w:t>1</w:t>
      </w:r>
      <w:r w:rsidR="00BB51DD" w:rsidRPr="00F06CFC">
        <w:rPr>
          <w:b w:val="0"/>
        </w:rPr>
        <w:t>,3</w:t>
      </w:r>
      <w:r w:rsidR="00F207D9" w:rsidRPr="00F06CFC">
        <w:rPr>
          <w:b w:val="0"/>
        </w:rPr>
        <w:t xml:space="preserve"> роки, серед яких </w:t>
      </w:r>
      <w:r w:rsidR="0098358D" w:rsidRPr="00F06CFC">
        <w:rPr>
          <w:b w:val="0"/>
        </w:rPr>
        <w:lastRenderedPageBreak/>
        <w:t>(43</w:t>
      </w:r>
      <w:r w:rsidR="00F207D9" w:rsidRPr="00F06CFC">
        <w:rPr>
          <w:b w:val="0"/>
        </w:rPr>
        <w:t> </w:t>
      </w:r>
      <w:r w:rsidR="0098358D" w:rsidRPr="00F06CFC">
        <w:rPr>
          <w:b w:val="0"/>
        </w:rPr>
        <w:t>(46,2±5,2)% чоловіка та 50 </w:t>
      </w:r>
      <w:r w:rsidR="0098358D" w:rsidRPr="00F06CFC">
        <w:rPr>
          <w:b w:val="0"/>
          <w:bCs/>
        </w:rPr>
        <w:t>(53,8</w:t>
      </w:r>
      <w:r w:rsidR="0098358D" w:rsidRPr="00F06CFC">
        <w:rPr>
          <w:b w:val="0"/>
        </w:rPr>
        <w:t>±5,2</w:t>
      </w:r>
      <w:r w:rsidR="0098358D" w:rsidRPr="00F06CFC">
        <w:rPr>
          <w:b w:val="0"/>
          <w:bCs/>
        </w:rPr>
        <w:t>)</w:t>
      </w:r>
      <w:r w:rsidR="0098358D" w:rsidRPr="00F06CFC">
        <w:rPr>
          <w:b w:val="0"/>
        </w:rPr>
        <w:t>%</w:t>
      </w:r>
      <w:r w:rsidR="0098358D" w:rsidRPr="00F06CFC">
        <w:rPr>
          <w:b w:val="0"/>
          <w:bCs/>
        </w:rPr>
        <w:t xml:space="preserve"> </w:t>
      </w:r>
      <w:r w:rsidR="0098358D" w:rsidRPr="00F06CFC">
        <w:rPr>
          <w:b w:val="0"/>
        </w:rPr>
        <w:t>жінок) з діагнозом ГГОПЩ, яким проводилось обстеження та лікування в стаціонарних умовах у клініці хірургічної стоматології та ЩЛХ КЗОЗ «ОКЛ-ЦЕМД та МК» з вересня 2015 по листопад 2018 року. Серед досліджуваних хворих 84 (90,3)% особи були мешканцями районів Харківської області, 9 (9,7)% – районів інших областей. Усі хворі з ГГОПЩ до стаціонару ОКЛ були направлені лікарями районних поліклінік. Важкість</w:t>
      </w:r>
      <w:r w:rsidR="0098358D" w:rsidRPr="00F06CFC">
        <w:rPr>
          <w:b w:val="0"/>
          <w:color w:val="FF0000"/>
        </w:rPr>
        <w:t xml:space="preserve"> </w:t>
      </w:r>
      <w:r w:rsidR="0098358D" w:rsidRPr="00F06CFC">
        <w:rPr>
          <w:b w:val="0"/>
        </w:rPr>
        <w:t>клінічних проявів ГГОПЩ та можливість виникнення ускладнень не дозволяла хірургам-стоматологам районних поліклінік провести хірургічні втручання амбулаторно.</w:t>
      </w:r>
      <w:bookmarkEnd w:id="23"/>
    </w:p>
    <w:p w:rsidR="00B33793" w:rsidRPr="00F06CFC" w:rsidRDefault="00B33793" w:rsidP="00347FF9">
      <w:pPr>
        <w:spacing w:after="0" w:line="360" w:lineRule="auto"/>
        <w:ind w:firstLine="709"/>
        <w:jc w:val="both"/>
        <w:rPr>
          <w:rFonts w:ascii="Times New Roman" w:eastAsia="Calibri" w:hAnsi="Times New Roman"/>
          <w:sz w:val="28"/>
          <w:szCs w:val="28"/>
          <w:lang w:val="uk-UA"/>
        </w:rPr>
      </w:pPr>
      <w:r w:rsidRPr="00F06CFC">
        <w:rPr>
          <w:rFonts w:ascii="Times New Roman" w:hAnsi="Times New Roman"/>
          <w:sz w:val="28"/>
          <w:szCs w:val="28"/>
          <w:lang w:val="uk-UA"/>
        </w:rPr>
        <w:t>Відповідно до мети та задач дослідження</w:t>
      </w:r>
      <w:r w:rsidR="0007552B" w:rsidRPr="00F06CFC">
        <w:rPr>
          <w:rFonts w:ascii="Times New Roman" w:hAnsi="Times New Roman"/>
          <w:sz w:val="28"/>
          <w:szCs w:val="28"/>
          <w:lang w:val="uk-UA"/>
        </w:rPr>
        <w:t>,</w:t>
      </w:r>
      <w:r w:rsidRPr="00F06CFC">
        <w:rPr>
          <w:rFonts w:ascii="Times New Roman" w:hAnsi="Times New Roman"/>
          <w:sz w:val="28"/>
          <w:szCs w:val="28"/>
          <w:lang w:val="uk-UA"/>
        </w:rPr>
        <w:t xml:space="preserve"> для порівняльної оцінки різних способів лікування хворі на </w:t>
      </w:r>
      <w:r w:rsidRPr="00F06CFC">
        <w:rPr>
          <w:rFonts w:ascii="Times New Roman" w:eastAsia="Calibri" w:hAnsi="Times New Roman"/>
          <w:sz w:val="28"/>
          <w:szCs w:val="28"/>
          <w:lang w:val="uk-UA"/>
        </w:rPr>
        <w:t xml:space="preserve">ГГОПЩ </w:t>
      </w:r>
      <w:r w:rsidRPr="00F06CFC">
        <w:rPr>
          <w:rFonts w:ascii="Times New Roman" w:hAnsi="Times New Roman"/>
          <w:sz w:val="28"/>
          <w:szCs w:val="28"/>
          <w:lang w:val="uk-UA"/>
        </w:rPr>
        <w:t>були розподілені на три групи сліпим методом.</w:t>
      </w:r>
      <w:r w:rsidRPr="00F06CFC">
        <w:rPr>
          <w:rFonts w:ascii="Times New Roman" w:eastAsia="Calibri" w:hAnsi="Times New Roman"/>
          <w:sz w:val="28"/>
          <w:szCs w:val="28"/>
          <w:lang w:val="uk-UA"/>
        </w:rPr>
        <w:t xml:space="preserve"> У табл.</w:t>
      </w:r>
      <w:r w:rsidR="00054C45"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2.1 наведено розподіл хворих досліджуваних груп за статтю та віком.</w:t>
      </w:r>
    </w:p>
    <w:p w:rsidR="00B33793" w:rsidRPr="00F06CFC" w:rsidRDefault="00B33793" w:rsidP="00347FF9">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 xml:space="preserve">За даними табл. 2.1 можна відмітити, що у всіх трьох групах гендерний склад практично однаковий, що дозволяє співставляти результати досліджень. Також не виявлено достовірних відмінностей у віковому складі осіб досліджуваних груп. </w:t>
      </w:r>
    </w:p>
    <w:p w:rsidR="00B33793" w:rsidRPr="00F06CFC" w:rsidRDefault="00B33793">
      <w:pPr>
        <w:shd w:val="clear" w:color="auto" w:fill="FFFFFF"/>
        <w:spacing w:after="0" w:line="360" w:lineRule="auto"/>
        <w:jc w:val="right"/>
        <w:rPr>
          <w:rFonts w:ascii="Times New Roman" w:hAnsi="Times New Roman"/>
          <w:i/>
          <w:color w:val="000000" w:themeColor="text1"/>
          <w:sz w:val="28"/>
          <w:szCs w:val="28"/>
          <w:lang w:val="uk-UA"/>
        </w:rPr>
      </w:pPr>
      <w:r w:rsidRPr="00F06CFC">
        <w:rPr>
          <w:rFonts w:ascii="Times New Roman" w:hAnsi="Times New Roman"/>
          <w:i/>
          <w:color w:val="000000" w:themeColor="text1"/>
          <w:sz w:val="28"/>
          <w:szCs w:val="28"/>
          <w:lang w:val="uk-UA"/>
        </w:rPr>
        <w:t>Таблиця 2.1</w:t>
      </w:r>
    </w:p>
    <w:p w:rsidR="00B33793" w:rsidRPr="00F06CFC" w:rsidRDefault="00B33793">
      <w:pPr>
        <w:spacing w:after="0" w:line="360" w:lineRule="auto"/>
        <w:jc w:val="center"/>
        <w:rPr>
          <w:rFonts w:ascii="Times New Roman" w:hAnsi="Times New Roman"/>
          <w:b/>
          <w:color w:val="000000" w:themeColor="text1"/>
          <w:sz w:val="28"/>
          <w:szCs w:val="28"/>
          <w:lang w:val="uk-UA"/>
        </w:rPr>
      </w:pPr>
      <w:r w:rsidRPr="00F06CFC">
        <w:rPr>
          <w:rFonts w:ascii="Times New Roman" w:hAnsi="Times New Roman"/>
          <w:b/>
          <w:color w:val="000000" w:themeColor="text1"/>
          <w:sz w:val="28"/>
          <w:szCs w:val="28"/>
          <w:lang w:val="uk-UA"/>
        </w:rPr>
        <w:t xml:space="preserve">Розподіл хворих досліджуваних груп за статтю та віком, (%) </w:t>
      </w:r>
    </w:p>
    <w:tbl>
      <w:tblPr>
        <w:tblW w:w="9747" w:type="dxa"/>
        <w:tblLayout w:type="fixed"/>
        <w:tblLook w:val="04A0"/>
      </w:tblPr>
      <w:tblGrid>
        <w:gridCol w:w="1062"/>
        <w:gridCol w:w="1467"/>
        <w:gridCol w:w="1548"/>
        <w:gridCol w:w="1386"/>
        <w:gridCol w:w="1467"/>
        <w:gridCol w:w="7"/>
        <w:gridCol w:w="1460"/>
        <w:gridCol w:w="1350"/>
      </w:tblGrid>
      <w:tr w:rsidR="00B33793" w:rsidRPr="00F06CFC" w:rsidTr="00CA2A45">
        <w:tc>
          <w:tcPr>
            <w:tcW w:w="1062" w:type="dxa"/>
            <w:vMerge w:val="restart"/>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Вік, роки</w:t>
            </w:r>
          </w:p>
        </w:tc>
        <w:tc>
          <w:tcPr>
            <w:tcW w:w="8685" w:type="dxa"/>
            <w:gridSpan w:val="7"/>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Досліджувані групи</w:t>
            </w:r>
          </w:p>
        </w:tc>
      </w:tr>
      <w:tr w:rsidR="00B33793" w:rsidRPr="00F06CFC" w:rsidTr="00CA2A45">
        <w:tc>
          <w:tcPr>
            <w:tcW w:w="1062" w:type="dxa"/>
            <w:vMerge/>
            <w:tcBorders>
              <w:top w:val="single" w:sz="4" w:space="0" w:color="auto"/>
              <w:left w:val="single" w:sz="4" w:space="0" w:color="auto"/>
              <w:bottom w:val="single" w:sz="4" w:space="0" w:color="auto"/>
              <w:right w:val="single" w:sz="4" w:space="0" w:color="auto"/>
            </w:tcBorders>
          </w:tcPr>
          <w:p w:rsidR="00F76D6F" w:rsidRPr="00F06CFC" w:rsidRDefault="00F76D6F" w:rsidP="00C94FBF">
            <w:pPr>
              <w:spacing w:after="0" w:line="240" w:lineRule="auto"/>
              <w:jc w:val="center"/>
              <w:rPr>
                <w:rFonts w:ascii="Times New Roman" w:hAnsi="Times New Roman"/>
                <w:color w:val="000000" w:themeColor="text1"/>
                <w:sz w:val="28"/>
                <w:szCs w:val="28"/>
                <w:lang w:val="uk-UA"/>
              </w:rPr>
            </w:pPr>
          </w:p>
        </w:tc>
        <w:tc>
          <w:tcPr>
            <w:tcW w:w="3015" w:type="dxa"/>
            <w:gridSpan w:val="2"/>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І група (n=31)</w:t>
            </w:r>
          </w:p>
        </w:tc>
        <w:tc>
          <w:tcPr>
            <w:tcW w:w="2860" w:type="dxa"/>
            <w:gridSpan w:val="3"/>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ІІ група (n=30)</w:t>
            </w:r>
          </w:p>
        </w:tc>
        <w:tc>
          <w:tcPr>
            <w:tcW w:w="2810" w:type="dxa"/>
            <w:gridSpan w:val="2"/>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ІІІ група (n=32)</w:t>
            </w:r>
          </w:p>
        </w:tc>
      </w:tr>
      <w:tr w:rsidR="00B33793" w:rsidRPr="00F06CFC" w:rsidTr="00CA2A45">
        <w:trPr>
          <w:trHeight w:val="485"/>
        </w:trPr>
        <w:tc>
          <w:tcPr>
            <w:tcW w:w="1062" w:type="dxa"/>
            <w:vMerge/>
            <w:tcBorders>
              <w:top w:val="single" w:sz="4" w:space="0" w:color="auto"/>
              <w:left w:val="single" w:sz="4" w:space="0" w:color="auto"/>
              <w:bottom w:val="single" w:sz="4" w:space="0" w:color="auto"/>
              <w:right w:val="single" w:sz="4" w:space="0" w:color="auto"/>
            </w:tcBorders>
          </w:tcPr>
          <w:p w:rsidR="00F76D6F" w:rsidRPr="00F06CFC" w:rsidRDefault="00F76D6F" w:rsidP="00C94FBF">
            <w:pPr>
              <w:spacing w:after="0" w:line="240" w:lineRule="auto"/>
              <w:jc w:val="center"/>
              <w:rPr>
                <w:rFonts w:ascii="Times New Roman" w:hAnsi="Times New Roman"/>
                <w:color w:val="000000" w:themeColor="text1"/>
                <w:sz w:val="28"/>
                <w:szCs w:val="28"/>
                <w:lang w:val="uk-UA"/>
              </w:rPr>
            </w:pPr>
          </w:p>
        </w:tc>
        <w:tc>
          <w:tcPr>
            <w:tcW w:w="1467"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Чоловіки</w:t>
            </w:r>
          </w:p>
        </w:tc>
        <w:tc>
          <w:tcPr>
            <w:tcW w:w="1548"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Жінки</w:t>
            </w:r>
          </w:p>
        </w:tc>
        <w:tc>
          <w:tcPr>
            <w:tcW w:w="1386"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Чоловіки</w:t>
            </w:r>
          </w:p>
        </w:tc>
        <w:tc>
          <w:tcPr>
            <w:tcW w:w="1467"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Жінки</w:t>
            </w:r>
          </w:p>
        </w:tc>
        <w:tc>
          <w:tcPr>
            <w:tcW w:w="1467" w:type="dxa"/>
            <w:gridSpan w:val="2"/>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Чоловіки</w:t>
            </w:r>
          </w:p>
        </w:tc>
        <w:tc>
          <w:tcPr>
            <w:tcW w:w="1350"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Жінки</w:t>
            </w:r>
          </w:p>
        </w:tc>
      </w:tr>
      <w:tr w:rsidR="00B33793" w:rsidRPr="00F06CFC" w:rsidTr="00CA2A45">
        <w:tc>
          <w:tcPr>
            <w:tcW w:w="1062"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18-30</w:t>
            </w:r>
          </w:p>
        </w:tc>
        <w:tc>
          <w:tcPr>
            <w:tcW w:w="1467" w:type="dxa"/>
            <w:tcBorders>
              <w:top w:val="single" w:sz="4" w:space="0" w:color="auto"/>
              <w:left w:val="single" w:sz="4" w:space="0" w:color="auto"/>
              <w:bottom w:val="single" w:sz="4" w:space="0" w:color="auto"/>
              <w:right w:val="single" w:sz="4" w:space="0" w:color="auto"/>
            </w:tcBorders>
            <w:vAlign w:val="center"/>
          </w:tcPr>
          <w:p w:rsidR="00F76D6F" w:rsidRPr="00F06CFC" w:rsidRDefault="00CA2A45"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 xml:space="preserve">2 </w:t>
            </w:r>
            <w:r w:rsidR="00B33793" w:rsidRPr="00F06CFC">
              <w:rPr>
                <w:rFonts w:ascii="Times New Roman" w:hAnsi="Times New Roman"/>
                <w:sz w:val="28"/>
                <w:szCs w:val="28"/>
                <w:lang w:val="uk-UA"/>
              </w:rPr>
              <w:t>(6,5±4,6)</w:t>
            </w:r>
          </w:p>
        </w:tc>
        <w:tc>
          <w:tcPr>
            <w:tcW w:w="1548"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9</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(29±8,1)</w:t>
            </w:r>
          </w:p>
        </w:tc>
        <w:tc>
          <w:tcPr>
            <w:tcW w:w="1386"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8</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(27±8,1)</w:t>
            </w:r>
          </w:p>
        </w:tc>
        <w:tc>
          <w:tcPr>
            <w:tcW w:w="1467"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4</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(14±6,3)</w:t>
            </w:r>
          </w:p>
        </w:tc>
        <w:tc>
          <w:tcPr>
            <w:tcW w:w="1467" w:type="dxa"/>
            <w:gridSpan w:val="2"/>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7</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(23±7,4)</w:t>
            </w:r>
          </w:p>
        </w:tc>
        <w:tc>
          <w:tcPr>
            <w:tcW w:w="1350"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8</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(25±7,7)</w:t>
            </w:r>
          </w:p>
        </w:tc>
      </w:tr>
      <w:tr w:rsidR="00B33793" w:rsidRPr="00F06CFC" w:rsidTr="00CA2A45">
        <w:tc>
          <w:tcPr>
            <w:tcW w:w="1062"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31-40</w:t>
            </w:r>
          </w:p>
        </w:tc>
        <w:tc>
          <w:tcPr>
            <w:tcW w:w="1467"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6</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(19±7,0)</w:t>
            </w:r>
          </w:p>
        </w:tc>
        <w:tc>
          <w:tcPr>
            <w:tcW w:w="1548"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0</w:t>
            </w:r>
          </w:p>
        </w:tc>
        <w:tc>
          <w:tcPr>
            <w:tcW w:w="1386"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3</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(10±5,5)</w:t>
            </w:r>
          </w:p>
        </w:tc>
        <w:tc>
          <w:tcPr>
            <w:tcW w:w="1467"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5</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(17±6,9)</w:t>
            </w:r>
          </w:p>
        </w:tc>
        <w:tc>
          <w:tcPr>
            <w:tcW w:w="1467" w:type="dxa"/>
            <w:gridSpan w:val="2"/>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3</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(9±5,1)</w:t>
            </w:r>
          </w:p>
        </w:tc>
        <w:tc>
          <w:tcPr>
            <w:tcW w:w="1350"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0</w:t>
            </w:r>
          </w:p>
        </w:tc>
      </w:tr>
      <w:tr w:rsidR="00B33793" w:rsidRPr="00F06CFC" w:rsidTr="00CA2A45">
        <w:tc>
          <w:tcPr>
            <w:tcW w:w="1062"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41-50</w:t>
            </w:r>
          </w:p>
        </w:tc>
        <w:tc>
          <w:tcPr>
            <w:tcW w:w="1467"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2</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(6,5±4,6)</w:t>
            </w:r>
          </w:p>
        </w:tc>
        <w:tc>
          <w:tcPr>
            <w:tcW w:w="1548"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3</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(10±5,4)</w:t>
            </w:r>
          </w:p>
        </w:tc>
        <w:tc>
          <w:tcPr>
            <w:tcW w:w="1386"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3</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(10±5,5)</w:t>
            </w:r>
          </w:p>
        </w:tc>
        <w:tc>
          <w:tcPr>
            <w:tcW w:w="1467"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5</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(17±6,9)</w:t>
            </w:r>
          </w:p>
        </w:tc>
        <w:tc>
          <w:tcPr>
            <w:tcW w:w="1467" w:type="dxa"/>
            <w:gridSpan w:val="2"/>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3</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(9±5,1)</w:t>
            </w:r>
          </w:p>
        </w:tc>
        <w:tc>
          <w:tcPr>
            <w:tcW w:w="1350"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1</w:t>
            </w:r>
            <w:r w:rsidR="00CA2A45" w:rsidRPr="00F06CFC">
              <w:rPr>
                <w:rFonts w:ascii="Times New Roman" w:hAnsi="Times New Roman"/>
                <w:sz w:val="28"/>
                <w:szCs w:val="28"/>
                <w:lang w:val="uk-UA"/>
              </w:rPr>
              <w:t> </w:t>
            </w:r>
            <w:r w:rsidRPr="00F06CFC">
              <w:rPr>
                <w:rFonts w:ascii="Times New Roman" w:hAnsi="Times New Roman"/>
                <w:sz w:val="28"/>
                <w:szCs w:val="28"/>
                <w:lang w:val="uk-UA"/>
              </w:rPr>
              <w:t>(3,0±2,8)</w:t>
            </w:r>
          </w:p>
        </w:tc>
      </w:tr>
      <w:tr w:rsidR="00B33793" w:rsidRPr="00F06CFC" w:rsidTr="00CA2A45">
        <w:tc>
          <w:tcPr>
            <w:tcW w:w="1062"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Більше 51</w:t>
            </w:r>
          </w:p>
        </w:tc>
        <w:tc>
          <w:tcPr>
            <w:tcW w:w="1467"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3</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(10±5,4)</w:t>
            </w:r>
          </w:p>
        </w:tc>
        <w:tc>
          <w:tcPr>
            <w:tcW w:w="1548"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6</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(19±7,0)</w:t>
            </w:r>
          </w:p>
        </w:tc>
        <w:tc>
          <w:tcPr>
            <w:tcW w:w="1386"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1</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(3,0±2,5)</w:t>
            </w:r>
          </w:p>
        </w:tc>
        <w:tc>
          <w:tcPr>
            <w:tcW w:w="1467"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1</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(3,0±2,5)</w:t>
            </w:r>
          </w:p>
        </w:tc>
        <w:tc>
          <w:tcPr>
            <w:tcW w:w="1467" w:type="dxa"/>
            <w:gridSpan w:val="2"/>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2</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(6,0±4,2)</w:t>
            </w:r>
          </w:p>
        </w:tc>
        <w:tc>
          <w:tcPr>
            <w:tcW w:w="1350"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8</w:t>
            </w:r>
            <w:r w:rsidR="00CA2A45" w:rsidRPr="00F06CFC">
              <w:rPr>
                <w:rFonts w:ascii="Times New Roman" w:hAnsi="Times New Roman"/>
                <w:sz w:val="28"/>
                <w:szCs w:val="28"/>
                <w:lang w:val="uk-UA"/>
              </w:rPr>
              <w:t> </w:t>
            </w:r>
            <w:r w:rsidRPr="00F06CFC">
              <w:rPr>
                <w:rFonts w:ascii="Times New Roman" w:hAnsi="Times New Roman"/>
                <w:sz w:val="28"/>
                <w:szCs w:val="28"/>
                <w:lang w:val="uk-UA"/>
              </w:rPr>
              <w:t>(25±7,7)</w:t>
            </w:r>
          </w:p>
        </w:tc>
      </w:tr>
      <w:tr w:rsidR="00B33793" w:rsidRPr="00F06CFC" w:rsidTr="00CA2A45">
        <w:tc>
          <w:tcPr>
            <w:tcW w:w="1062"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Всього</w:t>
            </w:r>
          </w:p>
        </w:tc>
        <w:tc>
          <w:tcPr>
            <w:tcW w:w="1467"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13</w:t>
            </w:r>
            <w:r w:rsidR="00CA2A45" w:rsidRPr="00F06CFC">
              <w:rPr>
                <w:rFonts w:ascii="Times New Roman" w:hAnsi="Times New Roman"/>
                <w:sz w:val="28"/>
                <w:szCs w:val="28"/>
                <w:lang w:val="uk-UA"/>
              </w:rPr>
              <w:t> </w:t>
            </w:r>
            <w:r w:rsidRPr="00F06CFC">
              <w:rPr>
                <w:rFonts w:ascii="Times New Roman" w:hAnsi="Times New Roman"/>
                <w:sz w:val="28"/>
                <w:szCs w:val="28"/>
                <w:lang w:val="uk-UA"/>
              </w:rPr>
              <w:t>(42±8,9)</w:t>
            </w:r>
          </w:p>
        </w:tc>
        <w:tc>
          <w:tcPr>
            <w:tcW w:w="1548"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18</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(58±8,9)</w:t>
            </w:r>
          </w:p>
        </w:tc>
        <w:tc>
          <w:tcPr>
            <w:tcW w:w="1386"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15</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(50±9,1)</w:t>
            </w:r>
          </w:p>
        </w:tc>
        <w:tc>
          <w:tcPr>
            <w:tcW w:w="1467"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15</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(50±9,1)</w:t>
            </w:r>
          </w:p>
        </w:tc>
        <w:tc>
          <w:tcPr>
            <w:tcW w:w="1467" w:type="dxa"/>
            <w:gridSpan w:val="2"/>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15</w:t>
            </w:r>
            <w:r w:rsidR="00CA2A45" w:rsidRPr="00F06CFC">
              <w:rPr>
                <w:rFonts w:ascii="Times New Roman" w:hAnsi="Times New Roman"/>
                <w:sz w:val="28"/>
                <w:szCs w:val="28"/>
                <w:lang w:val="uk-UA"/>
              </w:rPr>
              <w:t xml:space="preserve"> </w:t>
            </w:r>
            <w:r w:rsidRPr="00F06CFC">
              <w:rPr>
                <w:rFonts w:ascii="Times New Roman" w:hAnsi="Times New Roman"/>
                <w:sz w:val="28"/>
                <w:szCs w:val="28"/>
                <w:lang w:val="uk-UA"/>
              </w:rPr>
              <w:t>(47±8,7)</w:t>
            </w:r>
          </w:p>
        </w:tc>
        <w:tc>
          <w:tcPr>
            <w:tcW w:w="1350" w:type="dxa"/>
            <w:tcBorders>
              <w:top w:val="single" w:sz="4" w:space="0" w:color="auto"/>
              <w:left w:val="single" w:sz="4" w:space="0" w:color="auto"/>
              <w:bottom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17</w:t>
            </w:r>
            <w:r w:rsidR="00CA2A45" w:rsidRPr="00F06CFC">
              <w:rPr>
                <w:rFonts w:ascii="Times New Roman" w:hAnsi="Times New Roman"/>
                <w:sz w:val="28"/>
                <w:szCs w:val="28"/>
                <w:lang w:val="uk-UA"/>
              </w:rPr>
              <w:t> </w:t>
            </w:r>
            <w:r w:rsidRPr="00F06CFC">
              <w:rPr>
                <w:rFonts w:ascii="Times New Roman" w:hAnsi="Times New Roman"/>
                <w:sz w:val="28"/>
                <w:szCs w:val="28"/>
                <w:lang w:val="uk-UA"/>
              </w:rPr>
              <w:t>(52±8,7)</w:t>
            </w:r>
          </w:p>
        </w:tc>
      </w:tr>
    </w:tbl>
    <w:p w:rsidR="00B33793" w:rsidRPr="00F06CFC" w:rsidRDefault="009638EC" w:rsidP="009D1F94">
      <w:pPr>
        <w:spacing w:after="0" w:line="360" w:lineRule="auto"/>
        <w:jc w:val="both"/>
        <w:rPr>
          <w:rFonts w:ascii="Times New Roman" w:hAnsi="Times New Roman"/>
          <w:color w:val="000000" w:themeColor="text1"/>
          <w:sz w:val="28"/>
          <w:szCs w:val="28"/>
          <w:lang w:val="uk-UA"/>
        </w:rPr>
      </w:pPr>
      <w:r w:rsidRPr="00F06CFC">
        <w:rPr>
          <w:rFonts w:ascii="Times New Roman" w:hAnsi="Times New Roman"/>
          <w:b/>
          <w:sz w:val="28"/>
          <w:szCs w:val="28"/>
          <w:lang w:val="uk-UA"/>
        </w:rPr>
        <w:tab/>
      </w:r>
      <w:r w:rsidR="00B33793" w:rsidRPr="00F06CFC">
        <w:rPr>
          <w:rFonts w:ascii="Times New Roman" w:hAnsi="Times New Roman"/>
          <w:sz w:val="28"/>
          <w:szCs w:val="28"/>
          <w:lang w:val="uk-UA"/>
        </w:rPr>
        <w:t>Примітка:</w:t>
      </w:r>
      <w:r w:rsidR="00B33793" w:rsidRPr="00F06CFC">
        <w:rPr>
          <w:rFonts w:ascii="Times New Roman" w:hAnsi="Times New Roman"/>
          <w:color w:val="000000" w:themeColor="text1"/>
          <w:sz w:val="28"/>
          <w:szCs w:val="28"/>
          <w:lang w:val="uk-UA"/>
        </w:rPr>
        <w:t xml:space="preserve"> n - кількість пацієнтів </w:t>
      </w:r>
      <w:r w:rsidR="00B33793" w:rsidRPr="00F06CFC">
        <w:rPr>
          <w:rFonts w:ascii="Times New Roman" w:hAnsi="Times New Roman"/>
          <w:sz w:val="28"/>
          <w:szCs w:val="28"/>
          <w:lang w:val="uk-UA"/>
        </w:rPr>
        <w:t>у відповідній групі</w:t>
      </w:r>
      <w:r w:rsidR="00B33793" w:rsidRPr="00F06CFC">
        <w:rPr>
          <w:rFonts w:ascii="Times New Roman" w:hAnsi="Times New Roman"/>
          <w:color w:val="000000" w:themeColor="text1"/>
          <w:sz w:val="28"/>
          <w:szCs w:val="28"/>
          <w:lang w:val="uk-UA"/>
        </w:rPr>
        <w:t>.</w:t>
      </w:r>
    </w:p>
    <w:p w:rsidR="00B33793" w:rsidRPr="00F06CFC" w:rsidRDefault="00BC7E5F">
      <w:pPr>
        <w:spacing w:after="0" w:line="360" w:lineRule="auto"/>
        <w:ind w:firstLine="709"/>
        <w:jc w:val="both"/>
        <w:rPr>
          <w:rFonts w:ascii="Times New Roman" w:eastAsia="Calibri" w:hAnsi="Times New Roman"/>
          <w:b/>
          <w:sz w:val="28"/>
          <w:szCs w:val="28"/>
          <w:lang w:val="uk-UA"/>
        </w:rPr>
      </w:pPr>
      <w:r w:rsidRPr="00F06CFC">
        <w:rPr>
          <w:rFonts w:ascii="Times New Roman" w:eastAsia="Calibri" w:hAnsi="Times New Roman"/>
          <w:sz w:val="28"/>
          <w:szCs w:val="28"/>
          <w:lang w:val="uk-UA"/>
        </w:rPr>
        <w:lastRenderedPageBreak/>
        <w:t>До І</w:t>
      </w:r>
      <w:r w:rsidR="00B33793" w:rsidRPr="00F06CFC">
        <w:rPr>
          <w:rFonts w:ascii="Times New Roman" w:eastAsia="Calibri" w:hAnsi="Times New Roman"/>
          <w:sz w:val="28"/>
          <w:szCs w:val="28"/>
          <w:lang w:val="uk-UA"/>
        </w:rPr>
        <w:t xml:space="preserve"> групи віднесений 31 хворий </w:t>
      </w:r>
      <w:r w:rsidR="00B33793" w:rsidRPr="00F06CFC">
        <w:rPr>
          <w:rFonts w:ascii="Times New Roman" w:hAnsi="Times New Roman"/>
          <w:sz w:val="28"/>
          <w:szCs w:val="28"/>
          <w:lang w:val="uk-UA"/>
        </w:rPr>
        <w:t xml:space="preserve">(середній вік </w:t>
      </w:r>
      <w:r w:rsidR="008F3879" w:rsidRPr="00F06CFC">
        <w:rPr>
          <w:rFonts w:ascii="Times New Roman" w:hAnsi="Times New Roman"/>
          <w:sz w:val="28"/>
          <w:szCs w:val="28"/>
          <w:lang w:val="uk-UA"/>
        </w:rPr>
        <w:t>(</w:t>
      </w:r>
      <w:r w:rsidR="00B3661F" w:rsidRPr="00F06CFC">
        <w:rPr>
          <w:rFonts w:ascii="Times New Roman" w:hAnsi="Times New Roman"/>
          <w:sz w:val="28"/>
          <w:szCs w:val="28"/>
          <w:lang w:val="uk-UA"/>
        </w:rPr>
        <w:t>39,9</w:t>
      </w:r>
      <w:r w:rsidR="00B33793" w:rsidRPr="00F06CFC">
        <w:rPr>
          <w:rFonts w:ascii="Times New Roman" w:hAnsi="Times New Roman"/>
          <w:sz w:val="28"/>
          <w:szCs w:val="28"/>
          <w:lang w:val="uk-UA"/>
        </w:rPr>
        <w:t>±2,</w:t>
      </w:r>
      <w:r w:rsidR="00B3661F" w:rsidRPr="00F06CFC">
        <w:rPr>
          <w:rFonts w:ascii="Times New Roman" w:hAnsi="Times New Roman"/>
          <w:sz w:val="28"/>
          <w:szCs w:val="28"/>
          <w:lang w:val="uk-UA"/>
        </w:rPr>
        <w:t>3</w:t>
      </w:r>
      <w:r w:rsidR="008F3879" w:rsidRPr="00F06CFC">
        <w:rPr>
          <w:rFonts w:ascii="Times New Roman" w:hAnsi="Times New Roman"/>
          <w:sz w:val="28"/>
          <w:szCs w:val="28"/>
          <w:lang w:val="uk-UA"/>
        </w:rPr>
        <w:t>)</w:t>
      </w:r>
      <w:r w:rsidR="00B33793" w:rsidRPr="00F06CFC">
        <w:rPr>
          <w:rFonts w:ascii="Times New Roman" w:hAnsi="Times New Roman"/>
          <w:sz w:val="28"/>
          <w:szCs w:val="28"/>
          <w:lang w:val="uk-UA"/>
        </w:rPr>
        <w:t xml:space="preserve"> роки)</w:t>
      </w:r>
      <w:r w:rsidR="00B33793" w:rsidRPr="00F06CFC">
        <w:rPr>
          <w:rFonts w:ascii="Times New Roman" w:eastAsia="Calibri" w:hAnsi="Times New Roman"/>
          <w:sz w:val="28"/>
          <w:szCs w:val="28"/>
          <w:lang w:val="uk-UA"/>
        </w:rPr>
        <w:t>, цим хворим у післяопераційному періоді призначалося комплексн</w:t>
      </w:r>
      <w:r w:rsidR="0007552B" w:rsidRPr="00F06CFC">
        <w:rPr>
          <w:rFonts w:ascii="Times New Roman" w:eastAsia="Calibri" w:hAnsi="Times New Roman"/>
          <w:sz w:val="28"/>
          <w:szCs w:val="28"/>
          <w:lang w:val="uk-UA"/>
        </w:rPr>
        <w:t>е лікування ГГОПЩ за традиційною</w:t>
      </w:r>
      <w:r w:rsidR="00B33793" w:rsidRPr="00F06CFC">
        <w:rPr>
          <w:rFonts w:ascii="Times New Roman" w:eastAsia="Calibri" w:hAnsi="Times New Roman"/>
          <w:sz w:val="28"/>
          <w:szCs w:val="28"/>
          <w:lang w:val="uk-UA"/>
        </w:rPr>
        <w:t xml:space="preserve"> </w:t>
      </w:r>
      <w:r w:rsidR="00B33793" w:rsidRPr="00F06CFC">
        <w:rPr>
          <w:rFonts w:ascii="Times New Roman" w:hAnsi="Times New Roman"/>
          <w:sz w:val="28"/>
          <w:szCs w:val="28"/>
          <w:lang w:val="uk-UA"/>
        </w:rPr>
        <w:t>методикою. Ці пацієнти склали групу контролю.</w:t>
      </w:r>
      <w:r w:rsidR="00B33793" w:rsidRPr="00F06CFC">
        <w:rPr>
          <w:rFonts w:ascii="Times New Roman" w:eastAsia="Calibri" w:hAnsi="Times New Roman"/>
          <w:sz w:val="28"/>
          <w:szCs w:val="28"/>
          <w:lang w:val="uk-UA"/>
        </w:rPr>
        <w:t xml:space="preserve"> </w:t>
      </w:r>
    </w:p>
    <w:p w:rsidR="00B33793" w:rsidRPr="00F06CFC" w:rsidRDefault="00BC7E5F"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ІІ</w:t>
      </w:r>
      <w:r w:rsidR="00B33793" w:rsidRPr="00F06CFC">
        <w:rPr>
          <w:rFonts w:ascii="Times New Roman" w:eastAsia="Calibri" w:hAnsi="Times New Roman"/>
          <w:sz w:val="28"/>
          <w:szCs w:val="28"/>
          <w:lang w:val="uk-UA"/>
        </w:rPr>
        <w:t xml:space="preserve"> групу (порівняння) склали 30 хворих (</w:t>
      </w:r>
      <w:r w:rsidR="00B33793" w:rsidRPr="00F06CFC">
        <w:rPr>
          <w:rFonts w:ascii="Times New Roman" w:hAnsi="Times New Roman"/>
          <w:sz w:val="28"/>
          <w:szCs w:val="28"/>
          <w:lang w:val="uk-UA"/>
        </w:rPr>
        <w:t xml:space="preserve">середній вік </w:t>
      </w:r>
      <w:r w:rsidR="008F3879" w:rsidRPr="00F06CFC">
        <w:rPr>
          <w:rFonts w:ascii="Times New Roman" w:hAnsi="Times New Roman"/>
          <w:sz w:val="28"/>
          <w:szCs w:val="28"/>
          <w:lang w:val="uk-UA"/>
        </w:rPr>
        <w:t>(</w:t>
      </w:r>
      <w:r w:rsidR="00B33793" w:rsidRPr="00F06CFC">
        <w:rPr>
          <w:rFonts w:ascii="Times New Roman" w:hAnsi="Times New Roman"/>
          <w:sz w:val="28"/>
          <w:szCs w:val="28"/>
          <w:lang w:val="uk-UA"/>
        </w:rPr>
        <w:t>35,</w:t>
      </w:r>
      <w:r w:rsidR="00B3661F" w:rsidRPr="00F06CFC">
        <w:rPr>
          <w:rFonts w:ascii="Times New Roman" w:hAnsi="Times New Roman"/>
          <w:sz w:val="28"/>
          <w:szCs w:val="28"/>
          <w:lang w:val="uk-UA"/>
        </w:rPr>
        <w:t>0</w:t>
      </w:r>
      <w:r w:rsidR="00B33793" w:rsidRPr="00F06CFC">
        <w:rPr>
          <w:rFonts w:ascii="Times New Roman" w:hAnsi="Times New Roman"/>
          <w:sz w:val="28"/>
          <w:szCs w:val="28"/>
          <w:lang w:val="uk-UA"/>
        </w:rPr>
        <w:t>±1,</w:t>
      </w:r>
      <w:r w:rsidR="00B3661F" w:rsidRPr="00F06CFC">
        <w:rPr>
          <w:rFonts w:ascii="Times New Roman" w:hAnsi="Times New Roman"/>
          <w:sz w:val="28"/>
          <w:szCs w:val="28"/>
          <w:lang w:val="uk-UA"/>
        </w:rPr>
        <w:t>6</w:t>
      </w:r>
      <w:r w:rsidR="008F3879" w:rsidRPr="00F06CFC">
        <w:rPr>
          <w:rFonts w:ascii="Times New Roman" w:hAnsi="Times New Roman"/>
          <w:sz w:val="28"/>
          <w:szCs w:val="28"/>
          <w:lang w:val="uk-UA"/>
        </w:rPr>
        <w:t>)</w:t>
      </w:r>
      <w:r w:rsidR="009638EC" w:rsidRPr="00F06CFC">
        <w:rPr>
          <w:rFonts w:ascii="Times New Roman" w:hAnsi="Times New Roman"/>
          <w:sz w:val="28"/>
          <w:szCs w:val="28"/>
          <w:lang w:val="uk-UA"/>
        </w:rPr>
        <w:t> </w:t>
      </w:r>
      <w:r w:rsidR="00B33793" w:rsidRPr="00F06CFC">
        <w:rPr>
          <w:rFonts w:ascii="Times New Roman" w:hAnsi="Times New Roman"/>
          <w:sz w:val="28"/>
          <w:szCs w:val="28"/>
          <w:lang w:val="uk-UA"/>
        </w:rPr>
        <w:t>роки)</w:t>
      </w:r>
      <w:r w:rsidR="0007552B" w:rsidRPr="00F06CFC">
        <w:rPr>
          <w:rFonts w:ascii="Times New Roman" w:eastAsia="Calibri" w:hAnsi="Times New Roman"/>
          <w:sz w:val="28"/>
          <w:szCs w:val="28"/>
          <w:lang w:val="uk-UA"/>
        </w:rPr>
        <w:t xml:space="preserve">, яким поряд з традиційним </w:t>
      </w:r>
      <w:r w:rsidR="00B33793" w:rsidRPr="00F06CFC">
        <w:rPr>
          <w:rFonts w:ascii="Times New Roman" w:eastAsia="Calibri" w:hAnsi="Times New Roman"/>
          <w:sz w:val="28"/>
          <w:szCs w:val="28"/>
          <w:lang w:val="uk-UA"/>
        </w:rPr>
        <w:t xml:space="preserve">лікуванням ГГОПЩ </w:t>
      </w:r>
      <w:r w:rsidR="0007552B" w:rsidRPr="00F06CFC">
        <w:rPr>
          <w:rFonts w:ascii="Times New Roman" w:eastAsia="Calibri" w:hAnsi="Times New Roman"/>
          <w:sz w:val="28"/>
          <w:szCs w:val="28"/>
          <w:lang w:val="uk-UA"/>
        </w:rPr>
        <w:t xml:space="preserve">на пост операційному етапі </w:t>
      </w:r>
      <w:r w:rsidR="00B33793" w:rsidRPr="00F06CFC">
        <w:rPr>
          <w:rFonts w:ascii="Times New Roman" w:eastAsia="Calibri" w:hAnsi="Times New Roman"/>
          <w:sz w:val="28"/>
          <w:szCs w:val="28"/>
          <w:lang w:val="uk-UA"/>
        </w:rPr>
        <w:t>місцево застосовували КФП</w:t>
      </w:r>
      <w:r w:rsidR="00D065A7" w:rsidRPr="00F06CFC">
        <w:rPr>
          <w:rFonts w:ascii="Times New Roman" w:eastAsia="Calibri" w:hAnsi="Times New Roman"/>
          <w:sz w:val="28"/>
          <w:szCs w:val="28"/>
          <w:lang w:val="uk-UA"/>
        </w:rPr>
        <w:t>-3</w:t>
      </w:r>
      <w:r w:rsidR="00B33793" w:rsidRPr="00F06CFC">
        <w:rPr>
          <w:rFonts w:ascii="Times New Roman" w:hAnsi="Times New Roman"/>
          <w:sz w:val="28"/>
          <w:szCs w:val="28"/>
          <w:lang w:val="uk-UA"/>
        </w:rPr>
        <w:t>.</w:t>
      </w:r>
      <w:r w:rsidR="00B33793" w:rsidRPr="00F06CFC">
        <w:rPr>
          <w:rFonts w:ascii="Times New Roman" w:eastAsia="Calibri" w:hAnsi="Times New Roman"/>
          <w:sz w:val="28"/>
          <w:szCs w:val="28"/>
          <w:lang w:val="uk-UA"/>
        </w:rPr>
        <w:t xml:space="preserve"> </w:t>
      </w:r>
    </w:p>
    <w:p w:rsidR="00B33793" w:rsidRPr="00F06CFC" w:rsidRDefault="00BC7E5F"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У ІІІ</w:t>
      </w:r>
      <w:r w:rsidR="00B33793" w:rsidRPr="00F06CFC">
        <w:rPr>
          <w:rFonts w:ascii="Times New Roman" w:eastAsia="Calibri" w:hAnsi="Times New Roman"/>
          <w:sz w:val="28"/>
          <w:szCs w:val="28"/>
          <w:lang w:val="uk-UA"/>
        </w:rPr>
        <w:t xml:space="preserve"> (основну) групу включено 32 хворих (</w:t>
      </w:r>
      <w:r w:rsidR="00B33793" w:rsidRPr="00F06CFC">
        <w:rPr>
          <w:rFonts w:ascii="Times New Roman" w:hAnsi="Times New Roman"/>
          <w:sz w:val="28"/>
          <w:szCs w:val="28"/>
          <w:lang w:val="uk-UA"/>
        </w:rPr>
        <w:t xml:space="preserve">середній вік </w:t>
      </w:r>
      <w:r w:rsidR="008F3879" w:rsidRPr="00F06CFC">
        <w:rPr>
          <w:rFonts w:ascii="Times New Roman" w:hAnsi="Times New Roman"/>
          <w:sz w:val="28"/>
          <w:szCs w:val="28"/>
          <w:lang w:val="uk-UA"/>
        </w:rPr>
        <w:t>(</w:t>
      </w:r>
      <w:r w:rsidR="00B3661F" w:rsidRPr="00F06CFC">
        <w:rPr>
          <w:rFonts w:ascii="Times New Roman" w:hAnsi="Times New Roman"/>
          <w:sz w:val="28"/>
          <w:szCs w:val="28"/>
          <w:lang w:val="uk-UA"/>
        </w:rPr>
        <w:t>38</w:t>
      </w:r>
      <w:r w:rsidR="00B33793" w:rsidRPr="00F06CFC">
        <w:rPr>
          <w:rFonts w:ascii="Times New Roman" w:hAnsi="Times New Roman"/>
          <w:sz w:val="28"/>
          <w:szCs w:val="28"/>
          <w:lang w:val="uk-UA"/>
        </w:rPr>
        <w:t>,</w:t>
      </w:r>
      <w:r w:rsidR="00B3661F" w:rsidRPr="00F06CFC">
        <w:rPr>
          <w:rFonts w:ascii="Times New Roman" w:hAnsi="Times New Roman"/>
          <w:sz w:val="28"/>
          <w:szCs w:val="28"/>
          <w:lang w:val="uk-UA"/>
        </w:rPr>
        <w:t>7</w:t>
      </w:r>
      <w:r w:rsidR="00B33793" w:rsidRPr="00F06CFC">
        <w:rPr>
          <w:rFonts w:ascii="Times New Roman" w:hAnsi="Times New Roman"/>
          <w:sz w:val="28"/>
          <w:szCs w:val="28"/>
          <w:lang w:val="uk-UA"/>
        </w:rPr>
        <w:t>±</w:t>
      </w:r>
      <w:r w:rsidR="00B3661F" w:rsidRPr="00F06CFC">
        <w:rPr>
          <w:rFonts w:ascii="Times New Roman" w:hAnsi="Times New Roman"/>
          <w:sz w:val="28"/>
          <w:szCs w:val="28"/>
          <w:lang w:val="uk-UA"/>
        </w:rPr>
        <w:t>2,8</w:t>
      </w:r>
      <w:r w:rsidR="008F3879" w:rsidRPr="00F06CFC">
        <w:rPr>
          <w:rFonts w:ascii="Times New Roman" w:hAnsi="Times New Roman"/>
          <w:sz w:val="28"/>
          <w:szCs w:val="28"/>
          <w:lang w:val="uk-UA"/>
        </w:rPr>
        <w:t>)</w:t>
      </w:r>
      <w:r w:rsidR="009638EC" w:rsidRPr="00F06CFC">
        <w:rPr>
          <w:rFonts w:ascii="Times New Roman" w:hAnsi="Times New Roman"/>
          <w:sz w:val="28"/>
          <w:szCs w:val="28"/>
          <w:lang w:val="uk-UA"/>
        </w:rPr>
        <w:t> </w:t>
      </w:r>
      <w:r w:rsidR="00B33793" w:rsidRPr="00F06CFC">
        <w:rPr>
          <w:rFonts w:ascii="Times New Roman" w:hAnsi="Times New Roman"/>
          <w:sz w:val="28"/>
          <w:szCs w:val="28"/>
          <w:lang w:val="uk-UA"/>
        </w:rPr>
        <w:t>роки</w:t>
      </w:r>
      <w:r w:rsidR="00B33793" w:rsidRPr="00F06CFC">
        <w:rPr>
          <w:rFonts w:ascii="Times New Roman" w:eastAsia="Calibri" w:hAnsi="Times New Roman"/>
          <w:sz w:val="28"/>
          <w:szCs w:val="28"/>
          <w:lang w:val="uk-UA"/>
        </w:rPr>
        <w:t>), у яких стандартне традиційне лікування ГГОПЩ на післяопераційному етапі було поєднано з місцевим застосуванням КФП</w:t>
      </w:r>
      <w:r w:rsidR="00D065A7" w:rsidRPr="00F06CFC">
        <w:rPr>
          <w:rFonts w:ascii="Times New Roman" w:eastAsia="Calibri" w:hAnsi="Times New Roman"/>
          <w:sz w:val="28"/>
          <w:szCs w:val="28"/>
          <w:lang w:val="uk-UA"/>
        </w:rPr>
        <w:t>-3</w:t>
      </w:r>
      <w:r w:rsidR="00B33793" w:rsidRPr="00F06CFC">
        <w:rPr>
          <w:rFonts w:ascii="Times New Roman" w:eastAsia="Calibri" w:hAnsi="Times New Roman"/>
          <w:sz w:val="28"/>
          <w:szCs w:val="28"/>
          <w:lang w:val="uk-UA"/>
        </w:rPr>
        <w:t xml:space="preserve"> та НІЛВ. В якості джерела опромінення використовували апарат «Ліка-терапевт М» (ПМВП «Фотоніка Плюс», Україна). </w:t>
      </w:r>
    </w:p>
    <w:p w:rsidR="00B33793"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Умови надання хірургічної допомоги </w:t>
      </w:r>
      <w:r w:rsidR="0007552B" w:rsidRPr="00F06CFC">
        <w:rPr>
          <w:rFonts w:ascii="Times New Roman" w:eastAsia="Calibri" w:hAnsi="Times New Roman"/>
          <w:sz w:val="28"/>
          <w:szCs w:val="28"/>
          <w:lang w:val="uk-UA"/>
        </w:rPr>
        <w:t>хворим усіх досліджуваних груп</w:t>
      </w:r>
      <w:r w:rsidRPr="00F06CFC">
        <w:rPr>
          <w:rFonts w:ascii="Times New Roman" w:eastAsia="Calibri" w:hAnsi="Times New Roman"/>
          <w:sz w:val="28"/>
          <w:szCs w:val="28"/>
          <w:lang w:val="uk-UA"/>
        </w:rPr>
        <w:t xml:space="preserve"> були однаковими. Хірургічне лікування всім хворим проводилося в ургентному порядку протягом </w:t>
      </w:r>
      <w:r w:rsidR="008F3879" w:rsidRPr="00F06CFC">
        <w:rPr>
          <w:rFonts w:ascii="Times New Roman" w:eastAsia="Calibri" w:hAnsi="Times New Roman"/>
          <w:sz w:val="28"/>
          <w:szCs w:val="28"/>
          <w:lang w:val="uk-UA"/>
        </w:rPr>
        <w:t>двох</w:t>
      </w:r>
      <w:r w:rsidRPr="00F06CFC">
        <w:rPr>
          <w:rFonts w:ascii="Times New Roman" w:eastAsia="Calibri" w:hAnsi="Times New Roman"/>
          <w:sz w:val="28"/>
          <w:szCs w:val="28"/>
          <w:lang w:val="uk-UA"/>
        </w:rPr>
        <w:t xml:space="preserve"> годин після звернення до стаціонару.</w:t>
      </w:r>
    </w:p>
    <w:p w:rsidR="00B33793"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Згідно зі стандартами</w:t>
      </w:r>
      <w:r w:rsidR="001731EA"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лікування ГГОПЩ, прийнятими</w:t>
      </w:r>
      <w:r w:rsidR="001731EA"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в Україні, лікувальні заходи включа</w:t>
      </w:r>
      <w:r w:rsidR="0007552B" w:rsidRPr="00F06CFC">
        <w:rPr>
          <w:rFonts w:ascii="Times New Roman" w:eastAsia="Calibri" w:hAnsi="Times New Roman"/>
          <w:sz w:val="28"/>
          <w:szCs w:val="28"/>
          <w:lang w:val="uk-UA"/>
        </w:rPr>
        <w:t>ють</w:t>
      </w:r>
      <w:r w:rsidRPr="00F06CFC">
        <w:rPr>
          <w:rFonts w:ascii="Times New Roman" w:eastAsia="Calibri" w:hAnsi="Times New Roman"/>
          <w:sz w:val="28"/>
          <w:szCs w:val="28"/>
          <w:lang w:val="uk-UA"/>
        </w:rPr>
        <w:t xml:space="preserve">: </w:t>
      </w:r>
      <w:r w:rsidR="0007552B" w:rsidRPr="00F06CFC">
        <w:rPr>
          <w:rFonts w:ascii="Times New Roman" w:eastAsia="Calibri" w:hAnsi="Times New Roman"/>
          <w:sz w:val="28"/>
          <w:szCs w:val="28"/>
          <w:lang w:val="uk-UA"/>
        </w:rPr>
        <w:t>проведення періостотомії з подальшим дренуванням субперіостального абсцесу гумовими дренажами, видалення «причинного» зуба</w:t>
      </w:r>
      <w:r w:rsidRPr="00F06CFC">
        <w:rPr>
          <w:rFonts w:ascii="Times New Roman" w:eastAsia="Calibri" w:hAnsi="Times New Roman"/>
          <w:sz w:val="28"/>
          <w:szCs w:val="28"/>
          <w:lang w:val="uk-UA"/>
        </w:rPr>
        <w:t xml:space="preserve">, післяопераційне консервативне лікування. </w:t>
      </w:r>
    </w:p>
    <w:p w:rsidR="00B33793"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Тактика хірургічного лікування в більшості випадків </w:t>
      </w:r>
      <w:r w:rsidR="003B0611" w:rsidRPr="00F06CFC">
        <w:rPr>
          <w:rFonts w:ascii="Times New Roman" w:eastAsia="Calibri" w:hAnsi="Times New Roman"/>
          <w:sz w:val="28"/>
          <w:szCs w:val="28"/>
          <w:lang w:val="uk-UA"/>
        </w:rPr>
        <w:t>пояснювалася</w:t>
      </w:r>
      <w:r w:rsidRPr="00F06CFC">
        <w:rPr>
          <w:rFonts w:ascii="Times New Roman" w:eastAsia="Calibri" w:hAnsi="Times New Roman"/>
          <w:sz w:val="28"/>
          <w:szCs w:val="28"/>
          <w:lang w:val="uk-UA"/>
        </w:rPr>
        <w:t xml:space="preserve"> тим, що найчастіше хворі зверталися за медичною допомогою, коли рентгенологічно визначалися суттєві зміни в періапікальних тканинах «причинних» зубів, в усіх випадках були значно зруйновані тверді тканини зубів, мали міс</w:t>
      </w:r>
      <w:r w:rsidR="0007552B" w:rsidRPr="00F06CFC">
        <w:rPr>
          <w:rFonts w:ascii="Times New Roman" w:eastAsia="Calibri" w:hAnsi="Times New Roman"/>
          <w:sz w:val="28"/>
          <w:szCs w:val="28"/>
          <w:lang w:val="uk-UA"/>
        </w:rPr>
        <w:t>це</w:t>
      </w:r>
      <w:r w:rsidRPr="00F06CFC">
        <w:rPr>
          <w:rFonts w:ascii="Times New Roman" w:eastAsia="Calibri" w:hAnsi="Times New Roman"/>
          <w:sz w:val="28"/>
          <w:szCs w:val="28"/>
          <w:lang w:val="uk-UA"/>
        </w:rPr>
        <w:t xml:space="preserve"> виражені клінічні ознаки ГГОПЩ (асиметрія обличчя, утруднене відкривання рота, збільшення реґіонарних лімфатичних вузлів), близьке розташування </w:t>
      </w:r>
      <w:r w:rsidR="003B0611" w:rsidRPr="00F06CFC">
        <w:rPr>
          <w:rFonts w:ascii="Times New Roman" w:eastAsia="Calibri" w:hAnsi="Times New Roman"/>
          <w:sz w:val="28"/>
          <w:szCs w:val="28"/>
          <w:lang w:val="uk-UA"/>
        </w:rPr>
        <w:t>верхн</w:t>
      </w:r>
      <w:r w:rsidR="0007552B" w:rsidRPr="00F06CFC">
        <w:rPr>
          <w:rFonts w:ascii="Times New Roman" w:eastAsia="Calibri" w:hAnsi="Times New Roman"/>
          <w:sz w:val="28"/>
          <w:szCs w:val="28"/>
          <w:lang w:val="uk-UA"/>
        </w:rPr>
        <w:t>ьо</w:t>
      </w:r>
      <w:r w:rsidR="003B0611" w:rsidRPr="00F06CFC">
        <w:rPr>
          <w:rFonts w:ascii="Times New Roman" w:eastAsia="Calibri" w:hAnsi="Times New Roman"/>
          <w:sz w:val="28"/>
          <w:szCs w:val="28"/>
          <w:lang w:val="uk-UA"/>
        </w:rPr>
        <w:t xml:space="preserve">щелепного </w:t>
      </w:r>
      <w:r w:rsidRPr="00F06CFC">
        <w:rPr>
          <w:rFonts w:ascii="Times New Roman" w:eastAsia="Calibri" w:hAnsi="Times New Roman"/>
          <w:sz w:val="28"/>
          <w:szCs w:val="28"/>
          <w:lang w:val="uk-UA"/>
        </w:rPr>
        <w:t>синуса тощо. Тому збереження «причинних»</w:t>
      </w:r>
      <w:r w:rsidR="00A755A1" w:rsidRPr="00F06CFC">
        <w:rPr>
          <w:rFonts w:ascii="Times New Roman" w:eastAsia="Calibri" w:hAnsi="Times New Roman"/>
          <w:sz w:val="28"/>
          <w:szCs w:val="28"/>
          <w:lang w:val="uk-UA"/>
        </w:rPr>
        <w:t xml:space="preserve"> зубів у даних випадках було не</w:t>
      </w:r>
      <w:r w:rsidR="0007552B" w:rsidRPr="00F06CFC">
        <w:rPr>
          <w:rFonts w:ascii="Times New Roman" w:eastAsia="Calibri" w:hAnsi="Times New Roman"/>
          <w:sz w:val="28"/>
          <w:szCs w:val="28"/>
          <w:lang w:val="uk-UA"/>
        </w:rPr>
        <w:t>доцільним</w:t>
      </w:r>
      <w:r w:rsidRPr="00F06CFC">
        <w:rPr>
          <w:rFonts w:ascii="Times New Roman" w:eastAsia="Calibri" w:hAnsi="Times New Roman"/>
          <w:sz w:val="28"/>
          <w:szCs w:val="28"/>
          <w:lang w:val="uk-UA"/>
        </w:rPr>
        <w:t>. За</w:t>
      </w:r>
      <w:r w:rsidR="009638EC" w:rsidRPr="00F06CFC">
        <w:rPr>
          <w:rFonts w:ascii="Times New Roman" w:eastAsia="Calibri" w:hAnsi="Times New Roman"/>
          <w:sz w:val="28"/>
          <w:szCs w:val="28"/>
          <w:lang w:val="uk-UA"/>
        </w:rPr>
        <w:t>гальний стан хворих та клінічні</w:t>
      </w:r>
      <w:r w:rsidRPr="00F06CFC">
        <w:rPr>
          <w:rFonts w:ascii="Times New Roman" w:eastAsia="Calibri" w:hAnsi="Times New Roman"/>
          <w:sz w:val="28"/>
          <w:szCs w:val="28"/>
          <w:lang w:val="uk-UA"/>
        </w:rPr>
        <w:t xml:space="preserve"> прояв</w:t>
      </w:r>
      <w:r w:rsidR="00A755A1" w:rsidRPr="00F06CFC">
        <w:rPr>
          <w:rFonts w:ascii="Times New Roman" w:eastAsia="Calibri" w:hAnsi="Times New Roman"/>
          <w:sz w:val="28"/>
          <w:szCs w:val="28"/>
          <w:lang w:val="uk-UA"/>
        </w:rPr>
        <w:t xml:space="preserve">и </w:t>
      </w:r>
      <w:r w:rsidRPr="00F06CFC">
        <w:rPr>
          <w:rFonts w:ascii="Times New Roman" w:eastAsia="Calibri" w:hAnsi="Times New Roman"/>
          <w:sz w:val="28"/>
          <w:szCs w:val="28"/>
          <w:lang w:val="uk-UA"/>
        </w:rPr>
        <w:t>захворювання</w:t>
      </w:r>
      <w:r w:rsidR="001731EA"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потребували лікування в стаціонарних умовах.</w:t>
      </w:r>
    </w:p>
    <w:p w:rsidR="00B33793" w:rsidRPr="00F06CFC" w:rsidRDefault="009638EC"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Термін</w:t>
      </w:r>
      <w:r w:rsidR="00B33793" w:rsidRPr="00F06CFC">
        <w:rPr>
          <w:rFonts w:ascii="Times New Roman" w:eastAsia="Calibri" w:hAnsi="Times New Roman"/>
          <w:sz w:val="28"/>
          <w:szCs w:val="28"/>
          <w:lang w:val="uk-UA"/>
        </w:rPr>
        <w:t xml:space="preserve"> перебування хворого у стаціонарі при </w:t>
      </w:r>
      <w:r w:rsidR="00A755A1" w:rsidRPr="00F06CFC">
        <w:rPr>
          <w:rFonts w:ascii="Times New Roman" w:eastAsia="Calibri" w:hAnsi="Times New Roman"/>
          <w:sz w:val="28"/>
          <w:szCs w:val="28"/>
          <w:lang w:val="uk-UA"/>
        </w:rPr>
        <w:t>традиційному</w:t>
      </w:r>
      <w:r w:rsidR="00B33793" w:rsidRPr="00F06CFC">
        <w:rPr>
          <w:rFonts w:ascii="Times New Roman" w:eastAsia="Calibri" w:hAnsi="Times New Roman"/>
          <w:sz w:val="28"/>
          <w:szCs w:val="28"/>
          <w:lang w:val="uk-UA"/>
        </w:rPr>
        <w:t xml:space="preserve"> лікуванні становив 4-5</w:t>
      </w:r>
      <w:r w:rsidR="006829CB" w:rsidRPr="00F06CFC">
        <w:rPr>
          <w:rFonts w:ascii="Times New Roman" w:eastAsia="Calibri" w:hAnsi="Times New Roman"/>
          <w:sz w:val="28"/>
          <w:szCs w:val="28"/>
          <w:lang w:val="uk-UA"/>
        </w:rPr>
        <w:t> </w:t>
      </w:r>
      <w:r w:rsidR="00B33793" w:rsidRPr="00F06CFC">
        <w:rPr>
          <w:rFonts w:ascii="Times New Roman" w:eastAsia="Calibri" w:hAnsi="Times New Roman"/>
          <w:sz w:val="28"/>
          <w:szCs w:val="28"/>
          <w:lang w:val="uk-UA"/>
        </w:rPr>
        <w:t xml:space="preserve">діб. У ході проведення хірургічних маніпуляцій використовувався ідентичний інструментарій. Оперативні втручання проводились одноетапно під </w:t>
      </w:r>
      <w:r w:rsidR="00B33793" w:rsidRPr="00F06CFC">
        <w:rPr>
          <w:rFonts w:ascii="Times New Roman" w:eastAsia="Calibri" w:hAnsi="Times New Roman"/>
          <w:sz w:val="28"/>
          <w:szCs w:val="28"/>
          <w:lang w:val="uk-UA"/>
        </w:rPr>
        <w:lastRenderedPageBreak/>
        <w:t>місцевою провідниковою та інфільтраційною анестезією 4</w:t>
      </w:r>
      <w:r w:rsidR="008F3879" w:rsidRPr="00F06CFC">
        <w:rPr>
          <w:rFonts w:ascii="Times New Roman" w:eastAsia="Calibri" w:hAnsi="Times New Roman"/>
          <w:sz w:val="28"/>
          <w:szCs w:val="28"/>
          <w:lang w:val="uk-UA"/>
        </w:rPr>
        <w:t>% </w:t>
      </w:r>
      <w:r w:rsidR="00B33793" w:rsidRPr="00F06CFC">
        <w:rPr>
          <w:rFonts w:ascii="Times New Roman" w:eastAsia="Calibri" w:hAnsi="Times New Roman"/>
          <w:sz w:val="28"/>
          <w:szCs w:val="28"/>
          <w:lang w:val="uk-UA"/>
        </w:rPr>
        <w:t xml:space="preserve">розчином Ультракаїну </w:t>
      </w:r>
      <w:r w:rsidR="00B33793" w:rsidRPr="00F06CFC">
        <w:rPr>
          <w:rFonts w:ascii="Times New Roman" w:eastAsia="Calibri" w:hAnsi="Times New Roman"/>
          <w:bCs/>
          <w:sz w:val="28"/>
          <w:szCs w:val="28"/>
          <w:lang w:val="uk-UA"/>
        </w:rPr>
        <w:t>Д-С форте</w:t>
      </w:r>
      <w:r w:rsidR="00B33793" w:rsidRPr="00F06CFC">
        <w:rPr>
          <w:rFonts w:ascii="Times New Roman" w:eastAsia="Calibri" w:hAnsi="Times New Roman"/>
          <w:sz w:val="28"/>
          <w:szCs w:val="28"/>
          <w:lang w:val="uk-UA"/>
        </w:rPr>
        <w:t xml:space="preserve">, що здійснювалося після проведення алергологічної проби. </w:t>
      </w:r>
    </w:p>
    <w:p w:rsidR="00B33793"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Хірургічне втручання проводилось за таким алгоритмом: нижня третина обличчя оброблялась 70</w:t>
      </w:r>
      <w:r w:rsidR="00225AAC"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розчином етилового спирту</w:t>
      </w:r>
      <w:r w:rsidR="00A755A1"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операційна ділянка триразово з інтервалом </w:t>
      </w:r>
      <w:r w:rsidR="008F3879" w:rsidRPr="00F06CFC">
        <w:rPr>
          <w:rFonts w:ascii="Times New Roman" w:eastAsia="Calibri" w:hAnsi="Times New Roman"/>
          <w:sz w:val="28"/>
          <w:szCs w:val="28"/>
          <w:lang w:val="uk-UA"/>
        </w:rPr>
        <w:t>в одну хвилину</w:t>
      </w:r>
      <w:r w:rsidRPr="00F06CFC">
        <w:rPr>
          <w:rFonts w:ascii="Times New Roman" w:eastAsia="Calibri" w:hAnsi="Times New Roman"/>
          <w:sz w:val="28"/>
          <w:szCs w:val="28"/>
          <w:lang w:val="uk-UA"/>
        </w:rPr>
        <w:t xml:space="preserve"> оброблялася 3</w:t>
      </w:r>
      <w:r w:rsidR="00225AAC" w:rsidRPr="00F06CFC">
        <w:rPr>
          <w:rFonts w:ascii="Times New Roman" w:eastAsia="Calibri" w:hAnsi="Times New Roman"/>
          <w:sz w:val="28"/>
          <w:szCs w:val="28"/>
          <w:lang w:val="uk-UA"/>
        </w:rPr>
        <w:t>%</w:t>
      </w:r>
      <w:r w:rsidR="006829CB"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розчином перекису водню; проводився лінійний розтин слизової оболонки в ділянці «причинн</w:t>
      </w:r>
      <w:r w:rsidR="00A755A1" w:rsidRPr="00F06CFC">
        <w:rPr>
          <w:rFonts w:ascii="Times New Roman" w:eastAsia="Calibri" w:hAnsi="Times New Roman"/>
          <w:sz w:val="28"/>
          <w:szCs w:val="28"/>
          <w:lang w:val="uk-UA"/>
        </w:rPr>
        <w:t>ого» зуба по перехідній складці</w:t>
      </w:r>
      <w:r w:rsidRPr="00F06CFC">
        <w:rPr>
          <w:rFonts w:ascii="Times New Roman" w:eastAsia="Calibri" w:hAnsi="Times New Roman"/>
          <w:sz w:val="28"/>
          <w:szCs w:val="28"/>
          <w:lang w:val="uk-UA"/>
        </w:rPr>
        <w:t xml:space="preserve"> довжиною до 4-5</w:t>
      </w:r>
      <w:r w:rsidR="009638EC"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 xml:space="preserve">см, інструментально гостро проходили під окістя, отримували гнійно-геморагічний вміст, видаляли «причинний» зуб. Рану промивали 3% розчином перекису водню. Залишали гумовий дренаж. </w:t>
      </w:r>
      <w:r w:rsidR="00A755A1" w:rsidRPr="00F06CFC">
        <w:rPr>
          <w:rFonts w:ascii="Times New Roman" w:eastAsia="Calibri" w:hAnsi="Times New Roman"/>
          <w:sz w:val="28"/>
          <w:szCs w:val="28"/>
          <w:lang w:val="uk-UA"/>
        </w:rPr>
        <w:t>Г</w:t>
      </w:r>
      <w:r w:rsidRPr="00F06CFC">
        <w:rPr>
          <w:rFonts w:ascii="Times New Roman" w:eastAsia="Calibri" w:hAnsi="Times New Roman"/>
          <w:sz w:val="28"/>
          <w:szCs w:val="28"/>
          <w:lang w:val="uk-UA"/>
        </w:rPr>
        <w:t xml:space="preserve">емостаз </w:t>
      </w:r>
      <w:r w:rsidR="00A755A1" w:rsidRPr="00F06CFC">
        <w:rPr>
          <w:rFonts w:ascii="Times New Roman" w:eastAsia="Calibri" w:hAnsi="Times New Roman"/>
          <w:sz w:val="28"/>
          <w:szCs w:val="28"/>
          <w:lang w:val="uk-UA"/>
        </w:rPr>
        <w:t xml:space="preserve">виконували </w:t>
      </w:r>
      <w:r w:rsidRPr="00F06CFC">
        <w:rPr>
          <w:rFonts w:ascii="Times New Roman" w:eastAsia="Calibri" w:hAnsi="Times New Roman"/>
          <w:sz w:val="28"/>
          <w:szCs w:val="28"/>
          <w:lang w:val="uk-UA"/>
        </w:rPr>
        <w:t>протягом операції.</w:t>
      </w:r>
    </w:p>
    <w:p w:rsidR="00EA328A" w:rsidRPr="00F06CFC" w:rsidRDefault="00B33793" w:rsidP="00EA328A">
      <w:pPr>
        <w:spacing w:after="0" w:line="360" w:lineRule="auto"/>
        <w:ind w:firstLine="708"/>
        <w:jc w:val="both"/>
        <w:rPr>
          <w:rFonts w:ascii="Times New Roman" w:hAnsi="Times New Roman"/>
          <w:sz w:val="28"/>
          <w:szCs w:val="28"/>
          <w:lang w:val="uk-UA"/>
        </w:rPr>
      </w:pPr>
      <w:r w:rsidRPr="00F06CFC">
        <w:rPr>
          <w:rFonts w:ascii="Times New Roman" w:eastAsia="Calibri" w:hAnsi="Times New Roman"/>
          <w:sz w:val="28"/>
          <w:szCs w:val="28"/>
          <w:lang w:val="uk-UA"/>
        </w:rPr>
        <w:t xml:space="preserve">У післяопераційному періоді призначалися схеми загального та місцевого лікування згідно </w:t>
      </w:r>
      <w:r w:rsidR="00EA328A" w:rsidRPr="00F06CFC">
        <w:rPr>
          <w:rFonts w:ascii="Times New Roman" w:hAnsi="Times New Roman"/>
          <w:sz w:val="28"/>
          <w:szCs w:val="28"/>
          <w:lang w:val="uk-UA"/>
        </w:rPr>
        <w:t>«Локального протоколу медичної допомоги пацієнтам, хворим на періостит» (Наказ МОЗ України від 03.11.2009 р. № 798/75).</w:t>
      </w:r>
    </w:p>
    <w:p w:rsidR="00B33793"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До загального лікування залучали антибактеріальні препарати, нестероїдні протизапальні засоби, протинабрякові, антигістамінні </w:t>
      </w:r>
      <w:r w:rsidR="008F3879" w:rsidRPr="00F06CFC">
        <w:rPr>
          <w:rFonts w:ascii="Times New Roman" w:eastAsia="Calibri" w:hAnsi="Times New Roman"/>
          <w:sz w:val="28"/>
          <w:szCs w:val="28"/>
          <w:lang w:val="uk-UA"/>
        </w:rPr>
        <w:t>тощо</w:t>
      </w:r>
      <w:r w:rsidRPr="00F06CFC">
        <w:rPr>
          <w:rFonts w:ascii="Times New Roman" w:eastAsia="Calibri" w:hAnsi="Times New Roman"/>
          <w:sz w:val="28"/>
          <w:szCs w:val="28"/>
          <w:lang w:val="uk-UA"/>
        </w:rPr>
        <w:t xml:space="preserve"> (</w:t>
      </w:r>
      <w:r w:rsidR="008F3879" w:rsidRPr="00F06CFC">
        <w:rPr>
          <w:rFonts w:ascii="Times New Roman" w:eastAsia="Calibri" w:hAnsi="Times New Roman"/>
          <w:sz w:val="28"/>
          <w:szCs w:val="28"/>
          <w:lang w:val="uk-UA"/>
        </w:rPr>
        <w:t>в </w:t>
      </w:r>
      <w:r w:rsidRPr="00F06CFC">
        <w:rPr>
          <w:rFonts w:ascii="Times New Roman" w:eastAsia="Calibri" w:hAnsi="Times New Roman"/>
          <w:sz w:val="28"/>
          <w:szCs w:val="28"/>
          <w:lang w:val="uk-UA"/>
        </w:rPr>
        <w:t>залежності від наявності явищ інтоксикації, ступеню важкості стану): фізіологічний розчин NaCl 0,9%</w:t>
      </w:r>
      <w:r w:rsidR="009638EC" w:rsidRPr="00F06CFC">
        <w:rPr>
          <w:rFonts w:ascii="Times New Roman" w:eastAsia="Calibri" w:hAnsi="Times New Roman"/>
          <w:sz w:val="28"/>
          <w:szCs w:val="28"/>
          <w:lang w:val="uk-UA"/>
        </w:rPr>
        <w:t xml:space="preserve"> – </w:t>
      </w:r>
      <w:r w:rsidRPr="00F06CFC">
        <w:rPr>
          <w:rFonts w:ascii="Times New Roman" w:eastAsia="Calibri" w:hAnsi="Times New Roman"/>
          <w:sz w:val="28"/>
          <w:szCs w:val="28"/>
          <w:lang w:val="uk-UA"/>
        </w:rPr>
        <w:t xml:space="preserve">400,0 в/в крапельно 1-2 рази на добу; дексаметазон 4 мг </w:t>
      </w:r>
      <w:r w:rsidR="009638EC" w:rsidRPr="00F06CFC">
        <w:rPr>
          <w:rFonts w:ascii="Times New Roman" w:eastAsia="Calibri" w:hAnsi="Times New Roman"/>
          <w:sz w:val="28"/>
          <w:szCs w:val="28"/>
          <w:lang w:val="uk-UA"/>
        </w:rPr>
        <w:t xml:space="preserve">в/в крапельно – </w:t>
      </w:r>
      <w:r w:rsidRPr="00F06CFC">
        <w:rPr>
          <w:rFonts w:ascii="Times New Roman" w:eastAsia="Calibri" w:hAnsi="Times New Roman"/>
          <w:sz w:val="28"/>
          <w:szCs w:val="28"/>
          <w:lang w:val="uk-UA"/>
        </w:rPr>
        <w:t>1 раз на добу</w:t>
      </w:r>
      <w:r w:rsidR="009638EC"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фуросемід 20</w:t>
      </w:r>
      <w:r w:rsidR="008F3879"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 xml:space="preserve">мг в/в </w:t>
      </w:r>
      <w:r w:rsidR="0098358D"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1</w:t>
      </w:r>
      <w:r w:rsidR="0098358D"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р</w:t>
      </w:r>
      <w:r w:rsidR="009638EC" w:rsidRPr="00F06CFC">
        <w:rPr>
          <w:rFonts w:ascii="Times New Roman" w:eastAsia="Calibri" w:hAnsi="Times New Roman"/>
          <w:sz w:val="28"/>
          <w:szCs w:val="28"/>
          <w:lang w:val="uk-UA"/>
        </w:rPr>
        <w:t>аз</w:t>
      </w:r>
      <w:r w:rsidRPr="00F06CFC">
        <w:rPr>
          <w:rFonts w:ascii="Times New Roman" w:eastAsia="Calibri" w:hAnsi="Times New Roman"/>
          <w:sz w:val="28"/>
          <w:szCs w:val="28"/>
          <w:lang w:val="uk-UA"/>
        </w:rPr>
        <w:t xml:space="preserve"> на добу; цефтріаксон 1,0 </w:t>
      </w:r>
      <w:r w:rsidR="00522CB8"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2</w:t>
      </w:r>
      <w:r w:rsidR="0098358D"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р</w:t>
      </w:r>
      <w:r w:rsidR="009638EC" w:rsidRPr="00F06CFC">
        <w:rPr>
          <w:rFonts w:ascii="Times New Roman" w:eastAsia="Calibri" w:hAnsi="Times New Roman"/>
          <w:sz w:val="28"/>
          <w:szCs w:val="28"/>
          <w:lang w:val="uk-UA"/>
        </w:rPr>
        <w:t>ази</w:t>
      </w:r>
      <w:r w:rsidRPr="00F06CFC">
        <w:rPr>
          <w:rFonts w:ascii="Times New Roman" w:eastAsia="Calibri" w:hAnsi="Times New Roman"/>
          <w:sz w:val="28"/>
          <w:szCs w:val="28"/>
          <w:lang w:val="uk-UA"/>
        </w:rPr>
        <w:t xml:space="preserve"> на добу в/м; супрастін 20 мг </w:t>
      </w:r>
      <w:r w:rsidR="0098358D"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1</w:t>
      </w:r>
      <w:r w:rsidR="0098358D"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р</w:t>
      </w:r>
      <w:r w:rsidR="009638EC" w:rsidRPr="00F06CFC">
        <w:rPr>
          <w:rFonts w:ascii="Times New Roman" w:eastAsia="Calibri" w:hAnsi="Times New Roman"/>
          <w:sz w:val="28"/>
          <w:szCs w:val="28"/>
          <w:lang w:val="uk-UA"/>
        </w:rPr>
        <w:t>аз</w:t>
      </w:r>
      <w:r w:rsidRPr="00F06CFC">
        <w:rPr>
          <w:rFonts w:ascii="Times New Roman" w:eastAsia="Calibri" w:hAnsi="Times New Roman"/>
          <w:sz w:val="28"/>
          <w:szCs w:val="28"/>
          <w:lang w:val="uk-UA"/>
        </w:rPr>
        <w:t xml:space="preserve"> на добу в/м; кетонал</w:t>
      </w:r>
      <w:r w:rsidRPr="00F06CFC">
        <w:rPr>
          <w:rFonts w:ascii="Times New Roman" w:eastAsia="Calibri" w:hAnsi="Times New Roman"/>
          <w:b/>
          <w:sz w:val="28"/>
          <w:szCs w:val="28"/>
          <w:lang w:val="uk-UA"/>
        </w:rPr>
        <w:t xml:space="preserve"> </w:t>
      </w:r>
      <w:r w:rsidRPr="00F06CFC">
        <w:rPr>
          <w:rFonts w:ascii="Times New Roman" w:eastAsia="Calibri" w:hAnsi="Times New Roman"/>
          <w:sz w:val="28"/>
          <w:szCs w:val="28"/>
          <w:lang w:val="uk-UA"/>
        </w:rPr>
        <w:t>100</w:t>
      </w:r>
      <w:r w:rsidR="008F3879"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 xml:space="preserve">мг в/м </w:t>
      </w:r>
      <w:r w:rsidR="0098358D"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1</w:t>
      </w:r>
      <w:r w:rsidR="0098358D"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2 р</w:t>
      </w:r>
      <w:r w:rsidR="009638EC" w:rsidRPr="00F06CFC">
        <w:rPr>
          <w:rFonts w:ascii="Times New Roman" w:eastAsia="Calibri" w:hAnsi="Times New Roman"/>
          <w:sz w:val="28"/>
          <w:szCs w:val="28"/>
          <w:lang w:val="uk-UA"/>
        </w:rPr>
        <w:t>аз</w:t>
      </w:r>
      <w:r w:rsidR="006829CB" w:rsidRPr="00F06CFC">
        <w:rPr>
          <w:rFonts w:ascii="Times New Roman" w:eastAsia="Calibri" w:hAnsi="Times New Roman"/>
          <w:sz w:val="28"/>
          <w:szCs w:val="28"/>
          <w:lang w:val="uk-UA"/>
        </w:rPr>
        <w:t>и</w:t>
      </w:r>
      <w:r w:rsidR="0098358D"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на добу при болю, ацелізин 1,0 в/м при гіпертермії.</w:t>
      </w:r>
    </w:p>
    <w:p w:rsidR="005B2CF8"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Інфузійна терапія призначалася хворим за показаннями; антибактеріальні, протизапальні та гіпосенсибілізуючі препарати хворі досліджуваних груп приймали протягом 4-х діб у стаціонарі, а далі</w:t>
      </w:r>
      <w:r w:rsidR="00A755A1"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згідно з правилами </w:t>
      </w:r>
      <w:r w:rsidR="008F3879" w:rsidRPr="00F06CFC">
        <w:rPr>
          <w:rFonts w:ascii="Times New Roman" w:eastAsia="Calibri" w:hAnsi="Times New Roman"/>
          <w:sz w:val="28"/>
          <w:szCs w:val="28"/>
          <w:lang w:val="uk-UA"/>
        </w:rPr>
        <w:t xml:space="preserve">прийому </w:t>
      </w:r>
      <w:r w:rsidRPr="00F06CFC">
        <w:rPr>
          <w:rFonts w:ascii="Times New Roman" w:eastAsia="Calibri" w:hAnsi="Times New Roman"/>
          <w:sz w:val="28"/>
          <w:szCs w:val="28"/>
          <w:lang w:val="uk-UA"/>
        </w:rPr>
        <w:t>препаратів, завершували прийом вдома за призначенням лікаря.</w:t>
      </w:r>
      <w:r w:rsidR="005B2CF8" w:rsidRPr="00F06CFC">
        <w:rPr>
          <w:rFonts w:ascii="Times New Roman" w:eastAsia="Calibri" w:hAnsi="Times New Roman"/>
          <w:sz w:val="28"/>
          <w:szCs w:val="28"/>
          <w:lang w:val="uk-UA"/>
        </w:rPr>
        <w:t xml:space="preserve"> </w:t>
      </w:r>
    </w:p>
    <w:p w:rsidR="00B33793"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У післяопераційному періоді всім хворим призначалася відповідна місцева терапія в залежності від групи спостереження.</w:t>
      </w:r>
    </w:p>
    <w:p w:rsidR="00B33793" w:rsidRPr="00F06CFC" w:rsidRDefault="00B33793" w:rsidP="002768B6">
      <w:pPr>
        <w:shd w:val="clear" w:color="auto" w:fill="FFFFFF"/>
        <w:spacing w:after="0" w:line="360" w:lineRule="auto"/>
        <w:ind w:firstLine="709"/>
        <w:jc w:val="both"/>
        <w:rPr>
          <w:rFonts w:ascii="Times New Roman" w:hAnsi="Times New Roman"/>
          <w:bCs/>
          <w:color w:val="000000" w:themeColor="text1"/>
          <w:sz w:val="28"/>
          <w:szCs w:val="28"/>
          <w:lang w:val="uk-UA"/>
        </w:rPr>
      </w:pPr>
      <w:r w:rsidRPr="00F06CFC">
        <w:rPr>
          <w:rFonts w:ascii="Times New Roman" w:eastAsia="Calibri" w:hAnsi="Times New Roman"/>
          <w:color w:val="000000" w:themeColor="text1"/>
          <w:sz w:val="28"/>
          <w:szCs w:val="28"/>
          <w:lang w:val="uk-UA"/>
        </w:rPr>
        <w:t xml:space="preserve">Для оцінювання та порівняння результатів дослідження хворих з груп спостереження додатково були відібрані 20 здорових добровольців, які склали </w:t>
      </w:r>
      <w:r w:rsidR="00283B55" w:rsidRPr="00F06CFC">
        <w:rPr>
          <w:rFonts w:ascii="Times New Roman" w:hAnsi="Times New Roman"/>
          <w:bCs/>
          <w:color w:val="000000" w:themeColor="text1"/>
          <w:sz w:val="28"/>
          <w:szCs w:val="28"/>
          <w:lang w:val="uk-UA"/>
        </w:rPr>
        <w:lastRenderedPageBreak/>
        <w:t>ІV </w:t>
      </w:r>
      <w:r w:rsidRPr="00F06CFC">
        <w:rPr>
          <w:rFonts w:ascii="Times New Roman" w:hAnsi="Times New Roman"/>
          <w:bCs/>
          <w:color w:val="000000" w:themeColor="text1"/>
          <w:sz w:val="28"/>
          <w:szCs w:val="28"/>
          <w:lang w:val="uk-UA"/>
        </w:rPr>
        <w:t>групу</w:t>
      </w:r>
      <w:r w:rsidR="00A755A1" w:rsidRPr="00F06CFC">
        <w:rPr>
          <w:rFonts w:ascii="Times New Roman" w:hAnsi="Times New Roman"/>
          <w:bCs/>
          <w:color w:val="000000" w:themeColor="text1"/>
          <w:sz w:val="28"/>
          <w:szCs w:val="28"/>
          <w:lang w:val="uk-UA"/>
        </w:rPr>
        <w:t xml:space="preserve"> (умовна норма)</w:t>
      </w:r>
      <w:r w:rsidRPr="00F06CFC">
        <w:rPr>
          <w:rFonts w:ascii="Times New Roman" w:eastAsia="Calibri" w:hAnsi="Times New Roman"/>
          <w:color w:val="000000" w:themeColor="text1"/>
          <w:sz w:val="28"/>
          <w:szCs w:val="28"/>
          <w:lang w:val="uk-UA"/>
        </w:rPr>
        <w:t xml:space="preserve">. У всіх добровольців була </w:t>
      </w:r>
      <w:r w:rsidRPr="00F06CFC">
        <w:rPr>
          <w:rFonts w:ascii="Times New Roman" w:hAnsi="Times New Roman"/>
          <w:bCs/>
          <w:color w:val="000000" w:themeColor="text1"/>
          <w:sz w:val="28"/>
          <w:szCs w:val="28"/>
          <w:lang w:val="uk-UA"/>
        </w:rPr>
        <w:t>санована порожнин</w:t>
      </w:r>
      <w:r w:rsidR="00A755A1" w:rsidRPr="00F06CFC">
        <w:rPr>
          <w:rFonts w:ascii="Times New Roman" w:hAnsi="Times New Roman"/>
          <w:bCs/>
          <w:color w:val="000000" w:themeColor="text1"/>
          <w:sz w:val="28"/>
          <w:szCs w:val="28"/>
          <w:lang w:val="uk-UA"/>
        </w:rPr>
        <w:t>а</w:t>
      </w:r>
      <w:r w:rsidRPr="00F06CFC">
        <w:rPr>
          <w:rFonts w:ascii="Times New Roman" w:hAnsi="Times New Roman"/>
          <w:bCs/>
          <w:color w:val="000000" w:themeColor="text1"/>
          <w:sz w:val="28"/>
          <w:szCs w:val="28"/>
          <w:lang w:val="uk-UA"/>
        </w:rPr>
        <w:t xml:space="preserve"> рота та не було супутньої соматичної патології (табл. 2.2).</w:t>
      </w:r>
    </w:p>
    <w:p w:rsidR="00B33793" w:rsidRPr="00F06CFC" w:rsidRDefault="00B33793" w:rsidP="002768B6">
      <w:pPr>
        <w:shd w:val="clear" w:color="auto" w:fill="FFFFFF"/>
        <w:spacing w:after="0" w:line="360" w:lineRule="auto"/>
        <w:ind w:firstLine="709"/>
        <w:jc w:val="right"/>
        <w:rPr>
          <w:rFonts w:ascii="Times New Roman" w:hAnsi="Times New Roman"/>
          <w:i/>
          <w:color w:val="000000" w:themeColor="text1"/>
          <w:sz w:val="28"/>
          <w:szCs w:val="28"/>
          <w:lang w:val="uk-UA"/>
        </w:rPr>
      </w:pPr>
      <w:r w:rsidRPr="00F06CFC">
        <w:rPr>
          <w:rFonts w:ascii="Times New Roman" w:hAnsi="Times New Roman"/>
          <w:i/>
          <w:color w:val="000000" w:themeColor="text1"/>
          <w:sz w:val="28"/>
          <w:szCs w:val="28"/>
          <w:lang w:val="uk-UA"/>
        </w:rPr>
        <w:t>Таблиця 2.2</w:t>
      </w:r>
    </w:p>
    <w:p w:rsidR="00B33793" w:rsidRPr="00F06CFC" w:rsidRDefault="00B33793" w:rsidP="006829CB">
      <w:pPr>
        <w:spacing w:after="0" w:line="360" w:lineRule="auto"/>
        <w:jc w:val="center"/>
        <w:rPr>
          <w:rFonts w:ascii="Times New Roman" w:hAnsi="Times New Roman"/>
          <w:b/>
          <w:color w:val="000000" w:themeColor="text1"/>
          <w:sz w:val="28"/>
          <w:szCs w:val="28"/>
          <w:lang w:val="uk-UA"/>
        </w:rPr>
      </w:pPr>
      <w:r w:rsidRPr="00F06CFC">
        <w:rPr>
          <w:rFonts w:ascii="Times New Roman" w:hAnsi="Times New Roman"/>
          <w:b/>
          <w:color w:val="000000" w:themeColor="text1"/>
          <w:sz w:val="28"/>
          <w:szCs w:val="28"/>
          <w:lang w:val="uk-UA"/>
        </w:rPr>
        <w:t xml:space="preserve">Розподіл </w:t>
      </w:r>
      <w:r w:rsidRPr="00F06CFC">
        <w:rPr>
          <w:rFonts w:ascii="Times New Roman" w:eastAsia="Calibri" w:hAnsi="Times New Roman"/>
          <w:b/>
          <w:color w:val="000000" w:themeColor="text1"/>
          <w:sz w:val="28"/>
          <w:szCs w:val="28"/>
          <w:lang w:val="uk-UA"/>
        </w:rPr>
        <w:t>здорових добровольців за</w:t>
      </w:r>
      <w:r w:rsidRPr="00F06CFC">
        <w:rPr>
          <w:rFonts w:ascii="Times New Roman" w:hAnsi="Times New Roman"/>
          <w:b/>
          <w:color w:val="000000" w:themeColor="text1"/>
          <w:sz w:val="28"/>
          <w:szCs w:val="28"/>
          <w:lang w:val="uk-UA"/>
        </w:rPr>
        <w:t xml:space="preserve"> статтю та віком, (%)</w:t>
      </w:r>
    </w:p>
    <w:tbl>
      <w:tblPr>
        <w:tblStyle w:val="ad"/>
        <w:tblW w:w="8647" w:type="dxa"/>
        <w:jc w:val="center"/>
        <w:tblLook w:val="04A0"/>
      </w:tblPr>
      <w:tblGrid>
        <w:gridCol w:w="3034"/>
        <w:gridCol w:w="3034"/>
        <w:gridCol w:w="2579"/>
      </w:tblGrid>
      <w:tr w:rsidR="00B33793" w:rsidRPr="00F06CFC" w:rsidTr="001731EA">
        <w:trPr>
          <w:jc w:val="center"/>
        </w:trPr>
        <w:tc>
          <w:tcPr>
            <w:tcW w:w="3034" w:type="dxa"/>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Вік, роки</w:t>
            </w:r>
          </w:p>
        </w:tc>
        <w:tc>
          <w:tcPr>
            <w:tcW w:w="3034" w:type="dxa"/>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Чоловіки</w:t>
            </w:r>
          </w:p>
        </w:tc>
        <w:tc>
          <w:tcPr>
            <w:tcW w:w="2579" w:type="dxa"/>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Жінки</w:t>
            </w:r>
          </w:p>
        </w:tc>
      </w:tr>
      <w:tr w:rsidR="00B33793" w:rsidRPr="00F06CFC" w:rsidTr="001731EA">
        <w:trPr>
          <w:jc w:val="center"/>
        </w:trPr>
        <w:tc>
          <w:tcPr>
            <w:tcW w:w="3034" w:type="dxa"/>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18-30</w:t>
            </w:r>
          </w:p>
        </w:tc>
        <w:tc>
          <w:tcPr>
            <w:tcW w:w="3034" w:type="dxa"/>
          </w:tcPr>
          <w:p w:rsidR="00F76D6F" w:rsidRPr="00F06CFC" w:rsidRDefault="00B33793" w:rsidP="00C94FBF">
            <w:pPr>
              <w:jc w:val="center"/>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2 (10±6,7)</w:t>
            </w:r>
          </w:p>
        </w:tc>
        <w:tc>
          <w:tcPr>
            <w:tcW w:w="2579" w:type="dxa"/>
          </w:tcPr>
          <w:p w:rsidR="00F76D6F" w:rsidRPr="00F06CFC" w:rsidRDefault="00B33793" w:rsidP="00C94FBF">
            <w:pPr>
              <w:jc w:val="center"/>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4 (20±8,9)</w:t>
            </w:r>
          </w:p>
        </w:tc>
      </w:tr>
      <w:tr w:rsidR="00B33793" w:rsidRPr="00F06CFC" w:rsidTr="001731EA">
        <w:trPr>
          <w:jc w:val="center"/>
        </w:trPr>
        <w:tc>
          <w:tcPr>
            <w:tcW w:w="3034" w:type="dxa"/>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31-40</w:t>
            </w:r>
          </w:p>
        </w:tc>
        <w:tc>
          <w:tcPr>
            <w:tcW w:w="3034" w:type="dxa"/>
          </w:tcPr>
          <w:p w:rsidR="00F76D6F" w:rsidRPr="00F06CFC" w:rsidRDefault="00B33793" w:rsidP="00C94FBF">
            <w:pPr>
              <w:jc w:val="center"/>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3 (15±8,0)</w:t>
            </w:r>
          </w:p>
        </w:tc>
        <w:tc>
          <w:tcPr>
            <w:tcW w:w="2579" w:type="dxa"/>
          </w:tcPr>
          <w:p w:rsidR="00F76D6F" w:rsidRPr="00F06CFC" w:rsidRDefault="00B33793" w:rsidP="00C94FBF">
            <w:pPr>
              <w:jc w:val="center"/>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1 (5±4,5)</w:t>
            </w:r>
          </w:p>
        </w:tc>
      </w:tr>
      <w:tr w:rsidR="00B33793" w:rsidRPr="00F06CFC" w:rsidTr="001731EA">
        <w:trPr>
          <w:jc w:val="center"/>
        </w:trPr>
        <w:tc>
          <w:tcPr>
            <w:tcW w:w="3034" w:type="dxa"/>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41-50</w:t>
            </w:r>
          </w:p>
        </w:tc>
        <w:tc>
          <w:tcPr>
            <w:tcW w:w="3034" w:type="dxa"/>
          </w:tcPr>
          <w:p w:rsidR="00F76D6F" w:rsidRPr="00F06CFC" w:rsidRDefault="00B33793" w:rsidP="00C94FBF">
            <w:pPr>
              <w:jc w:val="center"/>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2 (10</w:t>
            </w:r>
            <w:r w:rsidR="001731EA" w:rsidRPr="00F06CFC">
              <w:rPr>
                <w:rFonts w:ascii="Times New Roman" w:hAnsi="Times New Roman"/>
                <w:bCs/>
                <w:color w:val="000000" w:themeColor="text1"/>
                <w:sz w:val="28"/>
                <w:szCs w:val="28"/>
                <w:lang w:val="uk-UA"/>
              </w:rPr>
              <w:t> </w:t>
            </w:r>
            <w:r w:rsidRPr="00F06CFC">
              <w:rPr>
                <w:rFonts w:ascii="Times New Roman" w:hAnsi="Times New Roman"/>
                <w:bCs/>
                <w:color w:val="000000" w:themeColor="text1"/>
                <w:sz w:val="28"/>
                <w:szCs w:val="28"/>
                <w:lang w:val="uk-UA"/>
              </w:rPr>
              <w:t>±6,7)</w:t>
            </w:r>
          </w:p>
        </w:tc>
        <w:tc>
          <w:tcPr>
            <w:tcW w:w="2579" w:type="dxa"/>
          </w:tcPr>
          <w:p w:rsidR="00F76D6F" w:rsidRPr="00F06CFC" w:rsidRDefault="00B33793" w:rsidP="00C94FBF">
            <w:pPr>
              <w:jc w:val="center"/>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2 (10±6,7)</w:t>
            </w:r>
          </w:p>
        </w:tc>
      </w:tr>
      <w:tr w:rsidR="00B33793" w:rsidRPr="00F06CFC" w:rsidTr="001731EA">
        <w:trPr>
          <w:jc w:val="center"/>
        </w:trPr>
        <w:tc>
          <w:tcPr>
            <w:tcW w:w="3034" w:type="dxa"/>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51 і більше</w:t>
            </w:r>
          </w:p>
        </w:tc>
        <w:tc>
          <w:tcPr>
            <w:tcW w:w="3034" w:type="dxa"/>
          </w:tcPr>
          <w:p w:rsidR="00F76D6F" w:rsidRPr="00F06CFC" w:rsidRDefault="00B33793" w:rsidP="00C94FBF">
            <w:pPr>
              <w:jc w:val="center"/>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2 (10</w:t>
            </w:r>
            <w:r w:rsidR="001731EA" w:rsidRPr="00F06CFC">
              <w:rPr>
                <w:rFonts w:ascii="Times New Roman" w:hAnsi="Times New Roman"/>
                <w:bCs/>
                <w:color w:val="000000" w:themeColor="text1"/>
                <w:sz w:val="28"/>
                <w:szCs w:val="28"/>
                <w:lang w:val="uk-UA"/>
              </w:rPr>
              <w:t> </w:t>
            </w:r>
            <w:r w:rsidRPr="00F06CFC">
              <w:rPr>
                <w:rFonts w:ascii="Times New Roman" w:hAnsi="Times New Roman"/>
                <w:bCs/>
                <w:color w:val="000000" w:themeColor="text1"/>
                <w:sz w:val="28"/>
                <w:szCs w:val="28"/>
                <w:lang w:val="uk-UA"/>
              </w:rPr>
              <w:t>±6,7)</w:t>
            </w:r>
          </w:p>
        </w:tc>
        <w:tc>
          <w:tcPr>
            <w:tcW w:w="2579" w:type="dxa"/>
          </w:tcPr>
          <w:p w:rsidR="00F76D6F" w:rsidRPr="00F06CFC" w:rsidRDefault="00B33793" w:rsidP="00C94FBF">
            <w:pPr>
              <w:jc w:val="center"/>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4 (20±8,9)</w:t>
            </w:r>
          </w:p>
        </w:tc>
      </w:tr>
      <w:tr w:rsidR="00B33793" w:rsidRPr="00F06CFC" w:rsidTr="001731EA">
        <w:trPr>
          <w:jc w:val="center"/>
        </w:trPr>
        <w:tc>
          <w:tcPr>
            <w:tcW w:w="3034" w:type="dxa"/>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Всього</w:t>
            </w:r>
          </w:p>
        </w:tc>
        <w:tc>
          <w:tcPr>
            <w:tcW w:w="3034" w:type="dxa"/>
          </w:tcPr>
          <w:p w:rsidR="00F76D6F" w:rsidRPr="00F06CFC" w:rsidRDefault="00B33793" w:rsidP="00C94FBF">
            <w:pPr>
              <w:jc w:val="center"/>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9 (45±11,1)</w:t>
            </w:r>
          </w:p>
        </w:tc>
        <w:tc>
          <w:tcPr>
            <w:tcW w:w="2579" w:type="dxa"/>
          </w:tcPr>
          <w:p w:rsidR="00F76D6F" w:rsidRPr="00F06CFC" w:rsidRDefault="00B33793" w:rsidP="00C94FBF">
            <w:pPr>
              <w:jc w:val="center"/>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11 (65±11,1)</w:t>
            </w:r>
          </w:p>
        </w:tc>
      </w:tr>
    </w:tbl>
    <w:p w:rsidR="00584F8D" w:rsidRPr="00F06CFC" w:rsidRDefault="00584F8D" w:rsidP="002768B6">
      <w:pPr>
        <w:spacing w:after="0" w:line="360" w:lineRule="auto"/>
        <w:ind w:firstLine="709"/>
        <w:jc w:val="both"/>
        <w:rPr>
          <w:rFonts w:ascii="Times New Roman" w:hAnsi="Times New Roman"/>
          <w:bCs/>
          <w:color w:val="000000" w:themeColor="text1"/>
          <w:sz w:val="28"/>
          <w:szCs w:val="28"/>
          <w:lang w:val="uk-UA"/>
        </w:rPr>
      </w:pPr>
    </w:p>
    <w:p w:rsidR="00B33793"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hAnsi="Times New Roman"/>
          <w:bCs/>
          <w:color w:val="000000" w:themeColor="text1"/>
          <w:sz w:val="28"/>
          <w:szCs w:val="28"/>
          <w:lang w:val="uk-UA"/>
        </w:rPr>
        <w:t xml:space="preserve">У здорових добровольців </w:t>
      </w:r>
      <w:r w:rsidRPr="00F06CFC">
        <w:rPr>
          <w:rFonts w:ascii="Times New Roman" w:eastAsia="Calibri" w:hAnsi="Times New Roman"/>
          <w:color w:val="000000" w:themeColor="text1"/>
          <w:sz w:val="28"/>
          <w:szCs w:val="28"/>
          <w:lang w:val="uk-UA"/>
        </w:rPr>
        <w:t>були визначені концентрації МСМ та СРБ у РР, а також вивчені специфічні особливості флуоресцентної частини спектрів комбінаційного розсіювання молекул у РР.</w:t>
      </w:r>
    </w:p>
    <w:p w:rsidR="00B354F9" w:rsidRPr="00F06CFC" w:rsidRDefault="00B33793" w:rsidP="002768B6">
      <w:pPr>
        <w:pStyle w:val="13"/>
        <w:shd w:val="clear" w:color="auto" w:fill="auto"/>
        <w:spacing w:after="0" w:line="360" w:lineRule="auto"/>
        <w:ind w:firstLine="709"/>
        <w:jc w:val="both"/>
        <w:rPr>
          <w:rFonts w:eastAsiaTheme="minorHAnsi"/>
          <w:sz w:val="28"/>
          <w:szCs w:val="28"/>
          <w:lang w:val="uk-UA"/>
        </w:rPr>
      </w:pPr>
      <w:r w:rsidRPr="00F06CFC">
        <w:rPr>
          <w:sz w:val="28"/>
          <w:szCs w:val="28"/>
          <w:lang w:val="uk-UA"/>
        </w:rPr>
        <w:t xml:space="preserve">Клінічне обстеження </w:t>
      </w:r>
      <w:r w:rsidR="0083056D" w:rsidRPr="00F06CFC">
        <w:rPr>
          <w:sz w:val="28"/>
          <w:szCs w:val="28"/>
          <w:lang w:val="uk-UA"/>
        </w:rPr>
        <w:t xml:space="preserve">хворих </w:t>
      </w:r>
      <w:r w:rsidRPr="00F06CFC">
        <w:rPr>
          <w:sz w:val="28"/>
          <w:szCs w:val="28"/>
          <w:lang w:val="uk-UA"/>
        </w:rPr>
        <w:t xml:space="preserve">усіх досліджуваних груп включало </w:t>
      </w:r>
      <w:r w:rsidRPr="00F06CFC">
        <w:rPr>
          <w:rFonts w:eastAsiaTheme="minorHAnsi"/>
          <w:sz w:val="28"/>
          <w:szCs w:val="28"/>
          <w:lang w:val="uk-UA"/>
        </w:rPr>
        <w:t>опитування хворих, з'ясування та деталізацію скарг, збір анамнестичних даних.</w:t>
      </w:r>
    </w:p>
    <w:p w:rsidR="00B33793" w:rsidRPr="00F06CFC" w:rsidRDefault="00B33793" w:rsidP="002768B6">
      <w:pPr>
        <w:pStyle w:val="13"/>
        <w:shd w:val="clear" w:color="auto" w:fill="auto"/>
        <w:spacing w:after="0" w:line="360" w:lineRule="auto"/>
        <w:ind w:firstLine="709"/>
        <w:jc w:val="both"/>
        <w:rPr>
          <w:spacing w:val="-2"/>
          <w:sz w:val="28"/>
          <w:szCs w:val="28"/>
          <w:lang w:val="uk-UA" w:eastAsia="uk-UA"/>
        </w:rPr>
      </w:pPr>
      <w:r w:rsidRPr="00F06CFC">
        <w:rPr>
          <w:rFonts w:eastAsia="Calibri"/>
          <w:sz w:val="28"/>
          <w:szCs w:val="28"/>
          <w:lang w:val="uk-UA"/>
        </w:rPr>
        <w:t>Звертали увагу на характер перенесених захворювань, н</w:t>
      </w:r>
      <w:r w:rsidRPr="00F06CFC">
        <w:rPr>
          <w:sz w:val="28"/>
          <w:szCs w:val="28"/>
          <w:lang w:val="uk-UA"/>
        </w:rPr>
        <w:t xml:space="preserve">аявність супутньої соматичної патології, </w:t>
      </w:r>
      <w:r w:rsidRPr="00F06CFC">
        <w:rPr>
          <w:rFonts w:eastAsia="Calibri"/>
          <w:sz w:val="28"/>
          <w:szCs w:val="28"/>
          <w:lang w:val="uk-UA"/>
        </w:rPr>
        <w:t>н</w:t>
      </w:r>
      <w:r w:rsidRPr="00F06CFC">
        <w:rPr>
          <w:sz w:val="28"/>
          <w:szCs w:val="28"/>
          <w:lang w:val="uk-UA"/>
        </w:rPr>
        <w:t xml:space="preserve">аявність </w:t>
      </w:r>
      <w:r w:rsidRPr="00F06CFC">
        <w:rPr>
          <w:rFonts w:eastAsia="Calibri"/>
          <w:sz w:val="28"/>
          <w:szCs w:val="28"/>
          <w:lang w:val="uk-UA"/>
        </w:rPr>
        <w:t xml:space="preserve">оперативних втручань, шкідливих звичок, з'ясовували відомості про спадковість, професію, умови проживання. Під час збору анамнезу відзначали переохолодження </w:t>
      </w:r>
      <w:r w:rsidR="0083056D" w:rsidRPr="00F06CFC">
        <w:rPr>
          <w:rFonts w:eastAsia="Calibri"/>
          <w:sz w:val="28"/>
          <w:szCs w:val="28"/>
          <w:lang w:val="uk-UA"/>
        </w:rPr>
        <w:t xml:space="preserve">або інші фактори </w:t>
      </w:r>
      <w:r w:rsidRPr="00F06CFC">
        <w:rPr>
          <w:rFonts w:eastAsia="Calibri"/>
          <w:sz w:val="28"/>
          <w:szCs w:val="28"/>
          <w:lang w:val="uk-UA"/>
        </w:rPr>
        <w:t xml:space="preserve">як можливий пусковий механізм розвитку захворювання. </w:t>
      </w:r>
      <w:r w:rsidR="0083056D" w:rsidRPr="00F06CFC">
        <w:rPr>
          <w:rFonts w:eastAsia="Calibri"/>
          <w:sz w:val="28"/>
          <w:szCs w:val="28"/>
          <w:lang w:val="uk-UA"/>
        </w:rPr>
        <w:t>Усі дан</w:t>
      </w:r>
      <w:r w:rsidRPr="00F06CFC">
        <w:rPr>
          <w:rFonts w:eastAsia="Calibri"/>
          <w:sz w:val="28"/>
          <w:szCs w:val="28"/>
          <w:lang w:val="uk-UA"/>
        </w:rPr>
        <w:t xml:space="preserve">і суб’єктивного обстеження вносили до </w:t>
      </w:r>
      <w:r w:rsidRPr="00F06CFC">
        <w:rPr>
          <w:sz w:val="28"/>
          <w:szCs w:val="28"/>
          <w:lang w:val="uk-UA"/>
        </w:rPr>
        <w:t xml:space="preserve">історії хвороби. </w:t>
      </w:r>
    </w:p>
    <w:p w:rsidR="00B33793" w:rsidRPr="00F06CFC" w:rsidRDefault="00B33793" w:rsidP="002768B6">
      <w:pPr>
        <w:autoSpaceDE w:val="0"/>
        <w:autoSpaceDN w:val="0"/>
        <w:adjustRightInd w:val="0"/>
        <w:spacing w:after="0" w:line="360" w:lineRule="auto"/>
        <w:ind w:firstLine="709"/>
        <w:jc w:val="both"/>
        <w:rPr>
          <w:rFonts w:ascii="Times New Roman" w:eastAsia="Calibri" w:hAnsi="Times New Roman"/>
          <w:sz w:val="28"/>
          <w:szCs w:val="28"/>
          <w:lang w:val="uk-UA"/>
        </w:rPr>
      </w:pPr>
      <w:r w:rsidRPr="00F06CFC">
        <w:rPr>
          <w:rFonts w:ascii="Times New Roman" w:hAnsi="Times New Roman"/>
          <w:sz w:val="28"/>
          <w:szCs w:val="28"/>
          <w:lang w:val="uk-UA"/>
        </w:rPr>
        <w:t xml:space="preserve">Об’єктивне обстеження включало </w:t>
      </w:r>
      <w:r w:rsidR="0083056D" w:rsidRPr="00F06CFC">
        <w:rPr>
          <w:rFonts w:ascii="Times New Roman" w:hAnsi="Times New Roman"/>
          <w:sz w:val="28"/>
          <w:szCs w:val="28"/>
          <w:lang w:val="uk-UA"/>
        </w:rPr>
        <w:t xml:space="preserve">зовнішній огляд, </w:t>
      </w:r>
      <w:r w:rsidRPr="00F06CFC">
        <w:rPr>
          <w:rFonts w:ascii="Times New Roman" w:eastAsiaTheme="minorHAnsi" w:hAnsi="Times New Roman"/>
          <w:sz w:val="28"/>
          <w:szCs w:val="28"/>
          <w:lang w:val="uk-UA"/>
        </w:rPr>
        <w:t>оцінку загального стану, визначення стоматологічного статусу (пальпація м'яких тканин обличчя, альвеолярного відростку, лімфатичних вузлів,</w:t>
      </w:r>
      <w:r w:rsidRPr="00F06CFC">
        <w:rPr>
          <w:rFonts w:ascii="Times New Roman" w:hAnsi="Times New Roman"/>
          <w:b/>
          <w:sz w:val="28"/>
          <w:szCs w:val="28"/>
          <w:lang w:val="uk-UA"/>
        </w:rPr>
        <w:t xml:space="preserve"> </w:t>
      </w:r>
      <w:r w:rsidRPr="00F06CFC">
        <w:rPr>
          <w:rFonts w:ascii="Times New Roman" w:eastAsiaTheme="minorHAnsi" w:hAnsi="Times New Roman"/>
          <w:sz w:val="28"/>
          <w:szCs w:val="28"/>
          <w:lang w:val="uk-UA"/>
        </w:rPr>
        <w:t>оцінку стану твердих тканин зубів, пародонту</w:t>
      </w:r>
      <w:r w:rsidRPr="00F06CFC">
        <w:rPr>
          <w:rFonts w:ascii="Times New Roman" w:hAnsi="Times New Roman"/>
          <w:sz w:val="28"/>
          <w:szCs w:val="28"/>
          <w:lang w:val="uk-UA"/>
        </w:rPr>
        <w:t xml:space="preserve">, </w:t>
      </w:r>
      <w:r w:rsidRPr="00F06CFC">
        <w:rPr>
          <w:rFonts w:ascii="Times New Roman" w:eastAsiaTheme="minorHAnsi" w:hAnsi="Times New Roman"/>
          <w:sz w:val="28"/>
          <w:szCs w:val="28"/>
          <w:lang w:val="uk-UA"/>
        </w:rPr>
        <w:t>с</w:t>
      </w:r>
      <w:r w:rsidR="0083056D" w:rsidRPr="00F06CFC">
        <w:rPr>
          <w:rFonts w:ascii="Times New Roman" w:eastAsiaTheme="minorHAnsi" w:hAnsi="Times New Roman"/>
          <w:sz w:val="28"/>
          <w:szCs w:val="28"/>
          <w:lang w:val="uk-UA"/>
        </w:rPr>
        <w:t>лизової оболонки порожнини рота)</w:t>
      </w:r>
      <w:r w:rsidRPr="00F06CFC">
        <w:rPr>
          <w:rFonts w:ascii="Times New Roman" w:eastAsiaTheme="minorHAnsi" w:hAnsi="Times New Roman"/>
          <w:sz w:val="28"/>
          <w:szCs w:val="28"/>
          <w:lang w:val="uk-UA"/>
        </w:rPr>
        <w:t>.</w:t>
      </w:r>
    </w:p>
    <w:p w:rsidR="00B33793"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Критеріями включення до дослідження були: наявність у пацієнта клінічно встановленого і рентгенографічно підтвердженого діагнозу </w:t>
      </w:r>
      <w:r w:rsidR="00A359C6" w:rsidRPr="00F06CFC">
        <w:rPr>
          <w:rFonts w:ascii="Times New Roman" w:eastAsia="Calibri" w:hAnsi="Times New Roman"/>
          <w:sz w:val="28"/>
          <w:szCs w:val="28"/>
          <w:lang w:val="uk-UA"/>
        </w:rPr>
        <w:t>ГГОПЩ</w:t>
      </w:r>
      <w:r w:rsidRPr="00F06CFC">
        <w:rPr>
          <w:rFonts w:ascii="Times New Roman" w:eastAsia="Calibri" w:hAnsi="Times New Roman"/>
          <w:sz w:val="28"/>
          <w:szCs w:val="28"/>
          <w:lang w:val="uk-UA"/>
        </w:rPr>
        <w:t xml:space="preserve">; наявність необхідності у проведенні оперативного лікування з вилученням </w:t>
      </w:r>
      <w:r w:rsidR="006915D2"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причинного</w:t>
      </w:r>
      <w:r w:rsidR="006915D2"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зуба; наявність дозволу від пацієнта на проведення обстеження та медичних втручань (інформованої згоди пацієнта). </w:t>
      </w:r>
    </w:p>
    <w:p w:rsidR="00B33793" w:rsidRPr="00F06CFC" w:rsidRDefault="00B33793" w:rsidP="0083056D">
      <w:pPr>
        <w:spacing w:after="0" w:line="360" w:lineRule="auto"/>
        <w:ind w:firstLine="709"/>
        <w:jc w:val="both"/>
        <w:rPr>
          <w:rFonts w:ascii="Times New Roman" w:hAnsi="Times New Roman"/>
          <w:spacing w:val="1"/>
          <w:sz w:val="28"/>
          <w:szCs w:val="28"/>
          <w:lang w:val="uk-UA"/>
        </w:rPr>
      </w:pPr>
      <w:r w:rsidRPr="00F06CFC">
        <w:rPr>
          <w:rFonts w:ascii="Times New Roman" w:eastAsia="Calibri" w:hAnsi="Times New Roman"/>
          <w:sz w:val="28"/>
          <w:szCs w:val="28"/>
          <w:lang w:val="uk-UA"/>
        </w:rPr>
        <w:lastRenderedPageBreak/>
        <w:t>Критеріями виключення з досліджень були:</w:t>
      </w:r>
      <w:r w:rsidR="0083056D" w:rsidRPr="00F06CFC">
        <w:rPr>
          <w:rFonts w:ascii="Times New Roman" w:eastAsia="Calibri" w:hAnsi="Times New Roman"/>
          <w:sz w:val="28"/>
          <w:szCs w:val="28"/>
          <w:lang w:val="uk-UA"/>
        </w:rPr>
        <w:t xml:space="preserve"> </w:t>
      </w:r>
      <w:r w:rsidRPr="00F06CFC">
        <w:rPr>
          <w:rFonts w:ascii="Times New Roman" w:hAnsi="Times New Roman"/>
          <w:sz w:val="28"/>
          <w:szCs w:val="28"/>
          <w:lang w:val="uk-UA"/>
        </w:rPr>
        <w:t>наявність у пацієнта патології слизової оболонки рота;</w:t>
      </w:r>
      <w:r w:rsidR="0083056D" w:rsidRPr="00F06CFC">
        <w:rPr>
          <w:rFonts w:ascii="Times New Roman" w:hAnsi="Times New Roman"/>
          <w:sz w:val="28"/>
          <w:szCs w:val="28"/>
          <w:lang w:val="uk-UA"/>
        </w:rPr>
        <w:t xml:space="preserve"> </w:t>
      </w:r>
      <w:r w:rsidRPr="00F06CFC">
        <w:rPr>
          <w:rFonts w:ascii="Times New Roman" w:hAnsi="Times New Roman"/>
          <w:sz w:val="28"/>
          <w:szCs w:val="28"/>
          <w:lang w:val="uk-UA"/>
        </w:rPr>
        <w:t xml:space="preserve">наявність у пацієнта </w:t>
      </w:r>
      <w:r w:rsidRPr="00F06CFC">
        <w:rPr>
          <w:rFonts w:ascii="Times New Roman" w:hAnsi="Times New Roman"/>
          <w:spacing w:val="1"/>
          <w:sz w:val="28"/>
          <w:szCs w:val="28"/>
          <w:lang w:val="uk-UA"/>
        </w:rPr>
        <w:t>інфекційних запальних захворювань.</w:t>
      </w:r>
    </w:p>
    <w:p w:rsidR="00B33793"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Для отримання</w:t>
      </w:r>
      <w:r w:rsidRPr="00F06CFC">
        <w:rPr>
          <w:rFonts w:ascii="Times New Roman" w:hAnsi="Times New Roman"/>
          <w:sz w:val="28"/>
          <w:szCs w:val="28"/>
          <w:lang w:val="uk-UA"/>
        </w:rPr>
        <w:t xml:space="preserve"> коректних результатів до групи дослідження були залучені тільки особи з </w:t>
      </w:r>
      <w:r w:rsidRPr="00F06CFC">
        <w:rPr>
          <w:rFonts w:ascii="Times New Roman" w:eastAsia="Calibri" w:hAnsi="Times New Roman"/>
          <w:sz w:val="28"/>
          <w:szCs w:val="28"/>
          <w:lang w:val="uk-UA"/>
        </w:rPr>
        <w:t xml:space="preserve">ГГОПЩ. Супутня соматична патологія </w:t>
      </w:r>
      <w:r w:rsidRPr="00F06CFC">
        <w:rPr>
          <w:rFonts w:ascii="Times New Roman" w:hAnsi="Times New Roman"/>
          <w:sz w:val="28"/>
          <w:szCs w:val="28"/>
          <w:lang w:val="uk-UA"/>
        </w:rPr>
        <w:t>в кожного пацієнта</w:t>
      </w:r>
      <w:r w:rsidRPr="00F06CFC">
        <w:rPr>
          <w:rFonts w:ascii="Times New Roman" w:eastAsia="Calibri" w:hAnsi="Times New Roman"/>
          <w:sz w:val="28"/>
          <w:szCs w:val="28"/>
          <w:lang w:val="uk-UA"/>
        </w:rPr>
        <w:t xml:space="preserve"> була виключена на підставі висновка лікаря-терапевта. За необхідністю призначалась консультація лікаря-отоларинголога, </w:t>
      </w:r>
      <w:r w:rsidRPr="00F06CFC">
        <w:rPr>
          <w:rFonts w:ascii="Times New Roman" w:eastAsia="Calibri" w:hAnsi="Times New Roman"/>
          <w:color w:val="000000" w:themeColor="text1"/>
          <w:sz w:val="28"/>
          <w:szCs w:val="28"/>
          <w:lang w:val="uk-UA"/>
        </w:rPr>
        <w:t>загального хірурга.</w:t>
      </w:r>
      <w:r w:rsidRPr="00F06CFC">
        <w:rPr>
          <w:rFonts w:ascii="Times New Roman" w:hAnsi="Times New Roman"/>
          <w:color w:val="000000" w:themeColor="text1"/>
          <w:sz w:val="28"/>
          <w:szCs w:val="28"/>
          <w:lang w:val="uk-UA"/>
        </w:rPr>
        <w:t xml:space="preserve"> </w:t>
      </w:r>
    </w:p>
    <w:p w:rsidR="00B33793" w:rsidRPr="00F06CFC" w:rsidRDefault="00B33793" w:rsidP="002768B6">
      <w:pPr>
        <w:autoSpaceDE w:val="0"/>
        <w:autoSpaceDN w:val="0"/>
        <w:adjustRightInd w:val="0"/>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sz w:val="28"/>
          <w:szCs w:val="28"/>
          <w:lang w:val="uk-UA"/>
        </w:rPr>
        <w:t>Перед початком лікування хворим у доступній та зрозумілій формі були дані роз'яснення про загальний стан, стан</w:t>
      </w:r>
      <w:r w:rsidRPr="00F06CFC">
        <w:rPr>
          <w:rFonts w:ascii="Times New Roman" w:hAnsi="Times New Roman"/>
          <w:bCs/>
          <w:sz w:val="28"/>
          <w:szCs w:val="28"/>
          <w:lang w:val="uk-UA"/>
        </w:rPr>
        <w:t xml:space="preserve"> «</w:t>
      </w:r>
      <w:r w:rsidRPr="00F06CFC">
        <w:rPr>
          <w:rFonts w:ascii="Times New Roman" w:hAnsi="Times New Roman"/>
          <w:sz w:val="28"/>
          <w:szCs w:val="28"/>
          <w:lang w:val="uk-UA"/>
        </w:rPr>
        <w:t xml:space="preserve">причинного» зуба і навколишніх тканин, необхідність і особливості проведення стоматологічного втручання, можливі ускладнення та побічні реакції. Згоду пацієнта на лікування було зафіксовано його підписом </w:t>
      </w:r>
      <w:r w:rsidRPr="00F06CFC">
        <w:rPr>
          <w:rFonts w:ascii="Times New Roman" w:hAnsi="Times New Roman"/>
          <w:color w:val="000000" w:themeColor="text1"/>
          <w:sz w:val="28"/>
          <w:szCs w:val="28"/>
          <w:lang w:val="uk-UA"/>
        </w:rPr>
        <w:t>на бланку встановленого зразка «Карта інформованої згоди на стоматологічне втручання».</w:t>
      </w:r>
    </w:p>
    <w:p w:rsidR="00B33793" w:rsidRPr="00F06CFC" w:rsidRDefault="0098358D" w:rsidP="002768B6">
      <w:pPr>
        <w:autoSpaceDE w:val="0"/>
        <w:autoSpaceDN w:val="0"/>
        <w:adjustRightInd w:val="0"/>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color w:val="000000" w:themeColor="text1"/>
          <w:sz w:val="28"/>
          <w:szCs w:val="28"/>
          <w:lang w:val="uk-UA"/>
        </w:rPr>
        <w:t xml:space="preserve">З метою оцінки стану тканин порожнини рота всім хворим проводили дослідження стоматологічного статусу за загальноприйнятою </w:t>
      </w:r>
      <w:r w:rsidR="00B33793" w:rsidRPr="00F06CFC">
        <w:rPr>
          <w:rFonts w:ascii="Times New Roman" w:eastAsia="Calibri" w:hAnsi="Times New Roman"/>
          <w:sz w:val="28"/>
          <w:szCs w:val="28"/>
          <w:lang w:val="uk-UA"/>
        </w:rPr>
        <w:t xml:space="preserve">методикою в динаміці спостереження. </w:t>
      </w:r>
    </w:p>
    <w:p w:rsidR="00B33793" w:rsidRPr="00F06CFC" w:rsidRDefault="00B33793" w:rsidP="002768B6">
      <w:pPr>
        <w:autoSpaceDE w:val="0"/>
        <w:autoSpaceDN w:val="0"/>
        <w:adjustRightInd w:val="0"/>
        <w:spacing w:after="0" w:line="360" w:lineRule="auto"/>
        <w:ind w:firstLine="709"/>
        <w:jc w:val="both"/>
        <w:rPr>
          <w:rFonts w:ascii="Times New Roman" w:eastAsiaTheme="minorHAnsi" w:hAnsi="Times New Roman"/>
          <w:b/>
          <w:bCs/>
          <w:color w:val="000000" w:themeColor="text1"/>
          <w:sz w:val="28"/>
          <w:szCs w:val="28"/>
          <w:lang w:val="uk-UA" w:eastAsia="en-US"/>
        </w:rPr>
      </w:pPr>
      <w:r w:rsidRPr="00F06CFC">
        <w:rPr>
          <w:rFonts w:ascii="Times New Roman" w:eastAsiaTheme="minorHAnsi" w:hAnsi="Times New Roman"/>
          <w:color w:val="000000" w:themeColor="text1"/>
          <w:sz w:val="28"/>
          <w:szCs w:val="28"/>
          <w:lang w:val="uk-UA" w:eastAsia="en-US"/>
        </w:rPr>
        <w:t xml:space="preserve">Для об'єктивізації оцінки динаміки клінічних проявів </w:t>
      </w:r>
      <w:r w:rsidRPr="00F06CFC">
        <w:rPr>
          <w:rFonts w:ascii="Times New Roman" w:eastAsia="Calibri" w:hAnsi="Times New Roman"/>
          <w:color w:val="000000" w:themeColor="text1"/>
          <w:sz w:val="28"/>
          <w:szCs w:val="28"/>
          <w:lang w:val="uk-UA"/>
        </w:rPr>
        <w:t>ГГОПЩ</w:t>
      </w:r>
      <w:r w:rsidRPr="00F06CFC">
        <w:rPr>
          <w:rFonts w:ascii="Times New Roman" w:eastAsiaTheme="minorHAnsi" w:hAnsi="Times New Roman"/>
          <w:color w:val="000000" w:themeColor="text1"/>
          <w:sz w:val="28"/>
          <w:szCs w:val="28"/>
          <w:lang w:val="uk-UA" w:eastAsia="en-US"/>
        </w:rPr>
        <w:t xml:space="preserve"> перед початком та під час лікування нами було обрано такі ознаки: підвищення температури тіла, набряк </w:t>
      </w:r>
      <w:r w:rsidRPr="00F06CFC">
        <w:rPr>
          <w:rFonts w:ascii="Times New Roman" w:eastAsiaTheme="minorHAnsi" w:hAnsi="Times New Roman"/>
          <w:color w:val="000000" w:themeColor="text1"/>
          <w:sz w:val="28"/>
          <w:szCs w:val="28"/>
          <w:lang w:val="uk-UA"/>
        </w:rPr>
        <w:t>м'яких тканин обличчя та тканин порожнини рота</w:t>
      </w:r>
      <w:r w:rsidRPr="00F06CFC">
        <w:rPr>
          <w:rFonts w:ascii="Times New Roman" w:eastAsiaTheme="minorHAnsi" w:hAnsi="Times New Roman"/>
          <w:color w:val="000000" w:themeColor="text1"/>
          <w:sz w:val="28"/>
          <w:szCs w:val="28"/>
          <w:lang w:val="uk-UA" w:eastAsia="en-US"/>
        </w:rPr>
        <w:t>, наявність та</w:t>
      </w:r>
      <w:r w:rsidR="001731EA" w:rsidRPr="00F06CFC">
        <w:rPr>
          <w:rFonts w:ascii="Times New Roman" w:eastAsiaTheme="minorHAnsi" w:hAnsi="Times New Roman"/>
          <w:color w:val="000000" w:themeColor="text1"/>
          <w:sz w:val="28"/>
          <w:szCs w:val="28"/>
          <w:lang w:val="uk-UA" w:eastAsia="en-US"/>
        </w:rPr>
        <w:t xml:space="preserve"> </w:t>
      </w:r>
      <w:r w:rsidRPr="00F06CFC">
        <w:rPr>
          <w:rFonts w:ascii="Times New Roman" w:eastAsiaTheme="minorHAnsi" w:hAnsi="Times New Roman"/>
          <w:color w:val="000000" w:themeColor="text1"/>
          <w:sz w:val="28"/>
          <w:szCs w:val="28"/>
          <w:lang w:val="uk-UA" w:eastAsia="en-US"/>
        </w:rPr>
        <w:t xml:space="preserve">виразність асиметрії обличчя, інтенсивність больового синдрому, </w:t>
      </w:r>
      <w:r w:rsidR="003B0611" w:rsidRPr="00F06CFC">
        <w:rPr>
          <w:rFonts w:ascii="Times New Roman" w:eastAsiaTheme="minorHAnsi" w:hAnsi="Times New Roman"/>
          <w:color w:val="000000" w:themeColor="text1"/>
          <w:sz w:val="28"/>
          <w:szCs w:val="28"/>
          <w:lang w:val="uk-UA" w:eastAsia="en-US"/>
        </w:rPr>
        <w:t>іррадіація</w:t>
      </w:r>
      <w:r w:rsidRPr="00F06CFC">
        <w:rPr>
          <w:rFonts w:ascii="Times New Roman" w:eastAsiaTheme="minorHAnsi" w:hAnsi="Times New Roman"/>
          <w:color w:val="000000" w:themeColor="text1"/>
          <w:sz w:val="28"/>
          <w:szCs w:val="28"/>
          <w:lang w:val="uk-UA" w:eastAsia="en-US"/>
        </w:rPr>
        <w:t xml:space="preserve"> болю, утруднення відкривання рота, згладженість перехідної складки, наявність підокісного гнійного вогнища, збільшення реґіонарних лімфатичних вузлів, болісн</w:t>
      </w:r>
      <w:r w:rsidR="008A6BF9" w:rsidRPr="00F06CFC">
        <w:rPr>
          <w:rFonts w:ascii="Times New Roman" w:eastAsiaTheme="minorHAnsi" w:hAnsi="Times New Roman"/>
          <w:color w:val="000000" w:themeColor="text1"/>
          <w:sz w:val="28"/>
          <w:szCs w:val="28"/>
          <w:lang w:val="uk-UA" w:eastAsia="en-US"/>
        </w:rPr>
        <w:t>ість</w:t>
      </w:r>
      <w:r w:rsidRPr="00F06CFC">
        <w:rPr>
          <w:rFonts w:ascii="Times New Roman" w:eastAsiaTheme="minorHAnsi" w:hAnsi="Times New Roman"/>
          <w:color w:val="000000" w:themeColor="text1"/>
          <w:sz w:val="28"/>
          <w:szCs w:val="28"/>
          <w:lang w:val="uk-UA" w:eastAsia="en-US"/>
        </w:rPr>
        <w:t xml:space="preserve"> перкусі</w:t>
      </w:r>
      <w:r w:rsidR="008A6BF9" w:rsidRPr="00F06CFC">
        <w:rPr>
          <w:rFonts w:ascii="Times New Roman" w:eastAsiaTheme="minorHAnsi" w:hAnsi="Times New Roman"/>
          <w:color w:val="000000" w:themeColor="text1"/>
          <w:sz w:val="28"/>
          <w:szCs w:val="28"/>
          <w:lang w:val="uk-UA" w:eastAsia="en-US"/>
        </w:rPr>
        <w:t xml:space="preserve">ї </w:t>
      </w:r>
      <w:r w:rsidRPr="00F06CFC">
        <w:rPr>
          <w:rFonts w:ascii="Times New Roman" w:eastAsiaTheme="minorHAnsi" w:hAnsi="Times New Roman"/>
          <w:color w:val="000000" w:themeColor="text1"/>
          <w:sz w:val="28"/>
          <w:szCs w:val="28"/>
          <w:lang w:val="uk-UA" w:eastAsia="en-US"/>
        </w:rPr>
        <w:t xml:space="preserve">«причинного» зуба. Дані про стан </w:t>
      </w:r>
      <w:r w:rsidR="003B0611" w:rsidRPr="00F06CFC">
        <w:rPr>
          <w:rFonts w:ascii="Times New Roman" w:eastAsiaTheme="minorHAnsi" w:hAnsi="Times New Roman"/>
          <w:color w:val="000000" w:themeColor="text1"/>
          <w:sz w:val="28"/>
          <w:szCs w:val="28"/>
          <w:lang w:val="uk-UA" w:eastAsia="en-US"/>
        </w:rPr>
        <w:t>хворих</w:t>
      </w:r>
      <w:r w:rsidRPr="00F06CFC">
        <w:rPr>
          <w:rFonts w:ascii="Times New Roman" w:eastAsiaTheme="minorHAnsi" w:hAnsi="Times New Roman"/>
          <w:color w:val="000000" w:themeColor="text1"/>
          <w:sz w:val="28"/>
          <w:szCs w:val="28"/>
          <w:lang w:val="uk-UA" w:eastAsia="en-US"/>
        </w:rPr>
        <w:t xml:space="preserve"> реєстрували три рази впродовж 4-х діб спостереження</w:t>
      </w:r>
      <w:r w:rsidR="008F3879" w:rsidRPr="00F06CFC">
        <w:rPr>
          <w:rFonts w:ascii="Times New Roman" w:eastAsiaTheme="minorHAnsi" w:hAnsi="Times New Roman"/>
          <w:color w:val="000000" w:themeColor="text1"/>
          <w:sz w:val="28"/>
          <w:szCs w:val="28"/>
          <w:lang w:val="uk-UA" w:eastAsia="en-US"/>
        </w:rPr>
        <w:t xml:space="preserve"> –</w:t>
      </w:r>
      <w:r w:rsidRPr="00F06CFC">
        <w:rPr>
          <w:rFonts w:ascii="Times New Roman" w:eastAsiaTheme="minorHAnsi" w:hAnsi="Times New Roman"/>
          <w:color w:val="000000" w:themeColor="text1"/>
          <w:sz w:val="28"/>
          <w:szCs w:val="28"/>
          <w:lang w:val="uk-UA" w:eastAsia="en-US"/>
        </w:rPr>
        <w:t xml:space="preserve"> на першу </w:t>
      </w:r>
      <w:r w:rsidR="008A6BF9" w:rsidRPr="00F06CFC">
        <w:rPr>
          <w:rFonts w:ascii="Times New Roman" w:eastAsiaTheme="minorHAnsi" w:hAnsi="Times New Roman"/>
          <w:color w:val="000000" w:themeColor="text1"/>
          <w:sz w:val="28"/>
          <w:szCs w:val="28"/>
          <w:lang w:val="uk-UA" w:eastAsia="en-US"/>
        </w:rPr>
        <w:t xml:space="preserve">добу </w:t>
      </w:r>
      <w:r w:rsidRPr="00F06CFC">
        <w:rPr>
          <w:rFonts w:ascii="Times New Roman" w:eastAsiaTheme="minorHAnsi" w:hAnsi="Times New Roman"/>
          <w:color w:val="000000" w:themeColor="text1"/>
          <w:sz w:val="28"/>
          <w:szCs w:val="28"/>
          <w:lang w:val="uk-UA" w:eastAsia="en-US"/>
        </w:rPr>
        <w:t xml:space="preserve">до хірургічного втручання, </w:t>
      </w:r>
      <w:r w:rsidR="008A6BF9" w:rsidRPr="00F06CFC">
        <w:rPr>
          <w:rFonts w:ascii="Times New Roman" w:eastAsiaTheme="minorHAnsi" w:hAnsi="Times New Roman"/>
          <w:color w:val="000000" w:themeColor="text1"/>
          <w:sz w:val="28"/>
          <w:szCs w:val="28"/>
          <w:lang w:val="uk-UA" w:eastAsia="en-US"/>
        </w:rPr>
        <w:t xml:space="preserve">на </w:t>
      </w:r>
      <w:r w:rsidRPr="00F06CFC">
        <w:rPr>
          <w:rFonts w:ascii="Times New Roman" w:eastAsiaTheme="minorHAnsi" w:hAnsi="Times New Roman"/>
          <w:color w:val="000000" w:themeColor="text1"/>
          <w:sz w:val="28"/>
          <w:szCs w:val="28"/>
          <w:lang w:val="uk-UA" w:eastAsia="en-US"/>
        </w:rPr>
        <w:t xml:space="preserve">другу </w:t>
      </w:r>
      <w:r w:rsidR="008F3879" w:rsidRPr="00F06CFC">
        <w:rPr>
          <w:rFonts w:ascii="Times New Roman" w:eastAsiaTheme="minorHAnsi" w:hAnsi="Times New Roman"/>
          <w:color w:val="000000" w:themeColor="text1"/>
          <w:sz w:val="28"/>
          <w:szCs w:val="28"/>
          <w:lang w:val="uk-UA" w:eastAsia="en-US"/>
        </w:rPr>
        <w:t xml:space="preserve">та </w:t>
      </w:r>
      <w:r w:rsidRPr="00F06CFC">
        <w:rPr>
          <w:rFonts w:ascii="Times New Roman" w:eastAsiaTheme="minorHAnsi" w:hAnsi="Times New Roman"/>
          <w:color w:val="000000" w:themeColor="text1"/>
          <w:sz w:val="28"/>
          <w:szCs w:val="28"/>
          <w:lang w:val="uk-UA" w:eastAsia="en-US"/>
        </w:rPr>
        <w:t>четверту добу лікування перед випискою хворого зі стаціонару.</w:t>
      </w:r>
      <w:r w:rsidRPr="00F06CFC">
        <w:rPr>
          <w:rFonts w:ascii="Times New Roman" w:eastAsiaTheme="minorHAnsi" w:hAnsi="Times New Roman"/>
          <w:b/>
          <w:bCs/>
          <w:color w:val="000000" w:themeColor="text1"/>
          <w:sz w:val="28"/>
          <w:szCs w:val="28"/>
          <w:lang w:val="uk-UA" w:eastAsia="en-US"/>
        </w:rPr>
        <w:t xml:space="preserve"> </w:t>
      </w:r>
    </w:p>
    <w:p w:rsidR="002122C4" w:rsidRPr="00F06CFC" w:rsidRDefault="002122C4" w:rsidP="002768B6">
      <w:pPr>
        <w:pStyle w:val="13"/>
        <w:shd w:val="clear" w:color="auto" w:fill="auto"/>
        <w:spacing w:after="0" w:line="360" w:lineRule="auto"/>
        <w:ind w:firstLine="709"/>
        <w:jc w:val="both"/>
        <w:rPr>
          <w:sz w:val="28"/>
          <w:szCs w:val="28"/>
          <w:lang w:val="uk-UA"/>
        </w:rPr>
      </w:pPr>
      <w:r w:rsidRPr="00F06CFC">
        <w:rPr>
          <w:sz w:val="28"/>
          <w:szCs w:val="28"/>
          <w:lang w:val="uk-UA"/>
        </w:rPr>
        <w:t xml:space="preserve">Для оцінювання динаміки клінічних симптомів </w:t>
      </w:r>
      <w:r w:rsidRPr="00F06CFC">
        <w:rPr>
          <w:bCs/>
          <w:sz w:val="28"/>
          <w:szCs w:val="28"/>
          <w:lang w:val="uk-UA"/>
        </w:rPr>
        <w:t>ГГОПЩ у хворих досліджуваних груп нами було запропо</w:t>
      </w:r>
      <w:r w:rsidR="006D4067" w:rsidRPr="00F06CFC">
        <w:rPr>
          <w:bCs/>
          <w:sz w:val="28"/>
          <w:szCs w:val="28"/>
          <w:lang w:val="uk-UA"/>
        </w:rPr>
        <w:t>новано клінічний індекс (КІ)</w:t>
      </w:r>
      <w:r w:rsidRPr="00F06CFC">
        <w:rPr>
          <w:bCs/>
          <w:sz w:val="28"/>
          <w:szCs w:val="28"/>
          <w:lang w:val="uk-UA"/>
        </w:rPr>
        <w:t xml:space="preserve">. Цей показник дозволяє охарактеризувати клінічний стан хворих за кількістю </w:t>
      </w:r>
      <w:r w:rsidRPr="00F06CFC">
        <w:rPr>
          <w:bCs/>
          <w:sz w:val="28"/>
          <w:szCs w:val="28"/>
          <w:lang w:val="uk-UA"/>
        </w:rPr>
        <w:lastRenderedPageBreak/>
        <w:t>клінічних симптомів. За наявність кожного з клінічних симптомів хворому присуджувався 1 бал, показник КІ було розраховано шляхом додавання балів за наявність кожного з клінічних симптомів. Максимальна кількість балів становила 8, мінімальна – 0</w:t>
      </w:r>
      <w:r w:rsidR="00F30743" w:rsidRPr="00F06CFC">
        <w:rPr>
          <w:bCs/>
          <w:sz w:val="28"/>
          <w:szCs w:val="28"/>
          <w:lang w:val="uk-UA"/>
        </w:rPr>
        <w:t xml:space="preserve"> (такі симптоми як «наявність субперіостального гнійного вогнища» та «</w:t>
      </w:r>
      <w:r w:rsidR="00C97388" w:rsidRPr="00F06CFC">
        <w:rPr>
          <w:color w:val="000000" w:themeColor="text1"/>
          <w:sz w:val="28"/>
          <w:szCs w:val="28"/>
          <w:lang w:val="uk-UA" w:eastAsia="en-US"/>
        </w:rPr>
        <w:t>б</w:t>
      </w:r>
      <w:r w:rsidR="00F30743" w:rsidRPr="00F06CFC">
        <w:rPr>
          <w:color w:val="000000" w:themeColor="text1"/>
          <w:sz w:val="28"/>
          <w:szCs w:val="28"/>
          <w:lang w:val="uk-UA" w:eastAsia="en-US"/>
        </w:rPr>
        <w:t>олісна перкусія причинного зуба» не враховувались</w:t>
      </w:r>
      <w:r w:rsidRPr="00F06CFC">
        <w:rPr>
          <w:bCs/>
          <w:sz w:val="28"/>
          <w:szCs w:val="28"/>
          <w:lang w:val="uk-UA"/>
        </w:rPr>
        <w:t>.</w:t>
      </w:r>
      <w:r w:rsidRPr="00F06CFC">
        <w:rPr>
          <w:sz w:val="28"/>
          <w:szCs w:val="28"/>
          <w:lang w:val="uk-UA"/>
        </w:rPr>
        <w:t xml:space="preserve"> </w:t>
      </w:r>
    </w:p>
    <w:p w:rsidR="00B33793" w:rsidRPr="00F06CFC" w:rsidRDefault="00B33793" w:rsidP="002768B6">
      <w:pPr>
        <w:pStyle w:val="13"/>
        <w:shd w:val="clear" w:color="auto" w:fill="auto"/>
        <w:spacing w:after="0" w:line="360" w:lineRule="auto"/>
        <w:ind w:firstLine="709"/>
        <w:jc w:val="both"/>
        <w:rPr>
          <w:rFonts w:eastAsiaTheme="minorHAnsi"/>
          <w:b/>
          <w:sz w:val="28"/>
          <w:szCs w:val="28"/>
          <w:lang w:val="uk-UA" w:eastAsia="en-US"/>
        </w:rPr>
      </w:pPr>
      <w:r w:rsidRPr="00F06CFC">
        <w:rPr>
          <w:rFonts w:eastAsiaTheme="minorHAnsi"/>
          <w:sz w:val="28"/>
          <w:szCs w:val="28"/>
          <w:lang w:val="uk-UA" w:eastAsia="en-US"/>
        </w:rPr>
        <w:t>Інтенсивність больових відчуттів реєстрували у всіх хворих при надходженні до стаціонару до операції і далі після припинення дії передопераційної анестезії (через 6 год</w:t>
      </w:r>
      <w:r w:rsidR="008F3879" w:rsidRPr="00F06CFC">
        <w:rPr>
          <w:rFonts w:eastAsiaTheme="minorHAnsi"/>
          <w:sz w:val="28"/>
          <w:szCs w:val="28"/>
          <w:lang w:val="uk-UA" w:eastAsia="en-US"/>
        </w:rPr>
        <w:t xml:space="preserve">ин </w:t>
      </w:r>
      <w:r w:rsidRPr="00F06CFC">
        <w:rPr>
          <w:rFonts w:eastAsiaTheme="minorHAnsi"/>
          <w:sz w:val="28"/>
          <w:szCs w:val="28"/>
          <w:lang w:val="uk-UA" w:eastAsia="en-US"/>
        </w:rPr>
        <w:t xml:space="preserve">після хірургічного втручання) на першу, другу і на </w:t>
      </w:r>
      <w:r w:rsidR="008F3879" w:rsidRPr="00F06CFC">
        <w:rPr>
          <w:rFonts w:eastAsiaTheme="minorHAnsi"/>
          <w:sz w:val="28"/>
          <w:szCs w:val="28"/>
          <w:lang w:val="uk-UA" w:eastAsia="en-US"/>
        </w:rPr>
        <w:t>четверту</w:t>
      </w:r>
      <w:r w:rsidRPr="00F06CFC">
        <w:rPr>
          <w:rFonts w:eastAsiaTheme="minorHAnsi"/>
          <w:sz w:val="28"/>
          <w:szCs w:val="28"/>
          <w:lang w:val="uk-UA" w:eastAsia="en-US"/>
        </w:rPr>
        <w:t xml:space="preserve"> добу перед випискою зі стаціонару за 10-бальною вербальною шкалою (Verbal Descriptor Sca</w:t>
      </w:r>
      <w:r w:rsidR="00944980" w:rsidRPr="00F06CFC">
        <w:rPr>
          <w:rFonts w:eastAsiaTheme="minorHAnsi"/>
          <w:sz w:val="28"/>
          <w:szCs w:val="28"/>
          <w:lang w:val="uk-UA" w:eastAsia="en-US"/>
        </w:rPr>
        <w:t>le</w:t>
      </w:r>
      <w:r w:rsidRPr="00F06CFC">
        <w:rPr>
          <w:rFonts w:eastAsiaTheme="minorHAnsi"/>
          <w:sz w:val="28"/>
          <w:szCs w:val="28"/>
          <w:lang w:val="uk-UA" w:eastAsia="en-US"/>
        </w:rPr>
        <w:t>) [</w:t>
      </w:r>
      <w:fldSimple w:instr=" REF _Ref6799081 \r \h  \* MERGEFORMAT ">
        <w:r w:rsidR="002A7B3A" w:rsidRPr="002A7B3A">
          <w:rPr>
            <w:sz w:val="28"/>
            <w:szCs w:val="28"/>
            <w:lang w:val="uk-UA"/>
          </w:rPr>
          <w:t>169</w:t>
        </w:r>
      </w:fldSimple>
      <w:r w:rsidRPr="00F06CFC">
        <w:rPr>
          <w:rFonts w:eastAsiaTheme="minorHAnsi"/>
          <w:sz w:val="28"/>
          <w:szCs w:val="28"/>
          <w:lang w:val="uk-UA" w:eastAsia="en-US"/>
        </w:rPr>
        <w:t>] на осно</w:t>
      </w:r>
      <w:r w:rsidR="006829CB" w:rsidRPr="00F06CFC">
        <w:rPr>
          <w:rFonts w:eastAsiaTheme="minorHAnsi"/>
          <w:sz w:val="28"/>
          <w:szCs w:val="28"/>
          <w:lang w:val="uk-UA" w:eastAsia="en-US"/>
        </w:rPr>
        <w:t>ві самооцінки хворого (табл.</w:t>
      </w:r>
      <w:r w:rsidR="008F3879" w:rsidRPr="00F06CFC">
        <w:rPr>
          <w:rFonts w:eastAsiaTheme="minorHAnsi"/>
          <w:sz w:val="28"/>
          <w:szCs w:val="28"/>
          <w:lang w:val="uk-UA" w:eastAsia="en-US"/>
        </w:rPr>
        <w:t xml:space="preserve"> </w:t>
      </w:r>
      <w:r w:rsidR="006829CB" w:rsidRPr="00F06CFC">
        <w:rPr>
          <w:rFonts w:eastAsiaTheme="minorHAnsi"/>
          <w:sz w:val="28"/>
          <w:szCs w:val="28"/>
          <w:lang w:val="uk-UA" w:eastAsia="en-US"/>
        </w:rPr>
        <w:t>2.3</w:t>
      </w:r>
      <w:r w:rsidRPr="00F06CFC">
        <w:rPr>
          <w:rFonts w:eastAsiaTheme="minorHAnsi"/>
          <w:sz w:val="28"/>
          <w:szCs w:val="28"/>
          <w:lang w:val="uk-UA" w:eastAsia="en-US"/>
        </w:rPr>
        <w:t>).</w:t>
      </w:r>
      <w:r w:rsidRPr="00F06CFC">
        <w:rPr>
          <w:rFonts w:eastAsiaTheme="minorHAnsi"/>
          <w:b/>
          <w:sz w:val="28"/>
          <w:szCs w:val="28"/>
          <w:lang w:val="uk-UA" w:eastAsia="en-US"/>
        </w:rPr>
        <w:t xml:space="preserve"> </w:t>
      </w:r>
    </w:p>
    <w:p w:rsidR="00B33793" w:rsidRPr="00F06CFC" w:rsidRDefault="00B33793" w:rsidP="0017466D">
      <w:pPr>
        <w:pStyle w:val="13"/>
        <w:shd w:val="clear" w:color="auto" w:fill="auto"/>
        <w:spacing w:after="0" w:line="360" w:lineRule="auto"/>
        <w:ind w:firstLine="0"/>
        <w:jc w:val="right"/>
        <w:rPr>
          <w:rFonts w:eastAsiaTheme="minorHAnsi"/>
          <w:i/>
          <w:sz w:val="28"/>
          <w:szCs w:val="28"/>
          <w:lang w:val="uk-UA" w:eastAsia="en-US"/>
        </w:rPr>
      </w:pPr>
      <w:r w:rsidRPr="00F06CFC">
        <w:rPr>
          <w:rFonts w:eastAsiaTheme="minorHAnsi"/>
          <w:i/>
          <w:sz w:val="28"/>
          <w:szCs w:val="28"/>
          <w:lang w:val="uk-UA" w:eastAsia="en-US"/>
        </w:rPr>
        <w:t>Таблиця 2.3</w:t>
      </w:r>
    </w:p>
    <w:p w:rsidR="00B33793" w:rsidRPr="00F06CFC" w:rsidRDefault="0098358D" w:rsidP="0017466D">
      <w:pPr>
        <w:pStyle w:val="13"/>
        <w:shd w:val="clear" w:color="auto" w:fill="auto"/>
        <w:spacing w:after="0" w:line="360" w:lineRule="auto"/>
        <w:ind w:firstLine="0"/>
        <w:jc w:val="center"/>
        <w:rPr>
          <w:rStyle w:val="8"/>
          <w:rFonts w:eastAsiaTheme="minorHAnsi"/>
          <w:sz w:val="28"/>
          <w:szCs w:val="28"/>
          <w:lang w:val="uk-UA" w:eastAsia="en-US"/>
        </w:rPr>
      </w:pPr>
      <w:r w:rsidRPr="00F06CFC">
        <w:rPr>
          <w:rFonts w:eastAsiaTheme="minorHAnsi"/>
          <w:b/>
          <w:sz w:val="28"/>
          <w:szCs w:val="28"/>
          <w:lang w:val="uk-UA" w:eastAsia="en-US"/>
        </w:rPr>
        <w:t>10-бальна вербальна</w:t>
      </w:r>
      <w:r w:rsidR="00B33793" w:rsidRPr="00F06CFC">
        <w:rPr>
          <w:rStyle w:val="8"/>
          <w:b/>
          <w:sz w:val="28"/>
          <w:szCs w:val="28"/>
          <w:lang w:val="uk-UA" w:eastAsia="uk-UA"/>
        </w:rPr>
        <w:t xml:space="preserve"> шкала оцінки </w:t>
      </w:r>
      <w:r w:rsidR="00B33793" w:rsidRPr="00F06CFC">
        <w:rPr>
          <w:rFonts w:eastAsiaTheme="minorHAnsi"/>
          <w:b/>
          <w:sz w:val="28"/>
          <w:szCs w:val="28"/>
          <w:lang w:val="uk-UA" w:eastAsia="en-US"/>
        </w:rPr>
        <w:t>інт</w:t>
      </w:r>
      <w:r w:rsidR="00522CB8" w:rsidRPr="00F06CFC">
        <w:rPr>
          <w:rFonts w:eastAsiaTheme="minorHAnsi"/>
          <w:b/>
          <w:sz w:val="28"/>
          <w:szCs w:val="28"/>
          <w:lang w:val="uk-UA" w:eastAsia="en-US"/>
        </w:rPr>
        <w:t>енсивності больових відчуттів</w:t>
      </w:r>
    </w:p>
    <w:tbl>
      <w:tblPr>
        <w:tblW w:w="60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34"/>
        <w:gridCol w:w="4957"/>
      </w:tblGrid>
      <w:tr w:rsidR="00B33793" w:rsidRPr="00F06CFC" w:rsidTr="00F55F48">
        <w:trPr>
          <w:trHeight w:val="20"/>
          <w:jc w:val="center"/>
        </w:trPr>
        <w:tc>
          <w:tcPr>
            <w:tcW w:w="1134"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eastAsia="en-US"/>
              </w:rPr>
              <w:t>Бали</w:t>
            </w:r>
          </w:p>
        </w:tc>
        <w:tc>
          <w:tcPr>
            <w:tcW w:w="4957"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 xml:space="preserve">Характеристика </w:t>
            </w:r>
            <w:r w:rsidRPr="00F06CFC">
              <w:rPr>
                <w:rFonts w:ascii="Times New Roman" w:eastAsiaTheme="minorHAnsi" w:hAnsi="Times New Roman"/>
                <w:sz w:val="28"/>
                <w:szCs w:val="28"/>
                <w:lang w:val="uk-UA" w:eastAsia="en-US"/>
              </w:rPr>
              <w:t>больових відчуттів</w:t>
            </w:r>
          </w:p>
        </w:tc>
      </w:tr>
      <w:tr w:rsidR="00B33793" w:rsidRPr="00F06CFC" w:rsidTr="00F55F48">
        <w:trPr>
          <w:trHeight w:val="20"/>
          <w:jc w:val="center"/>
        </w:trPr>
        <w:tc>
          <w:tcPr>
            <w:tcW w:w="1134"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tc>
        <w:tc>
          <w:tcPr>
            <w:tcW w:w="4957"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eastAsiaTheme="minorHAnsi" w:hAnsi="Times New Roman"/>
                <w:sz w:val="28"/>
                <w:szCs w:val="28"/>
                <w:lang w:val="uk-UA" w:eastAsia="en-US"/>
              </w:rPr>
              <w:t>Відсутність болю</w:t>
            </w:r>
          </w:p>
        </w:tc>
      </w:tr>
      <w:tr w:rsidR="00B33793" w:rsidRPr="00F06CFC" w:rsidTr="00F55F48">
        <w:trPr>
          <w:trHeight w:val="20"/>
          <w:jc w:val="center"/>
        </w:trPr>
        <w:tc>
          <w:tcPr>
            <w:tcW w:w="1134"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w:t>
            </w:r>
          </w:p>
        </w:tc>
        <w:tc>
          <w:tcPr>
            <w:tcW w:w="4957"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eastAsiaTheme="minorHAnsi" w:hAnsi="Times New Roman"/>
                <w:sz w:val="28"/>
                <w:szCs w:val="28"/>
                <w:lang w:val="uk-UA" w:eastAsia="en-US"/>
              </w:rPr>
              <w:t>Наявність слабкого болю</w:t>
            </w:r>
          </w:p>
        </w:tc>
      </w:tr>
      <w:tr w:rsidR="00B33793" w:rsidRPr="00F06CFC" w:rsidTr="00F55F48">
        <w:trPr>
          <w:trHeight w:val="20"/>
          <w:jc w:val="center"/>
        </w:trPr>
        <w:tc>
          <w:tcPr>
            <w:tcW w:w="1134"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4</w:t>
            </w:r>
          </w:p>
        </w:tc>
        <w:tc>
          <w:tcPr>
            <w:tcW w:w="4957"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eastAsiaTheme="minorHAnsi" w:hAnsi="Times New Roman"/>
                <w:sz w:val="28"/>
                <w:szCs w:val="28"/>
                <w:lang w:val="uk-UA" w:eastAsia="en-US"/>
              </w:rPr>
              <w:t>Наявність помірного болю</w:t>
            </w:r>
          </w:p>
        </w:tc>
      </w:tr>
      <w:tr w:rsidR="00B33793" w:rsidRPr="00F06CFC" w:rsidTr="00F55F48">
        <w:trPr>
          <w:trHeight w:val="20"/>
          <w:jc w:val="center"/>
        </w:trPr>
        <w:tc>
          <w:tcPr>
            <w:tcW w:w="1134"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6</w:t>
            </w:r>
          </w:p>
        </w:tc>
        <w:tc>
          <w:tcPr>
            <w:tcW w:w="4957"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eastAsiaTheme="minorHAnsi" w:hAnsi="Times New Roman"/>
                <w:sz w:val="28"/>
                <w:szCs w:val="28"/>
                <w:lang w:val="uk-UA" w:eastAsia="en-US"/>
              </w:rPr>
              <w:t>Наявність сильного болю</w:t>
            </w:r>
          </w:p>
        </w:tc>
      </w:tr>
      <w:tr w:rsidR="00B33793" w:rsidRPr="00F06CFC" w:rsidTr="00F55F48">
        <w:trPr>
          <w:trHeight w:val="20"/>
          <w:jc w:val="center"/>
        </w:trPr>
        <w:tc>
          <w:tcPr>
            <w:tcW w:w="1134"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8</w:t>
            </w:r>
          </w:p>
        </w:tc>
        <w:tc>
          <w:tcPr>
            <w:tcW w:w="4957"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Наявність дуже сильного болю</w:t>
            </w:r>
          </w:p>
        </w:tc>
      </w:tr>
      <w:tr w:rsidR="00B33793" w:rsidRPr="00F06CFC" w:rsidTr="00F55F48">
        <w:trPr>
          <w:trHeight w:val="20"/>
          <w:jc w:val="center"/>
        </w:trPr>
        <w:tc>
          <w:tcPr>
            <w:tcW w:w="1134"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10</w:t>
            </w:r>
          </w:p>
        </w:tc>
        <w:tc>
          <w:tcPr>
            <w:tcW w:w="4957"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Наявність нестерпного болю</w:t>
            </w:r>
          </w:p>
        </w:tc>
      </w:tr>
    </w:tbl>
    <w:p w:rsidR="00B33793" w:rsidRPr="00F06CFC" w:rsidRDefault="00B33793" w:rsidP="0017466D">
      <w:pPr>
        <w:spacing w:after="0" w:line="360" w:lineRule="auto"/>
        <w:jc w:val="both"/>
        <w:textAlignment w:val="baseline"/>
        <w:rPr>
          <w:rFonts w:ascii="Times New Roman" w:eastAsiaTheme="minorHAnsi" w:hAnsi="Times New Roman"/>
          <w:sz w:val="28"/>
          <w:szCs w:val="28"/>
          <w:lang w:val="uk-UA" w:eastAsia="en-US"/>
        </w:rPr>
      </w:pPr>
    </w:p>
    <w:p w:rsidR="006D4067" w:rsidRPr="00F06CFC" w:rsidRDefault="0098358D" w:rsidP="006D6186">
      <w:pPr>
        <w:spacing w:after="0" w:line="360" w:lineRule="auto"/>
        <w:ind w:firstLine="709"/>
        <w:jc w:val="both"/>
        <w:textAlignment w:val="baseline"/>
        <w:rPr>
          <w:rFonts w:ascii="Times New Roman" w:eastAsiaTheme="minorHAnsi" w:hAnsi="Times New Roman"/>
          <w:color w:val="000000" w:themeColor="text1"/>
          <w:sz w:val="28"/>
          <w:szCs w:val="28"/>
          <w:lang w:val="uk-UA" w:eastAsia="en-US"/>
        </w:rPr>
      </w:pPr>
      <w:r w:rsidRPr="00F06CFC">
        <w:rPr>
          <w:rFonts w:ascii="Times New Roman" w:eastAsiaTheme="minorHAnsi" w:hAnsi="Times New Roman"/>
          <w:color w:val="000000" w:themeColor="text1"/>
          <w:sz w:val="28"/>
          <w:szCs w:val="28"/>
          <w:lang w:val="uk-UA" w:eastAsia="en-US"/>
        </w:rPr>
        <w:t xml:space="preserve">При використанні вербальної описової шкали у пацієнта з'ясовували, чи відчуває він будь-який біль прямо зараз. Якщо болю немає, то його стан оцінювали в 0 балів. Якщо спостерігалися больові відчуття, запитували: «Біль посилився?», або «Біль неймовірний?», або «Це найсильніший біль, який ви коли-небудь відчували?». Якщо це так, то фіксується найвища оцінка в 10 балів. Якщо ж немає ні першого, ні другого варіанту, то далі необхідно уточнити: «Чи можете ви сказати, що ваш біль слабкий, середній (помірний, терпимий, несильний), сильний (різкий) або дуже (особливо, надмірно) сильний (гострий)?». </w:t>
      </w:r>
      <w:r w:rsidR="00B33793" w:rsidRPr="00F06CFC">
        <w:rPr>
          <w:rFonts w:ascii="Times New Roman" w:eastAsiaTheme="minorHAnsi" w:hAnsi="Times New Roman"/>
          <w:color w:val="000000" w:themeColor="text1"/>
          <w:sz w:val="28"/>
          <w:szCs w:val="28"/>
          <w:lang w:val="uk-UA" w:eastAsia="en-US"/>
        </w:rPr>
        <w:t xml:space="preserve">Якщо пацієнт відчував біль, який не міг охарактеризувати запропонованими характеристиками, наприклад, між помірним (4 бали) і сильним болем (6 балів), то біль оцінювали непарним числом, яке знаходиться </w:t>
      </w:r>
      <w:r w:rsidR="00B33793" w:rsidRPr="00F06CFC">
        <w:rPr>
          <w:rFonts w:ascii="Times New Roman" w:eastAsiaTheme="minorHAnsi" w:hAnsi="Times New Roman"/>
          <w:color w:val="000000" w:themeColor="text1"/>
          <w:sz w:val="28"/>
          <w:szCs w:val="28"/>
          <w:lang w:val="uk-UA" w:eastAsia="en-US"/>
        </w:rPr>
        <w:lastRenderedPageBreak/>
        <w:t xml:space="preserve">між </w:t>
      </w:r>
      <w:r w:rsidR="0017466D" w:rsidRPr="00F06CFC">
        <w:rPr>
          <w:rFonts w:ascii="Times New Roman" w:eastAsiaTheme="minorHAnsi" w:hAnsi="Times New Roman"/>
          <w:color w:val="000000" w:themeColor="text1"/>
          <w:sz w:val="28"/>
          <w:szCs w:val="28"/>
          <w:lang w:val="uk-UA" w:eastAsia="en-US"/>
        </w:rPr>
        <w:t>цими значеннями (5 балів)</w:t>
      </w:r>
      <w:r w:rsidR="00B33793" w:rsidRPr="00F06CFC">
        <w:rPr>
          <w:rFonts w:ascii="Times New Roman" w:eastAsiaTheme="minorHAnsi" w:hAnsi="Times New Roman"/>
          <w:color w:val="000000" w:themeColor="text1"/>
          <w:sz w:val="28"/>
          <w:szCs w:val="28"/>
          <w:lang w:val="uk-UA" w:eastAsia="en-US"/>
        </w:rPr>
        <w:t xml:space="preserve">. </w:t>
      </w:r>
    </w:p>
    <w:p w:rsidR="009D1F94" w:rsidRPr="00F06CFC" w:rsidRDefault="009D1F94" w:rsidP="006D6186">
      <w:pPr>
        <w:spacing w:after="0" w:line="360" w:lineRule="auto"/>
        <w:ind w:firstLine="709"/>
        <w:jc w:val="both"/>
        <w:textAlignment w:val="baseline"/>
        <w:rPr>
          <w:rFonts w:ascii="Times New Roman" w:eastAsiaTheme="minorHAnsi" w:hAnsi="Times New Roman"/>
          <w:color w:val="000000" w:themeColor="text1"/>
          <w:sz w:val="28"/>
          <w:szCs w:val="28"/>
          <w:lang w:val="uk-UA" w:eastAsia="en-US"/>
        </w:rPr>
      </w:pPr>
    </w:p>
    <w:p w:rsidR="009A2E62" w:rsidRPr="00F06CFC" w:rsidRDefault="00522CB8" w:rsidP="006829CB">
      <w:pPr>
        <w:pStyle w:val="3"/>
        <w:rPr>
          <w:rFonts w:cs="Times New Roman"/>
          <w:b w:val="0"/>
          <w:szCs w:val="28"/>
          <w:lang w:val="uk-UA"/>
        </w:rPr>
      </w:pPr>
      <w:r w:rsidRPr="00F06CFC">
        <w:rPr>
          <w:rFonts w:eastAsia="Calibri" w:cs="Times New Roman"/>
          <w:szCs w:val="28"/>
          <w:lang w:val="uk-UA"/>
        </w:rPr>
        <w:tab/>
      </w:r>
      <w:bookmarkStart w:id="24" w:name="_Toc14367436"/>
      <w:r w:rsidR="00B33793" w:rsidRPr="00F06CFC">
        <w:rPr>
          <w:rFonts w:eastAsia="Calibri" w:cs="Times New Roman"/>
          <w:szCs w:val="28"/>
          <w:lang w:val="uk-UA"/>
        </w:rPr>
        <w:t>2.</w:t>
      </w:r>
      <w:r w:rsidR="003C2A00" w:rsidRPr="00F06CFC">
        <w:rPr>
          <w:rFonts w:eastAsia="Calibri" w:cs="Times New Roman"/>
          <w:szCs w:val="28"/>
          <w:lang w:val="uk-UA"/>
        </w:rPr>
        <w:t>3</w:t>
      </w:r>
      <w:r w:rsidR="00B33793" w:rsidRPr="00F06CFC">
        <w:rPr>
          <w:rFonts w:eastAsia="Calibri" w:cs="Times New Roman"/>
          <w:szCs w:val="28"/>
          <w:lang w:val="uk-UA"/>
        </w:rPr>
        <w:t>.</w:t>
      </w:r>
      <w:r w:rsidR="003C2A00" w:rsidRPr="00F06CFC">
        <w:rPr>
          <w:rFonts w:eastAsia="Calibri" w:cs="Times New Roman"/>
          <w:szCs w:val="28"/>
          <w:lang w:val="uk-UA"/>
        </w:rPr>
        <w:t>2</w:t>
      </w:r>
      <w:r w:rsidR="00B33793" w:rsidRPr="00F06CFC">
        <w:rPr>
          <w:rFonts w:eastAsia="Calibri" w:cs="Times New Roman"/>
          <w:szCs w:val="28"/>
          <w:lang w:val="uk-UA"/>
        </w:rPr>
        <w:t xml:space="preserve"> Планіметричне дослідження післяопераційної рани. </w:t>
      </w:r>
      <w:r w:rsidR="00B33793" w:rsidRPr="00F06CFC">
        <w:rPr>
          <w:rFonts w:eastAsia="Calibri" w:cs="Times New Roman"/>
          <w:b w:val="0"/>
          <w:szCs w:val="28"/>
          <w:lang w:val="uk-UA"/>
        </w:rPr>
        <w:t xml:space="preserve">Зміну </w:t>
      </w:r>
      <w:r w:rsidR="00B05437" w:rsidRPr="00F06CFC">
        <w:rPr>
          <w:rFonts w:eastAsia="Calibri" w:cs="Times New Roman"/>
          <w:b w:val="0"/>
          <w:szCs w:val="28"/>
          <w:lang w:val="uk-UA"/>
        </w:rPr>
        <w:t>площі</w:t>
      </w:r>
      <w:r w:rsidR="00B33793" w:rsidRPr="00F06CFC">
        <w:rPr>
          <w:rFonts w:eastAsia="Calibri" w:cs="Times New Roman"/>
          <w:b w:val="0"/>
          <w:szCs w:val="28"/>
          <w:lang w:val="uk-UA"/>
        </w:rPr>
        <w:t xml:space="preserve"> післяопераційної рани </w:t>
      </w:r>
      <w:r w:rsidR="008A6BF9" w:rsidRPr="00F06CFC">
        <w:rPr>
          <w:rFonts w:eastAsia="Calibri" w:cs="Times New Roman"/>
          <w:b w:val="0"/>
          <w:szCs w:val="28"/>
          <w:lang w:val="uk-UA"/>
        </w:rPr>
        <w:t xml:space="preserve">на етапах лікування </w:t>
      </w:r>
      <w:r w:rsidR="00B33793" w:rsidRPr="00F06CFC">
        <w:rPr>
          <w:rFonts w:eastAsia="Calibri" w:cs="Times New Roman"/>
          <w:b w:val="0"/>
          <w:szCs w:val="28"/>
          <w:lang w:val="uk-UA"/>
        </w:rPr>
        <w:t xml:space="preserve">фіксували за результатами планіметричного дослідження. </w:t>
      </w:r>
      <w:r w:rsidR="00B33793" w:rsidRPr="00F06CFC">
        <w:rPr>
          <w:rFonts w:cs="Times New Roman"/>
          <w:b w:val="0"/>
          <w:szCs w:val="28"/>
          <w:lang w:val="uk-UA"/>
        </w:rPr>
        <w:t>Планіметричне дослідження дозволяє об'єктивно оцінювати клінічні показники перебігу ранового процесу, які відображають сукупність ознак ранової контракції, гранулювання і крайової епітелізації [</w:t>
      </w:r>
      <w:fldSimple w:instr=" REF _Ref6799203 \r \h  \* MERGEFORMAT ">
        <w:r w:rsidR="002A7B3A" w:rsidRPr="002A7B3A">
          <w:rPr>
            <w:rFonts w:cs="Times New Roman"/>
            <w:b w:val="0"/>
            <w:szCs w:val="28"/>
            <w:lang w:val="uk-UA"/>
          </w:rPr>
          <w:t>30</w:t>
        </w:r>
      </w:fldSimple>
      <w:r w:rsidR="009A2E62" w:rsidRPr="00F06CFC">
        <w:rPr>
          <w:rFonts w:cs="Times New Roman"/>
          <w:b w:val="0"/>
          <w:szCs w:val="28"/>
          <w:lang w:val="uk-UA"/>
        </w:rPr>
        <w:t xml:space="preserve">, </w:t>
      </w:r>
      <w:fldSimple w:instr=" REF _Ref6799244 \r \h  \* MERGEFORMAT ">
        <w:r w:rsidR="002A7B3A" w:rsidRPr="002A7B3A">
          <w:rPr>
            <w:rFonts w:cs="Times New Roman"/>
            <w:b w:val="0"/>
            <w:szCs w:val="28"/>
            <w:lang w:val="uk-UA"/>
          </w:rPr>
          <w:t>92</w:t>
        </w:r>
      </w:fldSimple>
      <w:r w:rsidR="009A2E62" w:rsidRPr="00F06CFC">
        <w:rPr>
          <w:rFonts w:cs="Times New Roman"/>
          <w:b w:val="0"/>
          <w:szCs w:val="28"/>
          <w:lang w:val="uk-UA"/>
        </w:rPr>
        <w:t>].</w:t>
      </w:r>
      <w:bookmarkEnd w:id="24"/>
    </w:p>
    <w:p w:rsidR="00B33793" w:rsidRPr="00F06CFC" w:rsidRDefault="00B33793" w:rsidP="002768B6">
      <w:pPr>
        <w:spacing w:after="0" w:line="360" w:lineRule="auto"/>
        <w:ind w:firstLine="709"/>
        <w:jc w:val="both"/>
        <w:rPr>
          <w:rFonts w:ascii="Times New Roman" w:eastAsia="Calibri" w:hAnsi="Times New Roman"/>
          <w:b/>
          <w:sz w:val="28"/>
          <w:szCs w:val="28"/>
          <w:lang w:val="uk-UA"/>
        </w:rPr>
      </w:pPr>
      <w:r w:rsidRPr="00F06CFC">
        <w:rPr>
          <w:rFonts w:ascii="Times New Roman" w:eastAsia="Calibri" w:hAnsi="Times New Roman"/>
          <w:sz w:val="28"/>
          <w:szCs w:val="28"/>
          <w:lang w:val="uk-UA"/>
        </w:rPr>
        <w:t>Хворим проводилась планіметрія ранових поверхонь з обчисленням індексу «прискорення» очищення та загоєння рани – відсоткове співвідношення відповідних строків місцевих змін в досліджуваних групах хворих на ГГОПЩ.</w:t>
      </w:r>
    </w:p>
    <w:p w:rsidR="00F23D31"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Планіметричне дослідження рани виконували способом, запропонованим</w:t>
      </w:r>
      <w:r w:rsidR="001731EA"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Л. Н. Поповою (1942) та модифікованим нами</w:t>
      </w:r>
      <w:r w:rsidR="0098358D" w:rsidRPr="00F06CFC">
        <w:rPr>
          <w:rFonts w:ascii="Times New Roman" w:eastAsia="Calibri" w:hAnsi="Times New Roman"/>
          <w:sz w:val="28"/>
          <w:szCs w:val="28"/>
          <w:lang w:val="uk-UA"/>
        </w:rPr>
        <w:t xml:space="preserve"> [</w:t>
      </w:r>
      <w:fldSimple w:instr=" REF _Ref6799244 \r \h  \* MERGEFORMAT ">
        <w:r w:rsidR="002A7B3A" w:rsidRPr="002A7B3A">
          <w:rPr>
            <w:rFonts w:ascii="Times New Roman" w:hAnsi="Times New Roman"/>
            <w:sz w:val="28"/>
            <w:szCs w:val="28"/>
            <w:lang w:val="uk-UA"/>
          </w:rPr>
          <w:t>92</w:t>
        </w:r>
      </w:fldSimple>
      <w:r w:rsidR="0098358D"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w:t>
      </w:r>
      <w:r w:rsidRPr="00F06CFC">
        <w:rPr>
          <w:rFonts w:ascii="Times New Roman" w:eastAsia="Calibri" w:hAnsi="Times New Roman"/>
          <w:color w:val="000000" w:themeColor="text1"/>
          <w:sz w:val="28"/>
          <w:szCs w:val="28"/>
          <w:lang w:val="uk-UA"/>
        </w:rPr>
        <w:t>Поверхню рани вкривали спеціальною стерильною серветкою ТМ «Славна» та олівцем окреслювали контури рани</w:t>
      </w:r>
      <w:r w:rsidRPr="00F06CFC">
        <w:rPr>
          <w:rFonts w:ascii="Times New Roman" w:eastAsia="Calibri" w:hAnsi="Times New Roman"/>
          <w:sz w:val="28"/>
          <w:szCs w:val="28"/>
          <w:lang w:val="uk-UA"/>
        </w:rPr>
        <w:t>. Використання саме таких серветок обумовлено наявністю на них рельєфного візерунку, який складається з крапок, вертикальна відстань між якими – 3</w:t>
      </w:r>
      <w:r w:rsidR="006829CB"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мм, горизонтальна</w:t>
      </w:r>
      <w:r w:rsidR="0017466D"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 2</w:t>
      </w:r>
      <w:r w:rsidR="006829CB"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мм. Наявність цих крапок допомагає швидко та просто обчислювати площу окресленої ранової поверхні. Нами запропоновано використання комп’ютерної програми ImageJ (Image Processing and Data Analysis in Java</w:t>
      </w:r>
      <w:r w:rsidR="008F3879" w:rsidRPr="00F06CFC">
        <w:rPr>
          <w:rFonts w:ascii="Times New Roman" w:eastAsia="Calibri" w:hAnsi="Times New Roman"/>
          <w:sz w:val="28"/>
          <w:szCs w:val="28"/>
          <w:lang w:val="uk-UA"/>
        </w:rPr>
        <w:t>) </w:t>
      </w:r>
      <w:r w:rsidR="00F23D31" w:rsidRPr="00F06CFC">
        <w:rPr>
          <w:rFonts w:ascii="Times New Roman" w:eastAsia="Calibri" w:hAnsi="Times New Roman"/>
          <w:sz w:val="28"/>
          <w:szCs w:val="28"/>
          <w:lang w:val="uk-UA"/>
        </w:rPr>
        <w:t>[</w:t>
      </w:r>
      <w:fldSimple w:instr=" REF _Ref6799359 \r \h  \* MERGEFORMAT ">
        <w:r w:rsidR="002A7B3A" w:rsidRPr="002A7B3A">
          <w:rPr>
            <w:rFonts w:ascii="Times New Roman" w:eastAsia="Calibri" w:hAnsi="Times New Roman"/>
            <w:sz w:val="28"/>
            <w:szCs w:val="28"/>
            <w:lang w:val="uk-UA"/>
          </w:rPr>
          <w:t>77</w:t>
        </w:r>
      </w:fldSimple>
      <w:r w:rsidR="00F23D31" w:rsidRPr="00F06CFC">
        <w:rPr>
          <w:rFonts w:ascii="Times New Roman" w:eastAsia="Calibri" w:hAnsi="Times New Roman"/>
          <w:sz w:val="28"/>
          <w:szCs w:val="28"/>
          <w:lang w:val="uk-UA"/>
        </w:rPr>
        <w:t xml:space="preserve">]. </w:t>
      </w:r>
    </w:p>
    <w:p w:rsidR="00B354F9"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Обчислення площі ранової поверхні за допомогою цієї програми наведено на рис. 2.</w:t>
      </w:r>
      <w:r w:rsidR="00FB264C">
        <w:rPr>
          <w:rFonts w:ascii="Times New Roman" w:eastAsia="Calibri" w:hAnsi="Times New Roman"/>
          <w:sz w:val="28"/>
          <w:szCs w:val="28"/>
          <w:lang w:val="uk-UA"/>
        </w:rPr>
        <w:t>3</w:t>
      </w:r>
      <w:r w:rsidRPr="00F06CFC">
        <w:rPr>
          <w:rFonts w:ascii="Times New Roman" w:eastAsia="Calibri" w:hAnsi="Times New Roman"/>
          <w:sz w:val="28"/>
          <w:szCs w:val="28"/>
          <w:lang w:val="uk-UA"/>
        </w:rPr>
        <w:t xml:space="preserve">. </w:t>
      </w:r>
    </w:p>
    <w:p w:rsidR="00B33793" w:rsidRPr="00F06CFC" w:rsidRDefault="00B33793" w:rsidP="00F72FFB">
      <w:pPr>
        <w:spacing w:after="0" w:line="360" w:lineRule="auto"/>
        <w:jc w:val="center"/>
        <w:rPr>
          <w:rFonts w:ascii="Times New Roman" w:eastAsia="Calibri" w:hAnsi="Times New Roman"/>
          <w:sz w:val="28"/>
          <w:szCs w:val="28"/>
          <w:lang w:val="uk-UA"/>
        </w:rPr>
      </w:pPr>
      <w:r w:rsidRPr="00F06CFC">
        <w:rPr>
          <w:rFonts w:ascii="Times New Roman" w:hAnsi="Times New Roman"/>
          <w:noProof/>
          <w:sz w:val="28"/>
          <w:szCs w:val="28"/>
        </w:rPr>
        <w:lastRenderedPageBreak/>
        <w:drawing>
          <wp:inline distT="0" distB="0" distL="0" distR="0">
            <wp:extent cx="3529330" cy="2443655"/>
            <wp:effectExtent l="0" t="0" r="0" b="0"/>
            <wp:docPr id="4"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2"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25655" t="15685" r="5238" b="13022"/>
                    <a:stretch>
                      <a:fillRect/>
                    </a:stretch>
                  </pic:blipFill>
                  <pic:spPr bwMode="auto">
                    <a:xfrm>
                      <a:off x="0" y="0"/>
                      <a:ext cx="3594342" cy="2488668"/>
                    </a:xfrm>
                    <a:prstGeom prst="rect">
                      <a:avLst/>
                    </a:prstGeom>
                    <a:noFill/>
                    <a:ln>
                      <a:noFill/>
                    </a:ln>
                  </pic:spPr>
                </pic:pic>
              </a:graphicData>
            </a:graphic>
          </wp:inline>
        </w:drawing>
      </w:r>
    </w:p>
    <w:p w:rsidR="009D1F94" w:rsidRDefault="006829CB" w:rsidP="00C94FBF">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Рис</w:t>
      </w:r>
      <w:r w:rsidR="008F3879"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2.</w:t>
      </w:r>
      <w:r w:rsidR="00FB264C">
        <w:rPr>
          <w:rFonts w:ascii="Times New Roman" w:eastAsia="Calibri" w:hAnsi="Times New Roman"/>
          <w:sz w:val="28"/>
          <w:szCs w:val="28"/>
          <w:lang w:val="uk-UA"/>
        </w:rPr>
        <w:t>3</w:t>
      </w:r>
      <w:r w:rsidR="008F3879" w:rsidRPr="00F06CFC">
        <w:rPr>
          <w:rFonts w:ascii="Times New Roman" w:eastAsia="Calibri" w:hAnsi="Times New Roman"/>
          <w:sz w:val="28"/>
          <w:szCs w:val="28"/>
          <w:lang w:val="uk-UA"/>
        </w:rPr>
        <w:t>.</w:t>
      </w:r>
      <w:r w:rsidR="00B33793" w:rsidRPr="00F06CFC">
        <w:rPr>
          <w:rFonts w:ascii="Times New Roman" w:eastAsia="Calibri" w:hAnsi="Times New Roman"/>
          <w:sz w:val="28"/>
          <w:szCs w:val="28"/>
          <w:lang w:val="uk-UA"/>
        </w:rPr>
        <w:t xml:space="preserve"> Обчислення площі ранової поверхні за допомогою комп’ютерної програми ImageJ</w:t>
      </w:r>
      <w:r w:rsidR="008F3879" w:rsidRPr="00F06CFC">
        <w:rPr>
          <w:rFonts w:ascii="Times New Roman" w:eastAsia="Calibri" w:hAnsi="Times New Roman"/>
          <w:sz w:val="28"/>
          <w:szCs w:val="28"/>
          <w:lang w:val="uk-UA"/>
        </w:rPr>
        <w:t>.</w:t>
      </w:r>
    </w:p>
    <w:p w:rsidR="005C20D2" w:rsidRPr="00F06CFC" w:rsidRDefault="005C20D2" w:rsidP="00C94FBF">
      <w:pPr>
        <w:spacing w:after="0" w:line="360" w:lineRule="auto"/>
        <w:ind w:firstLine="709"/>
        <w:jc w:val="both"/>
        <w:rPr>
          <w:rFonts w:ascii="Times New Roman" w:eastAsia="Calibri" w:hAnsi="Times New Roman"/>
          <w:sz w:val="28"/>
          <w:szCs w:val="28"/>
          <w:lang w:val="uk-UA"/>
        </w:rPr>
      </w:pPr>
    </w:p>
    <w:p w:rsidR="00B33793" w:rsidRPr="00F06CFC" w:rsidRDefault="00B33793" w:rsidP="002768B6">
      <w:pPr>
        <w:spacing w:after="0" w:line="360" w:lineRule="auto"/>
        <w:ind w:firstLine="709"/>
        <w:jc w:val="both"/>
        <w:rPr>
          <w:rFonts w:ascii="Times New Roman" w:eastAsia="Calibri" w:hAnsi="Times New Roman"/>
          <w:color w:val="000000" w:themeColor="text1"/>
          <w:sz w:val="28"/>
          <w:szCs w:val="28"/>
          <w:lang w:val="uk-UA"/>
        </w:rPr>
      </w:pPr>
      <w:r w:rsidRPr="00F06CFC">
        <w:rPr>
          <w:rFonts w:ascii="Times New Roman" w:eastAsia="Calibri" w:hAnsi="Times New Roman"/>
          <w:color w:val="000000" w:themeColor="text1"/>
          <w:sz w:val="28"/>
          <w:szCs w:val="28"/>
          <w:lang w:val="uk-UA"/>
        </w:rPr>
        <w:t>На рис. 2.</w:t>
      </w:r>
      <w:r w:rsidR="00FB264C">
        <w:rPr>
          <w:rFonts w:ascii="Times New Roman" w:eastAsia="Calibri" w:hAnsi="Times New Roman"/>
          <w:color w:val="000000" w:themeColor="text1"/>
          <w:sz w:val="28"/>
          <w:szCs w:val="28"/>
          <w:lang w:val="uk-UA"/>
        </w:rPr>
        <w:t>3</w:t>
      </w:r>
      <w:r w:rsidR="008F3879" w:rsidRPr="00F06CFC">
        <w:rPr>
          <w:rFonts w:ascii="Times New Roman" w:eastAsia="Calibri" w:hAnsi="Times New Roman"/>
          <w:color w:val="000000" w:themeColor="text1"/>
          <w:sz w:val="28"/>
          <w:szCs w:val="28"/>
          <w:lang w:val="uk-UA"/>
        </w:rPr>
        <w:t>.</w:t>
      </w:r>
      <w:r w:rsidRPr="00F06CFC">
        <w:rPr>
          <w:rFonts w:ascii="Times New Roman" w:eastAsia="Calibri" w:hAnsi="Times New Roman"/>
          <w:color w:val="000000" w:themeColor="text1"/>
          <w:sz w:val="28"/>
          <w:szCs w:val="28"/>
          <w:lang w:val="uk-UA"/>
        </w:rPr>
        <w:t xml:space="preserve"> показані окреслені контури рани на серветці ТМ «Славна». </w:t>
      </w:r>
      <w:r w:rsidRPr="00F06CFC">
        <w:rPr>
          <w:rFonts w:ascii="Times New Roman" w:eastAsia="Calibri" w:hAnsi="Times New Roman"/>
          <w:sz w:val="28"/>
          <w:szCs w:val="28"/>
          <w:lang w:val="uk-UA"/>
        </w:rPr>
        <w:t>Площу виділеної фігури за допомогою комп’ютерної програми</w:t>
      </w:r>
      <w:r w:rsidR="001731EA"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ImageJ обчислювали наступним чином: за допомогою команди Image</w:t>
      </w:r>
      <w:r w:rsidR="006829CB"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w:t>
      </w:r>
      <w:r w:rsidR="006829CB"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Type зміняли тип зображення з RGB color на 8-bit та задавали одиниці вимірювання шляхом використання функції Set Scale. Для виконання</w:t>
      </w:r>
      <w:r w:rsidR="0098358D"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цієї</w:t>
      </w:r>
      <w:r w:rsidR="0098358D"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функції ми позначили відстань у 10 мм та програма вираховувала кількість пікселів на даному відрізку. За допомогою інструментів, які має дана програма, виділяли контур ранової поверхні на фото і у подальшому за допомогою функції Analyze</w:t>
      </w:r>
      <w:r w:rsidR="006829CB"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w:t>
      </w:r>
      <w:r w:rsidR="006829CB"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Measure визначали її розмір. Параметри для аналізу (площу</w:t>
      </w:r>
      <w:r w:rsidR="001731EA"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фігури) обирали в розділі Analyze</w:t>
      </w:r>
      <w:r w:rsidR="006829CB"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w:t>
      </w:r>
      <w:r w:rsidR="006829CB"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 xml:space="preserve">Set Measurements. </w:t>
      </w:r>
    </w:p>
    <w:p w:rsidR="00F72FFB"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Вимірювання площі ранової поверхні у хворих досліджуваних груп за даною методикою проводили відразу після розтину </w:t>
      </w:r>
      <w:r w:rsidRPr="00F06CFC">
        <w:rPr>
          <w:rFonts w:ascii="Times New Roman" w:eastAsiaTheme="minorHAnsi" w:hAnsi="Times New Roman"/>
          <w:sz w:val="28"/>
          <w:szCs w:val="28"/>
          <w:lang w:val="uk-UA" w:eastAsia="en-US"/>
        </w:rPr>
        <w:t>субперіостального гнійного вогнища,</w:t>
      </w:r>
      <w:r w:rsidRPr="00F06CFC">
        <w:rPr>
          <w:rFonts w:ascii="Times New Roman" w:eastAsia="Calibri" w:hAnsi="Times New Roman"/>
          <w:sz w:val="28"/>
          <w:szCs w:val="28"/>
          <w:lang w:val="uk-UA"/>
        </w:rPr>
        <w:t xml:space="preserve"> на 2-гу та на 4-ту добу лікування</w:t>
      </w:r>
      <w:r w:rsidR="00E570DC"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у зазначені строки підраховували відсоток зменшення площі ранової поверхні по відношенню до </w:t>
      </w:r>
      <w:r w:rsidR="00E570DC" w:rsidRPr="00F06CFC">
        <w:rPr>
          <w:rFonts w:ascii="Times New Roman" w:eastAsia="Calibri" w:hAnsi="Times New Roman"/>
          <w:sz w:val="28"/>
          <w:szCs w:val="28"/>
          <w:lang w:val="uk-UA"/>
        </w:rPr>
        <w:t xml:space="preserve">первинного та </w:t>
      </w:r>
      <w:r w:rsidRPr="00F06CFC">
        <w:rPr>
          <w:rFonts w:ascii="Times New Roman" w:eastAsia="Calibri" w:hAnsi="Times New Roman"/>
          <w:sz w:val="28"/>
          <w:szCs w:val="28"/>
          <w:lang w:val="uk-UA"/>
        </w:rPr>
        <w:t xml:space="preserve">попереднього результату </w:t>
      </w:r>
      <w:r w:rsidR="00F72FFB" w:rsidRPr="00F06CFC">
        <w:rPr>
          <w:rFonts w:ascii="Times New Roman" w:eastAsia="Calibri" w:hAnsi="Times New Roman"/>
          <w:sz w:val="28"/>
          <w:szCs w:val="28"/>
          <w:lang w:val="uk-UA"/>
        </w:rPr>
        <w:t>[</w:t>
      </w:r>
      <w:fldSimple w:instr=" REF _Ref6799244 \r \h  \* MERGEFORMAT ">
        <w:r w:rsidR="002A7B3A" w:rsidRPr="002A7B3A">
          <w:rPr>
            <w:rFonts w:ascii="Times New Roman" w:hAnsi="Times New Roman"/>
            <w:sz w:val="28"/>
            <w:szCs w:val="28"/>
            <w:lang w:val="uk-UA"/>
          </w:rPr>
          <w:t>92</w:t>
        </w:r>
      </w:fldSimple>
      <w:r w:rsidR="00F72FFB" w:rsidRPr="00F06CFC">
        <w:rPr>
          <w:rFonts w:ascii="Times New Roman" w:eastAsia="Calibri" w:hAnsi="Times New Roman"/>
          <w:sz w:val="28"/>
          <w:szCs w:val="28"/>
          <w:lang w:val="uk-UA"/>
        </w:rPr>
        <w:t xml:space="preserve">]. </w:t>
      </w:r>
    </w:p>
    <w:p w:rsidR="00B33793"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Було проведено 279 досліджень у 93 хворих у динаміці спостереження.</w:t>
      </w:r>
    </w:p>
    <w:p w:rsidR="00FB6D34" w:rsidRPr="00F06CFC" w:rsidRDefault="00FB6D34">
      <w:pPr>
        <w:widowControl/>
        <w:rPr>
          <w:rFonts w:ascii="Times New Roman" w:eastAsia="Calibri" w:hAnsi="Times New Roman"/>
          <w:sz w:val="28"/>
          <w:szCs w:val="28"/>
          <w:lang w:val="uk-UA"/>
        </w:rPr>
      </w:pPr>
    </w:p>
    <w:p w:rsidR="009D1F94" w:rsidRPr="00F06CFC" w:rsidRDefault="009D1F94">
      <w:pPr>
        <w:widowControl/>
        <w:rPr>
          <w:rFonts w:ascii="Times New Roman" w:eastAsia="Calibri" w:hAnsi="Times New Roman"/>
          <w:sz w:val="28"/>
          <w:szCs w:val="28"/>
          <w:lang w:val="uk-UA"/>
        </w:rPr>
      </w:pPr>
    </w:p>
    <w:p w:rsidR="00F76D6F" w:rsidRPr="00F06CFC" w:rsidRDefault="00F33D64" w:rsidP="00AC23C0">
      <w:pPr>
        <w:pStyle w:val="2"/>
      </w:pPr>
      <w:bookmarkStart w:id="25" w:name="_Toc14367437"/>
      <w:r w:rsidRPr="00F06CFC">
        <w:lastRenderedPageBreak/>
        <w:t>2.4</w:t>
      </w:r>
      <w:r w:rsidR="00B33793" w:rsidRPr="00F06CFC">
        <w:tab/>
        <w:t>Параклінічні методи дослідження</w:t>
      </w:r>
      <w:bookmarkEnd w:id="25"/>
    </w:p>
    <w:p w:rsidR="00F72FFB" w:rsidRPr="00F06CFC" w:rsidRDefault="00F72FFB" w:rsidP="002768B6">
      <w:pPr>
        <w:spacing w:after="0" w:line="360" w:lineRule="auto"/>
        <w:ind w:firstLine="709"/>
        <w:jc w:val="both"/>
        <w:rPr>
          <w:rFonts w:ascii="Times New Roman" w:eastAsia="Calibri" w:hAnsi="Times New Roman"/>
          <w:b/>
          <w:sz w:val="28"/>
          <w:szCs w:val="28"/>
          <w:lang w:val="uk-UA"/>
        </w:rPr>
      </w:pPr>
    </w:p>
    <w:p w:rsidR="00B864F9" w:rsidRPr="00F06CFC" w:rsidRDefault="0017466D" w:rsidP="00B864F9">
      <w:pPr>
        <w:pStyle w:val="3"/>
        <w:rPr>
          <w:rFonts w:eastAsiaTheme="minorHAnsi" w:cs="Times New Roman"/>
          <w:b w:val="0"/>
          <w:szCs w:val="28"/>
          <w:lang w:val="uk-UA" w:eastAsia="en-US"/>
        </w:rPr>
      </w:pPr>
      <w:r w:rsidRPr="00F06CFC">
        <w:rPr>
          <w:rStyle w:val="30"/>
          <w:rFonts w:cs="Times New Roman"/>
          <w:b/>
          <w:szCs w:val="28"/>
          <w:lang w:val="uk-UA"/>
        </w:rPr>
        <w:tab/>
      </w:r>
      <w:bookmarkStart w:id="26" w:name="_Toc14367438"/>
      <w:r w:rsidR="00F33D64" w:rsidRPr="00F06CFC">
        <w:rPr>
          <w:rStyle w:val="30"/>
          <w:rFonts w:cs="Times New Roman"/>
          <w:b/>
          <w:szCs w:val="28"/>
          <w:lang w:val="uk-UA"/>
        </w:rPr>
        <w:t>2.4.1</w:t>
      </w:r>
      <w:r w:rsidR="00B33793" w:rsidRPr="00F06CFC">
        <w:rPr>
          <w:rStyle w:val="30"/>
          <w:rFonts w:cs="Times New Roman"/>
          <w:b/>
          <w:szCs w:val="28"/>
          <w:lang w:val="uk-UA"/>
        </w:rPr>
        <w:t xml:space="preserve"> Дослідження показників клінічного аналізу крові.</w:t>
      </w:r>
      <w:r w:rsidR="00B33793" w:rsidRPr="00F06CFC">
        <w:rPr>
          <w:rFonts w:eastAsia="Calibri" w:cs="Times New Roman"/>
          <w:b w:val="0"/>
          <w:szCs w:val="28"/>
          <w:lang w:val="uk-UA"/>
        </w:rPr>
        <w:t xml:space="preserve"> </w:t>
      </w:r>
      <w:r w:rsidR="00B33793" w:rsidRPr="00F06CFC">
        <w:rPr>
          <w:rFonts w:eastAsiaTheme="minorHAnsi" w:cs="Times New Roman"/>
          <w:b w:val="0"/>
          <w:szCs w:val="28"/>
          <w:lang w:val="uk-UA" w:eastAsia="en-US"/>
        </w:rPr>
        <w:t xml:space="preserve">Для </w:t>
      </w:r>
      <w:r w:rsidR="00B33793" w:rsidRPr="00F06CFC">
        <w:rPr>
          <w:rFonts w:cs="Times New Roman"/>
          <w:b w:val="0"/>
          <w:szCs w:val="28"/>
          <w:lang w:val="uk-UA"/>
        </w:rPr>
        <w:t xml:space="preserve">оцінювання імунологічної реактивності організму, </w:t>
      </w:r>
      <w:r w:rsidR="00B33793" w:rsidRPr="00F06CFC">
        <w:rPr>
          <w:rFonts w:eastAsiaTheme="minorHAnsi" w:cs="Times New Roman"/>
          <w:b w:val="0"/>
          <w:szCs w:val="28"/>
          <w:lang w:val="uk-UA" w:eastAsia="en-US"/>
        </w:rPr>
        <w:t>діагностики тяжкості інтоксикації, яка спостерігається у хворих з інфекційно-запальними захворюваннями, поряд з клінічними (підвищення температури тіла, частота серцевих скорочень, частота дихання, стан ЦНС) використовуються різні лабораторні показники: клінічний аналіз крові, вміст креатиніну, сечовини, молекул середньої маси, СРБ і багато інших</w:t>
      </w:r>
      <w:r w:rsidR="00907FAD" w:rsidRPr="00F06CFC">
        <w:rPr>
          <w:rFonts w:eastAsiaTheme="minorHAnsi" w:cs="Times New Roman"/>
          <w:b w:val="0"/>
          <w:szCs w:val="28"/>
          <w:lang w:val="uk-UA" w:eastAsia="en-US"/>
        </w:rPr>
        <w:t xml:space="preserve"> </w:t>
      </w:r>
      <w:r w:rsidR="0098358D" w:rsidRPr="00F06CFC">
        <w:rPr>
          <w:rFonts w:eastAsiaTheme="minorHAnsi" w:cs="Times New Roman"/>
          <w:b w:val="0"/>
          <w:szCs w:val="28"/>
          <w:lang w:val="uk-UA" w:eastAsia="en-US"/>
        </w:rPr>
        <w:t>[</w:t>
      </w:r>
      <w:fldSimple w:instr=" REF _Ref13310943 \r \h  \* MERGEFORMAT ">
        <w:r w:rsidR="002A7B3A" w:rsidRPr="002A7B3A">
          <w:rPr>
            <w:rFonts w:eastAsiaTheme="minorHAnsi" w:cs="Times New Roman"/>
            <w:b w:val="0"/>
            <w:szCs w:val="28"/>
            <w:lang w:val="uk-UA" w:eastAsia="en-US"/>
          </w:rPr>
          <w:t>87</w:t>
        </w:r>
      </w:fldSimple>
      <w:r w:rsidR="0098358D" w:rsidRPr="00F06CFC">
        <w:rPr>
          <w:rFonts w:eastAsiaTheme="minorHAnsi" w:cs="Times New Roman"/>
          <w:b w:val="0"/>
          <w:szCs w:val="28"/>
          <w:lang w:val="uk-UA" w:eastAsia="en-US"/>
        </w:rPr>
        <w:t>]</w:t>
      </w:r>
      <w:r w:rsidR="00B33793" w:rsidRPr="00F06CFC">
        <w:rPr>
          <w:rFonts w:eastAsiaTheme="minorHAnsi" w:cs="Times New Roman"/>
          <w:b w:val="0"/>
          <w:szCs w:val="28"/>
          <w:lang w:val="uk-UA" w:eastAsia="en-US"/>
        </w:rPr>
        <w:t>.</w:t>
      </w:r>
      <w:bookmarkEnd w:id="26"/>
      <w:r w:rsidR="00B33793" w:rsidRPr="00F06CFC">
        <w:rPr>
          <w:rFonts w:eastAsiaTheme="minorHAnsi" w:cs="Times New Roman"/>
          <w:b w:val="0"/>
          <w:szCs w:val="28"/>
          <w:lang w:val="uk-UA" w:eastAsia="en-US"/>
        </w:rPr>
        <w:t xml:space="preserve"> </w:t>
      </w:r>
    </w:p>
    <w:p w:rsidR="00F76D6F" w:rsidRPr="00F06CFC" w:rsidRDefault="0098358D" w:rsidP="00C94FBF">
      <w:pPr>
        <w:spacing w:after="0" w:line="360" w:lineRule="auto"/>
        <w:ind w:firstLine="709"/>
        <w:jc w:val="both"/>
        <w:rPr>
          <w:rFonts w:ascii="Times New Roman" w:eastAsiaTheme="minorHAnsi" w:hAnsi="Times New Roman"/>
          <w:sz w:val="28"/>
          <w:szCs w:val="28"/>
          <w:lang w:val="uk-UA"/>
        </w:rPr>
      </w:pPr>
      <w:r w:rsidRPr="00F06CFC">
        <w:rPr>
          <w:rFonts w:ascii="Times New Roman" w:eastAsiaTheme="minorHAnsi" w:hAnsi="Times New Roman"/>
          <w:sz w:val="28"/>
          <w:szCs w:val="28"/>
          <w:lang w:val="uk-UA"/>
        </w:rPr>
        <w:t>Однак деякі з них недостатньо інформативні або визначення їх складне, довге за часом і вимагає спеціальної апаратури. Тому для оцінювання ступеня інтоксикації дослідники і практичні лікарі звертаються до показників периферичної «білої» крові, визначення яких нескладне і доступне практично у будь-якому закладі охорони здоров'я. Навіть автори різних шкал, призначених для визначення тяжкості стану пацієнтів</w:t>
      </w:r>
      <w:r w:rsidR="00E570DC" w:rsidRPr="00F06CFC">
        <w:rPr>
          <w:rFonts w:ascii="Times New Roman" w:eastAsiaTheme="minorHAnsi" w:hAnsi="Times New Roman"/>
          <w:sz w:val="28"/>
          <w:szCs w:val="28"/>
          <w:lang w:val="uk-UA"/>
        </w:rPr>
        <w:t>,</w:t>
      </w:r>
      <w:r w:rsidRPr="00F06CFC">
        <w:rPr>
          <w:rFonts w:ascii="Times New Roman" w:eastAsiaTheme="minorHAnsi" w:hAnsi="Times New Roman"/>
          <w:sz w:val="28"/>
          <w:szCs w:val="28"/>
          <w:lang w:val="uk-UA"/>
        </w:rPr>
        <w:t xml:space="preserve"> теж використовують загальну кількість лейкоцитів периферичної крові в якості одного з критеріїв [</w:t>
      </w:r>
      <w:fldSimple w:instr=" REF _Ref6799744 \r \h  \* MERGEFORMAT ">
        <w:r w:rsidR="002A7B3A" w:rsidRPr="002A7B3A">
          <w:rPr>
            <w:rFonts w:ascii="Times New Roman" w:eastAsiaTheme="minorHAnsi" w:hAnsi="Times New Roman"/>
            <w:sz w:val="28"/>
            <w:szCs w:val="28"/>
            <w:lang w:val="uk-UA"/>
          </w:rPr>
          <w:t>91</w:t>
        </w:r>
      </w:fldSimple>
      <w:r w:rsidRPr="00F06CFC">
        <w:rPr>
          <w:rFonts w:ascii="Times New Roman" w:eastAsiaTheme="minorHAnsi" w:hAnsi="Times New Roman"/>
          <w:sz w:val="28"/>
          <w:szCs w:val="28"/>
          <w:lang w:val="uk-UA"/>
        </w:rPr>
        <w:t>].</w:t>
      </w:r>
      <w:r w:rsidRPr="00F06CFC">
        <w:rPr>
          <w:rFonts w:ascii="Times New Roman" w:eastAsia="TimesNewRomanPSMT" w:hAnsi="Times New Roman"/>
          <w:sz w:val="28"/>
          <w:szCs w:val="28"/>
          <w:lang w:val="uk-UA"/>
        </w:rPr>
        <w:t xml:space="preserve"> </w:t>
      </w:r>
    </w:p>
    <w:p w:rsidR="00B33793" w:rsidRPr="00F06CFC" w:rsidRDefault="00B33793" w:rsidP="002768B6">
      <w:pPr>
        <w:pStyle w:val="a5"/>
        <w:spacing w:after="0" w:line="360" w:lineRule="auto"/>
        <w:ind w:left="0" w:firstLine="709"/>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t xml:space="preserve">Для вивчення показників клінічного аналізу крові забір крові у хворих на ГГОПЩ </w:t>
      </w:r>
      <w:proofErr w:type="gramStart"/>
      <w:r w:rsidRPr="00F06CFC">
        <w:rPr>
          <w:rFonts w:ascii="Times New Roman" w:hAnsi="Times New Roman" w:cs="Times New Roman"/>
          <w:sz w:val="28"/>
          <w:szCs w:val="28"/>
          <w:lang w:val="uk-UA"/>
        </w:rPr>
        <w:t>нами</w:t>
      </w:r>
      <w:proofErr w:type="gramEnd"/>
      <w:r w:rsidRPr="00F06CFC">
        <w:rPr>
          <w:rFonts w:ascii="Times New Roman" w:hAnsi="Times New Roman" w:cs="Times New Roman"/>
          <w:sz w:val="28"/>
          <w:szCs w:val="28"/>
          <w:lang w:val="uk-UA"/>
        </w:rPr>
        <w:t xml:space="preserve"> проводився у всіх хворих натщесерце, біоматеріал відправлявся в лабораторію КНП ХОР «ОКЛ» для досліджень.</w:t>
      </w:r>
    </w:p>
    <w:p w:rsidR="00B33793" w:rsidRPr="00F06CFC" w:rsidRDefault="00B33793" w:rsidP="002768B6">
      <w:pPr>
        <w:pStyle w:val="a5"/>
        <w:spacing w:after="0" w:line="360" w:lineRule="auto"/>
        <w:ind w:left="0" w:firstLine="709"/>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t xml:space="preserve">Клінічний аналіз крові всім хворим досліджуваних груп у стаціонарних умовах проводився тричі: перший раз </w:t>
      </w:r>
      <w:r w:rsidR="008F3879" w:rsidRPr="00F06CFC">
        <w:rPr>
          <w:rFonts w:ascii="Times New Roman" w:hAnsi="Times New Roman" w:cs="Times New Roman"/>
          <w:sz w:val="28"/>
          <w:szCs w:val="28"/>
          <w:lang w:val="uk-UA"/>
        </w:rPr>
        <w:t>–</w:t>
      </w:r>
      <w:r w:rsidRPr="00F06CFC">
        <w:rPr>
          <w:rFonts w:ascii="Times New Roman" w:hAnsi="Times New Roman" w:cs="Times New Roman"/>
          <w:sz w:val="28"/>
          <w:szCs w:val="28"/>
          <w:lang w:val="uk-UA"/>
        </w:rPr>
        <w:t>- при госпіталізації до початку лікування</w:t>
      </w:r>
      <w:r w:rsidR="008F3879" w:rsidRPr="00F06CFC">
        <w:rPr>
          <w:rFonts w:ascii="Times New Roman" w:hAnsi="Times New Roman" w:cs="Times New Roman"/>
          <w:sz w:val="28"/>
          <w:szCs w:val="28"/>
          <w:lang w:val="uk-UA"/>
        </w:rPr>
        <w:t xml:space="preserve">, </w:t>
      </w:r>
      <w:r w:rsidRPr="00F06CFC">
        <w:rPr>
          <w:rFonts w:ascii="Times New Roman" w:hAnsi="Times New Roman" w:cs="Times New Roman"/>
          <w:sz w:val="28"/>
          <w:szCs w:val="28"/>
          <w:lang w:val="uk-UA"/>
        </w:rPr>
        <w:t xml:space="preserve">другий </w:t>
      </w:r>
      <w:r w:rsidR="008F3879" w:rsidRPr="00F06CFC">
        <w:rPr>
          <w:rFonts w:ascii="Times New Roman" w:hAnsi="Times New Roman" w:cs="Times New Roman"/>
          <w:sz w:val="28"/>
          <w:szCs w:val="28"/>
          <w:lang w:val="uk-UA"/>
        </w:rPr>
        <w:t xml:space="preserve">– </w:t>
      </w:r>
      <w:r w:rsidRPr="00F06CFC">
        <w:rPr>
          <w:rFonts w:ascii="Times New Roman" w:hAnsi="Times New Roman" w:cs="Times New Roman"/>
          <w:sz w:val="28"/>
          <w:szCs w:val="28"/>
          <w:lang w:val="uk-UA"/>
        </w:rPr>
        <w:t xml:space="preserve">на наступну добу після оперативного втручання і </w:t>
      </w:r>
      <w:r w:rsidR="008F3879" w:rsidRPr="00F06CFC">
        <w:rPr>
          <w:rFonts w:ascii="Times New Roman" w:hAnsi="Times New Roman" w:cs="Times New Roman"/>
          <w:sz w:val="28"/>
          <w:szCs w:val="28"/>
          <w:lang w:val="uk-UA"/>
        </w:rPr>
        <w:t>третій</w:t>
      </w:r>
      <w:r w:rsidRPr="00F06CFC">
        <w:rPr>
          <w:rFonts w:ascii="Times New Roman" w:hAnsi="Times New Roman" w:cs="Times New Roman"/>
          <w:sz w:val="28"/>
          <w:szCs w:val="28"/>
          <w:lang w:val="uk-UA"/>
        </w:rPr>
        <w:t xml:space="preserve"> </w:t>
      </w:r>
      <w:r w:rsidR="008F3879" w:rsidRPr="00F06CFC">
        <w:rPr>
          <w:rFonts w:ascii="Times New Roman" w:hAnsi="Times New Roman" w:cs="Times New Roman"/>
          <w:sz w:val="28"/>
          <w:szCs w:val="28"/>
          <w:lang w:val="uk-UA"/>
        </w:rPr>
        <w:t xml:space="preserve">– </w:t>
      </w:r>
      <w:r w:rsidRPr="00F06CFC">
        <w:rPr>
          <w:rFonts w:ascii="Times New Roman" w:hAnsi="Times New Roman" w:cs="Times New Roman"/>
          <w:sz w:val="28"/>
          <w:szCs w:val="28"/>
          <w:lang w:val="uk-UA"/>
        </w:rPr>
        <w:t>на 4-</w:t>
      </w:r>
      <w:r w:rsidR="008F3879" w:rsidRPr="00F06CFC">
        <w:rPr>
          <w:rFonts w:ascii="Times New Roman" w:hAnsi="Times New Roman" w:cs="Times New Roman"/>
          <w:sz w:val="28"/>
          <w:szCs w:val="28"/>
          <w:lang w:val="uk-UA"/>
        </w:rPr>
        <w:t>т</w:t>
      </w:r>
      <w:r w:rsidRPr="00F06CFC">
        <w:rPr>
          <w:rFonts w:ascii="Times New Roman" w:hAnsi="Times New Roman" w:cs="Times New Roman"/>
          <w:sz w:val="28"/>
          <w:szCs w:val="28"/>
          <w:lang w:val="uk-UA"/>
        </w:rPr>
        <w:t>у добу після операції після закінчення лікування перед випискою зі стаціонару.</w:t>
      </w:r>
    </w:p>
    <w:p w:rsidR="00B33793" w:rsidRPr="00F06CFC" w:rsidRDefault="00B33793" w:rsidP="002768B6">
      <w:pPr>
        <w:pStyle w:val="a5"/>
        <w:spacing w:after="0" w:line="360" w:lineRule="auto"/>
        <w:ind w:left="0" w:firstLine="709"/>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t>Надалі аналізували отримані результати наступних показників клінічного аналізу крові: кількість лейкоцитів (WBC) та їх процентне співвідношення, кількість еритроцитів (RBC), тромбоцитів (PLT) і гемоглобіну (HGB) в перерахунку на 1 літр крові.</w:t>
      </w:r>
    </w:p>
    <w:p w:rsidR="00FB6D34" w:rsidRPr="00F06CFC" w:rsidRDefault="00FB6D34">
      <w:pPr>
        <w:widowControl/>
        <w:rPr>
          <w:rFonts w:ascii="Times New Roman" w:eastAsia="Calibri" w:hAnsi="Times New Roman"/>
          <w:b/>
          <w:sz w:val="28"/>
          <w:szCs w:val="28"/>
          <w:lang w:val="uk-UA"/>
        </w:rPr>
      </w:pPr>
    </w:p>
    <w:p w:rsidR="00890E7D" w:rsidRPr="00F06CFC" w:rsidRDefault="0017466D" w:rsidP="00F65120">
      <w:pPr>
        <w:pStyle w:val="3"/>
        <w:rPr>
          <w:rFonts w:eastAsia="Calibri" w:cs="Times New Roman"/>
          <w:b w:val="0"/>
          <w:szCs w:val="28"/>
          <w:lang w:val="uk-UA"/>
        </w:rPr>
      </w:pPr>
      <w:r w:rsidRPr="00F06CFC">
        <w:rPr>
          <w:rFonts w:eastAsia="Calibri" w:cs="Times New Roman"/>
          <w:szCs w:val="28"/>
          <w:lang w:val="uk-UA"/>
        </w:rPr>
        <w:lastRenderedPageBreak/>
        <w:tab/>
      </w:r>
      <w:bookmarkStart w:id="27" w:name="_Toc14367439"/>
      <w:r w:rsidR="001755C0" w:rsidRPr="00F06CFC">
        <w:rPr>
          <w:rFonts w:eastAsia="Calibri" w:cs="Times New Roman"/>
          <w:szCs w:val="28"/>
          <w:lang w:val="uk-UA"/>
        </w:rPr>
        <w:t>2.4.2</w:t>
      </w:r>
      <w:r w:rsidR="00B33793" w:rsidRPr="00F06CFC">
        <w:rPr>
          <w:rFonts w:eastAsia="Calibri" w:cs="Times New Roman"/>
          <w:szCs w:val="28"/>
          <w:lang w:val="uk-UA"/>
        </w:rPr>
        <w:t xml:space="preserve"> Біохімічні методи дослідження ротової рідини. </w:t>
      </w:r>
      <w:r w:rsidR="00B33793" w:rsidRPr="00F06CFC">
        <w:rPr>
          <w:rFonts w:cs="Times New Roman"/>
          <w:b w:val="0"/>
          <w:bCs/>
          <w:szCs w:val="28"/>
          <w:lang w:val="uk-UA"/>
        </w:rPr>
        <w:t>Оскільки</w:t>
      </w:r>
      <w:r w:rsidR="00B33793" w:rsidRPr="00F06CFC">
        <w:rPr>
          <w:rFonts w:cs="Times New Roman"/>
          <w:b w:val="0"/>
          <w:bCs/>
          <w:color w:val="000000" w:themeColor="text1"/>
          <w:szCs w:val="28"/>
          <w:lang w:val="uk-UA"/>
        </w:rPr>
        <w:t xml:space="preserve"> інфекційно-запальні процеси супроводжуються розвитком того чи іншого рів</w:t>
      </w:r>
      <w:r w:rsidR="007D0555" w:rsidRPr="00F06CFC">
        <w:rPr>
          <w:rFonts w:cs="Times New Roman"/>
          <w:b w:val="0"/>
          <w:bCs/>
          <w:color w:val="000000" w:themeColor="text1"/>
          <w:szCs w:val="28"/>
          <w:lang w:val="uk-UA"/>
        </w:rPr>
        <w:t>ня ендогенної інтоксикації</w:t>
      </w:r>
      <w:r w:rsidR="00B33793" w:rsidRPr="00F06CFC">
        <w:rPr>
          <w:rFonts w:cs="Times New Roman"/>
          <w:b w:val="0"/>
          <w:bCs/>
          <w:color w:val="000000" w:themeColor="text1"/>
          <w:szCs w:val="28"/>
          <w:lang w:val="uk-UA"/>
        </w:rPr>
        <w:t xml:space="preserve">, що визначає тяжкість стану хворого, ми на етапах лікування </w:t>
      </w:r>
      <w:r w:rsidR="00E570DC" w:rsidRPr="00F06CFC">
        <w:rPr>
          <w:rFonts w:cs="Times New Roman"/>
          <w:b w:val="0"/>
          <w:bCs/>
          <w:color w:val="000000" w:themeColor="text1"/>
          <w:szCs w:val="28"/>
          <w:lang w:val="uk-UA"/>
        </w:rPr>
        <w:t xml:space="preserve">хворих на </w:t>
      </w:r>
      <w:r w:rsidR="00B33793" w:rsidRPr="00F06CFC">
        <w:rPr>
          <w:rFonts w:cs="Times New Roman"/>
          <w:b w:val="0"/>
          <w:bCs/>
          <w:color w:val="000000" w:themeColor="text1"/>
          <w:szCs w:val="28"/>
          <w:lang w:val="uk-UA"/>
        </w:rPr>
        <w:t xml:space="preserve">ГГОПЩ </w:t>
      </w:r>
      <w:proofErr w:type="gramStart"/>
      <w:r w:rsidR="00E570DC" w:rsidRPr="00F06CFC">
        <w:rPr>
          <w:rFonts w:cs="Times New Roman"/>
          <w:b w:val="0"/>
          <w:bCs/>
          <w:color w:val="000000" w:themeColor="text1"/>
          <w:szCs w:val="28"/>
          <w:lang w:val="uk-UA"/>
        </w:rPr>
        <w:t>різними</w:t>
      </w:r>
      <w:proofErr w:type="gramEnd"/>
      <w:r w:rsidR="00E570DC" w:rsidRPr="00F06CFC">
        <w:rPr>
          <w:rFonts w:cs="Times New Roman"/>
          <w:b w:val="0"/>
          <w:bCs/>
          <w:color w:val="000000" w:themeColor="text1"/>
          <w:szCs w:val="28"/>
          <w:lang w:val="uk-UA"/>
        </w:rPr>
        <w:t xml:space="preserve"> способами </w:t>
      </w:r>
      <w:r w:rsidR="00B33793" w:rsidRPr="00F06CFC">
        <w:rPr>
          <w:rFonts w:cs="Times New Roman"/>
          <w:b w:val="0"/>
          <w:bCs/>
          <w:color w:val="000000" w:themeColor="text1"/>
          <w:szCs w:val="28"/>
          <w:lang w:val="uk-UA"/>
        </w:rPr>
        <w:t xml:space="preserve">досліджували такі показники </w:t>
      </w:r>
      <w:r w:rsidR="007D0555" w:rsidRPr="00F06CFC">
        <w:rPr>
          <w:rFonts w:cs="Times New Roman"/>
          <w:b w:val="0"/>
          <w:bCs/>
          <w:color w:val="000000" w:themeColor="text1"/>
          <w:szCs w:val="28"/>
          <w:lang w:val="uk-UA"/>
        </w:rPr>
        <w:t>рівня ендогенної інтоксикації</w:t>
      </w:r>
      <w:r w:rsidR="00B33793" w:rsidRPr="00F06CFC">
        <w:rPr>
          <w:rFonts w:cs="Times New Roman"/>
          <w:b w:val="0"/>
          <w:bCs/>
          <w:color w:val="000000" w:themeColor="text1"/>
          <w:szCs w:val="28"/>
          <w:lang w:val="uk-UA"/>
        </w:rPr>
        <w:t>, як концентрація МСМ</w:t>
      </w:r>
      <w:r w:rsidR="00E570DC" w:rsidRPr="00F06CFC">
        <w:rPr>
          <w:rFonts w:cs="Times New Roman"/>
          <w:b w:val="0"/>
          <w:bCs/>
          <w:color w:val="000000" w:themeColor="text1"/>
          <w:szCs w:val="28"/>
          <w:lang w:val="uk-UA"/>
        </w:rPr>
        <w:t xml:space="preserve"> у РР</w:t>
      </w:r>
      <w:r w:rsidR="00B33793" w:rsidRPr="00F06CFC">
        <w:rPr>
          <w:rFonts w:cs="Times New Roman"/>
          <w:b w:val="0"/>
          <w:bCs/>
          <w:color w:val="000000" w:themeColor="text1"/>
          <w:szCs w:val="28"/>
          <w:lang w:val="uk-UA"/>
        </w:rPr>
        <w:t xml:space="preserve">, динаміка якого має важливе значення для діагностики соматичного статусу та </w:t>
      </w:r>
      <w:r w:rsidR="00E570DC" w:rsidRPr="00F06CFC">
        <w:rPr>
          <w:rFonts w:cs="Times New Roman"/>
          <w:b w:val="0"/>
          <w:bCs/>
          <w:color w:val="000000" w:themeColor="text1"/>
          <w:szCs w:val="28"/>
          <w:lang w:val="uk-UA"/>
        </w:rPr>
        <w:t>для оцінки ефективності</w:t>
      </w:r>
      <w:r w:rsidR="00B33793" w:rsidRPr="00F06CFC">
        <w:rPr>
          <w:rFonts w:cs="Times New Roman"/>
          <w:b w:val="0"/>
          <w:bCs/>
          <w:color w:val="000000" w:themeColor="text1"/>
          <w:szCs w:val="28"/>
          <w:lang w:val="uk-UA"/>
        </w:rPr>
        <w:t xml:space="preserve"> лікування</w:t>
      </w:r>
      <w:r w:rsidR="00E570DC" w:rsidRPr="00F06CFC">
        <w:rPr>
          <w:rFonts w:cs="Times New Roman"/>
          <w:b w:val="0"/>
          <w:bCs/>
          <w:color w:val="000000" w:themeColor="text1"/>
          <w:szCs w:val="28"/>
          <w:lang w:val="uk-UA"/>
        </w:rPr>
        <w:t>,</w:t>
      </w:r>
      <w:r w:rsidR="00B33793" w:rsidRPr="00F06CFC">
        <w:rPr>
          <w:rFonts w:cs="Times New Roman"/>
          <w:b w:val="0"/>
          <w:bCs/>
          <w:color w:val="000000" w:themeColor="text1"/>
          <w:szCs w:val="28"/>
          <w:lang w:val="uk-UA"/>
        </w:rPr>
        <w:t xml:space="preserve"> а також концентрації С-реактивного білка (СРБ)</w:t>
      </w:r>
      <w:r w:rsidR="00E570DC" w:rsidRPr="00F06CFC">
        <w:rPr>
          <w:rFonts w:cs="Times New Roman"/>
          <w:b w:val="0"/>
          <w:bCs/>
          <w:color w:val="000000" w:themeColor="text1"/>
          <w:szCs w:val="28"/>
          <w:lang w:val="uk-UA"/>
        </w:rPr>
        <w:t xml:space="preserve"> у РР</w:t>
      </w:r>
      <w:r w:rsidR="00B33793" w:rsidRPr="00F06CFC">
        <w:rPr>
          <w:rFonts w:cs="Times New Roman"/>
          <w:b w:val="0"/>
          <w:bCs/>
          <w:color w:val="000000" w:themeColor="text1"/>
          <w:szCs w:val="28"/>
          <w:lang w:val="uk-UA"/>
        </w:rPr>
        <w:t>, який є найбільш чутливим з білків гострої фази запалення</w:t>
      </w:r>
      <w:r w:rsidR="00890E7D" w:rsidRPr="00F06CFC">
        <w:rPr>
          <w:rFonts w:cs="Times New Roman"/>
          <w:b w:val="0"/>
          <w:bCs/>
          <w:color w:val="000000" w:themeColor="text1"/>
          <w:szCs w:val="28"/>
          <w:lang w:val="uk-UA"/>
        </w:rPr>
        <w:t xml:space="preserve"> [</w:t>
      </w:r>
      <w:fldSimple w:instr=" REF _Ref6345729 \r \h  \* MERGEFORMAT ">
        <w:r w:rsidR="002A7B3A" w:rsidRPr="002A7B3A">
          <w:rPr>
            <w:rFonts w:cs="Times New Roman"/>
            <w:b w:val="0"/>
            <w:bCs/>
            <w:color w:val="000000" w:themeColor="text1"/>
            <w:szCs w:val="28"/>
            <w:lang w:val="uk-UA"/>
          </w:rPr>
          <w:t>14</w:t>
        </w:r>
      </w:fldSimple>
      <w:r w:rsidR="008F3879" w:rsidRPr="00F06CFC">
        <w:rPr>
          <w:rFonts w:cs="Times New Roman"/>
          <w:b w:val="0"/>
          <w:bCs/>
          <w:color w:val="000000" w:themeColor="text1"/>
          <w:szCs w:val="28"/>
          <w:lang w:val="uk-UA"/>
        </w:rPr>
        <w:t xml:space="preserve">, </w:t>
      </w:r>
      <w:fldSimple w:instr=" REF _Ref6345730 \r \h  \* MERGEFORMAT ">
        <w:r w:rsidR="002A7B3A" w:rsidRPr="002A7B3A">
          <w:rPr>
            <w:rFonts w:cs="Times New Roman"/>
            <w:b w:val="0"/>
            <w:bCs/>
            <w:color w:val="000000" w:themeColor="text1"/>
            <w:szCs w:val="28"/>
            <w:lang w:val="uk-UA"/>
          </w:rPr>
          <w:t>16</w:t>
        </w:r>
      </w:fldSimple>
      <w:r w:rsidR="008F3879" w:rsidRPr="00F06CFC">
        <w:rPr>
          <w:rFonts w:cs="Times New Roman"/>
          <w:b w:val="0"/>
          <w:bCs/>
          <w:color w:val="000000" w:themeColor="text1"/>
          <w:szCs w:val="28"/>
          <w:lang w:val="uk-UA"/>
        </w:rPr>
        <w:t>,</w:t>
      </w:r>
      <w:r w:rsidR="001A7C97" w:rsidRPr="00F06CFC">
        <w:rPr>
          <w:rFonts w:cs="Times New Roman"/>
          <w:b w:val="0"/>
          <w:bCs/>
          <w:color w:val="000000" w:themeColor="text1"/>
          <w:szCs w:val="28"/>
          <w:lang w:val="uk-UA"/>
        </w:rPr>
        <w:t xml:space="preserve"> </w:t>
      </w:r>
      <w:fldSimple w:instr=" REF _Ref6799845 \r \h  \* MERGEFORMAT ">
        <w:r w:rsidR="002A7B3A" w:rsidRPr="002A7B3A">
          <w:rPr>
            <w:rFonts w:cs="Times New Roman"/>
            <w:b w:val="0"/>
            <w:bCs/>
            <w:color w:val="000000" w:themeColor="text1"/>
            <w:szCs w:val="28"/>
            <w:lang w:val="uk-UA"/>
          </w:rPr>
          <w:t>46</w:t>
        </w:r>
      </w:fldSimple>
      <w:r w:rsidR="001A7C97" w:rsidRPr="00F06CFC">
        <w:rPr>
          <w:rFonts w:cs="Times New Roman"/>
          <w:b w:val="0"/>
          <w:bCs/>
          <w:color w:val="000000" w:themeColor="text1"/>
          <w:szCs w:val="28"/>
          <w:lang w:val="uk-UA"/>
        </w:rPr>
        <w:t xml:space="preserve">, </w:t>
      </w:r>
      <w:fldSimple w:instr=" REF _Ref6800119 \r \h  \* MERGEFORMAT ">
        <w:r w:rsidR="002A7B3A" w:rsidRPr="002A7B3A">
          <w:rPr>
            <w:rFonts w:cs="Times New Roman"/>
            <w:b w:val="0"/>
            <w:bCs/>
            <w:color w:val="000000" w:themeColor="text1"/>
            <w:szCs w:val="28"/>
            <w:lang w:val="uk-UA"/>
          </w:rPr>
          <w:t>53</w:t>
        </w:r>
      </w:fldSimple>
      <w:r w:rsidR="001A7C97" w:rsidRPr="00F06CFC">
        <w:rPr>
          <w:rFonts w:cs="Times New Roman"/>
          <w:b w:val="0"/>
          <w:bCs/>
          <w:color w:val="000000" w:themeColor="text1"/>
          <w:szCs w:val="28"/>
          <w:lang w:val="uk-UA"/>
        </w:rPr>
        <w:t xml:space="preserve">, </w:t>
      </w:r>
      <w:fldSimple w:instr=" REF _Ref6799898 \r \h  \* MERGEFORMAT ">
        <w:r w:rsidR="002A7B3A" w:rsidRPr="002A7B3A">
          <w:rPr>
            <w:rFonts w:cs="Times New Roman"/>
            <w:b w:val="0"/>
            <w:bCs/>
            <w:color w:val="000000" w:themeColor="text1"/>
            <w:szCs w:val="28"/>
            <w:lang w:val="uk-UA"/>
          </w:rPr>
          <w:t>145</w:t>
        </w:r>
      </w:fldSimple>
      <w:r w:rsidR="00890E7D" w:rsidRPr="00F06CFC">
        <w:rPr>
          <w:rFonts w:cs="Times New Roman"/>
          <w:b w:val="0"/>
          <w:bCs/>
          <w:color w:val="000000" w:themeColor="text1"/>
          <w:szCs w:val="28"/>
          <w:lang w:val="uk-UA"/>
        </w:rPr>
        <w:t>]</w:t>
      </w:r>
      <w:r w:rsidR="00B33793" w:rsidRPr="00F06CFC">
        <w:rPr>
          <w:rStyle w:val="tlid-translation"/>
          <w:rFonts w:cs="Times New Roman"/>
          <w:b w:val="0"/>
          <w:szCs w:val="28"/>
          <w:lang w:val="uk-UA"/>
        </w:rPr>
        <w:t>.</w:t>
      </w:r>
      <w:bookmarkEnd w:id="27"/>
    </w:p>
    <w:p w:rsidR="00B33793" w:rsidRPr="00F06CFC" w:rsidRDefault="00B33793" w:rsidP="001A7C97">
      <w:pPr>
        <w:spacing w:after="0" w:line="360" w:lineRule="auto"/>
        <w:ind w:firstLine="709"/>
        <w:jc w:val="both"/>
        <w:rPr>
          <w:rFonts w:ascii="Times New Roman" w:hAnsi="Times New Roman"/>
          <w:bCs/>
          <w:sz w:val="28"/>
          <w:szCs w:val="28"/>
          <w:lang w:val="uk-UA"/>
        </w:rPr>
      </w:pPr>
      <w:r w:rsidRPr="00F06CFC">
        <w:rPr>
          <w:rFonts w:ascii="Times New Roman" w:hAnsi="Times New Roman"/>
          <w:bCs/>
          <w:color w:val="000000" w:themeColor="text1"/>
          <w:sz w:val="28"/>
          <w:szCs w:val="28"/>
          <w:lang w:val="uk-UA"/>
        </w:rPr>
        <w:t>Численні публікації свідчать про наявність кореляції між даними спектрограми змішаної слини і рівнем інтоксикаці</w:t>
      </w:r>
      <w:r w:rsidRPr="00F06CFC">
        <w:rPr>
          <w:rStyle w:val="tlid-translation"/>
          <w:rFonts w:ascii="Times New Roman" w:hAnsi="Times New Roman"/>
          <w:sz w:val="28"/>
          <w:szCs w:val="28"/>
          <w:lang w:val="uk-UA"/>
        </w:rPr>
        <w:t>ї</w:t>
      </w:r>
      <w:r w:rsidR="008F3879" w:rsidRPr="00F06CFC">
        <w:rPr>
          <w:rStyle w:val="tlid-translation"/>
          <w:rFonts w:ascii="Times New Roman" w:hAnsi="Times New Roman"/>
          <w:sz w:val="28"/>
          <w:szCs w:val="28"/>
          <w:lang w:val="uk-UA"/>
        </w:rPr>
        <w:t xml:space="preserve"> [</w:t>
      </w:r>
      <w:fldSimple w:instr=" REF _Ref6345729 \r \h  \* MERGEFORMAT ">
        <w:r w:rsidR="002A7B3A" w:rsidRPr="002A7B3A">
          <w:rPr>
            <w:rStyle w:val="tlid-translation"/>
            <w:rFonts w:ascii="Times New Roman" w:hAnsi="Times New Roman"/>
            <w:sz w:val="28"/>
            <w:szCs w:val="28"/>
            <w:lang w:val="uk-UA"/>
          </w:rPr>
          <w:t>14</w:t>
        </w:r>
      </w:fldSimple>
      <w:r w:rsidR="008F3879" w:rsidRPr="00F06CFC">
        <w:rPr>
          <w:rStyle w:val="tlid-translation"/>
          <w:rFonts w:ascii="Times New Roman" w:hAnsi="Times New Roman"/>
          <w:sz w:val="28"/>
          <w:szCs w:val="28"/>
          <w:lang w:val="uk-UA"/>
        </w:rPr>
        <w:t xml:space="preserve">, </w:t>
      </w:r>
      <w:fldSimple w:instr=" REF _Ref6345730 \r \h  \* MERGEFORMAT ">
        <w:r w:rsidR="002A7B3A" w:rsidRPr="002A7B3A">
          <w:rPr>
            <w:rStyle w:val="tlid-translation"/>
            <w:rFonts w:ascii="Times New Roman" w:hAnsi="Times New Roman"/>
            <w:sz w:val="28"/>
            <w:szCs w:val="28"/>
            <w:lang w:val="uk-UA"/>
          </w:rPr>
          <w:t>16</w:t>
        </w:r>
      </w:fldSimple>
      <w:r w:rsidR="008F3879" w:rsidRPr="00F06CFC">
        <w:rPr>
          <w:rStyle w:val="tlid-translation"/>
          <w:rFonts w:ascii="Times New Roman" w:hAnsi="Times New Roman"/>
          <w:sz w:val="28"/>
          <w:szCs w:val="28"/>
          <w:lang w:val="uk-UA"/>
        </w:rPr>
        <w:t xml:space="preserve">, </w:t>
      </w:r>
      <w:fldSimple w:instr=" REF _Ref6345775 \r \h  \* MERGEFORMAT ">
        <w:r w:rsidR="002A7B3A" w:rsidRPr="002A7B3A">
          <w:rPr>
            <w:rStyle w:val="tlid-translation"/>
            <w:rFonts w:ascii="Times New Roman" w:hAnsi="Times New Roman"/>
            <w:sz w:val="28"/>
            <w:szCs w:val="28"/>
            <w:lang w:val="uk-UA"/>
          </w:rPr>
          <w:t>37</w:t>
        </w:r>
      </w:fldSimple>
      <w:r w:rsidR="008F3879" w:rsidRPr="00F06CFC">
        <w:rPr>
          <w:rStyle w:val="tlid-translation"/>
          <w:rFonts w:ascii="Times New Roman" w:hAnsi="Times New Roman"/>
          <w:sz w:val="28"/>
          <w:szCs w:val="28"/>
          <w:lang w:val="uk-UA"/>
        </w:rPr>
        <w:t>]</w:t>
      </w:r>
      <w:r w:rsidRPr="00F06CFC">
        <w:rPr>
          <w:rStyle w:val="tlid-translation"/>
          <w:rFonts w:ascii="Times New Roman" w:hAnsi="Times New Roman"/>
          <w:sz w:val="28"/>
          <w:szCs w:val="28"/>
          <w:lang w:val="uk-UA"/>
        </w:rPr>
        <w:t xml:space="preserve">. </w:t>
      </w:r>
    </w:p>
    <w:p w:rsidR="00B33793" w:rsidRPr="00F06CFC" w:rsidRDefault="00B33793" w:rsidP="002768B6">
      <w:pPr>
        <w:spacing w:after="0" w:line="360" w:lineRule="auto"/>
        <w:ind w:firstLine="709"/>
        <w:jc w:val="both"/>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Всім пацієнтам досліджуваних груп</w:t>
      </w:r>
      <w:r w:rsidR="0098358D" w:rsidRPr="00F06CFC">
        <w:rPr>
          <w:rFonts w:ascii="Times New Roman" w:hAnsi="Times New Roman"/>
          <w:bCs/>
          <w:color w:val="000000" w:themeColor="text1"/>
          <w:sz w:val="28"/>
          <w:szCs w:val="28"/>
          <w:lang w:val="uk-UA"/>
        </w:rPr>
        <w:t xml:space="preserve"> </w:t>
      </w:r>
      <w:r w:rsidRPr="00F06CFC">
        <w:rPr>
          <w:rFonts w:ascii="Times New Roman" w:hAnsi="Times New Roman"/>
          <w:bCs/>
          <w:color w:val="000000" w:themeColor="text1"/>
          <w:sz w:val="28"/>
          <w:szCs w:val="28"/>
          <w:lang w:val="uk-UA"/>
        </w:rPr>
        <w:t>визначали концентрації МСМ і СРБ</w:t>
      </w:r>
      <w:r w:rsidR="0098358D" w:rsidRPr="00F06CFC">
        <w:rPr>
          <w:rFonts w:ascii="Times New Roman" w:hAnsi="Times New Roman"/>
          <w:bCs/>
          <w:color w:val="000000" w:themeColor="text1"/>
          <w:sz w:val="28"/>
          <w:szCs w:val="28"/>
          <w:lang w:val="uk-UA"/>
        </w:rPr>
        <w:t xml:space="preserve"> </w:t>
      </w:r>
      <w:r w:rsidRPr="00F06CFC">
        <w:rPr>
          <w:rFonts w:ascii="Times New Roman" w:hAnsi="Times New Roman"/>
          <w:bCs/>
          <w:color w:val="000000" w:themeColor="text1"/>
          <w:sz w:val="28"/>
          <w:szCs w:val="28"/>
          <w:lang w:val="uk-UA"/>
        </w:rPr>
        <w:t xml:space="preserve">у РР. Результати оцінювали тричі: перший раз </w:t>
      </w:r>
      <w:r w:rsidR="00C5569D" w:rsidRPr="00F06CFC">
        <w:rPr>
          <w:rFonts w:ascii="Times New Roman" w:hAnsi="Times New Roman"/>
          <w:bCs/>
          <w:color w:val="000000" w:themeColor="text1"/>
          <w:sz w:val="28"/>
          <w:szCs w:val="28"/>
          <w:lang w:val="uk-UA"/>
        </w:rPr>
        <w:t>–</w:t>
      </w:r>
      <w:r w:rsidRPr="00F06CFC">
        <w:rPr>
          <w:rFonts w:ascii="Times New Roman" w:hAnsi="Times New Roman"/>
          <w:bCs/>
          <w:color w:val="000000" w:themeColor="text1"/>
          <w:sz w:val="28"/>
          <w:szCs w:val="28"/>
          <w:lang w:val="uk-UA"/>
        </w:rPr>
        <w:t xml:space="preserve"> при госпіталізації до початку лікування; другий раз </w:t>
      </w:r>
      <w:r w:rsidR="00C5569D" w:rsidRPr="00F06CFC">
        <w:rPr>
          <w:rFonts w:ascii="Times New Roman" w:hAnsi="Times New Roman"/>
          <w:bCs/>
          <w:color w:val="000000" w:themeColor="text1"/>
          <w:sz w:val="28"/>
          <w:szCs w:val="28"/>
          <w:lang w:val="uk-UA"/>
        </w:rPr>
        <w:t>–</w:t>
      </w:r>
      <w:r w:rsidRPr="00F06CFC">
        <w:rPr>
          <w:rFonts w:ascii="Times New Roman" w:hAnsi="Times New Roman"/>
          <w:bCs/>
          <w:color w:val="000000" w:themeColor="text1"/>
          <w:sz w:val="28"/>
          <w:szCs w:val="28"/>
          <w:lang w:val="uk-UA"/>
        </w:rPr>
        <w:t xml:space="preserve"> на наступну добу після оперативного втручання і 3-й раз</w:t>
      </w:r>
      <w:r w:rsidR="00FB6D34" w:rsidRPr="00F06CFC">
        <w:rPr>
          <w:rFonts w:ascii="Times New Roman" w:hAnsi="Times New Roman"/>
          <w:bCs/>
          <w:color w:val="000000" w:themeColor="text1"/>
          <w:sz w:val="28"/>
          <w:szCs w:val="28"/>
          <w:lang w:val="uk-UA"/>
        </w:rPr>
        <w:t> </w:t>
      </w:r>
      <w:r w:rsidR="00B864F9" w:rsidRPr="00F06CFC">
        <w:rPr>
          <w:rFonts w:ascii="Times New Roman" w:hAnsi="Times New Roman"/>
          <w:bCs/>
          <w:color w:val="000000" w:themeColor="text1"/>
          <w:sz w:val="28"/>
          <w:szCs w:val="28"/>
          <w:lang w:val="uk-UA"/>
        </w:rPr>
        <w:t>–</w:t>
      </w:r>
      <w:r w:rsidRPr="00F06CFC">
        <w:rPr>
          <w:rFonts w:ascii="Times New Roman" w:hAnsi="Times New Roman"/>
          <w:bCs/>
          <w:color w:val="000000" w:themeColor="text1"/>
          <w:sz w:val="28"/>
          <w:szCs w:val="28"/>
          <w:lang w:val="uk-UA"/>
        </w:rPr>
        <w:t xml:space="preserve"> на 4-</w:t>
      </w:r>
      <w:r w:rsidR="00C94AE9" w:rsidRPr="00F06CFC">
        <w:rPr>
          <w:rFonts w:ascii="Times New Roman" w:hAnsi="Times New Roman"/>
          <w:bCs/>
          <w:color w:val="000000" w:themeColor="text1"/>
          <w:sz w:val="28"/>
          <w:szCs w:val="28"/>
          <w:lang w:val="uk-UA"/>
        </w:rPr>
        <w:t>т</w:t>
      </w:r>
      <w:r w:rsidRPr="00F06CFC">
        <w:rPr>
          <w:rFonts w:ascii="Times New Roman" w:hAnsi="Times New Roman"/>
          <w:bCs/>
          <w:color w:val="000000" w:themeColor="text1"/>
          <w:sz w:val="28"/>
          <w:szCs w:val="28"/>
          <w:lang w:val="uk-UA"/>
        </w:rPr>
        <w:t>у добу після закінчення лікування перед випискою зі стаціонару.</w:t>
      </w:r>
    </w:p>
    <w:p w:rsidR="00B33793" w:rsidRPr="00F06CFC" w:rsidRDefault="00B33793" w:rsidP="002768B6">
      <w:pPr>
        <w:spacing w:after="0" w:line="360" w:lineRule="auto"/>
        <w:ind w:firstLine="709"/>
        <w:jc w:val="both"/>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 xml:space="preserve">Для дослідження </w:t>
      </w:r>
      <w:r w:rsidR="00E570DC" w:rsidRPr="00F06CFC">
        <w:rPr>
          <w:rFonts w:ascii="Times New Roman" w:hAnsi="Times New Roman"/>
          <w:bCs/>
          <w:color w:val="000000" w:themeColor="text1"/>
          <w:sz w:val="28"/>
          <w:szCs w:val="28"/>
          <w:lang w:val="uk-UA"/>
        </w:rPr>
        <w:t>5 </w:t>
      </w:r>
      <w:r w:rsidR="00DD2A32" w:rsidRPr="00F06CFC">
        <w:rPr>
          <w:rFonts w:ascii="Times New Roman" w:hAnsi="Times New Roman"/>
          <w:bCs/>
          <w:color w:val="000000" w:themeColor="text1"/>
          <w:sz w:val="28"/>
          <w:szCs w:val="28"/>
          <w:lang w:val="uk-UA"/>
        </w:rPr>
        <w:t xml:space="preserve">мл </w:t>
      </w:r>
      <w:r w:rsidRPr="00F06CFC">
        <w:rPr>
          <w:rFonts w:ascii="Times New Roman" w:hAnsi="Times New Roman"/>
          <w:bCs/>
          <w:color w:val="000000" w:themeColor="text1"/>
          <w:sz w:val="28"/>
          <w:szCs w:val="28"/>
          <w:lang w:val="uk-UA"/>
        </w:rPr>
        <w:t>РР збирали вранці, натщесерце</w:t>
      </w:r>
      <w:r w:rsidR="0098358D" w:rsidRPr="00F06CFC">
        <w:rPr>
          <w:rFonts w:ascii="Times New Roman" w:eastAsia="TimesNewRomanPSMT" w:hAnsi="Times New Roman"/>
          <w:b/>
          <w:color w:val="FF0000"/>
          <w:sz w:val="28"/>
          <w:szCs w:val="28"/>
          <w:lang w:val="uk-UA"/>
        </w:rPr>
        <w:t xml:space="preserve"> </w:t>
      </w:r>
      <w:r w:rsidR="0098358D" w:rsidRPr="00F06CFC">
        <w:rPr>
          <w:rFonts w:ascii="Times New Roman" w:eastAsia="TimesNewRomanPSMT" w:hAnsi="Times New Roman"/>
          <w:sz w:val="28"/>
          <w:szCs w:val="28"/>
          <w:lang w:val="uk-UA"/>
        </w:rPr>
        <w:t xml:space="preserve">в </w:t>
      </w:r>
      <w:r w:rsidRPr="00F06CFC">
        <w:rPr>
          <w:rFonts w:ascii="Times New Roman" w:eastAsia="TimesNewRomanPSMT" w:hAnsi="Times New Roman"/>
          <w:sz w:val="28"/>
          <w:szCs w:val="28"/>
          <w:lang w:val="uk-UA"/>
        </w:rPr>
        <w:t>стерильні пробірки протягом</w:t>
      </w:r>
      <w:r w:rsidR="0098358D" w:rsidRPr="00F06CFC">
        <w:rPr>
          <w:rFonts w:ascii="Times New Roman" w:eastAsia="TimesNewRomanPSMT" w:hAnsi="Times New Roman"/>
          <w:sz w:val="28"/>
          <w:szCs w:val="28"/>
          <w:lang w:val="uk-UA"/>
        </w:rPr>
        <w:t xml:space="preserve"> 5</w:t>
      </w:r>
      <w:r w:rsidR="00B864F9" w:rsidRPr="00F06CFC">
        <w:rPr>
          <w:rFonts w:ascii="Times New Roman" w:eastAsia="TimesNewRomanPSMT" w:hAnsi="Times New Roman"/>
          <w:sz w:val="28"/>
          <w:szCs w:val="28"/>
          <w:lang w:val="uk-UA"/>
        </w:rPr>
        <w:t>-</w:t>
      </w:r>
      <w:r w:rsidR="0098358D" w:rsidRPr="00F06CFC">
        <w:rPr>
          <w:rFonts w:ascii="Times New Roman" w:eastAsia="TimesNewRomanPSMT" w:hAnsi="Times New Roman"/>
          <w:sz w:val="28"/>
          <w:szCs w:val="28"/>
          <w:lang w:val="uk-UA"/>
        </w:rPr>
        <w:t xml:space="preserve">10 </w:t>
      </w:r>
      <w:r w:rsidRPr="00F06CFC">
        <w:rPr>
          <w:rFonts w:ascii="Times New Roman" w:eastAsia="TimesNewRomanPSMT" w:hAnsi="Times New Roman"/>
          <w:sz w:val="28"/>
          <w:szCs w:val="28"/>
          <w:lang w:val="uk-UA"/>
        </w:rPr>
        <w:t>хвилин</w:t>
      </w:r>
      <w:r w:rsidR="0098358D" w:rsidRPr="00F06CFC">
        <w:rPr>
          <w:rFonts w:ascii="Times New Roman" w:eastAsia="TimesNewRomanPSMT" w:hAnsi="Times New Roman"/>
          <w:sz w:val="28"/>
          <w:szCs w:val="28"/>
          <w:lang w:val="uk-UA"/>
        </w:rPr>
        <w:t>.</w:t>
      </w:r>
      <w:r w:rsidRPr="00F06CFC">
        <w:rPr>
          <w:rFonts w:ascii="Times New Roman" w:hAnsi="Times New Roman"/>
          <w:bCs/>
          <w:color w:val="000000" w:themeColor="text1"/>
          <w:sz w:val="28"/>
          <w:szCs w:val="28"/>
          <w:lang w:val="uk-UA"/>
        </w:rPr>
        <w:t xml:space="preserve"> Відразу ж після збору РР центрифугували 10</w:t>
      </w:r>
      <w:r w:rsidR="007952F7" w:rsidRPr="00F06CFC">
        <w:rPr>
          <w:rFonts w:ascii="Times New Roman" w:hAnsi="Times New Roman"/>
          <w:bCs/>
          <w:color w:val="000000" w:themeColor="text1"/>
          <w:sz w:val="28"/>
          <w:szCs w:val="28"/>
          <w:lang w:val="uk-UA"/>
        </w:rPr>
        <w:t> </w:t>
      </w:r>
      <w:r w:rsidRPr="00F06CFC">
        <w:rPr>
          <w:rFonts w:ascii="Times New Roman" w:hAnsi="Times New Roman"/>
          <w:bCs/>
          <w:color w:val="000000" w:themeColor="text1"/>
          <w:sz w:val="28"/>
          <w:szCs w:val="28"/>
          <w:lang w:val="uk-UA"/>
        </w:rPr>
        <w:t xml:space="preserve">хвилин при 2000 об/хв. Супернатант використовували для біохімічних досліджень. </w:t>
      </w:r>
    </w:p>
    <w:p w:rsidR="00B33793" w:rsidRPr="00F06CFC" w:rsidRDefault="00B33793" w:rsidP="002768B6">
      <w:pPr>
        <w:spacing w:after="0" w:line="360" w:lineRule="auto"/>
        <w:ind w:firstLine="709"/>
        <w:jc w:val="both"/>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Для вимірювання концентрації МСМ</w:t>
      </w:r>
      <w:r w:rsidR="007952F7" w:rsidRPr="00F06CFC">
        <w:rPr>
          <w:rFonts w:ascii="Times New Roman" w:hAnsi="Times New Roman"/>
          <w:bCs/>
          <w:color w:val="000000" w:themeColor="text1"/>
          <w:sz w:val="28"/>
          <w:szCs w:val="28"/>
          <w:lang w:val="uk-UA"/>
        </w:rPr>
        <w:t xml:space="preserve"> на довжинах хвиль 254 нм та 280 нм</w:t>
      </w:r>
      <w:r w:rsidRPr="00F06CFC">
        <w:rPr>
          <w:rFonts w:ascii="Times New Roman" w:hAnsi="Times New Roman"/>
          <w:bCs/>
          <w:color w:val="000000" w:themeColor="text1"/>
          <w:sz w:val="28"/>
          <w:szCs w:val="28"/>
          <w:lang w:val="uk-UA"/>
        </w:rPr>
        <w:t xml:space="preserve"> використовували спектрофотометричний скринінговий метод</w:t>
      </w:r>
      <w:r w:rsidR="001A7C97" w:rsidRPr="00F06CFC">
        <w:rPr>
          <w:rFonts w:ascii="Times New Roman" w:hAnsi="Times New Roman"/>
          <w:bCs/>
          <w:color w:val="000000" w:themeColor="text1"/>
          <w:sz w:val="28"/>
          <w:szCs w:val="28"/>
          <w:lang w:val="uk-UA"/>
        </w:rPr>
        <w:t xml:space="preserve"> </w:t>
      </w:r>
      <w:r w:rsidR="0098358D" w:rsidRPr="00F06CFC">
        <w:rPr>
          <w:rFonts w:ascii="Times New Roman" w:hAnsi="Times New Roman"/>
          <w:bCs/>
          <w:color w:val="000000" w:themeColor="text1"/>
          <w:sz w:val="28"/>
          <w:szCs w:val="28"/>
          <w:lang w:val="uk-UA"/>
        </w:rPr>
        <w:t>[</w:t>
      </w:r>
      <w:fldSimple w:instr=" REF _Ref6800163 \r \h  \* MERGEFORMAT ">
        <w:r w:rsidR="002A7B3A" w:rsidRPr="002A7B3A">
          <w:rPr>
            <w:rFonts w:ascii="Times New Roman" w:hAnsi="Times New Roman"/>
            <w:bCs/>
            <w:color w:val="000000" w:themeColor="text1"/>
            <w:sz w:val="28"/>
            <w:szCs w:val="28"/>
            <w:lang w:val="uk-UA"/>
          </w:rPr>
          <w:t>109</w:t>
        </w:r>
      </w:fldSimple>
      <w:r w:rsidR="0098358D" w:rsidRPr="00F06CFC">
        <w:rPr>
          <w:rFonts w:ascii="Times New Roman" w:hAnsi="Times New Roman"/>
          <w:bCs/>
          <w:color w:val="000000" w:themeColor="text1"/>
          <w:sz w:val="28"/>
          <w:szCs w:val="28"/>
          <w:lang w:val="uk-UA"/>
        </w:rPr>
        <w:t>]</w:t>
      </w:r>
      <w:r w:rsidRPr="00F06CFC">
        <w:rPr>
          <w:rFonts w:ascii="Times New Roman" w:hAnsi="Times New Roman"/>
          <w:bCs/>
          <w:color w:val="000000" w:themeColor="text1"/>
          <w:sz w:val="28"/>
          <w:szCs w:val="28"/>
          <w:lang w:val="uk-UA"/>
        </w:rPr>
        <w:t>. Концентрацію МСМ, згідно використовуваному методу, вираж</w:t>
      </w:r>
      <w:r w:rsidR="0017466D" w:rsidRPr="00F06CFC">
        <w:rPr>
          <w:rFonts w:ascii="Times New Roman" w:hAnsi="Times New Roman"/>
          <w:bCs/>
          <w:color w:val="000000" w:themeColor="text1"/>
          <w:sz w:val="28"/>
          <w:szCs w:val="28"/>
          <w:lang w:val="uk-UA"/>
        </w:rPr>
        <w:t>али в умовних одиницях (ум. од.).</w:t>
      </w:r>
    </w:p>
    <w:p w:rsidR="00B33793" w:rsidRPr="00F06CFC" w:rsidRDefault="00B33793" w:rsidP="00030337">
      <w:pPr>
        <w:spacing w:after="0" w:line="360" w:lineRule="auto"/>
        <w:ind w:firstLine="709"/>
        <w:jc w:val="both"/>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 xml:space="preserve">Концентрацію СРБ у РР визначали імуноферментним методом за допомогою наборів реагентів фірми «Вектор-Бест» (Новосибірськ), відповідно інструкції. Вимірювання проводили на імуноферментному аналізаторі STAT-FAX 303+ (США). Концентрацію СРБ виражали в </w:t>
      </w:r>
      <w:r w:rsidR="00E27CDD" w:rsidRPr="00F06CFC">
        <w:rPr>
          <w:rFonts w:ascii="Times New Roman" w:hAnsi="Times New Roman"/>
          <w:bCs/>
          <w:color w:val="000000" w:themeColor="text1"/>
          <w:sz w:val="28"/>
          <w:szCs w:val="28"/>
          <w:lang w:val="uk-UA"/>
        </w:rPr>
        <w:t>мг/л</w:t>
      </w:r>
      <w:r w:rsidR="0017466D" w:rsidRPr="00F06CFC">
        <w:rPr>
          <w:rFonts w:ascii="Times New Roman" w:hAnsi="Times New Roman"/>
          <w:bCs/>
          <w:color w:val="000000" w:themeColor="text1"/>
          <w:sz w:val="28"/>
          <w:szCs w:val="28"/>
          <w:lang w:val="uk-UA"/>
        </w:rPr>
        <w:t> </w:t>
      </w:r>
      <w:r w:rsidR="001A7C97" w:rsidRPr="00F06CFC">
        <w:rPr>
          <w:rFonts w:ascii="Times New Roman" w:hAnsi="Times New Roman"/>
          <w:bCs/>
          <w:color w:val="000000" w:themeColor="text1"/>
          <w:sz w:val="28"/>
          <w:szCs w:val="28"/>
          <w:lang w:val="uk-UA"/>
        </w:rPr>
        <w:t>[</w:t>
      </w:r>
      <w:fldSimple w:instr=" REF _Ref6799845 \r \h  \* MERGEFORMAT ">
        <w:r w:rsidR="002A7B3A" w:rsidRPr="002A7B3A">
          <w:rPr>
            <w:rFonts w:ascii="Times New Roman" w:hAnsi="Times New Roman"/>
            <w:bCs/>
            <w:color w:val="000000" w:themeColor="text1"/>
            <w:sz w:val="28"/>
            <w:szCs w:val="28"/>
            <w:lang w:val="uk-UA"/>
          </w:rPr>
          <w:t>46</w:t>
        </w:r>
      </w:fldSimple>
      <w:r w:rsidR="001A7C97" w:rsidRPr="00F06CFC">
        <w:rPr>
          <w:rFonts w:ascii="Times New Roman" w:hAnsi="Times New Roman"/>
          <w:bCs/>
          <w:color w:val="000000" w:themeColor="text1"/>
          <w:sz w:val="28"/>
          <w:szCs w:val="28"/>
          <w:lang w:val="uk-UA"/>
        </w:rPr>
        <w:t xml:space="preserve">]. </w:t>
      </w:r>
    </w:p>
    <w:p w:rsidR="00B354F9" w:rsidRPr="00F06CFC" w:rsidRDefault="00B354F9" w:rsidP="00030337">
      <w:pPr>
        <w:spacing w:after="0" w:line="360" w:lineRule="auto"/>
        <w:ind w:firstLine="709"/>
        <w:jc w:val="both"/>
        <w:rPr>
          <w:rFonts w:ascii="Times New Roman" w:hAnsi="Times New Roman"/>
          <w:bCs/>
          <w:color w:val="000000" w:themeColor="text1"/>
          <w:sz w:val="28"/>
          <w:szCs w:val="28"/>
          <w:lang w:val="uk-UA"/>
        </w:rPr>
      </w:pPr>
    </w:p>
    <w:p w:rsidR="00B33793" w:rsidRPr="00F06CFC" w:rsidRDefault="0017466D" w:rsidP="000D07A3">
      <w:pPr>
        <w:pStyle w:val="3"/>
        <w:rPr>
          <w:rFonts w:eastAsia="Calibri" w:cs="Times New Roman"/>
          <w:b w:val="0"/>
          <w:szCs w:val="28"/>
          <w:lang w:val="uk-UA"/>
        </w:rPr>
      </w:pPr>
      <w:r w:rsidRPr="00F06CFC">
        <w:rPr>
          <w:rFonts w:eastAsia="Calibri" w:cs="Times New Roman"/>
          <w:szCs w:val="28"/>
          <w:lang w:val="uk-UA"/>
        </w:rPr>
        <w:tab/>
      </w:r>
      <w:bookmarkStart w:id="28" w:name="_Toc14367440"/>
      <w:r w:rsidR="00C5569D" w:rsidRPr="00F06CFC">
        <w:rPr>
          <w:rFonts w:eastAsia="Calibri" w:cs="Times New Roman"/>
          <w:szCs w:val="28"/>
          <w:lang w:val="uk-UA"/>
        </w:rPr>
        <w:t>2.4.3</w:t>
      </w:r>
      <w:r w:rsidR="00B33793" w:rsidRPr="00F06CFC">
        <w:rPr>
          <w:rFonts w:eastAsia="Calibri" w:cs="Times New Roman"/>
          <w:szCs w:val="28"/>
          <w:lang w:val="uk-UA"/>
        </w:rPr>
        <w:t xml:space="preserve"> Біофізичні методи дослідження ротової рідини. </w:t>
      </w:r>
      <w:r w:rsidR="00B33793" w:rsidRPr="00F06CFC">
        <w:rPr>
          <w:rFonts w:eastAsia="Calibri" w:cs="Times New Roman"/>
          <w:b w:val="0"/>
          <w:szCs w:val="28"/>
          <w:lang w:val="uk-UA"/>
        </w:rPr>
        <w:t>П</w:t>
      </w:r>
      <w:r w:rsidR="00030337" w:rsidRPr="00F06CFC">
        <w:rPr>
          <w:rFonts w:cs="Times New Roman"/>
          <w:b w:val="0"/>
          <w:szCs w:val="28"/>
          <w:lang w:val="uk-UA"/>
        </w:rPr>
        <w:t xml:space="preserve">ри </w:t>
      </w:r>
      <w:r w:rsidR="00B33793" w:rsidRPr="00F06CFC">
        <w:rPr>
          <w:rFonts w:cs="Times New Roman"/>
          <w:b w:val="0"/>
          <w:szCs w:val="28"/>
          <w:lang w:val="uk-UA"/>
        </w:rPr>
        <w:t>інфекційно-запальному процес</w:t>
      </w:r>
      <w:r w:rsidR="00E36658" w:rsidRPr="00F06CFC">
        <w:rPr>
          <w:rFonts w:cs="Times New Roman"/>
          <w:b w:val="0"/>
          <w:szCs w:val="28"/>
          <w:lang w:val="uk-UA"/>
        </w:rPr>
        <w:t>і</w:t>
      </w:r>
      <w:r w:rsidR="00B33793" w:rsidRPr="00F06CFC">
        <w:rPr>
          <w:rFonts w:cs="Times New Roman"/>
          <w:b w:val="0"/>
          <w:szCs w:val="28"/>
          <w:lang w:val="uk-UA"/>
        </w:rPr>
        <w:t xml:space="preserve"> щелепно-лицев</w:t>
      </w:r>
      <w:r w:rsidR="00E36658" w:rsidRPr="00F06CFC">
        <w:rPr>
          <w:rFonts w:cs="Times New Roman"/>
          <w:b w:val="0"/>
          <w:szCs w:val="28"/>
          <w:lang w:val="uk-UA"/>
        </w:rPr>
        <w:t>ої</w:t>
      </w:r>
      <w:r w:rsidR="00B33793" w:rsidRPr="00F06CFC">
        <w:rPr>
          <w:rFonts w:cs="Times New Roman"/>
          <w:b w:val="0"/>
          <w:szCs w:val="28"/>
          <w:lang w:val="uk-UA"/>
        </w:rPr>
        <w:t xml:space="preserve"> ділян</w:t>
      </w:r>
      <w:r w:rsidR="00E36658" w:rsidRPr="00F06CFC">
        <w:rPr>
          <w:rFonts w:cs="Times New Roman"/>
          <w:b w:val="0"/>
          <w:szCs w:val="28"/>
          <w:lang w:val="uk-UA"/>
        </w:rPr>
        <w:t>ки</w:t>
      </w:r>
      <w:r w:rsidR="00B33793" w:rsidRPr="00F06CFC">
        <w:rPr>
          <w:rFonts w:cs="Times New Roman"/>
          <w:b w:val="0"/>
          <w:szCs w:val="28"/>
          <w:lang w:val="uk-UA"/>
        </w:rPr>
        <w:t xml:space="preserve"> порожнини рота у РР хворих можуть бути наявні: формені елементи крові, продукти тканинного </w:t>
      </w:r>
      <w:r w:rsidR="00B33793" w:rsidRPr="00F06CFC">
        <w:rPr>
          <w:rFonts w:cs="Times New Roman"/>
          <w:b w:val="0"/>
          <w:szCs w:val="28"/>
          <w:lang w:val="uk-UA"/>
        </w:rPr>
        <w:lastRenderedPageBreak/>
        <w:t>розпаду, патогенна мікрофлора та продукти її життєдіяльності, кількість і склад яких суттєво відрізняється від РР здорової людини. При ефективно проведеному лікуванні ці показники РР у хворих наближаються до показників здорової людини.</w:t>
      </w:r>
      <w:bookmarkEnd w:id="28"/>
      <w:r w:rsidR="00B33793" w:rsidRPr="00F06CFC">
        <w:rPr>
          <w:rFonts w:cs="Times New Roman"/>
          <w:b w:val="0"/>
          <w:szCs w:val="28"/>
          <w:lang w:val="uk-UA"/>
        </w:rPr>
        <w:t xml:space="preserve"> </w:t>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Для підтвердження ефективності розробленого способу лікування </w:t>
      </w:r>
      <w:r w:rsidR="00E36658" w:rsidRPr="00F06CFC">
        <w:rPr>
          <w:rFonts w:ascii="Times New Roman" w:hAnsi="Times New Roman"/>
          <w:sz w:val="28"/>
          <w:szCs w:val="28"/>
          <w:lang w:val="uk-UA"/>
        </w:rPr>
        <w:t xml:space="preserve">хворих на </w:t>
      </w:r>
      <w:r w:rsidR="008F3879" w:rsidRPr="00F06CFC">
        <w:rPr>
          <w:rFonts w:ascii="Times New Roman" w:hAnsi="Times New Roman"/>
          <w:sz w:val="28"/>
          <w:szCs w:val="28"/>
          <w:lang w:val="uk-UA"/>
        </w:rPr>
        <w:t xml:space="preserve">ГГОПЩ </w:t>
      </w:r>
      <w:r w:rsidRPr="00F06CFC">
        <w:rPr>
          <w:rFonts w:ascii="Times New Roman" w:hAnsi="Times New Roman"/>
          <w:sz w:val="28"/>
          <w:szCs w:val="28"/>
          <w:lang w:val="uk-UA"/>
        </w:rPr>
        <w:t>було проведено дослідження спектрів раманівського розсіювання РР</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 xml:space="preserve">в динаміці лікування </w:t>
      </w:r>
      <w:r w:rsidR="00E36658" w:rsidRPr="00F06CFC">
        <w:rPr>
          <w:rFonts w:ascii="Times New Roman" w:hAnsi="Times New Roman"/>
          <w:sz w:val="28"/>
          <w:szCs w:val="28"/>
          <w:lang w:val="uk-UA"/>
        </w:rPr>
        <w:t xml:space="preserve">хворих </w:t>
      </w:r>
      <w:r w:rsidRPr="00F06CFC">
        <w:rPr>
          <w:rFonts w:ascii="Times New Roman" w:hAnsi="Times New Roman"/>
          <w:sz w:val="28"/>
          <w:szCs w:val="28"/>
          <w:lang w:val="uk-UA"/>
        </w:rPr>
        <w:t>всіх досліджуваних груп.</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Для порівняльного аналізу та інтерпретації результатів б</w:t>
      </w:r>
      <w:r w:rsidR="00E36658" w:rsidRPr="00F06CFC">
        <w:rPr>
          <w:rFonts w:ascii="Times New Roman" w:hAnsi="Times New Roman"/>
          <w:sz w:val="28"/>
          <w:szCs w:val="28"/>
          <w:lang w:val="uk-UA"/>
        </w:rPr>
        <w:t>уло проведено дослідження РР 20 добровольців</w:t>
      </w:r>
      <w:r w:rsidRPr="00F06CFC">
        <w:rPr>
          <w:rFonts w:ascii="Times New Roman" w:hAnsi="Times New Roman"/>
          <w:sz w:val="28"/>
          <w:szCs w:val="28"/>
          <w:lang w:val="uk-UA"/>
        </w:rPr>
        <w:t xml:space="preserve"> з санованою порожниною рота, без соматичної патології.</w:t>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Матеріалом для досліджень слугували зразки РР хворих на ГГОПЩ та здорових осіб. Підготовка зразків РР для досліджень здійснювалася наступним чином. У здорових осіб та у хворих досліджуваних груп відразу після надходження до лікарні за допомогою стерильного шприца були взяті </w:t>
      </w:r>
      <w:r w:rsidR="008F3879" w:rsidRPr="00F06CFC">
        <w:rPr>
          <w:rFonts w:ascii="Times New Roman" w:hAnsi="Times New Roman"/>
          <w:sz w:val="28"/>
          <w:szCs w:val="28"/>
          <w:lang w:val="uk-UA"/>
        </w:rPr>
        <w:t>зразки </w:t>
      </w:r>
      <w:r w:rsidRPr="00F06CFC">
        <w:rPr>
          <w:rFonts w:ascii="Times New Roman" w:hAnsi="Times New Roman"/>
          <w:sz w:val="28"/>
          <w:szCs w:val="28"/>
          <w:lang w:val="uk-UA"/>
        </w:rPr>
        <w:t>РР (близько 0,1</w:t>
      </w:r>
      <w:r w:rsidR="00915E9E" w:rsidRPr="00F06CFC">
        <w:rPr>
          <w:rFonts w:ascii="Times New Roman" w:hAnsi="Times New Roman"/>
          <w:sz w:val="28"/>
          <w:szCs w:val="28"/>
          <w:lang w:val="uk-UA"/>
        </w:rPr>
        <w:t> </w:t>
      </w:r>
      <w:r w:rsidRPr="00F06CFC">
        <w:rPr>
          <w:rFonts w:ascii="Times New Roman" w:hAnsi="Times New Roman"/>
          <w:sz w:val="28"/>
          <w:szCs w:val="28"/>
          <w:lang w:val="uk-UA"/>
        </w:rPr>
        <w:t>мл з дна порожнини рота), яку розміщували між двома тонкими стерильними пластинами лабораторного покривного скла, які запечатували</w:t>
      </w:r>
      <w:r w:rsidR="00E36658" w:rsidRPr="00F06CFC">
        <w:rPr>
          <w:rFonts w:ascii="Times New Roman" w:hAnsi="Times New Roman"/>
          <w:sz w:val="28"/>
          <w:szCs w:val="28"/>
          <w:lang w:val="uk-UA"/>
        </w:rPr>
        <w:t xml:space="preserve"> </w:t>
      </w:r>
      <w:r w:rsidRPr="00F06CFC">
        <w:rPr>
          <w:rFonts w:ascii="Times New Roman" w:hAnsi="Times New Roman"/>
          <w:sz w:val="28"/>
          <w:szCs w:val="28"/>
          <w:lang w:val="uk-UA"/>
        </w:rPr>
        <w:t xml:space="preserve">рідким штучним воском для герметизації підготовленого біологічного препарату. Пластини покривного скла, які використовували, попередньо перевіряли на наявність паразитного комбінаційного сигналу </w:t>
      </w:r>
      <w:r w:rsidR="008F3879" w:rsidRPr="00F06CFC">
        <w:rPr>
          <w:rFonts w:ascii="Times New Roman" w:hAnsi="Times New Roman"/>
          <w:sz w:val="28"/>
          <w:szCs w:val="28"/>
          <w:lang w:val="uk-UA"/>
        </w:rPr>
        <w:t xml:space="preserve">та </w:t>
      </w:r>
      <w:r w:rsidRPr="00F06CFC">
        <w:rPr>
          <w:rFonts w:ascii="Times New Roman" w:hAnsi="Times New Roman"/>
          <w:sz w:val="28"/>
          <w:szCs w:val="28"/>
          <w:lang w:val="uk-UA"/>
        </w:rPr>
        <w:t xml:space="preserve">флуоресценції для виключення присутності молекул будь-яких </w:t>
      </w:r>
      <w:r w:rsidR="0098358D" w:rsidRPr="00F06CFC">
        <w:rPr>
          <w:rFonts w:ascii="Times New Roman" w:hAnsi="Times New Roman"/>
          <w:sz w:val="28"/>
          <w:szCs w:val="28"/>
          <w:lang w:val="uk-UA"/>
        </w:rPr>
        <w:t>р</w:t>
      </w:r>
      <w:r w:rsidRPr="00F06CFC">
        <w:rPr>
          <w:rFonts w:ascii="Times New Roman" w:hAnsi="Times New Roman"/>
          <w:sz w:val="28"/>
          <w:szCs w:val="28"/>
          <w:lang w:val="uk-UA"/>
        </w:rPr>
        <w:t>е</w:t>
      </w:r>
      <w:r w:rsidR="0098358D" w:rsidRPr="00F06CFC">
        <w:rPr>
          <w:rFonts w:ascii="Times New Roman" w:hAnsi="Times New Roman"/>
          <w:sz w:val="28"/>
          <w:szCs w:val="28"/>
          <w:lang w:val="uk-UA"/>
        </w:rPr>
        <w:t>човин</w:t>
      </w:r>
      <w:r w:rsidRPr="00F06CFC">
        <w:rPr>
          <w:rFonts w:ascii="Times New Roman" w:hAnsi="Times New Roman"/>
          <w:sz w:val="28"/>
          <w:szCs w:val="28"/>
          <w:lang w:val="uk-UA"/>
        </w:rPr>
        <w:t xml:space="preserve">. </w:t>
      </w:r>
    </w:p>
    <w:p w:rsidR="00B33793" w:rsidRPr="00F06CFC" w:rsidRDefault="00B33793" w:rsidP="002768B6">
      <w:pPr>
        <w:spacing w:after="0" w:line="360" w:lineRule="auto"/>
        <w:ind w:firstLine="709"/>
        <w:jc w:val="both"/>
        <w:rPr>
          <w:rFonts w:ascii="Times New Roman" w:hAnsi="Times New Roman"/>
          <w:bCs/>
          <w:sz w:val="28"/>
          <w:szCs w:val="28"/>
          <w:lang w:val="uk-UA"/>
        </w:rPr>
      </w:pPr>
      <w:r w:rsidRPr="00F06CFC">
        <w:rPr>
          <w:rFonts w:ascii="Times New Roman" w:hAnsi="Times New Roman"/>
          <w:sz w:val="28"/>
          <w:szCs w:val="28"/>
          <w:lang w:val="uk-UA"/>
        </w:rPr>
        <w:t xml:space="preserve">Забір біоматеріалу для дослідження на етапах лікування </w:t>
      </w:r>
      <w:proofErr w:type="gramStart"/>
      <w:r w:rsidRPr="00F06CFC">
        <w:rPr>
          <w:rFonts w:ascii="Times New Roman" w:hAnsi="Times New Roman"/>
          <w:sz w:val="28"/>
          <w:szCs w:val="28"/>
          <w:lang w:val="uk-UA"/>
        </w:rPr>
        <w:t>проводився</w:t>
      </w:r>
      <w:proofErr w:type="gramEnd"/>
      <w:r w:rsidRPr="00F06CFC">
        <w:rPr>
          <w:rFonts w:ascii="Times New Roman" w:hAnsi="Times New Roman"/>
          <w:sz w:val="28"/>
          <w:szCs w:val="28"/>
          <w:lang w:val="uk-UA"/>
        </w:rPr>
        <w:t xml:space="preserve"> на наступний день після хірургічного втручання, на 2-гу та на 4-ту добу лікування. </w:t>
      </w:r>
      <w:r w:rsidRPr="00F06CFC">
        <w:rPr>
          <w:rFonts w:ascii="Times New Roman" w:hAnsi="Times New Roman"/>
          <w:bCs/>
          <w:sz w:val="28"/>
          <w:szCs w:val="28"/>
          <w:lang w:val="uk-UA"/>
        </w:rPr>
        <w:t>Зразки РР в портативній холодильній камері доставляли до лабораторії фізико-технічного інституту низьких температур (ФТІНТ) ім. Б.І. Вєркіна, де проводилося дослідження. У разі забору зразків РР у пізній</w:t>
      </w:r>
      <w:r w:rsidR="0098358D" w:rsidRPr="00F06CFC">
        <w:rPr>
          <w:rFonts w:ascii="Times New Roman" w:hAnsi="Times New Roman"/>
          <w:bCs/>
          <w:sz w:val="28"/>
          <w:szCs w:val="28"/>
          <w:lang w:val="uk-UA"/>
        </w:rPr>
        <w:t xml:space="preserve"> час</w:t>
      </w:r>
      <w:r w:rsidRPr="00F06CFC">
        <w:rPr>
          <w:rFonts w:ascii="Times New Roman" w:hAnsi="Times New Roman"/>
          <w:bCs/>
          <w:sz w:val="28"/>
          <w:szCs w:val="28"/>
          <w:lang w:val="uk-UA"/>
        </w:rPr>
        <w:t xml:space="preserve"> використовували холодильну камеру з підтримуваною постійною температурою в інтервалі від +2</w:t>
      </w:r>
      <w:r w:rsidR="001731EA" w:rsidRPr="00F06CFC">
        <w:rPr>
          <w:rFonts w:ascii="Times New Roman" w:hAnsi="Times New Roman"/>
          <w:bCs/>
          <w:sz w:val="28"/>
          <w:szCs w:val="28"/>
          <w:lang w:val="uk-UA"/>
        </w:rPr>
        <w:t xml:space="preserve"> </w:t>
      </w:r>
      <w:r w:rsidRPr="00F06CFC">
        <w:rPr>
          <w:rFonts w:ascii="Times New Roman" w:hAnsi="Times New Roman"/>
          <w:bCs/>
          <w:sz w:val="28"/>
          <w:szCs w:val="28"/>
          <w:lang w:val="uk-UA"/>
        </w:rPr>
        <w:t>до +8°С, зразки залишалися там не більше, ніж на 12 годин.</w:t>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Спектри раманівського розсіювання РР були отримані на дослідному спектрометрі HORIBA JobinYvon U-1000, оснащеному детектором PMT з охолодженням Пельтьє (рис. 2.</w:t>
      </w:r>
      <w:r w:rsidR="00FB264C">
        <w:rPr>
          <w:rFonts w:ascii="Times New Roman" w:hAnsi="Times New Roman"/>
          <w:sz w:val="28"/>
          <w:szCs w:val="28"/>
          <w:lang w:val="uk-UA"/>
        </w:rPr>
        <w:t>4</w:t>
      </w:r>
      <w:r w:rsidR="008F3879" w:rsidRPr="00F06CFC">
        <w:rPr>
          <w:rFonts w:ascii="Times New Roman" w:hAnsi="Times New Roman"/>
          <w:sz w:val="28"/>
          <w:szCs w:val="28"/>
          <w:lang w:val="uk-UA"/>
        </w:rPr>
        <w:t>.</w:t>
      </w:r>
      <w:r w:rsidRPr="00F06CFC">
        <w:rPr>
          <w:rFonts w:ascii="Times New Roman" w:hAnsi="Times New Roman"/>
          <w:sz w:val="28"/>
          <w:szCs w:val="28"/>
          <w:lang w:val="uk-UA"/>
        </w:rPr>
        <w:t xml:space="preserve">). </w:t>
      </w:r>
    </w:p>
    <w:p w:rsidR="00B33793" w:rsidRPr="00F06CFC" w:rsidRDefault="00B33793" w:rsidP="00030337">
      <w:pPr>
        <w:spacing w:after="0" w:line="360" w:lineRule="auto"/>
        <w:jc w:val="center"/>
        <w:rPr>
          <w:rFonts w:ascii="Times New Roman" w:hAnsi="Times New Roman"/>
          <w:sz w:val="28"/>
          <w:szCs w:val="28"/>
          <w:lang w:val="uk-UA"/>
        </w:rPr>
      </w:pPr>
      <w:r w:rsidRPr="00F06CFC">
        <w:rPr>
          <w:rFonts w:ascii="Times New Roman" w:hAnsi="Times New Roman"/>
          <w:noProof/>
          <w:sz w:val="28"/>
          <w:szCs w:val="28"/>
        </w:rPr>
        <w:lastRenderedPageBreak/>
        <w:drawing>
          <wp:inline distT="0" distB="0" distL="0" distR="0">
            <wp:extent cx="3814323" cy="2601310"/>
            <wp:effectExtent l="0" t="0" r="0" b="0"/>
            <wp:docPr id="5" name="Рисунок 144" descr="Graph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Graph3"/>
                    <pic:cNvPicPr>
                      <a:picLocks noChangeAspect="1" noChangeArrowheads="1"/>
                    </pic:cNvPicPr>
                  </pic:nvPicPr>
                  <pic:blipFill>
                    <a:blip r:embed="rId13"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851310" cy="2626535"/>
                    </a:xfrm>
                    <a:prstGeom prst="rect">
                      <a:avLst/>
                    </a:prstGeom>
                    <a:noFill/>
                    <a:ln>
                      <a:noFill/>
                    </a:ln>
                  </pic:spPr>
                </pic:pic>
              </a:graphicData>
            </a:graphic>
          </wp:inline>
        </w:drawing>
      </w:r>
    </w:p>
    <w:p w:rsidR="009D1F94"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Рис.</w:t>
      </w:r>
      <w:r w:rsidR="00915E9E" w:rsidRPr="00F06CFC">
        <w:rPr>
          <w:rFonts w:ascii="Times New Roman" w:hAnsi="Times New Roman"/>
          <w:sz w:val="28"/>
          <w:szCs w:val="28"/>
          <w:lang w:val="uk-UA"/>
        </w:rPr>
        <w:t> </w:t>
      </w:r>
      <w:r w:rsidR="000D07A3" w:rsidRPr="00F06CFC">
        <w:rPr>
          <w:rFonts w:ascii="Times New Roman" w:hAnsi="Times New Roman"/>
          <w:sz w:val="28"/>
          <w:szCs w:val="28"/>
          <w:lang w:val="uk-UA"/>
        </w:rPr>
        <w:t>2.</w:t>
      </w:r>
      <w:r w:rsidR="00FB264C">
        <w:rPr>
          <w:rFonts w:ascii="Times New Roman" w:hAnsi="Times New Roman"/>
          <w:sz w:val="28"/>
          <w:szCs w:val="28"/>
          <w:lang w:val="uk-UA"/>
        </w:rPr>
        <w:t>4</w:t>
      </w:r>
      <w:r w:rsidR="008F3879" w:rsidRPr="00F06CFC">
        <w:rPr>
          <w:rFonts w:ascii="Times New Roman" w:hAnsi="Times New Roman"/>
          <w:sz w:val="28"/>
          <w:szCs w:val="28"/>
          <w:lang w:val="uk-UA"/>
        </w:rPr>
        <w:t>.</w:t>
      </w:r>
      <w:r w:rsidRPr="00F06CFC">
        <w:rPr>
          <w:rFonts w:ascii="Times New Roman" w:hAnsi="Times New Roman"/>
          <w:sz w:val="28"/>
          <w:szCs w:val="28"/>
          <w:lang w:val="uk-UA"/>
        </w:rPr>
        <w:t xml:space="preserve"> Експериментальна установка</w:t>
      </w:r>
      <w:r w:rsidRPr="00F06CFC">
        <w:rPr>
          <w:rFonts w:ascii="Times New Roman" w:hAnsi="Times New Roman"/>
          <w:color w:val="FF0000"/>
          <w:sz w:val="28"/>
          <w:szCs w:val="28"/>
          <w:lang w:val="uk-UA"/>
        </w:rPr>
        <w:t xml:space="preserve"> </w:t>
      </w:r>
      <w:r w:rsidRPr="00F06CFC">
        <w:rPr>
          <w:rFonts w:ascii="Times New Roman" w:hAnsi="Times New Roman"/>
          <w:sz w:val="28"/>
          <w:szCs w:val="28"/>
          <w:lang w:val="uk-UA"/>
        </w:rPr>
        <w:t>для</w:t>
      </w:r>
      <w:r w:rsidRPr="00F06CFC">
        <w:rPr>
          <w:rFonts w:ascii="Times New Roman" w:hAnsi="Times New Roman"/>
          <w:color w:val="FF0000"/>
          <w:sz w:val="28"/>
          <w:szCs w:val="28"/>
          <w:lang w:val="uk-UA"/>
        </w:rPr>
        <w:t xml:space="preserve"> </w:t>
      </w:r>
      <w:r w:rsidRPr="00F06CFC">
        <w:rPr>
          <w:rFonts w:ascii="Times New Roman" w:hAnsi="Times New Roman"/>
          <w:sz w:val="28"/>
          <w:szCs w:val="28"/>
          <w:lang w:val="uk-UA"/>
        </w:rPr>
        <w:t>спектроскопії раманівського розсіювання світла.</w:t>
      </w:r>
    </w:p>
    <w:p w:rsidR="00885A49" w:rsidRPr="00F06CFC" w:rsidRDefault="00885A49" w:rsidP="002768B6">
      <w:pPr>
        <w:spacing w:after="0" w:line="360" w:lineRule="auto"/>
        <w:ind w:firstLine="709"/>
        <w:jc w:val="both"/>
        <w:rPr>
          <w:rFonts w:ascii="Times New Roman" w:hAnsi="Times New Roman"/>
          <w:sz w:val="28"/>
          <w:szCs w:val="28"/>
          <w:lang w:val="uk-UA"/>
        </w:rPr>
      </w:pP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Для посилення сигналу комбінаційного розсіювання досліджувані зразки поміщалися на поверхню відбиваючого дзеркала. Дослідження проводилися при кімнатній температурі в геометрії квазіозворотнього розсіювання з лінією збудження λ=532,1 нм твердотільного лазера з рівнем потужності </w:t>
      </w:r>
      <w:r w:rsidR="00322413" w:rsidRPr="00F06CFC">
        <w:rPr>
          <w:rFonts w:ascii="Times New Roman" w:hAnsi="Times New Roman"/>
          <w:sz w:val="28"/>
          <w:szCs w:val="28"/>
          <w:lang w:val="uk-UA"/>
        </w:rPr>
        <w:t>P=</w:t>
      </w:r>
      <w:r w:rsidRPr="00F06CFC">
        <w:rPr>
          <w:rFonts w:ascii="Times New Roman" w:hAnsi="Times New Roman"/>
          <w:sz w:val="28"/>
          <w:szCs w:val="28"/>
          <w:lang w:val="uk-UA"/>
        </w:rPr>
        <w:t>30 мВт. Спектри комбінаційного розсіювання аналізувалися в області частот 100-7000</w:t>
      </w:r>
      <w:r w:rsidR="00C94AE9" w:rsidRPr="00F06CFC">
        <w:rPr>
          <w:rFonts w:ascii="Times New Roman" w:hAnsi="Times New Roman"/>
          <w:sz w:val="28"/>
          <w:szCs w:val="28"/>
          <w:lang w:val="uk-UA"/>
        </w:rPr>
        <w:t> </w:t>
      </w:r>
      <w:r w:rsidRPr="00F06CFC">
        <w:rPr>
          <w:rFonts w:ascii="Times New Roman" w:hAnsi="Times New Roman"/>
          <w:sz w:val="28"/>
          <w:szCs w:val="28"/>
          <w:lang w:val="uk-UA"/>
        </w:rPr>
        <w:t>см</w:t>
      </w:r>
      <w:r w:rsidRPr="00F06CFC">
        <w:rPr>
          <w:rFonts w:ascii="Times New Roman" w:hAnsi="Times New Roman"/>
          <w:sz w:val="28"/>
          <w:szCs w:val="28"/>
          <w:vertAlign w:val="superscript"/>
          <w:lang w:val="uk-UA"/>
        </w:rPr>
        <w:t>-1</w:t>
      </w:r>
      <w:r w:rsidRPr="00F06CFC">
        <w:rPr>
          <w:rFonts w:ascii="Times New Roman" w:hAnsi="Times New Roman"/>
          <w:sz w:val="28"/>
          <w:szCs w:val="28"/>
          <w:lang w:val="uk-UA"/>
        </w:rPr>
        <w:t>.</w:t>
      </w:r>
    </w:p>
    <w:p w:rsidR="00B33793" w:rsidRPr="00F06CFC" w:rsidRDefault="00B33793" w:rsidP="002768B6">
      <w:pPr>
        <w:spacing w:after="0" w:line="360" w:lineRule="auto"/>
        <w:ind w:firstLine="709"/>
        <w:jc w:val="both"/>
        <w:rPr>
          <w:rFonts w:ascii="Times New Roman" w:hAnsi="Times New Roman"/>
          <w:sz w:val="28"/>
          <w:szCs w:val="28"/>
          <w:lang w:val="uk-UA"/>
        </w:rPr>
      </w:pPr>
    </w:p>
    <w:p w:rsidR="007605FD" w:rsidRPr="00F06CFC" w:rsidRDefault="007605FD" w:rsidP="002768B6">
      <w:pPr>
        <w:spacing w:after="0" w:line="360" w:lineRule="auto"/>
        <w:ind w:firstLine="709"/>
        <w:jc w:val="both"/>
        <w:rPr>
          <w:rFonts w:ascii="Times New Roman" w:hAnsi="Times New Roman"/>
          <w:sz w:val="28"/>
          <w:szCs w:val="28"/>
          <w:lang w:val="uk-UA"/>
        </w:rPr>
      </w:pPr>
    </w:p>
    <w:p w:rsidR="00F76D6F" w:rsidRPr="00F06CFC" w:rsidRDefault="00B33793" w:rsidP="00AC23C0">
      <w:pPr>
        <w:pStyle w:val="2"/>
      </w:pPr>
      <w:bookmarkStart w:id="29" w:name="_Toc14367441"/>
      <w:r w:rsidRPr="00F06CFC">
        <w:t>2.</w:t>
      </w:r>
      <w:r w:rsidR="003C2A00" w:rsidRPr="00F06CFC">
        <w:t>5</w:t>
      </w:r>
      <w:r w:rsidRPr="00F06CFC">
        <w:tab/>
        <w:t>Методи статистично</w:t>
      </w:r>
      <w:r w:rsidR="00E630AA" w:rsidRPr="00F06CFC">
        <w:t>го</w:t>
      </w:r>
      <w:r w:rsidRPr="00F06CFC">
        <w:t xml:space="preserve"> </w:t>
      </w:r>
      <w:r w:rsidR="00961013" w:rsidRPr="00F06CFC">
        <w:t>оброблення</w:t>
      </w:r>
      <w:r w:rsidRPr="00F06CFC">
        <w:t xml:space="preserve"> результатів дослідження</w:t>
      </w:r>
      <w:bookmarkEnd w:id="29"/>
    </w:p>
    <w:p w:rsidR="00961013" w:rsidRPr="00F06CFC" w:rsidRDefault="00961013" w:rsidP="00961013">
      <w:pPr>
        <w:spacing w:after="0" w:line="360" w:lineRule="auto"/>
        <w:ind w:firstLine="708"/>
        <w:jc w:val="both"/>
        <w:rPr>
          <w:rFonts w:ascii="Times New Roman" w:eastAsia="Calibri" w:hAnsi="Times New Roman"/>
          <w:sz w:val="28"/>
          <w:szCs w:val="28"/>
          <w:lang w:val="uk-UA"/>
        </w:rPr>
      </w:pPr>
    </w:p>
    <w:p w:rsidR="009249E0" w:rsidRPr="00F06CFC" w:rsidRDefault="009249E0" w:rsidP="009249E0">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Статистичне оброблення результатів дослідження було проведене з використанням пакета прикладних програм </w:t>
      </w:r>
      <w:r w:rsidR="0098358D" w:rsidRPr="00F06CFC">
        <w:rPr>
          <w:rFonts w:ascii="Times New Roman" w:eastAsia="Calibri" w:hAnsi="Times New Roman"/>
          <w:sz w:val="28"/>
          <w:szCs w:val="28"/>
          <w:lang w:val="uk-UA"/>
        </w:rPr>
        <w:t>Statistica</w:t>
      </w:r>
      <w:r w:rsidRPr="00F06CFC">
        <w:rPr>
          <w:rFonts w:ascii="Times New Roman" w:eastAsia="Calibri" w:hAnsi="Times New Roman"/>
          <w:sz w:val="28"/>
          <w:szCs w:val="28"/>
          <w:lang w:val="uk-UA"/>
        </w:rPr>
        <w:t xml:space="preserve"> 6.0. Робота оформлена за допомогою текстового редактора «</w:t>
      </w:r>
      <w:r w:rsidR="0098358D" w:rsidRPr="00F06CFC">
        <w:rPr>
          <w:rFonts w:ascii="Times New Roman" w:eastAsia="Calibri" w:hAnsi="Times New Roman"/>
          <w:sz w:val="28"/>
          <w:szCs w:val="28"/>
          <w:lang w:val="uk-UA"/>
        </w:rPr>
        <w:t>Microsoft</w:t>
      </w:r>
      <w:r w:rsidRPr="00F06CFC">
        <w:rPr>
          <w:rFonts w:ascii="Times New Roman" w:eastAsia="Calibri" w:hAnsi="Times New Roman"/>
          <w:sz w:val="28"/>
          <w:szCs w:val="28"/>
          <w:lang w:val="uk-UA"/>
        </w:rPr>
        <w:t xml:space="preserve"> </w:t>
      </w:r>
      <w:r w:rsidR="0098358D" w:rsidRPr="00F06CFC">
        <w:rPr>
          <w:rFonts w:ascii="Times New Roman" w:eastAsia="Calibri" w:hAnsi="Times New Roman"/>
          <w:sz w:val="28"/>
          <w:szCs w:val="28"/>
          <w:lang w:val="uk-UA"/>
        </w:rPr>
        <w:t>Word</w:t>
      </w:r>
      <w:r w:rsidRPr="00F06CFC">
        <w:rPr>
          <w:rFonts w:ascii="Times New Roman" w:eastAsia="Calibri" w:hAnsi="Times New Roman"/>
          <w:sz w:val="28"/>
          <w:szCs w:val="28"/>
          <w:lang w:val="uk-UA"/>
        </w:rPr>
        <w:t>» (2016</w:t>
      </w:r>
      <w:r w:rsidR="0098358D"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р.) та електронних таблиць «</w:t>
      </w:r>
      <w:r w:rsidR="0098358D" w:rsidRPr="00F06CFC">
        <w:rPr>
          <w:rFonts w:ascii="Times New Roman" w:eastAsia="Calibri" w:hAnsi="Times New Roman"/>
          <w:sz w:val="28"/>
          <w:szCs w:val="28"/>
          <w:lang w:val="uk-UA"/>
        </w:rPr>
        <w:t>Microsoft</w:t>
      </w:r>
      <w:r w:rsidRPr="00F06CFC">
        <w:rPr>
          <w:rFonts w:ascii="Times New Roman" w:eastAsia="Calibri" w:hAnsi="Times New Roman"/>
          <w:sz w:val="28"/>
          <w:szCs w:val="28"/>
          <w:lang w:val="uk-UA"/>
        </w:rPr>
        <w:t xml:space="preserve"> </w:t>
      </w:r>
      <w:r w:rsidR="0098358D" w:rsidRPr="00F06CFC">
        <w:rPr>
          <w:rFonts w:ascii="Times New Roman" w:eastAsia="Calibri" w:hAnsi="Times New Roman"/>
          <w:sz w:val="28"/>
          <w:szCs w:val="28"/>
          <w:lang w:val="uk-UA"/>
        </w:rPr>
        <w:t>Excel</w:t>
      </w:r>
      <w:r w:rsidRPr="00F06CFC">
        <w:rPr>
          <w:rFonts w:ascii="Times New Roman" w:eastAsia="Calibri" w:hAnsi="Times New Roman"/>
          <w:sz w:val="28"/>
          <w:szCs w:val="28"/>
          <w:lang w:val="uk-UA"/>
        </w:rPr>
        <w:t>» (2016 р.).</w:t>
      </w:r>
    </w:p>
    <w:p w:rsidR="009249E0" w:rsidRPr="00F06CFC" w:rsidRDefault="009249E0" w:rsidP="009249E0">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При статистичному обробленні результатів досліджень розраховувалися наступні статистичні величини</w:t>
      </w:r>
      <w:r w:rsidR="001270F5" w:rsidRPr="00F06CFC">
        <w:rPr>
          <w:rFonts w:ascii="Times New Roman" w:eastAsia="Calibri" w:hAnsi="Times New Roman"/>
          <w:sz w:val="28"/>
          <w:szCs w:val="28"/>
          <w:lang w:val="uk-UA"/>
        </w:rPr>
        <w:t>: середнє арифметичне, середньо</w:t>
      </w:r>
      <w:r w:rsidRPr="00F06CFC">
        <w:rPr>
          <w:rFonts w:ascii="Times New Roman" w:eastAsia="Calibri" w:hAnsi="Times New Roman"/>
          <w:sz w:val="28"/>
          <w:szCs w:val="28"/>
          <w:lang w:val="uk-UA"/>
        </w:rPr>
        <w:t>квадратична похибка, мінімальні та максимальні значення показника в групі, медіани (Ме) та квартилі (25</w:t>
      </w:r>
      <w:r w:rsidR="00225AAC"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75</w:t>
      </w:r>
      <w:r w:rsidR="00225AAC"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w:t>
      </w:r>
    </w:p>
    <w:p w:rsidR="009249E0" w:rsidRPr="00F06CFC" w:rsidRDefault="009249E0" w:rsidP="009249E0">
      <w:pPr>
        <w:spacing w:after="0" w:line="360" w:lineRule="auto"/>
        <w:ind w:firstLine="709"/>
        <w:jc w:val="both"/>
        <w:rPr>
          <w:rFonts w:ascii="Times New Roman" w:hAnsi="Times New Roman"/>
          <w:sz w:val="28"/>
          <w:szCs w:val="28"/>
          <w:lang w:val="uk-UA"/>
        </w:rPr>
      </w:pPr>
      <w:r w:rsidRPr="00F06CFC">
        <w:rPr>
          <w:rFonts w:ascii="Times New Roman" w:eastAsia="Calibri" w:hAnsi="Times New Roman"/>
          <w:sz w:val="28"/>
          <w:szCs w:val="28"/>
          <w:lang w:val="uk-UA"/>
        </w:rPr>
        <w:lastRenderedPageBreak/>
        <w:t>Визначення достовірності відмінності отриманих результатів у групах та між групами проводили з використанням непараметричних критеріїв Вілкоксона (зв’язані вибірки), Манна-Уітні (незв’язані вибірки) та χ</w:t>
      </w:r>
      <w:r w:rsidRPr="00F06CFC">
        <w:rPr>
          <w:rFonts w:ascii="Times New Roman" w:eastAsia="Calibri" w:hAnsi="Times New Roman"/>
          <w:sz w:val="28"/>
          <w:szCs w:val="28"/>
          <w:vertAlign w:val="superscript"/>
          <w:lang w:val="uk-UA"/>
        </w:rPr>
        <w:t>2</w:t>
      </w:r>
      <w:r w:rsidRPr="00F06CFC">
        <w:rPr>
          <w:rFonts w:ascii="Times New Roman" w:eastAsia="Calibri" w:hAnsi="Times New Roman"/>
          <w:sz w:val="28"/>
          <w:szCs w:val="28"/>
          <w:lang w:val="uk-UA"/>
        </w:rPr>
        <w:t xml:space="preserve"> Пірсона. </w:t>
      </w:r>
      <w:r w:rsidRPr="00F06CFC">
        <w:rPr>
          <w:rFonts w:ascii="Times New Roman" w:hAnsi="Times New Roman"/>
          <w:sz w:val="28"/>
          <w:szCs w:val="28"/>
          <w:lang w:val="uk-UA"/>
        </w:rPr>
        <w:t>Значимість отриманих результатів визначалася на рівні 95%</w:t>
      </w:r>
      <w:r w:rsidR="0098358D" w:rsidRPr="00F06CFC">
        <w:rPr>
          <w:rFonts w:ascii="Times New Roman" w:hAnsi="Times New Roman"/>
          <w:sz w:val="28"/>
          <w:szCs w:val="28"/>
          <w:lang w:val="uk-UA"/>
        </w:rPr>
        <w:t xml:space="preserve"> [</w:t>
      </w:r>
      <w:fldSimple w:instr=" REF _Ref6943885 \r \h  \* MERGEFORMAT ">
        <w:r w:rsidR="002A7B3A" w:rsidRPr="002A7B3A">
          <w:rPr>
            <w:rFonts w:ascii="Times New Roman" w:hAnsi="Times New Roman"/>
            <w:sz w:val="28"/>
            <w:szCs w:val="28"/>
            <w:lang w:val="uk-UA"/>
          </w:rPr>
          <w:t>31</w:t>
        </w:r>
      </w:fldSimple>
      <w:r w:rsidR="0098358D" w:rsidRPr="00F06CFC">
        <w:rPr>
          <w:rFonts w:ascii="Times New Roman" w:hAnsi="Times New Roman"/>
          <w:sz w:val="28"/>
          <w:szCs w:val="28"/>
          <w:lang w:val="uk-UA"/>
        </w:rPr>
        <w:t>]</w:t>
      </w:r>
      <w:r w:rsidRPr="00F06CFC">
        <w:rPr>
          <w:rFonts w:ascii="Times New Roman" w:hAnsi="Times New Roman"/>
          <w:sz w:val="28"/>
          <w:szCs w:val="28"/>
          <w:lang w:val="uk-UA"/>
        </w:rPr>
        <w:t>.</w:t>
      </w:r>
    </w:p>
    <w:p w:rsidR="00E55A00" w:rsidRPr="00F06CFC" w:rsidRDefault="009249E0" w:rsidP="00E55A00">
      <w:pPr>
        <w:spacing w:after="0" w:line="360" w:lineRule="auto"/>
        <w:ind w:firstLine="567"/>
        <w:jc w:val="both"/>
        <w:rPr>
          <w:rFonts w:ascii="Times New Roman" w:hAnsi="Times New Roman"/>
          <w:sz w:val="28"/>
          <w:szCs w:val="28"/>
          <w:lang w:val="uk-UA"/>
        </w:rPr>
      </w:pPr>
      <w:r w:rsidRPr="00F06CFC">
        <w:rPr>
          <w:rFonts w:ascii="Times New Roman" w:hAnsi="Times New Roman"/>
          <w:sz w:val="28"/>
          <w:szCs w:val="28"/>
          <w:lang w:val="uk-UA"/>
        </w:rPr>
        <w:t>Для проведення порівняння показника, отриманого в результаті декількох повторних вимірів, було використано непараметричний дисперсійний аналіз Фрідмана</w:t>
      </w:r>
      <w:r w:rsidR="0098358D" w:rsidRPr="00F06CFC">
        <w:rPr>
          <w:rFonts w:ascii="Times New Roman" w:hAnsi="Times New Roman"/>
          <w:sz w:val="28"/>
          <w:szCs w:val="28"/>
          <w:lang w:val="uk-UA"/>
        </w:rPr>
        <w:t xml:space="preserve">. </w:t>
      </w:r>
      <w:r w:rsidRPr="00F06CFC">
        <w:rPr>
          <w:rFonts w:ascii="Times New Roman" w:hAnsi="Times New Roman"/>
          <w:sz w:val="28"/>
          <w:szCs w:val="28"/>
          <w:lang w:val="uk-UA"/>
        </w:rPr>
        <w:t xml:space="preserve">Використання методу не потребує нормального розподілу варіаційних рядів, що </w:t>
      </w:r>
      <w:r w:rsidR="00F445A0" w:rsidRPr="00F06CFC">
        <w:rPr>
          <w:rFonts w:ascii="Times New Roman" w:hAnsi="Times New Roman"/>
          <w:sz w:val="28"/>
          <w:szCs w:val="28"/>
          <w:lang w:val="uk-UA"/>
        </w:rPr>
        <w:t xml:space="preserve">порівнюються, оскільки метод оснований на ранжуванні </w:t>
      </w:r>
      <w:r w:rsidRPr="00F06CFC">
        <w:rPr>
          <w:rFonts w:ascii="Times New Roman" w:hAnsi="Times New Roman"/>
          <w:sz w:val="28"/>
          <w:szCs w:val="28"/>
          <w:lang w:val="uk-UA"/>
        </w:rPr>
        <w:t xml:space="preserve">значень досліджуваного показника </w:t>
      </w:r>
      <w:r w:rsidR="0098358D" w:rsidRPr="00F06CFC">
        <w:rPr>
          <w:rFonts w:ascii="Times New Roman" w:hAnsi="Times New Roman"/>
          <w:sz w:val="28"/>
          <w:szCs w:val="28"/>
          <w:lang w:val="uk-UA"/>
        </w:rPr>
        <w:t>[</w:t>
      </w:r>
      <w:fldSimple w:instr=" REF _Ref6943885 \r \h  \* MERGEFORMAT ">
        <w:r w:rsidR="002A7B3A" w:rsidRPr="002A7B3A">
          <w:rPr>
            <w:rFonts w:ascii="Times New Roman" w:hAnsi="Times New Roman"/>
            <w:sz w:val="28"/>
            <w:szCs w:val="28"/>
            <w:lang w:val="uk-UA"/>
          </w:rPr>
          <w:t>31</w:t>
        </w:r>
      </w:fldSimple>
      <w:r w:rsidR="0098358D" w:rsidRPr="00F06CFC">
        <w:rPr>
          <w:rFonts w:ascii="Times New Roman" w:hAnsi="Times New Roman"/>
          <w:sz w:val="28"/>
          <w:szCs w:val="28"/>
          <w:lang w:val="uk-UA"/>
        </w:rPr>
        <w:t>]</w:t>
      </w:r>
      <w:r w:rsidRPr="00F06CFC">
        <w:rPr>
          <w:rFonts w:ascii="Times New Roman" w:hAnsi="Times New Roman"/>
          <w:sz w:val="28"/>
          <w:szCs w:val="28"/>
          <w:lang w:val="uk-UA"/>
        </w:rPr>
        <w:t>.</w:t>
      </w:r>
    </w:p>
    <w:p w:rsidR="00E55A00" w:rsidRPr="00F06CFC" w:rsidRDefault="0098358D" w:rsidP="00E55A00">
      <w:pPr>
        <w:spacing w:after="0" w:line="360" w:lineRule="auto"/>
        <w:ind w:firstLine="567"/>
        <w:jc w:val="both"/>
        <w:rPr>
          <w:rFonts w:ascii="Times New Roman" w:hAnsi="Times New Roman"/>
          <w:sz w:val="28"/>
          <w:szCs w:val="28"/>
          <w:lang w:val="uk-UA"/>
        </w:rPr>
      </w:pPr>
      <w:r w:rsidRPr="00F06CFC">
        <w:rPr>
          <w:rFonts w:ascii="Times New Roman" w:hAnsi="Times New Roman"/>
          <w:sz w:val="28"/>
          <w:szCs w:val="28"/>
          <w:lang w:val="uk-UA"/>
        </w:rPr>
        <w:t>На підставі проведених досліджень можна зробити наступні висновки:</w:t>
      </w:r>
    </w:p>
    <w:p w:rsidR="001923DA" w:rsidRPr="00F06CFC" w:rsidRDefault="00B33793" w:rsidP="00724A02">
      <w:pPr>
        <w:pStyle w:val="a5"/>
        <w:numPr>
          <w:ilvl w:val="0"/>
          <w:numId w:val="5"/>
        </w:numPr>
        <w:spacing w:after="0" w:line="360" w:lineRule="auto"/>
        <w:ind w:left="0" w:firstLine="567"/>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t xml:space="preserve">Для обґрунтування вибору фітопрепарату для </w:t>
      </w:r>
      <w:r w:rsidR="00E36658" w:rsidRPr="00F06CFC">
        <w:rPr>
          <w:rFonts w:ascii="Times New Roman" w:hAnsi="Times New Roman" w:cs="Times New Roman"/>
          <w:sz w:val="28"/>
          <w:szCs w:val="28"/>
          <w:lang w:val="uk-UA"/>
        </w:rPr>
        <w:t xml:space="preserve">місцевого </w:t>
      </w:r>
      <w:r w:rsidRPr="00F06CFC">
        <w:rPr>
          <w:rFonts w:ascii="Times New Roman" w:hAnsi="Times New Roman" w:cs="Times New Roman"/>
          <w:sz w:val="28"/>
          <w:szCs w:val="28"/>
          <w:lang w:val="uk-UA"/>
        </w:rPr>
        <w:t xml:space="preserve">лікування </w:t>
      </w:r>
      <w:r w:rsidRPr="00F06CFC">
        <w:rPr>
          <w:rFonts w:ascii="Times New Roman" w:eastAsia="Calibri" w:hAnsi="Times New Roman" w:cs="Times New Roman"/>
          <w:sz w:val="28"/>
          <w:szCs w:val="28"/>
          <w:lang w:val="uk-UA"/>
        </w:rPr>
        <w:t>гострого гнійного одонтогенного періоститу щелеп</w:t>
      </w:r>
      <w:r w:rsidRPr="00F06CFC">
        <w:rPr>
          <w:rFonts w:ascii="Times New Roman" w:hAnsi="Times New Roman" w:cs="Times New Roman"/>
          <w:sz w:val="28"/>
          <w:szCs w:val="28"/>
          <w:lang w:val="uk-UA"/>
        </w:rPr>
        <w:t xml:space="preserve"> та оцінки </w:t>
      </w:r>
      <w:r w:rsidR="00E36658" w:rsidRPr="00F06CFC">
        <w:rPr>
          <w:rFonts w:ascii="Times New Roman" w:hAnsi="Times New Roman" w:cs="Times New Roman"/>
          <w:sz w:val="28"/>
          <w:szCs w:val="28"/>
          <w:lang w:val="uk-UA"/>
        </w:rPr>
        <w:t>його</w:t>
      </w:r>
      <w:r w:rsidRPr="00F06CFC">
        <w:rPr>
          <w:rFonts w:ascii="Times New Roman" w:hAnsi="Times New Roman" w:cs="Times New Roman"/>
          <w:sz w:val="28"/>
          <w:szCs w:val="28"/>
          <w:lang w:val="uk-UA"/>
        </w:rPr>
        <w:t xml:space="preserve"> </w:t>
      </w:r>
      <w:r w:rsidRPr="00F06CFC">
        <w:rPr>
          <w:rFonts w:ascii="Times New Roman" w:eastAsia="TimesNewRomanPSMT" w:hAnsi="Times New Roman" w:cs="Times New Roman"/>
          <w:sz w:val="28"/>
          <w:szCs w:val="28"/>
          <w:lang w:val="uk-UA"/>
        </w:rPr>
        <w:t>антибактеріально</w:t>
      </w:r>
      <w:r w:rsidR="00E36658" w:rsidRPr="00F06CFC">
        <w:rPr>
          <w:rFonts w:ascii="Times New Roman" w:eastAsia="TimesNewRomanPSMT" w:hAnsi="Times New Roman" w:cs="Times New Roman"/>
          <w:sz w:val="28"/>
          <w:szCs w:val="28"/>
          <w:lang w:val="uk-UA"/>
        </w:rPr>
        <w:t xml:space="preserve">ї </w:t>
      </w:r>
      <w:r w:rsidRPr="00F06CFC">
        <w:rPr>
          <w:rFonts w:ascii="Times New Roman" w:eastAsia="TimesNewRomanPSMT" w:hAnsi="Times New Roman" w:cs="Times New Roman"/>
          <w:sz w:val="28"/>
          <w:szCs w:val="28"/>
          <w:lang w:val="uk-UA"/>
        </w:rPr>
        <w:t>активності</w:t>
      </w:r>
      <w:r w:rsidRPr="00F06CFC">
        <w:rPr>
          <w:rFonts w:ascii="Times New Roman" w:eastAsia="Calibri" w:hAnsi="Times New Roman" w:cs="Times New Roman"/>
          <w:sz w:val="28"/>
          <w:szCs w:val="28"/>
          <w:lang w:val="uk-UA"/>
        </w:rPr>
        <w:t xml:space="preserve"> обрано методи</w:t>
      </w:r>
      <w:r w:rsidRPr="00F06CFC">
        <w:rPr>
          <w:rFonts w:ascii="Times New Roman" w:eastAsia="TimesNewRomanPSMT" w:hAnsi="Times New Roman" w:cs="Times New Roman"/>
          <w:sz w:val="28"/>
          <w:szCs w:val="28"/>
          <w:lang w:val="uk-UA"/>
        </w:rPr>
        <w:t xml:space="preserve"> «колодязів» і посіву на рідке </w:t>
      </w:r>
      <w:r w:rsidR="00615033" w:rsidRPr="00F06CFC">
        <w:rPr>
          <w:rFonts w:ascii="Times New Roman" w:eastAsia="TimesNewRomanPSMT" w:hAnsi="Times New Roman" w:cs="Times New Roman"/>
          <w:sz w:val="28"/>
          <w:szCs w:val="28"/>
          <w:lang w:val="uk-UA"/>
        </w:rPr>
        <w:t>середовище</w:t>
      </w:r>
      <w:r w:rsidR="003316CE" w:rsidRPr="00F06CFC">
        <w:rPr>
          <w:rFonts w:ascii="Times New Roman" w:eastAsia="Calibri" w:hAnsi="Times New Roman" w:cs="Times New Roman"/>
          <w:sz w:val="28"/>
          <w:szCs w:val="28"/>
          <w:lang w:val="uk-UA"/>
        </w:rPr>
        <w:t xml:space="preserve"> з подальшим висівом на щільне поживне середовище</w:t>
      </w:r>
      <w:r w:rsidR="00A64148" w:rsidRPr="00F06CFC">
        <w:rPr>
          <w:rFonts w:ascii="Times New Roman" w:eastAsia="TimesNewRomanPSMT" w:hAnsi="Times New Roman" w:cs="Times New Roman"/>
          <w:sz w:val="28"/>
          <w:szCs w:val="28"/>
          <w:lang w:val="uk-UA"/>
        </w:rPr>
        <w:t>.</w:t>
      </w:r>
    </w:p>
    <w:p w:rsidR="00B33793" w:rsidRPr="00F06CFC" w:rsidRDefault="00B33793" w:rsidP="004478E1">
      <w:pPr>
        <w:pStyle w:val="a5"/>
        <w:numPr>
          <w:ilvl w:val="0"/>
          <w:numId w:val="5"/>
        </w:numPr>
        <w:spacing w:after="0" w:line="360" w:lineRule="auto"/>
        <w:ind w:left="0" w:firstLine="709"/>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t xml:space="preserve"> </w:t>
      </w:r>
      <w:r w:rsidR="0098358D" w:rsidRPr="00F06CFC">
        <w:rPr>
          <w:rFonts w:ascii="Times New Roman" w:hAnsi="Times New Roman" w:cs="Times New Roman"/>
          <w:sz w:val="28"/>
          <w:szCs w:val="28"/>
          <w:lang w:val="uk-UA"/>
        </w:rPr>
        <w:t>Для</w:t>
      </w:r>
      <w:r w:rsidRPr="00F06CFC">
        <w:rPr>
          <w:rFonts w:ascii="Times New Roman" w:hAnsi="Times New Roman" w:cs="Times New Roman"/>
          <w:sz w:val="28"/>
          <w:szCs w:val="28"/>
          <w:lang w:val="uk-UA"/>
        </w:rPr>
        <w:t xml:space="preserve"> обґрунтування та розробки способу лікування</w:t>
      </w:r>
      <w:r w:rsidRPr="00F06CFC">
        <w:rPr>
          <w:rFonts w:ascii="Times New Roman" w:eastAsia="Calibri" w:hAnsi="Times New Roman" w:cs="Times New Roman"/>
          <w:sz w:val="28"/>
          <w:szCs w:val="28"/>
          <w:lang w:val="uk-UA"/>
        </w:rPr>
        <w:t xml:space="preserve"> гострого гнійного одонтогенного періоститу щелеп запропоновано використання </w:t>
      </w:r>
      <w:r w:rsidR="00E36658" w:rsidRPr="00F06CFC">
        <w:rPr>
          <w:rFonts w:ascii="Times New Roman" w:eastAsia="Calibri" w:hAnsi="Times New Roman" w:cs="Times New Roman"/>
          <w:sz w:val="28"/>
          <w:szCs w:val="28"/>
          <w:lang w:val="uk-UA"/>
        </w:rPr>
        <w:t xml:space="preserve">мікробіологічних, </w:t>
      </w:r>
      <w:r w:rsidRPr="00F06CFC">
        <w:rPr>
          <w:rFonts w:ascii="Times New Roman" w:eastAsia="Calibri" w:hAnsi="Times New Roman" w:cs="Times New Roman"/>
          <w:sz w:val="28"/>
          <w:szCs w:val="28"/>
          <w:lang w:val="uk-UA"/>
        </w:rPr>
        <w:t>клінічних та параклінічних методів дослідження.</w:t>
      </w:r>
    </w:p>
    <w:p w:rsidR="00B33793" w:rsidRPr="00F06CFC" w:rsidRDefault="00B33793" w:rsidP="004478E1">
      <w:pPr>
        <w:pStyle w:val="a5"/>
        <w:numPr>
          <w:ilvl w:val="0"/>
          <w:numId w:val="5"/>
        </w:numPr>
        <w:spacing w:after="0" w:line="360" w:lineRule="auto"/>
        <w:ind w:left="0" w:firstLine="709"/>
        <w:jc w:val="both"/>
        <w:rPr>
          <w:rFonts w:ascii="Times New Roman" w:hAnsi="Times New Roman" w:cs="Times New Roman"/>
          <w:sz w:val="28"/>
          <w:szCs w:val="28"/>
          <w:lang w:val="uk-UA"/>
        </w:rPr>
      </w:pPr>
      <w:r w:rsidRPr="00F06CFC">
        <w:rPr>
          <w:rFonts w:ascii="Times New Roman" w:eastAsia="Calibri" w:hAnsi="Times New Roman" w:cs="Times New Roman"/>
          <w:sz w:val="28"/>
          <w:szCs w:val="28"/>
          <w:lang w:val="uk-UA"/>
        </w:rPr>
        <w:t xml:space="preserve">Ефективність </w:t>
      </w:r>
      <w:r w:rsidR="00E36658" w:rsidRPr="00F06CFC">
        <w:rPr>
          <w:rFonts w:ascii="Times New Roman" w:eastAsia="Calibri" w:hAnsi="Times New Roman" w:cs="Times New Roman"/>
          <w:sz w:val="28"/>
          <w:szCs w:val="28"/>
          <w:lang w:val="uk-UA"/>
        </w:rPr>
        <w:t>запропонованого способу</w:t>
      </w:r>
      <w:r w:rsidRPr="00F06CFC">
        <w:rPr>
          <w:rFonts w:ascii="Times New Roman" w:eastAsia="Calibri" w:hAnsi="Times New Roman" w:cs="Times New Roman"/>
          <w:sz w:val="28"/>
          <w:szCs w:val="28"/>
          <w:lang w:val="uk-UA"/>
        </w:rPr>
        <w:t xml:space="preserve"> лікування слід доводити </w:t>
      </w:r>
      <w:r w:rsidR="00D06576" w:rsidRPr="00F06CFC">
        <w:rPr>
          <w:rFonts w:ascii="Times New Roman" w:eastAsia="Calibri" w:hAnsi="Times New Roman" w:cs="Times New Roman"/>
          <w:sz w:val="28"/>
          <w:szCs w:val="28"/>
          <w:lang w:val="uk-UA"/>
        </w:rPr>
        <w:t xml:space="preserve">з </w:t>
      </w:r>
      <w:r w:rsidRPr="00F06CFC">
        <w:rPr>
          <w:rFonts w:ascii="Times New Roman" w:eastAsia="Calibri" w:hAnsi="Times New Roman" w:cs="Times New Roman"/>
          <w:sz w:val="28"/>
          <w:szCs w:val="28"/>
          <w:lang w:val="uk-UA"/>
        </w:rPr>
        <w:t xml:space="preserve">використанням планіметричного дослідження післяопераційної рани, за </w:t>
      </w:r>
      <w:r w:rsidR="00D06576" w:rsidRPr="00F06CFC">
        <w:rPr>
          <w:rFonts w:ascii="Times New Roman" w:eastAsia="Calibri" w:hAnsi="Times New Roman" w:cs="Times New Roman"/>
          <w:sz w:val="28"/>
          <w:szCs w:val="28"/>
          <w:lang w:val="uk-UA"/>
        </w:rPr>
        <w:t>динамікою</w:t>
      </w:r>
      <w:r w:rsidRPr="00F06CFC">
        <w:rPr>
          <w:rFonts w:ascii="Times New Roman" w:eastAsia="Calibri" w:hAnsi="Times New Roman" w:cs="Times New Roman"/>
          <w:sz w:val="28"/>
          <w:szCs w:val="28"/>
          <w:lang w:val="uk-UA"/>
        </w:rPr>
        <w:t xml:space="preserve"> концентрації </w:t>
      </w:r>
      <w:r w:rsidR="00D06576" w:rsidRPr="00F06CFC">
        <w:rPr>
          <w:rFonts w:ascii="Times New Roman" w:hAnsi="Times New Roman" w:cs="Times New Roman"/>
          <w:bCs/>
          <w:color w:val="000000" w:themeColor="text1"/>
          <w:sz w:val="28"/>
          <w:szCs w:val="28"/>
          <w:lang w:val="uk-UA"/>
        </w:rPr>
        <w:t xml:space="preserve">молекул середньої маси, </w:t>
      </w:r>
      <w:r w:rsidRPr="00F06CFC">
        <w:rPr>
          <w:rFonts w:ascii="Times New Roman" w:hAnsi="Times New Roman" w:cs="Times New Roman"/>
          <w:bCs/>
          <w:color w:val="000000" w:themeColor="text1"/>
          <w:sz w:val="28"/>
          <w:szCs w:val="28"/>
          <w:lang w:val="uk-UA"/>
        </w:rPr>
        <w:t xml:space="preserve">С-реактивного білка, а також за зміною </w:t>
      </w:r>
      <w:r w:rsidRPr="00F06CFC">
        <w:rPr>
          <w:rFonts w:ascii="Times New Roman" w:hAnsi="Times New Roman" w:cs="Times New Roman"/>
          <w:sz w:val="28"/>
          <w:szCs w:val="28"/>
          <w:lang w:val="uk-UA"/>
        </w:rPr>
        <w:t>спектрів раманівського розсіювання ротової рідини.</w:t>
      </w:r>
    </w:p>
    <w:p w:rsidR="00B043F0" w:rsidRPr="00F06CFC" w:rsidRDefault="00B043F0" w:rsidP="00B043F0">
      <w:pPr>
        <w:spacing w:after="0" w:line="360" w:lineRule="auto"/>
        <w:jc w:val="both"/>
        <w:rPr>
          <w:rFonts w:ascii="Times New Roman" w:hAnsi="Times New Roman"/>
          <w:sz w:val="28"/>
          <w:szCs w:val="28"/>
          <w:lang w:val="uk-UA"/>
        </w:rPr>
      </w:pPr>
    </w:p>
    <w:p w:rsidR="009249E0" w:rsidRPr="00F06CFC" w:rsidRDefault="0098358D">
      <w:pPr>
        <w:rPr>
          <w:rFonts w:ascii="Times New Roman" w:hAnsi="Times New Roman"/>
          <w:b/>
          <w:bCs/>
          <w:kern w:val="36"/>
          <w:sz w:val="28"/>
          <w:szCs w:val="28"/>
          <w:lang w:val="uk-UA"/>
        </w:rPr>
      </w:pPr>
      <w:r w:rsidRPr="00F06CFC">
        <w:rPr>
          <w:rFonts w:ascii="Times New Roman" w:hAnsi="Times New Roman"/>
          <w:sz w:val="28"/>
          <w:szCs w:val="28"/>
          <w:lang w:val="uk-UA"/>
        </w:rPr>
        <w:br w:type="page"/>
      </w:r>
    </w:p>
    <w:p w:rsidR="00A64148" w:rsidRPr="00F06CFC" w:rsidRDefault="0098358D" w:rsidP="001923DA">
      <w:pPr>
        <w:pStyle w:val="1"/>
        <w:rPr>
          <w:szCs w:val="28"/>
          <w:lang w:val="uk-UA"/>
        </w:rPr>
      </w:pPr>
      <w:bookmarkStart w:id="30" w:name="_Toc14367442"/>
      <w:r w:rsidRPr="00F06CFC">
        <w:rPr>
          <w:szCs w:val="28"/>
          <w:lang w:val="uk-UA"/>
        </w:rPr>
        <w:lastRenderedPageBreak/>
        <w:t>РОЗДІЛ 3</w:t>
      </w:r>
      <w:bookmarkEnd w:id="30"/>
    </w:p>
    <w:p w:rsidR="00B33793" w:rsidRPr="00F06CFC" w:rsidRDefault="0098358D" w:rsidP="001923DA">
      <w:pPr>
        <w:pStyle w:val="1"/>
        <w:rPr>
          <w:szCs w:val="28"/>
          <w:lang w:val="uk-UA"/>
        </w:rPr>
      </w:pPr>
      <w:bookmarkStart w:id="31" w:name="_Toc9942955"/>
      <w:bookmarkStart w:id="32" w:name="_Toc14367443"/>
      <w:r w:rsidRPr="00F06CFC">
        <w:rPr>
          <w:szCs w:val="28"/>
          <w:lang w:val="uk-UA"/>
        </w:rPr>
        <w:t>ОБҐРУНТУВАННЯ ТА РОЗРОБЛЕННЯ СПОСОБУ ЛІКУВАННЯ ХВОРИХ НА ГОСТРИЙ ГНІЙНИЙ ОДОНТОГЕННИЙ ПЕРІОСТИТ ЩЕЛЕП</w:t>
      </w:r>
      <w:bookmarkEnd w:id="31"/>
      <w:bookmarkEnd w:id="32"/>
    </w:p>
    <w:p w:rsidR="00B33793" w:rsidRPr="00F06CFC" w:rsidRDefault="00B33793" w:rsidP="002768B6">
      <w:pPr>
        <w:pStyle w:val="31"/>
        <w:spacing w:after="0" w:line="360" w:lineRule="auto"/>
        <w:ind w:firstLine="709"/>
        <w:rPr>
          <w:rFonts w:ascii="Times New Roman" w:eastAsia="Times New Roman" w:hAnsi="Times New Roman" w:cs="Times New Roman"/>
          <w:b/>
          <w:sz w:val="28"/>
          <w:szCs w:val="28"/>
        </w:rPr>
      </w:pPr>
    </w:p>
    <w:p w:rsidR="00724A02" w:rsidRPr="00F06CFC" w:rsidRDefault="00724A02" w:rsidP="002768B6">
      <w:pPr>
        <w:pStyle w:val="31"/>
        <w:spacing w:after="0" w:line="360" w:lineRule="auto"/>
        <w:ind w:firstLine="709"/>
        <w:rPr>
          <w:rFonts w:ascii="Times New Roman" w:eastAsia="Times New Roman" w:hAnsi="Times New Roman" w:cs="Times New Roman"/>
          <w:b/>
          <w:sz w:val="28"/>
          <w:szCs w:val="28"/>
        </w:rPr>
      </w:pPr>
    </w:p>
    <w:p w:rsidR="00B33793" w:rsidRPr="00F06CFC" w:rsidRDefault="00721064" w:rsidP="00AC23C0">
      <w:pPr>
        <w:pStyle w:val="2"/>
      </w:pPr>
      <w:bookmarkStart w:id="33" w:name="_Toc14367444"/>
      <w:r w:rsidRPr="00F06CFC">
        <w:t>3.1</w:t>
      </w:r>
      <w:r w:rsidR="00B33793" w:rsidRPr="00F06CFC">
        <w:t xml:space="preserve"> Порівняльна оцінка досліджуваних комбінованих фітопрепаратів за складом та фармакологічною дією</w:t>
      </w:r>
      <w:bookmarkEnd w:id="33"/>
    </w:p>
    <w:p w:rsidR="00B33793" w:rsidRPr="00F06CFC" w:rsidRDefault="00B33793" w:rsidP="002768B6">
      <w:pPr>
        <w:pStyle w:val="31"/>
        <w:spacing w:after="0" w:line="360" w:lineRule="auto"/>
        <w:ind w:firstLine="709"/>
        <w:jc w:val="both"/>
        <w:rPr>
          <w:rFonts w:ascii="Times New Roman" w:eastAsia="Times New Roman" w:hAnsi="Times New Roman" w:cs="Times New Roman"/>
          <w:b/>
          <w:sz w:val="28"/>
          <w:szCs w:val="28"/>
        </w:rPr>
      </w:pPr>
    </w:p>
    <w:p w:rsidR="00B33793" w:rsidRPr="00F06CFC" w:rsidRDefault="00B33793" w:rsidP="002768B6">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Проведений порівняльний аналіз вмісту лікарських рослин, які входять до складу</w:t>
      </w:r>
      <w:r w:rsidR="001731EA"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к</w:t>
      </w:r>
      <w:r w:rsidR="00683FFC" w:rsidRPr="00F06CFC">
        <w:rPr>
          <w:rFonts w:ascii="Times New Roman" w:eastAsia="Times New Roman" w:hAnsi="Times New Roman" w:cs="Times New Roman"/>
          <w:sz w:val="28"/>
          <w:szCs w:val="28"/>
        </w:rPr>
        <w:t>омбіновани</w:t>
      </w:r>
      <w:r w:rsidRPr="00F06CFC">
        <w:rPr>
          <w:rFonts w:ascii="Times New Roman" w:eastAsia="Times New Roman" w:hAnsi="Times New Roman" w:cs="Times New Roman"/>
          <w:sz w:val="28"/>
          <w:szCs w:val="28"/>
        </w:rPr>
        <w:t xml:space="preserve">х фітопрепаратів </w:t>
      </w:r>
      <w:r w:rsidR="000B4555" w:rsidRPr="00F06CFC">
        <w:rPr>
          <w:rFonts w:ascii="Times New Roman" w:eastAsia="Times New Roman" w:hAnsi="Times New Roman" w:cs="Times New Roman"/>
          <w:sz w:val="28"/>
          <w:szCs w:val="28"/>
        </w:rPr>
        <w:t>КФП-1, КФП-2 та КФП-3</w:t>
      </w:r>
      <w:r w:rsidRPr="00F06CFC">
        <w:rPr>
          <w:rFonts w:ascii="Times New Roman" w:eastAsia="Times New Roman" w:hAnsi="Times New Roman" w:cs="Times New Roman"/>
          <w:sz w:val="28"/>
          <w:szCs w:val="28"/>
        </w:rPr>
        <w:t>,</w:t>
      </w:r>
      <w:r w:rsidR="001731EA"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показав, що спільними компонентами</w:t>
      </w:r>
      <w:r w:rsidR="001731EA"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 xml:space="preserve">в їх складі є лепеха звичайна та ромашка лікарська, а також додатково нагідки лікарські в препаратах </w:t>
      </w:r>
      <w:r w:rsidR="00D065A7" w:rsidRPr="00F06CFC">
        <w:rPr>
          <w:rFonts w:ascii="Times New Roman" w:eastAsia="Times New Roman" w:hAnsi="Times New Roman" w:cs="Times New Roman"/>
          <w:sz w:val="28"/>
          <w:szCs w:val="28"/>
        </w:rPr>
        <w:t>КФП-2</w:t>
      </w:r>
      <w:r w:rsidRPr="00F06CFC">
        <w:rPr>
          <w:rFonts w:ascii="Times New Roman" w:eastAsia="Times New Roman" w:hAnsi="Times New Roman" w:cs="Times New Roman"/>
          <w:sz w:val="28"/>
          <w:szCs w:val="28"/>
        </w:rPr>
        <w:t xml:space="preserve"> та </w:t>
      </w:r>
      <w:r w:rsidR="00D065A7" w:rsidRPr="00F06CFC">
        <w:rPr>
          <w:rFonts w:ascii="Times New Roman" w:eastAsia="Times New Roman" w:hAnsi="Times New Roman" w:cs="Times New Roman"/>
          <w:sz w:val="28"/>
          <w:szCs w:val="28"/>
        </w:rPr>
        <w:t>КФП-3</w:t>
      </w:r>
      <w:r w:rsidRPr="00F06CFC">
        <w:rPr>
          <w:rFonts w:ascii="Times New Roman" w:eastAsia="Times New Roman" w:hAnsi="Times New Roman" w:cs="Times New Roman"/>
          <w:sz w:val="28"/>
          <w:szCs w:val="28"/>
        </w:rPr>
        <w:t>.</w:t>
      </w:r>
    </w:p>
    <w:p w:rsidR="00B33793" w:rsidRPr="00F06CFC" w:rsidRDefault="00B33793" w:rsidP="002768B6">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Аналіз існуючих даних про вміст рослинної сировини у досліджуваних КФП свідчить, що всі три препарати в своєму складі містять біологічно активні компоненти, здатні впливати на перебіг ранового процесу. Вони сприяють зменшенню проявів місцевого запального процесу, створюють оптимальні умови для посилення і прискорення загоєння пошкоджених тканин порожнини рота, мають репаративно-трофічну, антисептичну, кровоспинну, болезаспокійливу, гемостатичну дію</w:t>
      </w:r>
      <w:r w:rsidR="0098358D" w:rsidRPr="00F06CFC">
        <w:rPr>
          <w:rFonts w:ascii="Times New Roman" w:eastAsia="Times New Roman" w:hAnsi="Times New Roman" w:cs="Times New Roman"/>
          <w:sz w:val="28"/>
          <w:szCs w:val="28"/>
        </w:rPr>
        <w:t xml:space="preserve"> [</w:t>
      </w:r>
      <w:fldSimple w:instr=" REF _Ref6800720 \r \h  \* MERGEFORMAT ">
        <w:r w:rsidR="002A7B3A" w:rsidRPr="002A7B3A">
          <w:rPr>
            <w:rFonts w:ascii="Times New Roman" w:hAnsi="Times New Roman" w:cs="Times New Roman"/>
            <w:sz w:val="28"/>
            <w:szCs w:val="28"/>
          </w:rPr>
          <w:t>5</w:t>
        </w:r>
      </w:fldSimple>
      <w:r w:rsidR="0098358D" w:rsidRPr="00F06CFC">
        <w:rPr>
          <w:rFonts w:ascii="Times New Roman" w:eastAsia="Times New Roman" w:hAnsi="Times New Roman" w:cs="Times New Roman"/>
          <w:sz w:val="28"/>
          <w:szCs w:val="28"/>
        </w:rPr>
        <w:t xml:space="preserve">, </w:t>
      </w:r>
      <w:fldSimple w:instr=" REF _Ref6265646 \r \h  \* MERGEFORMAT ">
        <w:r w:rsidR="002A7B3A" w:rsidRPr="002A7B3A">
          <w:rPr>
            <w:rFonts w:ascii="Times New Roman" w:eastAsia="Times New Roman" w:hAnsi="Times New Roman" w:cs="Times New Roman"/>
            <w:sz w:val="28"/>
            <w:szCs w:val="28"/>
          </w:rPr>
          <w:t>78</w:t>
        </w:r>
      </w:fldSimple>
      <w:r w:rsidR="0098358D"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 xml:space="preserve">. </w:t>
      </w:r>
    </w:p>
    <w:p w:rsidR="00B33793" w:rsidRPr="00F06CFC" w:rsidRDefault="00C27369" w:rsidP="002768B6">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Отже</w:t>
      </w:r>
      <w:r w:rsidR="00B33793" w:rsidRPr="00F06CFC">
        <w:rPr>
          <w:rFonts w:ascii="Times New Roman" w:eastAsia="Times New Roman" w:hAnsi="Times New Roman" w:cs="Times New Roman"/>
          <w:sz w:val="28"/>
          <w:szCs w:val="28"/>
        </w:rPr>
        <w:t>, усі досліджувані КФП мають певну подібність за фармакологічною дією та лікарською формою.</w:t>
      </w:r>
    </w:p>
    <w:p w:rsidR="00B33793" w:rsidRPr="00F06CFC" w:rsidRDefault="00DE704B" w:rsidP="002768B6">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КФП-1</w:t>
      </w:r>
      <w:r w:rsidR="00B33793" w:rsidRPr="00F06CFC">
        <w:rPr>
          <w:rFonts w:ascii="Times New Roman" w:eastAsia="Times New Roman" w:hAnsi="Times New Roman" w:cs="Times New Roman"/>
          <w:sz w:val="28"/>
          <w:szCs w:val="28"/>
        </w:rPr>
        <w:t xml:space="preserve"> є лікарським засобом закордонного виробництва, достатньо давно представлений на фармакологічному ринку в нашій країні і за кордоном, який рекомендовано використовувати в комплексному місцевому лікуванні запальних захворювань порожнини рота.</w:t>
      </w:r>
    </w:p>
    <w:p w:rsidR="00DE704B" w:rsidRPr="00F06CFC" w:rsidRDefault="00DE704B" w:rsidP="00DE704B">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КФП-2 і КФП-3</w:t>
      </w:r>
      <w:r w:rsidR="00B33793" w:rsidRPr="00F06CFC">
        <w:rPr>
          <w:rFonts w:ascii="Times New Roman" w:eastAsia="Times New Roman" w:hAnsi="Times New Roman" w:cs="Times New Roman"/>
          <w:sz w:val="28"/>
          <w:szCs w:val="28"/>
        </w:rPr>
        <w:t xml:space="preserve"> </w:t>
      </w:r>
      <w:r w:rsidR="00721064"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 xml:space="preserve"> фітопрепарати </w:t>
      </w:r>
      <w:r w:rsidR="00B33793" w:rsidRPr="00F06CFC">
        <w:rPr>
          <w:rFonts w:ascii="Times New Roman" w:eastAsia="Times New Roman" w:hAnsi="Times New Roman" w:cs="Times New Roman"/>
          <w:sz w:val="28"/>
          <w:szCs w:val="28"/>
        </w:rPr>
        <w:t xml:space="preserve">вітчизняного виробництва. Але </w:t>
      </w:r>
      <w:r w:rsidRPr="00F06CFC">
        <w:rPr>
          <w:rFonts w:ascii="Times New Roman" w:eastAsia="Times New Roman" w:hAnsi="Times New Roman" w:cs="Times New Roman"/>
          <w:sz w:val="28"/>
          <w:szCs w:val="28"/>
        </w:rPr>
        <w:t>КФП-2</w:t>
      </w:r>
      <w:r w:rsidR="00B33793" w:rsidRPr="00F06CFC">
        <w:rPr>
          <w:rFonts w:ascii="Times New Roman" w:eastAsia="Times New Roman" w:hAnsi="Times New Roman" w:cs="Times New Roman"/>
          <w:sz w:val="28"/>
          <w:szCs w:val="28"/>
        </w:rPr>
        <w:t xml:space="preserve"> є біологічно активною домішкою, а </w:t>
      </w:r>
      <w:r w:rsidRPr="00F06CFC">
        <w:rPr>
          <w:rFonts w:ascii="Times New Roman" w:eastAsia="Times New Roman" w:hAnsi="Times New Roman" w:cs="Times New Roman"/>
          <w:sz w:val="28"/>
          <w:szCs w:val="28"/>
        </w:rPr>
        <w:t>КФП-3</w:t>
      </w:r>
      <w:r w:rsidR="00B33793" w:rsidRPr="00F06CFC">
        <w:rPr>
          <w:rFonts w:ascii="Times New Roman" w:eastAsia="Times New Roman" w:hAnsi="Times New Roman" w:cs="Times New Roman"/>
          <w:sz w:val="28"/>
          <w:szCs w:val="28"/>
        </w:rPr>
        <w:t xml:space="preserve"> </w:t>
      </w:r>
      <w:r w:rsidR="0098358D" w:rsidRPr="00F06CFC">
        <w:rPr>
          <w:rFonts w:ascii="Times New Roman" w:eastAsia="Times New Roman" w:hAnsi="Times New Roman" w:cs="Times New Roman"/>
          <w:sz w:val="28"/>
          <w:szCs w:val="28"/>
        </w:rPr>
        <w:t xml:space="preserve">– </w:t>
      </w:r>
      <w:r w:rsidR="00B33793" w:rsidRPr="00F06CFC">
        <w:rPr>
          <w:rFonts w:ascii="Times New Roman" w:eastAsia="Times New Roman" w:hAnsi="Times New Roman" w:cs="Times New Roman"/>
          <w:sz w:val="28"/>
          <w:szCs w:val="28"/>
        </w:rPr>
        <w:t xml:space="preserve">ліцензованим лікарським засобом. </w:t>
      </w:r>
      <w:r w:rsidRPr="00F06CFC">
        <w:rPr>
          <w:rFonts w:ascii="Times New Roman" w:eastAsia="Times New Roman" w:hAnsi="Times New Roman" w:cs="Times New Roman"/>
          <w:sz w:val="28"/>
          <w:szCs w:val="28"/>
        </w:rPr>
        <w:t xml:space="preserve">Обидва препарати застосовуються в стоматології для профілактики і лікування хвороб пародонту та слизової оболонки порожнини рота. Проте КФП-2 менш </w:t>
      </w:r>
      <w:r w:rsidRPr="00F06CFC">
        <w:rPr>
          <w:rFonts w:ascii="Times New Roman" w:eastAsia="Times New Roman" w:hAnsi="Times New Roman" w:cs="Times New Roman"/>
          <w:sz w:val="28"/>
          <w:szCs w:val="28"/>
        </w:rPr>
        <w:lastRenderedPageBreak/>
        <w:t xml:space="preserve">досліджений у стоматологічній практиці та недостатньо представлений на стоматологічному ринку в порівнянні з КФП-1 та КФП-3. </w:t>
      </w:r>
    </w:p>
    <w:p w:rsidR="00DE704B" w:rsidRPr="00F06CFC" w:rsidRDefault="00DE704B" w:rsidP="00DE704B">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Порівняння вартості препаратів показало, що при сх</w:t>
      </w:r>
      <w:r w:rsidR="00C61E4F" w:rsidRPr="00F06CFC">
        <w:rPr>
          <w:rFonts w:ascii="Times New Roman" w:eastAsia="Times New Roman" w:hAnsi="Times New Roman" w:cs="Times New Roman"/>
          <w:sz w:val="28"/>
          <w:szCs w:val="28"/>
        </w:rPr>
        <w:t>ож</w:t>
      </w:r>
      <w:r w:rsidRPr="00F06CFC">
        <w:rPr>
          <w:rFonts w:ascii="Times New Roman" w:eastAsia="Times New Roman" w:hAnsi="Times New Roman" w:cs="Times New Roman"/>
          <w:sz w:val="28"/>
          <w:szCs w:val="28"/>
        </w:rPr>
        <w:t>ому складі КФП-2 та КФП-3 коштують у три рази дешевше, ніж КФП-1</w:t>
      </w:r>
      <w:r w:rsidR="00C61E4F"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 xml:space="preserve"> що робить перши два фітозасоби більш привабливими для хворих.</w:t>
      </w:r>
    </w:p>
    <w:p w:rsidR="00B33793" w:rsidRPr="00F06CFC" w:rsidRDefault="00B33793" w:rsidP="002768B6">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Тому, враховуючи зазначене, для подальших клініко-лабораторних досліджень</w:t>
      </w:r>
      <w:r w:rsidR="00C61E4F" w:rsidRPr="00F06CFC">
        <w:rPr>
          <w:rFonts w:ascii="Times New Roman" w:eastAsia="Times New Roman" w:hAnsi="Times New Roman" w:cs="Times New Roman"/>
          <w:sz w:val="28"/>
          <w:szCs w:val="28"/>
        </w:rPr>
        <w:t xml:space="preserve"> як найбільш доцільний</w:t>
      </w:r>
      <w:r w:rsidRPr="00F06CFC">
        <w:rPr>
          <w:rFonts w:ascii="Times New Roman" w:eastAsia="Times New Roman" w:hAnsi="Times New Roman" w:cs="Times New Roman"/>
          <w:sz w:val="28"/>
          <w:szCs w:val="28"/>
        </w:rPr>
        <w:t xml:space="preserve"> було обрано вітчизняний КФП</w:t>
      </w:r>
      <w:r w:rsidR="00D065A7" w:rsidRPr="00F06CFC">
        <w:rPr>
          <w:rFonts w:ascii="Times New Roman" w:eastAsia="Times New Roman" w:hAnsi="Times New Roman" w:cs="Times New Roman"/>
          <w:sz w:val="28"/>
          <w:szCs w:val="28"/>
        </w:rPr>
        <w:t>-3.</w:t>
      </w:r>
    </w:p>
    <w:p w:rsidR="00BB6041" w:rsidRPr="00F06CFC" w:rsidRDefault="00BB6041" w:rsidP="002768B6">
      <w:pPr>
        <w:pStyle w:val="31"/>
        <w:spacing w:after="0" w:line="360" w:lineRule="auto"/>
        <w:ind w:firstLine="709"/>
        <w:jc w:val="both"/>
        <w:rPr>
          <w:rFonts w:ascii="Times New Roman" w:eastAsia="Times New Roman" w:hAnsi="Times New Roman" w:cs="Times New Roman"/>
          <w:sz w:val="28"/>
          <w:szCs w:val="28"/>
        </w:rPr>
      </w:pPr>
    </w:p>
    <w:p w:rsidR="00724A02" w:rsidRPr="00F06CFC" w:rsidRDefault="00724A02" w:rsidP="002768B6">
      <w:pPr>
        <w:pStyle w:val="31"/>
        <w:spacing w:after="0" w:line="360" w:lineRule="auto"/>
        <w:ind w:firstLine="709"/>
        <w:jc w:val="both"/>
        <w:rPr>
          <w:rFonts w:ascii="Times New Roman" w:eastAsia="Times New Roman" w:hAnsi="Times New Roman" w:cs="Times New Roman"/>
          <w:sz w:val="28"/>
          <w:szCs w:val="28"/>
        </w:rPr>
      </w:pPr>
    </w:p>
    <w:p w:rsidR="00F76D6F" w:rsidRPr="00F06CFC" w:rsidRDefault="00B33793" w:rsidP="00AC23C0">
      <w:pPr>
        <w:pStyle w:val="2"/>
      </w:pPr>
      <w:bookmarkStart w:id="34" w:name="_Toc14367445"/>
      <w:r w:rsidRPr="00F06CFC">
        <w:t>3.2 Результати вивчення антибактеріальних властивостей комбінованих фітопрепаратів та низькоінтенсивного лазерного випромінювання in vitro</w:t>
      </w:r>
      <w:bookmarkEnd w:id="34"/>
    </w:p>
    <w:p w:rsidR="00B33793" w:rsidRPr="00F06CFC" w:rsidRDefault="00B33793" w:rsidP="002768B6">
      <w:pPr>
        <w:pStyle w:val="31"/>
        <w:spacing w:after="0" w:line="360" w:lineRule="auto"/>
        <w:ind w:firstLine="709"/>
        <w:jc w:val="both"/>
        <w:rPr>
          <w:rFonts w:ascii="Times New Roman" w:eastAsia="Times New Roman" w:hAnsi="Times New Roman" w:cs="Times New Roman"/>
          <w:sz w:val="28"/>
          <w:szCs w:val="28"/>
        </w:rPr>
      </w:pPr>
    </w:p>
    <w:p w:rsidR="00B33793" w:rsidRPr="00F06CFC" w:rsidRDefault="001923DA" w:rsidP="00F13FEC">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 xml:space="preserve">З метою </w:t>
      </w:r>
      <w:r w:rsidR="00B33793" w:rsidRPr="00F06CFC">
        <w:rPr>
          <w:rFonts w:ascii="Times New Roman" w:eastAsia="Times New Roman" w:hAnsi="Times New Roman" w:cs="Times New Roman"/>
          <w:sz w:val="28"/>
          <w:szCs w:val="28"/>
        </w:rPr>
        <w:t xml:space="preserve">обґрунтування вибору оптимального КФП для подальшого клінічного застосування </w:t>
      </w:r>
      <w:r w:rsidR="004319C5" w:rsidRPr="00F06CFC">
        <w:rPr>
          <w:rFonts w:ascii="Times New Roman" w:eastAsia="Times New Roman" w:hAnsi="Times New Roman" w:cs="Times New Roman"/>
          <w:sz w:val="28"/>
          <w:szCs w:val="28"/>
        </w:rPr>
        <w:t xml:space="preserve">за ознакою його антібактеріальної дії </w:t>
      </w:r>
      <w:r w:rsidR="00B33793" w:rsidRPr="00F06CFC">
        <w:rPr>
          <w:rFonts w:ascii="Times New Roman" w:eastAsia="Times New Roman" w:hAnsi="Times New Roman" w:cs="Times New Roman"/>
          <w:sz w:val="28"/>
          <w:szCs w:val="28"/>
        </w:rPr>
        <w:t>було проведено вивчення складу мікрофлори з глибини операційної рани після розтину субперіостального абсцесу.</w:t>
      </w:r>
    </w:p>
    <w:p w:rsidR="00B33793" w:rsidRPr="00F06CFC" w:rsidRDefault="001923DA" w:rsidP="00F13FEC">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 xml:space="preserve">Розподіл </w:t>
      </w:r>
      <w:r w:rsidR="00B33793" w:rsidRPr="00F06CFC">
        <w:rPr>
          <w:rFonts w:ascii="Times New Roman" w:eastAsia="Times New Roman" w:hAnsi="Times New Roman" w:cs="Times New Roman"/>
          <w:sz w:val="28"/>
          <w:szCs w:val="28"/>
        </w:rPr>
        <w:t>мікрофлори за частотою виявлення випадків в операційній рані наведено у табл.</w:t>
      </w:r>
      <w:r w:rsidR="0098358D" w:rsidRPr="00F06CFC">
        <w:rPr>
          <w:rFonts w:ascii="Times New Roman" w:eastAsia="Times New Roman" w:hAnsi="Times New Roman" w:cs="Times New Roman"/>
          <w:sz w:val="28"/>
          <w:szCs w:val="28"/>
        </w:rPr>
        <w:t> </w:t>
      </w:r>
      <w:r w:rsidR="00B33793" w:rsidRPr="00F06CFC">
        <w:rPr>
          <w:rFonts w:ascii="Times New Roman" w:eastAsia="Times New Roman" w:hAnsi="Times New Roman" w:cs="Times New Roman"/>
          <w:sz w:val="28"/>
          <w:szCs w:val="28"/>
        </w:rPr>
        <w:t>3.</w:t>
      </w:r>
      <w:r w:rsidR="00203A6F" w:rsidRPr="00F06CFC">
        <w:rPr>
          <w:rFonts w:ascii="Times New Roman" w:eastAsia="Times New Roman" w:hAnsi="Times New Roman" w:cs="Times New Roman"/>
          <w:sz w:val="28"/>
          <w:szCs w:val="28"/>
          <w:lang w:val="ru-RU"/>
        </w:rPr>
        <w:t>1</w:t>
      </w:r>
      <w:r w:rsidR="00B33793" w:rsidRPr="00F06CFC">
        <w:rPr>
          <w:rFonts w:ascii="Times New Roman" w:eastAsia="Times New Roman" w:hAnsi="Times New Roman" w:cs="Times New Roman"/>
          <w:sz w:val="28"/>
          <w:szCs w:val="28"/>
        </w:rPr>
        <w:t>.</w:t>
      </w:r>
    </w:p>
    <w:p w:rsidR="00B33793" w:rsidRPr="00F06CFC" w:rsidRDefault="00B33793" w:rsidP="00F13FEC">
      <w:pPr>
        <w:pStyle w:val="31"/>
        <w:spacing w:after="0" w:line="360" w:lineRule="auto"/>
        <w:ind w:firstLine="709"/>
        <w:jc w:val="right"/>
        <w:rPr>
          <w:rFonts w:ascii="Times New Roman" w:eastAsia="Times New Roman" w:hAnsi="Times New Roman" w:cs="Times New Roman"/>
          <w:i/>
          <w:sz w:val="28"/>
          <w:szCs w:val="28"/>
          <w:lang w:val="ru-RU"/>
        </w:rPr>
      </w:pPr>
      <w:r w:rsidRPr="00F06CFC">
        <w:rPr>
          <w:rFonts w:ascii="Times New Roman" w:eastAsia="Times New Roman" w:hAnsi="Times New Roman" w:cs="Times New Roman"/>
          <w:i/>
          <w:sz w:val="28"/>
          <w:szCs w:val="28"/>
        </w:rPr>
        <w:t>Таблиця 3.</w:t>
      </w:r>
      <w:r w:rsidR="00203A6F" w:rsidRPr="00F06CFC">
        <w:rPr>
          <w:rFonts w:ascii="Times New Roman" w:eastAsia="Times New Roman" w:hAnsi="Times New Roman" w:cs="Times New Roman"/>
          <w:i/>
          <w:sz w:val="28"/>
          <w:szCs w:val="28"/>
          <w:lang w:val="ru-RU"/>
        </w:rPr>
        <w:t>1</w:t>
      </w:r>
    </w:p>
    <w:p w:rsidR="00B33793" w:rsidRPr="00F06CFC" w:rsidRDefault="00B33793" w:rsidP="00F13FEC">
      <w:pPr>
        <w:pStyle w:val="31"/>
        <w:spacing w:after="0" w:line="360" w:lineRule="auto"/>
        <w:ind w:firstLine="709"/>
        <w:jc w:val="center"/>
        <w:rPr>
          <w:rFonts w:ascii="Times New Roman" w:eastAsia="Times New Roman" w:hAnsi="Times New Roman" w:cs="Times New Roman"/>
          <w:b/>
          <w:sz w:val="28"/>
          <w:szCs w:val="28"/>
        </w:rPr>
      </w:pPr>
      <w:r w:rsidRPr="00F06CFC">
        <w:rPr>
          <w:rFonts w:ascii="Times New Roman" w:eastAsia="Times New Roman" w:hAnsi="Times New Roman" w:cs="Times New Roman"/>
          <w:b/>
          <w:sz w:val="28"/>
          <w:szCs w:val="28"/>
        </w:rPr>
        <w:t>Мік</w:t>
      </w:r>
      <w:r w:rsidR="00A928AC" w:rsidRPr="00F06CFC">
        <w:rPr>
          <w:rFonts w:ascii="Times New Roman" w:eastAsia="Times New Roman" w:hAnsi="Times New Roman" w:cs="Times New Roman"/>
          <w:b/>
          <w:sz w:val="28"/>
          <w:szCs w:val="28"/>
        </w:rPr>
        <w:t>робний пейзаж операційної рани у хворих на</w:t>
      </w:r>
      <w:r w:rsidRPr="00F06CFC">
        <w:rPr>
          <w:rFonts w:ascii="Times New Roman" w:eastAsia="Times New Roman" w:hAnsi="Times New Roman" w:cs="Times New Roman"/>
          <w:b/>
          <w:sz w:val="28"/>
          <w:szCs w:val="28"/>
        </w:rPr>
        <w:t xml:space="preserve"> ГГОПЩ</w:t>
      </w:r>
    </w:p>
    <w:p w:rsidR="00B33793" w:rsidRPr="00F06CFC" w:rsidRDefault="00B33793" w:rsidP="00F13FEC">
      <w:pPr>
        <w:pStyle w:val="31"/>
        <w:spacing w:after="0" w:line="360" w:lineRule="auto"/>
        <w:ind w:firstLine="709"/>
        <w:jc w:val="center"/>
        <w:rPr>
          <w:rFonts w:ascii="Times New Roman" w:eastAsia="Times New Roman" w:hAnsi="Times New Roman" w:cs="Times New Roman"/>
          <w:b/>
          <w:sz w:val="28"/>
          <w:szCs w:val="28"/>
        </w:rPr>
      </w:pPr>
      <w:r w:rsidRPr="00F06CFC">
        <w:rPr>
          <w:rFonts w:ascii="Times New Roman" w:eastAsia="Times New Roman" w:hAnsi="Times New Roman" w:cs="Times New Roman"/>
          <w:b/>
          <w:sz w:val="28"/>
          <w:szCs w:val="28"/>
        </w:rPr>
        <w:t>до початку лікування, (%)</w:t>
      </w:r>
    </w:p>
    <w:tbl>
      <w:tblPr>
        <w:tblW w:w="896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4340"/>
        <w:gridCol w:w="4621"/>
      </w:tblGrid>
      <w:tr w:rsidR="004849E7" w:rsidRPr="00F06CFC" w:rsidTr="00A928AC">
        <w:trPr>
          <w:trHeight w:val="280"/>
          <w:jc w:val="center"/>
        </w:trPr>
        <w:tc>
          <w:tcPr>
            <w:tcW w:w="4340" w:type="dxa"/>
            <w:tcBorders>
              <w:top w:val="single" w:sz="4" w:space="0" w:color="000000"/>
              <w:left w:val="single" w:sz="4" w:space="0" w:color="000000"/>
              <w:bottom w:val="single" w:sz="4" w:space="0" w:color="000000"/>
              <w:right w:val="single" w:sz="4" w:space="0" w:color="000000"/>
            </w:tcBorders>
          </w:tcPr>
          <w:p w:rsidR="00B33793" w:rsidRPr="00F06CFC" w:rsidRDefault="00B33793" w:rsidP="00933984">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Назва мікроорганізму</w:t>
            </w:r>
          </w:p>
        </w:tc>
        <w:tc>
          <w:tcPr>
            <w:tcW w:w="4621" w:type="dxa"/>
            <w:tcBorders>
              <w:top w:val="single" w:sz="4" w:space="0" w:color="000000"/>
              <w:left w:val="single" w:sz="4" w:space="0" w:color="000000"/>
              <w:bottom w:val="single" w:sz="4" w:space="0" w:color="000000"/>
              <w:right w:val="single" w:sz="4" w:space="0" w:color="000000"/>
            </w:tcBorders>
          </w:tcPr>
          <w:p w:rsidR="00B33793" w:rsidRPr="00F06CFC" w:rsidRDefault="00B33793" w:rsidP="00933984">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Частота трапляння (n=30)</w:t>
            </w:r>
          </w:p>
        </w:tc>
      </w:tr>
      <w:tr w:rsidR="004849E7" w:rsidRPr="00F06CFC" w:rsidTr="00A928AC">
        <w:trPr>
          <w:trHeight w:val="280"/>
          <w:jc w:val="center"/>
        </w:trPr>
        <w:tc>
          <w:tcPr>
            <w:tcW w:w="4340" w:type="dxa"/>
            <w:tcBorders>
              <w:top w:val="single" w:sz="4" w:space="0" w:color="000000"/>
              <w:left w:val="single" w:sz="4" w:space="0" w:color="000000"/>
              <w:bottom w:val="single" w:sz="4" w:space="0" w:color="000000"/>
              <w:right w:val="single" w:sz="4" w:space="0" w:color="000000"/>
            </w:tcBorders>
          </w:tcPr>
          <w:p w:rsidR="00B33793" w:rsidRPr="00F06CFC" w:rsidRDefault="00B33793" w:rsidP="00933984">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 xml:space="preserve">Neisseria perflava </w:t>
            </w:r>
          </w:p>
        </w:tc>
        <w:tc>
          <w:tcPr>
            <w:tcW w:w="4621" w:type="dxa"/>
            <w:tcBorders>
              <w:top w:val="single" w:sz="4" w:space="0" w:color="000000"/>
              <w:left w:val="single" w:sz="4" w:space="0" w:color="000000"/>
              <w:bottom w:val="single" w:sz="4" w:space="0" w:color="000000"/>
              <w:right w:val="single" w:sz="4" w:space="0" w:color="000000"/>
            </w:tcBorders>
          </w:tcPr>
          <w:p w:rsidR="00B33793" w:rsidRPr="00F06CFC" w:rsidRDefault="00B33793" w:rsidP="00933984">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8</w:t>
            </w:r>
            <w:r w:rsidR="00F13FEC" w:rsidRPr="00F06CFC">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(27</w:t>
            </w:r>
            <w:r w:rsidR="00176345"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8,1)</w:t>
            </w:r>
            <w:r w:rsidRPr="00F06CFC">
              <w:rPr>
                <w:rFonts w:ascii="Times New Roman" w:eastAsia="Times New Roman" w:hAnsi="Times New Roman" w:cs="Times New Roman"/>
                <w:sz w:val="28"/>
                <w:szCs w:val="28"/>
                <w:vertAlign w:val="superscript"/>
              </w:rPr>
              <w:t>1,2</w:t>
            </w:r>
          </w:p>
          <w:p w:rsidR="00B33793" w:rsidRPr="00F06CFC" w:rsidRDefault="00B33793" w:rsidP="00933984">
            <w:pPr>
              <w:pStyle w:val="31"/>
              <w:spacing w:after="0" w:line="240" w:lineRule="auto"/>
              <w:jc w:val="center"/>
              <w:rPr>
                <w:rFonts w:ascii="Times New Roman" w:eastAsia="Times New Roman" w:hAnsi="Times New Roman" w:cs="Times New Roman"/>
                <w:sz w:val="28"/>
                <w:szCs w:val="28"/>
                <w:shd w:val="clear" w:color="auto" w:fill="F9F9F9"/>
              </w:rPr>
            </w:pPr>
            <w:r w:rsidRPr="00F06CFC">
              <w:rPr>
                <w:rFonts w:ascii="Times New Roman" w:eastAsia="Times New Roman" w:hAnsi="Times New Roman" w:cs="Times New Roman"/>
                <w:sz w:val="28"/>
                <w:szCs w:val="28"/>
                <w:shd w:val="clear" w:color="auto" w:fill="F9F9F9"/>
              </w:rPr>
              <w:t>F = 0,064072;</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xml:space="preserve"> = 4,4 </w:t>
            </w:r>
          </w:p>
          <w:p w:rsidR="00B33793" w:rsidRPr="00F06CFC" w:rsidRDefault="00B33793" w:rsidP="00933984">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shd w:val="clear" w:color="auto" w:fill="F9F9F9"/>
              </w:rPr>
              <w:t xml:space="preserve">F = 0,008869; </w:t>
            </w:r>
            <w:r w:rsidRPr="00F06CFC">
              <w:rPr>
                <w:rFonts w:ascii="Times New Roman" w:eastAsia="Times New Roman" w:hAnsi="Times New Roman" w:cs="Times New Roman"/>
                <w:sz w:val="28"/>
                <w:szCs w:val="28"/>
              </w:rPr>
              <w:t>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8,15</w:t>
            </w:r>
          </w:p>
        </w:tc>
      </w:tr>
      <w:tr w:rsidR="004849E7" w:rsidRPr="00F06CFC" w:rsidTr="00A928AC">
        <w:trPr>
          <w:trHeight w:val="40"/>
          <w:jc w:val="center"/>
        </w:trPr>
        <w:tc>
          <w:tcPr>
            <w:tcW w:w="4340" w:type="dxa"/>
            <w:tcBorders>
              <w:top w:val="single" w:sz="4" w:space="0" w:color="000000"/>
              <w:left w:val="single" w:sz="4" w:space="0" w:color="000000"/>
              <w:bottom w:val="single" w:sz="4" w:space="0" w:color="000000"/>
              <w:right w:val="single" w:sz="4" w:space="0" w:color="000000"/>
            </w:tcBorders>
          </w:tcPr>
          <w:p w:rsidR="00B33793" w:rsidRPr="00F06CFC" w:rsidRDefault="00B33793" w:rsidP="00933984">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Streptococcus viridans</w:t>
            </w:r>
          </w:p>
        </w:tc>
        <w:tc>
          <w:tcPr>
            <w:tcW w:w="4621" w:type="dxa"/>
            <w:tcBorders>
              <w:top w:val="single" w:sz="4" w:space="0" w:color="000000"/>
              <w:left w:val="single" w:sz="4" w:space="0" w:color="000000"/>
              <w:bottom w:val="single" w:sz="4" w:space="0" w:color="000000"/>
              <w:right w:val="single" w:sz="4" w:space="0" w:color="000000"/>
            </w:tcBorders>
          </w:tcPr>
          <w:p w:rsidR="00B33793" w:rsidRPr="00F06CFC" w:rsidRDefault="00B33793" w:rsidP="00933984">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11 (37</w:t>
            </w:r>
            <w:r w:rsidR="00176345"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8,8)</w:t>
            </w:r>
          </w:p>
        </w:tc>
      </w:tr>
      <w:tr w:rsidR="004849E7" w:rsidRPr="00F06CFC" w:rsidTr="00A928AC">
        <w:trPr>
          <w:trHeight w:val="120"/>
          <w:jc w:val="center"/>
        </w:trPr>
        <w:tc>
          <w:tcPr>
            <w:tcW w:w="4340" w:type="dxa"/>
            <w:tcBorders>
              <w:top w:val="single" w:sz="4" w:space="0" w:color="000000"/>
              <w:left w:val="single" w:sz="4" w:space="0" w:color="000000"/>
              <w:bottom w:val="single" w:sz="4" w:space="0" w:color="000000"/>
              <w:right w:val="single" w:sz="4" w:space="0" w:color="000000"/>
            </w:tcBorders>
          </w:tcPr>
          <w:p w:rsidR="00B33793" w:rsidRPr="00F06CFC" w:rsidRDefault="00B33793" w:rsidP="00933984">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Staphylococcus aureus</w:t>
            </w:r>
          </w:p>
        </w:tc>
        <w:tc>
          <w:tcPr>
            <w:tcW w:w="4621" w:type="dxa"/>
            <w:tcBorders>
              <w:top w:val="single" w:sz="4" w:space="0" w:color="000000"/>
              <w:left w:val="single" w:sz="4" w:space="0" w:color="000000"/>
              <w:bottom w:val="single" w:sz="4" w:space="0" w:color="000000"/>
              <w:right w:val="single" w:sz="4" w:space="0" w:color="000000"/>
            </w:tcBorders>
          </w:tcPr>
          <w:p w:rsidR="00B33793" w:rsidRPr="00F06CFC" w:rsidRDefault="00B33793" w:rsidP="00933984">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16 (53</w:t>
            </w:r>
            <w:r w:rsidR="00176345"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9,1)</w:t>
            </w:r>
          </w:p>
        </w:tc>
      </w:tr>
      <w:tr w:rsidR="004849E7" w:rsidRPr="00F06CFC" w:rsidTr="00A928AC">
        <w:trPr>
          <w:trHeight w:val="260"/>
          <w:jc w:val="center"/>
        </w:trPr>
        <w:tc>
          <w:tcPr>
            <w:tcW w:w="4340" w:type="dxa"/>
            <w:tcBorders>
              <w:top w:val="single" w:sz="4" w:space="0" w:color="000000"/>
              <w:left w:val="single" w:sz="4" w:space="0" w:color="000000"/>
              <w:bottom w:val="single" w:sz="4" w:space="0" w:color="000000"/>
              <w:right w:val="single" w:sz="4" w:space="0" w:color="000000"/>
            </w:tcBorders>
          </w:tcPr>
          <w:p w:rsidR="00B33793" w:rsidRPr="00F06CFC" w:rsidRDefault="00B33793" w:rsidP="00933984">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 xml:space="preserve">Staphylococcus epidermidis гем </w:t>
            </w:r>
          </w:p>
        </w:tc>
        <w:tc>
          <w:tcPr>
            <w:tcW w:w="4621" w:type="dxa"/>
            <w:tcBorders>
              <w:top w:val="single" w:sz="4" w:space="0" w:color="000000"/>
              <w:left w:val="single" w:sz="4" w:space="0" w:color="000000"/>
              <w:bottom w:val="single" w:sz="4" w:space="0" w:color="000000"/>
              <w:right w:val="single" w:sz="4" w:space="0" w:color="000000"/>
            </w:tcBorders>
          </w:tcPr>
          <w:p w:rsidR="00B33793" w:rsidRPr="00F06CFC" w:rsidRDefault="00B33793" w:rsidP="00933984">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19 (63</w:t>
            </w:r>
            <w:r w:rsidR="00176345"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8,8)</w:t>
            </w:r>
          </w:p>
        </w:tc>
      </w:tr>
      <w:tr w:rsidR="004849E7" w:rsidRPr="00F06CFC" w:rsidTr="00A928AC">
        <w:trPr>
          <w:trHeight w:val="220"/>
          <w:jc w:val="center"/>
        </w:trPr>
        <w:tc>
          <w:tcPr>
            <w:tcW w:w="4340" w:type="dxa"/>
            <w:tcBorders>
              <w:top w:val="single" w:sz="4" w:space="0" w:color="000000"/>
              <w:left w:val="single" w:sz="4" w:space="0" w:color="000000"/>
              <w:bottom w:val="single" w:sz="4" w:space="0" w:color="000000"/>
              <w:right w:val="single" w:sz="4" w:space="0" w:color="000000"/>
            </w:tcBorders>
          </w:tcPr>
          <w:p w:rsidR="00B33793" w:rsidRPr="00F06CFC" w:rsidRDefault="00B33793" w:rsidP="00933984">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Peptostreptococcus</w:t>
            </w:r>
          </w:p>
        </w:tc>
        <w:tc>
          <w:tcPr>
            <w:tcW w:w="4621" w:type="dxa"/>
            <w:tcBorders>
              <w:top w:val="single" w:sz="4" w:space="0" w:color="000000"/>
              <w:left w:val="single" w:sz="4" w:space="0" w:color="000000"/>
              <w:bottom w:val="single" w:sz="4" w:space="0" w:color="000000"/>
              <w:right w:val="single" w:sz="4" w:space="0" w:color="000000"/>
            </w:tcBorders>
          </w:tcPr>
          <w:p w:rsidR="00B33793" w:rsidRPr="00F06CFC" w:rsidRDefault="00B33793" w:rsidP="00933984">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8 (27</w:t>
            </w:r>
            <w:r w:rsidR="00176345"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8,1)</w:t>
            </w:r>
            <w:r w:rsidRPr="00F06CFC">
              <w:rPr>
                <w:rFonts w:ascii="Times New Roman" w:eastAsia="Times New Roman" w:hAnsi="Times New Roman" w:cs="Times New Roman"/>
                <w:sz w:val="28"/>
                <w:szCs w:val="28"/>
                <w:vertAlign w:val="superscript"/>
              </w:rPr>
              <w:t>1,2</w:t>
            </w:r>
          </w:p>
          <w:p w:rsidR="00B33793" w:rsidRPr="00F06CFC" w:rsidRDefault="00B33793" w:rsidP="00933984">
            <w:pPr>
              <w:pStyle w:val="31"/>
              <w:spacing w:after="0" w:line="240" w:lineRule="auto"/>
              <w:jc w:val="center"/>
              <w:rPr>
                <w:rFonts w:ascii="Times New Roman" w:eastAsia="Times New Roman" w:hAnsi="Times New Roman" w:cs="Times New Roman"/>
                <w:sz w:val="28"/>
                <w:szCs w:val="28"/>
                <w:shd w:val="clear" w:color="auto" w:fill="F9F9F9"/>
              </w:rPr>
            </w:pPr>
            <w:r w:rsidRPr="00F06CFC">
              <w:rPr>
                <w:rFonts w:ascii="Times New Roman" w:eastAsia="Times New Roman" w:hAnsi="Times New Roman" w:cs="Times New Roman"/>
                <w:sz w:val="28"/>
                <w:szCs w:val="28"/>
                <w:shd w:val="clear" w:color="auto" w:fill="F9F9F9"/>
              </w:rPr>
              <w:t>F = 0,064072;</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xml:space="preserve"> = 4,4 </w:t>
            </w:r>
          </w:p>
          <w:p w:rsidR="00B33793" w:rsidRPr="00F06CFC" w:rsidRDefault="00B33793" w:rsidP="00933984">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shd w:val="clear" w:color="auto" w:fill="F9F9F9"/>
              </w:rPr>
              <w:t>F = 0,008869;</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8,2</w:t>
            </w:r>
          </w:p>
        </w:tc>
      </w:tr>
    </w:tbl>
    <w:p w:rsidR="00FE6650" w:rsidRPr="00F06CFC" w:rsidRDefault="00FE6650" w:rsidP="00BF55D2">
      <w:pPr>
        <w:jc w:val="right"/>
        <w:rPr>
          <w:rFonts w:ascii="Times New Roman" w:hAnsi="Times New Roman"/>
          <w:i/>
          <w:sz w:val="28"/>
          <w:szCs w:val="28"/>
          <w:lang w:val="uk-UA"/>
        </w:rPr>
      </w:pPr>
    </w:p>
    <w:p w:rsidR="00BF55D2" w:rsidRPr="00F06CFC" w:rsidRDefault="00721064" w:rsidP="00BF55D2">
      <w:pPr>
        <w:jc w:val="right"/>
        <w:rPr>
          <w:rFonts w:ascii="Times New Roman" w:hAnsi="Times New Roman"/>
          <w:i/>
          <w:sz w:val="28"/>
          <w:szCs w:val="28"/>
          <w:lang w:val="uk-UA"/>
        </w:rPr>
      </w:pPr>
      <w:r w:rsidRPr="00F06CFC">
        <w:rPr>
          <w:rFonts w:ascii="Times New Roman" w:hAnsi="Times New Roman"/>
          <w:i/>
          <w:sz w:val="28"/>
          <w:szCs w:val="28"/>
          <w:lang w:val="uk-UA"/>
        </w:rPr>
        <w:lastRenderedPageBreak/>
        <w:t>Продовження табл. 3.</w:t>
      </w:r>
      <w:r w:rsidR="00203A6F" w:rsidRPr="00F06CFC">
        <w:rPr>
          <w:rFonts w:ascii="Times New Roman" w:hAnsi="Times New Roman"/>
          <w:i/>
          <w:sz w:val="28"/>
          <w:szCs w:val="28"/>
          <w:lang w:val="uk-UA"/>
        </w:rPr>
        <w:t>1</w:t>
      </w:r>
    </w:p>
    <w:tbl>
      <w:tblPr>
        <w:tblW w:w="901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4394"/>
        <w:gridCol w:w="31"/>
        <w:gridCol w:w="4592"/>
      </w:tblGrid>
      <w:tr w:rsidR="00BF55D2" w:rsidRPr="00F06CFC" w:rsidTr="00BF55D2">
        <w:trPr>
          <w:trHeight w:val="200"/>
          <w:jc w:val="center"/>
        </w:trPr>
        <w:tc>
          <w:tcPr>
            <w:tcW w:w="4394" w:type="dxa"/>
            <w:tcBorders>
              <w:top w:val="single" w:sz="4" w:space="0" w:color="000000"/>
              <w:left w:val="single" w:sz="4" w:space="0" w:color="000000"/>
              <w:bottom w:val="single" w:sz="4" w:space="0" w:color="000000"/>
              <w:right w:val="single" w:sz="4" w:space="0" w:color="000000"/>
            </w:tcBorders>
            <w:hideMark/>
          </w:tcPr>
          <w:p w:rsidR="00BF55D2" w:rsidRPr="00F06CFC" w:rsidRDefault="00BF55D2" w:rsidP="00933984">
            <w:pPr>
              <w:pStyle w:val="31"/>
              <w:spacing w:after="0" w:line="240" w:lineRule="auto"/>
              <w:ind w:left="709" w:hanging="709"/>
              <w:jc w:val="center"/>
              <w:rPr>
                <w:rFonts w:ascii="Times New Roman" w:eastAsia="Times New Roman" w:hAnsi="Times New Roman" w:cs="Times New Roman"/>
                <w:sz w:val="28"/>
                <w:szCs w:val="28"/>
                <w:lang w:eastAsia="en-US"/>
              </w:rPr>
            </w:pPr>
            <w:r w:rsidRPr="00F06CFC">
              <w:rPr>
                <w:rFonts w:ascii="Times New Roman" w:eastAsia="Times New Roman" w:hAnsi="Times New Roman" w:cs="Times New Roman"/>
                <w:sz w:val="28"/>
                <w:szCs w:val="28"/>
                <w:lang w:eastAsia="en-US"/>
              </w:rPr>
              <w:t>Назва мікроорганізму</w:t>
            </w:r>
          </w:p>
        </w:tc>
        <w:tc>
          <w:tcPr>
            <w:tcW w:w="4623" w:type="dxa"/>
            <w:gridSpan w:val="2"/>
            <w:tcBorders>
              <w:top w:val="single" w:sz="4" w:space="0" w:color="000000"/>
              <w:left w:val="single" w:sz="4" w:space="0" w:color="000000"/>
              <w:bottom w:val="single" w:sz="4" w:space="0" w:color="000000"/>
              <w:right w:val="single" w:sz="4" w:space="0" w:color="000000"/>
            </w:tcBorders>
            <w:hideMark/>
          </w:tcPr>
          <w:p w:rsidR="00BF55D2" w:rsidRPr="00F06CFC" w:rsidRDefault="00BF55D2" w:rsidP="00933984">
            <w:pPr>
              <w:pStyle w:val="31"/>
              <w:spacing w:after="0" w:line="240" w:lineRule="auto"/>
              <w:ind w:left="709" w:hanging="709"/>
              <w:jc w:val="center"/>
              <w:rPr>
                <w:rFonts w:ascii="Times New Roman" w:eastAsia="Times New Roman" w:hAnsi="Times New Roman" w:cs="Times New Roman"/>
                <w:sz w:val="28"/>
                <w:szCs w:val="28"/>
                <w:lang w:eastAsia="en-US"/>
              </w:rPr>
            </w:pPr>
            <w:r w:rsidRPr="00F06CFC">
              <w:rPr>
                <w:rFonts w:ascii="Times New Roman" w:eastAsia="Times New Roman" w:hAnsi="Times New Roman" w:cs="Times New Roman"/>
                <w:sz w:val="28"/>
                <w:szCs w:val="28"/>
                <w:lang w:eastAsia="en-US"/>
              </w:rPr>
              <w:t>Частота трапляння (n=30)</w:t>
            </w:r>
          </w:p>
        </w:tc>
      </w:tr>
      <w:tr w:rsidR="00203A6F" w:rsidRPr="00F06CFC" w:rsidTr="00BF55D2">
        <w:trPr>
          <w:trHeight w:val="200"/>
          <w:jc w:val="center"/>
        </w:trPr>
        <w:tc>
          <w:tcPr>
            <w:tcW w:w="4394" w:type="dxa"/>
            <w:tcBorders>
              <w:top w:val="single" w:sz="4" w:space="0" w:color="000000"/>
              <w:left w:val="single" w:sz="4" w:space="0" w:color="000000"/>
              <w:bottom w:val="single" w:sz="4" w:space="0" w:color="000000"/>
              <w:right w:val="single" w:sz="4" w:space="0" w:color="000000"/>
            </w:tcBorders>
          </w:tcPr>
          <w:p w:rsidR="00203A6F" w:rsidRPr="00F06CFC" w:rsidRDefault="00203A6F" w:rsidP="00203A6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Bacteroides</w:t>
            </w:r>
          </w:p>
        </w:tc>
        <w:tc>
          <w:tcPr>
            <w:tcW w:w="4623" w:type="dxa"/>
            <w:gridSpan w:val="2"/>
            <w:tcBorders>
              <w:top w:val="single" w:sz="4" w:space="0" w:color="000000"/>
              <w:left w:val="single" w:sz="4" w:space="0" w:color="000000"/>
              <w:bottom w:val="single" w:sz="4" w:space="0" w:color="000000"/>
              <w:right w:val="single" w:sz="4" w:space="0" w:color="000000"/>
            </w:tcBorders>
          </w:tcPr>
          <w:p w:rsidR="00203A6F" w:rsidRPr="00F06CFC" w:rsidRDefault="00203A6F" w:rsidP="00203A6F">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 xml:space="preserve">2 (7,0±4,7) </w:t>
            </w:r>
            <w:r w:rsidRPr="00F06CFC">
              <w:rPr>
                <w:rFonts w:ascii="Times New Roman" w:eastAsia="Times New Roman" w:hAnsi="Times New Roman" w:cs="Times New Roman"/>
                <w:sz w:val="28"/>
                <w:szCs w:val="28"/>
                <w:vertAlign w:val="superscript"/>
              </w:rPr>
              <w:t>1,2,3</w:t>
            </w:r>
          </w:p>
          <w:p w:rsidR="00203A6F" w:rsidRPr="00F06CFC" w:rsidRDefault="00203A6F" w:rsidP="00203A6F">
            <w:pPr>
              <w:pStyle w:val="31"/>
              <w:spacing w:after="0" w:line="240" w:lineRule="auto"/>
              <w:jc w:val="center"/>
              <w:rPr>
                <w:rFonts w:ascii="Times New Roman" w:eastAsia="Times New Roman" w:hAnsi="Times New Roman" w:cs="Times New Roman"/>
                <w:sz w:val="28"/>
                <w:szCs w:val="28"/>
                <w:shd w:val="clear" w:color="auto" w:fill="F9F9F9"/>
              </w:rPr>
            </w:pPr>
            <w:r w:rsidRPr="00F06CFC">
              <w:rPr>
                <w:rFonts w:ascii="Times New Roman" w:eastAsia="Times New Roman" w:hAnsi="Times New Roman" w:cs="Times New Roman"/>
                <w:sz w:val="28"/>
                <w:szCs w:val="28"/>
                <w:shd w:val="clear" w:color="auto" w:fill="F9F9F9"/>
              </w:rPr>
              <w:t>F = 0,000144;</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15,6</w:t>
            </w:r>
          </w:p>
          <w:p w:rsidR="00203A6F" w:rsidRPr="00F06CFC" w:rsidRDefault="00203A6F" w:rsidP="00203A6F">
            <w:pPr>
              <w:pStyle w:val="31"/>
              <w:spacing w:after="0" w:line="240" w:lineRule="auto"/>
              <w:jc w:val="center"/>
              <w:rPr>
                <w:rFonts w:ascii="Times New Roman" w:eastAsia="Times New Roman" w:hAnsi="Times New Roman" w:cs="Times New Roman"/>
                <w:sz w:val="28"/>
                <w:szCs w:val="28"/>
                <w:shd w:val="clear" w:color="auto" w:fill="F9F9F9"/>
              </w:rPr>
            </w:pPr>
            <w:r w:rsidRPr="00F06CFC">
              <w:rPr>
                <w:rFonts w:ascii="Times New Roman" w:eastAsia="Times New Roman" w:hAnsi="Times New Roman" w:cs="Times New Roman"/>
                <w:sz w:val="28"/>
                <w:szCs w:val="28"/>
                <w:shd w:val="clear" w:color="auto" w:fill="F9F9F9"/>
              </w:rPr>
              <w:t>F = 0,000006;</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21,2</w:t>
            </w:r>
          </w:p>
          <w:p w:rsidR="00203A6F" w:rsidRPr="00F06CFC" w:rsidRDefault="00203A6F" w:rsidP="00203A6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shd w:val="clear" w:color="auto" w:fill="F9F9F9"/>
              </w:rPr>
              <w:t>F = 0,004769;</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9,3</w:t>
            </w:r>
          </w:p>
        </w:tc>
      </w:tr>
      <w:tr w:rsidR="00203A6F" w:rsidRPr="00F06CFC" w:rsidTr="00BF55D2">
        <w:trPr>
          <w:trHeight w:val="200"/>
          <w:jc w:val="center"/>
        </w:trPr>
        <w:tc>
          <w:tcPr>
            <w:tcW w:w="4394" w:type="dxa"/>
            <w:tcBorders>
              <w:top w:val="single" w:sz="4" w:space="0" w:color="000000"/>
              <w:left w:val="single" w:sz="4" w:space="0" w:color="000000"/>
              <w:bottom w:val="single" w:sz="4" w:space="0" w:color="000000"/>
              <w:right w:val="single" w:sz="4" w:space="0" w:color="000000"/>
            </w:tcBorders>
          </w:tcPr>
          <w:p w:rsidR="00203A6F" w:rsidRPr="00F06CFC" w:rsidRDefault="00203A6F" w:rsidP="00203A6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Enterococcus faecalis</w:t>
            </w:r>
          </w:p>
        </w:tc>
        <w:tc>
          <w:tcPr>
            <w:tcW w:w="4623" w:type="dxa"/>
            <w:gridSpan w:val="2"/>
            <w:tcBorders>
              <w:top w:val="single" w:sz="4" w:space="0" w:color="000000"/>
              <w:left w:val="single" w:sz="4" w:space="0" w:color="000000"/>
              <w:bottom w:val="single" w:sz="4" w:space="0" w:color="000000"/>
              <w:right w:val="single" w:sz="4" w:space="0" w:color="000000"/>
            </w:tcBorders>
          </w:tcPr>
          <w:p w:rsidR="00203A6F" w:rsidRPr="00F06CFC" w:rsidRDefault="00203A6F" w:rsidP="00203A6F">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1 (3,0±2,8)</w:t>
            </w:r>
            <w:r w:rsidRPr="00F06CFC">
              <w:rPr>
                <w:rFonts w:ascii="Times New Roman" w:eastAsia="Times New Roman" w:hAnsi="Times New Roman" w:cs="Times New Roman"/>
                <w:sz w:val="28"/>
                <w:szCs w:val="28"/>
                <w:vertAlign w:val="superscript"/>
              </w:rPr>
              <w:t>1,2,3</w:t>
            </w:r>
          </w:p>
          <w:p w:rsidR="00203A6F" w:rsidRPr="00F06CFC" w:rsidRDefault="00203A6F" w:rsidP="00203A6F">
            <w:pPr>
              <w:pStyle w:val="31"/>
              <w:spacing w:after="0" w:line="240" w:lineRule="auto"/>
              <w:jc w:val="center"/>
              <w:rPr>
                <w:rFonts w:ascii="Times New Roman" w:eastAsia="Times New Roman" w:hAnsi="Times New Roman" w:cs="Times New Roman"/>
                <w:sz w:val="28"/>
                <w:szCs w:val="28"/>
                <w:shd w:val="clear" w:color="auto" w:fill="F9F9F9"/>
              </w:rPr>
            </w:pPr>
            <w:r w:rsidRPr="00F06CFC">
              <w:rPr>
                <w:rFonts w:ascii="Times New Roman" w:eastAsia="Times New Roman" w:hAnsi="Times New Roman" w:cs="Times New Roman"/>
                <w:sz w:val="28"/>
                <w:szCs w:val="28"/>
                <w:shd w:val="clear" w:color="auto" w:fill="F9F9F9"/>
              </w:rPr>
              <w:t xml:space="preserve">F = 0,000023; </w:t>
            </w:r>
            <w:r w:rsidRPr="00F06CFC">
              <w:rPr>
                <w:rFonts w:ascii="Times New Roman" w:eastAsia="Times New Roman" w:hAnsi="Times New Roman" w:cs="Times New Roman"/>
                <w:sz w:val="28"/>
                <w:szCs w:val="28"/>
              </w:rPr>
              <w:t>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18,5</w:t>
            </w:r>
          </w:p>
          <w:p w:rsidR="00203A6F" w:rsidRPr="00F06CFC" w:rsidRDefault="00203A6F" w:rsidP="00203A6F">
            <w:pPr>
              <w:pStyle w:val="31"/>
              <w:spacing w:after="0" w:line="240" w:lineRule="auto"/>
              <w:jc w:val="center"/>
              <w:rPr>
                <w:rFonts w:ascii="Times New Roman" w:eastAsia="Times New Roman" w:hAnsi="Times New Roman" w:cs="Times New Roman"/>
                <w:sz w:val="28"/>
                <w:szCs w:val="28"/>
                <w:shd w:val="clear" w:color="auto" w:fill="F9F9F9"/>
              </w:rPr>
            </w:pPr>
            <w:r w:rsidRPr="00F06CFC">
              <w:rPr>
                <w:rFonts w:ascii="Times New Roman" w:eastAsia="Times New Roman" w:hAnsi="Times New Roman" w:cs="Times New Roman"/>
                <w:sz w:val="28"/>
                <w:szCs w:val="28"/>
                <w:shd w:val="clear" w:color="auto" w:fill="F9F9F9"/>
              </w:rPr>
              <w:t xml:space="preserve">F = 0,000000 ; </w:t>
            </w:r>
            <w:r w:rsidRPr="00F06CFC">
              <w:rPr>
                <w:rFonts w:ascii="Times New Roman" w:eastAsia="Times New Roman" w:hAnsi="Times New Roman" w:cs="Times New Roman"/>
                <w:sz w:val="28"/>
                <w:szCs w:val="28"/>
              </w:rPr>
              <w:t>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24,3</w:t>
            </w:r>
          </w:p>
          <w:p w:rsidR="00203A6F" w:rsidRPr="00F06CFC" w:rsidRDefault="00203A6F" w:rsidP="00203A6F">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shd w:val="clear" w:color="auto" w:fill="F9F9F9"/>
              </w:rPr>
              <w:t>F = 0,001050;</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11,9</w:t>
            </w:r>
          </w:p>
        </w:tc>
      </w:tr>
      <w:tr w:rsidR="00203A6F" w:rsidRPr="00F06CFC" w:rsidTr="00BF55D2">
        <w:trPr>
          <w:trHeight w:val="200"/>
          <w:jc w:val="center"/>
        </w:trPr>
        <w:tc>
          <w:tcPr>
            <w:tcW w:w="4394" w:type="dxa"/>
            <w:tcBorders>
              <w:top w:val="single" w:sz="4" w:space="0" w:color="000000"/>
              <w:left w:val="single" w:sz="4" w:space="0" w:color="000000"/>
              <w:bottom w:val="single" w:sz="4" w:space="0" w:color="000000"/>
              <w:right w:val="single" w:sz="4" w:space="0" w:color="000000"/>
            </w:tcBorders>
          </w:tcPr>
          <w:p w:rsidR="00203A6F" w:rsidRPr="00F06CFC" w:rsidRDefault="00203A6F" w:rsidP="00203A6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Escherichia coli</w:t>
            </w:r>
          </w:p>
        </w:tc>
        <w:tc>
          <w:tcPr>
            <w:tcW w:w="4623" w:type="dxa"/>
            <w:gridSpan w:val="2"/>
            <w:tcBorders>
              <w:top w:val="single" w:sz="4" w:space="0" w:color="000000"/>
              <w:left w:val="single" w:sz="4" w:space="0" w:color="000000"/>
              <w:bottom w:val="single" w:sz="4" w:space="0" w:color="000000"/>
              <w:right w:val="single" w:sz="4" w:space="0" w:color="000000"/>
            </w:tcBorders>
          </w:tcPr>
          <w:p w:rsidR="00203A6F" w:rsidRPr="00F06CFC" w:rsidRDefault="00203A6F" w:rsidP="00203A6F">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1 (3,0±2,8)</w:t>
            </w:r>
            <w:r w:rsidRPr="00F06CFC">
              <w:rPr>
                <w:rFonts w:ascii="Times New Roman" w:eastAsia="Times New Roman" w:hAnsi="Times New Roman" w:cs="Times New Roman"/>
                <w:sz w:val="28"/>
                <w:szCs w:val="28"/>
                <w:vertAlign w:val="superscript"/>
              </w:rPr>
              <w:t>1,2,3</w:t>
            </w:r>
          </w:p>
          <w:p w:rsidR="00203A6F" w:rsidRPr="00F06CFC" w:rsidRDefault="00203A6F" w:rsidP="00203A6F">
            <w:pPr>
              <w:pStyle w:val="31"/>
              <w:spacing w:after="0" w:line="240" w:lineRule="auto"/>
              <w:jc w:val="center"/>
              <w:rPr>
                <w:rFonts w:ascii="Times New Roman" w:eastAsia="Times New Roman" w:hAnsi="Times New Roman" w:cs="Times New Roman"/>
                <w:sz w:val="28"/>
                <w:szCs w:val="28"/>
                <w:shd w:val="clear" w:color="auto" w:fill="F9F9F9"/>
              </w:rPr>
            </w:pPr>
            <w:r w:rsidRPr="00F06CFC">
              <w:rPr>
                <w:rFonts w:ascii="Times New Roman" w:eastAsia="Times New Roman" w:hAnsi="Times New Roman" w:cs="Times New Roman"/>
                <w:sz w:val="28"/>
                <w:szCs w:val="28"/>
                <w:shd w:val="clear" w:color="auto" w:fill="F9F9F9"/>
              </w:rPr>
              <w:t>F = 0,000023;</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18,5</w:t>
            </w:r>
          </w:p>
          <w:p w:rsidR="00203A6F" w:rsidRPr="00F06CFC" w:rsidRDefault="00203A6F" w:rsidP="00203A6F">
            <w:pPr>
              <w:pStyle w:val="31"/>
              <w:spacing w:after="0" w:line="240" w:lineRule="auto"/>
              <w:jc w:val="center"/>
              <w:rPr>
                <w:rFonts w:ascii="Times New Roman" w:eastAsia="Times New Roman" w:hAnsi="Times New Roman" w:cs="Times New Roman"/>
                <w:sz w:val="28"/>
                <w:szCs w:val="28"/>
                <w:shd w:val="clear" w:color="auto" w:fill="F9F9F9"/>
              </w:rPr>
            </w:pPr>
            <w:r w:rsidRPr="00F06CFC">
              <w:rPr>
                <w:rFonts w:ascii="Times New Roman" w:eastAsia="Times New Roman" w:hAnsi="Times New Roman" w:cs="Times New Roman"/>
                <w:sz w:val="28"/>
                <w:szCs w:val="28"/>
                <w:shd w:val="clear" w:color="auto" w:fill="F9F9F9"/>
              </w:rPr>
              <w:t>F = 0,000000;</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24,3</w:t>
            </w:r>
          </w:p>
          <w:p w:rsidR="00203A6F" w:rsidRPr="00F06CFC" w:rsidRDefault="00203A6F" w:rsidP="00203A6F">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shd w:val="clear" w:color="auto" w:fill="F9F9F9"/>
              </w:rPr>
              <w:t>F = 0,001050;</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11,9</w:t>
            </w:r>
          </w:p>
        </w:tc>
      </w:tr>
      <w:tr w:rsidR="00203A6F" w:rsidRPr="00F06CFC" w:rsidTr="00BF55D2">
        <w:trPr>
          <w:trHeight w:val="200"/>
          <w:jc w:val="center"/>
        </w:trPr>
        <w:tc>
          <w:tcPr>
            <w:tcW w:w="4394" w:type="dxa"/>
            <w:tcBorders>
              <w:top w:val="single" w:sz="4" w:space="0" w:color="000000"/>
              <w:left w:val="single" w:sz="4" w:space="0" w:color="000000"/>
              <w:bottom w:val="single" w:sz="4" w:space="0" w:color="000000"/>
              <w:right w:val="single" w:sz="4" w:space="0" w:color="000000"/>
            </w:tcBorders>
          </w:tcPr>
          <w:p w:rsidR="00203A6F" w:rsidRPr="00F06CFC" w:rsidRDefault="00203A6F" w:rsidP="00203A6F">
            <w:pPr>
              <w:pStyle w:val="31"/>
              <w:spacing w:after="0" w:line="240" w:lineRule="auto"/>
              <w:ind w:left="709" w:hanging="709"/>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Pseudomonas</w:t>
            </w:r>
          </w:p>
        </w:tc>
        <w:tc>
          <w:tcPr>
            <w:tcW w:w="4623" w:type="dxa"/>
            <w:gridSpan w:val="2"/>
            <w:tcBorders>
              <w:top w:val="single" w:sz="4" w:space="0" w:color="000000"/>
              <w:left w:val="single" w:sz="4" w:space="0" w:color="000000"/>
              <w:bottom w:val="single" w:sz="4" w:space="0" w:color="000000"/>
              <w:right w:val="single" w:sz="4" w:space="0" w:color="000000"/>
            </w:tcBorders>
          </w:tcPr>
          <w:p w:rsidR="00203A6F" w:rsidRPr="00F06CFC" w:rsidRDefault="00203A6F" w:rsidP="00203A6F">
            <w:pPr>
              <w:pStyle w:val="31"/>
              <w:spacing w:after="0" w:line="240" w:lineRule="auto"/>
              <w:ind w:left="709" w:hanging="709"/>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1(3,0±2,8)</w:t>
            </w:r>
            <w:r w:rsidRPr="00F06CFC">
              <w:rPr>
                <w:rFonts w:ascii="Times New Roman" w:eastAsia="Times New Roman" w:hAnsi="Times New Roman" w:cs="Times New Roman"/>
                <w:sz w:val="28"/>
                <w:szCs w:val="28"/>
                <w:vertAlign w:val="superscript"/>
              </w:rPr>
              <w:t>1,2,3</w:t>
            </w:r>
          </w:p>
          <w:p w:rsidR="00203A6F" w:rsidRPr="00F06CFC" w:rsidRDefault="00203A6F" w:rsidP="00203A6F">
            <w:pPr>
              <w:pStyle w:val="31"/>
              <w:spacing w:after="0" w:line="240" w:lineRule="auto"/>
              <w:ind w:left="709" w:hanging="709"/>
              <w:jc w:val="center"/>
              <w:rPr>
                <w:rFonts w:ascii="Times New Roman" w:eastAsia="Times New Roman" w:hAnsi="Times New Roman" w:cs="Times New Roman"/>
                <w:sz w:val="28"/>
                <w:szCs w:val="28"/>
                <w:shd w:val="clear" w:color="auto" w:fill="F9F9F9"/>
              </w:rPr>
            </w:pPr>
            <w:r w:rsidRPr="00F06CFC">
              <w:rPr>
                <w:rFonts w:ascii="Times New Roman" w:eastAsia="Times New Roman" w:hAnsi="Times New Roman" w:cs="Times New Roman"/>
                <w:sz w:val="28"/>
                <w:szCs w:val="28"/>
                <w:shd w:val="clear" w:color="auto" w:fill="F9F9F9"/>
              </w:rPr>
              <w:t>F = 0,000023;</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18,5</w:t>
            </w:r>
          </w:p>
          <w:p w:rsidR="00203A6F" w:rsidRPr="00F06CFC" w:rsidRDefault="00203A6F" w:rsidP="00203A6F">
            <w:pPr>
              <w:pStyle w:val="31"/>
              <w:spacing w:after="0" w:line="240" w:lineRule="auto"/>
              <w:ind w:left="709" w:hanging="709"/>
              <w:jc w:val="center"/>
              <w:rPr>
                <w:rFonts w:ascii="Times New Roman" w:eastAsia="Times New Roman" w:hAnsi="Times New Roman" w:cs="Times New Roman"/>
                <w:sz w:val="28"/>
                <w:szCs w:val="28"/>
                <w:shd w:val="clear" w:color="auto" w:fill="F9F9F9"/>
              </w:rPr>
            </w:pPr>
            <w:r w:rsidRPr="00F06CFC">
              <w:rPr>
                <w:rFonts w:ascii="Times New Roman" w:eastAsia="Times New Roman" w:hAnsi="Times New Roman" w:cs="Times New Roman"/>
                <w:sz w:val="28"/>
                <w:szCs w:val="28"/>
                <w:shd w:val="clear" w:color="auto" w:fill="F9F9F9"/>
              </w:rPr>
              <w:t>F = 0,000000;</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24,3</w:t>
            </w:r>
          </w:p>
          <w:p w:rsidR="00203A6F" w:rsidRPr="00F06CFC" w:rsidRDefault="00203A6F" w:rsidP="00203A6F">
            <w:pPr>
              <w:pStyle w:val="31"/>
              <w:spacing w:after="0" w:line="240" w:lineRule="auto"/>
              <w:ind w:left="709" w:hanging="709"/>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shd w:val="clear" w:color="auto" w:fill="F9F9F9"/>
              </w:rPr>
              <w:t>F = 0,001050;</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11,9</w:t>
            </w:r>
          </w:p>
        </w:tc>
      </w:tr>
      <w:tr w:rsidR="00203A6F" w:rsidRPr="00F06CFC" w:rsidTr="00BF55D2">
        <w:trPr>
          <w:trHeight w:val="200"/>
          <w:jc w:val="center"/>
        </w:trPr>
        <w:tc>
          <w:tcPr>
            <w:tcW w:w="4394" w:type="dxa"/>
            <w:tcBorders>
              <w:top w:val="single" w:sz="4" w:space="0" w:color="000000"/>
              <w:left w:val="single" w:sz="4" w:space="0" w:color="000000"/>
              <w:bottom w:val="single" w:sz="4" w:space="0" w:color="000000"/>
              <w:right w:val="single" w:sz="4" w:space="0" w:color="000000"/>
            </w:tcBorders>
          </w:tcPr>
          <w:p w:rsidR="00203A6F" w:rsidRPr="00F06CFC" w:rsidRDefault="00203A6F" w:rsidP="00203A6F">
            <w:pPr>
              <w:pStyle w:val="31"/>
              <w:spacing w:after="0" w:line="240" w:lineRule="auto"/>
              <w:ind w:left="709" w:hanging="709"/>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Klebsiella spp.</w:t>
            </w:r>
          </w:p>
        </w:tc>
        <w:tc>
          <w:tcPr>
            <w:tcW w:w="4623" w:type="dxa"/>
            <w:gridSpan w:val="2"/>
            <w:tcBorders>
              <w:top w:val="single" w:sz="4" w:space="0" w:color="000000"/>
              <w:left w:val="single" w:sz="4" w:space="0" w:color="000000"/>
              <w:bottom w:val="single" w:sz="4" w:space="0" w:color="000000"/>
              <w:right w:val="single" w:sz="4" w:space="0" w:color="000000"/>
            </w:tcBorders>
          </w:tcPr>
          <w:p w:rsidR="00203A6F" w:rsidRPr="00F06CFC" w:rsidRDefault="00203A6F" w:rsidP="00203A6F">
            <w:pPr>
              <w:pStyle w:val="31"/>
              <w:spacing w:after="0" w:line="240" w:lineRule="auto"/>
              <w:ind w:left="709" w:hanging="709"/>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 xml:space="preserve">2 (7,0±4,7) </w:t>
            </w:r>
            <w:r w:rsidRPr="00F06CFC">
              <w:rPr>
                <w:rFonts w:ascii="Times New Roman" w:eastAsia="Times New Roman" w:hAnsi="Times New Roman" w:cs="Times New Roman"/>
                <w:sz w:val="28"/>
                <w:szCs w:val="28"/>
                <w:vertAlign w:val="superscript"/>
              </w:rPr>
              <w:t>1,2,3</w:t>
            </w:r>
          </w:p>
          <w:p w:rsidR="00203A6F" w:rsidRPr="00F06CFC" w:rsidRDefault="00203A6F" w:rsidP="00203A6F">
            <w:pPr>
              <w:pStyle w:val="31"/>
              <w:spacing w:after="0" w:line="240" w:lineRule="auto"/>
              <w:ind w:left="709" w:hanging="709"/>
              <w:jc w:val="center"/>
              <w:rPr>
                <w:rFonts w:ascii="Times New Roman" w:eastAsia="Times New Roman" w:hAnsi="Times New Roman" w:cs="Times New Roman"/>
                <w:sz w:val="28"/>
                <w:szCs w:val="28"/>
                <w:shd w:val="clear" w:color="auto" w:fill="F9F9F9"/>
              </w:rPr>
            </w:pPr>
            <w:r w:rsidRPr="00F06CFC">
              <w:rPr>
                <w:rFonts w:ascii="Times New Roman" w:eastAsia="Times New Roman" w:hAnsi="Times New Roman" w:cs="Times New Roman"/>
                <w:sz w:val="28"/>
                <w:szCs w:val="28"/>
                <w:shd w:val="clear" w:color="auto" w:fill="F9F9F9"/>
              </w:rPr>
              <w:t>F = 0,000144;</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15,6</w:t>
            </w:r>
          </w:p>
          <w:p w:rsidR="00203A6F" w:rsidRPr="00F06CFC" w:rsidRDefault="00203A6F" w:rsidP="00203A6F">
            <w:pPr>
              <w:pStyle w:val="31"/>
              <w:spacing w:after="0" w:line="240" w:lineRule="auto"/>
              <w:ind w:left="709" w:hanging="709"/>
              <w:jc w:val="center"/>
              <w:rPr>
                <w:rFonts w:ascii="Times New Roman" w:eastAsia="Times New Roman" w:hAnsi="Times New Roman" w:cs="Times New Roman"/>
                <w:sz w:val="28"/>
                <w:szCs w:val="28"/>
                <w:shd w:val="clear" w:color="auto" w:fill="F9F9F9"/>
              </w:rPr>
            </w:pPr>
            <w:r w:rsidRPr="00F06CFC">
              <w:rPr>
                <w:rFonts w:ascii="Times New Roman" w:eastAsia="Times New Roman" w:hAnsi="Times New Roman" w:cs="Times New Roman"/>
                <w:sz w:val="28"/>
                <w:szCs w:val="28"/>
                <w:shd w:val="clear" w:color="auto" w:fill="F9F9F9"/>
              </w:rPr>
              <w:t>F = 0,000006;</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21,2</w:t>
            </w:r>
          </w:p>
          <w:p w:rsidR="00203A6F" w:rsidRPr="00F06CFC" w:rsidRDefault="00203A6F" w:rsidP="00203A6F">
            <w:pPr>
              <w:pStyle w:val="31"/>
              <w:spacing w:after="0" w:line="240" w:lineRule="auto"/>
              <w:ind w:left="709" w:hanging="709"/>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shd w:val="clear" w:color="auto" w:fill="F9F9F9"/>
              </w:rPr>
              <w:t>F = 0,004769;</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9,3</w:t>
            </w:r>
          </w:p>
        </w:tc>
      </w:tr>
      <w:tr w:rsidR="00203A6F" w:rsidRPr="00F06CFC" w:rsidTr="00BF55D2">
        <w:trPr>
          <w:trHeight w:val="200"/>
          <w:jc w:val="center"/>
        </w:trPr>
        <w:tc>
          <w:tcPr>
            <w:tcW w:w="4394" w:type="dxa"/>
            <w:tcBorders>
              <w:top w:val="single" w:sz="4" w:space="0" w:color="000000"/>
              <w:left w:val="single" w:sz="4" w:space="0" w:color="000000"/>
              <w:bottom w:val="single" w:sz="4" w:space="0" w:color="000000"/>
              <w:right w:val="single" w:sz="4" w:space="0" w:color="000000"/>
            </w:tcBorders>
          </w:tcPr>
          <w:p w:rsidR="00203A6F" w:rsidRPr="00F06CFC" w:rsidRDefault="00203A6F" w:rsidP="00203A6F">
            <w:pPr>
              <w:pStyle w:val="31"/>
              <w:spacing w:after="0" w:line="240" w:lineRule="auto"/>
              <w:ind w:left="709" w:hanging="709"/>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Гриби роду Candida</w:t>
            </w:r>
          </w:p>
        </w:tc>
        <w:tc>
          <w:tcPr>
            <w:tcW w:w="4623" w:type="dxa"/>
            <w:gridSpan w:val="2"/>
            <w:tcBorders>
              <w:top w:val="single" w:sz="4" w:space="0" w:color="000000"/>
              <w:left w:val="single" w:sz="4" w:space="0" w:color="000000"/>
              <w:bottom w:val="single" w:sz="4" w:space="0" w:color="000000"/>
              <w:right w:val="single" w:sz="4" w:space="0" w:color="000000"/>
            </w:tcBorders>
          </w:tcPr>
          <w:p w:rsidR="00203A6F" w:rsidRPr="00F06CFC" w:rsidRDefault="00203A6F" w:rsidP="00203A6F">
            <w:pPr>
              <w:pStyle w:val="31"/>
              <w:spacing w:after="0" w:line="240" w:lineRule="auto"/>
              <w:ind w:left="709" w:hanging="709"/>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12 (40±8,9)</w:t>
            </w:r>
          </w:p>
        </w:tc>
      </w:tr>
      <w:tr w:rsidR="00203A6F" w:rsidRPr="00F06CFC" w:rsidTr="00BF55D2">
        <w:trPr>
          <w:trHeight w:val="200"/>
          <w:jc w:val="center"/>
        </w:trPr>
        <w:tc>
          <w:tcPr>
            <w:tcW w:w="4394" w:type="dxa"/>
            <w:tcBorders>
              <w:top w:val="single" w:sz="4" w:space="0" w:color="000000"/>
              <w:left w:val="single" w:sz="4" w:space="0" w:color="000000"/>
              <w:bottom w:val="single" w:sz="4" w:space="0" w:color="000000"/>
              <w:right w:val="single" w:sz="4" w:space="0" w:color="000000"/>
            </w:tcBorders>
          </w:tcPr>
          <w:p w:rsidR="00203A6F" w:rsidRPr="00F06CFC" w:rsidRDefault="00203A6F" w:rsidP="00203A6F">
            <w:pPr>
              <w:pStyle w:val="31"/>
              <w:spacing w:after="0" w:line="240" w:lineRule="auto"/>
              <w:ind w:left="709" w:hanging="709"/>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Str. Salivarius</w:t>
            </w:r>
          </w:p>
        </w:tc>
        <w:tc>
          <w:tcPr>
            <w:tcW w:w="4623" w:type="dxa"/>
            <w:gridSpan w:val="2"/>
            <w:tcBorders>
              <w:top w:val="single" w:sz="4" w:space="0" w:color="000000"/>
              <w:left w:val="single" w:sz="4" w:space="0" w:color="000000"/>
              <w:bottom w:val="single" w:sz="4" w:space="0" w:color="000000"/>
              <w:right w:val="single" w:sz="4" w:space="0" w:color="000000"/>
            </w:tcBorders>
          </w:tcPr>
          <w:p w:rsidR="00203A6F" w:rsidRPr="00F06CFC" w:rsidRDefault="00203A6F" w:rsidP="00203A6F">
            <w:pPr>
              <w:pStyle w:val="31"/>
              <w:spacing w:after="0" w:line="240" w:lineRule="auto"/>
              <w:ind w:left="709" w:hanging="709"/>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5 (17±6,9)</w:t>
            </w:r>
            <w:r w:rsidRPr="00F06CFC">
              <w:rPr>
                <w:rFonts w:ascii="Times New Roman" w:eastAsia="Times New Roman" w:hAnsi="Times New Roman" w:cs="Times New Roman"/>
                <w:sz w:val="28"/>
                <w:szCs w:val="28"/>
                <w:vertAlign w:val="superscript"/>
              </w:rPr>
              <w:t>1,2,3</w:t>
            </w:r>
          </w:p>
          <w:p w:rsidR="00203A6F" w:rsidRPr="00F06CFC" w:rsidRDefault="00203A6F" w:rsidP="00203A6F">
            <w:pPr>
              <w:pStyle w:val="31"/>
              <w:spacing w:after="0" w:line="240" w:lineRule="auto"/>
              <w:ind w:left="709" w:hanging="709"/>
              <w:jc w:val="center"/>
              <w:rPr>
                <w:rFonts w:ascii="Times New Roman" w:eastAsia="Times New Roman" w:hAnsi="Times New Roman" w:cs="Times New Roman"/>
                <w:sz w:val="28"/>
                <w:szCs w:val="28"/>
                <w:shd w:val="clear" w:color="auto" w:fill="F9F9F9"/>
              </w:rPr>
            </w:pPr>
            <w:r w:rsidRPr="00F06CFC">
              <w:rPr>
                <w:rFonts w:ascii="Times New Roman" w:eastAsia="Times New Roman" w:hAnsi="Times New Roman" w:cs="Times New Roman"/>
                <w:sz w:val="28"/>
                <w:szCs w:val="28"/>
                <w:shd w:val="clear" w:color="auto" w:fill="F9F9F9"/>
              </w:rPr>
              <w:t>F = 0,006107;</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8,9</w:t>
            </w:r>
          </w:p>
          <w:p w:rsidR="00203A6F" w:rsidRPr="00F06CFC" w:rsidRDefault="00203A6F" w:rsidP="00203A6F">
            <w:pPr>
              <w:pStyle w:val="31"/>
              <w:spacing w:after="0" w:line="240" w:lineRule="auto"/>
              <w:ind w:left="709" w:hanging="709"/>
              <w:jc w:val="center"/>
              <w:rPr>
                <w:rFonts w:ascii="Times New Roman" w:eastAsia="Times New Roman" w:hAnsi="Times New Roman" w:cs="Times New Roman"/>
                <w:sz w:val="28"/>
                <w:szCs w:val="28"/>
                <w:shd w:val="clear" w:color="auto" w:fill="F9F9F9"/>
              </w:rPr>
            </w:pPr>
            <w:r w:rsidRPr="00F06CFC">
              <w:rPr>
                <w:rFonts w:ascii="Times New Roman" w:eastAsia="Times New Roman" w:hAnsi="Times New Roman" w:cs="Times New Roman"/>
                <w:sz w:val="28"/>
                <w:szCs w:val="28"/>
                <w:shd w:val="clear" w:color="auto" w:fill="F9F9F9"/>
              </w:rPr>
              <w:t>F = 0,000480;</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13,6</w:t>
            </w:r>
          </w:p>
          <w:p w:rsidR="00203A6F" w:rsidRPr="00F06CFC" w:rsidRDefault="00203A6F" w:rsidP="00203A6F">
            <w:pPr>
              <w:pStyle w:val="31"/>
              <w:spacing w:after="0" w:line="240" w:lineRule="auto"/>
              <w:ind w:left="709" w:hanging="709"/>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shd w:val="clear" w:color="auto" w:fill="F9F9F9"/>
              </w:rPr>
              <w:t>F = 0,084035;</w:t>
            </w:r>
            <w:r w:rsidRPr="00F06CFC">
              <w:rPr>
                <w:rFonts w:ascii="Times New Roman" w:eastAsia="Times New Roman" w:hAnsi="Times New Roman" w:cs="Times New Roman"/>
                <w:sz w:val="28"/>
                <w:szCs w:val="28"/>
              </w:rPr>
              <w:t>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4,0</w:t>
            </w:r>
          </w:p>
        </w:tc>
      </w:tr>
      <w:tr w:rsidR="004849E7" w:rsidRPr="00F06CFC" w:rsidTr="00BF55D2">
        <w:trPr>
          <w:trHeight w:val="80"/>
          <w:jc w:val="center"/>
        </w:trPr>
        <w:tc>
          <w:tcPr>
            <w:tcW w:w="4425" w:type="dxa"/>
            <w:gridSpan w:val="2"/>
            <w:tcBorders>
              <w:top w:val="single" w:sz="4" w:space="0" w:color="000000"/>
              <w:left w:val="single" w:sz="4" w:space="0" w:color="000000"/>
              <w:bottom w:val="single" w:sz="4" w:space="0" w:color="000000"/>
              <w:right w:val="single" w:sz="4" w:space="0" w:color="000000"/>
            </w:tcBorders>
          </w:tcPr>
          <w:p w:rsidR="00B33793" w:rsidRPr="00F06CFC" w:rsidRDefault="00B33793" w:rsidP="00933984">
            <w:pPr>
              <w:pStyle w:val="31"/>
              <w:spacing w:after="0" w:line="240" w:lineRule="auto"/>
              <w:ind w:left="709" w:hanging="709"/>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Str. Pyogenes</w:t>
            </w:r>
          </w:p>
        </w:tc>
        <w:tc>
          <w:tcPr>
            <w:tcW w:w="4592" w:type="dxa"/>
            <w:tcBorders>
              <w:top w:val="single" w:sz="4" w:space="0" w:color="000000"/>
              <w:left w:val="single" w:sz="4" w:space="0" w:color="000000"/>
              <w:bottom w:val="single" w:sz="4" w:space="0" w:color="000000"/>
              <w:right w:val="single" w:sz="4" w:space="0" w:color="000000"/>
            </w:tcBorders>
          </w:tcPr>
          <w:p w:rsidR="00B33793" w:rsidRPr="00F06CFC" w:rsidRDefault="00B33793" w:rsidP="00933984">
            <w:pPr>
              <w:pStyle w:val="31"/>
              <w:spacing w:after="0" w:line="240" w:lineRule="auto"/>
              <w:ind w:left="709" w:hanging="709"/>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4 (10</w:t>
            </w:r>
            <w:r w:rsidR="00176345"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5,5)</w:t>
            </w:r>
            <w:r w:rsidRPr="00F06CFC">
              <w:rPr>
                <w:rFonts w:ascii="Times New Roman" w:eastAsia="Times New Roman" w:hAnsi="Times New Roman" w:cs="Times New Roman"/>
                <w:sz w:val="28"/>
                <w:szCs w:val="28"/>
                <w:vertAlign w:val="superscript"/>
              </w:rPr>
              <w:t>1,2,3</w:t>
            </w:r>
          </w:p>
          <w:p w:rsidR="00B33793" w:rsidRPr="00F06CFC" w:rsidRDefault="00B33793" w:rsidP="00933984">
            <w:pPr>
              <w:pStyle w:val="31"/>
              <w:spacing w:after="0" w:line="240" w:lineRule="auto"/>
              <w:ind w:left="709" w:hanging="709"/>
              <w:jc w:val="center"/>
              <w:rPr>
                <w:rFonts w:ascii="Times New Roman" w:eastAsia="Times New Roman" w:hAnsi="Times New Roman" w:cs="Times New Roman"/>
                <w:sz w:val="28"/>
                <w:szCs w:val="28"/>
                <w:shd w:val="clear" w:color="auto" w:fill="F9F9F9"/>
              </w:rPr>
            </w:pPr>
            <w:r w:rsidRPr="00F06CFC">
              <w:rPr>
                <w:rFonts w:ascii="Times New Roman" w:eastAsia="Times New Roman" w:hAnsi="Times New Roman" w:cs="Times New Roman"/>
                <w:sz w:val="28"/>
                <w:szCs w:val="28"/>
                <w:shd w:val="clear" w:color="auto" w:fill="F9F9F9"/>
              </w:rPr>
              <w:t>F = 0,002152;</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10,8</w:t>
            </w:r>
          </w:p>
          <w:p w:rsidR="00B33793" w:rsidRPr="00F06CFC" w:rsidRDefault="00B33793" w:rsidP="00933984">
            <w:pPr>
              <w:pStyle w:val="31"/>
              <w:spacing w:after="0" w:line="240" w:lineRule="auto"/>
              <w:ind w:left="709" w:hanging="709"/>
              <w:jc w:val="center"/>
              <w:rPr>
                <w:rFonts w:ascii="Times New Roman" w:eastAsia="Times New Roman" w:hAnsi="Times New Roman" w:cs="Times New Roman"/>
                <w:sz w:val="28"/>
                <w:szCs w:val="28"/>
                <w:shd w:val="clear" w:color="auto" w:fill="F9F9F9"/>
              </w:rPr>
            </w:pPr>
            <w:r w:rsidRPr="00F06CFC">
              <w:rPr>
                <w:rFonts w:ascii="Times New Roman" w:eastAsia="Times New Roman" w:hAnsi="Times New Roman" w:cs="Times New Roman"/>
                <w:sz w:val="28"/>
                <w:szCs w:val="28"/>
                <w:shd w:val="clear" w:color="auto" w:fill="F9F9F9"/>
              </w:rPr>
              <w:t>F = 0,000139;</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159</w:t>
            </w:r>
          </w:p>
          <w:p w:rsidR="00B33793" w:rsidRPr="00F06CFC" w:rsidRDefault="00B33793" w:rsidP="00933984">
            <w:pPr>
              <w:pStyle w:val="31"/>
              <w:spacing w:after="0" w:line="240" w:lineRule="auto"/>
              <w:ind w:left="709" w:hanging="709"/>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shd w:val="clear" w:color="auto" w:fill="F9F9F9"/>
              </w:rPr>
              <w:t>F = 0,039097;</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 5,5</w:t>
            </w:r>
          </w:p>
        </w:tc>
      </w:tr>
    </w:tbl>
    <w:p w:rsidR="00F76D6F" w:rsidRPr="00F06CFC" w:rsidRDefault="00B33793" w:rsidP="00C94FBF">
      <w:pPr>
        <w:pStyle w:val="31"/>
        <w:spacing w:after="0" w:line="240" w:lineRule="auto"/>
        <w:ind w:firstLine="709"/>
        <w:jc w:val="both"/>
        <w:rPr>
          <w:rFonts w:ascii="Times New Roman" w:eastAsia="Times New Roman" w:hAnsi="Times New Roman" w:cs="Times New Roman"/>
          <w:sz w:val="28"/>
          <w:szCs w:val="28"/>
        </w:rPr>
      </w:pPr>
      <w:r w:rsidRPr="00F06CFC">
        <w:rPr>
          <w:rFonts w:ascii="Times New Roman" w:hAnsi="Times New Roman" w:cs="Times New Roman"/>
          <w:sz w:val="28"/>
          <w:szCs w:val="28"/>
        </w:rPr>
        <w:t xml:space="preserve">Примітки: </w:t>
      </w:r>
      <w:r w:rsidRPr="00F06CFC">
        <w:rPr>
          <w:rFonts w:ascii="Times New Roman" w:hAnsi="Times New Roman" w:cs="Times New Roman"/>
          <w:sz w:val="28"/>
          <w:szCs w:val="28"/>
          <w:vertAlign w:val="superscript"/>
        </w:rPr>
        <w:t xml:space="preserve">1 </w:t>
      </w:r>
      <w:r w:rsidRPr="00F06CFC">
        <w:rPr>
          <w:rFonts w:ascii="Times New Roman" w:hAnsi="Times New Roman" w:cs="Times New Roman"/>
          <w:sz w:val="28"/>
          <w:szCs w:val="28"/>
        </w:rPr>
        <w:t xml:space="preserve">– відмінності у частоті трапляння Staphylococcus aureus та інших мікроорганізмів достовірні (р&lt;0,05); </w:t>
      </w:r>
      <w:r w:rsidRPr="00F06CFC">
        <w:rPr>
          <w:rFonts w:ascii="Times New Roman" w:hAnsi="Times New Roman" w:cs="Times New Roman"/>
          <w:sz w:val="28"/>
          <w:szCs w:val="28"/>
          <w:vertAlign w:val="superscript"/>
        </w:rPr>
        <w:t>2</w:t>
      </w:r>
      <w:r w:rsidRPr="00F06CFC">
        <w:rPr>
          <w:rFonts w:ascii="Times New Roman" w:hAnsi="Times New Roman" w:cs="Times New Roman"/>
          <w:sz w:val="28"/>
          <w:szCs w:val="28"/>
        </w:rPr>
        <w:t xml:space="preserve"> – відмінності у частоті трапляння Staphylococcus epidermidis та інших мікроорганізмів достовірні (р&lt;0,05);</w:t>
      </w:r>
      <w:r w:rsidR="00F13FEC" w:rsidRPr="00F06CFC">
        <w:rPr>
          <w:rFonts w:ascii="Times New Roman" w:hAnsi="Times New Roman" w:cs="Times New Roman"/>
          <w:sz w:val="28"/>
          <w:szCs w:val="28"/>
        </w:rPr>
        <w:t xml:space="preserve"> </w:t>
      </w:r>
      <w:r w:rsidRPr="00F06CFC">
        <w:rPr>
          <w:rFonts w:ascii="Times New Roman" w:eastAsia="Times New Roman" w:hAnsi="Times New Roman" w:cs="Times New Roman"/>
          <w:sz w:val="28"/>
          <w:szCs w:val="28"/>
          <w:vertAlign w:val="superscript"/>
        </w:rPr>
        <w:t>3</w:t>
      </w:r>
      <w:r w:rsidRPr="00F06CFC">
        <w:rPr>
          <w:rFonts w:ascii="Times New Roman" w:eastAsia="Times New Roman" w:hAnsi="Times New Roman" w:cs="Times New Roman"/>
          <w:sz w:val="28"/>
          <w:szCs w:val="28"/>
        </w:rPr>
        <w:t xml:space="preserve"> </w:t>
      </w:r>
      <w:r w:rsidR="00F13FEC"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 xml:space="preserve"> відмінності у частоті трапляння грибів</w:t>
      </w:r>
      <w:r w:rsidR="001731EA"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роду Cand</w:t>
      </w:r>
      <w:r w:rsidR="004849E7" w:rsidRPr="00F06CFC">
        <w:rPr>
          <w:rFonts w:ascii="Times New Roman" w:eastAsia="Times New Roman" w:hAnsi="Times New Roman" w:cs="Times New Roman"/>
          <w:sz w:val="28"/>
          <w:szCs w:val="28"/>
        </w:rPr>
        <w:t xml:space="preserve">ida та інших мікроорганізмів </w:t>
      </w:r>
      <w:r w:rsidRPr="00F06CFC">
        <w:rPr>
          <w:rFonts w:ascii="Times New Roman" w:eastAsia="Times New Roman" w:hAnsi="Times New Roman" w:cs="Times New Roman"/>
          <w:sz w:val="28"/>
          <w:szCs w:val="28"/>
        </w:rPr>
        <w:t>достовірні (р&lt;0,05).</w:t>
      </w:r>
    </w:p>
    <w:p w:rsidR="004849E7" w:rsidRPr="00F06CFC" w:rsidRDefault="004849E7" w:rsidP="002768B6">
      <w:pPr>
        <w:pStyle w:val="31"/>
        <w:spacing w:after="0" w:line="360" w:lineRule="auto"/>
        <w:ind w:firstLine="709"/>
        <w:jc w:val="both"/>
        <w:rPr>
          <w:rFonts w:ascii="Times New Roman" w:eastAsia="Times New Roman" w:hAnsi="Times New Roman" w:cs="Times New Roman"/>
          <w:sz w:val="28"/>
          <w:szCs w:val="28"/>
        </w:rPr>
      </w:pPr>
    </w:p>
    <w:p w:rsidR="00B33793" w:rsidRPr="00F06CFC" w:rsidRDefault="00B33793" w:rsidP="002768B6">
      <w:pPr>
        <w:pStyle w:val="31"/>
        <w:spacing w:after="0" w:line="360" w:lineRule="auto"/>
        <w:ind w:firstLine="709"/>
        <w:jc w:val="both"/>
        <w:rPr>
          <w:rFonts w:ascii="Times New Roman" w:eastAsia="Times New Roman" w:hAnsi="Times New Roman" w:cs="Times New Roman"/>
          <w:color w:val="000000"/>
          <w:sz w:val="28"/>
          <w:szCs w:val="28"/>
        </w:rPr>
      </w:pPr>
      <w:r w:rsidRPr="00F06CFC">
        <w:rPr>
          <w:rFonts w:ascii="Times New Roman" w:eastAsia="Times New Roman" w:hAnsi="Times New Roman" w:cs="Times New Roman"/>
          <w:sz w:val="28"/>
          <w:szCs w:val="28"/>
        </w:rPr>
        <w:t>За даними табл.</w:t>
      </w:r>
      <w:r w:rsidR="00F13FEC" w:rsidRPr="00F06CFC">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3.</w:t>
      </w:r>
      <w:r w:rsidR="00203A6F" w:rsidRPr="00F06CFC">
        <w:rPr>
          <w:rFonts w:ascii="Times New Roman" w:eastAsia="Times New Roman" w:hAnsi="Times New Roman" w:cs="Times New Roman"/>
          <w:sz w:val="28"/>
          <w:szCs w:val="28"/>
        </w:rPr>
        <w:t>1</w:t>
      </w:r>
      <w:r w:rsidRPr="00F06CFC">
        <w:rPr>
          <w:rFonts w:ascii="Times New Roman" w:eastAsia="Times New Roman" w:hAnsi="Times New Roman" w:cs="Times New Roman"/>
          <w:sz w:val="28"/>
          <w:szCs w:val="28"/>
        </w:rPr>
        <w:t xml:space="preserve"> можна відмітити, що достовірно частіше, ніж інші мікроорганізми, в операційній рані траплялися </w:t>
      </w:r>
      <w:r w:rsidRPr="00F06CFC">
        <w:rPr>
          <w:rFonts w:ascii="Times New Roman" w:eastAsia="Times New Roman" w:hAnsi="Times New Roman" w:cs="Times New Roman"/>
          <w:i/>
          <w:sz w:val="28"/>
          <w:szCs w:val="28"/>
        </w:rPr>
        <w:t>S</w:t>
      </w:r>
      <w:r w:rsidR="000C6566" w:rsidRPr="00F06CFC">
        <w:rPr>
          <w:rFonts w:ascii="Times New Roman" w:eastAsia="Times New Roman" w:hAnsi="Times New Roman" w:cs="Times New Roman"/>
          <w:i/>
          <w:sz w:val="28"/>
          <w:szCs w:val="28"/>
        </w:rPr>
        <w:t>.</w:t>
      </w:r>
      <w:r w:rsidRPr="00F06CFC">
        <w:rPr>
          <w:rFonts w:ascii="Times New Roman" w:eastAsia="Times New Roman" w:hAnsi="Times New Roman" w:cs="Times New Roman"/>
          <w:i/>
          <w:color w:val="000000"/>
          <w:sz w:val="28"/>
          <w:szCs w:val="28"/>
        </w:rPr>
        <w:t xml:space="preserve"> epidermidis</w:t>
      </w:r>
      <w:r w:rsidRPr="00F06CFC">
        <w:rPr>
          <w:rFonts w:ascii="Times New Roman" w:eastAsia="Times New Roman" w:hAnsi="Times New Roman" w:cs="Times New Roman"/>
          <w:color w:val="000000"/>
          <w:sz w:val="28"/>
          <w:szCs w:val="28"/>
        </w:rPr>
        <w:t xml:space="preserve"> (</w:t>
      </w:r>
      <w:r w:rsidR="00724A02" w:rsidRPr="00F06CFC">
        <w:rPr>
          <w:rFonts w:ascii="Times New Roman" w:eastAsia="Times New Roman" w:hAnsi="Times New Roman" w:cs="Times New Roman"/>
          <w:color w:val="000000"/>
          <w:sz w:val="28"/>
          <w:szCs w:val="28"/>
        </w:rPr>
        <w:t>у </w:t>
      </w:r>
      <w:r w:rsidRPr="00F06CFC">
        <w:rPr>
          <w:rFonts w:ascii="Times New Roman" w:eastAsia="Times New Roman" w:hAnsi="Times New Roman" w:cs="Times New Roman"/>
          <w:color w:val="000000"/>
          <w:sz w:val="28"/>
          <w:szCs w:val="28"/>
        </w:rPr>
        <w:t xml:space="preserve">63% випадків), </w:t>
      </w:r>
      <w:r w:rsidRPr="00F06CFC">
        <w:rPr>
          <w:rFonts w:ascii="Times New Roman" w:eastAsia="Times New Roman" w:hAnsi="Times New Roman" w:cs="Times New Roman"/>
          <w:i/>
          <w:color w:val="000000"/>
          <w:sz w:val="28"/>
          <w:szCs w:val="28"/>
        </w:rPr>
        <w:t>S</w:t>
      </w:r>
      <w:r w:rsidR="000C6566" w:rsidRPr="00F06CFC">
        <w:rPr>
          <w:rFonts w:ascii="Times New Roman" w:eastAsia="Times New Roman" w:hAnsi="Times New Roman" w:cs="Times New Roman"/>
          <w:i/>
          <w:color w:val="000000"/>
          <w:sz w:val="28"/>
          <w:szCs w:val="28"/>
        </w:rPr>
        <w:t>. </w:t>
      </w:r>
      <w:r w:rsidRPr="00F06CFC">
        <w:rPr>
          <w:rFonts w:ascii="Times New Roman" w:eastAsia="Times New Roman" w:hAnsi="Times New Roman" w:cs="Times New Roman"/>
          <w:i/>
          <w:color w:val="000000"/>
          <w:sz w:val="28"/>
          <w:szCs w:val="28"/>
        </w:rPr>
        <w:t xml:space="preserve">aureus </w:t>
      </w:r>
      <w:r w:rsidRPr="00F06CFC">
        <w:rPr>
          <w:rFonts w:ascii="Times New Roman" w:eastAsia="Times New Roman" w:hAnsi="Times New Roman" w:cs="Times New Roman"/>
          <w:color w:val="000000"/>
          <w:sz w:val="28"/>
          <w:szCs w:val="28"/>
        </w:rPr>
        <w:t>(у 53</w:t>
      </w:r>
      <w:r w:rsidR="00225AAC" w:rsidRPr="00F06CFC">
        <w:rPr>
          <w:rFonts w:ascii="Times New Roman" w:eastAsia="Times New Roman" w:hAnsi="Times New Roman" w:cs="Times New Roman"/>
          <w:color w:val="000000"/>
          <w:sz w:val="28"/>
          <w:szCs w:val="28"/>
        </w:rPr>
        <w:t>%</w:t>
      </w:r>
      <w:r w:rsidRPr="00F06CFC">
        <w:rPr>
          <w:rFonts w:ascii="Times New Roman" w:eastAsia="Times New Roman" w:hAnsi="Times New Roman" w:cs="Times New Roman"/>
          <w:color w:val="000000"/>
          <w:sz w:val="28"/>
          <w:szCs w:val="28"/>
        </w:rPr>
        <w:t xml:space="preserve"> випадків) та гр</w:t>
      </w:r>
      <w:r w:rsidRPr="00F06CFC">
        <w:rPr>
          <w:rFonts w:ascii="Times New Roman" w:eastAsia="Times New Roman" w:hAnsi="Times New Roman" w:cs="Times New Roman"/>
          <w:sz w:val="28"/>
          <w:szCs w:val="28"/>
        </w:rPr>
        <w:t>и</w:t>
      </w:r>
      <w:r w:rsidRPr="00F06CFC">
        <w:rPr>
          <w:rFonts w:ascii="Times New Roman" w:eastAsia="Times New Roman" w:hAnsi="Times New Roman" w:cs="Times New Roman"/>
          <w:color w:val="000000"/>
          <w:sz w:val="28"/>
          <w:szCs w:val="28"/>
        </w:rPr>
        <w:t xml:space="preserve">би </w:t>
      </w:r>
      <w:r w:rsidR="00724A02" w:rsidRPr="00F06CFC">
        <w:rPr>
          <w:rFonts w:ascii="Times New Roman" w:eastAsia="Times New Roman" w:hAnsi="Times New Roman" w:cs="Times New Roman"/>
          <w:color w:val="000000"/>
          <w:sz w:val="28"/>
          <w:szCs w:val="28"/>
        </w:rPr>
        <w:t>роду </w:t>
      </w:r>
      <w:r w:rsidRPr="00F06CFC">
        <w:rPr>
          <w:rFonts w:ascii="Times New Roman" w:eastAsia="Times New Roman" w:hAnsi="Times New Roman" w:cs="Times New Roman"/>
          <w:color w:val="000000"/>
          <w:sz w:val="28"/>
          <w:szCs w:val="28"/>
        </w:rPr>
        <w:t>Candida (у</w:t>
      </w:r>
      <w:r w:rsidR="005045DA" w:rsidRPr="00F06CFC">
        <w:rPr>
          <w:rFonts w:ascii="Times New Roman" w:eastAsia="Times New Roman" w:hAnsi="Times New Roman" w:cs="Times New Roman"/>
          <w:color w:val="000000"/>
          <w:sz w:val="28"/>
          <w:szCs w:val="28"/>
        </w:rPr>
        <w:t> </w:t>
      </w:r>
      <w:r w:rsidRPr="00F06CFC">
        <w:rPr>
          <w:rFonts w:ascii="Times New Roman" w:eastAsia="Times New Roman" w:hAnsi="Times New Roman" w:cs="Times New Roman"/>
          <w:color w:val="000000"/>
          <w:sz w:val="28"/>
          <w:szCs w:val="28"/>
        </w:rPr>
        <w:t>40</w:t>
      </w:r>
      <w:r w:rsidR="00225AAC" w:rsidRPr="00F06CFC">
        <w:rPr>
          <w:rFonts w:ascii="Times New Roman" w:eastAsia="Times New Roman" w:hAnsi="Times New Roman" w:cs="Times New Roman"/>
          <w:color w:val="000000"/>
          <w:sz w:val="28"/>
          <w:szCs w:val="28"/>
        </w:rPr>
        <w:t>%</w:t>
      </w:r>
      <w:r w:rsidR="005045DA" w:rsidRPr="00F06CFC">
        <w:rPr>
          <w:rFonts w:ascii="Times New Roman" w:eastAsia="Times New Roman" w:hAnsi="Times New Roman" w:cs="Times New Roman"/>
          <w:color w:val="000000"/>
          <w:sz w:val="28"/>
          <w:szCs w:val="28"/>
        </w:rPr>
        <w:t> </w:t>
      </w:r>
      <w:r w:rsidRPr="00F06CFC">
        <w:rPr>
          <w:rFonts w:ascii="Times New Roman" w:eastAsia="Times New Roman" w:hAnsi="Times New Roman" w:cs="Times New Roman"/>
          <w:color w:val="000000"/>
          <w:sz w:val="28"/>
          <w:szCs w:val="28"/>
        </w:rPr>
        <w:t>випадків).</w:t>
      </w:r>
    </w:p>
    <w:p w:rsidR="00B33793" w:rsidRPr="00F06CFC" w:rsidRDefault="00B33793" w:rsidP="002768B6">
      <w:pPr>
        <w:pStyle w:val="31"/>
        <w:spacing w:after="0" w:line="360" w:lineRule="auto"/>
        <w:ind w:firstLine="709"/>
        <w:jc w:val="both"/>
        <w:rPr>
          <w:rFonts w:ascii="Times New Roman" w:eastAsia="Times New Roman" w:hAnsi="Times New Roman" w:cs="Times New Roman"/>
          <w:color w:val="000000"/>
          <w:sz w:val="28"/>
          <w:szCs w:val="28"/>
        </w:rPr>
      </w:pPr>
      <w:r w:rsidRPr="00F06CFC">
        <w:rPr>
          <w:rFonts w:ascii="Times New Roman" w:eastAsia="Times New Roman" w:hAnsi="Times New Roman" w:cs="Times New Roman"/>
          <w:color w:val="000000"/>
          <w:sz w:val="28"/>
          <w:szCs w:val="28"/>
        </w:rPr>
        <w:lastRenderedPageBreak/>
        <w:t xml:space="preserve">Окрім того, визначено, що </w:t>
      </w:r>
      <w:r w:rsidRPr="00F06CFC">
        <w:rPr>
          <w:rFonts w:ascii="Times New Roman" w:eastAsia="Times New Roman" w:hAnsi="Times New Roman" w:cs="Times New Roman"/>
          <w:sz w:val="28"/>
          <w:szCs w:val="28"/>
        </w:rPr>
        <w:t>в рановому вмісті серед верифікованих асоціацій мікроорганізмів найбільш часто (у 19 (63</w:t>
      </w:r>
      <w:r w:rsidR="00176345"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8,8)</w:t>
      </w:r>
      <w:r w:rsidR="00225AAC"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 xml:space="preserve"> хворих) зустрічалися асоціації трьох мікроорганізмів</w:t>
      </w:r>
      <w:r w:rsidR="001731EA"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 xml:space="preserve">(різні комбінації з </w:t>
      </w:r>
      <w:r w:rsidRPr="00F06CFC">
        <w:rPr>
          <w:rFonts w:ascii="Times New Roman" w:eastAsia="Times New Roman" w:hAnsi="Times New Roman" w:cs="Times New Roman"/>
          <w:i/>
          <w:sz w:val="28"/>
          <w:szCs w:val="28"/>
        </w:rPr>
        <w:t>Str. viridans, S. аureus, S. Еpidermidis гем </w:t>
      </w:r>
      <w:r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i/>
          <w:sz w:val="28"/>
          <w:szCs w:val="28"/>
        </w:rPr>
        <w:t>Peptostreptococcus, Str. salivarius, C. albicans</w:t>
      </w:r>
      <w:r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shd w:val="clear" w:color="auto" w:fill="F9F9F9"/>
        </w:rPr>
        <w:t>.</w:t>
      </w:r>
      <w:r w:rsidRPr="00F06CFC">
        <w:rPr>
          <w:rFonts w:ascii="Times New Roman" w:eastAsia="Times New Roman" w:hAnsi="Times New Roman" w:cs="Times New Roman"/>
          <w:color w:val="008000"/>
          <w:sz w:val="28"/>
          <w:szCs w:val="28"/>
          <w:shd w:val="clear" w:color="auto" w:fill="F9F9F9"/>
        </w:rPr>
        <w:t xml:space="preserve"> </w:t>
      </w:r>
      <w:r w:rsidRPr="00F06CFC">
        <w:rPr>
          <w:rFonts w:ascii="Times New Roman" w:eastAsia="Times New Roman" w:hAnsi="Times New Roman" w:cs="Times New Roman"/>
          <w:sz w:val="28"/>
          <w:szCs w:val="28"/>
        </w:rPr>
        <w:t xml:space="preserve">На другому місці за частотою трапляння було сполучення двох мікроорганізмів (різні комбінації з </w:t>
      </w:r>
      <w:r w:rsidRPr="00F06CFC">
        <w:rPr>
          <w:rFonts w:ascii="Times New Roman" w:eastAsia="Times New Roman" w:hAnsi="Times New Roman" w:cs="Times New Roman"/>
          <w:i/>
          <w:sz w:val="28"/>
          <w:szCs w:val="28"/>
        </w:rPr>
        <w:t>Str. viridans</w:t>
      </w:r>
      <w:r w:rsidRPr="00F06CFC">
        <w:rPr>
          <w:rFonts w:ascii="Times New Roman" w:eastAsia="Times New Roman" w:hAnsi="Times New Roman" w:cs="Times New Roman"/>
          <w:sz w:val="28"/>
          <w:szCs w:val="28"/>
        </w:rPr>
        <w:t xml:space="preserve"> і </w:t>
      </w:r>
      <w:r w:rsidRPr="00F06CFC">
        <w:rPr>
          <w:rFonts w:ascii="Times New Roman" w:eastAsia="Times New Roman" w:hAnsi="Times New Roman" w:cs="Times New Roman"/>
          <w:i/>
          <w:sz w:val="28"/>
          <w:szCs w:val="28"/>
        </w:rPr>
        <w:t>S. aureus</w:t>
      </w:r>
      <w:r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i/>
          <w:sz w:val="28"/>
          <w:szCs w:val="28"/>
        </w:rPr>
        <w:t>S. aureus</w:t>
      </w:r>
      <w:r w:rsidRPr="00F06CFC">
        <w:rPr>
          <w:rFonts w:ascii="Times New Roman" w:eastAsia="Times New Roman" w:hAnsi="Times New Roman" w:cs="Times New Roman"/>
          <w:sz w:val="28"/>
          <w:szCs w:val="28"/>
        </w:rPr>
        <w:t xml:space="preserve"> і </w:t>
      </w:r>
      <w:r w:rsidRPr="00F06CFC">
        <w:rPr>
          <w:rFonts w:ascii="Times New Roman" w:eastAsia="Times New Roman" w:hAnsi="Times New Roman" w:cs="Times New Roman"/>
          <w:i/>
          <w:sz w:val="28"/>
          <w:szCs w:val="28"/>
        </w:rPr>
        <w:t>Peptostreptococcus; S. epidermidis</w:t>
      </w:r>
      <w:r w:rsidRPr="00F06CFC">
        <w:rPr>
          <w:rFonts w:ascii="Times New Roman" w:eastAsia="Times New Roman" w:hAnsi="Times New Roman" w:cs="Times New Roman"/>
          <w:sz w:val="28"/>
          <w:szCs w:val="28"/>
        </w:rPr>
        <w:t xml:space="preserve"> і </w:t>
      </w:r>
      <w:r w:rsidRPr="00F06CFC">
        <w:rPr>
          <w:rFonts w:ascii="Times New Roman" w:eastAsia="Times New Roman" w:hAnsi="Times New Roman" w:cs="Times New Roman"/>
          <w:i/>
          <w:sz w:val="28"/>
          <w:szCs w:val="28"/>
        </w:rPr>
        <w:t>Str. viridans</w:t>
      </w:r>
      <w:r w:rsidRPr="00F06CFC">
        <w:rPr>
          <w:rFonts w:ascii="Times New Roman" w:eastAsia="Times New Roman" w:hAnsi="Times New Roman" w:cs="Times New Roman"/>
          <w:sz w:val="28"/>
          <w:szCs w:val="28"/>
        </w:rPr>
        <w:t>), яке мало місце у 8</w:t>
      </w:r>
      <w:r w:rsidR="0098358D" w:rsidRPr="00F06CFC">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(27</w:t>
      </w:r>
      <w:r w:rsidR="00176345"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8,1)</w:t>
      </w:r>
      <w:r w:rsidR="00225AAC"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 xml:space="preserve"> хворих, що за частотою трапляння достовірно менше, ніж трапляння асоціації з трьох мікроорганізмів (</w:t>
      </w:r>
      <w:r w:rsidRPr="00F06CFC">
        <w:rPr>
          <w:rFonts w:ascii="Times New Roman" w:eastAsia="Times New Roman" w:hAnsi="Times New Roman" w:cs="Times New Roman"/>
          <w:color w:val="333333"/>
          <w:sz w:val="28"/>
          <w:szCs w:val="28"/>
          <w:shd w:val="clear" w:color="auto" w:fill="F9F9F9"/>
        </w:rPr>
        <w:t>F=0,0089;</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=8,2;</w:t>
      </w:r>
      <w:r w:rsidRPr="00F06CFC">
        <w:rPr>
          <w:rFonts w:ascii="Times New Roman" w:eastAsia="Times New Roman" w:hAnsi="Times New Roman" w:cs="Times New Roman"/>
          <w:color w:val="008000"/>
          <w:sz w:val="28"/>
          <w:szCs w:val="28"/>
          <w:shd w:val="clear" w:color="auto" w:fill="F9F9F9"/>
        </w:rPr>
        <w:t xml:space="preserve"> </w:t>
      </w:r>
      <w:r w:rsidRPr="00F06CFC">
        <w:rPr>
          <w:rFonts w:ascii="Times New Roman" w:eastAsia="Times New Roman" w:hAnsi="Times New Roman" w:cs="Times New Roman"/>
          <w:color w:val="000000"/>
          <w:sz w:val="28"/>
          <w:szCs w:val="28"/>
        </w:rPr>
        <w:t>р&lt;0,05</w:t>
      </w:r>
      <w:r w:rsidRPr="00F06CFC">
        <w:rPr>
          <w:rFonts w:ascii="Times New Roman" w:eastAsia="Times New Roman" w:hAnsi="Times New Roman" w:cs="Times New Roman"/>
          <w:sz w:val="28"/>
          <w:szCs w:val="28"/>
          <w:shd w:val="clear" w:color="auto" w:fill="F9F9F9"/>
        </w:rPr>
        <w:t xml:space="preserve">). Асоціація з чотирьох мікроорганізмів </w:t>
      </w:r>
      <w:r w:rsidRPr="00F06CFC">
        <w:rPr>
          <w:rFonts w:ascii="Times New Roman" w:eastAsia="Times New Roman" w:hAnsi="Times New Roman" w:cs="Times New Roman"/>
          <w:sz w:val="28"/>
          <w:szCs w:val="28"/>
        </w:rPr>
        <w:t xml:space="preserve">(усі перераховані вище в різних комбінаціях, а також </w:t>
      </w:r>
      <w:r w:rsidRPr="00F06CFC">
        <w:rPr>
          <w:rFonts w:ascii="Times New Roman" w:eastAsia="Times New Roman" w:hAnsi="Times New Roman" w:cs="Times New Roman"/>
          <w:i/>
          <w:sz w:val="28"/>
          <w:szCs w:val="28"/>
        </w:rPr>
        <w:t>Bacteroides, E</w:t>
      </w:r>
      <w:r w:rsidR="00FE6650" w:rsidRPr="00F06CFC">
        <w:rPr>
          <w:rFonts w:ascii="Times New Roman" w:eastAsia="Times New Roman" w:hAnsi="Times New Roman" w:cs="Times New Roman"/>
          <w:i/>
          <w:sz w:val="28"/>
          <w:szCs w:val="28"/>
        </w:rPr>
        <w:t>.</w:t>
      </w:r>
      <w:r w:rsidRPr="00F06CFC">
        <w:rPr>
          <w:rFonts w:ascii="Times New Roman" w:eastAsia="Times New Roman" w:hAnsi="Times New Roman" w:cs="Times New Roman"/>
          <w:i/>
          <w:sz w:val="28"/>
          <w:szCs w:val="28"/>
        </w:rPr>
        <w:t xml:space="preserve"> colli, P</w:t>
      </w:r>
      <w:r w:rsidR="00FE6650" w:rsidRPr="00F06CFC">
        <w:rPr>
          <w:rFonts w:ascii="Times New Roman" w:eastAsia="Times New Roman" w:hAnsi="Times New Roman" w:cs="Times New Roman"/>
          <w:i/>
          <w:sz w:val="28"/>
          <w:szCs w:val="28"/>
        </w:rPr>
        <w:t>.</w:t>
      </w:r>
      <w:r w:rsidRPr="00F06CFC">
        <w:rPr>
          <w:rFonts w:ascii="Times New Roman" w:eastAsia="Times New Roman" w:hAnsi="Times New Roman" w:cs="Times New Roman"/>
          <w:i/>
          <w:sz w:val="28"/>
          <w:szCs w:val="28"/>
        </w:rPr>
        <w:t>, Klebsiella spp., Str. рyogenes</w:t>
      </w:r>
      <w:r w:rsidR="004849E7"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shd w:val="clear" w:color="auto" w:fill="F9F9F9"/>
        </w:rPr>
        <w:t>траплялася достовірно рідше, ніж з трьох, та була зафіксована лише у 3</w:t>
      </w:r>
      <w:r w:rsidR="0098358D" w:rsidRPr="00F06CFC">
        <w:rPr>
          <w:rFonts w:ascii="Times New Roman" w:eastAsia="Times New Roman" w:hAnsi="Times New Roman" w:cs="Times New Roman"/>
          <w:sz w:val="28"/>
          <w:szCs w:val="28"/>
          <w:shd w:val="clear" w:color="auto" w:fill="F9F9F9"/>
        </w:rPr>
        <w:t> </w:t>
      </w:r>
      <w:r w:rsidRPr="00F06CFC">
        <w:rPr>
          <w:rFonts w:ascii="Times New Roman" w:eastAsia="Times New Roman" w:hAnsi="Times New Roman" w:cs="Times New Roman"/>
          <w:sz w:val="28"/>
          <w:szCs w:val="28"/>
        </w:rPr>
        <w:t>(10</w:t>
      </w:r>
      <w:r w:rsidR="00176345"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5,5)</w:t>
      </w:r>
      <w:r w:rsidR="00225AAC"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shd w:val="clear" w:color="auto" w:fill="F9F9F9"/>
        </w:rPr>
        <w:t xml:space="preserve"> випадках</w:t>
      </w:r>
      <w:r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color w:val="333333"/>
          <w:sz w:val="28"/>
          <w:szCs w:val="28"/>
          <w:shd w:val="clear" w:color="auto" w:fill="F9F9F9"/>
        </w:rPr>
        <w:t>F=0,000033;</w:t>
      </w:r>
      <w:r w:rsidRPr="00F06CFC">
        <w:rPr>
          <w:rFonts w:ascii="Times New Roman" w:eastAsia="Times New Roman" w:hAnsi="Times New Roman" w:cs="Times New Roman"/>
          <w:sz w:val="28"/>
          <w:szCs w:val="28"/>
        </w:rPr>
        <w:t xml:space="preserve"> χ</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shd w:val="clear" w:color="auto" w:fill="F9F9F9"/>
        </w:rPr>
        <w:t> =18,4;</w:t>
      </w:r>
      <w:r w:rsidRPr="00F06CFC">
        <w:rPr>
          <w:rFonts w:ascii="Times New Roman" w:eastAsia="Times New Roman" w:hAnsi="Times New Roman" w:cs="Times New Roman"/>
          <w:color w:val="008000"/>
          <w:sz w:val="28"/>
          <w:szCs w:val="28"/>
          <w:shd w:val="clear" w:color="auto" w:fill="F9F9F9"/>
        </w:rPr>
        <w:t xml:space="preserve"> </w:t>
      </w:r>
      <w:r w:rsidRPr="00F06CFC">
        <w:rPr>
          <w:rFonts w:ascii="Times New Roman" w:eastAsia="Times New Roman" w:hAnsi="Times New Roman" w:cs="Times New Roman"/>
          <w:color w:val="000000"/>
          <w:sz w:val="28"/>
          <w:szCs w:val="28"/>
        </w:rPr>
        <w:t xml:space="preserve">р&lt;0,05). </w:t>
      </w:r>
    </w:p>
    <w:p w:rsidR="00B33793" w:rsidRPr="00F06CFC" w:rsidRDefault="00C27369" w:rsidP="002768B6">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color w:val="000000"/>
          <w:sz w:val="28"/>
          <w:szCs w:val="28"/>
        </w:rPr>
        <w:t>Отже</w:t>
      </w:r>
      <w:r w:rsidR="00B33793" w:rsidRPr="00F06CFC">
        <w:rPr>
          <w:rFonts w:ascii="Times New Roman" w:eastAsia="Times New Roman" w:hAnsi="Times New Roman" w:cs="Times New Roman"/>
          <w:color w:val="000000"/>
          <w:sz w:val="28"/>
          <w:szCs w:val="28"/>
        </w:rPr>
        <w:t xml:space="preserve">, у всіх хворих у операційній рані були </w:t>
      </w:r>
      <w:r w:rsidR="00B33793" w:rsidRPr="00F06CFC">
        <w:rPr>
          <w:rFonts w:ascii="Times New Roman" w:eastAsia="Times New Roman" w:hAnsi="Times New Roman" w:cs="Times New Roman"/>
          <w:sz w:val="28"/>
          <w:szCs w:val="28"/>
        </w:rPr>
        <w:t>присутні</w:t>
      </w:r>
      <w:r w:rsidR="00B33793" w:rsidRPr="00F06CFC">
        <w:rPr>
          <w:rFonts w:ascii="Times New Roman" w:eastAsia="Times New Roman" w:hAnsi="Times New Roman" w:cs="Times New Roman"/>
          <w:color w:val="000000"/>
          <w:sz w:val="28"/>
          <w:szCs w:val="28"/>
        </w:rPr>
        <w:t xml:space="preserve"> асоціації мікроорганізмів, монокультуру не було виявлено у жодного хворого.</w:t>
      </w:r>
    </w:p>
    <w:p w:rsidR="00B33793" w:rsidRPr="00F06CFC" w:rsidRDefault="00B33793" w:rsidP="002768B6">
      <w:pPr>
        <w:pStyle w:val="31"/>
        <w:spacing w:after="0" w:line="360" w:lineRule="auto"/>
        <w:ind w:firstLine="709"/>
        <w:jc w:val="both"/>
        <w:rPr>
          <w:rFonts w:ascii="Times New Roman" w:eastAsia="Times New Roman" w:hAnsi="Times New Roman" w:cs="Times New Roman"/>
          <w:i/>
          <w:sz w:val="28"/>
          <w:szCs w:val="28"/>
        </w:rPr>
      </w:pPr>
      <w:r w:rsidRPr="00F06CFC">
        <w:rPr>
          <w:rFonts w:ascii="Times New Roman" w:eastAsia="Times New Roman" w:hAnsi="Times New Roman" w:cs="Times New Roman"/>
          <w:sz w:val="28"/>
          <w:szCs w:val="28"/>
        </w:rPr>
        <w:t xml:space="preserve">У посівах частіше визначалися аероби і факультативні анаероби </w:t>
      </w:r>
      <w:r w:rsidR="00B354F9"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 xml:space="preserve"> у 67</w:t>
      </w:r>
      <w:r w:rsidR="0098358D" w:rsidRPr="00F06CFC">
        <w:rPr>
          <w:rFonts w:ascii="Times New Roman" w:eastAsia="Times New Roman" w:hAnsi="Times New Roman" w:cs="Times New Roman"/>
          <w:sz w:val="28"/>
          <w:szCs w:val="28"/>
        </w:rPr>
        <w:t>%</w:t>
      </w:r>
      <w:r w:rsidR="00B354F9" w:rsidRPr="00F06CFC">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випадків, анаеробні представники мікрофлори зустрічалися у 33</w:t>
      </w:r>
      <w:r w:rsidR="0098358D"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 xml:space="preserve"> випадків. </w:t>
      </w:r>
    </w:p>
    <w:p w:rsidR="00F17C66" w:rsidRPr="00F06CFC" w:rsidRDefault="00677CAA" w:rsidP="00DB4423">
      <w:pPr>
        <w:pStyle w:val="31"/>
        <w:spacing w:after="0" w:line="360" w:lineRule="auto"/>
        <w:ind w:firstLine="709"/>
        <w:jc w:val="both"/>
        <w:rPr>
          <w:rFonts w:ascii="Times New Roman" w:eastAsia="Times New Roman" w:hAnsi="Times New Roman" w:cs="Times New Roman"/>
          <w:color w:val="000000"/>
          <w:sz w:val="28"/>
          <w:szCs w:val="28"/>
        </w:rPr>
      </w:pPr>
      <w:r w:rsidRPr="00F06CFC">
        <w:rPr>
          <w:rFonts w:ascii="Times New Roman" w:eastAsia="Times New Roman" w:hAnsi="Times New Roman" w:cs="Times New Roman"/>
          <w:color w:val="000000"/>
          <w:sz w:val="28"/>
          <w:szCs w:val="28"/>
        </w:rPr>
        <w:t>При вивченні АА цільних КФП методика дослідження по вивченню діаметра зон</w:t>
      </w:r>
      <w:r w:rsidR="00A928AC" w:rsidRPr="00F06CFC">
        <w:rPr>
          <w:rFonts w:ascii="Times New Roman" w:eastAsia="Times New Roman" w:hAnsi="Times New Roman" w:cs="Times New Roman"/>
          <w:color w:val="000000"/>
          <w:sz w:val="28"/>
          <w:szCs w:val="28"/>
        </w:rPr>
        <w:t>и</w:t>
      </w:r>
      <w:r w:rsidRPr="00F06CFC">
        <w:rPr>
          <w:rFonts w:ascii="Times New Roman" w:eastAsia="Times New Roman" w:hAnsi="Times New Roman" w:cs="Times New Roman"/>
          <w:color w:val="000000"/>
          <w:sz w:val="28"/>
          <w:szCs w:val="28"/>
        </w:rPr>
        <w:t xml:space="preserve"> затримки росту навколо «колодязя» виявилася не </w:t>
      </w:r>
      <w:r w:rsidR="00E231E6" w:rsidRPr="00F06CFC">
        <w:rPr>
          <w:rFonts w:ascii="Times New Roman" w:eastAsia="Times New Roman" w:hAnsi="Times New Roman" w:cs="Times New Roman"/>
          <w:color w:val="000000"/>
          <w:sz w:val="28"/>
          <w:szCs w:val="28"/>
        </w:rPr>
        <w:t xml:space="preserve">показовою (зони затримки росту </w:t>
      </w:r>
      <w:r w:rsidR="00F17C66" w:rsidRPr="00F06CFC">
        <w:rPr>
          <w:rFonts w:ascii="Times New Roman" w:eastAsia="Times New Roman" w:hAnsi="Times New Roman" w:cs="Times New Roman"/>
          <w:color w:val="000000"/>
          <w:sz w:val="28"/>
          <w:szCs w:val="28"/>
        </w:rPr>
        <w:t>не спостерігалися)</w:t>
      </w:r>
      <w:r w:rsidR="00E231E6" w:rsidRPr="00F06CFC">
        <w:rPr>
          <w:rFonts w:ascii="Times New Roman" w:eastAsia="Times New Roman" w:hAnsi="Times New Roman" w:cs="Times New Roman"/>
          <w:color w:val="000000"/>
          <w:sz w:val="28"/>
          <w:szCs w:val="28"/>
        </w:rPr>
        <w:t>,</w:t>
      </w:r>
      <w:r w:rsidRPr="00F06CFC">
        <w:rPr>
          <w:rFonts w:ascii="Times New Roman" w:eastAsia="Times New Roman" w:hAnsi="Times New Roman" w:cs="Times New Roman"/>
          <w:color w:val="000000"/>
          <w:sz w:val="28"/>
          <w:szCs w:val="28"/>
        </w:rPr>
        <w:t xml:space="preserve"> </w:t>
      </w:r>
      <w:r w:rsidR="00A928AC" w:rsidRPr="00F06CFC">
        <w:rPr>
          <w:rFonts w:ascii="Times New Roman" w:eastAsia="Times New Roman" w:hAnsi="Times New Roman" w:cs="Times New Roman"/>
          <w:color w:val="000000"/>
          <w:sz w:val="28"/>
          <w:szCs w:val="28"/>
        </w:rPr>
        <w:t xml:space="preserve">це може бути пояснено тим, </w:t>
      </w:r>
      <w:r w:rsidRPr="00F06CFC">
        <w:rPr>
          <w:rFonts w:ascii="Times New Roman" w:eastAsia="Times New Roman" w:hAnsi="Times New Roman" w:cs="Times New Roman"/>
          <w:color w:val="000000"/>
          <w:sz w:val="28"/>
          <w:szCs w:val="28"/>
        </w:rPr>
        <w:t>що посіви поміщалися в термостат при температурі 37°С протягом 24 годин, що сприяло швидкому випаровуванню спирту, який міститься в досліджуваних КФП</w:t>
      </w:r>
      <w:r w:rsidR="00FA5DEE" w:rsidRPr="00F06CFC">
        <w:rPr>
          <w:rFonts w:ascii="Times New Roman" w:eastAsia="Times New Roman" w:hAnsi="Times New Roman" w:cs="Times New Roman"/>
          <w:sz w:val="28"/>
          <w:szCs w:val="28"/>
        </w:rPr>
        <w:t xml:space="preserve"> [</w:t>
      </w:r>
      <w:fldSimple w:instr=" REF _Ref9536208 \r \h  \* MERGEFORMAT ">
        <w:r w:rsidR="002A7B3A" w:rsidRPr="002A7B3A">
          <w:rPr>
            <w:rFonts w:ascii="Times New Roman" w:eastAsia="Times New Roman" w:hAnsi="Times New Roman" w:cs="Times New Roman"/>
            <w:sz w:val="28"/>
            <w:szCs w:val="28"/>
          </w:rPr>
          <w:t>116</w:t>
        </w:r>
      </w:fldSimple>
      <w:r w:rsidR="00FA5DEE" w:rsidRPr="00F06CFC">
        <w:rPr>
          <w:rFonts w:ascii="Times New Roman" w:eastAsia="Times New Roman" w:hAnsi="Times New Roman" w:cs="Times New Roman"/>
          <w:sz w:val="28"/>
          <w:szCs w:val="28"/>
        </w:rPr>
        <w:t>]</w:t>
      </w:r>
      <w:r w:rsidR="00F17C66" w:rsidRPr="00F06CFC">
        <w:rPr>
          <w:rFonts w:ascii="Times New Roman" w:eastAsia="Times New Roman" w:hAnsi="Times New Roman" w:cs="Times New Roman"/>
          <w:sz w:val="28"/>
          <w:szCs w:val="28"/>
        </w:rPr>
        <w:t>.</w:t>
      </w:r>
    </w:p>
    <w:p w:rsidR="00B33793" w:rsidRPr="00F06CFC" w:rsidRDefault="00B33793" w:rsidP="002768B6">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У табл.</w:t>
      </w:r>
      <w:r w:rsidR="00F13FEC" w:rsidRPr="00F06CFC">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3.</w:t>
      </w:r>
      <w:r w:rsidR="00203A6F" w:rsidRPr="00F06CFC">
        <w:rPr>
          <w:rFonts w:ascii="Times New Roman" w:eastAsia="Times New Roman" w:hAnsi="Times New Roman" w:cs="Times New Roman"/>
          <w:sz w:val="28"/>
          <w:szCs w:val="28"/>
        </w:rPr>
        <w:t>2</w:t>
      </w:r>
      <w:r w:rsidRPr="00F06CFC">
        <w:rPr>
          <w:rFonts w:ascii="Times New Roman" w:eastAsia="Times New Roman" w:hAnsi="Times New Roman" w:cs="Times New Roman"/>
          <w:sz w:val="28"/>
          <w:szCs w:val="28"/>
        </w:rPr>
        <w:t xml:space="preserve"> наведено результати </w:t>
      </w:r>
      <w:r w:rsidR="00FE142A" w:rsidRPr="00F06CFC">
        <w:rPr>
          <w:rFonts w:ascii="Times New Roman" w:eastAsia="Times New Roman" w:hAnsi="Times New Roman" w:cs="Times New Roman"/>
          <w:sz w:val="28"/>
          <w:szCs w:val="28"/>
        </w:rPr>
        <w:t xml:space="preserve">ефективності </w:t>
      </w:r>
      <w:r w:rsidRPr="00F06CFC">
        <w:rPr>
          <w:rFonts w:ascii="Times New Roman" w:eastAsia="Times New Roman" w:hAnsi="Times New Roman" w:cs="Times New Roman"/>
          <w:sz w:val="28"/>
          <w:szCs w:val="28"/>
        </w:rPr>
        <w:t>використання досліджуваних КФП</w:t>
      </w:r>
      <w:r w:rsidR="00DE31C4" w:rsidRPr="00F06CFC">
        <w:rPr>
          <w:rFonts w:ascii="Times New Roman" w:eastAsia="Times New Roman" w:hAnsi="Times New Roman" w:cs="Times New Roman"/>
          <w:sz w:val="28"/>
          <w:szCs w:val="28"/>
        </w:rPr>
        <w:t xml:space="preserve"> </w:t>
      </w:r>
      <w:r w:rsidR="00DB3FFF" w:rsidRPr="00F06CFC">
        <w:rPr>
          <w:rFonts w:ascii="Times New Roman" w:eastAsia="Times New Roman" w:hAnsi="Times New Roman" w:cs="Times New Roman"/>
          <w:sz w:val="28"/>
          <w:szCs w:val="28"/>
        </w:rPr>
        <w:t>у р</w:t>
      </w:r>
      <w:r w:rsidR="00FE142A" w:rsidRPr="00F06CFC">
        <w:rPr>
          <w:rFonts w:ascii="Times New Roman" w:eastAsia="Times New Roman" w:hAnsi="Times New Roman" w:cs="Times New Roman"/>
          <w:sz w:val="28"/>
          <w:szCs w:val="28"/>
        </w:rPr>
        <w:t>о</w:t>
      </w:r>
      <w:r w:rsidR="00DB3FFF" w:rsidRPr="00F06CFC">
        <w:rPr>
          <w:rFonts w:ascii="Times New Roman" w:eastAsia="Times New Roman" w:hAnsi="Times New Roman" w:cs="Times New Roman"/>
          <w:sz w:val="28"/>
          <w:szCs w:val="28"/>
        </w:rPr>
        <w:t>зведенні 1:2</w:t>
      </w:r>
      <w:r w:rsidRPr="00F06CFC">
        <w:rPr>
          <w:rFonts w:ascii="Times New Roman" w:eastAsia="Times New Roman" w:hAnsi="Times New Roman" w:cs="Times New Roman"/>
          <w:sz w:val="28"/>
          <w:szCs w:val="28"/>
        </w:rPr>
        <w:t xml:space="preserve"> за показниками затримки росту обраних мікроорганізмів (</w:t>
      </w:r>
      <w:r w:rsidRPr="00F06CFC">
        <w:rPr>
          <w:rFonts w:ascii="Times New Roman" w:eastAsia="Times New Roman" w:hAnsi="Times New Roman" w:cs="Times New Roman"/>
          <w:i/>
          <w:sz w:val="28"/>
          <w:szCs w:val="28"/>
        </w:rPr>
        <w:t>C.</w:t>
      </w:r>
      <w:r w:rsidR="00724A02" w:rsidRPr="00F06CFC">
        <w:rPr>
          <w:rFonts w:ascii="Times New Roman" w:eastAsia="Times New Roman" w:hAnsi="Times New Roman" w:cs="Times New Roman"/>
          <w:i/>
          <w:sz w:val="28"/>
          <w:szCs w:val="28"/>
        </w:rPr>
        <w:t> </w:t>
      </w:r>
      <w:r w:rsidRPr="00F06CFC">
        <w:rPr>
          <w:rFonts w:ascii="Times New Roman" w:eastAsia="Times New Roman" w:hAnsi="Times New Roman" w:cs="Times New Roman"/>
          <w:i/>
          <w:sz w:val="28"/>
          <w:szCs w:val="28"/>
        </w:rPr>
        <w:t>albicans ATCC 885/653, E.</w:t>
      </w:r>
      <w:r w:rsidR="00724A02" w:rsidRPr="00F06CFC">
        <w:rPr>
          <w:rFonts w:ascii="Times New Roman" w:eastAsia="Times New Roman" w:hAnsi="Times New Roman" w:cs="Times New Roman"/>
          <w:i/>
          <w:sz w:val="28"/>
          <w:szCs w:val="28"/>
        </w:rPr>
        <w:t> </w:t>
      </w:r>
      <w:r w:rsidRPr="00F06CFC">
        <w:rPr>
          <w:rFonts w:ascii="Times New Roman" w:eastAsia="Times New Roman" w:hAnsi="Times New Roman" w:cs="Times New Roman"/>
          <w:i/>
          <w:sz w:val="28"/>
          <w:szCs w:val="28"/>
        </w:rPr>
        <w:t>coli ATCC 25922, P.</w:t>
      </w:r>
      <w:r w:rsidR="00724A02" w:rsidRPr="00F06CFC">
        <w:rPr>
          <w:rFonts w:ascii="Times New Roman" w:eastAsia="Times New Roman" w:hAnsi="Times New Roman" w:cs="Times New Roman"/>
          <w:i/>
          <w:sz w:val="28"/>
          <w:szCs w:val="28"/>
        </w:rPr>
        <w:t> </w:t>
      </w:r>
      <w:r w:rsidR="000C6566" w:rsidRPr="00F06CFC">
        <w:rPr>
          <w:rFonts w:ascii="Times New Roman" w:eastAsia="Times New Roman" w:hAnsi="Times New Roman" w:cs="Times New Roman"/>
          <w:i/>
          <w:sz w:val="28"/>
          <w:szCs w:val="28"/>
        </w:rPr>
        <w:t>aeruginosa </w:t>
      </w:r>
      <w:r w:rsidRPr="00F06CFC">
        <w:rPr>
          <w:rFonts w:ascii="Times New Roman" w:eastAsia="Times New Roman" w:hAnsi="Times New Roman" w:cs="Times New Roman"/>
          <w:i/>
          <w:sz w:val="28"/>
          <w:szCs w:val="28"/>
        </w:rPr>
        <w:t>ATCC 27853, S.</w:t>
      </w:r>
      <w:r w:rsidR="00724A02" w:rsidRPr="00F06CFC">
        <w:rPr>
          <w:rFonts w:ascii="Times New Roman" w:eastAsia="Times New Roman" w:hAnsi="Times New Roman" w:cs="Times New Roman"/>
          <w:i/>
          <w:sz w:val="28"/>
          <w:szCs w:val="28"/>
        </w:rPr>
        <w:t> </w:t>
      </w:r>
      <w:r w:rsidRPr="00F06CFC">
        <w:rPr>
          <w:rFonts w:ascii="Times New Roman" w:eastAsia="Times New Roman" w:hAnsi="Times New Roman" w:cs="Times New Roman"/>
          <w:i/>
          <w:sz w:val="28"/>
          <w:szCs w:val="28"/>
        </w:rPr>
        <w:t>aureus ATCC 25923, B.</w:t>
      </w:r>
      <w:r w:rsidR="00724A02" w:rsidRPr="00F06CFC">
        <w:rPr>
          <w:rFonts w:ascii="Times New Roman" w:eastAsia="Times New Roman" w:hAnsi="Times New Roman" w:cs="Times New Roman"/>
          <w:i/>
          <w:sz w:val="28"/>
          <w:szCs w:val="28"/>
        </w:rPr>
        <w:t> </w:t>
      </w:r>
      <w:r w:rsidRPr="00F06CFC">
        <w:rPr>
          <w:rFonts w:ascii="Times New Roman" w:eastAsia="Times New Roman" w:hAnsi="Times New Roman" w:cs="Times New Roman"/>
          <w:i/>
          <w:sz w:val="28"/>
          <w:szCs w:val="28"/>
        </w:rPr>
        <w:t>Subtilis ATCC 6633</w:t>
      </w:r>
      <w:r w:rsidRPr="00F06CFC">
        <w:rPr>
          <w:rFonts w:ascii="Times New Roman" w:eastAsia="Times New Roman" w:hAnsi="Times New Roman" w:cs="Times New Roman"/>
          <w:sz w:val="28"/>
          <w:szCs w:val="28"/>
        </w:rPr>
        <w:t>)</w:t>
      </w:r>
      <w:r w:rsidR="00FE142A" w:rsidRPr="00F06CFC">
        <w:rPr>
          <w:rFonts w:ascii="Times New Roman" w:eastAsia="Times New Roman" w:hAnsi="Times New Roman" w:cs="Times New Roman"/>
          <w:sz w:val="28"/>
          <w:szCs w:val="28"/>
        </w:rPr>
        <w:t xml:space="preserve"> методом </w:t>
      </w:r>
      <w:r w:rsidR="0098125B" w:rsidRPr="00F06CFC">
        <w:rPr>
          <w:rFonts w:ascii="Times New Roman" w:eastAsia="Times New Roman" w:hAnsi="Times New Roman" w:cs="Times New Roman"/>
          <w:sz w:val="28"/>
          <w:szCs w:val="28"/>
        </w:rPr>
        <w:t>дифузії в агар</w:t>
      </w:r>
      <w:r w:rsidRPr="00F06CFC">
        <w:rPr>
          <w:rFonts w:ascii="Times New Roman" w:eastAsia="Times New Roman" w:hAnsi="Times New Roman" w:cs="Times New Roman"/>
          <w:sz w:val="28"/>
          <w:szCs w:val="28"/>
        </w:rPr>
        <w:t xml:space="preserve">. </w:t>
      </w:r>
    </w:p>
    <w:p w:rsidR="00644A72" w:rsidRPr="00F06CFC" w:rsidRDefault="00644A72">
      <w:pPr>
        <w:widowControl/>
        <w:rPr>
          <w:rFonts w:ascii="Times New Roman" w:hAnsi="Times New Roman"/>
          <w:i/>
          <w:sz w:val="28"/>
          <w:szCs w:val="28"/>
          <w:lang w:val="uk-UA"/>
        </w:rPr>
      </w:pPr>
      <w:r w:rsidRPr="00F06CFC">
        <w:rPr>
          <w:rFonts w:ascii="Times New Roman" w:hAnsi="Times New Roman"/>
          <w:i/>
          <w:sz w:val="28"/>
          <w:szCs w:val="28"/>
          <w:lang w:val="uk-UA"/>
        </w:rPr>
        <w:br w:type="page"/>
      </w:r>
    </w:p>
    <w:p w:rsidR="00B33793" w:rsidRPr="00F06CFC" w:rsidRDefault="00203A6F" w:rsidP="004849E7">
      <w:pPr>
        <w:pStyle w:val="31"/>
        <w:spacing w:after="0" w:line="360" w:lineRule="auto"/>
        <w:ind w:firstLine="709"/>
        <w:jc w:val="right"/>
        <w:rPr>
          <w:rFonts w:ascii="Times New Roman" w:eastAsia="Times New Roman" w:hAnsi="Times New Roman" w:cs="Times New Roman"/>
          <w:i/>
          <w:sz w:val="28"/>
          <w:szCs w:val="28"/>
          <w:lang w:val="ru-RU"/>
        </w:rPr>
      </w:pPr>
      <w:r w:rsidRPr="00F06CFC">
        <w:rPr>
          <w:rFonts w:ascii="Times New Roman" w:eastAsia="Times New Roman" w:hAnsi="Times New Roman" w:cs="Times New Roman"/>
          <w:i/>
          <w:sz w:val="28"/>
          <w:szCs w:val="28"/>
        </w:rPr>
        <w:lastRenderedPageBreak/>
        <w:t>Таблиця 3.</w:t>
      </w:r>
      <w:r w:rsidRPr="00F06CFC">
        <w:rPr>
          <w:rFonts w:ascii="Times New Roman" w:eastAsia="Times New Roman" w:hAnsi="Times New Roman" w:cs="Times New Roman"/>
          <w:i/>
          <w:sz w:val="28"/>
          <w:szCs w:val="28"/>
          <w:lang w:val="ru-RU"/>
        </w:rPr>
        <w:t>2</w:t>
      </w:r>
    </w:p>
    <w:p w:rsidR="00B33793" w:rsidRPr="00F06CFC" w:rsidRDefault="00B33793" w:rsidP="004849E7">
      <w:pPr>
        <w:pStyle w:val="31"/>
        <w:spacing w:after="0" w:line="360" w:lineRule="auto"/>
        <w:jc w:val="center"/>
        <w:rPr>
          <w:rFonts w:ascii="Times New Roman" w:eastAsia="Times New Roman" w:hAnsi="Times New Roman" w:cs="Times New Roman"/>
          <w:b/>
          <w:sz w:val="28"/>
          <w:szCs w:val="28"/>
        </w:rPr>
      </w:pPr>
      <w:r w:rsidRPr="00F06CFC">
        <w:rPr>
          <w:rFonts w:ascii="Times New Roman" w:eastAsia="Times New Roman" w:hAnsi="Times New Roman" w:cs="Times New Roman"/>
          <w:b/>
          <w:sz w:val="28"/>
          <w:szCs w:val="28"/>
        </w:rPr>
        <w:t>Результати визначення антимікробної активності дослідних зразків КФП</w:t>
      </w:r>
      <w:r w:rsidR="0098358D" w:rsidRPr="00F06CFC">
        <w:rPr>
          <w:rFonts w:ascii="Times New Roman" w:eastAsia="Times New Roman" w:hAnsi="Times New Roman" w:cs="Times New Roman"/>
          <w:b/>
          <w:sz w:val="28"/>
          <w:szCs w:val="28"/>
        </w:rPr>
        <w:t xml:space="preserve"> </w:t>
      </w:r>
      <w:r w:rsidRPr="00F06CFC">
        <w:rPr>
          <w:rFonts w:ascii="Times New Roman" w:eastAsia="Times New Roman" w:hAnsi="Times New Roman" w:cs="Times New Roman"/>
          <w:b/>
          <w:sz w:val="28"/>
          <w:szCs w:val="28"/>
        </w:rPr>
        <w:t>in vitro методом дифузії в агар</w:t>
      </w:r>
    </w:p>
    <w:tbl>
      <w:tblPr>
        <w:tblW w:w="9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368"/>
        <w:gridCol w:w="1560"/>
        <w:gridCol w:w="2977"/>
        <w:gridCol w:w="1665"/>
      </w:tblGrid>
      <w:tr w:rsidR="00B33793" w:rsidRPr="00F06CFC" w:rsidTr="00F55F48">
        <w:tc>
          <w:tcPr>
            <w:tcW w:w="3368" w:type="dxa"/>
            <w:vMerge w:val="restart"/>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Тест-культура</w:t>
            </w:r>
          </w:p>
        </w:tc>
        <w:tc>
          <w:tcPr>
            <w:tcW w:w="6202" w:type="dxa"/>
            <w:gridSpan w:val="3"/>
          </w:tcPr>
          <w:p w:rsidR="00F76D6F" w:rsidRPr="00F06CFC" w:rsidRDefault="00B33793" w:rsidP="00C94FBF">
            <w:pPr>
              <w:pStyle w:val="31"/>
              <w:spacing w:after="0" w:line="240" w:lineRule="auto"/>
              <w:jc w:val="center"/>
              <w:rPr>
                <w:rFonts w:ascii="Times New Roman" w:hAnsi="Times New Roman" w:cs="Times New Roman"/>
                <w:sz w:val="28"/>
                <w:szCs w:val="28"/>
              </w:rPr>
            </w:pPr>
            <w:r w:rsidRPr="00F06CFC">
              <w:rPr>
                <w:rFonts w:ascii="Times New Roman" w:eastAsia="Times New Roman" w:hAnsi="Times New Roman" w:cs="Times New Roman"/>
                <w:sz w:val="28"/>
                <w:szCs w:val="28"/>
              </w:rPr>
              <w:t>Розмір зон затримки росту навколо досліджуваних зразків, мм</w:t>
            </w:r>
          </w:p>
        </w:tc>
      </w:tr>
      <w:tr w:rsidR="00B33793" w:rsidRPr="00F06CFC" w:rsidTr="00F55F48">
        <w:tc>
          <w:tcPr>
            <w:tcW w:w="3368" w:type="dxa"/>
            <w:vMerge/>
          </w:tcPr>
          <w:p w:rsidR="00F76D6F" w:rsidRPr="00F06CFC" w:rsidRDefault="00F76D6F" w:rsidP="00C94FBF">
            <w:pPr>
              <w:pStyle w:val="31"/>
              <w:widowControl w:val="0"/>
              <w:pBdr>
                <w:top w:val="nil"/>
                <w:left w:val="nil"/>
                <w:bottom w:val="nil"/>
                <w:right w:val="nil"/>
                <w:between w:val="nil"/>
              </w:pBdr>
              <w:spacing w:after="0" w:line="240" w:lineRule="auto"/>
              <w:jc w:val="center"/>
              <w:rPr>
                <w:rFonts w:ascii="Times New Roman" w:hAnsi="Times New Roman" w:cs="Times New Roman"/>
                <w:sz w:val="28"/>
                <w:szCs w:val="28"/>
              </w:rPr>
            </w:pPr>
          </w:p>
        </w:tc>
        <w:tc>
          <w:tcPr>
            <w:tcW w:w="1560" w:type="dxa"/>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КФП</w:t>
            </w:r>
            <w:r w:rsidR="003B60C8"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1</w:t>
            </w:r>
          </w:p>
        </w:tc>
        <w:tc>
          <w:tcPr>
            <w:tcW w:w="2977" w:type="dxa"/>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КФП</w:t>
            </w:r>
            <w:r w:rsidR="003B60C8"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2</w:t>
            </w:r>
          </w:p>
        </w:tc>
        <w:tc>
          <w:tcPr>
            <w:tcW w:w="1665" w:type="dxa"/>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КФП</w:t>
            </w:r>
            <w:r w:rsidR="003B60C8"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3</w:t>
            </w:r>
          </w:p>
        </w:tc>
      </w:tr>
      <w:tr w:rsidR="00B33793" w:rsidRPr="00F06CFC" w:rsidTr="00F55F48">
        <w:tc>
          <w:tcPr>
            <w:tcW w:w="3368" w:type="dxa"/>
          </w:tcPr>
          <w:p w:rsidR="00F76D6F" w:rsidRPr="00F06CFC" w:rsidRDefault="00B33793" w:rsidP="00C94FBF">
            <w:pPr>
              <w:pStyle w:val="31"/>
              <w:spacing w:after="0" w:line="240" w:lineRule="auto"/>
              <w:jc w:val="center"/>
              <w:rPr>
                <w:rFonts w:ascii="Times New Roman" w:eastAsia="Times New Roman" w:hAnsi="Times New Roman" w:cs="Times New Roman"/>
                <w:i/>
                <w:sz w:val="28"/>
                <w:szCs w:val="28"/>
              </w:rPr>
            </w:pPr>
            <w:r w:rsidRPr="00F06CFC">
              <w:rPr>
                <w:rFonts w:ascii="Times New Roman" w:eastAsia="Times New Roman" w:hAnsi="Times New Roman" w:cs="Times New Roman"/>
                <w:i/>
                <w:sz w:val="28"/>
                <w:szCs w:val="28"/>
              </w:rPr>
              <w:t>C.</w:t>
            </w:r>
            <w:r w:rsidR="00724A02" w:rsidRPr="00F06CFC">
              <w:rPr>
                <w:rFonts w:ascii="Times New Roman" w:eastAsia="Times New Roman" w:hAnsi="Times New Roman" w:cs="Times New Roman"/>
                <w:i/>
                <w:sz w:val="28"/>
                <w:szCs w:val="28"/>
              </w:rPr>
              <w:t> </w:t>
            </w:r>
            <w:r w:rsidRPr="00F06CFC">
              <w:rPr>
                <w:rFonts w:ascii="Times New Roman" w:eastAsia="Times New Roman" w:hAnsi="Times New Roman" w:cs="Times New Roman"/>
                <w:i/>
                <w:sz w:val="28"/>
                <w:szCs w:val="28"/>
              </w:rPr>
              <w:t>albicans ATCC 885/653</w:t>
            </w:r>
          </w:p>
        </w:tc>
        <w:tc>
          <w:tcPr>
            <w:tcW w:w="1560" w:type="dxa"/>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0</w:t>
            </w:r>
          </w:p>
        </w:tc>
        <w:tc>
          <w:tcPr>
            <w:tcW w:w="2977" w:type="dxa"/>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0</w:t>
            </w:r>
          </w:p>
        </w:tc>
        <w:tc>
          <w:tcPr>
            <w:tcW w:w="1665" w:type="dxa"/>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0</w:t>
            </w:r>
          </w:p>
        </w:tc>
      </w:tr>
      <w:tr w:rsidR="00B33793" w:rsidRPr="00F06CFC" w:rsidTr="00F55F48">
        <w:tc>
          <w:tcPr>
            <w:tcW w:w="3368" w:type="dxa"/>
          </w:tcPr>
          <w:p w:rsidR="00F76D6F" w:rsidRPr="00F06CFC" w:rsidRDefault="00B33793" w:rsidP="00C94FBF">
            <w:pPr>
              <w:pStyle w:val="31"/>
              <w:spacing w:after="0" w:line="240" w:lineRule="auto"/>
              <w:jc w:val="center"/>
              <w:rPr>
                <w:rFonts w:ascii="Times New Roman" w:eastAsia="Times New Roman" w:hAnsi="Times New Roman" w:cs="Times New Roman"/>
                <w:i/>
                <w:sz w:val="28"/>
                <w:szCs w:val="28"/>
              </w:rPr>
            </w:pPr>
            <w:r w:rsidRPr="00F06CFC">
              <w:rPr>
                <w:rFonts w:ascii="Times New Roman" w:eastAsia="Times New Roman" w:hAnsi="Times New Roman" w:cs="Times New Roman"/>
                <w:i/>
                <w:sz w:val="28"/>
                <w:szCs w:val="28"/>
              </w:rPr>
              <w:t>E.coli ATCC 25922</w:t>
            </w:r>
          </w:p>
        </w:tc>
        <w:tc>
          <w:tcPr>
            <w:tcW w:w="1560" w:type="dxa"/>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13,9±0,09</w:t>
            </w:r>
          </w:p>
        </w:tc>
        <w:tc>
          <w:tcPr>
            <w:tcW w:w="2977" w:type="dxa"/>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11,0±0,16</w:t>
            </w:r>
            <w:r w:rsidRPr="00F06CFC">
              <w:rPr>
                <w:rFonts w:ascii="Times New Roman" w:eastAsia="Times New Roman" w:hAnsi="Times New Roman" w:cs="Times New Roman"/>
                <w:sz w:val="28"/>
                <w:szCs w:val="28"/>
                <w:vertAlign w:val="superscript"/>
              </w:rPr>
              <w:t>1,2</w:t>
            </w:r>
          </w:p>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U</w:t>
            </w:r>
            <w:r w:rsidRPr="00F06CFC">
              <w:rPr>
                <w:rFonts w:ascii="Times New Roman" w:eastAsia="Times New Roman" w:hAnsi="Times New Roman" w:cs="Times New Roman"/>
                <w:sz w:val="28"/>
                <w:szCs w:val="28"/>
                <w:vertAlign w:val="subscript"/>
              </w:rPr>
              <w:t>1</w:t>
            </w:r>
            <w:r w:rsidRPr="00F06CFC">
              <w:rPr>
                <w:rFonts w:ascii="Times New Roman" w:eastAsia="Times New Roman" w:hAnsi="Times New Roman" w:cs="Times New Roman"/>
                <w:sz w:val="28"/>
                <w:szCs w:val="28"/>
              </w:rPr>
              <w:t>=0,0;Z</w:t>
            </w:r>
            <w:r w:rsidRPr="00F06CFC">
              <w:rPr>
                <w:rFonts w:ascii="Times New Roman" w:eastAsia="Times New Roman" w:hAnsi="Times New Roman" w:cs="Times New Roman"/>
                <w:sz w:val="28"/>
                <w:szCs w:val="28"/>
                <w:vertAlign w:val="subscript"/>
              </w:rPr>
              <w:t>1</w:t>
            </w:r>
            <w:r w:rsidRPr="00F06CFC">
              <w:rPr>
                <w:rFonts w:ascii="Times New Roman" w:eastAsia="Times New Roman" w:hAnsi="Times New Roman" w:cs="Times New Roman"/>
                <w:sz w:val="28"/>
                <w:szCs w:val="28"/>
              </w:rPr>
              <w:t xml:space="preserve">=2,9; </w:t>
            </w:r>
            <w:r w:rsidR="00322413" w:rsidRPr="00F06CFC">
              <w:rPr>
                <w:rFonts w:ascii="Times New Roman" w:eastAsia="Times New Roman" w:hAnsi="Times New Roman" w:cs="Times New Roman"/>
                <w:sz w:val="28"/>
                <w:szCs w:val="28"/>
              </w:rPr>
              <w:t>p=</w:t>
            </w:r>
            <w:r w:rsidRPr="00F06CFC">
              <w:rPr>
                <w:rFonts w:ascii="Times New Roman" w:eastAsia="Times New Roman" w:hAnsi="Times New Roman" w:cs="Times New Roman"/>
                <w:sz w:val="28"/>
                <w:szCs w:val="28"/>
              </w:rPr>
              <w:t>0,004</w:t>
            </w:r>
          </w:p>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U</w:t>
            </w:r>
            <w:r w:rsidRPr="00F06CFC">
              <w:rPr>
                <w:rFonts w:ascii="Times New Roman" w:eastAsia="Times New Roman" w:hAnsi="Times New Roman" w:cs="Times New Roman"/>
                <w:sz w:val="28"/>
                <w:szCs w:val="28"/>
                <w:vertAlign w:val="subscript"/>
              </w:rPr>
              <w:t>2</w:t>
            </w:r>
            <w:r w:rsidRPr="00F06CFC">
              <w:rPr>
                <w:rFonts w:ascii="Times New Roman" w:eastAsia="Times New Roman" w:hAnsi="Times New Roman" w:cs="Times New Roman"/>
                <w:sz w:val="28"/>
                <w:szCs w:val="28"/>
              </w:rPr>
              <w:t>=0,0;Z</w:t>
            </w:r>
            <w:r w:rsidRPr="00F06CFC">
              <w:rPr>
                <w:rFonts w:ascii="Times New Roman" w:eastAsia="Times New Roman" w:hAnsi="Times New Roman" w:cs="Times New Roman"/>
                <w:sz w:val="28"/>
                <w:szCs w:val="28"/>
                <w:vertAlign w:val="subscript"/>
              </w:rPr>
              <w:t>2</w:t>
            </w:r>
            <w:r w:rsidRPr="00F06CFC">
              <w:rPr>
                <w:rFonts w:ascii="Times New Roman" w:eastAsia="Times New Roman" w:hAnsi="Times New Roman" w:cs="Times New Roman"/>
                <w:sz w:val="28"/>
                <w:szCs w:val="28"/>
              </w:rPr>
              <w:t xml:space="preserve">=2,9; </w:t>
            </w:r>
            <w:r w:rsidR="00322413" w:rsidRPr="00F06CFC">
              <w:rPr>
                <w:rFonts w:ascii="Times New Roman" w:eastAsia="Times New Roman" w:hAnsi="Times New Roman" w:cs="Times New Roman"/>
                <w:sz w:val="28"/>
                <w:szCs w:val="28"/>
              </w:rPr>
              <w:t>p=</w:t>
            </w:r>
            <w:r w:rsidRPr="00F06CFC">
              <w:rPr>
                <w:rFonts w:ascii="Times New Roman" w:eastAsia="Times New Roman" w:hAnsi="Times New Roman" w:cs="Times New Roman"/>
                <w:sz w:val="28"/>
                <w:szCs w:val="28"/>
              </w:rPr>
              <w:t>0,004</w:t>
            </w:r>
          </w:p>
        </w:tc>
        <w:tc>
          <w:tcPr>
            <w:tcW w:w="1665" w:type="dxa"/>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13,3±0,22</w:t>
            </w:r>
          </w:p>
        </w:tc>
      </w:tr>
      <w:tr w:rsidR="00B33793" w:rsidRPr="00F06CFC" w:rsidTr="00F55F48">
        <w:tc>
          <w:tcPr>
            <w:tcW w:w="3368" w:type="dxa"/>
          </w:tcPr>
          <w:p w:rsidR="00F76D6F" w:rsidRPr="00F06CFC" w:rsidRDefault="00B33793" w:rsidP="00C94FBF">
            <w:pPr>
              <w:pStyle w:val="31"/>
              <w:spacing w:after="0" w:line="240" w:lineRule="auto"/>
              <w:jc w:val="center"/>
              <w:rPr>
                <w:rFonts w:ascii="Times New Roman" w:eastAsia="Times New Roman" w:hAnsi="Times New Roman" w:cs="Times New Roman"/>
                <w:i/>
                <w:sz w:val="28"/>
                <w:szCs w:val="28"/>
              </w:rPr>
            </w:pPr>
            <w:r w:rsidRPr="00F06CFC">
              <w:rPr>
                <w:rFonts w:ascii="Times New Roman" w:eastAsia="Times New Roman" w:hAnsi="Times New Roman" w:cs="Times New Roman"/>
                <w:i/>
                <w:sz w:val="28"/>
                <w:szCs w:val="28"/>
              </w:rPr>
              <w:t>P.</w:t>
            </w:r>
            <w:r w:rsidR="00724A02" w:rsidRPr="00F06CFC">
              <w:rPr>
                <w:rFonts w:ascii="Times New Roman" w:eastAsia="Times New Roman" w:hAnsi="Times New Roman" w:cs="Times New Roman"/>
                <w:i/>
                <w:sz w:val="28"/>
                <w:szCs w:val="28"/>
              </w:rPr>
              <w:t> </w:t>
            </w:r>
            <w:r w:rsidRPr="00F06CFC">
              <w:rPr>
                <w:rFonts w:ascii="Times New Roman" w:eastAsia="Times New Roman" w:hAnsi="Times New Roman" w:cs="Times New Roman"/>
                <w:i/>
                <w:sz w:val="28"/>
                <w:szCs w:val="28"/>
              </w:rPr>
              <w:t>aeruginosa ATCC 27853</w:t>
            </w:r>
          </w:p>
        </w:tc>
        <w:tc>
          <w:tcPr>
            <w:tcW w:w="1560" w:type="dxa"/>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0</w:t>
            </w:r>
          </w:p>
        </w:tc>
        <w:tc>
          <w:tcPr>
            <w:tcW w:w="2977" w:type="dxa"/>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0</w:t>
            </w:r>
          </w:p>
        </w:tc>
        <w:tc>
          <w:tcPr>
            <w:tcW w:w="1665" w:type="dxa"/>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0</w:t>
            </w:r>
          </w:p>
        </w:tc>
      </w:tr>
      <w:tr w:rsidR="00B33793" w:rsidRPr="00F06CFC" w:rsidTr="00F55F48">
        <w:tc>
          <w:tcPr>
            <w:tcW w:w="3368" w:type="dxa"/>
          </w:tcPr>
          <w:p w:rsidR="00F76D6F" w:rsidRPr="00F06CFC" w:rsidRDefault="00B33793" w:rsidP="00C94FBF">
            <w:pPr>
              <w:pStyle w:val="31"/>
              <w:spacing w:after="0" w:line="240" w:lineRule="auto"/>
              <w:jc w:val="center"/>
              <w:rPr>
                <w:rFonts w:ascii="Times New Roman" w:eastAsia="Times New Roman" w:hAnsi="Times New Roman" w:cs="Times New Roman"/>
                <w:i/>
                <w:sz w:val="28"/>
                <w:szCs w:val="28"/>
              </w:rPr>
            </w:pPr>
            <w:r w:rsidRPr="00F06CFC">
              <w:rPr>
                <w:rFonts w:ascii="Times New Roman" w:eastAsia="Times New Roman" w:hAnsi="Times New Roman" w:cs="Times New Roman"/>
                <w:i/>
                <w:sz w:val="28"/>
                <w:szCs w:val="28"/>
              </w:rPr>
              <w:t>S</w:t>
            </w:r>
            <w:r w:rsidR="00724A02" w:rsidRPr="00F06CFC">
              <w:rPr>
                <w:rFonts w:ascii="Times New Roman" w:eastAsia="Times New Roman" w:hAnsi="Times New Roman" w:cs="Times New Roman"/>
                <w:i/>
                <w:sz w:val="28"/>
                <w:szCs w:val="28"/>
              </w:rPr>
              <w:t>.</w:t>
            </w:r>
            <w:r w:rsidR="0098358D" w:rsidRPr="00F06CFC">
              <w:rPr>
                <w:rFonts w:ascii="Times New Roman" w:eastAsia="Times New Roman" w:hAnsi="Times New Roman" w:cs="Times New Roman"/>
                <w:i/>
                <w:sz w:val="28"/>
                <w:szCs w:val="28"/>
              </w:rPr>
              <w:t> </w:t>
            </w:r>
            <w:r w:rsidRPr="00F06CFC">
              <w:rPr>
                <w:rFonts w:ascii="Times New Roman" w:eastAsia="Times New Roman" w:hAnsi="Times New Roman" w:cs="Times New Roman"/>
                <w:i/>
                <w:sz w:val="28"/>
                <w:szCs w:val="28"/>
              </w:rPr>
              <w:t>aureus ATCC 25923</w:t>
            </w:r>
          </w:p>
        </w:tc>
        <w:tc>
          <w:tcPr>
            <w:tcW w:w="1560" w:type="dxa"/>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15,9±0,16</w:t>
            </w:r>
          </w:p>
        </w:tc>
        <w:tc>
          <w:tcPr>
            <w:tcW w:w="2977" w:type="dxa"/>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14,9±0,11</w:t>
            </w:r>
            <w:r w:rsidRPr="00F06CFC">
              <w:rPr>
                <w:rFonts w:ascii="Times New Roman" w:eastAsia="Times New Roman" w:hAnsi="Times New Roman" w:cs="Times New Roman"/>
                <w:sz w:val="28"/>
                <w:szCs w:val="28"/>
                <w:vertAlign w:val="superscript"/>
              </w:rPr>
              <w:t>1,2</w:t>
            </w:r>
          </w:p>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U</w:t>
            </w:r>
            <w:r w:rsidRPr="00F06CFC">
              <w:rPr>
                <w:rFonts w:ascii="Times New Roman" w:eastAsia="Times New Roman" w:hAnsi="Times New Roman" w:cs="Times New Roman"/>
                <w:sz w:val="28"/>
                <w:szCs w:val="28"/>
                <w:vertAlign w:val="subscript"/>
              </w:rPr>
              <w:t>1</w:t>
            </w:r>
            <w:r w:rsidRPr="00F06CFC">
              <w:rPr>
                <w:rFonts w:ascii="Times New Roman" w:eastAsia="Times New Roman" w:hAnsi="Times New Roman" w:cs="Times New Roman"/>
                <w:sz w:val="28"/>
                <w:szCs w:val="28"/>
              </w:rPr>
              <w:t xml:space="preserve">=0,5; Z=2,8; </w:t>
            </w:r>
            <w:r w:rsidR="00322413" w:rsidRPr="00F06CFC">
              <w:rPr>
                <w:rFonts w:ascii="Times New Roman" w:eastAsia="Times New Roman" w:hAnsi="Times New Roman" w:cs="Times New Roman"/>
                <w:sz w:val="28"/>
                <w:szCs w:val="28"/>
              </w:rPr>
              <w:t>p=</w:t>
            </w:r>
            <w:r w:rsidRPr="00F06CFC">
              <w:rPr>
                <w:rFonts w:ascii="Times New Roman" w:eastAsia="Times New Roman" w:hAnsi="Times New Roman" w:cs="Times New Roman"/>
                <w:sz w:val="28"/>
                <w:szCs w:val="28"/>
              </w:rPr>
              <w:t>0,005</w:t>
            </w:r>
          </w:p>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U</w:t>
            </w:r>
            <w:r w:rsidRPr="00F06CFC">
              <w:rPr>
                <w:rFonts w:ascii="Times New Roman" w:eastAsia="Times New Roman" w:hAnsi="Times New Roman" w:cs="Times New Roman"/>
                <w:sz w:val="28"/>
                <w:szCs w:val="28"/>
                <w:vertAlign w:val="subscript"/>
              </w:rPr>
              <w:t>2</w:t>
            </w:r>
            <w:r w:rsidRPr="00F06CFC">
              <w:rPr>
                <w:rFonts w:ascii="Times New Roman" w:eastAsia="Times New Roman" w:hAnsi="Times New Roman" w:cs="Times New Roman"/>
                <w:sz w:val="28"/>
                <w:szCs w:val="28"/>
              </w:rPr>
              <w:t>=1,5;Z</w:t>
            </w:r>
            <w:r w:rsidRPr="00F06CFC">
              <w:rPr>
                <w:rFonts w:ascii="Times New Roman" w:eastAsia="Times New Roman" w:hAnsi="Times New Roman" w:cs="Times New Roman"/>
                <w:sz w:val="28"/>
                <w:szCs w:val="28"/>
                <w:vertAlign w:val="subscript"/>
              </w:rPr>
              <w:t>2</w:t>
            </w:r>
            <w:r w:rsidRPr="00F06CFC">
              <w:rPr>
                <w:rFonts w:ascii="Times New Roman" w:eastAsia="Times New Roman" w:hAnsi="Times New Roman" w:cs="Times New Roman"/>
                <w:sz w:val="28"/>
                <w:szCs w:val="28"/>
              </w:rPr>
              <w:t xml:space="preserve">=2,6; </w:t>
            </w:r>
            <w:r w:rsidR="00322413" w:rsidRPr="00F06CFC">
              <w:rPr>
                <w:rFonts w:ascii="Times New Roman" w:eastAsia="Times New Roman" w:hAnsi="Times New Roman" w:cs="Times New Roman"/>
                <w:sz w:val="28"/>
                <w:szCs w:val="28"/>
              </w:rPr>
              <w:t>p=</w:t>
            </w:r>
            <w:r w:rsidRPr="00F06CFC">
              <w:rPr>
                <w:rFonts w:ascii="Times New Roman" w:eastAsia="Times New Roman" w:hAnsi="Times New Roman" w:cs="Times New Roman"/>
                <w:sz w:val="28"/>
                <w:szCs w:val="28"/>
              </w:rPr>
              <w:t>0,008</w:t>
            </w:r>
          </w:p>
        </w:tc>
        <w:tc>
          <w:tcPr>
            <w:tcW w:w="1665" w:type="dxa"/>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15,6±0,14</w:t>
            </w:r>
          </w:p>
        </w:tc>
      </w:tr>
      <w:tr w:rsidR="00B33793" w:rsidRPr="00F06CFC" w:rsidTr="00F55F48">
        <w:tc>
          <w:tcPr>
            <w:tcW w:w="3368" w:type="dxa"/>
          </w:tcPr>
          <w:p w:rsidR="00F76D6F" w:rsidRPr="00F06CFC" w:rsidRDefault="00B33793" w:rsidP="00C94FBF">
            <w:pPr>
              <w:pStyle w:val="31"/>
              <w:spacing w:after="0" w:line="240" w:lineRule="auto"/>
              <w:jc w:val="center"/>
              <w:rPr>
                <w:rFonts w:ascii="Times New Roman" w:eastAsia="Times New Roman" w:hAnsi="Times New Roman" w:cs="Times New Roman"/>
                <w:i/>
                <w:sz w:val="28"/>
                <w:szCs w:val="28"/>
              </w:rPr>
            </w:pPr>
            <w:r w:rsidRPr="00F06CFC">
              <w:rPr>
                <w:rFonts w:ascii="Times New Roman" w:eastAsia="Times New Roman" w:hAnsi="Times New Roman" w:cs="Times New Roman"/>
                <w:i/>
                <w:sz w:val="28"/>
                <w:szCs w:val="28"/>
              </w:rPr>
              <w:t>B.</w:t>
            </w:r>
            <w:r w:rsidR="00724A02" w:rsidRPr="00F06CFC">
              <w:rPr>
                <w:rFonts w:ascii="Times New Roman" w:eastAsia="Times New Roman" w:hAnsi="Times New Roman" w:cs="Times New Roman"/>
                <w:i/>
                <w:sz w:val="28"/>
                <w:szCs w:val="28"/>
              </w:rPr>
              <w:t> </w:t>
            </w:r>
            <w:r w:rsidRPr="00F06CFC">
              <w:rPr>
                <w:rFonts w:ascii="Times New Roman" w:eastAsia="Times New Roman" w:hAnsi="Times New Roman" w:cs="Times New Roman"/>
                <w:i/>
                <w:sz w:val="28"/>
                <w:szCs w:val="28"/>
              </w:rPr>
              <w:t>subtilis ATCC 6633</w:t>
            </w:r>
          </w:p>
        </w:tc>
        <w:tc>
          <w:tcPr>
            <w:tcW w:w="1560" w:type="dxa"/>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15,2±0,18</w:t>
            </w:r>
          </w:p>
        </w:tc>
        <w:tc>
          <w:tcPr>
            <w:tcW w:w="2977" w:type="dxa"/>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13,2±0,13</w:t>
            </w:r>
            <w:r w:rsidRPr="00F06CFC">
              <w:rPr>
                <w:rFonts w:ascii="Times New Roman" w:eastAsia="Times New Roman" w:hAnsi="Times New Roman" w:cs="Times New Roman"/>
                <w:sz w:val="28"/>
                <w:szCs w:val="28"/>
                <w:vertAlign w:val="superscript"/>
              </w:rPr>
              <w:t>1,2</w:t>
            </w:r>
          </w:p>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U</w:t>
            </w:r>
            <w:r w:rsidRPr="00F06CFC">
              <w:rPr>
                <w:rFonts w:ascii="Times New Roman" w:eastAsia="Times New Roman" w:hAnsi="Times New Roman" w:cs="Times New Roman"/>
                <w:sz w:val="28"/>
                <w:szCs w:val="28"/>
                <w:vertAlign w:val="subscript"/>
              </w:rPr>
              <w:t>1</w:t>
            </w:r>
            <w:r w:rsidRPr="00F06CFC">
              <w:rPr>
                <w:rFonts w:ascii="Times New Roman" w:eastAsia="Times New Roman" w:hAnsi="Times New Roman" w:cs="Times New Roman"/>
                <w:sz w:val="28"/>
                <w:szCs w:val="28"/>
              </w:rPr>
              <w:t xml:space="preserve">=0,0; Z=2,9; </w:t>
            </w:r>
            <w:r w:rsidR="00322413" w:rsidRPr="00F06CFC">
              <w:rPr>
                <w:rFonts w:ascii="Times New Roman" w:eastAsia="Times New Roman" w:hAnsi="Times New Roman" w:cs="Times New Roman"/>
                <w:sz w:val="28"/>
                <w:szCs w:val="28"/>
              </w:rPr>
              <w:t>p=</w:t>
            </w:r>
            <w:r w:rsidRPr="00F06CFC">
              <w:rPr>
                <w:rFonts w:ascii="Times New Roman" w:eastAsia="Times New Roman" w:hAnsi="Times New Roman" w:cs="Times New Roman"/>
                <w:sz w:val="28"/>
                <w:szCs w:val="28"/>
              </w:rPr>
              <w:t>0,004</w:t>
            </w:r>
          </w:p>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U</w:t>
            </w:r>
            <w:r w:rsidRPr="00F06CFC">
              <w:rPr>
                <w:rFonts w:ascii="Times New Roman" w:eastAsia="Times New Roman" w:hAnsi="Times New Roman" w:cs="Times New Roman"/>
                <w:sz w:val="28"/>
                <w:szCs w:val="28"/>
                <w:vertAlign w:val="subscript"/>
              </w:rPr>
              <w:t>2</w:t>
            </w:r>
            <w:r w:rsidRPr="00F06CFC">
              <w:rPr>
                <w:rFonts w:ascii="Times New Roman" w:eastAsia="Times New Roman" w:hAnsi="Times New Roman" w:cs="Times New Roman"/>
                <w:sz w:val="28"/>
                <w:szCs w:val="28"/>
              </w:rPr>
              <w:t>=1,5;Z</w:t>
            </w:r>
            <w:r w:rsidRPr="00F06CFC">
              <w:rPr>
                <w:rFonts w:ascii="Times New Roman" w:eastAsia="Times New Roman" w:hAnsi="Times New Roman" w:cs="Times New Roman"/>
                <w:sz w:val="28"/>
                <w:szCs w:val="28"/>
                <w:vertAlign w:val="subscript"/>
              </w:rPr>
              <w:t>2</w:t>
            </w:r>
            <w:r w:rsidRPr="00F06CFC">
              <w:rPr>
                <w:rFonts w:ascii="Times New Roman" w:eastAsia="Times New Roman" w:hAnsi="Times New Roman" w:cs="Times New Roman"/>
                <w:sz w:val="28"/>
                <w:szCs w:val="28"/>
              </w:rPr>
              <w:t xml:space="preserve">=2,9; </w:t>
            </w:r>
            <w:r w:rsidR="00322413" w:rsidRPr="00F06CFC">
              <w:rPr>
                <w:rFonts w:ascii="Times New Roman" w:eastAsia="Times New Roman" w:hAnsi="Times New Roman" w:cs="Times New Roman"/>
                <w:sz w:val="28"/>
                <w:szCs w:val="28"/>
              </w:rPr>
              <w:t>p=</w:t>
            </w:r>
            <w:r w:rsidRPr="00F06CFC">
              <w:rPr>
                <w:rFonts w:ascii="Times New Roman" w:eastAsia="Times New Roman" w:hAnsi="Times New Roman" w:cs="Times New Roman"/>
                <w:sz w:val="28"/>
                <w:szCs w:val="28"/>
              </w:rPr>
              <w:t>0,004</w:t>
            </w:r>
          </w:p>
        </w:tc>
        <w:tc>
          <w:tcPr>
            <w:tcW w:w="1665" w:type="dxa"/>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15,5±0,16</w:t>
            </w:r>
          </w:p>
        </w:tc>
      </w:tr>
    </w:tbl>
    <w:p w:rsidR="00F76D6F" w:rsidRPr="00F06CFC" w:rsidRDefault="00B33793" w:rsidP="00C94FBF">
      <w:pPr>
        <w:pStyle w:val="31"/>
        <w:spacing w:after="0" w:line="240" w:lineRule="auto"/>
        <w:ind w:firstLine="709"/>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 xml:space="preserve">Примітки: </w:t>
      </w:r>
      <w:r w:rsidRPr="00F06CFC">
        <w:rPr>
          <w:rFonts w:ascii="Times New Roman" w:eastAsia="Times New Roman" w:hAnsi="Times New Roman" w:cs="Times New Roman"/>
          <w:sz w:val="28"/>
          <w:szCs w:val="28"/>
          <w:vertAlign w:val="superscript"/>
        </w:rPr>
        <w:t>1</w:t>
      </w:r>
      <w:r w:rsidRPr="00F06CFC">
        <w:rPr>
          <w:rFonts w:ascii="Times New Roman" w:eastAsia="Times New Roman" w:hAnsi="Times New Roman" w:cs="Times New Roman"/>
          <w:sz w:val="28"/>
          <w:szCs w:val="28"/>
        </w:rPr>
        <w:t xml:space="preserve"> </w:t>
      </w:r>
      <w:r w:rsidR="0098358D"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 xml:space="preserve"> відмінності у розмірі зони затримки росту біля КФП 1 та КФП 2 достовірні за критерієм Манна-Уітні; </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rPr>
        <w:t xml:space="preserve"> </w:t>
      </w:r>
      <w:r w:rsidR="0098358D"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 xml:space="preserve"> відмінності у розмірі зони затримки росту біля КФП</w:t>
      </w:r>
      <w:r w:rsidR="0098358D" w:rsidRPr="00F06CFC">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3 та КФП</w:t>
      </w:r>
      <w:r w:rsidR="0098358D" w:rsidRPr="00F06CFC">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2 достовірні за критерієм Манна-Уітні.</w:t>
      </w:r>
    </w:p>
    <w:p w:rsidR="00B33793" w:rsidRPr="00F06CFC" w:rsidRDefault="00B33793" w:rsidP="002768B6">
      <w:pPr>
        <w:pStyle w:val="31"/>
        <w:spacing w:after="0" w:line="360" w:lineRule="auto"/>
        <w:ind w:firstLine="709"/>
        <w:jc w:val="both"/>
        <w:rPr>
          <w:rFonts w:ascii="Times New Roman" w:eastAsia="Times New Roman" w:hAnsi="Times New Roman" w:cs="Times New Roman"/>
          <w:sz w:val="28"/>
          <w:szCs w:val="28"/>
        </w:rPr>
      </w:pPr>
    </w:p>
    <w:p w:rsidR="00B33793" w:rsidRPr="00F06CFC" w:rsidRDefault="00B33793" w:rsidP="002768B6">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Оцінка достовірності відмінностей у розмірах зон затримки росту мікроорганізмів між КФП</w:t>
      </w:r>
      <w:r w:rsidR="00DB5690"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1 та КФП</w:t>
      </w:r>
      <w:r w:rsidR="00DB5690"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3 їх не виявила, що вказує на однакову АА обох препаратів. КФП</w:t>
      </w:r>
      <w:r w:rsidR="00DB5690"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2 проявив достовірно нижчу АА, ніж КФП</w:t>
      </w:r>
      <w:r w:rsidR="00DB5690"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1 та КФП</w:t>
      </w:r>
      <w:r w:rsidR="00DB5690"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2. При використанні спирту обох концентрацій спостерігалося повне знищення мікроорганізмів, тому зони затримки росту не визначалися.</w:t>
      </w:r>
    </w:p>
    <w:p w:rsidR="00B33793" w:rsidRPr="00F06CFC" w:rsidRDefault="00B33793" w:rsidP="002768B6">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 xml:space="preserve">Результати дослідження </w:t>
      </w:r>
      <w:r w:rsidR="00697435" w:rsidRPr="00F06CFC">
        <w:rPr>
          <w:rFonts w:ascii="Times New Roman" w:eastAsia="Times New Roman" w:hAnsi="Times New Roman" w:cs="Times New Roman"/>
          <w:sz w:val="28"/>
          <w:szCs w:val="28"/>
        </w:rPr>
        <w:t xml:space="preserve">методом дифузії в агар </w:t>
      </w:r>
      <w:r w:rsidRPr="00F06CFC">
        <w:rPr>
          <w:rFonts w:ascii="Times New Roman" w:eastAsia="Times New Roman" w:hAnsi="Times New Roman" w:cs="Times New Roman"/>
          <w:sz w:val="28"/>
          <w:szCs w:val="28"/>
        </w:rPr>
        <w:t xml:space="preserve">показали, що діаметр зони затримки росту досліджуваних мікроорганізмів </w:t>
      </w:r>
      <w:r w:rsidR="00697435" w:rsidRPr="00F06CFC">
        <w:rPr>
          <w:rFonts w:ascii="Times New Roman" w:eastAsia="Times New Roman" w:hAnsi="Times New Roman" w:cs="Times New Roman"/>
          <w:sz w:val="28"/>
          <w:szCs w:val="28"/>
        </w:rPr>
        <w:t xml:space="preserve">внаслідок дії КФП-1. КФП-2, КФП-3 </w:t>
      </w:r>
      <w:r w:rsidRPr="00F06CFC">
        <w:rPr>
          <w:rFonts w:ascii="Times New Roman" w:eastAsia="Times New Roman" w:hAnsi="Times New Roman" w:cs="Times New Roman"/>
          <w:sz w:val="28"/>
          <w:szCs w:val="28"/>
        </w:rPr>
        <w:t>становить від 11</w:t>
      </w:r>
      <w:r w:rsidR="00724A02" w:rsidRPr="00F06CFC">
        <w:rPr>
          <w:rFonts w:ascii="Times New Roman" w:eastAsia="Times New Roman" w:hAnsi="Times New Roman" w:cs="Times New Roman"/>
          <w:sz w:val="28"/>
          <w:szCs w:val="28"/>
        </w:rPr>
        <w:t> мм</w:t>
      </w:r>
      <w:r w:rsidRPr="00F06CFC">
        <w:rPr>
          <w:rFonts w:ascii="Times New Roman" w:eastAsia="Times New Roman" w:hAnsi="Times New Roman" w:cs="Times New Roman"/>
          <w:sz w:val="28"/>
          <w:szCs w:val="28"/>
        </w:rPr>
        <w:t xml:space="preserve"> до 16</w:t>
      </w:r>
      <w:r w:rsidR="00F13FEC" w:rsidRPr="00F06CFC">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мм, що відповідає слабкій</w:t>
      </w:r>
      <w:r w:rsidRPr="00F06CFC">
        <w:rPr>
          <w:rFonts w:ascii="Times New Roman" w:eastAsia="Times New Roman" w:hAnsi="Times New Roman" w:cs="Times New Roman"/>
          <w:b/>
          <w:sz w:val="28"/>
          <w:szCs w:val="28"/>
        </w:rPr>
        <w:t xml:space="preserve"> </w:t>
      </w:r>
      <w:r w:rsidRPr="00F06CFC">
        <w:rPr>
          <w:rFonts w:ascii="Times New Roman" w:eastAsia="Times New Roman" w:hAnsi="Times New Roman" w:cs="Times New Roman"/>
          <w:sz w:val="28"/>
          <w:szCs w:val="28"/>
        </w:rPr>
        <w:t>антимікробній активності всіх трьох КФП по відношенню до грампозитивних (</w:t>
      </w:r>
      <w:r w:rsidRPr="00F06CFC">
        <w:rPr>
          <w:rFonts w:ascii="Times New Roman" w:eastAsia="Times New Roman" w:hAnsi="Times New Roman" w:cs="Times New Roman"/>
          <w:i/>
          <w:sz w:val="28"/>
          <w:szCs w:val="28"/>
        </w:rPr>
        <w:t>S</w:t>
      </w:r>
      <w:r w:rsidR="00FE6650" w:rsidRPr="00F06CFC">
        <w:rPr>
          <w:rFonts w:ascii="Times New Roman" w:eastAsia="Times New Roman" w:hAnsi="Times New Roman" w:cs="Times New Roman"/>
          <w:i/>
          <w:sz w:val="28"/>
          <w:szCs w:val="28"/>
        </w:rPr>
        <w:t>. </w:t>
      </w:r>
      <w:r w:rsidRPr="00F06CFC">
        <w:rPr>
          <w:rFonts w:ascii="Times New Roman" w:eastAsia="Times New Roman" w:hAnsi="Times New Roman" w:cs="Times New Roman"/>
          <w:i/>
          <w:sz w:val="28"/>
          <w:szCs w:val="28"/>
        </w:rPr>
        <w:t>aureus ATCC 25923, B</w:t>
      </w:r>
      <w:r w:rsidR="00FE6650" w:rsidRPr="00F06CFC">
        <w:rPr>
          <w:rFonts w:ascii="Times New Roman" w:eastAsia="Times New Roman" w:hAnsi="Times New Roman" w:cs="Times New Roman"/>
          <w:i/>
          <w:sz w:val="28"/>
          <w:szCs w:val="28"/>
        </w:rPr>
        <w:t>. </w:t>
      </w:r>
      <w:r w:rsidRPr="00F06CFC">
        <w:rPr>
          <w:rFonts w:ascii="Times New Roman" w:eastAsia="Times New Roman" w:hAnsi="Times New Roman" w:cs="Times New Roman"/>
          <w:i/>
          <w:sz w:val="28"/>
          <w:szCs w:val="28"/>
        </w:rPr>
        <w:t>subtilis АТСС 6633</w:t>
      </w:r>
      <w:r w:rsidRPr="00F06CFC">
        <w:rPr>
          <w:rFonts w:ascii="Times New Roman" w:eastAsia="Times New Roman" w:hAnsi="Times New Roman" w:cs="Times New Roman"/>
          <w:sz w:val="28"/>
          <w:szCs w:val="28"/>
        </w:rPr>
        <w:t>) і відносно деяких грамнегативних (</w:t>
      </w:r>
      <w:r w:rsidRPr="00F06CFC">
        <w:rPr>
          <w:rFonts w:ascii="Times New Roman" w:eastAsia="Times New Roman" w:hAnsi="Times New Roman" w:cs="Times New Roman"/>
          <w:i/>
          <w:sz w:val="28"/>
          <w:szCs w:val="28"/>
        </w:rPr>
        <w:t>E</w:t>
      </w:r>
      <w:r w:rsidR="00FE6650" w:rsidRPr="00F06CFC">
        <w:rPr>
          <w:rFonts w:ascii="Times New Roman" w:eastAsia="Times New Roman" w:hAnsi="Times New Roman" w:cs="Times New Roman"/>
          <w:i/>
          <w:sz w:val="28"/>
          <w:szCs w:val="28"/>
        </w:rPr>
        <w:t>. </w:t>
      </w:r>
      <w:r w:rsidRPr="00F06CFC">
        <w:rPr>
          <w:rFonts w:ascii="Times New Roman" w:eastAsia="Times New Roman" w:hAnsi="Times New Roman" w:cs="Times New Roman"/>
          <w:i/>
          <w:sz w:val="28"/>
          <w:szCs w:val="28"/>
        </w:rPr>
        <w:t>coli АТСС 25922</w:t>
      </w:r>
      <w:r w:rsidRPr="00F06CFC">
        <w:rPr>
          <w:rFonts w:ascii="Times New Roman" w:eastAsia="Times New Roman" w:hAnsi="Times New Roman" w:cs="Times New Roman"/>
          <w:sz w:val="28"/>
          <w:szCs w:val="28"/>
        </w:rPr>
        <w:t xml:space="preserve">) мікроорганізмів. Жоден з представлених зразків КФП не проявив активності по відношенню до </w:t>
      </w:r>
      <w:r w:rsidRPr="00F06CFC">
        <w:rPr>
          <w:rFonts w:ascii="Times New Roman" w:eastAsia="Times New Roman" w:hAnsi="Times New Roman" w:cs="Times New Roman"/>
          <w:i/>
          <w:sz w:val="28"/>
          <w:szCs w:val="28"/>
        </w:rPr>
        <w:t>C</w:t>
      </w:r>
      <w:r w:rsidR="000C6566" w:rsidRPr="00F06CFC">
        <w:rPr>
          <w:rFonts w:ascii="Times New Roman" w:eastAsia="Times New Roman" w:hAnsi="Times New Roman" w:cs="Times New Roman"/>
          <w:i/>
          <w:sz w:val="28"/>
          <w:szCs w:val="28"/>
        </w:rPr>
        <w:t>.</w:t>
      </w:r>
      <w:r w:rsidRPr="00F06CFC">
        <w:rPr>
          <w:rFonts w:ascii="Times New Roman" w:eastAsia="Times New Roman" w:hAnsi="Times New Roman" w:cs="Times New Roman"/>
          <w:i/>
          <w:sz w:val="28"/>
          <w:szCs w:val="28"/>
        </w:rPr>
        <w:t xml:space="preserve"> albicans АТСС 885/653</w:t>
      </w:r>
      <w:r w:rsidRPr="00F06CFC">
        <w:rPr>
          <w:rFonts w:ascii="Times New Roman" w:eastAsia="Times New Roman" w:hAnsi="Times New Roman" w:cs="Times New Roman"/>
          <w:sz w:val="28"/>
          <w:szCs w:val="28"/>
        </w:rPr>
        <w:t xml:space="preserve"> та </w:t>
      </w:r>
      <w:r w:rsidRPr="00F06CFC">
        <w:rPr>
          <w:rFonts w:ascii="Times New Roman" w:eastAsia="Times New Roman" w:hAnsi="Times New Roman" w:cs="Times New Roman"/>
          <w:i/>
          <w:sz w:val="28"/>
          <w:szCs w:val="28"/>
        </w:rPr>
        <w:t>P. aeruginosa ATCC 27853</w:t>
      </w:r>
      <w:r w:rsidRPr="00F06CFC">
        <w:rPr>
          <w:rFonts w:ascii="Times New Roman" w:eastAsia="Times New Roman" w:hAnsi="Times New Roman" w:cs="Times New Roman"/>
          <w:sz w:val="28"/>
          <w:szCs w:val="28"/>
        </w:rPr>
        <w:t>.</w:t>
      </w:r>
    </w:p>
    <w:p w:rsidR="00B33793" w:rsidRPr="00F06CFC" w:rsidRDefault="00B33793" w:rsidP="002768B6">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lastRenderedPageBreak/>
        <w:t>Аналіз частоти трапляння мікроорганізмів у рановому вмісті згідно даних табл.</w:t>
      </w:r>
      <w:r w:rsidR="00F13FEC" w:rsidRPr="00F06CFC">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 xml:space="preserve">3.3 обумовив вибір еталонного штаму </w:t>
      </w:r>
      <w:r w:rsidRPr="00F06CFC">
        <w:rPr>
          <w:rFonts w:ascii="Times New Roman" w:eastAsia="Times New Roman" w:hAnsi="Times New Roman" w:cs="Times New Roman"/>
          <w:i/>
          <w:sz w:val="28"/>
          <w:szCs w:val="28"/>
        </w:rPr>
        <w:t>S</w:t>
      </w:r>
      <w:r w:rsidR="000C6566" w:rsidRPr="00F06CFC">
        <w:rPr>
          <w:rFonts w:ascii="Times New Roman" w:eastAsia="Times New Roman" w:hAnsi="Times New Roman" w:cs="Times New Roman"/>
          <w:i/>
          <w:sz w:val="28"/>
          <w:szCs w:val="28"/>
        </w:rPr>
        <w:t>.</w:t>
      </w:r>
      <w:r w:rsidRPr="00F06CFC">
        <w:rPr>
          <w:rFonts w:ascii="Times New Roman" w:eastAsia="Times New Roman" w:hAnsi="Times New Roman" w:cs="Times New Roman"/>
          <w:i/>
          <w:sz w:val="28"/>
          <w:szCs w:val="28"/>
        </w:rPr>
        <w:t xml:space="preserve"> aureus ATCC 25923, </w:t>
      </w:r>
      <w:r w:rsidRPr="00F06CFC">
        <w:rPr>
          <w:rFonts w:ascii="Times New Roman" w:eastAsia="Times New Roman" w:hAnsi="Times New Roman" w:cs="Times New Roman"/>
          <w:sz w:val="28"/>
          <w:szCs w:val="28"/>
        </w:rPr>
        <w:t xml:space="preserve">як найбільш поширеного представника патогенної мікрофлори при </w:t>
      </w:r>
      <w:r w:rsidR="00CD358A" w:rsidRPr="00F06CFC">
        <w:rPr>
          <w:rFonts w:ascii="Times New Roman" w:eastAsia="Times New Roman" w:hAnsi="Times New Roman" w:cs="Times New Roman"/>
          <w:sz w:val="28"/>
          <w:szCs w:val="28"/>
        </w:rPr>
        <w:t>ГГ</w:t>
      </w:r>
      <w:r w:rsidR="00697435" w:rsidRPr="00F06CFC">
        <w:rPr>
          <w:rFonts w:ascii="Times New Roman" w:eastAsia="Times New Roman" w:hAnsi="Times New Roman" w:cs="Times New Roman"/>
          <w:sz w:val="28"/>
          <w:szCs w:val="28"/>
        </w:rPr>
        <w:t>ОП</w:t>
      </w:r>
      <w:r w:rsidR="00CD358A" w:rsidRPr="00F06CFC">
        <w:rPr>
          <w:rFonts w:ascii="Times New Roman" w:eastAsia="Times New Roman" w:hAnsi="Times New Roman" w:cs="Times New Roman"/>
          <w:sz w:val="28"/>
          <w:szCs w:val="28"/>
        </w:rPr>
        <w:t>Щ</w:t>
      </w:r>
      <w:r w:rsidRPr="00F06CFC">
        <w:rPr>
          <w:rFonts w:ascii="Times New Roman" w:eastAsia="Times New Roman" w:hAnsi="Times New Roman" w:cs="Times New Roman"/>
          <w:sz w:val="28"/>
          <w:szCs w:val="28"/>
        </w:rPr>
        <w:t>. Цей штам використано нами для визначення антибактеріальної активності КФП методом посіву на рідке середовище з подальшим висівом на щільне поживне середовище. Методика проведення досліджень описана у розділі 2.</w:t>
      </w:r>
    </w:p>
    <w:p w:rsidR="00DB5690" w:rsidRPr="00F06CFC" w:rsidRDefault="00B33793" w:rsidP="002768B6">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Результати порівняльної оцінки АА КФП методом посіву на рідке середовище з подальшим висівом на щільне поживне середовище наведено у табл.</w:t>
      </w:r>
      <w:r w:rsidR="0098358D" w:rsidRPr="00F06CFC">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3.</w:t>
      </w:r>
      <w:r w:rsidR="004A71E9" w:rsidRPr="00F06CFC">
        <w:rPr>
          <w:rFonts w:ascii="Times New Roman" w:eastAsia="Times New Roman" w:hAnsi="Times New Roman" w:cs="Times New Roman"/>
          <w:sz w:val="28"/>
          <w:szCs w:val="28"/>
        </w:rPr>
        <w:t>3</w:t>
      </w:r>
      <w:r w:rsidRPr="00F06CFC">
        <w:rPr>
          <w:rFonts w:ascii="Times New Roman" w:eastAsia="Times New Roman" w:hAnsi="Times New Roman" w:cs="Times New Roman"/>
          <w:sz w:val="28"/>
          <w:szCs w:val="28"/>
        </w:rPr>
        <w:t xml:space="preserve">. </w:t>
      </w:r>
      <w:r w:rsidR="00697435" w:rsidRPr="00F06CFC">
        <w:rPr>
          <w:rFonts w:ascii="Times New Roman" w:eastAsia="Times New Roman" w:hAnsi="Times New Roman" w:cs="Times New Roman"/>
          <w:sz w:val="28"/>
          <w:szCs w:val="28"/>
        </w:rPr>
        <w:t>де</w:t>
      </w:r>
      <w:r w:rsidRPr="00F06CFC">
        <w:rPr>
          <w:rFonts w:ascii="Times New Roman" w:eastAsia="Times New Roman" w:hAnsi="Times New Roman" w:cs="Times New Roman"/>
          <w:sz w:val="28"/>
          <w:szCs w:val="28"/>
        </w:rPr>
        <w:t xml:space="preserve"> контрольні зразки: К1 (фізіологічний розчин і мікробна суспензія), К2 (40% спирт і мікробна суспензія), К3 (70% спирт і мікробна суспензія); дослідні зразки: КФП</w:t>
      </w:r>
      <w:r w:rsidR="00DB5690" w:rsidRPr="00F06CFC">
        <w:rPr>
          <w:rFonts w:ascii="Times New Roman" w:eastAsia="Times New Roman" w:hAnsi="Times New Roman" w:cs="Times New Roman"/>
          <w:sz w:val="28"/>
          <w:szCs w:val="28"/>
        </w:rPr>
        <w:t>-1</w:t>
      </w:r>
      <w:r w:rsidRPr="00F06CFC">
        <w:rPr>
          <w:rFonts w:ascii="Times New Roman" w:eastAsia="Times New Roman" w:hAnsi="Times New Roman" w:cs="Times New Roman"/>
          <w:sz w:val="28"/>
          <w:szCs w:val="28"/>
        </w:rPr>
        <w:t>, К</w:t>
      </w:r>
      <w:r w:rsidR="00724A02" w:rsidRPr="00F06CFC">
        <w:rPr>
          <w:rFonts w:ascii="Times New Roman" w:eastAsia="Times New Roman" w:hAnsi="Times New Roman" w:cs="Times New Roman"/>
          <w:sz w:val="28"/>
          <w:szCs w:val="28"/>
        </w:rPr>
        <w:t>ФП</w:t>
      </w:r>
      <w:r w:rsidR="00DB5690"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2</w:t>
      </w:r>
      <w:r w:rsidR="00DB5690" w:rsidRPr="00F06CFC">
        <w:rPr>
          <w:rFonts w:ascii="Times New Roman" w:eastAsia="Times New Roman" w:hAnsi="Times New Roman" w:cs="Times New Roman"/>
          <w:sz w:val="28"/>
          <w:szCs w:val="28"/>
        </w:rPr>
        <w:t>, КФП-3</w:t>
      </w:r>
      <w:r w:rsidRPr="00F06CFC">
        <w:rPr>
          <w:rFonts w:ascii="Times New Roman" w:eastAsia="Times New Roman" w:hAnsi="Times New Roman" w:cs="Times New Roman"/>
          <w:sz w:val="28"/>
          <w:szCs w:val="28"/>
        </w:rPr>
        <w:t>. З досліджуваних пробірок робили висів на чашки з агаром. Потім усі чашк</w:t>
      </w:r>
      <w:r w:rsidR="00CD358A" w:rsidRPr="00F06CFC">
        <w:rPr>
          <w:rFonts w:ascii="Times New Roman" w:eastAsia="Times New Roman" w:hAnsi="Times New Roman" w:cs="Times New Roman"/>
          <w:sz w:val="28"/>
          <w:szCs w:val="28"/>
        </w:rPr>
        <w:t>иставили до термостату (t=37</w:t>
      </w:r>
      <w:r w:rsidRPr="00F06CFC">
        <w:rPr>
          <w:rFonts w:ascii="Times New Roman" w:eastAsia="Times New Roman" w:hAnsi="Times New Roman" w:cs="Times New Roman"/>
          <w:sz w:val="28"/>
          <w:szCs w:val="28"/>
        </w:rPr>
        <w:t xml:space="preserve">°C) на 24  та 48 годин. </w:t>
      </w:r>
    </w:p>
    <w:p w:rsidR="00984D07" w:rsidRPr="00F06CFC" w:rsidRDefault="00540F72" w:rsidP="00540F72">
      <w:pPr>
        <w:pStyle w:val="31"/>
        <w:spacing w:after="0" w:line="360" w:lineRule="auto"/>
        <w:ind w:firstLine="709"/>
        <w:jc w:val="right"/>
        <w:rPr>
          <w:rFonts w:ascii="Times New Roman" w:eastAsia="Times New Roman" w:hAnsi="Times New Roman" w:cs="Times New Roman"/>
          <w:sz w:val="28"/>
          <w:szCs w:val="28"/>
        </w:rPr>
      </w:pPr>
      <w:r w:rsidRPr="00F06CFC">
        <w:rPr>
          <w:rFonts w:ascii="Times New Roman" w:eastAsia="Times New Roman" w:hAnsi="Times New Roman" w:cs="Times New Roman"/>
          <w:i/>
          <w:sz w:val="28"/>
          <w:szCs w:val="28"/>
        </w:rPr>
        <w:t>Таблиця 3.</w:t>
      </w:r>
      <w:r w:rsidR="004A71E9" w:rsidRPr="00F06CFC">
        <w:rPr>
          <w:rFonts w:ascii="Times New Roman" w:eastAsia="Times New Roman" w:hAnsi="Times New Roman" w:cs="Times New Roman"/>
          <w:i/>
          <w:sz w:val="28"/>
          <w:szCs w:val="28"/>
        </w:rPr>
        <w:t>3</w:t>
      </w:r>
    </w:p>
    <w:p w:rsidR="00F76D6F" w:rsidRPr="00F06CFC" w:rsidRDefault="00540F72" w:rsidP="00C94FBF">
      <w:pPr>
        <w:pStyle w:val="31"/>
        <w:spacing w:after="0" w:line="360" w:lineRule="auto"/>
        <w:jc w:val="center"/>
        <w:rPr>
          <w:rFonts w:ascii="Times New Roman" w:hAnsi="Times New Roman" w:cs="Times New Roman"/>
          <w:i/>
          <w:sz w:val="28"/>
          <w:szCs w:val="28"/>
        </w:rPr>
      </w:pPr>
      <w:r w:rsidRPr="00F06CFC">
        <w:rPr>
          <w:rFonts w:ascii="Times New Roman" w:hAnsi="Times New Roman" w:cs="Times New Roman"/>
          <w:b/>
          <w:sz w:val="28"/>
          <w:szCs w:val="28"/>
        </w:rPr>
        <w:t>Середня кількість колоній досліджуваного</w:t>
      </w:r>
      <w:r w:rsidR="001731EA" w:rsidRPr="00F06CFC">
        <w:rPr>
          <w:rFonts w:ascii="Times New Roman" w:hAnsi="Times New Roman" w:cs="Times New Roman"/>
          <w:b/>
          <w:sz w:val="28"/>
          <w:szCs w:val="28"/>
        </w:rPr>
        <w:t xml:space="preserve"> </w:t>
      </w:r>
      <w:r w:rsidRPr="00F06CFC">
        <w:rPr>
          <w:rFonts w:ascii="Times New Roman" w:hAnsi="Times New Roman" w:cs="Times New Roman"/>
          <w:b/>
          <w:sz w:val="28"/>
          <w:szCs w:val="28"/>
        </w:rPr>
        <w:t>мікроорганізму через 24 та 48</w:t>
      </w:r>
      <w:r w:rsidR="0098358D" w:rsidRPr="00F06CFC">
        <w:rPr>
          <w:rFonts w:ascii="Times New Roman" w:hAnsi="Times New Roman" w:cs="Times New Roman"/>
          <w:b/>
          <w:sz w:val="28"/>
          <w:szCs w:val="28"/>
        </w:rPr>
        <w:t> </w:t>
      </w:r>
      <w:r w:rsidRPr="00F06CFC">
        <w:rPr>
          <w:rFonts w:ascii="Times New Roman" w:hAnsi="Times New Roman" w:cs="Times New Roman"/>
          <w:b/>
          <w:sz w:val="28"/>
          <w:szCs w:val="28"/>
        </w:rPr>
        <w:t>годин спостереження</w:t>
      </w:r>
    </w:p>
    <w:tbl>
      <w:tblPr>
        <w:tblW w:w="718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086"/>
        <w:gridCol w:w="3118"/>
        <w:gridCol w:w="2977"/>
      </w:tblGrid>
      <w:tr w:rsidR="00F15D9F" w:rsidRPr="00F06CFC" w:rsidTr="00C94FBF">
        <w:trPr>
          <w:trHeight w:val="560"/>
          <w:jc w:val="center"/>
        </w:trPr>
        <w:tc>
          <w:tcPr>
            <w:tcW w:w="1086" w:type="dxa"/>
            <w:vMerge w:val="restart"/>
            <w:vAlign w:val="center"/>
          </w:tcPr>
          <w:p w:rsidR="00F15D9F" w:rsidRPr="00F06CFC" w:rsidRDefault="00F15D9F" w:rsidP="00F17C66">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Зразки</w:t>
            </w:r>
          </w:p>
        </w:tc>
        <w:tc>
          <w:tcPr>
            <w:tcW w:w="6095" w:type="dxa"/>
            <w:gridSpan w:val="2"/>
            <w:vAlign w:val="center"/>
          </w:tcPr>
          <w:p w:rsidR="00F15D9F" w:rsidRPr="00F06CFC" w:rsidRDefault="00F15D9F" w:rsidP="00F17C66">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Кількість колоній</w:t>
            </w:r>
          </w:p>
        </w:tc>
      </w:tr>
      <w:tr w:rsidR="00F15D9F" w:rsidRPr="00F06CFC" w:rsidTr="00C94FBF">
        <w:trPr>
          <w:trHeight w:val="380"/>
          <w:jc w:val="center"/>
        </w:trPr>
        <w:tc>
          <w:tcPr>
            <w:tcW w:w="1086" w:type="dxa"/>
            <w:vMerge/>
            <w:vAlign w:val="center"/>
          </w:tcPr>
          <w:p w:rsidR="00F15D9F" w:rsidRPr="00F06CFC" w:rsidRDefault="00F15D9F" w:rsidP="00F17C66">
            <w:pPr>
              <w:pBdr>
                <w:top w:val="nil"/>
                <w:left w:val="nil"/>
                <w:bottom w:val="nil"/>
                <w:right w:val="nil"/>
                <w:between w:val="nil"/>
              </w:pBdr>
              <w:spacing w:after="0" w:line="240" w:lineRule="auto"/>
              <w:jc w:val="center"/>
              <w:rPr>
                <w:rFonts w:ascii="Times New Roman" w:hAnsi="Times New Roman"/>
                <w:sz w:val="28"/>
                <w:szCs w:val="28"/>
                <w:lang w:val="uk-UA"/>
              </w:rPr>
            </w:pPr>
          </w:p>
        </w:tc>
        <w:tc>
          <w:tcPr>
            <w:tcW w:w="3118" w:type="dxa"/>
            <w:vAlign w:val="center"/>
          </w:tcPr>
          <w:p w:rsidR="00F15D9F" w:rsidRPr="00F06CFC" w:rsidRDefault="00F15D9F" w:rsidP="00F17C66">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через 24 години</w:t>
            </w:r>
          </w:p>
        </w:tc>
        <w:tc>
          <w:tcPr>
            <w:tcW w:w="2977" w:type="dxa"/>
            <w:vAlign w:val="center"/>
          </w:tcPr>
          <w:p w:rsidR="00F15D9F" w:rsidRPr="00F06CFC" w:rsidRDefault="00F15D9F" w:rsidP="00F17C66">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через 48 годин</w:t>
            </w:r>
          </w:p>
        </w:tc>
      </w:tr>
      <w:tr w:rsidR="00F15D9F" w:rsidRPr="00F06CFC" w:rsidTr="00C94FBF">
        <w:trPr>
          <w:trHeight w:val="632"/>
          <w:jc w:val="center"/>
        </w:trPr>
        <w:tc>
          <w:tcPr>
            <w:tcW w:w="1086" w:type="dxa"/>
            <w:vAlign w:val="center"/>
          </w:tcPr>
          <w:p w:rsidR="00F15D9F" w:rsidRPr="00F06CFC" w:rsidRDefault="00F15D9F" w:rsidP="00F15D9F">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К1</w:t>
            </w:r>
          </w:p>
        </w:tc>
        <w:tc>
          <w:tcPr>
            <w:tcW w:w="3118" w:type="dxa"/>
          </w:tcPr>
          <w:p w:rsidR="00F15D9F" w:rsidRPr="00F06CFC" w:rsidRDefault="00F15D9F">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536,8±12,9</w:t>
            </w:r>
          </w:p>
        </w:tc>
        <w:tc>
          <w:tcPr>
            <w:tcW w:w="2977" w:type="dxa"/>
          </w:tcPr>
          <w:p w:rsidR="00F15D9F" w:rsidRPr="00F06CFC" w:rsidRDefault="00F15D9F" w:rsidP="00C94FBF">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853,3±8,4 </w:t>
            </w:r>
            <w:r w:rsidRPr="00F06CFC">
              <w:rPr>
                <w:rFonts w:ascii="Times New Roman" w:eastAsia="Times New Roman" w:hAnsi="Times New Roman" w:cs="Times New Roman"/>
                <w:sz w:val="28"/>
                <w:szCs w:val="28"/>
                <w:vertAlign w:val="superscript"/>
              </w:rPr>
              <w:t>1</w:t>
            </w:r>
          </w:p>
          <w:p w:rsidR="00F15D9F" w:rsidRPr="00F06CFC" w:rsidRDefault="00F15D9F" w:rsidP="00F15D9F">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 xml:space="preserve">Z=2,2; </w:t>
            </w:r>
            <w:r w:rsidR="00322413" w:rsidRPr="00F06CFC">
              <w:rPr>
                <w:rFonts w:ascii="Times New Roman" w:hAnsi="Times New Roman"/>
                <w:sz w:val="28"/>
                <w:szCs w:val="28"/>
                <w:lang w:val="uk-UA"/>
              </w:rPr>
              <w:t>p=</w:t>
            </w:r>
            <w:r w:rsidRPr="00F06CFC">
              <w:rPr>
                <w:rFonts w:ascii="Times New Roman" w:hAnsi="Times New Roman"/>
                <w:sz w:val="28"/>
                <w:szCs w:val="28"/>
                <w:lang w:val="uk-UA"/>
              </w:rPr>
              <w:t>0,027</w:t>
            </w:r>
          </w:p>
        </w:tc>
      </w:tr>
      <w:tr w:rsidR="00F15D9F" w:rsidRPr="00F06CFC" w:rsidTr="00C94FBF">
        <w:trPr>
          <w:trHeight w:val="178"/>
          <w:jc w:val="center"/>
        </w:trPr>
        <w:tc>
          <w:tcPr>
            <w:tcW w:w="1086" w:type="dxa"/>
            <w:vAlign w:val="center"/>
          </w:tcPr>
          <w:p w:rsidR="00F15D9F" w:rsidRPr="00F06CFC" w:rsidRDefault="00F15D9F" w:rsidP="00F15D9F">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К2</w:t>
            </w:r>
          </w:p>
        </w:tc>
        <w:tc>
          <w:tcPr>
            <w:tcW w:w="3118" w:type="dxa"/>
          </w:tcPr>
          <w:p w:rsidR="00F15D9F" w:rsidRPr="00F06CFC" w:rsidRDefault="00F15D9F" w:rsidP="00C94FBF">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56,5</w:t>
            </w:r>
            <w:r w:rsidRPr="00F06CFC" w:rsidDel="00724A02">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w:t>
            </w:r>
            <w:r w:rsidRPr="00F06CFC" w:rsidDel="00724A02">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4,0 </w:t>
            </w:r>
            <w:r w:rsidRPr="00F06CFC">
              <w:rPr>
                <w:rFonts w:ascii="Times New Roman" w:eastAsia="Times New Roman" w:hAnsi="Times New Roman" w:cs="Times New Roman"/>
                <w:sz w:val="28"/>
                <w:szCs w:val="28"/>
                <w:vertAlign w:val="superscript"/>
              </w:rPr>
              <w:t>2</w:t>
            </w:r>
          </w:p>
          <w:p w:rsidR="00F15D9F" w:rsidRPr="00F06CFC" w:rsidRDefault="00F15D9F" w:rsidP="00F15D9F">
            <w:pPr>
              <w:widowControl/>
              <w:spacing w:after="0" w:line="240" w:lineRule="auto"/>
              <w:jc w:val="center"/>
              <w:rPr>
                <w:rFonts w:ascii="Times New Roman" w:hAnsi="Times New Roman"/>
                <w:sz w:val="28"/>
                <w:szCs w:val="28"/>
                <w:vertAlign w:val="superscript"/>
                <w:lang w:val="uk-UA"/>
              </w:rPr>
            </w:pPr>
            <w:r w:rsidRPr="00F06CFC">
              <w:rPr>
                <w:rFonts w:ascii="Times New Roman" w:hAnsi="Times New Roman"/>
                <w:sz w:val="28"/>
                <w:szCs w:val="28"/>
                <w:lang w:val="uk-UA"/>
              </w:rPr>
              <w:t>U</w:t>
            </w:r>
            <w:r w:rsidRPr="00F06CFC">
              <w:rPr>
                <w:rFonts w:ascii="Times New Roman" w:hAnsi="Times New Roman"/>
                <w:sz w:val="28"/>
                <w:szCs w:val="28"/>
                <w:vertAlign w:val="subscript"/>
                <w:lang w:val="uk-UA"/>
              </w:rPr>
              <w:t>2</w:t>
            </w:r>
            <w:r w:rsidRPr="00F06CFC">
              <w:rPr>
                <w:rFonts w:ascii="Times New Roman" w:hAnsi="Times New Roman"/>
                <w:sz w:val="28"/>
                <w:szCs w:val="28"/>
                <w:lang w:val="uk-UA"/>
              </w:rPr>
              <w:t xml:space="preserve">=0,0; Z=2,9; </w:t>
            </w:r>
            <w:r w:rsidR="00322413" w:rsidRPr="00F06CFC">
              <w:rPr>
                <w:rFonts w:ascii="Times New Roman" w:hAnsi="Times New Roman"/>
                <w:sz w:val="28"/>
                <w:szCs w:val="28"/>
                <w:lang w:val="uk-UA"/>
              </w:rPr>
              <w:t>p=</w:t>
            </w:r>
            <w:r w:rsidRPr="00F06CFC">
              <w:rPr>
                <w:rFonts w:ascii="Times New Roman" w:hAnsi="Times New Roman"/>
                <w:sz w:val="28"/>
                <w:szCs w:val="28"/>
                <w:lang w:val="uk-UA"/>
              </w:rPr>
              <w:t>0,004</w:t>
            </w:r>
          </w:p>
        </w:tc>
        <w:tc>
          <w:tcPr>
            <w:tcW w:w="2977" w:type="dxa"/>
          </w:tcPr>
          <w:p w:rsidR="00F15D9F" w:rsidRPr="00F06CFC" w:rsidRDefault="00F15D9F" w:rsidP="00C94FBF">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93,2</w:t>
            </w:r>
            <w:r w:rsidRPr="00F06CFC" w:rsidDel="00724A02">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w:t>
            </w:r>
            <w:r w:rsidRPr="00F06CFC" w:rsidDel="00724A02">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6,6 </w:t>
            </w:r>
            <w:r w:rsidRPr="00F06CFC">
              <w:rPr>
                <w:rFonts w:ascii="Times New Roman" w:eastAsia="Times New Roman" w:hAnsi="Times New Roman" w:cs="Times New Roman"/>
                <w:sz w:val="28"/>
                <w:szCs w:val="28"/>
                <w:vertAlign w:val="superscript"/>
              </w:rPr>
              <w:t>1,2</w:t>
            </w:r>
          </w:p>
          <w:p w:rsidR="00F15D9F" w:rsidRPr="00F06CFC" w:rsidRDefault="00F15D9F" w:rsidP="00F15D9F">
            <w:pPr>
              <w:widowControl/>
              <w:spacing w:after="0" w:line="240" w:lineRule="auto"/>
              <w:jc w:val="center"/>
              <w:rPr>
                <w:rFonts w:ascii="Times New Roman" w:hAnsi="Times New Roman"/>
                <w:sz w:val="28"/>
                <w:szCs w:val="28"/>
                <w:vertAlign w:val="superscript"/>
                <w:lang w:val="uk-UA"/>
              </w:rPr>
            </w:pPr>
            <w:r w:rsidRPr="00F06CFC">
              <w:rPr>
                <w:rFonts w:ascii="Times New Roman" w:hAnsi="Times New Roman"/>
                <w:sz w:val="28"/>
                <w:szCs w:val="28"/>
                <w:lang w:val="uk-UA"/>
              </w:rPr>
              <w:t xml:space="preserve">Z=2,2; </w:t>
            </w:r>
            <w:r w:rsidR="00322413" w:rsidRPr="00F06CFC">
              <w:rPr>
                <w:rFonts w:ascii="Times New Roman" w:hAnsi="Times New Roman"/>
                <w:sz w:val="28"/>
                <w:szCs w:val="28"/>
                <w:lang w:val="uk-UA"/>
              </w:rPr>
              <w:t>p=</w:t>
            </w:r>
            <w:r w:rsidRPr="00F06CFC">
              <w:rPr>
                <w:rFonts w:ascii="Times New Roman" w:hAnsi="Times New Roman"/>
                <w:sz w:val="28"/>
                <w:szCs w:val="28"/>
                <w:lang w:val="uk-UA"/>
              </w:rPr>
              <w:t>0,027; U</w:t>
            </w:r>
            <w:r w:rsidRPr="00F06CFC">
              <w:rPr>
                <w:rFonts w:ascii="Times New Roman" w:hAnsi="Times New Roman"/>
                <w:sz w:val="28"/>
                <w:szCs w:val="28"/>
                <w:vertAlign w:val="subscript"/>
                <w:lang w:val="uk-UA"/>
              </w:rPr>
              <w:t>2</w:t>
            </w:r>
            <w:r w:rsidRPr="00F06CFC">
              <w:rPr>
                <w:rFonts w:ascii="Times New Roman" w:hAnsi="Times New Roman"/>
                <w:sz w:val="28"/>
                <w:szCs w:val="28"/>
                <w:lang w:val="uk-UA"/>
              </w:rPr>
              <w:t xml:space="preserve">=0,0; Z=2,9; </w:t>
            </w:r>
            <w:r w:rsidR="00322413" w:rsidRPr="00F06CFC">
              <w:rPr>
                <w:rFonts w:ascii="Times New Roman" w:hAnsi="Times New Roman"/>
                <w:sz w:val="28"/>
                <w:szCs w:val="28"/>
                <w:lang w:val="uk-UA"/>
              </w:rPr>
              <w:t>p=</w:t>
            </w:r>
            <w:r w:rsidRPr="00F06CFC">
              <w:rPr>
                <w:rFonts w:ascii="Times New Roman" w:hAnsi="Times New Roman"/>
                <w:sz w:val="28"/>
                <w:szCs w:val="28"/>
                <w:lang w:val="uk-UA"/>
              </w:rPr>
              <w:t>0,004</w:t>
            </w:r>
          </w:p>
        </w:tc>
      </w:tr>
      <w:tr w:rsidR="00F15D9F" w:rsidRPr="00F06CFC" w:rsidTr="00C94FBF">
        <w:trPr>
          <w:trHeight w:val="139"/>
          <w:jc w:val="center"/>
        </w:trPr>
        <w:tc>
          <w:tcPr>
            <w:tcW w:w="1086" w:type="dxa"/>
            <w:vAlign w:val="center"/>
          </w:tcPr>
          <w:p w:rsidR="00F15D9F" w:rsidRPr="00F06CFC" w:rsidRDefault="00F15D9F" w:rsidP="00F15D9F">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К3</w:t>
            </w:r>
          </w:p>
        </w:tc>
        <w:tc>
          <w:tcPr>
            <w:tcW w:w="3118" w:type="dxa"/>
          </w:tcPr>
          <w:p w:rsidR="00F15D9F" w:rsidRPr="00F06CFC" w:rsidRDefault="00F15D9F" w:rsidP="00C94FBF">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44,0</w:t>
            </w:r>
            <w:r w:rsidRPr="00F06CFC" w:rsidDel="00724A02">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w:t>
            </w:r>
            <w:r w:rsidRPr="00F06CFC" w:rsidDel="00724A02">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1,6 </w:t>
            </w:r>
            <w:r w:rsidRPr="00F06CFC">
              <w:rPr>
                <w:rFonts w:ascii="Times New Roman" w:eastAsia="Times New Roman" w:hAnsi="Times New Roman" w:cs="Times New Roman"/>
                <w:sz w:val="28"/>
                <w:szCs w:val="28"/>
                <w:vertAlign w:val="superscript"/>
              </w:rPr>
              <w:t>2</w:t>
            </w:r>
          </w:p>
          <w:p w:rsidR="00F15D9F" w:rsidRPr="00F06CFC" w:rsidRDefault="00F15D9F"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U</w:t>
            </w:r>
            <w:r w:rsidRPr="00F06CFC">
              <w:rPr>
                <w:rFonts w:ascii="Times New Roman" w:eastAsia="Times New Roman" w:hAnsi="Times New Roman" w:cs="Times New Roman"/>
                <w:sz w:val="28"/>
                <w:szCs w:val="28"/>
                <w:vertAlign w:val="subscript"/>
              </w:rPr>
              <w:t>2</w:t>
            </w:r>
            <w:r w:rsidRPr="00F06CFC">
              <w:rPr>
                <w:rFonts w:ascii="Times New Roman" w:eastAsia="Times New Roman" w:hAnsi="Times New Roman" w:cs="Times New Roman"/>
                <w:sz w:val="28"/>
                <w:szCs w:val="28"/>
              </w:rPr>
              <w:t xml:space="preserve">=0,0; Z=2,9; </w:t>
            </w:r>
            <w:r w:rsidR="00322413" w:rsidRPr="00F06CFC">
              <w:rPr>
                <w:rFonts w:ascii="Times New Roman" w:eastAsia="Times New Roman" w:hAnsi="Times New Roman" w:cs="Times New Roman"/>
                <w:sz w:val="28"/>
                <w:szCs w:val="28"/>
              </w:rPr>
              <w:t>p=</w:t>
            </w:r>
            <w:r w:rsidRPr="00F06CFC">
              <w:rPr>
                <w:rFonts w:ascii="Times New Roman" w:eastAsia="Times New Roman" w:hAnsi="Times New Roman" w:cs="Times New Roman"/>
                <w:sz w:val="28"/>
                <w:szCs w:val="28"/>
              </w:rPr>
              <w:t>0,004</w:t>
            </w:r>
          </w:p>
          <w:p w:rsidR="00F15D9F" w:rsidRPr="00F06CFC" w:rsidRDefault="00F15D9F" w:rsidP="00F15D9F">
            <w:pPr>
              <w:widowControl/>
              <w:spacing w:after="0" w:line="240" w:lineRule="auto"/>
              <w:jc w:val="center"/>
              <w:rPr>
                <w:rFonts w:ascii="Times New Roman" w:hAnsi="Times New Roman"/>
                <w:sz w:val="28"/>
                <w:szCs w:val="28"/>
                <w:vertAlign w:val="superscript"/>
                <w:lang w:val="uk-UA"/>
              </w:rPr>
            </w:pPr>
            <w:r w:rsidRPr="00F06CFC">
              <w:rPr>
                <w:rFonts w:ascii="Times New Roman" w:hAnsi="Times New Roman"/>
                <w:sz w:val="28"/>
                <w:szCs w:val="28"/>
                <w:lang w:val="uk-UA"/>
              </w:rPr>
              <w:t>U</w:t>
            </w:r>
            <w:r w:rsidRPr="00F06CFC">
              <w:rPr>
                <w:rFonts w:ascii="Times New Roman" w:hAnsi="Times New Roman"/>
                <w:sz w:val="28"/>
                <w:szCs w:val="28"/>
                <w:vertAlign w:val="subscript"/>
                <w:lang w:val="uk-UA"/>
              </w:rPr>
              <w:t>3</w:t>
            </w:r>
            <w:r w:rsidRPr="00F06CFC">
              <w:rPr>
                <w:rFonts w:ascii="Times New Roman" w:hAnsi="Times New Roman"/>
                <w:sz w:val="28"/>
                <w:szCs w:val="28"/>
                <w:lang w:val="uk-UA"/>
              </w:rPr>
              <w:t xml:space="preserve">=0,0; Z=-2,9; </w:t>
            </w:r>
            <w:r w:rsidR="00322413" w:rsidRPr="00F06CFC">
              <w:rPr>
                <w:rFonts w:ascii="Times New Roman" w:hAnsi="Times New Roman"/>
                <w:sz w:val="28"/>
                <w:szCs w:val="28"/>
                <w:lang w:val="uk-UA"/>
              </w:rPr>
              <w:t>p=</w:t>
            </w:r>
            <w:r w:rsidRPr="00F06CFC">
              <w:rPr>
                <w:rFonts w:ascii="Times New Roman" w:hAnsi="Times New Roman"/>
                <w:sz w:val="28"/>
                <w:szCs w:val="28"/>
                <w:lang w:val="uk-UA"/>
              </w:rPr>
              <w:t>0,004</w:t>
            </w:r>
          </w:p>
        </w:tc>
        <w:tc>
          <w:tcPr>
            <w:tcW w:w="2977" w:type="dxa"/>
          </w:tcPr>
          <w:p w:rsidR="00F15D9F" w:rsidRPr="00F06CFC" w:rsidRDefault="00F15D9F" w:rsidP="00C94FBF">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89,5</w:t>
            </w:r>
            <w:r w:rsidRPr="00F06CFC" w:rsidDel="00724A02">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w:t>
            </w:r>
            <w:r w:rsidRPr="00F06CFC" w:rsidDel="00724A02">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1,99 </w:t>
            </w:r>
            <w:r w:rsidRPr="00F06CFC">
              <w:rPr>
                <w:rFonts w:ascii="Times New Roman" w:eastAsia="Times New Roman" w:hAnsi="Times New Roman" w:cs="Times New Roman"/>
                <w:sz w:val="28"/>
                <w:szCs w:val="28"/>
                <w:vertAlign w:val="superscript"/>
              </w:rPr>
              <w:t>1,2,3</w:t>
            </w:r>
          </w:p>
          <w:p w:rsidR="00F15D9F" w:rsidRPr="00F06CFC" w:rsidRDefault="00F15D9F"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 xml:space="preserve">Z=2,2; </w:t>
            </w:r>
            <w:r w:rsidR="00322413" w:rsidRPr="00F06CFC">
              <w:rPr>
                <w:rFonts w:ascii="Times New Roman" w:eastAsia="Times New Roman" w:hAnsi="Times New Roman" w:cs="Times New Roman"/>
                <w:sz w:val="28"/>
                <w:szCs w:val="28"/>
              </w:rPr>
              <w:t>p=</w:t>
            </w:r>
            <w:r w:rsidRPr="00F06CFC">
              <w:rPr>
                <w:rFonts w:ascii="Times New Roman" w:eastAsia="Times New Roman" w:hAnsi="Times New Roman" w:cs="Times New Roman"/>
                <w:sz w:val="28"/>
                <w:szCs w:val="28"/>
              </w:rPr>
              <w:t>0,027</w:t>
            </w:r>
          </w:p>
          <w:p w:rsidR="00F15D9F" w:rsidRPr="00F06CFC" w:rsidRDefault="00F15D9F"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U</w:t>
            </w:r>
            <w:r w:rsidRPr="00F06CFC">
              <w:rPr>
                <w:rFonts w:ascii="Times New Roman" w:eastAsia="Times New Roman" w:hAnsi="Times New Roman" w:cs="Times New Roman"/>
                <w:sz w:val="28"/>
                <w:szCs w:val="28"/>
                <w:vertAlign w:val="subscript"/>
              </w:rPr>
              <w:t>2</w:t>
            </w:r>
            <w:r w:rsidRPr="00F06CFC">
              <w:rPr>
                <w:rFonts w:ascii="Times New Roman" w:eastAsia="Times New Roman" w:hAnsi="Times New Roman" w:cs="Times New Roman"/>
                <w:sz w:val="28"/>
                <w:szCs w:val="28"/>
              </w:rPr>
              <w:t xml:space="preserve">=0,0; Z=2,9; </w:t>
            </w:r>
            <w:r w:rsidR="00322413" w:rsidRPr="00F06CFC">
              <w:rPr>
                <w:rFonts w:ascii="Times New Roman" w:eastAsia="Times New Roman" w:hAnsi="Times New Roman" w:cs="Times New Roman"/>
                <w:sz w:val="28"/>
                <w:szCs w:val="28"/>
              </w:rPr>
              <w:t>p=</w:t>
            </w:r>
            <w:r w:rsidRPr="00F06CFC">
              <w:rPr>
                <w:rFonts w:ascii="Times New Roman" w:eastAsia="Times New Roman" w:hAnsi="Times New Roman" w:cs="Times New Roman"/>
                <w:sz w:val="28"/>
                <w:szCs w:val="28"/>
              </w:rPr>
              <w:t>0,004</w:t>
            </w:r>
          </w:p>
          <w:p w:rsidR="00F15D9F" w:rsidRPr="00F06CFC" w:rsidRDefault="00F15D9F" w:rsidP="00F15D9F">
            <w:pPr>
              <w:widowControl/>
              <w:spacing w:after="0" w:line="240" w:lineRule="auto"/>
              <w:jc w:val="center"/>
              <w:rPr>
                <w:rFonts w:ascii="Times New Roman" w:hAnsi="Times New Roman"/>
                <w:sz w:val="28"/>
                <w:szCs w:val="28"/>
                <w:vertAlign w:val="superscript"/>
                <w:lang w:val="uk-UA"/>
              </w:rPr>
            </w:pPr>
            <w:r w:rsidRPr="00F06CFC">
              <w:rPr>
                <w:rFonts w:ascii="Times New Roman" w:hAnsi="Times New Roman"/>
                <w:sz w:val="28"/>
                <w:szCs w:val="28"/>
                <w:lang w:val="uk-UA"/>
              </w:rPr>
              <w:t>U</w:t>
            </w:r>
            <w:r w:rsidRPr="00F06CFC">
              <w:rPr>
                <w:rFonts w:ascii="Times New Roman" w:hAnsi="Times New Roman"/>
                <w:sz w:val="28"/>
                <w:szCs w:val="28"/>
                <w:vertAlign w:val="subscript"/>
                <w:lang w:val="uk-UA"/>
              </w:rPr>
              <w:t>3</w:t>
            </w:r>
            <w:r w:rsidRPr="00F06CFC">
              <w:rPr>
                <w:rFonts w:ascii="Times New Roman" w:hAnsi="Times New Roman"/>
                <w:sz w:val="28"/>
                <w:szCs w:val="28"/>
                <w:lang w:val="uk-UA"/>
              </w:rPr>
              <w:t xml:space="preserve">=0,0; Z=2,9; </w:t>
            </w:r>
            <w:r w:rsidR="00322413" w:rsidRPr="00F06CFC">
              <w:rPr>
                <w:rFonts w:ascii="Times New Roman" w:hAnsi="Times New Roman"/>
                <w:sz w:val="28"/>
                <w:szCs w:val="28"/>
                <w:lang w:val="uk-UA"/>
              </w:rPr>
              <w:t>p=</w:t>
            </w:r>
            <w:r w:rsidRPr="00F06CFC">
              <w:rPr>
                <w:rFonts w:ascii="Times New Roman" w:hAnsi="Times New Roman"/>
                <w:sz w:val="28"/>
                <w:szCs w:val="28"/>
                <w:lang w:val="uk-UA"/>
              </w:rPr>
              <w:t>0,004</w:t>
            </w:r>
          </w:p>
        </w:tc>
      </w:tr>
      <w:tr w:rsidR="00F15D9F" w:rsidRPr="00F06CFC" w:rsidTr="00C94FBF">
        <w:trPr>
          <w:trHeight w:val="855"/>
          <w:jc w:val="center"/>
        </w:trPr>
        <w:tc>
          <w:tcPr>
            <w:tcW w:w="1086" w:type="dxa"/>
            <w:vAlign w:val="center"/>
          </w:tcPr>
          <w:p w:rsidR="00F15D9F" w:rsidRPr="00F06CFC" w:rsidRDefault="00F15D9F" w:rsidP="00F17C66">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КФП</w:t>
            </w:r>
            <w:r w:rsidR="00DB5690" w:rsidRPr="00F06CFC">
              <w:rPr>
                <w:rFonts w:ascii="Times New Roman" w:hAnsi="Times New Roman"/>
                <w:sz w:val="28"/>
                <w:szCs w:val="28"/>
                <w:lang w:val="uk-UA"/>
              </w:rPr>
              <w:t>-</w:t>
            </w:r>
            <w:r w:rsidRPr="00F06CFC">
              <w:rPr>
                <w:rFonts w:ascii="Times New Roman" w:hAnsi="Times New Roman"/>
                <w:sz w:val="28"/>
                <w:szCs w:val="28"/>
                <w:lang w:val="uk-UA"/>
              </w:rPr>
              <w:t>1</w:t>
            </w:r>
          </w:p>
        </w:tc>
        <w:tc>
          <w:tcPr>
            <w:tcW w:w="3118" w:type="dxa"/>
            <w:vAlign w:val="center"/>
          </w:tcPr>
          <w:p w:rsidR="00F15D9F" w:rsidRPr="00F06CFC" w:rsidRDefault="00F15D9F" w:rsidP="00F17C66">
            <w:pPr>
              <w:widowControl/>
              <w:spacing w:after="0" w:line="240" w:lineRule="auto"/>
              <w:jc w:val="center"/>
              <w:rPr>
                <w:rFonts w:ascii="Times New Roman" w:hAnsi="Times New Roman"/>
                <w:sz w:val="28"/>
                <w:szCs w:val="28"/>
                <w:vertAlign w:val="superscript"/>
                <w:lang w:val="uk-UA"/>
              </w:rPr>
            </w:pPr>
            <w:r w:rsidRPr="00F06CFC">
              <w:rPr>
                <w:rFonts w:ascii="Times New Roman" w:hAnsi="Times New Roman"/>
                <w:sz w:val="28"/>
                <w:szCs w:val="28"/>
                <w:lang w:val="uk-UA"/>
              </w:rPr>
              <w:t>28,7±1,5 </w:t>
            </w:r>
            <w:r w:rsidR="00384877" w:rsidRPr="00F06CFC">
              <w:rPr>
                <w:rFonts w:ascii="Times New Roman" w:hAnsi="Times New Roman"/>
                <w:sz w:val="28"/>
                <w:szCs w:val="28"/>
                <w:vertAlign w:val="superscript"/>
                <w:lang w:val="uk-UA"/>
              </w:rPr>
              <w:t>2,</w:t>
            </w:r>
            <w:r w:rsidRPr="00F06CFC">
              <w:rPr>
                <w:rFonts w:ascii="Times New Roman" w:hAnsi="Times New Roman"/>
                <w:sz w:val="28"/>
                <w:szCs w:val="28"/>
                <w:vertAlign w:val="superscript"/>
                <w:lang w:val="uk-UA"/>
              </w:rPr>
              <w:t>4</w:t>
            </w:r>
          </w:p>
          <w:p w:rsidR="00F15D9F" w:rsidRPr="00F06CFC" w:rsidRDefault="00F15D9F" w:rsidP="00F17C66">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U</w:t>
            </w:r>
            <w:r w:rsidRPr="00F06CFC">
              <w:rPr>
                <w:rFonts w:ascii="Times New Roman" w:hAnsi="Times New Roman"/>
                <w:sz w:val="28"/>
                <w:szCs w:val="28"/>
                <w:vertAlign w:val="subscript"/>
                <w:lang w:val="uk-UA"/>
              </w:rPr>
              <w:t>2</w:t>
            </w:r>
            <w:r w:rsidRPr="00F06CFC">
              <w:rPr>
                <w:rFonts w:ascii="Times New Roman" w:hAnsi="Times New Roman"/>
                <w:sz w:val="28"/>
                <w:szCs w:val="28"/>
                <w:lang w:val="uk-UA"/>
              </w:rPr>
              <w:t xml:space="preserve">=0,0; Z=2,9; </w:t>
            </w:r>
            <w:r w:rsidR="00322413" w:rsidRPr="00F06CFC">
              <w:rPr>
                <w:rFonts w:ascii="Times New Roman" w:hAnsi="Times New Roman"/>
                <w:sz w:val="28"/>
                <w:szCs w:val="28"/>
                <w:lang w:val="uk-UA"/>
              </w:rPr>
              <w:t>p=</w:t>
            </w:r>
            <w:r w:rsidRPr="00F06CFC">
              <w:rPr>
                <w:rFonts w:ascii="Times New Roman" w:hAnsi="Times New Roman"/>
                <w:sz w:val="28"/>
                <w:szCs w:val="28"/>
                <w:lang w:val="uk-UA"/>
              </w:rPr>
              <w:t>0,004</w:t>
            </w:r>
          </w:p>
          <w:p w:rsidR="00F15D9F" w:rsidRPr="00F06CFC" w:rsidRDefault="00F15D9F" w:rsidP="00F17C66">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U</w:t>
            </w:r>
            <w:r w:rsidRPr="00F06CFC">
              <w:rPr>
                <w:rFonts w:ascii="Times New Roman" w:hAnsi="Times New Roman"/>
                <w:sz w:val="28"/>
                <w:szCs w:val="28"/>
                <w:vertAlign w:val="subscript"/>
                <w:lang w:val="uk-UA"/>
              </w:rPr>
              <w:t>3</w:t>
            </w:r>
            <w:r w:rsidRPr="00F06CFC">
              <w:rPr>
                <w:rFonts w:ascii="Times New Roman" w:hAnsi="Times New Roman"/>
                <w:sz w:val="28"/>
                <w:szCs w:val="28"/>
                <w:lang w:val="uk-UA"/>
              </w:rPr>
              <w:t xml:space="preserve">=0,0; Z=-2,9; </w:t>
            </w:r>
            <w:r w:rsidR="00322413" w:rsidRPr="00F06CFC">
              <w:rPr>
                <w:rFonts w:ascii="Times New Roman" w:hAnsi="Times New Roman"/>
                <w:sz w:val="28"/>
                <w:szCs w:val="28"/>
                <w:lang w:val="uk-UA"/>
              </w:rPr>
              <w:t>p=</w:t>
            </w:r>
            <w:r w:rsidRPr="00F06CFC">
              <w:rPr>
                <w:rFonts w:ascii="Times New Roman" w:hAnsi="Times New Roman"/>
                <w:sz w:val="28"/>
                <w:szCs w:val="28"/>
                <w:lang w:val="uk-UA"/>
              </w:rPr>
              <w:t>0,004</w:t>
            </w:r>
          </w:p>
          <w:p w:rsidR="00F15D9F" w:rsidRPr="00F06CFC" w:rsidRDefault="00F15D9F" w:rsidP="00F17C66">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U</w:t>
            </w:r>
            <w:r w:rsidRPr="00F06CFC">
              <w:rPr>
                <w:rFonts w:ascii="Times New Roman" w:hAnsi="Times New Roman"/>
                <w:sz w:val="28"/>
                <w:szCs w:val="28"/>
                <w:vertAlign w:val="subscript"/>
                <w:lang w:val="uk-UA"/>
              </w:rPr>
              <w:t>4</w:t>
            </w:r>
            <w:r w:rsidRPr="00F06CFC">
              <w:rPr>
                <w:rFonts w:ascii="Times New Roman" w:hAnsi="Times New Roman"/>
                <w:sz w:val="28"/>
                <w:szCs w:val="28"/>
                <w:lang w:val="uk-UA"/>
              </w:rPr>
              <w:t xml:space="preserve">=0,0; Z=-2,9; </w:t>
            </w:r>
            <w:r w:rsidR="00322413" w:rsidRPr="00F06CFC">
              <w:rPr>
                <w:rFonts w:ascii="Times New Roman" w:hAnsi="Times New Roman"/>
                <w:sz w:val="28"/>
                <w:szCs w:val="28"/>
                <w:lang w:val="uk-UA"/>
              </w:rPr>
              <w:t>p=</w:t>
            </w:r>
            <w:r w:rsidRPr="00F06CFC">
              <w:rPr>
                <w:rFonts w:ascii="Times New Roman" w:hAnsi="Times New Roman"/>
                <w:sz w:val="28"/>
                <w:szCs w:val="28"/>
                <w:lang w:val="uk-UA"/>
              </w:rPr>
              <w:t>0,004</w:t>
            </w:r>
          </w:p>
        </w:tc>
        <w:tc>
          <w:tcPr>
            <w:tcW w:w="2977" w:type="dxa"/>
            <w:vAlign w:val="center"/>
          </w:tcPr>
          <w:p w:rsidR="00F15D9F" w:rsidRPr="00F06CFC" w:rsidRDefault="00F15D9F" w:rsidP="00F17C66">
            <w:pPr>
              <w:widowControl/>
              <w:spacing w:after="0" w:line="240" w:lineRule="auto"/>
              <w:jc w:val="center"/>
              <w:rPr>
                <w:rFonts w:ascii="Times New Roman" w:hAnsi="Times New Roman"/>
                <w:sz w:val="28"/>
                <w:szCs w:val="28"/>
                <w:vertAlign w:val="superscript"/>
                <w:lang w:val="uk-UA"/>
              </w:rPr>
            </w:pPr>
            <w:r w:rsidRPr="00F06CFC">
              <w:rPr>
                <w:rFonts w:ascii="Times New Roman" w:hAnsi="Times New Roman"/>
                <w:sz w:val="28"/>
                <w:szCs w:val="28"/>
                <w:lang w:val="uk-UA"/>
              </w:rPr>
              <w:t>42,3±2,8 </w:t>
            </w:r>
            <w:r w:rsidR="00384877" w:rsidRPr="00F06CFC">
              <w:rPr>
                <w:rFonts w:ascii="Times New Roman" w:hAnsi="Times New Roman"/>
                <w:sz w:val="28"/>
                <w:szCs w:val="28"/>
                <w:vertAlign w:val="superscript"/>
                <w:lang w:val="uk-UA"/>
              </w:rPr>
              <w:t>1,2,</w:t>
            </w:r>
            <w:r w:rsidRPr="00F06CFC">
              <w:rPr>
                <w:rFonts w:ascii="Times New Roman" w:hAnsi="Times New Roman"/>
                <w:sz w:val="28"/>
                <w:szCs w:val="28"/>
                <w:vertAlign w:val="superscript"/>
                <w:lang w:val="uk-UA"/>
              </w:rPr>
              <w:t>4</w:t>
            </w:r>
          </w:p>
          <w:p w:rsidR="00F15D9F" w:rsidRPr="00F06CFC" w:rsidRDefault="00F15D9F" w:rsidP="00F17C66">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 xml:space="preserve">Z=2,2; </w:t>
            </w:r>
            <w:r w:rsidR="00322413" w:rsidRPr="00F06CFC">
              <w:rPr>
                <w:rFonts w:ascii="Times New Roman" w:hAnsi="Times New Roman"/>
                <w:sz w:val="28"/>
                <w:szCs w:val="28"/>
                <w:lang w:val="uk-UA"/>
              </w:rPr>
              <w:t>p=</w:t>
            </w:r>
            <w:r w:rsidRPr="00F06CFC">
              <w:rPr>
                <w:rFonts w:ascii="Times New Roman" w:hAnsi="Times New Roman"/>
                <w:sz w:val="28"/>
                <w:szCs w:val="28"/>
                <w:lang w:val="uk-UA"/>
              </w:rPr>
              <w:t>0,027</w:t>
            </w:r>
          </w:p>
          <w:p w:rsidR="00F15D9F" w:rsidRPr="00F06CFC" w:rsidRDefault="00F15D9F" w:rsidP="00F17C66">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U</w:t>
            </w:r>
            <w:r w:rsidRPr="00F06CFC">
              <w:rPr>
                <w:rFonts w:ascii="Times New Roman" w:hAnsi="Times New Roman"/>
                <w:sz w:val="28"/>
                <w:szCs w:val="28"/>
                <w:vertAlign w:val="subscript"/>
                <w:lang w:val="uk-UA"/>
              </w:rPr>
              <w:t>2</w:t>
            </w:r>
            <w:r w:rsidRPr="00F06CFC">
              <w:rPr>
                <w:rFonts w:ascii="Times New Roman" w:hAnsi="Times New Roman"/>
                <w:sz w:val="28"/>
                <w:szCs w:val="28"/>
                <w:lang w:val="uk-UA"/>
              </w:rPr>
              <w:t xml:space="preserve">=0,0; Z=2,9; </w:t>
            </w:r>
            <w:r w:rsidR="00322413" w:rsidRPr="00F06CFC">
              <w:rPr>
                <w:rFonts w:ascii="Times New Roman" w:hAnsi="Times New Roman"/>
                <w:sz w:val="28"/>
                <w:szCs w:val="28"/>
                <w:lang w:val="uk-UA"/>
              </w:rPr>
              <w:t>p=</w:t>
            </w:r>
            <w:r w:rsidRPr="00F06CFC">
              <w:rPr>
                <w:rFonts w:ascii="Times New Roman" w:hAnsi="Times New Roman"/>
                <w:sz w:val="28"/>
                <w:szCs w:val="28"/>
                <w:lang w:val="uk-UA"/>
              </w:rPr>
              <w:t>0,004</w:t>
            </w:r>
          </w:p>
          <w:p w:rsidR="00F15D9F" w:rsidRPr="00F06CFC" w:rsidRDefault="00F15D9F" w:rsidP="00F17C66">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U</w:t>
            </w:r>
            <w:r w:rsidRPr="00F06CFC">
              <w:rPr>
                <w:rFonts w:ascii="Times New Roman" w:hAnsi="Times New Roman"/>
                <w:sz w:val="28"/>
                <w:szCs w:val="28"/>
                <w:vertAlign w:val="subscript"/>
                <w:lang w:val="uk-UA"/>
              </w:rPr>
              <w:t>3</w:t>
            </w:r>
            <w:r w:rsidRPr="00F06CFC">
              <w:rPr>
                <w:rFonts w:ascii="Times New Roman" w:hAnsi="Times New Roman"/>
                <w:sz w:val="28"/>
                <w:szCs w:val="28"/>
                <w:lang w:val="uk-UA"/>
              </w:rPr>
              <w:t xml:space="preserve">=0,0; Z=2,9; </w:t>
            </w:r>
            <w:r w:rsidR="00322413" w:rsidRPr="00F06CFC">
              <w:rPr>
                <w:rFonts w:ascii="Times New Roman" w:hAnsi="Times New Roman"/>
                <w:sz w:val="28"/>
                <w:szCs w:val="28"/>
                <w:lang w:val="uk-UA"/>
              </w:rPr>
              <w:t>p=</w:t>
            </w:r>
            <w:r w:rsidRPr="00F06CFC">
              <w:rPr>
                <w:rFonts w:ascii="Times New Roman" w:hAnsi="Times New Roman"/>
                <w:sz w:val="28"/>
                <w:szCs w:val="28"/>
                <w:lang w:val="uk-UA"/>
              </w:rPr>
              <w:t>0,004</w:t>
            </w:r>
          </w:p>
          <w:p w:rsidR="00F15D9F" w:rsidRPr="00F06CFC" w:rsidRDefault="00F15D9F" w:rsidP="00F17C66">
            <w:pPr>
              <w:widowControl/>
              <w:spacing w:after="0" w:line="240" w:lineRule="auto"/>
              <w:jc w:val="center"/>
              <w:rPr>
                <w:rFonts w:ascii="Times New Roman" w:hAnsi="Times New Roman"/>
                <w:sz w:val="28"/>
                <w:szCs w:val="28"/>
                <w:vertAlign w:val="superscript"/>
                <w:lang w:val="uk-UA"/>
              </w:rPr>
            </w:pPr>
            <w:r w:rsidRPr="00F06CFC">
              <w:rPr>
                <w:rFonts w:ascii="Times New Roman" w:hAnsi="Times New Roman"/>
                <w:sz w:val="28"/>
                <w:szCs w:val="28"/>
                <w:lang w:val="uk-UA"/>
              </w:rPr>
              <w:t>U</w:t>
            </w:r>
            <w:r w:rsidRPr="00F06CFC">
              <w:rPr>
                <w:rFonts w:ascii="Times New Roman" w:hAnsi="Times New Roman"/>
                <w:sz w:val="28"/>
                <w:szCs w:val="28"/>
                <w:vertAlign w:val="subscript"/>
                <w:lang w:val="uk-UA"/>
              </w:rPr>
              <w:t>4</w:t>
            </w:r>
            <w:r w:rsidRPr="00F06CFC">
              <w:rPr>
                <w:rFonts w:ascii="Times New Roman" w:hAnsi="Times New Roman"/>
                <w:sz w:val="28"/>
                <w:szCs w:val="28"/>
                <w:lang w:val="uk-UA"/>
              </w:rPr>
              <w:t xml:space="preserve">=0,0; Z=2,9; </w:t>
            </w:r>
            <w:r w:rsidR="00322413" w:rsidRPr="00F06CFC">
              <w:rPr>
                <w:rFonts w:ascii="Times New Roman" w:hAnsi="Times New Roman"/>
                <w:sz w:val="28"/>
                <w:szCs w:val="28"/>
                <w:lang w:val="uk-UA"/>
              </w:rPr>
              <w:t>p=</w:t>
            </w:r>
            <w:r w:rsidRPr="00F06CFC">
              <w:rPr>
                <w:rFonts w:ascii="Times New Roman" w:hAnsi="Times New Roman"/>
                <w:sz w:val="28"/>
                <w:szCs w:val="28"/>
                <w:lang w:val="uk-UA"/>
              </w:rPr>
              <w:t>0,004</w:t>
            </w:r>
          </w:p>
        </w:tc>
      </w:tr>
    </w:tbl>
    <w:p w:rsidR="004A71E9" w:rsidRPr="00F06CFC" w:rsidRDefault="004A71E9" w:rsidP="00C94FBF">
      <w:pPr>
        <w:pStyle w:val="31"/>
        <w:spacing w:after="0" w:line="240" w:lineRule="auto"/>
        <w:ind w:firstLine="709"/>
        <w:jc w:val="both"/>
        <w:rPr>
          <w:rFonts w:ascii="Times New Roman" w:eastAsia="Times New Roman" w:hAnsi="Times New Roman" w:cs="Times New Roman"/>
          <w:sz w:val="28"/>
          <w:szCs w:val="28"/>
        </w:rPr>
      </w:pPr>
    </w:p>
    <w:p w:rsidR="004A71E9" w:rsidRPr="00F06CFC" w:rsidRDefault="004A71E9" w:rsidP="00C94FBF">
      <w:pPr>
        <w:pStyle w:val="31"/>
        <w:spacing w:after="0" w:line="240" w:lineRule="auto"/>
        <w:ind w:firstLine="709"/>
        <w:jc w:val="both"/>
        <w:rPr>
          <w:rFonts w:ascii="Times New Roman" w:eastAsia="Times New Roman" w:hAnsi="Times New Roman" w:cs="Times New Roman"/>
          <w:sz w:val="28"/>
          <w:szCs w:val="28"/>
        </w:rPr>
      </w:pPr>
    </w:p>
    <w:p w:rsidR="004A71E9" w:rsidRPr="00F06CFC" w:rsidRDefault="004A71E9" w:rsidP="00C94FBF">
      <w:pPr>
        <w:pStyle w:val="31"/>
        <w:spacing w:after="0" w:line="240" w:lineRule="auto"/>
        <w:ind w:firstLine="709"/>
        <w:jc w:val="both"/>
        <w:rPr>
          <w:rFonts w:ascii="Times New Roman" w:eastAsia="Times New Roman" w:hAnsi="Times New Roman" w:cs="Times New Roman"/>
          <w:sz w:val="28"/>
          <w:szCs w:val="28"/>
        </w:rPr>
      </w:pPr>
    </w:p>
    <w:p w:rsidR="004A71E9" w:rsidRPr="00F06CFC" w:rsidRDefault="004A71E9" w:rsidP="004A71E9">
      <w:pPr>
        <w:pStyle w:val="31"/>
        <w:spacing w:after="0" w:line="240" w:lineRule="auto"/>
        <w:ind w:firstLine="709"/>
        <w:jc w:val="right"/>
        <w:rPr>
          <w:rFonts w:ascii="Times New Roman" w:eastAsia="Times New Roman" w:hAnsi="Times New Roman" w:cs="Times New Roman"/>
          <w:i/>
          <w:sz w:val="28"/>
          <w:szCs w:val="28"/>
        </w:rPr>
      </w:pPr>
      <w:r w:rsidRPr="00F06CFC">
        <w:rPr>
          <w:rFonts w:ascii="Times New Roman" w:eastAsia="Times New Roman" w:hAnsi="Times New Roman" w:cs="Times New Roman"/>
          <w:i/>
          <w:sz w:val="28"/>
          <w:szCs w:val="28"/>
          <w:lang w:val="ru-RU"/>
        </w:rPr>
        <w:lastRenderedPageBreak/>
        <w:t>Продовження таблиц</w:t>
      </w:r>
      <w:r w:rsidRPr="00F06CFC">
        <w:rPr>
          <w:rFonts w:ascii="Times New Roman" w:eastAsia="Times New Roman" w:hAnsi="Times New Roman" w:cs="Times New Roman"/>
          <w:i/>
          <w:sz w:val="28"/>
          <w:szCs w:val="28"/>
        </w:rPr>
        <w:t>і 3.3</w:t>
      </w:r>
    </w:p>
    <w:tbl>
      <w:tblPr>
        <w:tblW w:w="718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086"/>
        <w:gridCol w:w="3118"/>
        <w:gridCol w:w="2977"/>
      </w:tblGrid>
      <w:tr w:rsidR="004A71E9" w:rsidRPr="00F06CFC" w:rsidTr="00F2154C">
        <w:trPr>
          <w:trHeight w:val="560"/>
          <w:jc w:val="center"/>
        </w:trPr>
        <w:tc>
          <w:tcPr>
            <w:tcW w:w="1086" w:type="dxa"/>
            <w:vMerge w:val="restart"/>
            <w:vAlign w:val="center"/>
          </w:tcPr>
          <w:p w:rsidR="004A71E9" w:rsidRPr="00F06CFC" w:rsidRDefault="004A71E9" w:rsidP="00F2154C">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Зразки</w:t>
            </w:r>
          </w:p>
        </w:tc>
        <w:tc>
          <w:tcPr>
            <w:tcW w:w="6095" w:type="dxa"/>
            <w:gridSpan w:val="2"/>
            <w:vAlign w:val="center"/>
          </w:tcPr>
          <w:p w:rsidR="004A71E9" w:rsidRPr="00F06CFC" w:rsidRDefault="004A71E9" w:rsidP="00F2154C">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Кількість колоній</w:t>
            </w:r>
          </w:p>
        </w:tc>
      </w:tr>
      <w:tr w:rsidR="004A71E9" w:rsidRPr="00F06CFC" w:rsidTr="00F2154C">
        <w:trPr>
          <w:trHeight w:val="380"/>
          <w:jc w:val="center"/>
        </w:trPr>
        <w:tc>
          <w:tcPr>
            <w:tcW w:w="1086" w:type="dxa"/>
            <w:vMerge/>
            <w:vAlign w:val="center"/>
          </w:tcPr>
          <w:p w:rsidR="004A71E9" w:rsidRPr="00F06CFC" w:rsidRDefault="004A71E9" w:rsidP="00F2154C">
            <w:pPr>
              <w:pBdr>
                <w:top w:val="nil"/>
                <w:left w:val="nil"/>
                <w:bottom w:val="nil"/>
                <w:right w:val="nil"/>
                <w:between w:val="nil"/>
              </w:pBdr>
              <w:spacing w:after="0" w:line="240" w:lineRule="auto"/>
              <w:jc w:val="center"/>
              <w:rPr>
                <w:rFonts w:ascii="Times New Roman" w:hAnsi="Times New Roman"/>
                <w:sz w:val="28"/>
                <w:szCs w:val="28"/>
                <w:lang w:val="uk-UA"/>
              </w:rPr>
            </w:pPr>
          </w:p>
        </w:tc>
        <w:tc>
          <w:tcPr>
            <w:tcW w:w="3118" w:type="dxa"/>
            <w:vAlign w:val="center"/>
          </w:tcPr>
          <w:p w:rsidR="004A71E9" w:rsidRPr="00F06CFC" w:rsidRDefault="004A71E9" w:rsidP="00F2154C">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через 24 години</w:t>
            </w:r>
          </w:p>
        </w:tc>
        <w:tc>
          <w:tcPr>
            <w:tcW w:w="2977" w:type="dxa"/>
            <w:vAlign w:val="center"/>
          </w:tcPr>
          <w:p w:rsidR="004A71E9" w:rsidRPr="00F06CFC" w:rsidRDefault="004A71E9" w:rsidP="00F2154C">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через 48 годин</w:t>
            </w:r>
          </w:p>
        </w:tc>
      </w:tr>
      <w:tr w:rsidR="004A71E9" w:rsidRPr="00F06CFC" w:rsidTr="00F2154C">
        <w:trPr>
          <w:trHeight w:val="855"/>
          <w:jc w:val="center"/>
        </w:trPr>
        <w:tc>
          <w:tcPr>
            <w:tcW w:w="1086" w:type="dxa"/>
            <w:vAlign w:val="center"/>
          </w:tcPr>
          <w:p w:rsidR="004A71E9" w:rsidRPr="00F06CFC" w:rsidRDefault="004A71E9" w:rsidP="00F2154C">
            <w:pPr>
              <w:pBdr>
                <w:top w:val="nil"/>
                <w:left w:val="nil"/>
                <w:bottom w:val="nil"/>
                <w:right w:val="nil"/>
                <w:between w:val="nil"/>
              </w:pBd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КФП2</w:t>
            </w:r>
          </w:p>
        </w:tc>
        <w:tc>
          <w:tcPr>
            <w:tcW w:w="3118" w:type="dxa"/>
            <w:vAlign w:val="center"/>
          </w:tcPr>
          <w:p w:rsidR="004A71E9" w:rsidRPr="00F06CFC" w:rsidRDefault="004A71E9" w:rsidP="00F2154C">
            <w:pPr>
              <w:widowControl/>
              <w:spacing w:after="0" w:line="240" w:lineRule="auto"/>
              <w:jc w:val="center"/>
              <w:rPr>
                <w:rFonts w:ascii="Times New Roman" w:hAnsi="Times New Roman"/>
                <w:sz w:val="28"/>
                <w:szCs w:val="28"/>
                <w:vertAlign w:val="superscript"/>
                <w:lang w:val="uk-UA"/>
              </w:rPr>
            </w:pPr>
            <w:r w:rsidRPr="00F06CFC">
              <w:rPr>
                <w:rFonts w:ascii="Times New Roman" w:hAnsi="Times New Roman"/>
                <w:sz w:val="28"/>
                <w:szCs w:val="28"/>
                <w:lang w:val="uk-UA"/>
              </w:rPr>
              <w:t>31,2±2,3 </w:t>
            </w:r>
            <w:r w:rsidRPr="00F06CFC">
              <w:rPr>
                <w:rFonts w:ascii="Times New Roman" w:hAnsi="Times New Roman"/>
                <w:sz w:val="28"/>
                <w:szCs w:val="28"/>
                <w:vertAlign w:val="superscript"/>
                <w:lang w:val="uk-UA"/>
              </w:rPr>
              <w:t>2,3</w:t>
            </w:r>
          </w:p>
          <w:p w:rsidR="004A71E9" w:rsidRPr="00F06CFC" w:rsidRDefault="004A71E9" w:rsidP="00F2154C">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U</w:t>
            </w:r>
            <w:r w:rsidRPr="00F06CFC">
              <w:rPr>
                <w:rFonts w:ascii="Times New Roman" w:hAnsi="Times New Roman"/>
                <w:sz w:val="28"/>
                <w:szCs w:val="28"/>
                <w:vertAlign w:val="subscript"/>
                <w:lang w:val="uk-UA"/>
              </w:rPr>
              <w:t>2</w:t>
            </w:r>
            <w:r w:rsidRPr="00F06CFC">
              <w:rPr>
                <w:rFonts w:ascii="Times New Roman" w:hAnsi="Times New Roman"/>
                <w:sz w:val="28"/>
                <w:szCs w:val="28"/>
                <w:lang w:val="uk-UA"/>
              </w:rPr>
              <w:t xml:space="preserve">=0,0; Z=2,9; </w:t>
            </w:r>
            <w:r w:rsidR="00322413" w:rsidRPr="00F06CFC">
              <w:rPr>
                <w:rFonts w:ascii="Times New Roman" w:hAnsi="Times New Roman"/>
                <w:sz w:val="28"/>
                <w:szCs w:val="28"/>
                <w:lang w:val="uk-UA"/>
              </w:rPr>
              <w:t>p=</w:t>
            </w:r>
            <w:r w:rsidRPr="00F06CFC">
              <w:rPr>
                <w:rFonts w:ascii="Times New Roman" w:hAnsi="Times New Roman"/>
                <w:sz w:val="28"/>
                <w:szCs w:val="28"/>
                <w:lang w:val="uk-UA"/>
              </w:rPr>
              <w:t>0,004</w:t>
            </w:r>
          </w:p>
          <w:p w:rsidR="004A71E9" w:rsidRPr="00F06CFC" w:rsidRDefault="004A71E9" w:rsidP="00F2154C">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U</w:t>
            </w:r>
            <w:r w:rsidRPr="00F06CFC">
              <w:rPr>
                <w:rFonts w:ascii="Times New Roman" w:hAnsi="Times New Roman"/>
                <w:sz w:val="28"/>
                <w:szCs w:val="28"/>
                <w:vertAlign w:val="subscript"/>
                <w:lang w:val="uk-UA"/>
              </w:rPr>
              <w:t>3</w:t>
            </w:r>
            <w:r w:rsidRPr="00F06CFC">
              <w:rPr>
                <w:rFonts w:ascii="Times New Roman" w:hAnsi="Times New Roman"/>
                <w:sz w:val="28"/>
                <w:szCs w:val="28"/>
                <w:lang w:val="uk-UA"/>
              </w:rPr>
              <w:t xml:space="preserve">=0,0; Z=-2,9; </w:t>
            </w:r>
            <w:r w:rsidR="00322413" w:rsidRPr="00F06CFC">
              <w:rPr>
                <w:rFonts w:ascii="Times New Roman" w:hAnsi="Times New Roman"/>
                <w:sz w:val="28"/>
                <w:szCs w:val="28"/>
                <w:lang w:val="uk-UA"/>
              </w:rPr>
              <w:t>p=</w:t>
            </w:r>
            <w:r w:rsidRPr="00F06CFC">
              <w:rPr>
                <w:rFonts w:ascii="Times New Roman" w:hAnsi="Times New Roman"/>
                <w:sz w:val="28"/>
                <w:szCs w:val="28"/>
                <w:lang w:val="uk-UA"/>
              </w:rPr>
              <w:t>0,004</w:t>
            </w:r>
          </w:p>
          <w:p w:rsidR="004A71E9" w:rsidRPr="00F06CFC" w:rsidRDefault="004A71E9" w:rsidP="00F2154C">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U</w:t>
            </w:r>
            <w:r w:rsidRPr="00F06CFC">
              <w:rPr>
                <w:rFonts w:ascii="Times New Roman" w:hAnsi="Times New Roman"/>
                <w:sz w:val="28"/>
                <w:szCs w:val="28"/>
                <w:vertAlign w:val="subscript"/>
                <w:lang w:val="uk-UA"/>
              </w:rPr>
              <w:t>4</w:t>
            </w:r>
            <w:r w:rsidRPr="00F06CFC">
              <w:rPr>
                <w:rFonts w:ascii="Times New Roman" w:hAnsi="Times New Roman"/>
                <w:sz w:val="28"/>
                <w:szCs w:val="28"/>
                <w:lang w:val="uk-UA"/>
              </w:rPr>
              <w:t xml:space="preserve">=0,0; Z=-2,9; </w:t>
            </w:r>
            <w:r w:rsidR="00322413" w:rsidRPr="00F06CFC">
              <w:rPr>
                <w:rFonts w:ascii="Times New Roman" w:hAnsi="Times New Roman"/>
                <w:sz w:val="28"/>
                <w:szCs w:val="28"/>
                <w:lang w:val="uk-UA"/>
              </w:rPr>
              <w:t>p=</w:t>
            </w:r>
            <w:r w:rsidRPr="00F06CFC">
              <w:rPr>
                <w:rFonts w:ascii="Times New Roman" w:hAnsi="Times New Roman"/>
                <w:sz w:val="28"/>
                <w:szCs w:val="28"/>
                <w:lang w:val="uk-UA"/>
              </w:rPr>
              <w:t>0,004</w:t>
            </w:r>
          </w:p>
          <w:p w:rsidR="004A71E9" w:rsidRPr="00F06CFC" w:rsidRDefault="004A71E9" w:rsidP="00F2154C">
            <w:pPr>
              <w:widowControl/>
              <w:spacing w:after="0" w:line="240" w:lineRule="auto"/>
              <w:jc w:val="center"/>
              <w:rPr>
                <w:rFonts w:ascii="Times New Roman" w:hAnsi="Times New Roman"/>
                <w:sz w:val="28"/>
                <w:szCs w:val="28"/>
                <w:lang w:val="uk-UA"/>
              </w:rPr>
            </w:pPr>
          </w:p>
        </w:tc>
        <w:tc>
          <w:tcPr>
            <w:tcW w:w="2977" w:type="dxa"/>
            <w:vAlign w:val="center"/>
          </w:tcPr>
          <w:p w:rsidR="004A71E9" w:rsidRPr="00F06CFC" w:rsidRDefault="004A71E9" w:rsidP="00F2154C">
            <w:pPr>
              <w:widowControl/>
              <w:spacing w:after="0" w:line="240" w:lineRule="auto"/>
              <w:jc w:val="center"/>
              <w:rPr>
                <w:rFonts w:ascii="Times New Roman" w:hAnsi="Times New Roman"/>
                <w:sz w:val="28"/>
                <w:szCs w:val="28"/>
                <w:vertAlign w:val="superscript"/>
                <w:lang w:val="uk-UA"/>
              </w:rPr>
            </w:pPr>
            <w:r w:rsidRPr="00F06CFC">
              <w:rPr>
                <w:rFonts w:ascii="Times New Roman" w:hAnsi="Times New Roman"/>
                <w:sz w:val="28"/>
                <w:szCs w:val="28"/>
                <w:lang w:val="uk-UA"/>
              </w:rPr>
              <w:t xml:space="preserve">61,5±3,3 </w:t>
            </w:r>
            <w:r w:rsidRPr="00F06CFC">
              <w:rPr>
                <w:rFonts w:ascii="Times New Roman" w:hAnsi="Times New Roman"/>
                <w:sz w:val="28"/>
                <w:szCs w:val="28"/>
                <w:vertAlign w:val="superscript"/>
                <w:lang w:val="uk-UA"/>
              </w:rPr>
              <w:t>1,2,3</w:t>
            </w:r>
          </w:p>
          <w:p w:rsidR="004A71E9" w:rsidRPr="00F06CFC" w:rsidRDefault="004A71E9" w:rsidP="00F2154C">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 xml:space="preserve">Z=2,2; </w:t>
            </w:r>
            <w:r w:rsidR="00322413" w:rsidRPr="00F06CFC">
              <w:rPr>
                <w:rFonts w:ascii="Times New Roman" w:hAnsi="Times New Roman"/>
                <w:sz w:val="28"/>
                <w:szCs w:val="28"/>
                <w:lang w:val="uk-UA"/>
              </w:rPr>
              <w:t>p=</w:t>
            </w:r>
            <w:r w:rsidRPr="00F06CFC">
              <w:rPr>
                <w:rFonts w:ascii="Times New Roman" w:hAnsi="Times New Roman"/>
                <w:sz w:val="28"/>
                <w:szCs w:val="28"/>
                <w:lang w:val="uk-UA"/>
              </w:rPr>
              <w:t>0,027</w:t>
            </w:r>
          </w:p>
          <w:p w:rsidR="004A71E9" w:rsidRPr="00F06CFC" w:rsidRDefault="004A71E9" w:rsidP="00F2154C">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U</w:t>
            </w:r>
            <w:r w:rsidRPr="00F06CFC">
              <w:rPr>
                <w:rFonts w:ascii="Times New Roman" w:hAnsi="Times New Roman"/>
                <w:sz w:val="28"/>
                <w:szCs w:val="28"/>
                <w:vertAlign w:val="subscript"/>
                <w:lang w:val="uk-UA"/>
              </w:rPr>
              <w:t>2</w:t>
            </w:r>
            <w:r w:rsidRPr="00F06CFC">
              <w:rPr>
                <w:rFonts w:ascii="Times New Roman" w:hAnsi="Times New Roman"/>
                <w:sz w:val="28"/>
                <w:szCs w:val="28"/>
                <w:lang w:val="uk-UA"/>
              </w:rPr>
              <w:t xml:space="preserve">=4,0; Z=-2,2; </w:t>
            </w:r>
            <w:r w:rsidR="00322413" w:rsidRPr="00F06CFC">
              <w:rPr>
                <w:rFonts w:ascii="Times New Roman" w:hAnsi="Times New Roman"/>
                <w:sz w:val="28"/>
                <w:szCs w:val="28"/>
                <w:lang w:val="uk-UA"/>
              </w:rPr>
              <w:t>p=</w:t>
            </w:r>
            <w:r w:rsidRPr="00F06CFC">
              <w:rPr>
                <w:rFonts w:ascii="Times New Roman" w:hAnsi="Times New Roman"/>
                <w:sz w:val="28"/>
                <w:szCs w:val="28"/>
                <w:lang w:val="uk-UA"/>
              </w:rPr>
              <w:t>0,02</w:t>
            </w:r>
          </w:p>
          <w:p w:rsidR="004A71E9" w:rsidRPr="00F06CFC" w:rsidRDefault="004A71E9" w:rsidP="00F2154C">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U</w:t>
            </w:r>
            <w:r w:rsidRPr="00F06CFC">
              <w:rPr>
                <w:rFonts w:ascii="Times New Roman" w:hAnsi="Times New Roman"/>
                <w:sz w:val="28"/>
                <w:szCs w:val="28"/>
                <w:vertAlign w:val="subscript"/>
                <w:lang w:val="uk-UA"/>
              </w:rPr>
              <w:t>3</w:t>
            </w:r>
            <w:r w:rsidRPr="00F06CFC">
              <w:rPr>
                <w:rFonts w:ascii="Times New Roman" w:hAnsi="Times New Roman"/>
                <w:sz w:val="28"/>
                <w:szCs w:val="28"/>
                <w:lang w:val="uk-UA"/>
              </w:rPr>
              <w:t xml:space="preserve">=0,0; Z=2,9; </w:t>
            </w:r>
            <w:r w:rsidR="00322413" w:rsidRPr="00F06CFC">
              <w:rPr>
                <w:rFonts w:ascii="Times New Roman" w:hAnsi="Times New Roman"/>
                <w:sz w:val="28"/>
                <w:szCs w:val="28"/>
                <w:lang w:val="uk-UA"/>
              </w:rPr>
              <w:t>p=</w:t>
            </w:r>
            <w:r w:rsidRPr="00F06CFC">
              <w:rPr>
                <w:rFonts w:ascii="Times New Roman" w:hAnsi="Times New Roman"/>
                <w:sz w:val="28"/>
                <w:szCs w:val="28"/>
                <w:lang w:val="uk-UA"/>
              </w:rPr>
              <w:t>0,004</w:t>
            </w:r>
          </w:p>
          <w:p w:rsidR="004A71E9" w:rsidRPr="00F06CFC" w:rsidRDefault="004A71E9" w:rsidP="00F2154C">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U</w:t>
            </w:r>
            <w:r w:rsidRPr="00F06CFC">
              <w:rPr>
                <w:rFonts w:ascii="Times New Roman" w:hAnsi="Times New Roman"/>
                <w:sz w:val="28"/>
                <w:szCs w:val="28"/>
                <w:vertAlign w:val="subscript"/>
                <w:lang w:val="uk-UA"/>
              </w:rPr>
              <w:t>4</w:t>
            </w:r>
            <w:r w:rsidRPr="00F06CFC">
              <w:rPr>
                <w:rFonts w:ascii="Times New Roman" w:hAnsi="Times New Roman"/>
                <w:sz w:val="28"/>
                <w:szCs w:val="28"/>
                <w:lang w:val="uk-UA"/>
              </w:rPr>
              <w:t xml:space="preserve">=0,0; Z=2,9; </w:t>
            </w:r>
            <w:r w:rsidR="00322413" w:rsidRPr="00F06CFC">
              <w:rPr>
                <w:rFonts w:ascii="Times New Roman" w:hAnsi="Times New Roman"/>
                <w:sz w:val="28"/>
                <w:szCs w:val="28"/>
                <w:lang w:val="uk-UA"/>
              </w:rPr>
              <w:t>p=</w:t>
            </w:r>
            <w:r w:rsidRPr="00F06CFC">
              <w:rPr>
                <w:rFonts w:ascii="Times New Roman" w:hAnsi="Times New Roman"/>
                <w:sz w:val="28"/>
                <w:szCs w:val="28"/>
                <w:lang w:val="uk-UA"/>
              </w:rPr>
              <w:t>0,004</w:t>
            </w:r>
          </w:p>
        </w:tc>
      </w:tr>
      <w:tr w:rsidR="004A71E9" w:rsidRPr="00F06CFC" w:rsidTr="00F2154C">
        <w:trPr>
          <w:trHeight w:val="855"/>
          <w:jc w:val="center"/>
        </w:trPr>
        <w:tc>
          <w:tcPr>
            <w:tcW w:w="1086" w:type="dxa"/>
            <w:vAlign w:val="center"/>
          </w:tcPr>
          <w:p w:rsidR="004A71E9" w:rsidRPr="00F06CFC" w:rsidRDefault="004A71E9" w:rsidP="00F2154C">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КФП3</w:t>
            </w:r>
          </w:p>
        </w:tc>
        <w:tc>
          <w:tcPr>
            <w:tcW w:w="3118" w:type="dxa"/>
            <w:vAlign w:val="center"/>
          </w:tcPr>
          <w:p w:rsidR="004A71E9" w:rsidRPr="00F06CFC" w:rsidRDefault="004A71E9" w:rsidP="00F2154C">
            <w:pPr>
              <w:widowControl/>
              <w:spacing w:after="0" w:line="240" w:lineRule="auto"/>
              <w:jc w:val="center"/>
              <w:rPr>
                <w:rFonts w:ascii="Times New Roman" w:hAnsi="Times New Roman"/>
                <w:sz w:val="28"/>
                <w:szCs w:val="28"/>
                <w:vertAlign w:val="superscript"/>
                <w:lang w:val="uk-UA"/>
              </w:rPr>
            </w:pPr>
            <w:r w:rsidRPr="00F06CFC">
              <w:rPr>
                <w:rFonts w:ascii="Times New Roman" w:hAnsi="Times New Roman"/>
                <w:sz w:val="28"/>
                <w:szCs w:val="28"/>
                <w:lang w:val="uk-UA"/>
              </w:rPr>
              <w:t>27,8±1,3 </w:t>
            </w:r>
            <w:r w:rsidRPr="00F06CFC">
              <w:rPr>
                <w:rFonts w:ascii="Times New Roman" w:hAnsi="Times New Roman"/>
                <w:sz w:val="28"/>
                <w:szCs w:val="28"/>
                <w:vertAlign w:val="superscript"/>
                <w:lang w:val="uk-UA"/>
              </w:rPr>
              <w:t>2,3</w:t>
            </w:r>
          </w:p>
          <w:p w:rsidR="004A71E9" w:rsidRPr="00F06CFC" w:rsidRDefault="004A71E9" w:rsidP="00F2154C">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U</w:t>
            </w:r>
            <w:r w:rsidRPr="00F06CFC">
              <w:rPr>
                <w:rFonts w:ascii="Times New Roman" w:hAnsi="Times New Roman"/>
                <w:sz w:val="28"/>
                <w:szCs w:val="28"/>
                <w:vertAlign w:val="subscript"/>
                <w:lang w:val="uk-UA"/>
              </w:rPr>
              <w:t>2</w:t>
            </w:r>
            <w:r w:rsidRPr="00F06CFC">
              <w:rPr>
                <w:rFonts w:ascii="Times New Roman" w:hAnsi="Times New Roman"/>
                <w:sz w:val="28"/>
                <w:szCs w:val="28"/>
                <w:lang w:val="uk-UA"/>
              </w:rPr>
              <w:t xml:space="preserve">=0,0; Z=2,9; </w:t>
            </w:r>
            <w:r w:rsidR="00322413" w:rsidRPr="00F06CFC">
              <w:rPr>
                <w:rFonts w:ascii="Times New Roman" w:hAnsi="Times New Roman"/>
                <w:sz w:val="28"/>
                <w:szCs w:val="28"/>
                <w:lang w:val="uk-UA"/>
              </w:rPr>
              <w:t>p=</w:t>
            </w:r>
            <w:r w:rsidRPr="00F06CFC">
              <w:rPr>
                <w:rFonts w:ascii="Times New Roman" w:hAnsi="Times New Roman"/>
                <w:sz w:val="28"/>
                <w:szCs w:val="28"/>
                <w:lang w:val="uk-UA"/>
              </w:rPr>
              <w:t>0,004</w:t>
            </w:r>
          </w:p>
          <w:p w:rsidR="004A71E9" w:rsidRPr="00F06CFC" w:rsidRDefault="004A71E9" w:rsidP="00F2154C">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U</w:t>
            </w:r>
            <w:r w:rsidRPr="00F06CFC">
              <w:rPr>
                <w:rFonts w:ascii="Times New Roman" w:hAnsi="Times New Roman"/>
                <w:sz w:val="28"/>
                <w:szCs w:val="28"/>
                <w:vertAlign w:val="subscript"/>
                <w:lang w:val="uk-UA"/>
              </w:rPr>
              <w:t>3</w:t>
            </w:r>
            <w:r w:rsidRPr="00F06CFC">
              <w:rPr>
                <w:rFonts w:ascii="Times New Roman" w:hAnsi="Times New Roman"/>
                <w:sz w:val="28"/>
                <w:szCs w:val="28"/>
                <w:lang w:val="uk-UA"/>
              </w:rPr>
              <w:t xml:space="preserve">=0,0; Z=-2,9; </w:t>
            </w:r>
            <w:r w:rsidR="00322413" w:rsidRPr="00F06CFC">
              <w:rPr>
                <w:rFonts w:ascii="Times New Roman" w:hAnsi="Times New Roman"/>
                <w:sz w:val="28"/>
                <w:szCs w:val="28"/>
                <w:lang w:val="uk-UA"/>
              </w:rPr>
              <w:t>p=</w:t>
            </w:r>
            <w:r w:rsidRPr="00F06CFC">
              <w:rPr>
                <w:rFonts w:ascii="Times New Roman" w:hAnsi="Times New Roman"/>
                <w:sz w:val="28"/>
                <w:szCs w:val="28"/>
                <w:lang w:val="uk-UA"/>
              </w:rPr>
              <w:t>0,004</w:t>
            </w:r>
          </w:p>
          <w:p w:rsidR="004A71E9" w:rsidRPr="00F06CFC" w:rsidRDefault="004A71E9" w:rsidP="00F2154C">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U</w:t>
            </w:r>
            <w:r w:rsidRPr="00F06CFC">
              <w:rPr>
                <w:rFonts w:ascii="Times New Roman" w:hAnsi="Times New Roman"/>
                <w:sz w:val="28"/>
                <w:szCs w:val="28"/>
                <w:vertAlign w:val="subscript"/>
                <w:lang w:val="uk-UA"/>
              </w:rPr>
              <w:t>4</w:t>
            </w:r>
            <w:r w:rsidRPr="00F06CFC">
              <w:rPr>
                <w:rFonts w:ascii="Times New Roman" w:hAnsi="Times New Roman"/>
                <w:sz w:val="28"/>
                <w:szCs w:val="28"/>
                <w:lang w:val="uk-UA"/>
              </w:rPr>
              <w:t xml:space="preserve">=0,0; Z=-2,9; </w:t>
            </w:r>
            <w:r w:rsidR="00322413" w:rsidRPr="00F06CFC">
              <w:rPr>
                <w:rFonts w:ascii="Times New Roman" w:hAnsi="Times New Roman"/>
                <w:sz w:val="28"/>
                <w:szCs w:val="28"/>
                <w:lang w:val="uk-UA"/>
              </w:rPr>
              <w:t>p=</w:t>
            </w:r>
            <w:r w:rsidRPr="00F06CFC">
              <w:rPr>
                <w:rFonts w:ascii="Times New Roman" w:hAnsi="Times New Roman"/>
                <w:sz w:val="28"/>
                <w:szCs w:val="28"/>
                <w:lang w:val="uk-UA"/>
              </w:rPr>
              <w:t>0,004</w:t>
            </w:r>
          </w:p>
        </w:tc>
        <w:tc>
          <w:tcPr>
            <w:tcW w:w="2977" w:type="dxa"/>
            <w:vAlign w:val="center"/>
          </w:tcPr>
          <w:p w:rsidR="004A71E9" w:rsidRPr="00F06CFC" w:rsidRDefault="004A71E9" w:rsidP="00F2154C">
            <w:pPr>
              <w:widowControl/>
              <w:spacing w:after="0" w:line="240" w:lineRule="auto"/>
              <w:jc w:val="center"/>
              <w:rPr>
                <w:rFonts w:ascii="Times New Roman" w:hAnsi="Times New Roman"/>
                <w:sz w:val="28"/>
                <w:szCs w:val="28"/>
                <w:vertAlign w:val="superscript"/>
                <w:lang w:val="uk-UA"/>
              </w:rPr>
            </w:pPr>
            <w:r w:rsidRPr="00F06CFC">
              <w:rPr>
                <w:rFonts w:ascii="Times New Roman" w:hAnsi="Times New Roman"/>
                <w:sz w:val="28"/>
                <w:szCs w:val="28"/>
                <w:lang w:val="uk-UA"/>
              </w:rPr>
              <w:t xml:space="preserve">53,2±2,3** </w:t>
            </w:r>
            <w:r w:rsidRPr="00F06CFC">
              <w:rPr>
                <w:rFonts w:ascii="Times New Roman" w:hAnsi="Times New Roman"/>
                <w:sz w:val="28"/>
                <w:szCs w:val="28"/>
                <w:vertAlign w:val="superscript"/>
                <w:lang w:val="uk-UA"/>
              </w:rPr>
              <w:t>1,2,3</w:t>
            </w:r>
          </w:p>
          <w:p w:rsidR="004A71E9" w:rsidRPr="00F06CFC" w:rsidRDefault="004A71E9" w:rsidP="00F2154C">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 xml:space="preserve">Z=2,2; </w:t>
            </w:r>
            <w:r w:rsidR="00322413" w:rsidRPr="00F06CFC">
              <w:rPr>
                <w:rFonts w:ascii="Times New Roman" w:hAnsi="Times New Roman"/>
                <w:sz w:val="28"/>
                <w:szCs w:val="28"/>
                <w:lang w:val="uk-UA"/>
              </w:rPr>
              <w:t>p=</w:t>
            </w:r>
            <w:r w:rsidRPr="00F06CFC">
              <w:rPr>
                <w:rFonts w:ascii="Times New Roman" w:hAnsi="Times New Roman"/>
                <w:sz w:val="28"/>
                <w:szCs w:val="28"/>
                <w:lang w:val="uk-UA"/>
              </w:rPr>
              <w:t>0,027</w:t>
            </w:r>
          </w:p>
          <w:p w:rsidR="004A71E9" w:rsidRPr="00F06CFC" w:rsidRDefault="004A71E9" w:rsidP="00F2154C">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U</w:t>
            </w:r>
            <w:r w:rsidRPr="00F06CFC">
              <w:rPr>
                <w:rFonts w:ascii="Times New Roman" w:hAnsi="Times New Roman"/>
                <w:sz w:val="28"/>
                <w:szCs w:val="28"/>
                <w:vertAlign w:val="subscript"/>
                <w:lang w:val="uk-UA"/>
              </w:rPr>
              <w:t>2</w:t>
            </w:r>
            <w:r w:rsidRPr="00F06CFC">
              <w:rPr>
                <w:rFonts w:ascii="Times New Roman" w:hAnsi="Times New Roman"/>
                <w:sz w:val="28"/>
                <w:szCs w:val="28"/>
                <w:lang w:val="uk-UA"/>
              </w:rPr>
              <w:t xml:space="preserve">=4,0; Z=-2,2; </w:t>
            </w:r>
            <w:r w:rsidR="00322413" w:rsidRPr="00F06CFC">
              <w:rPr>
                <w:rFonts w:ascii="Times New Roman" w:hAnsi="Times New Roman"/>
                <w:sz w:val="28"/>
                <w:szCs w:val="28"/>
                <w:lang w:val="uk-UA"/>
              </w:rPr>
              <w:t>p=</w:t>
            </w:r>
            <w:r w:rsidRPr="00F06CFC">
              <w:rPr>
                <w:rFonts w:ascii="Times New Roman" w:hAnsi="Times New Roman"/>
                <w:sz w:val="28"/>
                <w:szCs w:val="28"/>
                <w:lang w:val="uk-UA"/>
              </w:rPr>
              <w:t>0,02</w:t>
            </w:r>
          </w:p>
          <w:p w:rsidR="004A71E9" w:rsidRPr="00F06CFC" w:rsidRDefault="004A71E9" w:rsidP="00F2154C">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U</w:t>
            </w:r>
            <w:r w:rsidRPr="00F06CFC">
              <w:rPr>
                <w:rFonts w:ascii="Times New Roman" w:hAnsi="Times New Roman"/>
                <w:sz w:val="28"/>
                <w:szCs w:val="28"/>
                <w:vertAlign w:val="subscript"/>
                <w:lang w:val="uk-UA"/>
              </w:rPr>
              <w:t>3</w:t>
            </w:r>
            <w:r w:rsidRPr="00F06CFC">
              <w:rPr>
                <w:rFonts w:ascii="Times New Roman" w:hAnsi="Times New Roman"/>
                <w:sz w:val="28"/>
                <w:szCs w:val="28"/>
                <w:lang w:val="uk-UA"/>
              </w:rPr>
              <w:t xml:space="preserve">=0,0; Z=2,9; </w:t>
            </w:r>
            <w:r w:rsidR="00322413" w:rsidRPr="00F06CFC">
              <w:rPr>
                <w:rFonts w:ascii="Times New Roman" w:hAnsi="Times New Roman"/>
                <w:sz w:val="28"/>
                <w:szCs w:val="28"/>
                <w:lang w:val="uk-UA"/>
              </w:rPr>
              <w:t>p=</w:t>
            </w:r>
            <w:r w:rsidRPr="00F06CFC">
              <w:rPr>
                <w:rFonts w:ascii="Times New Roman" w:hAnsi="Times New Roman"/>
                <w:sz w:val="28"/>
                <w:szCs w:val="28"/>
                <w:lang w:val="uk-UA"/>
              </w:rPr>
              <w:t>0,004</w:t>
            </w:r>
          </w:p>
          <w:p w:rsidR="004A71E9" w:rsidRPr="00F06CFC" w:rsidRDefault="004A71E9" w:rsidP="00F2154C">
            <w:pPr>
              <w:widowControl/>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U</w:t>
            </w:r>
            <w:r w:rsidRPr="00F06CFC">
              <w:rPr>
                <w:rFonts w:ascii="Times New Roman" w:hAnsi="Times New Roman"/>
                <w:sz w:val="28"/>
                <w:szCs w:val="28"/>
                <w:vertAlign w:val="subscript"/>
                <w:lang w:val="uk-UA"/>
              </w:rPr>
              <w:t>4</w:t>
            </w:r>
            <w:r w:rsidRPr="00F06CFC">
              <w:rPr>
                <w:rFonts w:ascii="Times New Roman" w:hAnsi="Times New Roman"/>
                <w:sz w:val="28"/>
                <w:szCs w:val="28"/>
                <w:lang w:val="uk-UA"/>
              </w:rPr>
              <w:t xml:space="preserve">=0,0; Z=2,9; </w:t>
            </w:r>
            <w:r w:rsidR="00322413" w:rsidRPr="00F06CFC">
              <w:rPr>
                <w:rFonts w:ascii="Times New Roman" w:hAnsi="Times New Roman"/>
                <w:sz w:val="28"/>
                <w:szCs w:val="28"/>
                <w:lang w:val="uk-UA"/>
              </w:rPr>
              <w:t>p=</w:t>
            </w:r>
            <w:r w:rsidRPr="00F06CFC">
              <w:rPr>
                <w:rFonts w:ascii="Times New Roman" w:hAnsi="Times New Roman"/>
                <w:sz w:val="28"/>
                <w:szCs w:val="28"/>
                <w:lang w:val="uk-UA"/>
              </w:rPr>
              <w:t>0,004</w:t>
            </w:r>
          </w:p>
        </w:tc>
      </w:tr>
    </w:tbl>
    <w:p w:rsidR="00F76D6F" w:rsidRPr="00F06CFC" w:rsidRDefault="00540F72" w:rsidP="00C94FBF">
      <w:pPr>
        <w:pStyle w:val="31"/>
        <w:spacing w:after="0" w:line="24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Примітки:</w:t>
      </w:r>
      <w:r w:rsidR="000312CF"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vertAlign w:val="superscript"/>
        </w:rPr>
        <w:t xml:space="preserve">1 </w:t>
      </w:r>
      <w:r w:rsidRPr="00F06CFC">
        <w:rPr>
          <w:rFonts w:ascii="Times New Roman" w:eastAsia="Times New Roman" w:hAnsi="Times New Roman" w:cs="Times New Roman"/>
          <w:sz w:val="28"/>
          <w:szCs w:val="28"/>
        </w:rPr>
        <w:t xml:space="preserve">– відмінності у кількості колоній через 24 </w:t>
      </w:r>
      <w:r w:rsidR="00D97E45" w:rsidRPr="00F06CFC">
        <w:rPr>
          <w:rFonts w:ascii="Times New Roman" w:eastAsia="Times New Roman" w:hAnsi="Times New Roman" w:cs="Times New Roman"/>
          <w:sz w:val="28"/>
          <w:szCs w:val="28"/>
        </w:rPr>
        <w:t xml:space="preserve">години </w:t>
      </w:r>
      <w:r w:rsidRPr="00F06CFC">
        <w:rPr>
          <w:rFonts w:ascii="Times New Roman" w:eastAsia="Times New Roman" w:hAnsi="Times New Roman" w:cs="Times New Roman"/>
          <w:sz w:val="28"/>
          <w:szCs w:val="28"/>
        </w:rPr>
        <w:t xml:space="preserve">та 48 годин у відповідному зразку достовірні за критерієм Вілкоксона; </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rPr>
        <w:t xml:space="preserve"> – відмінності у кількості колоній у обидві терміни між зразком К1 та іншими зразками достовірні за критерієм Манна-Уітні; </w:t>
      </w:r>
      <w:r w:rsidRPr="00F06CFC">
        <w:rPr>
          <w:rFonts w:ascii="Times New Roman" w:eastAsia="Times New Roman" w:hAnsi="Times New Roman" w:cs="Times New Roman"/>
          <w:sz w:val="28"/>
          <w:szCs w:val="28"/>
          <w:vertAlign w:val="superscript"/>
        </w:rPr>
        <w:t>3</w:t>
      </w:r>
      <w:r w:rsidR="000312CF" w:rsidRPr="00F06CFC">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w:t>
      </w:r>
      <w:r w:rsidR="000312CF" w:rsidRPr="00F06CFC">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 xml:space="preserve">відмінності у кількості колоній у обидві терміни між зразком К2 та іншими зразками достовірні за критерієм Манна-Уітні; </w:t>
      </w:r>
      <w:r w:rsidRPr="00F06CFC">
        <w:rPr>
          <w:rFonts w:ascii="Times New Roman" w:eastAsia="Times New Roman" w:hAnsi="Times New Roman" w:cs="Times New Roman"/>
          <w:sz w:val="28"/>
          <w:szCs w:val="28"/>
          <w:vertAlign w:val="superscript"/>
        </w:rPr>
        <w:t>4</w:t>
      </w:r>
      <w:r w:rsidR="0098358D"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 xml:space="preserve"> відмінності у кількості колоній у обидві терміни між зразком К3 та іншими зразками достовірні за критерієм Манна-Уітні.</w:t>
      </w:r>
    </w:p>
    <w:p w:rsidR="00A916CB" w:rsidRPr="00F06CFC" w:rsidRDefault="00A916CB" w:rsidP="002768B6">
      <w:pPr>
        <w:pStyle w:val="31"/>
        <w:spacing w:after="0" w:line="360" w:lineRule="auto"/>
        <w:ind w:firstLine="709"/>
        <w:jc w:val="both"/>
        <w:rPr>
          <w:rFonts w:ascii="Times New Roman" w:eastAsia="Times New Roman" w:hAnsi="Times New Roman" w:cs="Times New Roman"/>
          <w:sz w:val="28"/>
          <w:szCs w:val="28"/>
        </w:rPr>
      </w:pPr>
    </w:p>
    <w:p w:rsidR="00697435" w:rsidRPr="00F06CFC" w:rsidRDefault="00FA5DEE" w:rsidP="00FA5DEE">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За даними табл. 3.</w:t>
      </w:r>
      <w:r w:rsidR="004A71E9" w:rsidRPr="00F06CFC">
        <w:rPr>
          <w:rFonts w:ascii="Times New Roman" w:eastAsia="Times New Roman" w:hAnsi="Times New Roman" w:cs="Times New Roman"/>
          <w:sz w:val="28"/>
          <w:szCs w:val="28"/>
        </w:rPr>
        <w:t>3</w:t>
      </w:r>
      <w:r w:rsidRPr="00F06CFC">
        <w:rPr>
          <w:rFonts w:ascii="Times New Roman" w:eastAsia="Times New Roman" w:hAnsi="Times New Roman" w:cs="Times New Roman"/>
          <w:sz w:val="28"/>
          <w:szCs w:val="28"/>
        </w:rPr>
        <w:t xml:space="preserve"> можна зробити наступні висновки</w:t>
      </w:r>
      <w:r w:rsidR="00B354F9"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 xml:space="preserve"> </w:t>
      </w:r>
      <w:r w:rsidR="00B354F9" w:rsidRPr="00F06CFC">
        <w:rPr>
          <w:rFonts w:ascii="Times New Roman" w:eastAsia="Times New Roman" w:hAnsi="Times New Roman" w:cs="Times New Roman"/>
          <w:sz w:val="28"/>
          <w:szCs w:val="28"/>
        </w:rPr>
        <w:t>д</w:t>
      </w:r>
      <w:r w:rsidRPr="00F06CFC">
        <w:rPr>
          <w:rFonts w:ascii="Times New Roman" w:eastAsia="Times New Roman" w:hAnsi="Times New Roman" w:cs="Times New Roman"/>
          <w:sz w:val="28"/>
          <w:szCs w:val="28"/>
        </w:rPr>
        <w:t xml:space="preserve">остовірно найбільша кількість колоній </w:t>
      </w:r>
      <w:r w:rsidRPr="00F06CFC">
        <w:rPr>
          <w:rFonts w:ascii="Times New Roman" w:eastAsia="Times New Roman" w:hAnsi="Times New Roman" w:cs="Times New Roman"/>
          <w:i/>
          <w:sz w:val="28"/>
          <w:szCs w:val="28"/>
        </w:rPr>
        <w:t xml:space="preserve">S. aureus </w:t>
      </w:r>
      <w:r w:rsidRPr="00F06CFC">
        <w:rPr>
          <w:rFonts w:ascii="Times New Roman" w:eastAsia="Times New Roman" w:hAnsi="Times New Roman" w:cs="Times New Roman"/>
          <w:sz w:val="28"/>
          <w:szCs w:val="28"/>
        </w:rPr>
        <w:t>у обидві терміни спостереження</w:t>
      </w:r>
      <w:r w:rsidRPr="00F06CFC">
        <w:rPr>
          <w:rFonts w:ascii="Times New Roman" w:eastAsia="Times New Roman" w:hAnsi="Times New Roman" w:cs="Times New Roman"/>
          <w:i/>
          <w:sz w:val="28"/>
          <w:szCs w:val="28"/>
        </w:rPr>
        <w:t xml:space="preserve"> </w:t>
      </w:r>
      <w:r w:rsidRPr="00F06CFC">
        <w:rPr>
          <w:rFonts w:ascii="Times New Roman" w:eastAsia="Times New Roman" w:hAnsi="Times New Roman" w:cs="Times New Roman"/>
          <w:sz w:val="28"/>
          <w:szCs w:val="28"/>
        </w:rPr>
        <w:t>була о</w:t>
      </w:r>
      <w:r w:rsidR="00B354F9" w:rsidRPr="00F06CFC">
        <w:rPr>
          <w:rFonts w:ascii="Times New Roman" w:eastAsia="Times New Roman" w:hAnsi="Times New Roman" w:cs="Times New Roman"/>
          <w:sz w:val="28"/>
          <w:szCs w:val="28"/>
        </w:rPr>
        <w:t>тримана</w:t>
      </w:r>
      <w:r w:rsidRPr="00F06CFC">
        <w:rPr>
          <w:rFonts w:ascii="Times New Roman" w:eastAsia="Times New Roman" w:hAnsi="Times New Roman" w:cs="Times New Roman"/>
          <w:sz w:val="28"/>
          <w:szCs w:val="28"/>
        </w:rPr>
        <w:t xml:space="preserve"> у зразку К1, де мікроорганізми знаходилися у фізіологічному розчині. У інших зразках </w:t>
      </w:r>
      <w:r w:rsidR="00697435" w:rsidRPr="00F06CFC">
        <w:rPr>
          <w:rFonts w:ascii="Times New Roman" w:eastAsia="Times New Roman" w:hAnsi="Times New Roman" w:cs="Times New Roman"/>
          <w:sz w:val="28"/>
          <w:szCs w:val="28"/>
        </w:rPr>
        <w:t xml:space="preserve">кількість колоній </w:t>
      </w:r>
      <w:r w:rsidRPr="00F06CFC">
        <w:rPr>
          <w:rFonts w:ascii="Times New Roman" w:eastAsia="Times New Roman" w:hAnsi="Times New Roman" w:cs="Times New Roman"/>
          <w:sz w:val="28"/>
          <w:szCs w:val="28"/>
        </w:rPr>
        <w:t>бул</w:t>
      </w:r>
      <w:r w:rsidR="00697435" w:rsidRPr="00F06CFC">
        <w:rPr>
          <w:rFonts w:ascii="Times New Roman" w:eastAsia="Times New Roman" w:hAnsi="Times New Roman" w:cs="Times New Roman"/>
          <w:sz w:val="28"/>
          <w:szCs w:val="28"/>
        </w:rPr>
        <w:t>а</w:t>
      </w:r>
      <w:r w:rsidRPr="00F06CFC">
        <w:rPr>
          <w:rFonts w:ascii="Times New Roman" w:eastAsia="Times New Roman" w:hAnsi="Times New Roman" w:cs="Times New Roman"/>
          <w:sz w:val="28"/>
          <w:szCs w:val="28"/>
        </w:rPr>
        <w:t xml:space="preserve"> у середньому у 10-20 разів менше</w:t>
      </w:r>
      <w:r w:rsidR="00697435"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 xml:space="preserve"> </w:t>
      </w:r>
    </w:p>
    <w:p w:rsidR="00B354F9" w:rsidRPr="00F06CFC" w:rsidRDefault="00FA5DEE" w:rsidP="00FA5DEE">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Через 24 години у зразку КФП</w:t>
      </w:r>
      <w:r w:rsidR="00DB5690"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 xml:space="preserve">1 </w:t>
      </w:r>
      <w:r w:rsidR="00AF4D5E" w:rsidRPr="00F06CFC">
        <w:rPr>
          <w:rFonts w:ascii="Times New Roman" w:eastAsia="Times New Roman" w:hAnsi="Times New Roman" w:cs="Times New Roman"/>
          <w:sz w:val="28"/>
          <w:szCs w:val="28"/>
        </w:rPr>
        <w:t>у</w:t>
      </w:r>
      <w:r w:rsidRPr="00F06CFC">
        <w:rPr>
          <w:rFonts w:ascii="Times New Roman" w:eastAsia="Times New Roman" w:hAnsi="Times New Roman" w:cs="Times New Roman"/>
          <w:sz w:val="28"/>
          <w:szCs w:val="28"/>
        </w:rPr>
        <w:t xml:space="preserve"> порівнянні з контрольним зразком К1 </w:t>
      </w:r>
      <w:r w:rsidR="00B354F9" w:rsidRPr="00F06CFC">
        <w:rPr>
          <w:rFonts w:ascii="Times New Roman" w:eastAsia="Times New Roman" w:hAnsi="Times New Roman" w:cs="Times New Roman"/>
          <w:sz w:val="28"/>
          <w:szCs w:val="28"/>
        </w:rPr>
        <w:t>спостерігалося зменшення кількості колоній</w:t>
      </w:r>
      <w:r w:rsidRPr="00F06CFC">
        <w:rPr>
          <w:rFonts w:ascii="Times New Roman" w:eastAsia="Times New Roman" w:hAnsi="Times New Roman" w:cs="Times New Roman"/>
          <w:sz w:val="28"/>
          <w:szCs w:val="28"/>
        </w:rPr>
        <w:t xml:space="preserve"> у 18,7 раза</w:t>
      </w:r>
      <w:r w:rsidR="00B354F9" w:rsidRPr="00F06CFC">
        <w:rPr>
          <w:rFonts w:ascii="Times New Roman" w:eastAsia="Times New Roman" w:hAnsi="Times New Roman" w:cs="Times New Roman"/>
          <w:sz w:val="28"/>
          <w:szCs w:val="28"/>
        </w:rPr>
        <w:t>, а через 48 годин – у 20 разів; у порівнянні з контрольним зразком К3 – кількість колоній була менша у 1,5 раза, через 48 годин – у 2 рази.</w:t>
      </w:r>
    </w:p>
    <w:p w:rsidR="00FA5DEE" w:rsidRPr="00F06CFC" w:rsidRDefault="00FA5DEE" w:rsidP="00FA5DEE">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Кількість колоній у зразку КФП</w:t>
      </w:r>
      <w:r w:rsidR="00DB5690"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2 через 24</w:t>
      </w:r>
      <w:r w:rsidR="00B354F9" w:rsidRPr="00F06CFC">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години в порівнянні з контрольними зразками К1</w:t>
      </w:r>
      <w:r w:rsidR="00384877" w:rsidRPr="00F06CFC">
        <w:rPr>
          <w:rFonts w:ascii="Times New Roman" w:eastAsia="Times New Roman" w:hAnsi="Times New Roman" w:cs="Times New Roman"/>
          <w:sz w:val="28"/>
          <w:szCs w:val="28"/>
        </w:rPr>
        <w:t xml:space="preserve"> і</w:t>
      </w:r>
      <w:r w:rsidRPr="00F06CFC">
        <w:rPr>
          <w:rFonts w:ascii="Times New Roman" w:eastAsia="Times New Roman" w:hAnsi="Times New Roman" w:cs="Times New Roman"/>
          <w:sz w:val="28"/>
          <w:szCs w:val="28"/>
        </w:rPr>
        <w:t xml:space="preserve"> К2 була меншою у 17,2 раза</w:t>
      </w:r>
      <w:r w:rsidR="00384877" w:rsidRPr="00F06CFC">
        <w:rPr>
          <w:rFonts w:ascii="Times New Roman" w:eastAsia="Times New Roman" w:hAnsi="Times New Roman" w:cs="Times New Roman"/>
          <w:sz w:val="28"/>
          <w:szCs w:val="28"/>
        </w:rPr>
        <w:t xml:space="preserve"> та</w:t>
      </w:r>
      <w:r w:rsidRPr="00F06CFC">
        <w:rPr>
          <w:rFonts w:ascii="Times New Roman" w:eastAsia="Times New Roman" w:hAnsi="Times New Roman" w:cs="Times New Roman"/>
          <w:sz w:val="28"/>
          <w:szCs w:val="28"/>
        </w:rPr>
        <w:t xml:space="preserve"> 1,8 раза відповідно. Через 48 годин кількість колоній у зразку КФП</w:t>
      </w:r>
      <w:r w:rsidR="00DB5690"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 xml:space="preserve">2 в порівнянні зі зразком К1 була меншою у </w:t>
      </w:r>
      <w:r w:rsidR="00D97E45" w:rsidRPr="00F06CFC">
        <w:rPr>
          <w:rFonts w:ascii="Times New Roman" w:eastAsia="Times New Roman" w:hAnsi="Times New Roman" w:cs="Times New Roman"/>
          <w:sz w:val="28"/>
          <w:szCs w:val="28"/>
        </w:rPr>
        <w:t>13,9 раза</w:t>
      </w:r>
      <w:r w:rsidRPr="00F06CFC">
        <w:rPr>
          <w:rFonts w:ascii="Times New Roman" w:eastAsia="Times New Roman" w:hAnsi="Times New Roman" w:cs="Times New Roman"/>
          <w:sz w:val="28"/>
          <w:szCs w:val="28"/>
        </w:rPr>
        <w:t>, зі зразк</w:t>
      </w:r>
      <w:r w:rsidR="00384877" w:rsidRPr="00F06CFC">
        <w:rPr>
          <w:rFonts w:ascii="Times New Roman" w:eastAsia="Times New Roman" w:hAnsi="Times New Roman" w:cs="Times New Roman"/>
          <w:sz w:val="28"/>
          <w:szCs w:val="28"/>
        </w:rPr>
        <w:t>ом</w:t>
      </w:r>
      <w:r w:rsidRPr="00F06CFC">
        <w:rPr>
          <w:rFonts w:ascii="Times New Roman" w:eastAsia="Times New Roman" w:hAnsi="Times New Roman" w:cs="Times New Roman"/>
          <w:sz w:val="28"/>
          <w:szCs w:val="28"/>
        </w:rPr>
        <w:t xml:space="preserve"> К2 – у 1,5 раза.</w:t>
      </w:r>
    </w:p>
    <w:p w:rsidR="00FA5DEE" w:rsidRPr="00F06CFC" w:rsidRDefault="00B354F9" w:rsidP="00FA5DEE">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К</w:t>
      </w:r>
      <w:r w:rsidR="00FA5DEE" w:rsidRPr="00F06CFC">
        <w:rPr>
          <w:rFonts w:ascii="Times New Roman" w:eastAsia="Times New Roman" w:hAnsi="Times New Roman" w:cs="Times New Roman"/>
          <w:sz w:val="28"/>
          <w:szCs w:val="28"/>
        </w:rPr>
        <w:t>ількість колоній у зразку КФП</w:t>
      </w:r>
      <w:r w:rsidR="00DB5690" w:rsidRPr="00F06CFC">
        <w:rPr>
          <w:rFonts w:ascii="Times New Roman" w:eastAsia="Times New Roman" w:hAnsi="Times New Roman" w:cs="Times New Roman"/>
          <w:sz w:val="28"/>
          <w:szCs w:val="28"/>
        </w:rPr>
        <w:t>-</w:t>
      </w:r>
      <w:r w:rsidR="00FA5DEE" w:rsidRPr="00F06CFC">
        <w:rPr>
          <w:rFonts w:ascii="Times New Roman" w:eastAsia="Times New Roman" w:hAnsi="Times New Roman" w:cs="Times New Roman"/>
          <w:sz w:val="28"/>
          <w:szCs w:val="28"/>
        </w:rPr>
        <w:t xml:space="preserve">3 </w:t>
      </w:r>
      <w:r w:rsidRPr="00F06CFC">
        <w:rPr>
          <w:rFonts w:ascii="Times New Roman" w:eastAsia="Times New Roman" w:hAnsi="Times New Roman" w:cs="Times New Roman"/>
          <w:sz w:val="28"/>
          <w:szCs w:val="28"/>
        </w:rPr>
        <w:t xml:space="preserve">через 24 години </w:t>
      </w:r>
      <w:r w:rsidR="00FA5DEE" w:rsidRPr="00F06CFC">
        <w:rPr>
          <w:rFonts w:ascii="Times New Roman" w:eastAsia="Times New Roman" w:hAnsi="Times New Roman" w:cs="Times New Roman"/>
          <w:sz w:val="28"/>
          <w:szCs w:val="28"/>
        </w:rPr>
        <w:t>була найменшою та склала 27,8±1,3, що у 19,3 раза менше, ніж у зразку К1</w:t>
      </w:r>
      <w:r w:rsidR="00384877" w:rsidRPr="00F06CFC">
        <w:rPr>
          <w:rFonts w:ascii="Times New Roman" w:eastAsia="Times New Roman" w:hAnsi="Times New Roman" w:cs="Times New Roman"/>
          <w:sz w:val="28"/>
          <w:szCs w:val="28"/>
        </w:rPr>
        <w:t xml:space="preserve"> і</w:t>
      </w:r>
      <w:r w:rsidR="00FA5DEE" w:rsidRPr="00F06CFC">
        <w:rPr>
          <w:rFonts w:ascii="Times New Roman" w:eastAsia="Times New Roman" w:hAnsi="Times New Roman" w:cs="Times New Roman"/>
          <w:sz w:val="28"/>
          <w:szCs w:val="28"/>
        </w:rPr>
        <w:t xml:space="preserve"> у 2 рази менше, ніж у </w:t>
      </w:r>
      <w:r w:rsidR="00FA5DEE" w:rsidRPr="00F06CFC">
        <w:rPr>
          <w:rFonts w:ascii="Times New Roman" w:eastAsia="Times New Roman" w:hAnsi="Times New Roman" w:cs="Times New Roman"/>
          <w:sz w:val="28"/>
          <w:szCs w:val="28"/>
        </w:rPr>
        <w:lastRenderedPageBreak/>
        <w:t>зразку К2. Через 48 годин кількість колоній у зразку КФП</w:t>
      </w:r>
      <w:r w:rsidR="00DB5690" w:rsidRPr="00F06CFC">
        <w:rPr>
          <w:rFonts w:ascii="Times New Roman" w:eastAsia="Times New Roman" w:hAnsi="Times New Roman" w:cs="Times New Roman"/>
          <w:sz w:val="28"/>
          <w:szCs w:val="28"/>
        </w:rPr>
        <w:t>-</w:t>
      </w:r>
      <w:r w:rsidR="00FA5DEE" w:rsidRPr="00F06CFC">
        <w:rPr>
          <w:rFonts w:ascii="Times New Roman" w:eastAsia="Times New Roman" w:hAnsi="Times New Roman" w:cs="Times New Roman"/>
          <w:sz w:val="28"/>
          <w:szCs w:val="28"/>
        </w:rPr>
        <w:t>3 була менша, ніж у контрольному зразку К1 у 16 разів, в порівнянні зі зразк</w:t>
      </w:r>
      <w:r w:rsidR="00384877" w:rsidRPr="00F06CFC">
        <w:rPr>
          <w:rFonts w:ascii="Times New Roman" w:eastAsia="Times New Roman" w:hAnsi="Times New Roman" w:cs="Times New Roman"/>
          <w:sz w:val="28"/>
          <w:szCs w:val="28"/>
        </w:rPr>
        <w:t>ом</w:t>
      </w:r>
      <w:r w:rsidR="00FA5DEE" w:rsidRPr="00F06CFC">
        <w:rPr>
          <w:rFonts w:ascii="Times New Roman" w:eastAsia="Times New Roman" w:hAnsi="Times New Roman" w:cs="Times New Roman"/>
          <w:sz w:val="28"/>
          <w:szCs w:val="28"/>
        </w:rPr>
        <w:t xml:space="preserve"> К2</w:t>
      </w:r>
      <w:r w:rsidRPr="00F06CFC">
        <w:rPr>
          <w:rFonts w:ascii="Times New Roman" w:eastAsia="Times New Roman" w:hAnsi="Times New Roman" w:cs="Times New Roman"/>
          <w:sz w:val="28"/>
          <w:szCs w:val="28"/>
        </w:rPr>
        <w:t xml:space="preserve"> </w:t>
      </w:r>
      <w:r w:rsidR="00FA5DEE" w:rsidRPr="00F06CFC">
        <w:rPr>
          <w:rFonts w:ascii="Times New Roman" w:eastAsia="Times New Roman" w:hAnsi="Times New Roman" w:cs="Times New Roman"/>
          <w:sz w:val="28"/>
          <w:szCs w:val="28"/>
        </w:rPr>
        <w:t>– меншою у 1,7</w:t>
      </w:r>
      <w:r w:rsidR="00384877" w:rsidRPr="00F06CFC">
        <w:rPr>
          <w:rFonts w:ascii="Times New Roman" w:eastAsia="Times New Roman" w:hAnsi="Times New Roman" w:cs="Times New Roman"/>
          <w:sz w:val="28"/>
          <w:szCs w:val="28"/>
        </w:rPr>
        <w:t> </w:t>
      </w:r>
      <w:r w:rsidR="00FA5DEE" w:rsidRPr="00F06CFC">
        <w:rPr>
          <w:rFonts w:ascii="Times New Roman" w:eastAsia="Times New Roman" w:hAnsi="Times New Roman" w:cs="Times New Roman"/>
          <w:sz w:val="28"/>
          <w:szCs w:val="28"/>
        </w:rPr>
        <w:t>раза.</w:t>
      </w:r>
    </w:p>
    <w:p w:rsidR="00FA5DEE" w:rsidRPr="00F06CFC" w:rsidRDefault="00FA5DEE" w:rsidP="00FA5DEE">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Проведене порівняння кількості колоній у контрольних та дослідних зразках показало, що у всіх контрольних зразках у обидва терміни спостереження кількість колоній мікроорганізму достовірна більша, ніж у дослідних, що вказує на наявність АА у всіх трьох досліджуваних КПФ. У друг</w:t>
      </w:r>
      <w:r w:rsidR="006E1865" w:rsidRPr="00F06CFC">
        <w:rPr>
          <w:rFonts w:ascii="Times New Roman" w:eastAsia="Times New Roman" w:hAnsi="Times New Roman" w:cs="Times New Roman"/>
          <w:sz w:val="28"/>
          <w:szCs w:val="28"/>
        </w:rPr>
        <w:t>и</w:t>
      </w:r>
      <w:r w:rsidRPr="00F06CFC">
        <w:rPr>
          <w:rFonts w:ascii="Times New Roman" w:eastAsia="Times New Roman" w:hAnsi="Times New Roman" w:cs="Times New Roman"/>
          <w:sz w:val="28"/>
          <w:szCs w:val="28"/>
        </w:rPr>
        <w:t>й термін спостереження достовірно найменша кількість колоній виявлена у зразку з КФП</w:t>
      </w:r>
      <w:r w:rsidR="00DB5690"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1</w:t>
      </w:r>
      <w:r w:rsidR="00AF4D5E" w:rsidRPr="00F06CFC">
        <w:rPr>
          <w:rFonts w:ascii="Times New Roman" w:eastAsia="Times New Roman" w:hAnsi="Times New Roman" w:cs="Times New Roman"/>
          <w:sz w:val="28"/>
          <w:szCs w:val="28"/>
        </w:rPr>
        <w:t xml:space="preserve">, а </w:t>
      </w:r>
      <w:r w:rsidRPr="00F06CFC">
        <w:rPr>
          <w:rFonts w:ascii="Times New Roman" w:eastAsia="Times New Roman" w:hAnsi="Times New Roman" w:cs="Times New Roman"/>
          <w:sz w:val="28"/>
          <w:szCs w:val="28"/>
        </w:rPr>
        <w:t>КФП</w:t>
      </w:r>
      <w:r w:rsidR="00DB5690"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3 через 24 години виявив кращу антибактері</w:t>
      </w:r>
      <w:r w:rsidR="006E1865" w:rsidRPr="00F06CFC">
        <w:rPr>
          <w:rFonts w:ascii="Times New Roman" w:eastAsia="Times New Roman" w:hAnsi="Times New Roman" w:cs="Times New Roman"/>
          <w:sz w:val="28"/>
          <w:szCs w:val="28"/>
        </w:rPr>
        <w:t>а</w:t>
      </w:r>
      <w:r w:rsidRPr="00F06CFC">
        <w:rPr>
          <w:rFonts w:ascii="Times New Roman" w:eastAsia="Times New Roman" w:hAnsi="Times New Roman" w:cs="Times New Roman"/>
          <w:sz w:val="28"/>
          <w:szCs w:val="28"/>
        </w:rPr>
        <w:t>льну дію, ніж усі контрольні зразки, та незначно поступився антибактеріальною дією КФП</w:t>
      </w:r>
      <w:r w:rsidR="00DB5690"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1 через 48 годин.</w:t>
      </w:r>
    </w:p>
    <w:p w:rsidR="00F72513" w:rsidRPr="00F06CFC" w:rsidRDefault="004E07E3" w:rsidP="001168C2">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noProof/>
          <w:sz w:val="28"/>
          <w:szCs w:val="28"/>
          <w:lang w:val="ru-RU"/>
        </w:rPr>
        <w:drawing>
          <wp:anchor distT="0" distB="0" distL="114300" distR="114300" simplePos="0" relativeHeight="251663872" behindDoc="1" locked="0" layoutInCell="1" allowOverlap="1">
            <wp:simplePos x="0" y="0"/>
            <wp:positionH relativeFrom="column">
              <wp:posOffset>4220845</wp:posOffset>
            </wp:positionH>
            <wp:positionV relativeFrom="paragraph">
              <wp:posOffset>941070</wp:posOffset>
            </wp:positionV>
            <wp:extent cx="1621155" cy="1776730"/>
            <wp:effectExtent l="0" t="0" r="0" b="0"/>
            <wp:wrapTopAndBottom/>
            <wp:docPr id="2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rotWithShape="1">
                    <a:blip r:embed="rId14"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68338" t="7043" r="3802" b="16727"/>
                    <a:stretch/>
                  </pic:blipFill>
                  <pic:spPr bwMode="auto">
                    <a:xfrm>
                      <a:off x="0" y="0"/>
                      <a:ext cx="1621155" cy="1776730"/>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anchor>
        </w:drawing>
      </w:r>
      <w:r w:rsidR="004A71E9" w:rsidRPr="00F06CFC">
        <w:rPr>
          <w:rFonts w:ascii="Times New Roman" w:eastAsia="Times New Roman" w:hAnsi="Times New Roman" w:cs="Times New Roman"/>
          <w:noProof/>
          <w:sz w:val="28"/>
          <w:szCs w:val="28"/>
          <w:lang w:val="ru-RU"/>
        </w:rPr>
        <w:drawing>
          <wp:anchor distT="0" distB="0" distL="114300" distR="114300" simplePos="0" relativeHeight="251659776" behindDoc="1" locked="0" layoutInCell="1" allowOverlap="1">
            <wp:simplePos x="0" y="0"/>
            <wp:positionH relativeFrom="column">
              <wp:posOffset>2320290</wp:posOffset>
            </wp:positionH>
            <wp:positionV relativeFrom="paragraph">
              <wp:posOffset>939800</wp:posOffset>
            </wp:positionV>
            <wp:extent cx="1621155" cy="1776730"/>
            <wp:effectExtent l="0" t="0" r="0" b="0"/>
            <wp:wrapTopAndBottom/>
            <wp:docPr id="2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rotWithShape="1">
                    <a:blip r:embed="rId14"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34955" t="7054" r="35594" b="16251"/>
                    <a:stretch/>
                  </pic:blipFill>
                  <pic:spPr bwMode="auto">
                    <a:xfrm>
                      <a:off x="0" y="0"/>
                      <a:ext cx="1621155" cy="1776730"/>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anchor>
        </w:drawing>
      </w:r>
      <w:r w:rsidR="004A71E9" w:rsidRPr="00F06CFC">
        <w:rPr>
          <w:rFonts w:ascii="Times New Roman" w:eastAsia="Times New Roman" w:hAnsi="Times New Roman" w:cs="Times New Roman"/>
          <w:noProof/>
          <w:sz w:val="28"/>
          <w:szCs w:val="28"/>
          <w:lang w:val="ru-RU"/>
        </w:rPr>
        <w:drawing>
          <wp:anchor distT="0" distB="0" distL="114300" distR="114300" simplePos="0" relativeHeight="251656704" behindDoc="1" locked="0" layoutInCell="1" allowOverlap="1">
            <wp:simplePos x="0" y="0"/>
            <wp:positionH relativeFrom="column">
              <wp:posOffset>377190</wp:posOffset>
            </wp:positionH>
            <wp:positionV relativeFrom="paragraph">
              <wp:posOffset>939800</wp:posOffset>
            </wp:positionV>
            <wp:extent cx="1621155" cy="1776730"/>
            <wp:effectExtent l="0" t="0" r="0" b="0"/>
            <wp:wrapTopAndBottom/>
            <wp:docPr id="2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rotWithShape="1">
                    <a:blip r:embed="rId14"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2212" t="8431" r="69850" b="14960"/>
                    <a:stretch/>
                  </pic:blipFill>
                  <pic:spPr bwMode="auto">
                    <a:xfrm>
                      <a:off x="0" y="0"/>
                      <a:ext cx="1621155" cy="1776730"/>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anchor>
        </w:drawing>
      </w:r>
      <w:r w:rsidR="001C4C8D" w:rsidRPr="00F06CFC">
        <w:rPr>
          <w:rFonts w:ascii="Times New Roman" w:eastAsia="Times New Roman" w:hAnsi="Times New Roman" w:cs="Times New Roman"/>
          <w:sz w:val="28"/>
          <w:szCs w:val="28"/>
        </w:rPr>
        <w:t>На рис. 3.1</w:t>
      </w:r>
      <w:r w:rsidR="00F72513" w:rsidRPr="00F06CFC">
        <w:rPr>
          <w:rFonts w:ascii="Times New Roman" w:eastAsia="Times New Roman" w:hAnsi="Times New Roman" w:cs="Times New Roman"/>
          <w:sz w:val="28"/>
          <w:szCs w:val="28"/>
        </w:rPr>
        <w:t>.</w:t>
      </w:r>
      <w:r w:rsidR="001C4C8D" w:rsidRPr="00F06CFC">
        <w:rPr>
          <w:rFonts w:ascii="Times New Roman" w:eastAsia="Times New Roman" w:hAnsi="Times New Roman" w:cs="Times New Roman"/>
          <w:sz w:val="28"/>
          <w:szCs w:val="28"/>
        </w:rPr>
        <w:t xml:space="preserve"> наведено результати порівняльної оцінки АА КФП методом посіву на рідке середовище з подальшим висівом на щільне поживне середовище. </w:t>
      </w:r>
    </w:p>
    <w:p w:rsidR="001C4C8D" w:rsidRPr="00F06CFC" w:rsidRDefault="0056014C" w:rsidP="00F72513">
      <w:pPr>
        <w:pStyle w:val="31"/>
        <w:spacing w:after="0" w:line="360" w:lineRule="auto"/>
        <w:ind w:left="284" w:hanging="426"/>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 xml:space="preserve">а    </w:t>
      </w:r>
      <w:r w:rsidR="00305AD2"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 xml:space="preserve">  </w:t>
      </w:r>
      <w:r w:rsidR="004A71E9"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 xml:space="preserve">    </w:t>
      </w:r>
      <w:r w:rsidR="0098358D"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 xml:space="preserve">            </w:t>
      </w:r>
      <w:r w:rsidR="00305AD2"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 xml:space="preserve">         </w:t>
      </w:r>
      <w:r w:rsidR="0098358D"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 xml:space="preserve">б            </w:t>
      </w:r>
      <w:r w:rsidR="00305AD2"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 xml:space="preserve">     </w:t>
      </w:r>
      <w:r w:rsidR="00305AD2"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 xml:space="preserve">                   </w:t>
      </w:r>
      <w:r w:rsidR="0098358D"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в</w:t>
      </w:r>
    </w:p>
    <w:p w:rsidR="001C4C8D" w:rsidRPr="00F06CFC" w:rsidRDefault="001C4C8D" w:rsidP="001C4C8D">
      <w:pPr>
        <w:pStyle w:val="31"/>
        <w:spacing w:after="0" w:line="360" w:lineRule="auto"/>
        <w:ind w:firstLine="709"/>
        <w:jc w:val="both"/>
        <w:rPr>
          <w:rFonts w:ascii="Times New Roman" w:eastAsia="Times New Roman" w:hAnsi="Times New Roman" w:cs="Times New Roman"/>
          <w:color w:val="000000" w:themeColor="text1"/>
          <w:sz w:val="28"/>
          <w:szCs w:val="28"/>
        </w:rPr>
      </w:pPr>
      <w:r w:rsidRPr="00F06CFC">
        <w:rPr>
          <w:rFonts w:ascii="Times New Roman" w:eastAsia="Times New Roman" w:hAnsi="Times New Roman" w:cs="Times New Roman"/>
          <w:color w:val="000000" w:themeColor="text1"/>
          <w:sz w:val="28"/>
          <w:szCs w:val="28"/>
        </w:rPr>
        <w:t>Рис. 3.1</w:t>
      </w:r>
      <w:r w:rsidR="00F72513" w:rsidRPr="00F06CFC">
        <w:rPr>
          <w:rFonts w:ascii="Times New Roman" w:eastAsia="Times New Roman" w:hAnsi="Times New Roman" w:cs="Times New Roman"/>
          <w:color w:val="000000" w:themeColor="text1"/>
          <w:sz w:val="28"/>
          <w:szCs w:val="28"/>
        </w:rPr>
        <w:t>.</w:t>
      </w:r>
      <w:r w:rsidRPr="00F06CFC">
        <w:rPr>
          <w:rFonts w:ascii="Times New Roman" w:eastAsia="Times New Roman" w:hAnsi="Times New Roman" w:cs="Times New Roman"/>
          <w:color w:val="000000" w:themeColor="text1"/>
          <w:sz w:val="28"/>
          <w:szCs w:val="28"/>
        </w:rPr>
        <w:t xml:space="preserve"> </w:t>
      </w:r>
      <w:r w:rsidR="00AF4D5E" w:rsidRPr="00F06CFC">
        <w:rPr>
          <w:rFonts w:ascii="Times New Roman" w:eastAsia="Times New Roman" w:hAnsi="Times New Roman" w:cs="Times New Roman"/>
          <w:color w:val="000000" w:themeColor="text1"/>
          <w:sz w:val="28"/>
          <w:szCs w:val="28"/>
        </w:rPr>
        <w:t xml:space="preserve">Кількість колоній </w:t>
      </w:r>
      <w:r w:rsidR="00AF4D5E" w:rsidRPr="00F06CFC">
        <w:rPr>
          <w:rFonts w:ascii="Times New Roman" w:eastAsia="Times New Roman" w:hAnsi="Times New Roman" w:cs="Times New Roman"/>
          <w:i/>
          <w:sz w:val="28"/>
          <w:szCs w:val="28"/>
        </w:rPr>
        <w:t>Staphylococcus aureus</w:t>
      </w:r>
      <w:r w:rsidR="00AF4D5E" w:rsidRPr="00F06CFC">
        <w:rPr>
          <w:rFonts w:ascii="Times New Roman" w:eastAsia="Times New Roman" w:hAnsi="Times New Roman" w:cs="Times New Roman"/>
          <w:color w:val="000000" w:themeColor="text1"/>
          <w:sz w:val="28"/>
          <w:szCs w:val="28"/>
        </w:rPr>
        <w:t xml:space="preserve"> внаслідок дії </w:t>
      </w:r>
      <w:r w:rsidRPr="00F06CFC">
        <w:rPr>
          <w:rFonts w:ascii="Times New Roman" w:eastAsia="Times New Roman" w:hAnsi="Times New Roman" w:cs="Times New Roman"/>
          <w:color w:val="000000" w:themeColor="text1"/>
          <w:sz w:val="28"/>
          <w:szCs w:val="28"/>
        </w:rPr>
        <w:t xml:space="preserve">КФП </w:t>
      </w:r>
      <w:r w:rsidR="004F4E72" w:rsidRPr="00F06CFC">
        <w:rPr>
          <w:rFonts w:ascii="Times New Roman" w:eastAsia="Times New Roman" w:hAnsi="Times New Roman" w:cs="Times New Roman"/>
          <w:color w:val="000000" w:themeColor="text1"/>
          <w:sz w:val="28"/>
          <w:szCs w:val="28"/>
        </w:rPr>
        <w:t>через 24 години</w:t>
      </w:r>
      <w:r w:rsidR="00721064" w:rsidRPr="00F06CFC">
        <w:rPr>
          <w:rFonts w:ascii="Times New Roman" w:eastAsia="Times New Roman" w:hAnsi="Times New Roman" w:cs="Times New Roman"/>
          <w:color w:val="000000" w:themeColor="text1"/>
          <w:sz w:val="28"/>
          <w:szCs w:val="28"/>
        </w:rPr>
        <w:t xml:space="preserve">: </w:t>
      </w:r>
      <w:r w:rsidR="0056014C" w:rsidRPr="00F06CFC">
        <w:rPr>
          <w:rFonts w:ascii="Times New Roman" w:eastAsia="Times New Roman" w:hAnsi="Times New Roman" w:cs="Times New Roman"/>
          <w:color w:val="000000" w:themeColor="text1"/>
          <w:sz w:val="28"/>
          <w:szCs w:val="28"/>
        </w:rPr>
        <w:t xml:space="preserve">а </w:t>
      </w:r>
      <w:r w:rsidR="00721064" w:rsidRPr="00F06CFC">
        <w:rPr>
          <w:rFonts w:ascii="Times New Roman" w:eastAsia="Times New Roman" w:hAnsi="Times New Roman" w:cs="Times New Roman"/>
          <w:color w:val="000000" w:themeColor="text1"/>
          <w:sz w:val="28"/>
          <w:szCs w:val="28"/>
        </w:rPr>
        <w:t xml:space="preserve">– </w:t>
      </w:r>
      <w:r w:rsidR="00D065A7" w:rsidRPr="00F06CFC">
        <w:rPr>
          <w:rFonts w:ascii="Times New Roman" w:eastAsia="Times New Roman" w:hAnsi="Times New Roman" w:cs="Times New Roman"/>
          <w:color w:val="000000" w:themeColor="text1"/>
          <w:sz w:val="28"/>
          <w:szCs w:val="28"/>
        </w:rPr>
        <w:t>КФП-1</w:t>
      </w:r>
      <w:r w:rsidR="00721064" w:rsidRPr="00F06CFC">
        <w:rPr>
          <w:rFonts w:ascii="Times New Roman" w:eastAsia="Times New Roman" w:hAnsi="Times New Roman" w:cs="Times New Roman"/>
          <w:color w:val="000000" w:themeColor="text1"/>
          <w:sz w:val="28"/>
          <w:szCs w:val="28"/>
        </w:rPr>
        <w:t xml:space="preserve">; </w:t>
      </w:r>
      <w:r w:rsidR="0056014C" w:rsidRPr="00F06CFC">
        <w:rPr>
          <w:rFonts w:ascii="Times New Roman" w:eastAsia="Times New Roman" w:hAnsi="Times New Roman" w:cs="Times New Roman"/>
          <w:color w:val="000000" w:themeColor="text1"/>
          <w:sz w:val="28"/>
          <w:szCs w:val="28"/>
        </w:rPr>
        <w:t xml:space="preserve">б </w:t>
      </w:r>
      <w:r w:rsidRPr="00F06CFC">
        <w:rPr>
          <w:rFonts w:ascii="Times New Roman" w:eastAsia="Times New Roman" w:hAnsi="Times New Roman" w:cs="Times New Roman"/>
          <w:color w:val="000000" w:themeColor="text1"/>
          <w:sz w:val="28"/>
          <w:szCs w:val="28"/>
        </w:rPr>
        <w:t>–</w:t>
      </w:r>
      <w:r w:rsidRPr="00F06CFC">
        <w:rPr>
          <w:rFonts w:ascii="Times New Roman" w:eastAsia="Times New Roman" w:hAnsi="Times New Roman" w:cs="Times New Roman"/>
          <w:b/>
          <w:color w:val="000000" w:themeColor="text1"/>
          <w:sz w:val="28"/>
          <w:szCs w:val="28"/>
        </w:rPr>
        <w:t xml:space="preserve"> </w:t>
      </w:r>
      <w:r w:rsidR="00D065A7" w:rsidRPr="00F06CFC">
        <w:rPr>
          <w:rFonts w:ascii="Times New Roman" w:eastAsia="Times New Roman" w:hAnsi="Times New Roman" w:cs="Times New Roman"/>
          <w:color w:val="000000" w:themeColor="text1"/>
          <w:sz w:val="28"/>
          <w:szCs w:val="28"/>
        </w:rPr>
        <w:t>КФП-2</w:t>
      </w:r>
      <w:r w:rsidR="00721064" w:rsidRPr="00F06CFC">
        <w:rPr>
          <w:rFonts w:ascii="Times New Roman" w:eastAsia="Times New Roman" w:hAnsi="Times New Roman" w:cs="Times New Roman"/>
          <w:color w:val="000000" w:themeColor="text1"/>
          <w:sz w:val="28"/>
          <w:szCs w:val="28"/>
        </w:rPr>
        <w:t xml:space="preserve">; </w:t>
      </w:r>
      <w:r w:rsidR="0056014C" w:rsidRPr="00F06CFC">
        <w:rPr>
          <w:rFonts w:ascii="Times New Roman" w:eastAsia="Times New Roman" w:hAnsi="Times New Roman" w:cs="Times New Roman"/>
          <w:color w:val="000000" w:themeColor="text1"/>
          <w:sz w:val="28"/>
          <w:szCs w:val="28"/>
        </w:rPr>
        <w:t xml:space="preserve">в </w:t>
      </w:r>
      <w:r w:rsidRPr="00F06CFC">
        <w:rPr>
          <w:rFonts w:ascii="Times New Roman" w:eastAsia="Times New Roman" w:hAnsi="Times New Roman" w:cs="Times New Roman"/>
          <w:color w:val="000000" w:themeColor="text1"/>
          <w:sz w:val="28"/>
          <w:szCs w:val="28"/>
        </w:rPr>
        <w:t xml:space="preserve">– </w:t>
      </w:r>
      <w:r w:rsidR="00D065A7" w:rsidRPr="00F06CFC">
        <w:rPr>
          <w:rFonts w:ascii="Times New Roman" w:eastAsia="Times New Roman" w:hAnsi="Times New Roman" w:cs="Times New Roman"/>
          <w:color w:val="000000" w:themeColor="text1"/>
          <w:sz w:val="28"/>
          <w:szCs w:val="28"/>
        </w:rPr>
        <w:t>КФП-3</w:t>
      </w:r>
      <w:r w:rsidRPr="00F06CFC">
        <w:rPr>
          <w:rFonts w:ascii="Times New Roman" w:eastAsia="Times New Roman" w:hAnsi="Times New Roman" w:cs="Times New Roman"/>
          <w:color w:val="000000" w:themeColor="text1"/>
          <w:sz w:val="28"/>
          <w:szCs w:val="28"/>
        </w:rPr>
        <w:t>.</w:t>
      </w:r>
    </w:p>
    <w:p w:rsidR="001C4C8D" w:rsidRPr="00F06CFC" w:rsidRDefault="001C4C8D" w:rsidP="001C4C8D">
      <w:pPr>
        <w:pStyle w:val="31"/>
        <w:spacing w:after="0" w:line="360" w:lineRule="auto"/>
        <w:ind w:left="142" w:hanging="142"/>
        <w:jc w:val="center"/>
        <w:rPr>
          <w:rFonts w:ascii="Times New Roman" w:eastAsia="Times New Roman" w:hAnsi="Times New Roman" w:cs="Times New Roman"/>
          <w:color w:val="000000" w:themeColor="text1"/>
          <w:sz w:val="28"/>
          <w:szCs w:val="28"/>
        </w:rPr>
      </w:pPr>
    </w:p>
    <w:p w:rsidR="00B33793" w:rsidRPr="00F06CFC" w:rsidRDefault="00B33793" w:rsidP="002768B6">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 xml:space="preserve">Для подальших досліджень на основі проведеного фармакологічного аналізу та мікробіологічних досліджень було обрано препарат </w:t>
      </w:r>
      <w:r w:rsidR="00F26E89" w:rsidRPr="00F06CFC">
        <w:rPr>
          <w:rFonts w:ascii="Times New Roman" w:eastAsia="Times New Roman" w:hAnsi="Times New Roman" w:cs="Times New Roman"/>
          <w:sz w:val="28"/>
          <w:szCs w:val="28"/>
        </w:rPr>
        <w:t>КФП-3</w:t>
      </w:r>
      <w:r w:rsidRPr="00F06CFC">
        <w:rPr>
          <w:rFonts w:ascii="Times New Roman" w:eastAsia="Times New Roman" w:hAnsi="Times New Roman" w:cs="Times New Roman"/>
          <w:sz w:val="28"/>
          <w:szCs w:val="28"/>
        </w:rPr>
        <w:t xml:space="preserve">, який за своєю дією на найбільш розповсюджені мікроорганізми суттєво не відрізнявся від </w:t>
      </w:r>
      <w:r w:rsidR="00F26E89" w:rsidRPr="00F06CFC">
        <w:rPr>
          <w:rFonts w:ascii="Times New Roman" w:eastAsia="Times New Roman" w:hAnsi="Times New Roman" w:cs="Times New Roman"/>
          <w:sz w:val="28"/>
          <w:szCs w:val="28"/>
        </w:rPr>
        <w:t>КФП-1</w:t>
      </w:r>
      <w:r w:rsidRPr="00F06CFC">
        <w:rPr>
          <w:rFonts w:ascii="Times New Roman" w:eastAsia="Times New Roman" w:hAnsi="Times New Roman" w:cs="Times New Roman"/>
          <w:sz w:val="28"/>
          <w:szCs w:val="28"/>
        </w:rPr>
        <w:t xml:space="preserve"> та мав кращу за </w:t>
      </w:r>
      <w:r w:rsidR="00F26E89" w:rsidRPr="00F06CFC">
        <w:rPr>
          <w:rFonts w:ascii="Times New Roman" w:eastAsia="Times New Roman" w:hAnsi="Times New Roman" w:cs="Times New Roman"/>
          <w:sz w:val="28"/>
          <w:szCs w:val="28"/>
        </w:rPr>
        <w:t>КФП-2</w:t>
      </w:r>
      <w:r w:rsidRPr="00F06CFC">
        <w:rPr>
          <w:rFonts w:ascii="Times New Roman" w:eastAsia="Times New Roman" w:hAnsi="Times New Roman" w:cs="Times New Roman"/>
          <w:sz w:val="28"/>
          <w:szCs w:val="28"/>
        </w:rPr>
        <w:t xml:space="preserve"> АА. Проте КФП</w:t>
      </w:r>
      <w:r w:rsidR="00F26E89" w:rsidRPr="00F06CFC">
        <w:rPr>
          <w:rFonts w:ascii="Times New Roman" w:eastAsia="Times New Roman" w:hAnsi="Times New Roman" w:cs="Times New Roman"/>
          <w:sz w:val="28"/>
          <w:szCs w:val="28"/>
        </w:rPr>
        <w:t>-3</w:t>
      </w:r>
      <w:r w:rsidRPr="00F06CFC">
        <w:rPr>
          <w:rFonts w:ascii="Times New Roman" w:eastAsia="Times New Roman" w:hAnsi="Times New Roman" w:cs="Times New Roman"/>
          <w:sz w:val="28"/>
          <w:szCs w:val="28"/>
        </w:rPr>
        <w:t xml:space="preserve"> соціально більш доступний для хворих та пройшов</w:t>
      </w:r>
      <w:r w:rsidR="001731EA"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клінічні дослідження в Україні, що стало додатковим чинником для його обрання.</w:t>
      </w:r>
    </w:p>
    <w:p w:rsidR="00B33793" w:rsidRPr="00F06CFC" w:rsidRDefault="00B33793" w:rsidP="002768B6">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lastRenderedPageBreak/>
        <w:t xml:space="preserve">Результати дослідження </w:t>
      </w:r>
      <w:r w:rsidR="00AF4D5E" w:rsidRPr="00F06CFC">
        <w:rPr>
          <w:rFonts w:ascii="Times New Roman" w:eastAsia="Times New Roman" w:hAnsi="Times New Roman" w:cs="Times New Roman"/>
          <w:sz w:val="28"/>
          <w:szCs w:val="28"/>
        </w:rPr>
        <w:t>по визначеню АА НІЛВ, а також АА КФП-3 у поєднанні з НІЛВ з використанням</w:t>
      </w:r>
      <w:r w:rsidR="00AF4D5E" w:rsidRPr="00F06CFC">
        <w:rPr>
          <w:rFonts w:ascii="Times New Roman" w:eastAsia="Times New Roman" w:hAnsi="Times New Roman" w:cs="Times New Roman"/>
          <w:b/>
          <w:sz w:val="28"/>
          <w:szCs w:val="28"/>
        </w:rPr>
        <w:t xml:space="preserve"> </w:t>
      </w:r>
      <w:r w:rsidR="00AF4D5E" w:rsidRPr="00F06CFC">
        <w:rPr>
          <w:rFonts w:ascii="Times New Roman" w:eastAsia="Times New Roman" w:hAnsi="Times New Roman" w:cs="Times New Roman"/>
          <w:sz w:val="28"/>
          <w:szCs w:val="28"/>
        </w:rPr>
        <w:t>методу посіву на рідке середовище з подальшим посівом на щільне поживне середовище</w:t>
      </w:r>
      <w:r w:rsidR="00AF4D5E" w:rsidRPr="00F06CFC">
        <w:rPr>
          <w:rFonts w:ascii="Times New Roman" w:eastAsia="Times New Roman" w:hAnsi="Times New Roman" w:cs="Times New Roman"/>
          <w:b/>
          <w:sz w:val="28"/>
          <w:szCs w:val="28"/>
        </w:rPr>
        <w:t xml:space="preserve"> </w:t>
      </w:r>
      <w:r w:rsidR="00AF4D5E" w:rsidRPr="00F06CFC">
        <w:rPr>
          <w:rFonts w:ascii="Times New Roman" w:eastAsia="Times New Roman" w:hAnsi="Times New Roman" w:cs="Times New Roman"/>
          <w:sz w:val="28"/>
          <w:szCs w:val="28"/>
        </w:rPr>
        <w:t xml:space="preserve">стандартної культури </w:t>
      </w:r>
      <w:r w:rsidR="00AF4D5E" w:rsidRPr="00F06CFC">
        <w:rPr>
          <w:rFonts w:ascii="Times New Roman" w:eastAsia="Times New Roman" w:hAnsi="Times New Roman" w:cs="Times New Roman"/>
          <w:i/>
          <w:sz w:val="28"/>
          <w:szCs w:val="28"/>
        </w:rPr>
        <w:t>Staphylococcus aureus</w:t>
      </w:r>
      <w:r w:rsidR="00AF4D5E"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 xml:space="preserve">наведено в табл. 3.5, де зразок К1 </w:t>
      </w:r>
      <w:r w:rsidR="004B2E6A"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 xml:space="preserve"> фізіологічний розчин і мікробна суспензія; зразок К2 – </w:t>
      </w:r>
      <w:r w:rsidR="00F26E89" w:rsidRPr="00F06CFC">
        <w:rPr>
          <w:rFonts w:ascii="Times New Roman" w:eastAsia="Times New Roman" w:hAnsi="Times New Roman" w:cs="Times New Roman"/>
          <w:sz w:val="28"/>
          <w:szCs w:val="28"/>
        </w:rPr>
        <w:t>КФП-3</w:t>
      </w:r>
      <w:r w:rsidRPr="00F06CFC">
        <w:rPr>
          <w:rFonts w:ascii="Times New Roman" w:eastAsia="Times New Roman" w:hAnsi="Times New Roman" w:cs="Times New Roman"/>
          <w:sz w:val="28"/>
          <w:szCs w:val="28"/>
        </w:rPr>
        <w:t xml:space="preserve"> і мікробна суспензія; зразок К3 </w:t>
      </w:r>
      <w:r w:rsidR="00CD358A"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 xml:space="preserve"> фізіологічний розчин і мікробна суспензія + НІЛВ; зразок К4 – </w:t>
      </w:r>
      <w:r w:rsidR="00F26E89" w:rsidRPr="00F06CFC">
        <w:rPr>
          <w:rFonts w:ascii="Times New Roman" w:eastAsia="Times New Roman" w:hAnsi="Times New Roman" w:cs="Times New Roman"/>
          <w:sz w:val="28"/>
          <w:szCs w:val="28"/>
        </w:rPr>
        <w:t>КФП-3</w:t>
      </w:r>
      <w:r w:rsidRPr="00F06CFC">
        <w:rPr>
          <w:rFonts w:ascii="Times New Roman" w:eastAsia="Times New Roman" w:hAnsi="Times New Roman" w:cs="Times New Roman"/>
          <w:sz w:val="28"/>
          <w:szCs w:val="28"/>
        </w:rPr>
        <w:t xml:space="preserve"> і мікробна суспензія + НІЛВ.</w:t>
      </w:r>
    </w:p>
    <w:p w:rsidR="00B33793" w:rsidRPr="00F06CFC" w:rsidRDefault="00B33793" w:rsidP="002768B6">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Порівняння кількості колоній досліджуваного мікроорганізму через 48</w:t>
      </w:r>
      <w:r w:rsidR="00CD358A" w:rsidRPr="00F06CFC">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годин (табл.</w:t>
      </w:r>
      <w:r w:rsidR="004B2E6A" w:rsidRPr="00F06CFC">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3.</w:t>
      </w:r>
      <w:r w:rsidR="004A71E9" w:rsidRPr="00F06CFC">
        <w:rPr>
          <w:rFonts w:ascii="Times New Roman" w:eastAsia="Times New Roman" w:hAnsi="Times New Roman" w:cs="Times New Roman"/>
          <w:sz w:val="28"/>
          <w:szCs w:val="28"/>
        </w:rPr>
        <w:t>4</w:t>
      </w:r>
      <w:r w:rsidRPr="00F06CFC">
        <w:rPr>
          <w:rFonts w:ascii="Times New Roman" w:eastAsia="Times New Roman" w:hAnsi="Times New Roman" w:cs="Times New Roman"/>
          <w:sz w:val="28"/>
          <w:szCs w:val="28"/>
        </w:rPr>
        <w:t>) показало, що достовірно (</w:t>
      </w:r>
      <w:r w:rsidR="00322413" w:rsidRPr="00F06CFC">
        <w:rPr>
          <w:rFonts w:ascii="Times New Roman" w:eastAsia="Times New Roman" w:hAnsi="Times New Roman" w:cs="Times New Roman"/>
          <w:sz w:val="28"/>
          <w:szCs w:val="28"/>
        </w:rPr>
        <w:t>p=</w:t>
      </w:r>
      <w:r w:rsidRPr="00F06CFC">
        <w:rPr>
          <w:rFonts w:ascii="Times New Roman" w:eastAsia="Times New Roman" w:hAnsi="Times New Roman" w:cs="Times New Roman"/>
          <w:sz w:val="28"/>
          <w:szCs w:val="28"/>
        </w:rPr>
        <w:t>0,004)</w:t>
      </w:r>
      <w:r w:rsidR="001731EA"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найбільша кількіс</w:t>
      </w:r>
      <w:r w:rsidR="00DE468B" w:rsidRPr="00F06CFC">
        <w:rPr>
          <w:rFonts w:ascii="Times New Roman" w:eastAsia="Times New Roman" w:hAnsi="Times New Roman" w:cs="Times New Roman"/>
          <w:sz w:val="28"/>
          <w:szCs w:val="28"/>
        </w:rPr>
        <w:t>ть їх спостерігалася у зразку К</w:t>
      </w:r>
      <w:r w:rsidRPr="00F06CFC">
        <w:rPr>
          <w:rFonts w:ascii="Times New Roman" w:eastAsia="Times New Roman" w:hAnsi="Times New Roman" w:cs="Times New Roman"/>
          <w:sz w:val="28"/>
          <w:szCs w:val="28"/>
        </w:rPr>
        <w:t>1. Також</w:t>
      </w:r>
      <w:r w:rsidR="00DE468B" w:rsidRPr="00F06CFC">
        <w:rPr>
          <w:rFonts w:ascii="Times New Roman" w:eastAsia="Times New Roman" w:hAnsi="Times New Roman" w:cs="Times New Roman"/>
          <w:sz w:val="28"/>
          <w:szCs w:val="28"/>
        </w:rPr>
        <w:t xml:space="preserve"> можна відмітити, що у зразку К</w:t>
      </w:r>
      <w:r w:rsidRPr="00F06CFC">
        <w:rPr>
          <w:rFonts w:ascii="Times New Roman" w:eastAsia="Times New Roman" w:hAnsi="Times New Roman" w:cs="Times New Roman"/>
          <w:sz w:val="28"/>
          <w:szCs w:val="28"/>
        </w:rPr>
        <w:t>3, де мікроорганізми були під впливом лише НІЛВ, спостерігалася кількість колоній, яка була досто</w:t>
      </w:r>
      <w:r w:rsidR="00DE468B" w:rsidRPr="00F06CFC">
        <w:rPr>
          <w:rFonts w:ascii="Times New Roman" w:eastAsia="Times New Roman" w:hAnsi="Times New Roman" w:cs="Times New Roman"/>
          <w:sz w:val="28"/>
          <w:szCs w:val="28"/>
        </w:rPr>
        <w:t>вірно (</w:t>
      </w:r>
      <w:r w:rsidR="00322413" w:rsidRPr="00F06CFC">
        <w:rPr>
          <w:rFonts w:ascii="Times New Roman" w:eastAsia="Times New Roman" w:hAnsi="Times New Roman" w:cs="Times New Roman"/>
          <w:sz w:val="28"/>
          <w:szCs w:val="28"/>
        </w:rPr>
        <w:t>p=</w:t>
      </w:r>
      <w:r w:rsidR="00DE468B" w:rsidRPr="00F06CFC">
        <w:rPr>
          <w:rFonts w:ascii="Times New Roman" w:eastAsia="Times New Roman" w:hAnsi="Times New Roman" w:cs="Times New Roman"/>
          <w:sz w:val="28"/>
          <w:szCs w:val="28"/>
        </w:rPr>
        <w:t>0,004) більша, ніж у К2 та К</w:t>
      </w:r>
      <w:r w:rsidRPr="00F06CFC">
        <w:rPr>
          <w:rFonts w:ascii="Times New Roman" w:eastAsia="Times New Roman" w:hAnsi="Times New Roman" w:cs="Times New Roman"/>
          <w:sz w:val="28"/>
          <w:szCs w:val="28"/>
        </w:rPr>
        <w:t>4. Достовірно (</w:t>
      </w:r>
      <w:r w:rsidR="00322413" w:rsidRPr="00F06CFC">
        <w:rPr>
          <w:rFonts w:ascii="Times New Roman" w:eastAsia="Times New Roman" w:hAnsi="Times New Roman" w:cs="Times New Roman"/>
          <w:sz w:val="28"/>
          <w:szCs w:val="28"/>
        </w:rPr>
        <w:t>p=</w:t>
      </w:r>
      <w:r w:rsidRPr="00F06CFC">
        <w:rPr>
          <w:rFonts w:ascii="Times New Roman" w:eastAsia="Times New Roman" w:hAnsi="Times New Roman" w:cs="Times New Roman"/>
          <w:sz w:val="28"/>
          <w:szCs w:val="28"/>
        </w:rPr>
        <w:t>0,004) найкращі результати показало поєднанн</w:t>
      </w:r>
      <w:r w:rsidR="00721064" w:rsidRPr="00F06CFC">
        <w:rPr>
          <w:rFonts w:ascii="Times New Roman" w:eastAsia="Times New Roman" w:hAnsi="Times New Roman" w:cs="Times New Roman"/>
          <w:sz w:val="28"/>
          <w:szCs w:val="28"/>
        </w:rPr>
        <w:t xml:space="preserve">я </w:t>
      </w:r>
      <w:r w:rsidR="00D065A7" w:rsidRPr="00F06CFC">
        <w:rPr>
          <w:rFonts w:ascii="Times New Roman" w:eastAsia="Times New Roman" w:hAnsi="Times New Roman" w:cs="Times New Roman"/>
          <w:sz w:val="28"/>
          <w:szCs w:val="28"/>
        </w:rPr>
        <w:t>КФП-3</w:t>
      </w:r>
      <w:r w:rsidR="00721064" w:rsidRPr="00F06CFC">
        <w:rPr>
          <w:rFonts w:ascii="Times New Roman" w:eastAsia="Times New Roman" w:hAnsi="Times New Roman" w:cs="Times New Roman"/>
          <w:sz w:val="28"/>
          <w:szCs w:val="28"/>
        </w:rPr>
        <w:t xml:space="preserve"> та НІЛВ (зразок К</w:t>
      </w:r>
      <w:r w:rsidRPr="00F06CFC">
        <w:rPr>
          <w:rFonts w:ascii="Times New Roman" w:eastAsia="Times New Roman" w:hAnsi="Times New Roman" w:cs="Times New Roman"/>
          <w:sz w:val="28"/>
          <w:szCs w:val="28"/>
        </w:rPr>
        <w:t xml:space="preserve">4), оскільки було отримано найменшу кількість колоній </w:t>
      </w:r>
      <w:r w:rsidRPr="00F06CFC">
        <w:rPr>
          <w:rFonts w:ascii="Times New Roman" w:eastAsia="Times New Roman" w:hAnsi="Times New Roman" w:cs="Times New Roman"/>
          <w:i/>
          <w:sz w:val="28"/>
          <w:szCs w:val="28"/>
        </w:rPr>
        <w:t xml:space="preserve">Staphylococcus aureus </w:t>
      </w:r>
      <w:r w:rsidRPr="00F06CFC">
        <w:rPr>
          <w:rFonts w:ascii="Times New Roman" w:eastAsia="Times New Roman" w:hAnsi="Times New Roman" w:cs="Times New Roman"/>
          <w:sz w:val="28"/>
          <w:szCs w:val="28"/>
        </w:rPr>
        <w:t>у порівнянні</w:t>
      </w:r>
      <w:r w:rsidR="00721064" w:rsidRPr="00F06CFC">
        <w:rPr>
          <w:rFonts w:ascii="Times New Roman" w:eastAsia="Times New Roman" w:hAnsi="Times New Roman" w:cs="Times New Roman"/>
          <w:sz w:val="28"/>
          <w:szCs w:val="28"/>
        </w:rPr>
        <w:t xml:space="preserve"> з кількістю колоній у зразку К</w:t>
      </w:r>
      <w:r w:rsidRPr="00F06CFC">
        <w:rPr>
          <w:rFonts w:ascii="Times New Roman" w:eastAsia="Times New Roman" w:hAnsi="Times New Roman" w:cs="Times New Roman"/>
          <w:sz w:val="28"/>
          <w:szCs w:val="28"/>
        </w:rPr>
        <w:t xml:space="preserve">2 (менше </w:t>
      </w:r>
      <w:r w:rsidR="00721064" w:rsidRPr="00F06CFC">
        <w:rPr>
          <w:rFonts w:ascii="Times New Roman" w:eastAsia="Times New Roman" w:hAnsi="Times New Roman" w:cs="Times New Roman"/>
          <w:sz w:val="28"/>
          <w:szCs w:val="28"/>
        </w:rPr>
        <w:t xml:space="preserve">у 6,4 </w:t>
      </w:r>
      <w:r w:rsidR="00D97E45" w:rsidRPr="00F06CFC">
        <w:rPr>
          <w:rFonts w:ascii="Times New Roman" w:eastAsia="Times New Roman" w:hAnsi="Times New Roman" w:cs="Times New Roman"/>
          <w:sz w:val="28"/>
          <w:szCs w:val="28"/>
        </w:rPr>
        <w:t>раза</w:t>
      </w:r>
      <w:r w:rsidR="00721064" w:rsidRPr="00F06CFC">
        <w:rPr>
          <w:rFonts w:ascii="Times New Roman" w:eastAsia="Times New Roman" w:hAnsi="Times New Roman" w:cs="Times New Roman"/>
          <w:sz w:val="28"/>
          <w:szCs w:val="28"/>
        </w:rPr>
        <w:t>) та К</w:t>
      </w:r>
      <w:r w:rsidRPr="00F06CFC">
        <w:rPr>
          <w:rFonts w:ascii="Times New Roman" w:eastAsia="Times New Roman" w:hAnsi="Times New Roman" w:cs="Times New Roman"/>
          <w:sz w:val="28"/>
          <w:szCs w:val="28"/>
        </w:rPr>
        <w:t xml:space="preserve">3 (менше </w:t>
      </w:r>
      <w:r w:rsidR="00384877" w:rsidRPr="00F06CFC">
        <w:rPr>
          <w:rFonts w:ascii="Times New Roman" w:eastAsia="Times New Roman" w:hAnsi="Times New Roman" w:cs="Times New Roman"/>
          <w:sz w:val="28"/>
          <w:szCs w:val="28"/>
        </w:rPr>
        <w:t>у </w:t>
      </w:r>
      <w:r w:rsidRPr="00F06CFC">
        <w:rPr>
          <w:rFonts w:ascii="Times New Roman" w:eastAsia="Times New Roman" w:hAnsi="Times New Roman" w:cs="Times New Roman"/>
          <w:sz w:val="28"/>
          <w:szCs w:val="28"/>
        </w:rPr>
        <w:t xml:space="preserve">91,8 </w:t>
      </w:r>
      <w:r w:rsidR="00D97E45" w:rsidRPr="00F06CFC">
        <w:rPr>
          <w:rFonts w:ascii="Times New Roman" w:eastAsia="Times New Roman" w:hAnsi="Times New Roman" w:cs="Times New Roman"/>
          <w:sz w:val="28"/>
          <w:szCs w:val="28"/>
        </w:rPr>
        <w:t>раза</w:t>
      </w:r>
      <w:r w:rsidRPr="00F06CFC">
        <w:rPr>
          <w:rFonts w:ascii="Times New Roman" w:eastAsia="Times New Roman" w:hAnsi="Times New Roman" w:cs="Times New Roman"/>
          <w:sz w:val="28"/>
          <w:szCs w:val="28"/>
        </w:rPr>
        <w:t xml:space="preserve">). </w:t>
      </w:r>
    </w:p>
    <w:p w:rsidR="00B33793" w:rsidRPr="00F06CFC" w:rsidRDefault="00B33793" w:rsidP="002768B6">
      <w:pPr>
        <w:pStyle w:val="31"/>
        <w:spacing w:after="0" w:line="360" w:lineRule="auto"/>
        <w:ind w:firstLine="709"/>
        <w:jc w:val="right"/>
        <w:rPr>
          <w:rFonts w:ascii="Times New Roman" w:eastAsia="Times New Roman" w:hAnsi="Times New Roman" w:cs="Times New Roman"/>
          <w:i/>
          <w:sz w:val="28"/>
          <w:szCs w:val="28"/>
        </w:rPr>
      </w:pPr>
      <w:r w:rsidRPr="00F06CFC">
        <w:rPr>
          <w:rFonts w:ascii="Times New Roman" w:eastAsia="Times New Roman" w:hAnsi="Times New Roman" w:cs="Times New Roman"/>
          <w:i/>
          <w:sz w:val="28"/>
          <w:szCs w:val="28"/>
        </w:rPr>
        <w:t>Таблиця 3.</w:t>
      </w:r>
      <w:r w:rsidR="004A71E9" w:rsidRPr="00F06CFC">
        <w:rPr>
          <w:rFonts w:ascii="Times New Roman" w:eastAsia="Times New Roman" w:hAnsi="Times New Roman" w:cs="Times New Roman"/>
          <w:i/>
          <w:sz w:val="28"/>
          <w:szCs w:val="28"/>
        </w:rPr>
        <w:t>4</w:t>
      </w:r>
    </w:p>
    <w:p w:rsidR="00B33793" w:rsidRPr="00F06CFC" w:rsidRDefault="00B33793" w:rsidP="002768B6">
      <w:pPr>
        <w:pStyle w:val="31"/>
        <w:spacing w:after="0" w:line="360" w:lineRule="auto"/>
        <w:ind w:firstLine="709"/>
        <w:jc w:val="center"/>
        <w:rPr>
          <w:rFonts w:ascii="Times New Roman" w:eastAsia="Times New Roman" w:hAnsi="Times New Roman" w:cs="Times New Roman"/>
          <w:b/>
          <w:sz w:val="28"/>
          <w:szCs w:val="28"/>
        </w:rPr>
      </w:pPr>
      <w:r w:rsidRPr="00F06CFC">
        <w:rPr>
          <w:rFonts w:ascii="Times New Roman" w:eastAsia="Times New Roman" w:hAnsi="Times New Roman" w:cs="Times New Roman"/>
          <w:b/>
          <w:sz w:val="28"/>
          <w:szCs w:val="28"/>
        </w:rPr>
        <w:t>Середня кількість колоній стандартної культури Staphylococcus aureus ATCC 25923 при різних видах впливу</w:t>
      </w:r>
    </w:p>
    <w:tbl>
      <w:tblPr>
        <w:tblW w:w="878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802"/>
        <w:gridCol w:w="5987"/>
      </w:tblGrid>
      <w:tr w:rsidR="00B33793" w:rsidRPr="00F06CFC" w:rsidTr="007E16FD">
        <w:trPr>
          <w:trHeight w:val="420"/>
          <w:jc w:val="center"/>
        </w:trPr>
        <w:tc>
          <w:tcPr>
            <w:tcW w:w="2802" w:type="dxa"/>
            <w:tcBorders>
              <w:top w:val="single" w:sz="4" w:space="0" w:color="000000"/>
              <w:left w:val="single" w:sz="4" w:space="0" w:color="000000"/>
              <w:bottom w:val="single" w:sz="4" w:space="0" w:color="000000"/>
              <w:right w:val="single" w:sz="4" w:space="0" w:color="000000"/>
            </w:tcBorders>
          </w:tcPr>
          <w:p w:rsidR="00F76D6F" w:rsidRPr="00F06CFC" w:rsidRDefault="00B33793" w:rsidP="00C94FBF">
            <w:pPr>
              <w:pStyle w:val="31"/>
              <w:spacing w:after="0" w:line="240" w:lineRule="auto"/>
              <w:jc w:val="center"/>
              <w:rPr>
                <w:rFonts w:ascii="Times New Roman" w:eastAsia="Times New Roman" w:hAnsi="Times New Roman" w:cs="Times New Roman"/>
                <w:color w:val="000000"/>
                <w:sz w:val="28"/>
                <w:szCs w:val="28"/>
              </w:rPr>
            </w:pPr>
            <w:r w:rsidRPr="00F06CFC">
              <w:rPr>
                <w:rFonts w:ascii="Times New Roman" w:eastAsia="Times New Roman" w:hAnsi="Times New Roman" w:cs="Times New Roman"/>
                <w:color w:val="000000"/>
                <w:sz w:val="28"/>
                <w:szCs w:val="28"/>
              </w:rPr>
              <w:t>Досліджувані зразки</w:t>
            </w:r>
          </w:p>
        </w:tc>
        <w:tc>
          <w:tcPr>
            <w:tcW w:w="5987" w:type="dxa"/>
            <w:tcBorders>
              <w:top w:val="single" w:sz="4" w:space="0" w:color="000000"/>
              <w:left w:val="single" w:sz="4" w:space="0" w:color="000000"/>
              <w:bottom w:val="single" w:sz="4" w:space="0" w:color="000000"/>
              <w:right w:val="single" w:sz="4" w:space="0" w:color="000000"/>
            </w:tcBorders>
          </w:tcPr>
          <w:p w:rsidR="00F76D6F" w:rsidRPr="00F06CFC" w:rsidRDefault="00B33793" w:rsidP="00C94FBF">
            <w:pPr>
              <w:pStyle w:val="31"/>
              <w:spacing w:after="0" w:line="240" w:lineRule="auto"/>
              <w:jc w:val="center"/>
              <w:rPr>
                <w:rFonts w:ascii="Times New Roman" w:eastAsia="Times New Roman" w:hAnsi="Times New Roman" w:cs="Times New Roman"/>
                <w:color w:val="000000"/>
                <w:sz w:val="28"/>
                <w:szCs w:val="28"/>
              </w:rPr>
            </w:pPr>
            <w:r w:rsidRPr="00F06CFC">
              <w:rPr>
                <w:rFonts w:ascii="Times New Roman" w:eastAsia="Times New Roman" w:hAnsi="Times New Roman" w:cs="Times New Roman"/>
                <w:color w:val="000000"/>
                <w:sz w:val="28"/>
                <w:szCs w:val="28"/>
              </w:rPr>
              <w:t>Кількість колоній</w:t>
            </w:r>
            <w:r w:rsidR="001731EA" w:rsidRPr="00F06CFC">
              <w:rPr>
                <w:rFonts w:ascii="Times New Roman" w:eastAsia="Times New Roman" w:hAnsi="Times New Roman" w:cs="Times New Roman"/>
                <w:color w:val="000000"/>
                <w:sz w:val="28"/>
                <w:szCs w:val="28"/>
              </w:rPr>
              <w:t xml:space="preserve"> </w:t>
            </w:r>
            <w:r w:rsidRPr="00F06CFC">
              <w:rPr>
                <w:rFonts w:ascii="Times New Roman" w:eastAsia="Times New Roman" w:hAnsi="Times New Roman" w:cs="Times New Roman"/>
                <w:color w:val="000000"/>
                <w:sz w:val="28"/>
                <w:szCs w:val="28"/>
              </w:rPr>
              <w:t>через 48 годин</w:t>
            </w:r>
          </w:p>
        </w:tc>
      </w:tr>
      <w:tr w:rsidR="00B33793" w:rsidRPr="00F06CFC" w:rsidTr="007E16FD">
        <w:trPr>
          <w:jc w:val="center"/>
        </w:trPr>
        <w:tc>
          <w:tcPr>
            <w:tcW w:w="2802" w:type="dxa"/>
            <w:tcBorders>
              <w:top w:val="single" w:sz="4" w:space="0" w:color="000000"/>
              <w:left w:val="single" w:sz="4" w:space="0" w:color="000000"/>
              <w:bottom w:val="single" w:sz="4" w:space="0" w:color="000000"/>
              <w:right w:val="single" w:sz="4" w:space="0" w:color="000000"/>
            </w:tcBorders>
          </w:tcPr>
          <w:p w:rsidR="00F76D6F" w:rsidRPr="00F06CFC" w:rsidRDefault="00F23FE1"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К</w:t>
            </w:r>
            <w:r w:rsidR="00B33793" w:rsidRPr="00F06CFC">
              <w:rPr>
                <w:rFonts w:ascii="Times New Roman" w:eastAsia="Times New Roman" w:hAnsi="Times New Roman" w:cs="Times New Roman"/>
                <w:sz w:val="28"/>
                <w:szCs w:val="28"/>
              </w:rPr>
              <w:t>1</w:t>
            </w:r>
          </w:p>
        </w:tc>
        <w:tc>
          <w:tcPr>
            <w:tcW w:w="5987" w:type="dxa"/>
            <w:tcBorders>
              <w:top w:val="single" w:sz="4" w:space="0" w:color="000000"/>
              <w:left w:val="single" w:sz="4" w:space="0" w:color="000000"/>
              <w:bottom w:val="single" w:sz="4" w:space="0" w:color="000000"/>
              <w:right w:val="single" w:sz="4" w:space="0" w:color="000000"/>
            </w:tcBorders>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1326,3</w:t>
            </w:r>
            <w:r w:rsidR="00176345"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71,2</w:t>
            </w:r>
          </w:p>
        </w:tc>
      </w:tr>
      <w:tr w:rsidR="00B33793" w:rsidRPr="00F06CFC" w:rsidTr="007E16FD">
        <w:trPr>
          <w:jc w:val="center"/>
        </w:trPr>
        <w:tc>
          <w:tcPr>
            <w:tcW w:w="2802" w:type="dxa"/>
            <w:tcBorders>
              <w:top w:val="single" w:sz="4" w:space="0" w:color="000000"/>
              <w:left w:val="single" w:sz="4" w:space="0" w:color="000000"/>
              <w:bottom w:val="single" w:sz="4" w:space="0" w:color="000000"/>
              <w:right w:val="single" w:sz="4" w:space="0" w:color="000000"/>
            </w:tcBorders>
          </w:tcPr>
          <w:p w:rsidR="00F76D6F" w:rsidRPr="00F06CFC" w:rsidRDefault="00F23FE1"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К</w:t>
            </w:r>
            <w:r w:rsidR="00B33793" w:rsidRPr="00F06CFC">
              <w:rPr>
                <w:rFonts w:ascii="Times New Roman" w:eastAsia="Times New Roman" w:hAnsi="Times New Roman" w:cs="Times New Roman"/>
                <w:sz w:val="28"/>
                <w:szCs w:val="28"/>
              </w:rPr>
              <w:t>2</w:t>
            </w:r>
          </w:p>
        </w:tc>
        <w:tc>
          <w:tcPr>
            <w:tcW w:w="5987" w:type="dxa"/>
            <w:tcBorders>
              <w:top w:val="single" w:sz="4" w:space="0" w:color="000000"/>
              <w:left w:val="single" w:sz="4" w:space="0" w:color="000000"/>
              <w:bottom w:val="single" w:sz="4" w:space="0" w:color="000000"/>
              <w:right w:val="single" w:sz="4" w:space="0" w:color="000000"/>
            </w:tcBorders>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62,5</w:t>
            </w:r>
            <w:r w:rsidR="00176345"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3,30</w:t>
            </w:r>
            <w:r w:rsidRPr="00F06CFC">
              <w:rPr>
                <w:rFonts w:ascii="Times New Roman" w:eastAsia="Times New Roman" w:hAnsi="Times New Roman" w:cs="Times New Roman"/>
                <w:sz w:val="28"/>
                <w:szCs w:val="28"/>
                <w:vertAlign w:val="superscript"/>
              </w:rPr>
              <w:t>1</w:t>
            </w:r>
          </w:p>
          <w:p w:rsidR="00F76D6F" w:rsidRPr="00F06CFC" w:rsidRDefault="00B33793" w:rsidP="00C94FBF">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U</w:t>
            </w:r>
            <w:r w:rsidRPr="00F06CFC">
              <w:rPr>
                <w:rFonts w:ascii="Times New Roman" w:eastAsia="Times New Roman" w:hAnsi="Times New Roman" w:cs="Times New Roman"/>
                <w:sz w:val="28"/>
                <w:szCs w:val="28"/>
                <w:vertAlign w:val="subscript"/>
              </w:rPr>
              <w:t>1</w:t>
            </w:r>
            <w:r w:rsidRPr="00F06CFC">
              <w:rPr>
                <w:rFonts w:ascii="Times New Roman" w:eastAsia="Times New Roman" w:hAnsi="Times New Roman" w:cs="Times New Roman"/>
                <w:sz w:val="28"/>
                <w:szCs w:val="28"/>
              </w:rPr>
              <w:t xml:space="preserve">=0,0; Z=2,9; </w:t>
            </w:r>
            <w:r w:rsidR="00322413" w:rsidRPr="00F06CFC">
              <w:rPr>
                <w:rFonts w:ascii="Times New Roman" w:eastAsia="Times New Roman" w:hAnsi="Times New Roman" w:cs="Times New Roman"/>
                <w:sz w:val="28"/>
                <w:szCs w:val="28"/>
              </w:rPr>
              <w:t>p=</w:t>
            </w:r>
            <w:r w:rsidRPr="00F06CFC">
              <w:rPr>
                <w:rFonts w:ascii="Times New Roman" w:eastAsia="Times New Roman" w:hAnsi="Times New Roman" w:cs="Times New Roman"/>
                <w:sz w:val="28"/>
                <w:szCs w:val="28"/>
              </w:rPr>
              <w:t>0,004</w:t>
            </w:r>
          </w:p>
        </w:tc>
      </w:tr>
      <w:tr w:rsidR="00B33793" w:rsidRPr="00F06CFC" w:rsidTr="007E16FD">
        <w:trPr>
          <w:jc w:val="center"/>
        </w:trPr>
        <w:tc>
          <w:tcPr>
            <w:tcW w:w="2802" w:type="dxa"/>
            <w:tcBorders>
              <w:top w:val="single" w:sz="4" w:space="0" w:color="000000"/>
              <w:left w:val="single" w:sz="4" w:space="0" w:color="000000"/>
              <w:bottom w:val="single" w:sz="4" w:space="0" w:color="000000"/>
              <w:right w:val="single" w:sz="4" w:space="0" w:color="000000"/>
            </w:tcBorders>
          </w:tcPr>
          <w:p w:rsidR="00F76D6F" w:rsidRPr="00F06CFC" w:rsidRDefault="00F23FE1"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К</w:t>
            </w:r>
            <w:r w:rsidR="00B33793" w:rsidRPr="00F06CFC">
              <w:rPr>
                <w:rFonts w:ascii="Times New Roman" w:eastAsia="Times New Roman" w:hAnsi="Times New Roman" w:cs="Times New Roman"/>
                <w:sz w:val="28"/>
                <w:szCs w:val="28"/>
              </w:rPr>
              <w:t>3</w:t>
            </w:r>
          </w:p>
        </w:tc>
        <w:tc>
          <w:tcPr>
            <w:tcW w:w="5987" w:type="dxa"/>
            <w:tcBorders>
              <w:top w:val="single" w:sz="4" w:space="0" w:color="000000"/>
              <w:left w:val="single" w:sz="4" w:space="0" w:color="000000"/>
              <w:bottom w:val="single" w:sz="4" w:space="0" w:color="000000"/>
              <w:right w:val="single" w:sz="4" w:space="0" w:color="000000"/>
            </w:tcBorders>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890,7</w:t>
            </w:r>
            <w:r w:rsidR="00176345"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16,81</w:t>
            </w:r>
            <w:r w:rsidRPr="00F06CFC">
              <w:rPr>
                <w:rFonts w:ascii="Times New Roman" w:eastAsia="Times New Roman" w:hAnsi="Times New Roman" w:cs="Times New Roman"/>
                <w:sz w:val="28"/>
                <w:szCs w:val="28"/>
                <w:vertAlign w:val="superscript"/>
              </w:rPr>
              <w:t>1,2</w:t>
            </w:r>
          </w:p>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U</w:t>
            </w:r>
            <w:r w:rsidRPr="00F06CFC">
              <w:rPr>
                <w:rFonts w:ascii="Times New Roman" w:eastAsia="Times New Roman" w:hAnsi="Times New Roman" w:cs="Times New Roman"/>
                <w:sz w:val="28"/>
                <w:szCs w:val="28"/>
                <w:vertAlign w:val="subscript"/>
              </w:rPr>
              <w:t>1</w:t>
            </w:r>
            <w:r w:rsidRPr="00F06CFC">
              <w:rPr>
                <w:rFonts w:ascii="Times New Roman" w:eastAsia="Times New Roman" w:hAnsi="Times New Roman" w:cs="Times New Roman"/>
                <w:sz w:val="28"/>
                <w:szCs w:val="28"/>
              </w:rPr>
              <w:t xml:space="preserve">=0,0; Z=2,9; </w:t>
            </w:r>
            <w:r w:rsidR="00322413" w:rsidRPr="00F06CFC">
              <w:rPr>
                <w:rFonts w:ascii="Times New Roman" w:eastAsia="Times New Roman" w:hAnsi="Times New Roman" w:cs="Times New Roman"/>
                <w:sz w:val="28"/>
                <w:szCs w:val="28"/>
              </w:rPr>
              <w:t>p=</w:t>
            </w:r>
            <w:r w:rsidRPr="00F06CFC">
              <w:rPr>
                <w:rFonts w:ascii="Times New Roman" w:eastAsia="Times New Roman" w:hAnsi="Times New Roman" w:cs="Times New Roman"/>
                <w:sz w:val="28"/>
                <w:szCs w:val="28"/>
              </w:rPr>
              <w:t>0,004</w:t>
            </w:r>
          </w:p>
          <w:p w:rsidR="00F76D6F" w:rsidRPr="00F06CFC" w:rsidRDefault="00B33793" w:rsidP="00C94FBF">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U</w:t>
            </w:r>
            <w:r w:rsidRPr="00F06CFC">
              <w:rPr>
                <w:rFonts w:ascii="Times New Roman" w:eastAsia="Times New Roman" w:hAnsi="Times New Roman" w:cs="Times New Roman"/>
                <w:sz w:val="28"/>
                <w:szCs w:val="28"/>
                <w:vertAlign w:val="subscript"/>
              </w:rPr>
              <w:t>2</w:t>
            </w:r>
            <w:r w:rsidRPr="00F06CFC">
              <w:rPr>
                <w:rFonts w:ascii="Times New Roman" w:eastAsia="Times New Roman" w:hAnsi="Times New Roman" w:cs="Times New Roman"/>
                <w:sz w:val="28"/>
                <w:szCs w:val="28"/>
              </w:rPr>
              <w:t xml:space="preserve">=0,0; Z=2,9; </w:t>
            </w:r>
            <w:r w:rsidR="00322413" w:rsidRPr="00F06CFC">
              <w:rPr>
                <w:rFonts w:ascii="Times New Roman" w:eastAsia="Times New Roman" w:hAnsi="Times New Roman" w:cs="Times New Roman"/>
                <w:sz w:val="28"/>
                <w:szCs w:val="28"/>
              </w:rPr>
              <w:t>p=</w:t>
            </w:r>
            <w:r w:rsidRPr="00F06CFC">
              <w:rPr>
                <w:rFonts w:ascii="Times New Roman" w:eastAsia="Times New Roman" w:hAnsi="Times New Roman" w:cs="Times New Roman"/>
                <w:sz w:val="28"/>
                <w:szCs w:val="28"/>
              </w:rPr>
              <w:t>0,004</w:t>
            </w:r>
          </w:p>
        </w:tc>
      </w:tr>
      <w:tr w:rsidR="00B33793" w:rsidRPr="00F06CFC" w:rsidTr="007E16FD">
        <w:trPr>
          <w:trHeight w:val="360"/>
          <w:jc w:val="center"/>
        </w:trPr>
        <w:tc>
          <w:tcPr>
            <w:tcW w:w="2802" w:type="dxa"/>
            <w:tcBorders>
              <w:top w:val="single" w:sz="4" w:space="0" w:color="000000"/>
              <w:left w:val="single" w:sz="4" w:space="0" w:color="000000"/>
              <w:bottom w:val="single" w:sz="4" w:space="0" w:color="000000"/>
              <w:right w:val="single" w:sz="4" w:space="0" w:color="000000"/>
            </w:tcBorders>
          </w:tcPr>
          <w:p w:rsidR="00F76D6F" w:rsidRPr="00F06CFC" w:rsidRDefault="00F23FE1"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К</w:t>
            </w:r>
            <w:r w:rsidR="00B33793" w:rsidRPr="00F06CFC">
              <w:rPr>
                <w:rFonts w:ascii="Times New Roman" w:eastAsia="Times New Roman" w:hAnsi="Times New Roman" w:cs="Times New Roman"/>
                <w:sz w:val="28"/>
                <w:szCs w:val="28"/>
              </w:rPr>
              <w:t>4</w:t>
            </w:r>
          </w:p>
        </w:tc>
        <w:tc>
          <w:tcPr>
            <w:tcW w:w="5987" w:type="dxa"/>
            <w:tcBorders>
              <w:top w:val="single" w:sz="4" w:space="0" w:color="000000"/>
              <w:left w:val="single" w:sz="4" w:space="0" w:color="000000"/>
              <w:bottom w:val="single" w:sz="4" w:space="0" w:color="000000"/>
              <w:right w:val="single" w:sz="4" w:space="0" w:color="000000"/>
            </w:tcBorders>
          </w:tcPr>
          <w:p w:rsidR="00F76D6F" w:rsidRPr="00F06CFC" w:rsidRDefault="00B33793" w:rsidP="00C94FBF">
            <w:pPr>
              <w:pStyle w:val="31"/>
              <w:spacing w:after="0" w:line="240" w:lineRule="auto"/>
              <w:jc w:val="center"/>
              <w:rPr>
                <w:rFonts w:ascii="Times New Roman" w:eastAsia="Times New Roman" w:hAnsi="Times New Roman" w:cs="Times New Roman"/>
                <w:sz w:val="28"/>
                <w:szCs w:val="28"/>
                <w:vertAlign w:val="superscript"/>
              </w:rPr>
            </w:pPr>
            <w:r w:rsidRPr="00F06CFC">
              <w:rPr>
                <w:rFonts w:ascii="Times New Roman" w:eastAsia="Times New Roman" w:hAnsi="Times New Roman" w:cs="Times New Roman"/>
                <w:sz w:val="28"/>
                <w:szCs w:val="28"/>
              </w:rPr>
              <w:t>9,7</w:t>
            </w:r>
            <w:r w:rsidR="00176345"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1,2</w:t>
            </w:r>
            <w:r w:rsidRPr="00F06CFC">
              <w:rPr>
                <w:rFonts w:ascii="Times New Roman" w:eastAsia="Times New Roman" w:hAnsi="Times New Roman" w:cs="Times New Roman"/>
                <w:sz w:val="28"/>
                <w:szCs w:val="28"/>
                <w:vertAlign w:val="superscript"/>
              </w:rPr>
              <w:t>1,2,3</w:t>
            </w:r>
          </w:p>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U</w:t>
            </w:r>
            <w:r w:rsidRPr="00F06CFC">
              <w:rPr>
                <w:rFonts w:ascii="Times New Roman" w:eastAsia="Times New Roman" w:hAnsi="Times New Roman" w:cs="Times New Roman"/>
                <w:sz w:val="28"/>
                <w:szCs w:val="28"/>
                <w:vertAlign w:val="subscript"/>
              </w:rPr>
              <w:t>1</w:t>
            </w:r>
            <w:r w:rsidRPr="00F06CFC">
              <w:rPr>
                <w:rFonts w:ascii="Times New Roman" w:eastAsia="Times New Roman" w:hAnsi="Times New Roman" w:cs="Times New Roman"/>
                <w:sz w:val="28"/>
                <w:szCs w:val="28"/>
              </w:rPr>
              <w:t xml:space="preserve">=0,0; Z=2,9; </w:t>
            </w:r>
            <w:r w:rsidR="00322413" w:rsidRPr="00F06CFC">
              <w:rPr>
                <w:rFonts w:ascii="Times New Roman" w:eastAsia="Times New Roman" w:hAnsi="Times New Roman" w:cs="Times New Roman"/>
                <w:sz w:val="28"/>
                <w:szCs w:val="28"/>
              </w:rPr>
              <w:t>p=</w:t>
            </w:r>
            <w:r w:rsidRPr="00F06CFC">
              <w:rPr>
                <w:rFonts w:ascii="Times New Roman" w:eastAsia="Times New Roman" w:hAnsi="Times New Roman" w:cs="Times New Roman"/>
                <w:sz w:val="28"/>
                <w:szCs w:val="28"/>
              </w:rPr>
              <w:t>0,004</w:t>
            </w:r>
          </w:p>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U</w:t>
            </w:r>
            <w:r w:rsidRPr="00F06CFC">
              <w:rPr>
                <w:rFonts w:ascii="Times New Roman" w:eastAsia="Times New Roman" w:hAnsi="Times New Roman" w:cs="Times New Roman"/>
                <w:sz w:val="28"/>
                <w:szCs w:val="28"/>
                <w:vertAlign w:val="subscript"/>
              </w:rPr>
              <w:t>2</w:t>
            </w:r>
            <w:r w:rsidRPr="00F06CFC">
              <w:rPr>
                <w:rFonts w:ascii="Times New Roman" w:eastAsia="Times New Roman" w:hAnsi="Times New Roman" w:cs="Times New Roman"/>
                <w:sz w:val="28"/>
                <w:szCs w:val="28"/>
              </w:rPr>
              <w:t xml:space="preserve">=0,0; Z=2,9; </w:t>
            </w:r>
            <w:r w:rsidR="00322413" w:rsidRPr="00F06CFC">
              <w:rPr>
                <w:rFonts w:ascii="Times New Roman" w:eastAsia="Times New Roman" w:hAnsi="Times New Roman" w:cs="Times New Roman"/>
                <w:sz w:val="28"/>
                <w:szCs w:val="28"/>
              </w:rPr>
              <w:t>p=</w:t>
            </w:r>
            <w:r w:rsidRPr="00F06CFC">
              <w:rPr>
                <w:rFonts w:ascii="Times New Roman" w:eastAsia="Times New Roman" w:hAnsi="Times New Roman" w:cs="Times New Roman"/>
                <w:sz w:val="28"/>
                <w:szCs w:val="28"/>
              </w:rPr>
              <w:t>0,004</w:t>
            </w:r>
          </w:p>
          <w:p w:rsidR="00F76D6F" w:rsidRPr="00F06CFC" w:rsidRDefault="00B33793" w:rsidP="00C94FBF">
            <w:pPr>
              <w:pStyle w:val="31"/>
              <w:spacing w:after="0" w:line="24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U</w:t>
            </w:r>
            <w:r w:rsidRPr="00F06CFC">
              <w:rPr>
                <w:rFonts w:ascii="Times New Roman" w:eastAsia="Times New Roman" w:hAnsi="Times New Roman" w:cs="Times New Roman"/>
                <w:sz w:val="28"/>
                <w:szCs w:val="28"/>
                <w:vertAlign w:val="subscript"/>
              </w:rPr>
              <w:t>3</w:t>
            </w:r>
            <w:r w:rsidRPr="00F06CFC">
              <w:rPr>
                <w:rFonts w:ascii="Times New Roman" w:eastAsia="Times New Roman" w:hAnsi="Times New Roman" w:cs="Times New Roman"/>
                <w:sz w:val="28"/>
                <w:szCs w:val="28"/>
              </w:rPr>
              <w:t xml:space="preserve">=0,0; Z=-2,9; </w:t>
            </w:r>
            <w:r w:rsidR="00322413" w:rsidRPr="00F06CFC">
              <w:rPr>
                <w:rFonts w:ascii="Times New Roman" w:eastAsia="Times New Roman" w:hAnsi="Times New Roman" w:cs="Times New Roman"/>
                <w:sz w:val="28"/>
                <w:szCs w:val="28"/>
              </w:rPr>
              <w:t>p=</w:t>
            </w:r>
            <w:r w:rsidRPr="00F06CFC">
              <w:rPr>
                <w:rFonts w:ascii="Times New Roman" w:eastAsia="Times New Roman" w:hAnsi="Times New Roman" w:cs="Times New Roman"/>
                <w:sz w:val="28"/>
                <w:szCs w:val="28"/>
              </w:rPr>
              <w:t>0,004</w:t>
            </w:r>
          </w:p>
        </w:tc>
      </w:tr>
    </w:tbl>
    <w:p w:rsidR="00F76D6F" w:rsidRPr="00F06CFC" w:rsidRDefault="00B33793" w:rsidP="00C94FBF">
      <w:pPr>
        <w:pStyle w:val="31"/>
        <w:spacing w:after="0" w:line="24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 xml:space="preserve">Примітки: </w:t>
      </w:r>
      <w:r w:rsidRPr="00F06CFC">
        <w:rPr>
          <w:rFonts w:ascii="Times New Roman" w:eastAsia="Times New Roman" w:hAnsi="Times New Roman" w:cs="Times New Roman"/>
          <w:sz w:val="28"/>
          <w:szCs w:val="28"/>
          <w:vertAlign w:val="superscript"/>
        </w:rPr>
        <w:t>1</w:t>
      </w:r>
      <w:r w:rsidRPr="00F06CFC">
        <w:rPr>
          <w:rFonts w:ascii="Times New Roman" w:eastAsia="Times New Roman" w:hAnsi="Times New Roman" w:cs="Times New Roman"/>
          <w:sz w:val="28"/>
          <w:szCs w:val="28"/>
        </w:rPr>
        <w:t xml:space="preserve"> – відмінності у кількості колоній Staphylococcus aureus у К1 та інших зразках достовірні за критерієм Манна-Уітні;</w:t>
      </w:r>
      <w:r w:rsidRPr="00F06CFC">
        <w:rPr>
          <w:rFonts w:ascii="Times New Roman" w:eastAsia="Times New Roman" w:hAnsi="Times New Roman" w:cs="Times New Roman"/>
          <w:sz w:val="28"/>
          <w:szCs w:val="28"/>
          <w:vertAlign w:val="superscript"/>
        </w:rPr>
        <w:t>2</w:t>
      </w:r>
      <w:r w:rsidRPr="00F06CFC">
        <w:rPr>
          <w:rFonts w:ascii="Times New Roman" w:eastAsia="Times New Roman" w:hAnsi="Times New Roman" w:cs="Times New Roman"/>
          <w:sz w:val="28"/>
          <w:szCs w:val="28"/>
        </w:rPr>
        <w:t xml:space="preserve"> – відмінності у кількості колоній Staphylococcus aureus у К2 та інших зразках достовірні за критерієм Манна-Уітні; </w:t>
      </w:r>
      <w:r w:rsidRPr="00F06CFC">
        <w:rPr>
          <w:rFonts w:ascii="Times New Roman" w:eastAsia="Times New Roman" w:hAnsi="Times New Roman" w:cs="Times New Roman"/>
          <w:sz w:val="28"/>
          <w:szCs w:val="28"/>
          <w:vertAlign w:val="superscript"/>
        </w:rPr>
        <w:t>3</w:t>
      </w:r>
      <w:r w:rsidRPr="00F06CFC">
        <w:rPr>
          <w:rFonts w:ascii="Times New Roman" w:eastAsia="Times New Roman" w:hAnsi="Times New Roman" w:cs="Times New Roman"/>
          <w:sz w:val="28"/>
          <w:szCs w:val="28"/>
        </w:rPr>
        <w:t xml:space="preserve"> – відмінності у кількості колоній Staphylococcus aureus у К3 та К4</w:t>
      </w:r>
      <w:r w:rsidR="001731EA"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достовірні за критерієм Манна-Уітні.</w:t>
      </w:r>
    </w:p>
    <w:p w:rsidR="007E16FD" w:rsidRPr="00F06CFC" w:rsidRDefault="007E16FD" w:rsidP="002768B6">
      <w:pPr>
        <w:pStyle w:val="31"/>
        <w:spacing w:after="0" w:line="360" w:lineRule="auto"/>
        <w:ind w:firstLine="709"/>
        <w:jc w:val="both"/>
        <w:rPr>
          <w:rFonts w:ascii="Times New Roman" w:eastAsia="Times New Roman" w:hAnsi="Times New Roman" w:cs="Times New Roman"/>
          <w:sz w:val="28"/>
          <w:szCs w:val="28"/>
        </w:rPr>
      </w:pPr>
    </w:p>
    <w:p w:rsidR="00B33793" w:rsidRPr="00F06CFC" w:rsidRDefault="00B33793" w:rsidP="002768B6">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lastRenderedPageBreak/>
        <w:t>На рис. 3.</w:t>
      </w:r>
      <w:r w:rsidR="004B2E6A" w:rsidRPr="00F06CFC">
        <w:rPr>
          <w:rFonts w:ascii="Times New Roman" w:eastAsia="Times New Roman" w:hAnsi="Times New Roman" w:cs="Times New Roman"/>
          <w:sz w:val="28"/>
          <w:szCs w:val="28"/>
        </w:rPr>
        <w:t>2</w:t>
      </w:r>
      <w:r w:rsidR="009632A7"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3.</w:t>
      </w:r>
      <w:r w:rsidR="003E3E0E" w:rsidRPr="00F06CFC">
        <w:rPr>
          <w:rFonts w:ascii="Times New Roman" w:eastAsia="Times New Roman" w:hAnsi="Times New Roman" w:cs="Times New Roman"/>
          <w:sz w:val="28"/>
          <w:szCs w:val="28"/>
        </w:rPr>
        <w:t>5</w:t>
      </w:r>
      <w:r w:rsidR="00E04B5C" w:rsidRPr="00F06CFC">
        <w:rPr>
          <w:rFonts w:ascii="Times New Roman" w:eastAsia="Times New Roman" w:hAnsi="Times New Roman" w:cs="Times New Roman"/>
          <w:sz w:val="28"/>
          <w:szCs w:val="28"/>
        </w:rPr>
        <w:t>.</w:t>
      </w:r>
      <w:r w:rsidR="00721064" w:rsidRPr="00F06CFC">
        <w:rPr>
          <w:rFonts w:ascii="Times New Roman" w:eastAsia="Times New Roman" w:hAnsi="Times New Roman" w:cs="Times New Roman"/>
          <w:sz w:val="28"/>
          <w:szCs w:val="28"/>
        </w:rPr>
        <w:t xml:space="preserve"> наведено зразки К1-</w:t>
      </w:r>
      <w:r w:rsidRPr="00F06CFC">
        <w:rPr>
          <w:rFonts w:ascii="Times New Roman" w:eastAsia="Times New Roman" w:hAnsi="Times New Roman" w:cs="Times New Roman"/>
          <w:sz w:val="28"/>
          <w:szCs w:val="28"/>
        </w:rPr>
        <w:t xml:space="preserve">К4 через 24 </w:t>
      </w:r>
      <w:r w:rsidR="00D97E45" w:rsidRPr="00F06CFC">
        <w:rPr>
          <w:rFonts w:ascii="Times New Roman" w:eastAsia="Times New Roman" w:hAnsi="Times New Roman" w:cs="Times New Roman"/>
          <w:sz w:val="28"/>
          <w:szCs w:val="28"/>
        </w:rPr>
        <w:t xml:space="preserve">години </w:t>
      </w:r>
      <w:r w:rsidRPr="00F06CFC">
        <w:rPr>
          <w:rFonts w:ascii="Times New Roman" w:eastAsia="Times New Roman" w:hAnsi="Times New Roman" w:cs="Times New Roman"/>
          <w:sz w:val="28"/>
          <w:szCs w:val="28"/>
        </w:rPr>
        <w:t xml:space="preserve">та 48 годин після посіву </w:t>
      </w:r>
      <w:r w:rsidR="004B2E6A" w:rsidRPr="00F06CFC">
        <w:rPr>
          <w:rFonts w:ascii="Times New Roman" w:eastAsia="Times New Roman" w:hAnsi="Times New Roman" w:cs="Times New Roman"/>
          <w:sz w:val="28"/>
          <w:szCs w:val="28"/>
        </w:rPr>
        <w:t xml:space="preserve">на </w:t>
      </w:r>
      <w:r w:rsidRPr="00F06CFC">
        <w:rPr>
          <w:rFonts w:ascii="Times New Roman" w:eastAsia="Times New Roman" w:hAnsi="Times New Roman" w:cs="Times New Roman"/>
          <w:sz w:val="28"/>
          <w:szCs w:val="28"/>
        </w:rPr>
        <w:t xml:space="preserve">щільне поживне середовище S. </w:t>
      </w:r>
      <w:r w:rsidR="004B2E6A" w:rsidRPr="00F06CFC">
        <w:rPr>
          <w:rFonts w:ascii="Times New Roman" w:eastAsia="Times New Roman" w:hAnsi="Times New Roman" w:cs="Times New Roman"/>
          <w:sz w:val="28"/>
          <w:szCs w:val="28"/>
        </w:rPr>
        <w:t>aureus,</w:t>
      </w:r>
      <w:r w:rsidRPr="00F06CFC">
        <w:rPr>
          <w:rFonts w:ascii="Times New Roman" w:eastAsia="Times New Roman" w:hAnsi="Times New Roman" w:cs="Times New Roman"/>
          <w:sz w:val="28"/>
          <w:szCs w:val="28"/>
        </w:rPr>
        <w:t xml:space="preserve"> де можн</w:t>
      </w:r>
      <w:r w:rsidR="00AF4D5E" w:rsidRPr="00F06CFC">
        <w:rPr>
          <w:rFonts w:ascii="Times New Roman" w:eastAsia="Times New Roman" w:hAnsi="Times New Roman" w:cs="Times New Roman"/>
          <w:sz w:val="28"/>
          <w:szCs w:val="28"/>
        </w:rPr>
        <w:t>а</w:t>
      </w:r>
      <w:r w:rsidRPr="00F06CFC">
        <w:rPr>
          <w:rFonts w:ascii="Times New Roman" w:eastAsia="Times New Roman" w:hAnsi="Times New Roman" w:cs="Times New Roman"/>
          <w:sz w:val="28"/>
          <w:szCs w:val="28"/>
        </w:rPr>
        <w:t xml:space="preserve"> побачити, що найкращу АА показали зразки К2 та К4, а найгіршу К1 та К3</w:t>
      </w:r>
      <w:r w:rsidR="00AF4D5E" w:rsidRPr="00F06CFC">
        <w:rPr>
          <w:rFonts w:ascii="Times New Roman" w:eastAsia="Times New Roman" w:hAnsi="Times New Roman" w:cs="Times New Roman"/>
          <w:sz w:val="28"/>
          <w:szCs w:val="28"/>
        </w:rPr>
        <w:t xml:space="preserve"> відповідно</w:t>
      </w:r>
      <w:r w:rsidRPr="00F06CFC">
        <w:rPr>
          <w:rFonts w:ascii="Times New Roman" w:eastAsia="Times New Roman" w:hAnsi="Times New Roman" w:cs="Times New Roman"/>
          <w:sz w:val="28"/>
          <w:szCs w:val="28"/>
        </w:rPr>
        <w:t xml:space="preserve">. </w:t>
      </w:r>
    </w:p>
    <w:p w:rsidR="00B33793" w:rsidRPr="00F06CFC" w:rsidRDefault="00C27369" w:rsidP="002768B6">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Отже</w:t>
      </w:r>
      <w:r w:rsidR="00B33793" w:rsidRPr="00F06CFC">
        <w:rPr>
          <w:rFonts w:ascii="Times New Roman" w:eastAsia="Times New Roman" w:hAnsi="Times New Roman" w:cs="Times New Roman"/>
          <w:sz w:val="28"/>
          <w:szCs w:val="28"/>
        </w:rPr>
        <w:t>, дослідження антимікробної д</w:t>
      </w:r>
      <w:r w:rsidR="00F23FE1" w:rsidRPr="00F06CFC">
        <w:rPr>
          <w:rFonts w:ascii="Times New Roman" w:eastAsia="Times New Roman" w:hAnsi="Times New Roman" w:cs="Times New Roman"/>
          <w:sz w:val="28"/>
          <w:szCs w:val="28"/>
        </w:rPr>
        <w:t>ії окремо НІЛВ та КФП-3</w:t>
      </w:r>
      <w:r w:rsidR="00B33793" w:rsidRPr="00F06CFC">
        <w:rPr>
          <w:rFonts w:ascii="Times New Roman" w:eastAsia="Times New Roman" w:hAnsi="Times New Roman" w:cs="Times New Roman"/>
          <w:sz w:val="28"/>
          <w:szCs w:val="28"/>
        </w:rPr>
        <w:t xml:space="preserve"> на стандартну культуру </w:t>
      </w:r>
      <w:r w:rsidR="00B33793" w:rsidRPr="00F06CFC">
        <w:rPr>
          <w:rFonts w:ascii="Times New Roman" w:eastAsia="Times New Roman" w:hAnsi="Times New Roman" w:cs="Times New Roman"/>
          <w:i/>
          <w:sz w:val="28"/>
          <w:szCs w:val="28"/>
        </w:rPr>
        <w:t>S. aureus ATCC 25923</w:t>
      </w:r>
      <w:r w:rsidR="00B33793" w:rsidRPr="00F06CFC">
        <w:rPr>
          <w:rFonts w:ascii="Times New Roman" w:eastAsia="Times New Roman" w:hAnsi="Times New Roman" w:cs="Times New Roman"/>
          <w:sz w:val="28"/>
          <w:szCs w:val="28"/>
        </w:rPr>
        <w:t xml:space="preserve"> показало, що </w:t>
      </w:r>
      <w:r w:rsidR="00F23FE1" w:rsidRPr="00F06CFC">
        <w:rPr>
          <w:rFonts w:ascii="Times New Roman" w:eastAsia="Times New Roman" w:hAnsi="Times New Roman" w:cs="Times New Roman"/>
          <w:sz w:val="28"/>
          <w:szCs w:val="28"/>
        </w:rPr>
        <w:t>КФП-3</w:t>
      </w:r>
      <w:r w:rsidR="00B33793" w:rsidRPr="00F06CFC">
        <w:rPr>
          <w:rFonts w:ascii="Times New Roman" w:eastAsia="Times New Roman" w:hAnsi="Times New Roman" w:cs="Times New Roman"/>
          <w:sz w:val="28"/>
          <w:szCs w:val="28"/>
        </w:rPr>
        <w:t xml:space="preserve"> в розведенні 1:2 має більшу у 21,2 раз</w:t>
      </w:r>
      <w:r w:rsidR="00AF4D5E" w:rsidRPr="00F06CFC">
        <w:rPr>
          <w:rFonts w:ascii="Times New Roman" w:eastAsia="Times New Roman" w:hAnsi="Times New Roman" w:cs="Times New Roman"/>
          <w:sz w:val="28"/>
          <w:szCs w:val="28"/>
        </w:rPr>
        <w:t>а</w:t>
      </w:r>
      <w:r w:rsidR="00B33793" w:rsidRPr="00F06CFC">
        <w:rPr>
          <w:rFonts w:ascii="Times New Roman" w:eastAsia="Times New Roman" w:hAnsi="Times New Roman" w:cs="Times New Roman"/>
          <w:sz w:val="28"/>
          <w:szCs w:val="28"/>
        </w:rPr>
        <w:t xml:space="preserve"> антимікробну активність по відношенню до стандартної мікробної культури у порівнянні з контрольним зразком К1. Ізольований вплив НІЛВ на зазначену мікробну культуру дозволив пригнітити ріст колоній </w:t>
      </w:r>
      <w:r w:rsidR="00B33793" w:rsidRPr="00F06CFC">
        <w:rPr>
          <w:rFonts w:ascii="Times New Roman" w:eastAsia="Times New Roman" w:hAnsi="Times New Roman" w:cs="Times New Roman"/>
          <w:i/>
          <w:sz w:val="28"/>
          <w:szCs w:val="28"/>
        </w:rPr>
        <w:t>S. aureus</w:t>
      </w:r>
      <w:r w:rsidR="00B33793" w:rsidRPr="00F06CFC">
        <w:rPr>
          <w:rFonts w:ascii="Times New Roman" w:eastAsia="Times New Roman" w:hAnsi="Times New Roman" w:cs="Times New Roman"/>
          <w:sz w:val="28"/>
          <w:szCs w:val="28"/>
        </w:rPr>
        <w:t xml:space="preserve"> лише у 1,5 рази у порівнянні з К1, що</w:t>
      </w:r>
      <w:r w:rsidR="00B33793" w:rsidRPr="00F06CFC">
        <w:rPr>
          <w:rFonts w:ascii="Times New Roman" w:eastAsia="Times New Roman" w:hAnsi="Times New Roman" w:cs="Times New Roman"/>
          <w:i/>
          <w:sz w:val="28"/>
          <w:szCs w:val="28"/>
        </w:rPr>
        <w:t xml:space="preserve"> </w:t>
      </w:r>
      <w:r w:rsidR="00B33793" w:rsidRPr="00F06CFC">
        <w:rPr>
          <w:rFonts w:ascii="Times New Roman" w:eastAsia="Times New Roman" w:hAnsi="Times New Roman" w:cs="Times New Roman"/>
          <w:sz w:val="28"/>
          <w:szCs w:val="28"/>
        </w:rPr>
        <w:t xml:space="preserve">свідчить про слабку антимікробну дію НІЛВ на даний штам мікроорганізму. Одночасний вплив НІЛВ та </w:t>
      </w:r>
      <w:r w:rsidR="00F23FE1" w:rsidRPr="00F06CFC">
        <w:rPr>
          <w:rFonts w:ascii="Times New Roman" w:eastAsia="Times New Roman" w:hAnsi="Times New Roman" w:cs="Times New Roman"/>
          <w:sz w:val="28"/>
          <w:szCs w:val="28"/>
        </w:rPr>
        <w:t>КФП-3</w:t>
      </w:r>
      <w:r w:rsidR="00B33793" w:rsidRPr="00F06CFC">
        <w:rPr>
          <w:rFonts w:ascii="Times New Roman" w:eastAsia="Times New Roman" w:hAnsi="Times New Roman" w:cs="Times New Roman"/>
          <w:sz w:val="28"/>
          <w:szCs w:val="28"/>
        </w:rPr>
        <w:t xml:space="preserve"> дозволив</w:t>
      </w:r>
      <w:r w:rsidR="001731EA" w:rsidRPr="00F06CFC">
        <w:rPr>
          <w:rFonts w:ascii="Times New Roman" w:eastAsia="Times New Roman" w:hAnsi="Times New Roman" w:cs="Times New Roman"/>
          <w:sz w:val="28"/>
          <w:szCs w:val="28"/>
        </w:rPr>
        <w:t xml:space="preserve"> </w:t>
      </w:r>
      <w:r w:rsidR="00B33793" w:rsidRPr="00F06CFC">
        <w:rPr>
          <w:rFonts w:ascii="Times New Roman" w:eastAsia="Times New Roman" w:hAnsi="Times New Roman" w:cs="Times New Roman"/>
          <w:sz w:val="28"/>
          <w:szCs w:val="28"/>
        </w:rPr>
        <w:t>пригнітити ріст колоній у 136,7 раз</w:t>
      </w:r>
      <w:r w:rsidR="00AF4D5E" w:rsidRPr="00F06CFC">
        <w:rPr>
          <w:rFonts w:ascii="Times New Roman" w:eastAsia="Times New Roman" w:hAnsi="Times New Roman" w:cs="Times New Roman"/>
          <w:sz w:val="28"/>
          <w:szCs w:val="28"/>
        </w:rPr>
        <w:t>а</w:t>
      </w:r>
      <w:r w:rsidR="001731EA" w:rsidRPr="00F06CFC">
        <w:rPr>
          <w:rFonts w:ascii="Times New Roman" w:eastAsia="Times New Roman" w:hAnsi="Times New Roman" w:cs="Times New Roman"/>
          <w:sz w:val="28"/>
          <w:szCs w:val="28"/>
        </w:rPr>
        <w:t xml:space="preserve"> </w:t>
      </w:r>
      <w:r w:rsidR="00B33793" w:rsidRPr="00F06CFC">
        <w:rPr>
          <w:rFonts w:ascii="Times New Roman" w:eastAsia="Times New Roman" w:hAnsi="Times New Roman" w:cs="Times New Roman"/>
          <w:sz w:val="28"/>
          <w:szCs w:val="28"/>
        </w:rPr>
        <w:t>у порівнянні з К1 та у 6,4 раз</w:t>
      </w:r>
      <w:r w:rsidR="00AF4D5E" w:rsidRPr="00F06CFC">
        <w:rPr>
          <w:rFonts w:ascii="Times New Roman" w:eastAsia="Times New Roman" w:hAnsi="Times New Roman" w:cs="Times New Roman"/>
          <w:sz w:val="28"/>
          <w:szCs w:val="28"/>
        </w:rPr>
        <w:t>а</w:t>
      </w:r>
      <w:r w:rsidR="00B33793" w:rsidRPr="00F06CFC">
        <w:rPr>
          <w:rFonts w:ascii="Times New Roman" w:eastAsia="Times New Roman" w:hAnsi="Times New Roman" w:cs="Times New Roman"/>
          <w:sz w:val="28"/>
          <w:szCs w:val="28"/>
        </w:rPr>
        <w:t xml:space="preserve"> у порівнянні з К2. </w:t>
      </w:r>
    </w:p>
    <w:p w:rsidR="00B33793" w:rsidRPr="00F06CFC" w:rsidRDefault="00B33793" w:rsidP="001168C2">
      <w:pPr>
        <w:pStyle w:val="31"/>
        <w:spacing w:after="0" w:line="36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b/>
          <w:noProof/>
          <w:sz w:val="28"/>
          <w:szCs w:val="28"/>
          <w:lang w:val="ru-RU"/>
        </w:rPr>
        <w:drawing>
          <wp:inline distT="0" distB="0" distL="0" distR="0">
            <wp:extent cx="3456000" cy="1728000"/>
            <wp:effectExtent l="0" t="0" r="0" b="0"/>
            <wp:docPr id="7" name="image3.jpg" descr="C:\Users\Пользователь\AppData\Local\Microsoft\Windows\INetCache\Content.Word\только лазер.jpg"/>
            <wp:cNvGraphicFramePr/>
            <a:graphic xmlns:a="http://schemas.openxmlformats.org/drawingml/2006/main">
              <a:graphicData uri="http://schemas.openxmlformats.org/drawingml/2006/picture">
                <pic:pic xmlns:pic="http://schemas.openxmlformats.org/drawingml/2006/picture">
                  <pic:nvPicPr>
                    <pic:cNvPr id="0" name="image3.jpg" descr="C:\Users\Пользователь\AppData\Local\Microsoft\Windows\INetCache\Content.Word\только лазер.jpg"/>
                    <pic:cNvPicPr preferRelativeResize="0"/>
                  </pic:nvPicPr>
                  <pic:blipFill rotWithShape="1">
                    <a:blip r:embed="rId15" cstate="print"/>
                    <a:srcRect l="12447" b="14423"/>
                    <a:stretch/>
                  </pic:blipFill>
                  <pic:spPr bwMode="auto">
                    <a:xfrm>
                      <a:off x="0" y="0"/>
                      <a:ext cx="3456000" cy="1728000"/>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B33793" w:rsidRPr="00F06CFC" w:rsidRDefault="00B33793" w:rsidP="004E794D">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Рис. 3.</w:t>
      </w:r>
      <w:r w:rsidR="004B2E6A" w:rsidRPr="00F06CFC">
        <w:rPr>
          <w:rFonts w:ascii="Times New Roman" w:eastAsia="Times New Roman" w:hAnsi="Times New Roman" w:cs="Times New Roman"/>
          <w:sz w:val="28"/>
          <w:szCs w:val="28"/>
        </w:rPr>
        <w:t>2</w:t>
      </w:r>
      <w:r w:rsidRPr="00F06CFC">
        <w:rPr>
          <w:rFonts w:ascii="Times New Roman" w:eastAsia="Times New Roman" w:hAnsi="Times New Roman" w:cs="Times New Roman"/>
          <w:sz w:val="28"/>
          <w:szCs w:val="28"/>
        </w:rPr>
        <w:t xml:space="preserve">. </w:t>
      </w:r>
      <w:r w:rsidR="00F36872" w:rsidRPr="00F06CFC">
        <w:rPr>
          <w:rFonts w:ascii="Times New Roman" w:eastAsia="Times New Roman" w:hAnsi="Times New Roman" w:cs="Times New Roman"/>
          <w:sz w:val="28"/>
          <w:szCs w:val="28"/>
        </w:rPr>
        <w:t>Кількість колоній</w:t>
      </w:r>
      <w:r w:rsidR="00F36872" w:rsidRPr="00F06CFC">
        <w:rPr>
          <w:rFonts w:ascii="Times New Roman" w:eastAsia="Times New Roman" w:hAnsi="Times New Roman" w:cs="Times New Roman"/>
          <w:i/>
          <w:sz w:val="28"/>
          <w:szCs w:val="28"/>
        </w:rPr>
        <w:t xml:space="preserve"> </w:t>
      </w:r>
      <w:r w:rsidR="00270195" w:rsidRPr="00F06CFC">
        <w:rPr>
          <w:rFonts w:ascii="Times New Roman" w:eastAsia="Times New Roman" w:hAnsi="Times New Roman" w:cs="Times New Roman"/>
          <w:i/>
          <w:sz w:val="28"/>
          <w:szCs w:val="28"/>
        </w:rPr>
        <w:t>S</w:t>
      </w:r>
      <w:r w:rsidR="008C2A33" w:rsidRPr="00F06CFC">
        <w:rPr>
          <w:rFonts w:ascii="Times New Roman" w:eastAsia="Times New Roman" w:hAnsi="Times New Roman" w:cs="Times New Roman"/>
          <w:i/>
          <w:sz w:val="28"/>
          <w:szCs w:val="28"/>
        </w:rPr>
        <w:t>.</w:t>
      </w:r>
      <w:r w:rsidR="00270195" w:rsidRPr="00F06CFC">
        <w:rPr>
          <w:rFonts w:ascii="Times New Roman" w:eastAsia="Times New Roman" w:hAnsi="Times New Roman" w:cs="Times New Roman"/>
          <w:i/>
          <w:sz w:val="28"/>
          <w:szCs w:val="28"/>
        </w:rPr>
        <w:t xml:space="preserve"> </w:t>
      </w:r>
      <w:r w:rsidR="00F36872" w:rsidRPr="00F06CFC">
        <w:rPr>
          <w:rFonts w:ascii="Times New Roman" w:eastAsia="Times New Roman" w:hAnsi="Times New Roman" w:cs="Times New Roman"/>
          <w:i/>
          <w:sz w:val="28"/>
          <w:szCs w:val="28"/>
        </w:rPr>
        <w:t>aureus</w:t>
      </w:r>
      <w:r w:rsidR="008C2A33" w:rsidRPr="00F06CFC">
        <w:rPr>
          <w:rFonts w:ascii="Times New Roman" w:eastAsia="Times New Roman" w:hAnsi="Times New Roman" w:cs="Times New Roman"/>
          <w:sz w:val="28"/>
          <w:szCs w:val="28"/>
        </w:rPr>
        <w:t xml:space="preserve"> </w:t>
      </w:r>
      <w:r w:rsidR="00F36872" w:rsidRPr="00F06CFC">
        <w:rPr>
          <w:rFonts w:ascii="Times New Roman" w:eastAsia="Times New Roman" w:hAnsi="Times New Roman" w:cs="Times New Roman"/>
          <w:sz w:val="28"/>
          <w:szCs w:val="28"/>
        </w:rPr>
        <w:t xml:space="preserve">у зразках </w:t>
      </w:r>
      <w:r w:rsidRPr="00F06CFC">
        <w:rPr>
          <w:rFonts w:ascii="Times New Roman" w:eastAsia="Times New Roman" w:hAnsi="Times New Roman" w:cs="Times New Roman"/>
          <w:sz w:val="28"/>
          <w:szCs w:val="28"/>
        </w:rPr>
        <w:t>К1</w:t>
      </w:r>
      <w:r w:rsidRPr="00F06CFC">
        <w:rPr>
          <w:rFonts w:ascii="Times New Roman" w:eastAsia="Times New Roman" w:hAnsi="Times New Roman" w:cs="Times New Roman"/>
          <w:i/>
          <w:sz w:val="28"/>
          <w:szCs w:val="28"/>
        </w:rPr>
        <w:t xml:space="preserve"> </w:t>
      </w:r>
      <w:r w:rsidRPr="00F06CFC">
        <w:rPr>
          <w:rFonts w:ascii="Times New Roman" w:eastAsia="Times New Roman" w:hAnsi="Times New Roman" w:cs="Times New Roman"/>
          <w:sz w:val="28"/>
          <w:szCs w:val="28"/>
        </w:rPr>
        <w:t>через 48</w:t>
      </w:r>
      <w:r w:rsidR="008C2A33" w:rsidRPr="00F06CFC">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годин</w:t>
      </w:r>
      <w:r w:rsidRPr="00F06CFC">
        <w:rPr>
          <w:rFonts w:ascii="Times New Roman" w:eastAsia="Times New Roman" w:hAnsi="Times New Roman" w:cs="Times New Roman"/>
          <w:i/>
          <w:sz w:val="28"/>
          <w:szCs w:val="28"/>
        </w:rPr>
        <w:t xml:space="preserve"> </w:t>
      </w:r>
      <w:r w:rsidRPr="00F06CFC">
        <w:rPr>
          <w:rFonts w:ascii="Times New Roman" w:eastAsia="Times New Roman" w:hAnsi="Times New Roman" w:cs="Times New Roman"/>
          <w:sz w:val="28"/>
          <w:szCs w:val="28"/>
        </w:rPr>
        <w:t>після посіву на рідке середовище з подальшим посівом на щільне поживне середовище.</w:t>
      </w:r>
    </w:p>
    <w:p w:rsidR="00B354F9" w:rsidRPr="00F06CFC" w:rsidRDefault="001168C2" w:rsidP="001D4E55">
      <w:pPr>
        <w:pStyle w:val="31"/>
        <w:spacing w:after="0" w:line="36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noProof/>
          <w:sz w:val="28"/>
          <w:szCs w:val="28"/>
          <w:lang w:val="ru-RU"/>
        </w:rPr>
        <w:drawing>
          <wp:inline distT="0" distB="0" distL="0" distR="0">
            <wp:extent cx="3456000" cy="1728000"/>
            <wp:effectExtent l="0" t="0" r="0" b="0"/>
            <wp:docPr id="57" name="image1.jpg" descr="только фито"/>
            <wp:cNvGraphicFramePr/>
            <a:graphic xmlns:a="http://schemas.openxmlformats.org/drawingml/2006/main">
              <a:graphicData uri="http://schemas.openxmlformats.org/drawingml/2006/picture">
                <pic:pic xmlns:pic="http://schemas.openxmlformats.org/drawingml/2006/picture">
                  <pic:nvPicPr>
                    <pic:cNvPr id="0" name="image1.jpg" descr="только фито"/>
                    <pic:cNvPicPr preferRelativeResize="0"/>
                  </pic:nvPicPr>
                  <pic:blipFill>
                    <a:blip r:embed="rId16" cstate="print"/>
                    <a:srcRect t="8537" b="8523"/>
                    <a:stretch>
                      <a:fillRect/>
                    </a:stretch>
                  </pic:blipFill>
                  <pic:spPr>
                    <a:xfrm>
                      <a:off x="0" y="0"/>
                      <a:ext cx="3456000" cy="1728000"/>
                    </a:xfrm>
                    <a:prstGeom prst="rect">
                      <a:avLst/>
                    </a:prstGeom>
                    <a:ln/>
                  </pic:spPr>
                </pic:pic>
              </a:graphicData>
            </a:graphic>
          </wp:inline>
        </w:drawing>
      </w:r>
    </w:p>
    <w:p w:rsidR="00B354F9" w:rsidRPr="00F06CFC" w:rsidRDefault="00B33793" w:rsidP="002768B6">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Рис. 3.</w:t>
      </w:r>
      <w:r w:rsidR="003E3E0E" w:rsidRPr="00F06CFC">
        <w:rPr>
          <w:rFonts w:ascii="Times New Roman" w:eastAsia="Times New Roman" w:hAnsi="Times New Roman" w:cs="Times New Roman"/>
          <w:sz w:val="28"/>
          <w:szCs w:val="28"/>
        </w:rPr>
        <w:t>3</w:t>
      </w:r>
      <w:r w:rsidRPr="00F06CFC">
        <w:rPr>
          <w:rFonts w:ascii="Times New Roman" w:eastAsia="Times New Roman" w:hAnsi="Times New Roman" w:cs="Times New Roman"/>
          <w:sz w:val="28"/>
          <w:szCs w:val="28"/>
        </w:rPr>
        <w:t>.</w:t>
      </w:r>
      <w:r w:rsidRPr="00F06CFC">
        <w:rPr>
          <w:rFonts w:ascii="Times New Roman" w:eastAsia="Times New Roman" w:hAnsi="Times New Roman" w:cs="Times New Roman"/>
          <w:b/>
          <w:sz w:val="28"/>
          <w:szCs w:val="28"/>
        </w:rPr>
        <w:t xml:space="preserve"> </w:t>
      </w:r>
      <w:r w:rsidR="00AF4D5E" w:rsidRPr="00F06CFC">
        <w:rPr>
          <w:rFonts w:ascii="Times New Roman" w:eastAsia="Times New Roman" w:hAnsi="Times New Roman" w:cs="Times New Roman"/>
          <w:sz w:val="28"/>
          <w:szCs w:val="28"/>
        </w:rPr>
        <w:t xml:space="preserve">Кількість колоній </w:t>
      </w:r>
      <w:r w:rsidR="00270195" w:rsidRPr="00F06CFC">
        <w:rPr>
          <w:rFonts w:ascii="Times New Roman" w:eastAsia="Times New Roman" w:hAnsi="Times New Roman" w:cs="Times New Roman"/>
          <w:i/>
          <w:sz w:val="28"/>
          <w:szCs w:val="28"/>
        </w:rPr>
        <w:t>S</w:t>
      </w:r>
      <w:r w:rsidR="008C2A33" w:rsidRPr="00F06CFC">
        <w:rPr>
          <w:rFonts w:ascii="Times New Roman" w:eastAsia="Times New Roman" w:hAnsi="Times New Roman" w:cs="Times New Roman"/>
          <w:i/>
          <w:sz w:val="28"/>
          <w:szCs w:val="28"/>
        </w:rPr>
        <w:t>.</w:t>
      </w:r>
      <w:r w:rsidR="00270195" w:rsidRPr="00F06CFC">
        <w:rPr>
          <w:rFonts w:ascii="Times New Roman" w:eastAsia="Times New Roman" w:hAnsi="Times New Roman" w:cs="Times New Roman"/>
          <w:i/>
          <w:sz w:val="28"/>
          <w:szCs w:val="28"/>
        </w:rPr>
        <w:t xml:space="preserve"> </w:t>
      </w:r>
      <w:r w:rsidR="00AF4D5E" w:rsidRPr="00F06CFC">
        <w:rPr>
          <w:rFonts w:ascii="Times New Roman" w:eastAsia="Times New Roman" w:hAnsi="Times New Roman" w:cs="Times New Roman"/>
          <w:i/>
          <w:sz w:val="28"/>
          <w:szCs w:val="28"/>
        </w:rPr>
        <w:t>aureus</w:t>
      </w:r>
      <w:r w:rsidR="008C2A33" w:rsidRPr="00F06CFC">
        <w:rPr>
          <w:rFonts w:ascii="Times New Roman" w:eastAsia="Times New Roman" w:hAnsi="Times New Roman" w:cs="Times New Roman"/>
          <w:sz w:val="28"/>
          <w:szCs w:val="28"/>
        </w:rPr>
        <w:t xml:space="preserve"> </w:t>
      </w:r>
      <w:r w:rsidR="00AF4D5E" w:rsidRPr="00F06CFC">
        <w:rPr>
          <w:rFonts w:ascii="Times New Roman" w:eastAsia="Times New Roman" w:hAnsi="Times New Roman" w:cs="Times New Roman"/>
          <w:sz w:val="28"/>
          <w:szCs w:val="28"/>
        </w:rPr>
        <w:t>у зразках К2</w:t>
      </w:r>
      <w:r w:rsidR="00AF4D5E" w:rsidRPr="00F06CFC">
        <w:rPr>
          <w:rFonts w:ascii="Times New Roman" w:eastAsia="Times New Roman" w:hAnsi="Times New Roman" w:cs="Times New Roman"/>
          <w:i/>
          <w:sz w:val="28"/>
          <w:szCs w:val="28"/>
        </w:rPr>
        <w:t xml:space="preserve"> </w:t>
      </w:r>
      <w:r w:rsidR="00AF4D5E" w:rsidRPr="00F06CFC">
        <w:rPr>
          <w:rFonts w:ascii="Times New Roman" w:eastAsia="Times New Roman" w:hAnsi="Times New Roman" w:cs="Times New Roman"/>
          <w:sz w:val="28"/>
          <w:szCs w:val="28"/>
        </w:rPr>
        <w:t>через 48</w:t>
      </w:r>
      <w:r w:rsidR="008C2A33" w:rsidRPr="00F06CFC">
        <w:rPr>
          <w:rFonts w:ascii="Times New Roman" w:eastAsia="Times New Roman" w:hAnsi="Times New Roman" w:cs="Times New Roman"/>
          <w:sz w:val="28"/>
          <w:szCs w:val="28"/>
        </w:rPr>
        <w:t> </w:t>
      </w:r>
      <w:r w:rsidR="00AF4D5E" w:rsidRPr="00F06CFC">
        <w:rPr>
          <w:rFonts w:ascii="Times New Roman" w:eastAsia="Times New Roman" w:hAnsi="Times New Roman" w:cs="Times New Roman"/>
          <w:sz w:val="28"/>
          <w:szCs w:val="28"/>
        </w:rPr>
        <w:t>годин</w:t>
      </w:r>
      <w:r w:rsidR="00AF4D5E" w:rsidRPr="00F06CFC">
        <w:rPr>
          <w:rFonts w:ascii="Times New Roman" w:eastAsia="Times New Roman" w:hAnsi="Times New Roman" w:cs="Times New Roman"/>
          <w:i/>
          <w:sz w:val="28"/>
          <w:szCs w:val="28"/>
        </w:rPr>
        <w:t xml:space="preserve"> </w:t>
      </w:r>
      <w:r w:rsidR="00AF4D5E" w:rsidRPr="00F06CFC">
        <w:rPr>
          <w:rFonts w:ascii="Times New Roman" w:eastAsia="Times New Roman" w:hAnsi="Times New Roman" w:cs="Times New Roman"/>
          <w:sz w:val="28"/>
          <w:szCs w:val="28"/>
        </w:rPr>
        <w:t>після посіву на рідке середовище з подальшим посівом на щільне поживне середовище.</w:t>
      </w:r>
      <w:r w:rsidR="008C2A33" w:rsidRPr="00F06CFC">
        <w:rPr>
          <w:rFonts w:ascii="Times New Roman" w:eastAsia="Times New Roman" w:hAnsi="Times New Roman" w:cs="Times New Roman"/>
          <w:sz w:val="28"/>
          <w:szCs w:val="28"/>
        </w:rPr>
        <w:t xml:space="preserve"> </w:t>
      </w:r>
    </w:p>
    <w:p w:rsidR="00B33793" w:rsidRPr="00F06CFC" w:rsidRDefault="00B33793" w:rsidP="003E3E0E">
      <w:pPr>
        <w:pStyle w:val="31"/>
        <w:spacing w:after="0" w:line="36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noProof/>
          <w:sz w:val="28"/>
          <w:szCs w:val="28"/>
          <w:lang w:val="ru-RU"/>
        </w:rPr>
        <w:lastRenderedPageBreak/>
        <w:drawing>
          <wp:inline distT="0" distB="0" distL="0" distR="0">
            <wp:extent cx="3456000" cy="1728000"/>
            <wp:effectExtent l="0" t="0" r="0" b="0"/>
            <wp:docPr id="9" name="image8.jpg" descr="C:\Users\Пользователь\AppData\Local\Microsoft\Windows\INetCache\Content.Word\снимок  без ничего.jpg"/>
            <wp:cNvGraphicFramePr/>
            <a:graphic xmlns:a="http://schemas.openxmlformats.org/drawingml/2006/main">
              <a:graphicData uri="http://schemas.openxmlformats.org/drawingml/2006/picture">
                <pic:pic xmlns:pic="http://schemas.openxmlformats.org/drawingml/2006/picture">
                  <pic:nvPicPr>
                    <pic:cNvPr id="0" name="image8.jpg" descr="C:\Users\Пользователь\AppData\Local\Microsoft\Windows\INetCache\Content.Word\снимок  без ничего.jpg"/>
                    <pic:cNvPicPr preferRelativeResize="0"/>
                  </pic:nvPicPr>
                  <pic:blipFill>
                    <a:blip r:embed="rId17" cstate="print"/>
                    <a:srcRect t="8228" b="8861"/>
                    <a:stretch>
                      <a:fillRect/>
                    </a:stretch>
                  </pic:blipFill>
                  <pic:spPr>
                    <a:xfrm>
                      <a:off x="0" y="0"/>
                      <a:ext cx="3456000" cy="1728000"/>
                    </a:xfrm>
                    <a:prstGeom prst="rect">
                      <a:avLst/>
                    </a:prstGeom>
                    <a:ln/>
                  </pic:spPr>
                </pic:pic>
              </a:graphicData>
            </a:graphic>
          </wp:inline>
        </w:drawing>
      </w:r>
    </w:p>
    <w:p w:rsidR="001D3EFF" w:rsidRPr="00F06CFC" w:rsidRDefault="0098358D" w:rsidP="001D3EFF">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Рис. 3.4.</w:t>
      </w:r>
      <w:r w:rsidRPr="00F06CFC">
        <w:rPr>
          <w:rFonts w:ascii="Times New Roman" w:eastAsia="Times New Roman" w:hAnsi="Times New Roman" w:cs="Times New Roman"/>
          <w:b/>
          <w:sz w:val="28"/>
          <w:szCs w:val="28"/>
        </w:rPr>
        <w:t xml:space="preserve"> </w:t>
      </w:r>
      <w:r w:rsidR="001D3EFF" w:rsidRPr="00F06CFC">
        <w:rPr>
          <w:rFonts w:ascii="Times New Roman" w:eastAsia="Times New Roman" w:hAnsi="Times New Roman" w:cs="Times New Roman"/>
          <w:sz w:val="28"/>
          <w:szCs w:val="28"/>
        </w:rPr>
        <w:t xml:space="preserve">Кількість колоній </w:t>
      </w:r>
      <w:r w:rsidR="00270195" w:rsidRPr="00F06CFC">
        <w:rPr>
          <w:rFonts w:ascii="Times New Roman" w:eastAsia="Times New Roman" w:hAnsi="Times New Roman" w:cs="Times New Roman"/>
          <w:i/>
          <w:sz w:val="28"/>
          <w:szCs w:val="28"/>
        </w:rPr>
        <w:t>S</w:t>
      </w:r>
      <w:r w:rsidR="008C2A33" w:rsidRPr="00F06CFC">
        <w:rPr>
          <w:rFonts w:ascii="Times New Roman" w:eastAsia="Times New Roman" w:hAnsi="Times New Roman" w:cs="Times New Roman"/>
          <w:i/>
          <w:sz w:val="28"/>
          <w:szCs w:val="28"/>
        </w:rPr>
        <w:t>.</w:t>
      </w:r>
      <w:r w:rsidR="00270195" w:rsidRPr="00F06CFC">
        <w:rPr>
          <w:rFonts w:ascii="Times New Roman" w:eastAsia="Times New Roman" w:hAnsi="Times New Roman" w:cs="Times New Roman"/>
          <w:i/>
          <w:sz w:val="28"/>
          <w:szCs w:val="28"/>
        </w:rPr>
        <w:t xml:space="preserve"> </w:t>
      </w:r>
      <w:r w:rsidR="001D3EFF" w:rsidRPr="00F06CFC">
        <w:rPr>
          <w:rFonts w:ascii="Times New Roman" w:eastAsia="Times New Roman" w:hAnsi="Times New Roman" w:cs="Times New Roman"/>
          <w:i/>
          <w:sz w:val="28"/>
          <w:szCs w:val="28"/>
        </w:rPr>
        <w:t>aureus</w:t>
      </w:r>
      <w:r w:rsidR="008C2A33" w:rsidRPr="00F06CFC">
        <w:rPr>
          <w:rFonts w:ascii="Times New Roman" w:eastAsia="Times New Roman" w:hAnsi="Times New Roman" w:cs="Times New Roman"/>
          <w:sz w:val="28"/>
          <w:szCs w:val="28"/>
        </w:rPr>
        <w:t xml:space="preserve"> </w:t>
      </w:r>
      <w:r w:rsidR="001D3EFF" w:rsidRPr="00F06CFC">
        <w:rPr>
          <w:rFonts w:ascii="Times New Roman" w:eastAsia="Times New Roman" w:hAnsi="Times New Roman" w:cs="Times New Roman"/>
          <w:sz w:val="28"/>
          <w:szCs w:val="28"/>
        </w:rPr>
        <w:t>у зразках К3</w:t>
      </w:r>
      <w:r w:rsidR="001D3EFF" w:rsidRPr="00F06CFC">
        <w:rPr>
          <w:rFonts w:ascii="Times New Roman" w:eastAsia="Times New Roman" w:hAnsi="Times New Roman" w:cs="Times New Roman"/>
          <w:i/>
          <w:sz w:val="28"/>
          <w:szCs w:val="28"/>
        </w:rPr>
        <w:t xml:space="preserve"> </w:t>
      </w:r>
      <w:r w:rsidR="001D3EFF" w:rsidRPr="00F06CFC">
        <w:rPr>
          <w:rFonts w:ascii="Times New Roman" w:eastAsia="Times New Roman" w:hAnsi="Times New Roman" w:cs="Times New Roman"/>
          <w:sz w:val="28"/>
          <w:szCs w:val="28"/>
        </w:rPr>
        <w:t>через 48 годин</w:t>
      </w:r>
      <w:r w:rsidR="001D3EFF" w:rsidRPr="00F06CFC">
        <w:rPr>
          <w:rFonts w:ascii="Times New Roman" w:eastAsia="Times New Roman" w:hAnsi="Times New Roman" w:cs="Times New Roman"/>
          <w:i/>
          <w:sz w:val="28"/>
          <w:szCs w:val="28"/>
        </w:rPr>
        <w:t xml:space="preserve"> </w:t>
      </w:r>
      <w:r w:rsidR="001D3EFF" w:rsidRPr="00F06CFC">
        <w:rPr>
          <w:rFonts w:ascii="Times New Roman" w:eastAsia="Times New Roman" w:hAnsi="Times New Roman" w:cs="Times New Roman"/>
          <w:sz w:val="28"/>
          <w:szCs w:val="28"/>
        </w:rPr>
        <w:t>після посіву на рідке середовище з подальшим посівом на щільне середовище.</w:t>
      </w:r>
    </w:p>
    <w:p w:rsidR="00B33793" w:rsidRPr="00F06CFC" w:rsidRDefault="00B33793" w:rsidP="003E3E0E">
      <w:pPr>
        <w:pStyle w:val="31"/>
        <w:spacing w:after="0" w:line="360" w:lineRule="auto"/>
        <w:jc w:val="center"/>
        <w:rPr>
          <w:rFonts w:ascii="Times New Roman" w:eastAsia="Times New Roman" w:hAnsi="Times New Roman" w:cs="Times New Roman"/>
          <w:sz w:val="28"/>
          <w:szCs w:val="28"/>
        </w:rPr>
      </w:pPr>
      <w:r w:rsidRPr="00F06CFC">
        <w:rPr>
          <w:rFonts w:ascii="Times New Roman" w:eastAsia="Times New Roman" w:hAnsi="Times New Roman" w:cs="Times New Roman"/>
          <w:noProof/>
          <w:sz w:val="28"/>
          <w:szCs w:val="28"/>
          <w:lang w:val="ru-RU"/>
        </w:rPr>
        <w:drawing>
          <wp:inline distT="0" distB="0" distL="0" distR="0">
            <wp:extent cx="3456000" cy="1728000"/>
            <wp:effectExtent l="0" t="0" r="0" b="0"/>
            <wp:docPr id="10" name="image5.jpg" descr="фито +лазер"/>
            <wp:cNvGraphicFramePr/>
            <a:graphic xmlns:a="http://schemas.openxmlformats.org/drawingml/2006/main">
              <a:graphicData uri="http://schemas.openxmlformats.org/drawingml/2006/picture">
                <pic:pic xmlns:pic="http://schemas.openxmlformats.org/drawingml/2006/picture">
                  <pic:nvPicPr>
                    <pic:cNvPr id="0" name="image5.jpg" descr="фито +лазер"/>
                    <pic:cNvPicPr preferRelativeResize="0"/>
                  </pic:nvPicPr>
                  <pic:blipFill rotWithShape="1">
                    <a:blip r:embed="rId18" cstate="print"/>
                    <a:srcRect l="8542" t="17342" r="8049" b="13568"/>
                    <a:stretch/>
                  </pic:blipFill>
                  <pic:spPr bwMode="auto">
                    <a:xfrm>
                      <a:off x="0" y="0"/>
                      <a:ext cx="3456000" cy="1728000"/>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1D3EFF" w:rsidRPr="00F06CFC" w:rsidRDefault="0098358D" w:rsidP="001D3EFF">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 xml:space="preserve">Рис. 3.5. </w:t>
      </w:r>
      <w:r w:rsidR="001D3EFF" w:rsidRPr="00F06CFC">
        <w:rPr>
          <w:rFonts w:ascii="Times New Roman" w:eastAsia="Times New Roman" w:hAnsi="Times New Roman" w:cs="Times New Roman"/>
          <w:sz w:val="28"/>
          <w:szCs w:val="28"/>
        </w:rPr>
        <w:t xml:space="preserve">Кількість колоній </w:t>
      </w:r>
      <w:r w:rsidR="00270195" w:rsidRPr="00F06CFC">
        <w:rPr>
          <w:rFonts w:ascii="Times New Roman" w:eastAsia="Times New Roman" w:hAnsi="Times New Roman" w:cs="Times New Roman"/>
          <w:i/>
          <w:sz w:val="28"/>
          <w:szCs w:val="28"/>
        </w:rPr>
        <w:t>S</w:t>
      </w:r>
      <w:r w:rsidR="008C2A33" w:rsidRPr="00F06CFC">
        <w:rPr>
          <w:rFonts w:ascii="Times New Roman" w:eastAsia="Times New Roman" w:hAnsi="Times New Roman" w:cs="Times New Roman"/>
          <w:i/>
          <w:sz w:val="28"/>
          <w:szCs w:val="28"/>
        </w:rPr>
        <w:t>.</w:t>
      </w:r>
      <w:r w:rsidR="00270195" w:rsidRPr="00F06CFC">
        <w:rPr>
          <w:rFonts w:ascii="Times New Roman" w:eastAsia="Times New Roman" w:hAnsi="Times New Roman" w:cs="Times New Roman"/>
          <w:i/>
          <w:sz w:val="28"/>
          <w:szCs w:val="28"/>
        </w:rPr>
        <w:t xml:space="preserve"> </w:t>
      </w:r>
      <w:r w:rsidR="001D3EFF" w:rsidRPr="00F06CFC">
        <w:rPr>
          <w:rFonts w:ascii="Times New Roman" w:eastAsia="Times New Roman" w:hAnsi="Times New Roman" w:cs="Times New Roman"/>
          <w:i/>
          <w:sz w:val="28"/>
          <w:szCs w:val="28"/>
        </w:rPr>
        <w:t>aureus</w:t>
      </w:r>
      <w:r w:rsidR="001D3EFF" w:rsidRPr="00F06CFC">
        <w:rPr>
          <w:rFonts w:ascii="Times New Roman" w:eastAsia="Times New Roman" w:hAnsi="Times New Roman" w:cs="Times New Roman"/>
          <w:sz w:val="28"/>
          <w:szCs w:val="28"/>
        </w:rPr>
        <w:t xml:space="preserve"> у зразках К4</w:t>
      </w:r>
      <w:r w:rsidR="001D3EFF" w:rsidRPr="00F06CFC">
        <w:rPr>
          <w:rFonts w:ascii="Times New Roman" w:eastAsia="Times New Roman" w:hAnsi="Times New Roman" w:cs="Times New Roman"/>
          <w:i/>
          <w:sz w:val="28"/>
          <w:szCs w:val="28"/>
        </w:rPr>
        <w:t xml:space="preserve"> </w:t>
      </w:r>
      <w:r w:rsidR="001D3EFF" w:rsidRPr="00F06CFC">
        <w:rPr>
          <w:rFonts w:ascii="Times New Roman" w:eastAsia="Times New Roman" w:hAnsi="Times New Roman" w:cs="Times New Roman"/>
          <w:sz w:val="28"/>
          <w:szCs w:val="28"/>
        </w:rPr>
        <w:t>через 48</w:t>
      </w:r>
      <w:r w:rsidR="008C2A33" w:rsidRPr="00F06CFC">
        <w:rPr>
          <w:rFonts w:ascii="Times New Roman" w:eastAsia="Times New Roman" w:hAnsi="Times New Roman" w:cs="Times New Roman"/>
          <w:sz w:val="28"/>
          <w:szCs w:val="28"/>
        </w:rPr>
        <w:t> </w:t>
      </w:r>
      <w:r w:rsidR="001D3EFF" w:rsidRPr="00F06CFC">
        <w:rPr>
          <w:rFonts w:ascii="Times New Roman" w:eastAsia="Times New Roman" w:hAnsi="Times New Roman" w:cs="Times New Roman"/>
          <w:sz w:val="28"/>
          <w:szCs w:val="28"/>
        </w:rPr>
        <w:t>годин</w:t>
      </w:r>
      <w:r w:rsidR="001D3EFF" w:rsidRPr="00F06CFC">
        <w:rPr>
          <w:rFonts w:ascii="Times New Roman" w:eastAsia="Times New Roman" w:hAnsi="Times New Roman" w:cs="Times New Roman"/>
          <w:i/>
          <w:sz w:val="28"/>
          <w:szCs w:val="28"/>
        </w:rPr>
        <w:t xml:space="preserve"> </w:t>
      </w:r>
      <w:r w:rsidR="001D3EFF" w:rsidRPr="00F06CFC">
        <w:rPr>
          <w:rFonts w:ascii="Times New Roman" w:eastAsia="Times New Roman" w:hAnsi="Times New Roman" w:cs="Times New Roman"/>
          <w:sz w:val="28"/>
          <w:szCs w:val="28"/>
        </w:rPr>
        <w:t>після посіву на рідке середовище з подальшим посівом на щільне середовище.</w:t>
      </w:r>
    </w:p>
    <w:p w:rsidR="00E04B5C" w:rsidRPr="00F06CFC" w:rsidRDefault="00E04B5C" w:rsidP="002768B6">
      <w:pPr>
        <w:pStyle w:val="31"/>
        <w:spacing w:after="0" w:line="360" w:lineRule="auto"/>
        <w:ind w:firstLine="709"/>
        <w:jc w:val="both"/>
        <w:rPr>
          <w:rFonts w:ascii="Times New Roman" w:eastAsia="Times New Roman" w:hAnsi="Times New Roman" w:cs="Times New Roman"/>
          <w:sz w:val="28"/>
          <w:szCs w:val="28"/>
        </w:rPr>
      </w:pPr>
    </w:p>
    <w:p w:rsidR="00B33793" w:rsidRPr="00F06CFC" w:rsidRDefault="00B33793" w:rsidP="002768B6">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 xml:space="preserve">Проведені дослідження дозволили підтвердити, що комбінований вплив НІЛВ та </w:t>
      </w:r>
      <w:r w:rsidR="00F23FE1" w:rsidRPr="00F06CFC">
        <w:rPr>
          <w:rFonts w:ascii="Times New Roman" w:eastAsia="Times New Roman" w:hAnsi="Times New Roman" w:cs="Times New Roman"/>
          <w:sz w:val="28"/>
          <w:szCs w:val="28"/>
        </w:rPr>
        <w:t>КФП-3</w:t>
      </w:r>
      <w:r w:rsidRPr="00F06CFC">
        <w:rPr>
          <w:rFonts w:ascii="Times New Roman" w:eastAsia="Times New Roman" w:hAnsi="Times New Roman" w:cs="Times New Roman"/>
          <w:sz w:val="28"/>
          <w:szCs w:val="28"/>
        </w:rPr>
        <w:t xml:space="preserve"> має найбільшу АА серед досліджуваних зразків. Отримані дані дозволяють рекомендувати </w:t>
      </w:r>
      <w:r w:rsidR="001D3EFF" w:rsidRPr="00F06CFC">
        <w:rPr>
          <w:rFonts w:ascii="Times New Roman" w:eastAsia="Times New Roman" w:hAnsi="Times New Roman" w:cs="Times New Roman"/>
          <w:sz w:val="28"/>
          <w:szCs w:val="28"/>
        </w:rPr>
        <w:t xml:space="preserve">саме </w:t>
      </w:r>
      <w:r w:rsidRPr="00F06CFC">
        <w:rPr>
          <w:rFonts w:ascii="Times New Roman" w:eastAsia="Times New Roman" w:hAnsi="Times New Roman" w:cs="Times New Roman"/>
          <w:sz w:val="28"/>
          <w:szCs w:val="28"/>
        </w:rPr>
        <w:t>таке сполучення лікувальних факторів для застосування при ГГОПЩ.</w:t>
      </w:r>
    </w:p>
    <w:p w:rsidR="00F23FE1" w:rsidRPr="00F06CFC" w:rsidRDefault="00F23FE1">
      <w:pPr>
        <w:widowControl/>
        <w:rPr>
          <w:rFonts w:ascii="Times New Roman" w:hAnsi="Times New Roman"/>
          <w:b/>
          <w:sz w:val="28"/>
          <w:szCs w:val="28"/>
          <w:lang w:val="uk-UA"/>
        </w:rPr>
      </w:pPr>
    </w:p>
    <w:p w:rsidR="008C2A33" w:rsidRPr="00F06CFC" w:rsidRDefault="008C2A33">
      <w:pPr>
        <w:widowControl/>
        <w:rPr>
          <w:rFonts w:ascii="Times New Roman" w:hAnsi="Times New Roman"/>
          <w:b/>
          <w:sz w:val="28"/>
          <w:szCs w:val="28"/>
          <w:lang w:val="uk-UA"/>
        </w:rPr>
      </w:pPr>
    </w:p>
    <w:p w:rsidR="00F76D6F" w:rsidRPr="00F06CFC" w:rsidRDefault="000B3DF4" w:rsidP="00AC23C0">
      <w:pPr>
        <w:pStyle w:val="2"/>
      </w:pPr>
      <w:bookmarkStart w:id="35" w:name="_Toc14367446"/>
      <w:r w:rsidRPr="00F06CFC">
        <w:t>3.3</w:t>
      </w:r>
      <w:r w:rsidR="00B33793" w:rsidRPr="00F06CFC">
        <w:t xml:space="preserve"> Розробка способу лікування хворих на гострий гнійний одонтогенний періостит щелеп</w:t>
      </w:r>
      <w:bookmarkEnd w:id="35"/>
    </w:p>
    <w:p w:rsidR="00B33793" w:rsidRPr="00F06CFC" w:rsidRDefault="00B33793" w:rsidP="002768B6">
      <w:pPr>
        <w:pStyle w:val="31"/>
        <w:spacing w:after="0" w:line="360" w:lineRule="auto"/>
        <w:ind w:firstLine="709"/>
        <w:jc w:val="both"/>
        <w:rPr>
          <w:rFonts w:ascii="Times New Roman" w:eastAsia="Times New Roman" w:hAnsi="Times New Roman" w:cs="Times New Roman"/>
          <w:b/>
          <w:sz w:val="28"/>
          <w:szCs w:val="28"/>
        </w:rPr>
      </w:pPr>
    </w:p>
    <w:p w:rsidR="00B33793" w:rsidRPr="00F06CFC" w:rsidRDefault="00B33793" w:rsidP="002768B6">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При обранні складових для розробки способу лікування</w:t>
      </w:r>
      <w:r w:rsidR="001731EA"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ГГОПЩ</w:t>
      </w:r>
      <w:r w:rsidR="001731EA"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було використано</w:t>
      </w:r>
      <w:r w:rsidR="001731EA"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 xml:space="preserve">результати проведеного фармакологічного аналізу КФП та мікробіологічного дослідження антибактеріальної дії КФП, НІЛВ та їх </w:t>
      </w:r>
      <w:r w:rsidRPr="00F06CFC">
        <w:rPr>
          <w:rFonts w:ascii="Times New Roman" w:eastAsia="Times New Roman" w:hAnsi="Times New Roman" w:cs="Times New Roman"/>
          <w:sz w:val="28"/>
          <w:szCs w:val="28"/>
        </w:rPr>
        <w:lastRenderedPageBreak/>
        <w:t>поєднання. Для розроблення способу місцевого лікування</w:t>
      </w:r>
      <w:r w:rsidR="001731EA"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 xml:space="preserve">ГГОПЩ у якості діючих складових були обрані </w:t>
      </w:r>
      <w:r w:rsidR="00F23FE1" w:rsidRPr="00F06CFC">
        <w:rPr>
          <w:rFonts w:ascii="Times New Roman" w:eastAsia="Times New Roman" w:hAnsi="Times New Roman" w:cs="Times New Roman"/>
          <w:sz w:val="28"/>
          <w:szCs w:val="28"/>
        </w:rPr>
        <w:t>КФП-3</w:t>
      </w:r>
      <w:r w:rsidRPr="00F06CFC">
        <w:rPr>
          <w:rFonts w:ascii="Times New Roman" w:eastAsia="Times New Roman" w:hAnsi="Times New Roman" w:cs="Times New Roman"/>
          <w:sz w:val="28"/>
          <w:szCs w:val="28"/>
        </w:rPr>
        <w:t xml:space="preserve"> та НІЛВ у режимі їх поєднаної дії на вогнище запалення (фітолазерофорез) у постопераційному періоді. </w:t>
      </w:r>
    </w:p>
    <w:p w:rsidR="000B3DF4" w:rsidRPr="00F06CFC" w:rsidRDefault="000B3DF4" w:rsidP="0002251F">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З лікувальною метою було застосовано когерентне монохроматичне постійне випромінювання низької інтенсивності (червоного спектрального діапазону, λ=658</w:t>
      </w:r>
      <w:r w:rsidR="00E04B5C" w:rsidRPr="00F06CFC">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 xml:space="preserve">нм). </w:t>
      </w:r>
      <w:r w:rsidR="001D3EFF" w:rsidRPr="00F06CFC">
        <w:rPr>
          <w:rFonts w:ascii="Times New Roman" w:eastAsia="Times New Roman" w:hAnsi="Times New Roman" w:cs="Times New Roman"/>
          <w:sz w:val="28"/>
          <w:szCs w:val="28"/>
        </w:rPr>
        <w:t>Щільність потоку потужності випромінювання лазера становила 50 мВт/см</w:t>
      </w:r>
      <w:r w:rsidR="001D3EFF" w:rsidRPr="00F06CFC">
        <w:rPr>
          <w:rFonts w:ascii="Times New Roman" w:eastAsia="Times New Roman" w:hAnsi="Times New Roman" w:cs="Times New Roman"/>
          <w:sz w:val="28"/>
          <w:szCs w:val="28"/>
          <w:vertAlign w:val="superscript"/>
        </w:rPr>
        <w:t>2</w:t>
      </w:r>
      <w:r w:rsidR="00F06CFC"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Вплив випромінювання на рану здійснював</w:t>
      </w:r>
      <w:r w:rsidR="00947C2F" w:rsidRPr="00F06CFC">
        <w:rPr>
          <w:rFonts w:ascii="Times New Roman" w:eastAsia="Times New Roman" w:hAnsi="Times New Roman" w:cs="Times New Roman"/>
          <w:sz w:val="28"/>
          <w:szCs w:val="28"/>
        </w:rPr>
        <w:t>ся дистанційно (на відстані 0,</w:t>
      </w:r>
      <w:r w:rsidR="00053746" w:rsidRPr="00F06CFC">
        <w:rPr>
          <w:rFonts w:ascii="Times New Roman" w:eastAsia="Times New Roman" w:hAnsi="Times New Roman" w:cs="Times New Roman"/>
          <w:sz w:val="28"/>
          <w:szCs w:val="28"/>
        </w:rPr>
        <w:t>5</w:t>
      </w:r>
      <w:r w:rsidR="0098358D" w:rsidRPr="00F06CFC">
        <w:rPr>
          <w:rFonts w:ascii="Times New Roman" w:eastAsia="Times New Roman" w:hAnsi="Times New Roman" w:cs="Times New Roman"/>
          <w:sz w:val="28"/>
          <w:szCs w:val="28"/>
        </w:rPr>
        <w:t> </w:t>
      </w:r>
      <w:r w:rsidRPr="00F06CFC">
        <w:rPr>
          <w:rFonts w:ascii="Times New Roman" w:eastAsia="Times New Roman" w:hAnsi="Times New Roman" w:cs="Times New Roman"/>
          <w:sz w:val="28"/>
          <w:szCs w:val="28"/>
        </w:rPr>
        <w:t xml:space="preserve">см) з використанням </w:t>
      </w:r>
      <w:r w:rsidR="00947C2F" w:rsidRPr="00F06CFC">
        <w:rPr>
          <w:rFonts w:ascii="Times New Roman" w:eastAsia="Times New Roman" w:hAnsi="Times New Roman" w:cs="Times New Roman"/>
          <w:sz w:val="28"/>
          <w:szCs w:val="28"/>
        </w:rPr>
        <w:t>лабільної</w:t>
      </w:r>
      <w:r w:rsidRPr="00F06CFC">
        <w:rPr>
          <w:rFonts w:ascii="Times New Roman" w:eastAsia="Times New Roman" w:hAnsi="Times New Roman" w:cs="Times New Roman"/>
          <w:sz w:val="28"/>
          <w:szCs w:val="28"/>
        </w:rPr>
        <w:t xml:space="preserve"> методики опромінення (сканування лазерним променем, послідовн</w:t>
      </w:r>
      <w:r w:rsidR="001D3EFF" w:rsidRPr="00F06CFC">
        <w:rPr>
          <w:rFonts w:ascii="Times New Roman" w:eastAsia="Times New Roman" w:hAnsi="Times New Roman" w:cs="Times New Roman"/>
          <w:sz w:val="28"/>
          <w:szCs w:val="28"/>
        </w:rPr>
        <w:t>е опромінення операційної зони)</w:t>
      </w:r>
      <w:r w:rsidRPr="00F06CFC">
        <w:rPr>
          <w:rFonts w:ascii="Times New Roman" w:eastAsia="Times New Roman" w:hAnsi="Times New Roman" w:cs="Times New Roman"/>
          <w:sz w:val="28"/>
          <w:szCs w:val="28"/>
        </w:rPr>
        <w:t xml:space="preserve">, </w:t>
      </w:r>
      <w:r w:rsidR="001D3EFF" w:rsidRPr="00F06CFC">
        <w:rPr>
          <w:rFonts w:ascii="Times New Roman" w:eastAsia="Times New Roman" w:hAnsi="Times New Roman" w:cs="Times New Roman"/>
          <w:sz w:val="28"/>
          <w:szCs w:val="28"/>
        </w:rPr>
        <w:t>за допомогою апарату «Ліка-терапевт М» (ПМВП «Фотоніка Плюс», Україна) (рис.</w:t>
      </w:r>
      <w:r w:rsidR="004E07E3" w:rsidRPr="00F06CFC">
        <w:rPr>
          <w:rFonts w:ascii="Times New Roman" w:eastAsia="Times New Roman" w:hAnsi="Times New Roman" w:cs="Times New Roman"/>
          <w:sz w:val="28"/>
          <w:szCs w:val="28"/>
        </w:rPr>
        <w:t> </w:t>
      </w:r>
      <w:r w:rsidR="001D3EFF" w:rsidRPr="00F06CFC">
        <w:rPr>
          <w:rFonts w:ascii="Times New Roman" w:eastAsia="Times New Roman" w:hAnsi="Times New Roman" w:cs="Times New Roman"/>
          <w:sz w:val="28"/>
          <w:szCs w:val="28"/>
        </w:rPr>
        <w:t>3.</w:t>
      </w:r>
      <w:r w:rsidR="00053746" w:rsidRPr="00F06CFC">
        <w:rPr>
          <w:rFonts w:ascii="Times New Roman" w:eastAsia="Times New Roman" w:hAnsi="Times New Roman" w:cs="Times New Roman"/>
          <w:sz w:val="28"/>
          <w:szCs w:val="28"/>
        </w:rPr>
        <w:t>6</w:t>
      </w:r>
      <w:r w:rsidR="001D3EFF" w:rsidRPr="00F06CFC">
        <w:rPr>
          <w:rFonts w:ascii="Times New Roman" w:eastAsia="Times New Roman" w:hAnsi="Times New Roman" w:cs="Times New Roman"/>
          <w:sz w:val="28"/>
          <w:szCs w:val="28"/>
        </w:rPr>
        <w:t>.)</w:t>
      </w:r>
      <w:r w:rsidR="0002251F" w:rsidRPr="00F06CFC">
        <w:rPr>
          <w:rFonts w:ascii="Times New Roman" w:eastAsia="Times New Roman" w:hAnsi="Times New Roman" w:cs="Times New Roman"/>
          <w:sz w:val="28"/>
          <w:szCs w:val="28"/>
        </w:rPr>
        <w:t xml:space="preserve">. </w:t>
      </w:r>
    </w:p>
    <w:p w:rsidR="0002251F" w:rsidRPr="00F06CFC" w:rsidRDefault="00B33793" w:rsidP="0002251F">
      <w:pPr>
        <w:spacing w:after="0" w:line="360" w:lineRule="auto"/>
        <w:ind w:firstLine="709"/>
        <w:jc w:val="both"/>
        <w:rPr>
          <w:rFonts w:ascii="Times New Roman" w:hAnsi="Times New Roman"/>
          <w:color w:val="000000"/>
          <w:sz w:val="28"/>
          <w:szCs w:val="28"/>
          <w:lang w:val="uk-UA"/>
        </w:rPr>
      </w:pPr>
      <w:r w:rsidRPr="00F06CFC">
        <w:rPr>
          <w:rFonts w:ascii="Times New Roman" w:hAnsi="Times New Roman"/>
          <w:sz w:val="28"/>
          <w:szCs w:val="28"/>
          <w:lang w:val="uk-UA"/>
        </w:rPr>
        <w:t>Розроблений спосіб місцевого лікування хворих на ГГОПЩ полягав у наступному: після знеболення</w:t>
      </w:r>
      <w:r w:rsidR="0002251F" w:rsidRPr="00F06CFC">
        <w:rPr>
          <w:rFonts w:ascii="Times New Roman" w:hAnsi="Times New Roman"/>
          <w:sz w:val="28"/>
          <w:szCs w:val="28"/>
          <w:lang w:val="uk-UA"/>
        </w:rPr>
        <w:t xml:space="preserve">, </w:t>
      </w:r>
      <w:r w:rsidR="0090199A" w:rsidRPr="00F06CFC">
        <w:rPr>
          <w:rFonts w:ascii="Times New Roman" w:hAnsi="Times New Roman"/>
          <w:color w:val="000000"/>
          <w:sz w:val="28"/>
          <w:szCs w:val="28"/>
          <w:lang w:val="uk-UA"/>
        </w:rPr>
        <w:t>вилучення зубу</w:t>
      </w:r>
      <w:r w:rsidRPr="00F06CFC">
        <w:rPr>
          <w:rFonts w:ascii="Times New Roman" w:hAnsi="Times New Roman"/>
          <w:sz w:val="28"/>
          <w:szCs w:val="28"/>
          <w:lang w:val="uk-UA"/>
        </w:rPr>
        <w:t xml:space="preserve"> та розтину гнійного осередку підготовл</w:t>
      </w:r>
      <w:r w:rsidR="00AD29AD" w:rsidRPr="00F06CFC">
        <w:rPr>
          <w:rFonts w:ascii="Times New Roman" w:hAnsi="Times New Roman"/>
          <w:sz w:val="28"/>
          <w:szCs w:val="28"/>
          <w:lang w:val="uk-UA"/>
        </w:rPr>
        <w:t xml:space="preserve">ені заздалегідь марлевий тампон, просочений </w:t>
      </w:r>
      <w:r w:rsidRPr="00F06CFC">
        <w:rPr>
          <w:rFonts w:ascii="Times New Roman" w:hAnsi="Times New Roman"/>
          <w:sz w:val="28"/>
          <w:szCs w:val="28"/>
          <w:lang w:val="uk-UA"/>
        </w:rPr>
        <w:t>КФП</w:t>
      </w:r>
      <w:r w:rsidR="0002251F" w:rsidRPr="00F06CFC">
        <w:rPr>
          <w:rFonts w:ascii="Times New Roman" w:hAnsi="Times New Roman"/>
          <w:sz w:val="28"/>
          <w:szCs w:val="28"/>
          <w:lang w:val="uk-UA"/>
        </w:rPr>
        <w:t>-3</w:t>
      </w:r>
      <w:r w:rsidRPr="00F06CFC">
        <w:rPr>
          <w:rFonts w:ascii="Times New Roman" w:hAnsi="Times New Roman"/>
          <w:sz w:val="28"/>
          <w:szCs w:val="28"/>
          <w:lang w:val="uk-UA"/>
        </w:rPr>
        <w:t xml:space="preserve"> </w:t>
      </w:r>
      <w:r w:rsidR="0002251F" w:rsidRPr="00F06CFC">
        <w:rPr>
          <w:rFonts w:ascii="Times New Roman" w:hAnsi="Times New Roman"/>
          <w:sz w:val="28"/>
          <w:szCs w:val="28"/>
          <w:lang w:val="uk-UA"/>
        </w:rPr>
        <w:t>у</w:t>
      </w:r>
      <w:r w:rsidRPr="00F06CFC">
        <w:rPr>
          <w:rFonts w:ascii="Times New Roman" w:hAnsi="Times New Roman"/>
          <w:sz w:val="28"/>
          <w:szCs w:val="28"/>
          <w:lang w:val="uk-UA"/>
        </w:rPr>
        <w:t xml:space="preserve"> розведенні 1:2 </w:t>
      </w:r>
      <w:r w:rsidR="0002251F" w:rsidRPr="00F06CFC">
        <w:rPr>
          <w:rFonts w:ascii="Times New Roman" w:hAnsi="Times New Roman"/>
          <w:color w:val="000000"/>
          <w:sz w:val="28"/>
          <w:szCs w:val="28"/>
          <w:lang w:val="uk-UA"/>
        </w:rPr>
        <w:t xml:space="preserve">пухко розміщали у рані на 5 хвилин, після чого тампон вилучали з рани і проводили її опромінення, потім вводили в рану гумовий дренаж. На наступну добу гумовий дренаж вилучали та лікування виконували згідно розробленого способу з подальшим введенням дренажу за необхідністю. </w:t>
      </w:r>
      <w:r w:rsidR="0034425E" w:rsidRPr="00F06CFC">
        <w:rPr>
          <w:rFonts w:ascii="Times New Roman" w:hAnsi="Times New Roman"/>
          <w:sz w:val="28"/>
          <w:szCs w:val="28"/>
          <w:lang w:val="uk-UA"/>
        </w:rPr>
        <w:t>Процедура проводилась при адекватному штучному освітленні одразу після хірургічного втручання в операційній, потім – у перев’язочній кімнаті</w:t>
      </w:r>
      <w:r w:rsidR="0002251F" w:rsidRPr="00F06CFC">
        <w:rPr>
          <w:rFonts w:ascii="Times New Roman" w:hAnsi="Times New Roman"/>
          <w:color w:val="000000"/>
          <w:sz w:val="28"/>
          <w:szCs w:val="28"/>
          <w:lang w:val="uk-UA"/>
        </w:rPr>
        <w:t xml:space="preserve"> один раз на добу, щодня, кількість проведених сеансів – 4 </w:t>
      </w:r>
      <w:r w:rsidR="0002251F" w:rsidRPr="00F06CFC">
        <w:rPr>
          <w:rFonts w:ascii="Times New Roman" w:hAnsi="Times New Roman"/>
          <w:sz w:val="28"/>
          <w:szCs w:val="28"/>
          <w:lang w:val="uk-UA"/>
        </w:rPr>
        <w:t>(рис. 3.7.)</w:t>
      </w:r>
      <w:r w:rsidR="0002251F" w:rsidRPr="00F06CFC">
        <w:rPr>
          <w:rFonts w:ascii="Times New Roman" w:hAnsi="Times New Roman"/>
          <w:color w:val="000000"/>
          <w:sz w:val="28"/>
          <w:szCs w:val="28"/>
          <w:lang w:val="uk-UA"/>
        </w:rPr>
        <w:t xml:space="preserve">. </w:t>
      </w:r>
    </w:p>
    <w:p w:rsidR="0002251F" w:rsidRPr="00F06CFC" w:rsidRDefault="0002251F" w:rsidP="0002251F">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Використовували захисні окуляри, рекомендовані фірмою-виробником для даної довжини хвилі. Ураховували протипоказання для застосування НІЛВ.</w:t>
      </w:r>
    </w:p>
    <w:p w:rsidR="0002251F" w:rsidRPr="00F06CFC" w:rsidRDefault="0002251F" w:rsidP="0002251F">
      <w:pPr>
        <w:pStyle w:val="31"/>
        <w:spacing w:after="0" w:line="360" w:lineRule="auto"/>
        <w:ind w:firstLine="709"/>
        <w:contextualSpacing/>
        <w:jc w:val="both"/>
        <w:rPr>
          <w:rFonts w:ascii="Times New Roman" w:hAnsi="Times New Roman" w:cs="Times New Roman"/>
          <w:color w:val="000000"/>
          <w:sz w:val="28"/>
          <w:szCs w:val="28"/>
        </w:rPr>
      </w:pPr>
      <w:r w:rsidRPr="00F06CFC">
        <w:rPr>
          <w:rFonts w:ascii="Times New Roman" w:hAnsi="Times New Roman" w:cs="Times New Roman"/>
          <w:color w:val="000000"/>
          <w:sz w:val="28"/>
          <w:szCs w:val="28"/>
        </w:rPr>
        <w:t>Після операції впродовж наступних 4-х діб до виписки всім хворим призначали ротові ванночки з КФП-3 у розведенні 1:2 3-4 рази на добу та щадну гігієну порожнини рота.</w:t>
      </w:r>
    </w:p>
    <w:p w:rsidR="00B33793" w:rsidRPr="00F06CFC" w:rsidRDefault="000B3DF4" w:rsidP="00E04B5C">
      <w:pPr>
        <w:pStyle w:val="31"/>
        <w:spacing w:after="0" w:line="360" w:lineRule="auto"/>
        <w:jc w:val="center"/>
        <w:rPr>
          <w:rFonts w:ascii="Times New Roman" w:eastAsia="Times New Roman" w:hAnsi="Times New Roman" w:cs="Times New Roman"/>
          <w:b/>
          <w:sz w:val="28"/>
          <w:szCs w:val="28"/>
        </w:rPr>
      </w:pPr>
      <w:r w:rsidRPr="00F06CFC">
        <w:rPr>
          <w:rFonts w:ascii="Times New Roman" w:eastAsia="Times New Roman" w:hAnsi="Times New Roman" w:cs="Times New Roman"/>
          <w:noProof/>
          <w:sz w:val="28"/>
          <w:szCs w:val="28"/>
          <w:lang w:val="ru-RU"/>
        </w:rPr>
        <w:lastRenderedPageBreak/>
        <w:drawing>
          <wp:inline distT="0" distB="0" distL="0" distR="0">
            <wp:extent cx="2883280" cy="3230089"/>
            <wp:effectExtent l="0" t="0" r="0" b="0"/>
            <wp:docPr id="13" name="image6.jpg" descr="D:\Documents and Settings\Людмила\Мои документы\Фотки для ДИСС\IMG_20180405_125556.jpg"/>
            <wp:cNvGraphicFramePr/>
            <a:graphic xmlns:a="http://schemas.openxmlformats.org/drawingml/2006/main">
              <a:graphicData uri="http://schemas.openxmlformats.org/drawingml/2006/picture">
                <pic:pic xmlns:pic="http://schemas.openxmlformats.org/drawingml/2006/picture">
                  <pic:nvPicPr>
                    <pic:cNvPr id="0" name="image6.jpg" descr="D:\Documents and Settings\Людмила\Мои документы\Фотки для ДИСС\IMG_20180405_125556.jpg"/>
                    <pic:cNvPicPr preferRelativeResize="0"/>
                  </pic:nvPicPr>
                  <pic:blipFill>
                    <a:blip r:embed="rId19" cstate="print"/>
                    <a:srcRect/>
                    <a:stretch>
                      <a:fillRect/>
                    </a:stretch>
                  </pic:blipFill>
                  <pic:spPr>
                    <a:xfrm>
                      <a:off x="0" y="0"/>
                      <a:ext cx="2887258" cy="3234546"/>
                    </a:xfrm>
                    <a:prstGeom prst="rect">
                      <a:avLst/>
                    </a:prstGeom>
                    <a:ln/>
                  </pic:spPr>
                </pic:pic>
              </a:graphicData>
            </a:graphic>
          </wp:inline>
        </w:drawing>
      </w:r>
      <w:r w:rsidR="00B33793" w:rsidRPr="00F06CFC">
        <w:rPr>
          <w:rFonts w:ascii="Times New Roman" w:hAnsi="Times New Roman" w:cs="Times New Roman"/>
          <w:noProof/>
          <w:sz w:val="28"/>
          <w:szCs w:val="28"/>
          <w:lang w:val="ru-RU"/>
        </w:rPr>
        <w:drawing>
          <wp:anchor distT="0" distB="0" distL="114300" distR="114300" simplePos="0" relativeHeight="251643392" behindDoc="0" locked="0" layoutInCell="1" allowOverlap="1">
            <wp:simplePos x="0" y="0"/>
            <wp:positionH relativeFrom="column">
              <wp:posOffset>3556000</wp:posOffset>
            </wp:positionH>
            <wp:positionV relativeFrom="paragraph">
              <wp:posOffset>482600</wp:posOffset>
            </wp:positionV>
            <wp:extent cx="1078230" cy="273684"/>
            <wp:effectExtent l="0" t="0" r="0" b="0"/>
            <wp:wrapNone/>
            <wp:docPr id="1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0"/>
                    <a:srcRect/>
                    <a:stretch>
                      <a:fillRect/>
                    </a:stretch>
                  </pic:blipFill>
                  <pic:spPr>
                    <a:xfrm>
                      <a:off x="0" y="0"/>
                      <a:ext cx="1078230" cy="273684"/>
                    </a:xfrm>
                    <a:prstGeom prst="rect">
                      <a:avLst/>
                    </a:prstGeom>
                    <a:ln/>
                  </pic:spPr>
                </pic:pic>
              </a:graphicData>
            </a:graphic>
          </wp:anchor>
        </w:drawing>
      </w:r>
    </w:p>
    <w:p w:rsidR="00B33793" w:rsidRPr="00F06CFC" w:rsidRDefault="00B33793" w:rsidP="004E794D">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Рис. 3.</w:t>
      </w:r>
      <w:r w:rsidR="003E3E0E" w:rsidRPr="00F06CFC">
        <w:rPr>
          <w:rFonts w:ascii="Times New Roman" w:eastAsia="Times New Roman" w:hAnsi="Times New Roman" w:cs="Times New Roman"/>
          <w:sz w:val="28"/>
          <w:szCs w:val="28"/>
        </w:rPr>
        <w:t>6</w:t>
      </w:r>
      <w:r w:rsidR="00E04B5C"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 xml:space="preserve"> </w:t>
      </w:r>
      <w:r w:rsidR="000B3DF4" w:rsidRPr="00F06CFC">
        <w:rPr>
          <w:rFonts w:ascii="Times New Roman" w:eastAsia="Times New Roman" w:hAnsi="Times New Roman" w:cs="Times New Roman"/>
          <w:sz w:val="28"/>
          <w:szCs w:val="28"/>
        </w:rPr>
        <w:t>Апарат «Ліка-терапевт М» (ПМВП</w:t>
      </w:r>
      <w:r w:rsidR="0098358D" w:rsidRPr="00F06CFC">
        <w:rPr>
          <w:rFonts w:ascii="Times New Roman" w:eastAsia="Times New Roman" w:hAnsi="Times New Roman" w:cs="Times New Roman"/>
          <w:sz w:val="28"/>
          <w:szCs w:val="28"/>
        </w:rPr>
        <w:t xml:space="preserve"> </w:t>
      </w:r>
      <w:r w:rsidR="000B3DF4" w:rsidRPr="00F06CFC">
        <w:rPr>
          <w:rFonts w:ascii="Times New Roman" w:eastAsia="Times New Roman" w:hAnsi="Times New Roman" w:cs="Times New Roman"/>
          <w:sz w:val="28"/>
          <w:szCs w:val="28"/>
        </w:rPr>
        <w:t>«Фотоніка Плюс», Україна)</w:t>
      </w:r>
      <w:r w:rsidR="0098358D" w:rsidRPr="00F06CFC">
        <w:rPr>
          <w:rFonts w:ascii="Times New Roman" w:eastAsia="Times New Roman" w:hAnsi="Times New Roman" w:cs="Times New Roman"/>
          <w:sz w:val="28"/>
          <w:szCs w:val="28"/>
        </w:rPr>
        <w:t>.</w:t>
      </w:r>
      <w:r w:rsidR="000B3DF4" w:rsidRPr="00F06CFC">
        <w:rPr>
          <w:rFonts w:ascii="Times New Roman" w:eastAsia="Times New Roman" w:hAnsi="Times New Roman" w:cs="Times New Roman"/>
          <w:sz w:val="28"/>
          <w:szCs w:val="28"/>
        </w:rPr>
        <w:t xml:space="preserve"> </w:t>
      </w:r>
    </w:p>
    <w:p w:rsidR="00384877" w:rsidRPr="00F06CFC" w:rsidRDefault="008C2A33" w:rsidP="004E794D">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hAnsi="Times New Roman" w:cs="Times New Roman"/>
          <w:noProof/>
          <w:sz w:val="28"/>
          <w:szCs w:val="28"/>
          <w:lang w:val="ru-RU"/>
        </w:rPr>
        <w:drawing>
          <wp:anchor distT="0" distB="0" distL="114300" distR="114300" simplePos="0" relativeHeight="251647488" behindDoc="0" locked="0" layoutInCell="1" allowOverlap="1">
            <wp:simplePos x="0" y="0"/>
            <wp:positionH relativeFrom="column">
              <wp:posOffset>2993101</wp:posOffset>
            </wp:positionH>
            <wp:positionV relativeFrom="paragraph">
              <wp:posOffset>299926</wp:posOffset>
            </wp:positionV>
            <wp:extent cx="2920312" cy="2618550"/>
            <wp:effectExtent l="0" t="0" r="0" b="0"/>
            <wp:wrapNone/>
            <wp:docPr id="14" name="image4.jpg" descr="C:\Users\Пользователь\AppData\Local\Microsoft\Windows\INetCache\Content.Word\IMG_20181106_215332_131.jpg"/>
            <wp:cNvGraphicFramePr/>
            <a:graphic xmlns:a="http://schemas.openxmlformats.org/drawingml/2006/main">
              <a:graphicData uri="http://schemas.openxmlformats.org/drawingml/2006/picture">
                <pic:pic xmlns:pic="http://schemas.openxmlformats.org/drawingml/2006/picture">
                  <pic:nvPicPr>
                    <pic:cNvPr id="0" name="image4.jpg" descr="C:\Users\Пользователь\AppData\Local\Microsoft\Windows\INetCache\Content.Word\IMG_20181106_215332_131.jpg"/>
                    <pic:cNvPicPr preferRelativeResize="0"/>
                  </pic:nvPicPr>
                  <pic:blipFill>
                    <a:blip r:embed="rId21" cstate="print"/>
                    <a:srcRect l="36149" t="49315"/>
                    <a:stretch>
                      <a:fillRect/>
                    </a:stretch>
                  </pic:blipFill>
                  <pic:spPr>
                    <a:xfrm>
                      <a:off x="0" y="0"/>
                      <a:ext cx="2920312" cy="2618550"/>
                    </a:xfrm>
                    <a:prstGeom prst="rect">
                      <a:avLst/>
                    </a:prstGeom>
                    <a:ln/>
                  </pic:spPr>
                </pic:pic>
              </a:graphicData>
            </a:graphic>
          </wp:anchor>
        </w:drawing>
      </w:r>
    </w:p>
    <w:p w:rsidR="00F76D6F" w:rsidRPr="00F06CFC" w:rsidRDefault="000B3DF4">
      <w:pPr>
        <w:pStyle w:val="31"/>
        <w:spacing w:after="0" w:line="360" w:lineRule="auto"/>
        <w:jc w:val="both"/>
        <w:rPr>
          <w:rFonts w:ascii="Times New Roman" w:eastAsia="Times New Roman" w:hAnsi="Times New Roman" w:cs="Times New Roman"/>
          <w:sz w:val="28"/>
          <w:szCs w:val="28"/>
        </w:rPr>
      </w:pPr>
      <w:r w:rsidRPr="00F06CFC">
        <w:rPr>
          <w:rFonts w:ascii="Times New Roman" w:eastAsia="Times New Roman" w:hAnsi="Times New Roman" w:cs="Times New Roman"/>
          <w:noProof/>
          <w:sz w:val="28"/>
          <w:szCs w:val="28"/>
          <w:lang w:val="ru-RU"/>
        </w:rPr>
        <w:drawing>
          <wp:inline distT="0" distB="0" distL="0" distR="0">
            <wp:extent cx="2893060" cy="2606675"/>
            <wp:effectExtent l="19050" t="0" r="2540" b="0"/>
            <wp:docPr id="11" name="image2.jpg" descr="C:\Users\Пользователь\AppData\Local\Microsoft\Windows\INetCache\Content.Word\IMG_20181106_221533_908.jpg"/>
            <wp:cNvGraphicFramePr/>
            <a:graphic xmlns:a="http://schemas.openxmlformats.org/drawingml/2006/main">
              <a:graphicData uri="http://schemas.openxmlformats.org/drawingml/2006/picture">
                <pic:pic xmlns:pic="http://schemas.openxmlformats.org/drawingml/2006/picture">
                  <pic:nvPicPr>
                    <pic:cNvPr id="0" name="image2.jpg" descr="C:\Users\Пользователь\AppData\Local\Microsoft\Windows\INetCache\Content.Word\IMG_20181106_221533_908.jpg"/>
                    <pic:cNvPicPr preferRelativeResize="0"/>
                  </pic:nvPicPr>
                  <pic:blipFill rotWithShape="1">
                    <a:blip r:embed="rId22" cstate="print"/>
                    <a:srcRect l="6514" r="9556"/>
                    <a:stretch/>
                  </pic:blipFill>
                  <pic:spPr bwMode="auto">
                    <a:xfrm>
                      <a:off x="0" y="0"/>
                      <a:ext cx="2893060" cy="2606675"/>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3E3E0E" w:rsidRPr="00F06CFC" w:rsidRDefault="00E04B5C" w:rsidP="000B3DF4">
      <w:pPr>
        <w:pStyle w:val="31"/>
        <w:spacing w:after="0" w:line="360" w:lineRule="auto"/>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 xml:space="preserve">                                а                                                                  б              </w:t>
      </w:r>
    </w:p>
    <w:p w:rsidR="00B33793" w:rsidRPr="00F06CFC" w:rsidRDefault="00B33793" w:rsidP="0034425E">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t>Рис.</w:t>
      </w:r>
      <w:r w:rsidR="003E3E0E"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3.</w:t>
      </w:r>
      <w:r w:rsidR="003E3E0E" w:rsidRPr="00F06CFC">
        <w:rPr>
          <w:rFonts w:ascii="Times New Roman" w:eastAsia="Times New Roman" w:hAnsi="Times New Roman" w:cs="Times New Roman"/>
          <w:sz w:val="28"/>
          <w:szCs w:val="28"/>
        </w:rPr>
        <w:t>7</w:t>
      </w:r>
      <w:r w:rsidR="00E04B5C" w:rsidRPr="00F06CFC">
        <w:rPr>
          <w:rFonts w:ascii="Times New Roman" w:eastAsia="Times New Roman" w:hAnsi="Times New Roman" w:cs="Times New Roman"/>
          <w:sz w:val="28"/>
          <w:szCs w:val="28"/>
        </w:rPr>
        <w:t>.</w:t>
      </w:r>
      <w:r w:rsidRPr="00F06CFC">
        <w:rPr>
          <w:rFonts w:ascii="Times New Roman" w:eastAsia="Times New Roman" w:hAnsi="Times New Roman" w:cs="Times New Roman"/>
          <w:sz w:val="28"/>
          <w:szCs w:val="28"/>
        </w:rPr>
        <w:t xml:space="preserve"> </w:t>
      </w:r>
      <w:r w:rsidR="00270195" w:rsidRPr="00F06CFC">
        <w:rPr>
          <w:rFonts w:ascii="Times New Roman" w:eastAsia="Times New Roman" w:hAnsi="Times New Roman" w:cs="Times New Roman"/>
          <w:sz w:val="28"/>
          <w:szCs w:val="28"/>
        </w:rPr>
        <w:t>Е</w:t>
      </w:r>
      <w:r w:rsidR="00B62FBA" w:rsidRPr="00F06CFC">
        <w:rPr>
          <w:rFonts w:ascii="Times New Roman" w:eastAsia="Times New Roman" w:hAnsi="Times New Roman" w:cs="Times New Roman"/>
          <w:sz w:val="28"/>
          <w:szCs w:val="28"/>
        </w:rPr>
        <w:t>тап</w:t>
      </w:r>
      <w:r w:rsidR="00270195" w:rsidRPr="00F06CFC">
        <w:rPr>
          <w:rFonts w:ascii="Times New Roman" w:eastAsia="Times New Roman" w:hAnsi="Times New Roman" w:cs="Times New Roman"/>
          <w:sz w:val="28"/>
          <w:szCs w:val="28"/>
        </w:rPr>
        <w:t>и</w:t>
      </w:r>
      <w:r w:rsidR="00B62FBA" w:rsidRPr="00F06CFC">
        <w:rPr>
          <w:rFonts w:ascii="Times New Roman" w:eastAsia="Times New Roman" w:hAnsi="Times New Roman" w:cs="Times New Roman"/>
          <w:sz w:val="28"/>
          <w:szCs w:val="28"/>
        </w:rPr>
        <w:t xml:space="preserve"> лікування</w:t>
      </w:r>
      <w:r w:rsidR="00270195" w:rsidRPr="00F06CFC">
        <w:rPr>
          <w:rFonts w:ascii="Times New Roman" w:eastAsia="Times New Roman" w:hAnsi="Times New Roman" w:cs="Times New Roman"/>
          <w:sz w:val="28"/>
          <w:szCs w:val="28"/>
        </w:rPr>
        <w:t xml:space="preserve"> розробленим способом</w:t>
      </w:r>
      <w:r w:rsidR="00B62FBA" w:rsidRPr="00F06CFC">
        <w:rPr>
          <w:rFonts w:ascii="Times New Roman" w:eastAsia="Times New Roman" w:hAnsi="Times New Roman" w:cs="Times New Roman"/>
          <w:sz w:val="28"/>
          <w:szCs w:val="28"/>
        </w:rPr>
        <w:t xml:space="preserve">: </w:t>
      </w:r>
      <w:r w:rsidR="00270195" w:rsidRPr="00F06CFC">
        <w:rPr>
          <w:rFonts w:ascii="Times New Roman" w:eastAsia="Times New Roman" w:hAnsi="Times New Roman" w:cs="Times New Roman"/>
          <w:sz w:val="28"/>
          <w:szCs w:val="28"/>
        </w:rPr>
        <w:t xml:space="preserve">а </w:t>
      </w:r>
      <w:r w:rsidR="003E3E0E" w:rsidRPr="00F06CFC">
        <w:rPr>
          <w:rFonts w:ascii="Times New Roman" w:eastAsia="Times New Roman" w:hAnsi="Times New Roman" w:cs="Times New Roman"/>
          <w:sz w:val="28"/>
          <w:szCs w:val="28"/>
        </w:rPr>
        <w:t>–</w:t>
      </w:r>
      <w:r w:rsidR="0098358D" w:rsidRPr="00F06CFC">
        <w:rPr>
          <w:rFonts w:ascii="Times New Roman" w:eastAsia="Times New Roman" w:hAnsi="Times New Roman" w:cs="Times New Roman"/>
          <w:sz w:val="28"/>
          <w:szCs w:val="28"/>
        </w:rPr>
        <w:t xml:space="preserve"> р</w:t>
      </w:r>
      <w:r w:rsidR="000B3DF4" w:rsidRPr="00F06CFC">
        <w:rPr>
          <w:rFonts w:ascii="Times New Roman" w:eastAsia="Times New Roman" w:hAnsi="Times New Roman" w:cs="Times New Roman"/>
          <w:sz w:val="28"/>
          <w:szCs w:val="28"/>
        </w:rPr>
        <w:t xml:space="preserve">озміщення марлевого тампону, просоченого розчином </w:t>
      </w:r>
      <w:r w:rsidR="00F23FE1" w:rsidRPr="00F06CFC">
        <w:rPr>
          <w:rFonts w:ascii="Times New Roman" w:eastAsia="Times New Roman" w:hAnsi="Times New Roman" w:cs="Times New Roman"/>
          <w:sz w:val="28"/>
          <w:szCs w:val="28"/>
        </w:rPr>
        <w:t>КФП-3</w:t>
      </w:r>
      <w:r w:rsidR="000B3DF4" w:rsidRPr="00F06CFC">
        <w:rPr>
          <w:rFonts w:ascii="Times New Roman" w:eastAsia="Times New Roman" w:hAnsi="Times New Roman" w:cs="Times New Roman"/>
          <w:sz w:val="28"/>
          <w:szCs w:val="28"/>
        </w:rPr>
        <w:t>, у рані після розтину;</w:t>
      </w:r>
      <w:r w:rsidR="00E04B5C" w:rsidRPr="00F06CFC">
        <w:rPr>
          <w:rFonts w:ascii="Times New Roman" w:eastAsia="Times New Roman" w:hAnsi="Times New Roman" w:cs="Times New Roman"/>
          <w:sz w:val="28"/>
          <w:szCs w:val="28"/>
        </w:rPr>
        <w:t xml:space="preserve"> б</w:t>
      </w:r>
      <w:r w:rsidR="003E3E0E"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sz w:val="28"/>
          <w:szCs w:val="28"/>
        </w:rPr>
        <w:t xml:space="preserve">опромінення рани </w:t>
      </w:r>
      <w:r w:rsidR="00270195" w:rsidRPr="00F06CFC">
        <w:rPr>
          <w:rFonts w:ascii="Times New Roman" w:eastAsia="Times New Roman" w:hAnsi="Times New Roman" w:cs="Times New Roman"/>
          <w:sz w:val="28"/>
          <w:szCs w:val="28"/>
        </w:rPr>
        <w:t xml:space="preserve">після вилучення тампону </w:t>
      </w:r>
      <w:r w:rsidRPr="00F06CFC">
        <w:rPr>
          <w:rFonts w:ascii="Times New Roman" w:eastAsia="Times New Roman" w:hAnsi="Times New Roman" w:cs="Times New Roman"/>
          <w:sz w:val="28"/>
          <w:szCs w:val="28"/>
        </w:rPr>
        <w:t>світлом червоного спектрального діапазону з використанн</w:t>
      </w:r>
      <w:r w:rsidR="003E3E0E" w:rsidRPr="00F06CFC">
        <w:rPr>
          <w:rFonts w:ascii="Times New Roman" w:eastAsia="Times New Roman" w:hAnsi="Times New Roman" w:cs="Times New Roman"/>
          <w:sz w:val="28"/>
          <w:szCs w:val="28"/>
        </w:rPr>
        <w:t>ям апарату «Ліка-терапевт</w:t>
      </w:r>
      <w:r w:rsidR="0098358D" w:rsidRPr="00F06CFC">
        <w:rPr>
          <w:rFonts w:ascii="Times New Roman" w:eastAsia="Times New Roman" w:hAnsi="Times New Roman" w:cs="Times New Roman"/>
          <w:sz w:val="28"/>
          <w:szCs w:val="28"/>
        </w:rPr>
        <w:t> </w:t>
      </w:r>
      <w:r w:rsidR="003E3E0E" w:rsidRPr="00F06CFC">
        <w:rPr>
          <w:rFonts w:ascii="Times New Roman" w:eastAsia="Times New Roman" w:hAnsi="Times New Roman" w:cs="Times New Roman"/>
          <w:sz w:val="28"/>
          <w:szCs w:val="28"/>
        </w:rPr>
        <w:t>М»</w:t>
      </w:r>
      <w:r w:rsidRPr="00F06CFC">
        <w:rPr>
          <w:rFonts w:ascii="Times New Roman" w:eastAsia="Times New Roman" w:hAnsi="Times New Roman" w:cs="Times New Roman"/>
          <w:sz w:val="28"/>
          <w:szCs w:val="28"/>
        </w:rPr>
        <w:t>.</w:t>
      </w:r>
    </w:p>
    <w:p w:rsidR="008C2A33" w:rsidRPr="00F06CFC" w:rsidRDefault="008C2A33" w:rsidP="00F33D64">
      <w:pPr>
        <w:pStyle w:val="31"/>
        <w:spacing w:after="0" w:line="360" w:lineRule="auto"/>
        <w:ind w:firstLine="709"/>
        <w:jc w:val="both"/>
        <w:rPr>
          <w:rFonts w:ascii="Times New Roman" w:eastAsia="Times New Roman" w:hAnsi="Times New Roman" w:cs="Times New Roman"/>
          <w:sz w:val="28"/>
          <w:szCs w:val="28"/>
        </w:rPr>
      </w:pPr>
    </w:p>
    <w:p w:rsidR="00A42098" w:rsidRPr="00F06CFC" w:rsidRDefault="00B33793" w:rsidP="00F33D64">
      <w:pPr>
        <w:pStyle w:val="31"/>
        <w:spacing w:after="0" w:line="360" w:lineRule="auto"/>
        <w:ind w:firstLine="709"/>
        <w:jc w:val="both"/>
        <w:rPr>
          <w:rFonts w:ascii="Times New Roman" w:hAnsi="Times New Roman" w:cs="Times New Roman"/>
          <w:sz w:val="28"/>
          <w:szCs w:val="28"/>
        </w:rPr>
      </w:pPr>
      <w:r w:rsidRPr="00F06CFC">
        <w:rPr>
          <w:rFonts w:ascii="Times New Roman" w:eastAsia="Times New Roman" w:hAnsi="Times New Roman" w:cs="Times New Roman"/>
          <w:sz w:val="28"/>
          <w:szCs w:val="28"/>
        </w:rPr>
        <w:t xml:space="preserve">Загальне лікування проводилося згідно з протоколами надання хірургічної стоматологічної допомоги. </w:t>
      </w:r>
    </w:p>
    <w:p w:rsidR="00B33793" w:rsidRPr="00F06CFC" w:rsidRDefault="00E55A00" w:rsidP="00F33D64">
      <w:pPr>
        <w:pStyle w:val="31"/>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sz w:val="28"/>
          <w:szCs w:val="28"/>
        </w:rPr>
        <w:lastRenderedPageBreak/>
        <w:t>На підставі</w:t>
      </w:r>
      <w:r w:rsidR="00F33D64" w:rsidRPr="00F06CFC">
        <w:rPr>
          <w:rFonts w:ascii="Times New Roman" w:eastAsia="Times New Roman" w:hAnsi="Times New Roman" w:cs="Times New Roman"/>
          <w:sz w:val="28"/>
          <w:szCs w:val="28"/>
        </w:rPr>
        <w:t xml:space="preserve"> проведених досліджень можна зробити наступні висновки:</w:t>
      </w:r>
    </w:p>
    <w:p w:rsidR="00F76D6F" w:rsidRPr="00F06CFC" w:rsidRDefault="00B33793" w:rsidP="00C94FBF">
      <w:pPr>
        <w:pStyle w:val="31"/>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F06CFC">
        <w:rPr>
          <w:rFonts w:ascii="Times New Roman" w:eastAsia="Times New Roman" w:hAnsi="Times New Roman" w:cs="Times New Roman"/>
          <w:color w:val="000000"/>
          <w:sz w:val="28"/>
          <w:szCs w:val="28"/>
        </w:rPr>
        <w:t>Проведений ретроспективний</w:t>
      </w:r>
      <w:r w:rsidRPr="00F06CFC">
        <w:rPr>
          <w:rFonts w:ascii="Times New Roman" w:eastAsia="Times New Roman" w:hAnsi="Times New Roman" w:cs="Times New Roman"/>
          <w:sz w:val="28"/>
          <w:szCs w:val="28"/>
        </w:rPr>
        <w:t xml:space="preserve"> </w:t>
      </w:r>
      <w:r w:rsidRPr="00F06CFC">
        <w:rPr>
          <w:rFonts w:ascii="Times New Roman" w:eastAsia="Times New Roman" w:hAnsi="Times New Roman" w:cs="Times New Roman"/>
          <w:color w:val="000000"/>
          <w:sz w:val="28"/>
          <w:szCs w:val="28"/>
        </w:rPr>
        <w:t>порівняльний аналіз рослинної сировини, використаної для виготовлення досліджуваних КФП, показав, що всі фітопрепарати у своєму складі містять компоненти, які мають антисептичні, антибактеріальні, протизапальні, болезаспокійливі, кровоспинні, в’яжучі, репаративні властивості, не порушують відтік ексудату, не подразнюють слизову оболонку порожнини рота.</w:t>
      </w:r>
    </w:p>
    <w:p w:rsidR="00F76D6F" w:rsidRPr="00F06CFC" w:rsidRDefault="00B33793" w:rsidP="00C94FBF">
      <w:pPr>
        <w:pStyle w:val="31"/>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F06CFC">
        <w:rPr>
          <w:rFonts w:ascii="Times New Roman" w:eastAsia="Times New Roman" w:hAnsi="Times New Roman" w:cs="Times New Roman"/>
          <w:color w:val="000000"/>
          <w:sz w:val="28"/>
          <w:szCs w:val="28"/>
        </w:rPr>
        <w:t>Дослідження вмісту післяопераційн</w:t>
      </w:r>
      <w:r w:rsidRPr="00F06CFC">
        <w:rPr>
          <w:rFonts w:ascii="Times New Roman" w:eastAsia="Times New Roman" w:hAnsi="Times New Roman" w:cs="Times New Roman"/>
          <w:sz w:val="28"/>
          <w:szCs w:val="28"/>
        </w:rPr>
        <w:t>ої</w:t>
      </w:r>
      <w:r w:rsidRPr="00F06CFC">
        <w:rPr>
          <w:rFonts w:ascii="Times New Roman" w:eastAsia="Times New Roman" w:hAnsi="Times New Roman" w:cs="Times New Roman"/>
          <w:color w:val="000000"/>
          <w:sz w:val="28"/>
          <w:szCs w:val="28"/>
        </w:rPr>
        <w:t xml:space="preserve"> ран</w:t>
      </w:r>
      <w:r w:rsidRPr="00F06CFC">
        <w:rPr>
          <w:rFonts w:ascii="Times New Roman" w:eastAsia="Times New Roman" w:hAnsi="Times New Roman" w:cs="Times New Roman"/>
          <w:sz w:val="28"/>
          <w:szCs w:val="28"/>
        </w:rPr>
        <w:t>и</w:t>
      </w:r>
      <w:r w:rsidRPr="00F06CFC">
        <w:rPr>
          <w:rFonts w:ascii="Times New Roman" w:eastAsia="Times New Roman" w:hAnsi="Times New Roman" w:cs="Times New Roman"/>
          <w:color w:val="000000"/>
          <w:sz w:val="28"/>
          <w:szCs w:val="28"/>
        </w:rPr>
        <w:t xml:space="preserve"> показали, що достовірно частіше, ніж інші мікроорганізми, </w:t>
      </w:r>
      <w:r w:rsidR="0090199A" w:rsidRPr="00F06CFC">
        <w:rPr>
          <w:rFonts w:ascii="Times New Roman" w:eastAsia="Times New Roman" w:hAnsi="Times New Roman" w:cs="Times New Roman"/>
          <w:color w:val="000000"/>
          <w:sz w:val="28"/>
          <w:szCs w:val="28"/>
        </w:rPr>
        <w:t>в</w:t>
      </w:r>
      <w:r w:rsidRPr="00F06CFC">
        <w:rPr>
          <w:rFonts w:ascii="Times New Roman" w:eastAsia="Times New Roman" w:hAnsi="Times New Roman" w:cs="Times New Roman"/>
          <w:color w:val="000000"/>
          <w:sz w:val="28"/>
          <w:szCs w:val="28"/>
        </w:rPr>
        <w:t xml:space="preserve"> операційній рані траплялися Staphylococcus epidermidis (у 63</w:t>
      </w:r>
      <w:r w:rsidR="00225AAC" w:rsidRPr="00F06CFC">
        <w:rPr>
          <w:rFonts w:ascii="Times New Roman" w:eastAsia="Times New Roman" w:hAnsi="Times New Roman" w:cs="Times New Roman"/>
          <w:color w:val="000000"/>
          <w:sz w:val="28"/>
          <w:szCs w:val="28"/>
        </w:rPr>
        <w:t>%</w:t>
      </w:r>
      <w:r w:rsidRPr="00F06CFC">
        <w:rPr>
          <w:rFonts w:ascii="Times New Roman" w:eastAsia="Times New Roman" w:hAnsi="Times New Roman" w:cs="Times New Roman"/>
          <w:color w:val="000000"/>
          <w:sz w:val="28"/>
          <w:szCs w:val="28"/>
        </w:rPr>
        <w:t xml:space="preserve"> випадків), Staphylococcus aureus (у 53</w:t>
      </w:r>
      <w:r w:rsidR="00225AAC" w:rsidRPr="00F06CFC">
        <w:rPr>
          <w:rFonts w:ascii="Times New Roman" w:eastAsia="Times New Roman" w:hAnsi="Times New Roman" w:cs="Times New Roman"/>
          <w:color w:val="000000"/>
          <w:sz w:val="28"/>
          <w:szCs w:val="28"/>
        </w:rPr>
        <w:t>%</w:t>
      </w:r>
      <w:r w:rsidRPr="00F06CFC">
        <w:rPr>
          <w:rFonts w:ascii="Times New Roman" w:eastAsia="Times New Roman" w:hAnsi="Times New Roman" w:cs="Times New Roman"/>
          <w:color w:val="000000"/>
          <w:sz w:val="28"/>
          <w:szCs w:val="28"/>
        </w:rPr>
        <w:t xml:space="preserve"> випадків) та гр</w:t>
      </w:r>
      <w:r w:rsidRPr="00F06CFC">
        <w:rPr>
          <w:rFonts w:ascii="Times New Roman" w:eastAsia="Times New Roman" w:hAnsi="Times New Roman" w:cs="Times New Roman"/>
          <w:sz w:val="28"/>
          <w:szCs w:val="28"/>
        </w:rPr>
        <w:t>и</w:t>
      </w:r>
      <w:r w:rsidRPr="00F06CFC">
        <w:rPr>
          <w:rFonts w:ascii="Times New Roman" w:eastAsia="Times New Roman" w:hAnsi="Times New Roman" w:cs="Times New Roman"/>
          <w:color w:val="000000"/>
          <w:sz w:val="28"/>
          <w:szCs w:val="28"/>
        </w:rPr>
        <w:t>би роду Candida (у 40% випадків). В рановому вмісті у 19 (63</w:t>
      </w:r>
      <w:r w:rsidR="00176345" w:rsidRPr="00F06CFC">
        <w:rPr>
          <w:rFonts w:ascii="Times New Roman" w:eastAsia="Times New Roman" w:hAnsi="Times New Roman" w:cs="Times New Roman"/>
          <w:color w:val="000000"/>
          <w:sz w:val="28"/>
          <w:szCs w:val="28"/>
        </w:rPr>
        <w:t>±</w:t>
      </w:r>
      <w:r w:rsidRPr="00F06CFC">
        <w:rPr>
          <w:rFonts w:ascii="Times New Roman" w:eastAsia="Times New Roman" w:hAnsi="Times New Roman" w:cs="Times New Roman"/>
          <w:color w:val="000000"/>
          <w:sz w:val="28"/>
          <w:szCs w:val="28"/>
        </w:rPr>
        <w:t>8,8</w:t>
      </w:r>
      <w:r w:rsidR="00225AAC" w:rsidRPr="00F06CFC">
        <w:rPr>
          <w:rFonts w:ascii="Times New Roman" w:eastAsia="Times New Roman" w:hAnsi="Times New Roman" w:cs="Times New Roman"/>
          <w:color w:val="000000"/>
          <w:sz w:val="28"/>
          <w:szCs w:val="28"/>
        </w:rPr>
        <w:t>%</w:t>
      </w:r>
      <w:r w:rsidRPr="00F06CFC">
        <w:rPr>
          <w:rFonts w:ascii="Times New Roman" w:eastAsia="Times New Roman" w:hAnsi="Times New Roman" w:cs="Times New Roman"/>
          <w:color w:val="000000"/>
          <w:sz w:val="28"/>
          <w:szCs w:val="28"/>
        </w:rPr>
        <w:t>) хворих зустрічалися асоціації трьох мікроорганізмів,</w:t>
      </w:r>
      <w:r w:rsidR="001731EA" w:rsidRPr="00F06CFC">
        <w:rPr>
          <w:rFonts w:ascii="Times New Roman" w:eastAsia="Times New Roman" w:hAnsi="Times New Roman" w:cs="Times New Roman"/>
          <w:color w:val="000000"/>
          <w:sz w:val="28"/>
          <w:szCs w:val="28"/>
        </w:rPr>
        <w:t xml:space="preserve"> </w:t>
      </w:r>
      <w:r w:rsidRPr="00F06CFC">
        <w:rPr>
          <w:rFonts w:ascii="Times New Roman" w:eastAsia="Times New Roman" w:hAnsi="Times New Roman" w:cs="Times New Roman"/>
          <w:color w:val="000000"/>
          <w:sz w:val="28"/>
          <w:szCs w:val="28"/>
        </w:rPr>
        <w:t>достовірно рі</w:t>
      </w:r>
      <w:r w:rsidRPr="00F06CFC">
        <w:rPr>
          <w:rFonts w:ascii="Times New Roman" w:eastAsia="Times New Roman" w:hAnsi="Times New Roman" w:cs="Times New Roman"/>
          <w:sz w:val="28"/>
          <w:szCs w:val="28"/>
        </w:rPr>
        <w:t>дш</w:t>
      </w:r>
      <w:r w:rsidRPr="00F06CFC">
        <w:rPr>
          <w:rFonts w:ascii="Times New Roman" w:eastAsia="Times New Roman" w:hAnsi="Times New Roman" w:cs="Times New Roman"/>
          <w:color w:val="000000"/>
          <w:sz w:val="28"/>
          <w:szCs w:val="28"/>
        </w:rPr>
        <w:t>е (</w:t>
      </w:r>
      <w:r w:rsidRPr="00F06CFC">
        <w:rPr>
          <w:rFonts w:ascii="Times New Roman" w:eastAsia="Times New Roman" w:hAnsi="Times New Roman" w:cs="Times New Roman"/>
          <w:color w:val="333333"/>
          <w:sz w:val="28"/>
          <w:szCs w:val="28"/>
          <w:shd w:val="clear" w:color="auto" w:fill="F9F9F9"/>
        </w:rPr>
        <w:t>F=0,0089;</w:t>
      </w:r>
      <w:r w:rsidRPr="00F06CFC">
        <w:rPr>
          <w:rFonts w:ascii="Times New Roman" w:eastAsia="Times New Roman" w:hAnsi="Times New Roman" w:cs="Times New Roman"/>
          <w:color w:val="000000"/>
          <w:sz w:val="28"/>
          <w:szCs w:val="28"/>
        </w:rPr>
        <w:t xml:space="preserve"> χ</w:t>
      </w:r>
      <w:r w:rsidRPr="00F06CFC">
        <w:rPr>
          <w:rFonts w:ascii="Times New Roman" w:eastAsia="Times New Roman" w:hAnsi="Times New Roman" w:cs="Times New Roman"/>
          <w:color w:val="000000"/>
          <w:sz w:val="28"/>
          <w:szCs w:val="28"/>
          <w:vertAlign w:val="superscript"/>
        </w:rPr>
        <w:t>2</w:t>
      </w:r>
      <w:r w:rsidRPr="00F06CFC">
        <w:rPr>
          <w:rFonts w:ascii="Times New Roman" w:eastAsia="Times New Roman" w:hAnsi="Times New Roman" w:cs="Times New Roman"/>
          <w:color w:val="000000"/>
          <w:sz w:val="28"/>
          <w:szCs w:val="28"/>
          <w:shd w:val="clear" w:color="auto" w:fill="F9F9F9"/>
        </w:rPr>
        <w:t> =8,2;</w:t>
      </w:r>
      <w:r w:rsidRPr="00F06CFC">
        <w:rPr>
          <w:rFonts w:ascii="Times New Roman" w:eastAsia="Times New Roman" w:hAnsi="Times New Roman" w:cs="Times New Roman"/>
          <w:color w:val="008000"/>
          <w:sz w:val="28"/>
          <w:szCs w:val="28"/>
          <w:shd w:val="clear" w:color="auto" w:fill="F9F9F9"/>
        </w:rPr>
        <w:t xml:space="preserve"> </w:t>
      </w:r>
      <w:r w:rsidRPr="00F06CFC">
        <w:rPr>
          <w:rFonts w:ascii="Times New Roman" w:eastAsia="Times New Roman" w:hAnsi="Times New Roman" w:cs="Times New Roman"/>
          <w:color w:val="000000"/>
          <w:sz w:val="28"/>
          <w:szCs w:val="28"/>
        </w:rPr>
        <w:t xml:space="preserve">р&lt;0,05) </w:t>
      </w:r>
      <w:r w:rsidR="00BB65CC" w:rsidRPr="00F06CFC">
        <w:rPr>
          <w:rFonts w:ascii="Times New Roman" w:eastAsia="Times New Roman" w:hAnsi="Times New Roman" w:cs="Times New Roman"/>
          <w:color w:val="000000"/>
          <w:sz w:val="28"/>
          <w:szCs w:val="28"/>
        </w:rPr>
        <w:t>–</w:t>
      </w:r>
      <w:r w:rsidRPr="00F06CFC">
        <w:rPr>
          <w:rFonts w:ascii="Times New Roman" w:eastAsia="Times New Roman" w:hAnsi="Times New Roman" w:cs="Times New Roman"/>
          <w:color w:val="000000"/>
          <w:sz w:val="28"/>
          <w:szCs w:val="28"/>
        </w:rPr>
        <w:t xml:space="preserve"> двох мікроорганізмів (у</w:t>
      </w:r>
      <w:r w:rsidR="001731EA" w:rsidRPr="00F06CFC">
        <w:rPr>
          <w:rFonts w:ascii="Times New Roman" w:eastAsia="Times New Roman" w:hAnsi="Times New Roman" w:cs="Times New Roman"/>
          <w:color w:val="000000"/>
          <w:sz w:val="28"/>
          <w:szCs w:val="28"/>
        </w:rPr>
        <w:t xml:space="preserve"> </w:t>
      </w:r>
      <w:r w:rsidRPr="00F06CFC">
        <w:rPr>
          <w:rFonts w:ascii="Times New Roman" w:eastAsia="Times New Roman" w:hAnsi="Times New Roman" w:cs="Times New Roman"/>
          <w:color w:val="000000"/>
          <w:sz w:val="28"/>
          <w:szCs w:val="28"/>
        </w:rPr>
        <w:t>8 (27</w:t>
      </w:r>
      <w:r w:rsidR="00176345" w:rsidRPr="00F06CFC">
        <w:rPr>
          <w:rFonts w:ascii="Times New Roman" w:eastAsia="Times New Roman" w:hAnsi="Times New Roman" w:cs="Times New Roman"/>
          <w:color w:val="000000"/>
          <w:sz w:val="28"/>
          <w:szCs w:val="28"/>
        </w:rPr>
        <w:t>±</w:t>
      </w:r>
      <w:r w:rsidRPr="00F06CFC">
        <w:rPr>
          <w:rFonts w:ascii="Times New Roman" w:eastAsia="Times New Roman" w:hAnsi="Times New Roman" w:cs="Times New Roman"/>
          <w:color w:val="000000"/>
          <w:sz w:val="28"/>
          <w:szCs w:val="28"/>
        </w:rPr>
        <w:t>8,1</w:t>
      </w:r>
      <w:r w:rsidR="00225AAC" w:rsidRPr="00F06CFC">
        <w:rPr>
          <w:rFonts w:ascii="Times New Roman" w:eastAsia="Times New Roman" w:hAnsi="Times New Roman" w:cs="Times New Roman"/>
          <w:color w:val="000000"/>
          <w:sz w:val="28"/>
          <w:szCs w:val="28"/>
        </w:rPr>
        <w:t>%</w:t>
      </w:r>
      <w:r w:rsidRPr="00F06CFC">
        <w:rPr>
          <w:rFonts w:ascii="Times New Roman" w:eastAsia="Times New Roman" w:hAnsi="Times New Roman" w:cs="Times New Roman"/>
          <w:color w:val="000000"/>
          <w:sz w:val="28"/>
          <w:szCs w:val="28"/>
        </w:rPr>
        <w:t>) хворих) та</w:t>
      </w:r>
      <w:r w:rsidR="001731EA" w:rsidRPr="00F06CFC">
        <w:rPr>
          <w:rFonts w:ascii="Times New Roman" w:eastAsia="Times New Roman" w:hAnsi="Times New Roman" w:cs="Times New Roman"/>
          <w:color w:val="000000"/>
          <w:sz w:val="28"/>
          <w:szCs w:val="28"/>
        </w:rPr>
        <w:t xml:space="preserve"> </w:t>
      </w:r>
      <w:r w:rsidRPr="00F06CFC">
        <w:rPr>
          <w:rFonts w:ascii="Times New Roman" w:eastAsia="Times New Roman" w:hAnsi="Times New Roman" w:cs="Times New Roman"/>
          <w:color w:val="000000"/>
          <w:sz w:val="28"/>
          <w:szCs w:val="28"/>
          <w:shd w:val="clear" w:color="auto" w:fill="F9F9F9"/>
        </w:rPr>
        <w:t xml:space="preserve">чотирьох мікроорганізмів </w:t>
      </w:r>
      <w:r w:rsidRPr="00F06CFC">
        <w:rPr>
          <w:rFonts w:ascii="Times New Roman" w:eastAsia="Times New Roman" w:hAnsi="Times New Roman" w:cs="Times New Roman"/>
          <w:color w:val="000000"/>
          <w:sz w:val="28"/>
          <w:szCs w:val="28"/>
        </w:rPr>
        <w:t>(</w:t>
      </w:r>
      <w:r w:rsidRPr="00F06CFC">
        <w:rPr>
          <w:rFonts w:ascii="Times New Roman" w:eastAsia="Times New Roman" w:hAnsi="Times New Roman" w:cs="Times New Roman"/>
          <w:color w:val="333333"/>
          <w:sz w:val="28"/>
          <w:szCs w:val="28"/>
          <w:shd w:val="clear" w:color="auto" w:fill="F9F9F9"/>
        </w:rPr>
        <w:t>F=0,000033;</w:t>
      </w:r>
      <w:r w:rsidRPr="00F06CFC">
        <w:rPr>
          <w:rFonts w:ascii="Times New Roman" w:eastAsia="Times New Roman" w:hAnsi="Times New Roman" w:cs="Times New Roman"/>
          <w:color w:val="000000"/>
          <w:sz w:val="28"/>
          <w:szCs w:val="28"/>
        </w:rPr>
        <w:t xml:space="preserve"> χ</w:t>
      </w:r>
      <w:r w:rsidRPr="00F06CFC">
        <w:rPr>
          <w:rFonts w:ascii="Times New Roman" w:eastAsia="Times New Roman" w:hAnsi="Times New Roman" w:cs="Times New Roman"/>
          <w:color w:val="000000"/>
          <w:sz w:val="28"/>
          <w:szCs w:val="28"/>
          <w:vertAlign w:val="superscript"/>
        </w:rPr>
        <w:t>2</w:t>
      </w:r>
      <w:r w:rsidRPr="00F06CFC">
        <w:rPr>
          <w:rFonts w:ascii="Times New Roman" w:eastAsia="Times New Roman" w:hAnsi="Times New Roman" w:cs="Times New Roman"/>
          <w:color w:val="000000"/>
          <w:sz w:val="28"/>
          <w:szCs w:val="28"/>
          <w:shd w:val="clear" w:color="auto" w:fill="F9F9F9"/>
        </w:rPr>
        <w:t> =18,4;</w:t>
      </w:r>
      <w:r w:rsidRPr="00F06CFC">
        <w:rPr>
          <w:rFonts w:ascii="Times New Roman" w:eastAsia="Times New Roman" w:hAnsi="Times New Roman" w:cs="Times New Roman"/>
          <w:color w:val="008000"/>
          <w:sz w:val="28"/>
          <w:szCs w:val="28"/>
          <w:shd w:val="clear" w:color="auto" w:fill="F9F9F9"/>
        </w:rPr>
        <w:t xml:space="preserve"> </w:t>
      </w:r>
      <w:r w:rsidRPr="00F06CFC">
        <w:rPr>
          <w:rFonts w:ascii="Times New Roman" w:eastAsia="Times New Roman" w:hAnsi="Times New Roman" w:cs="Times New Roman"/>
          <w:color w:val="000000"/>
          <w:sz w:val="28"/>
          <w:szCs w:val="28"/>
        </w:rPr>
        <w:t xml:space="preserve">р&lt;0,05) (у </w:t>
      </w:r>
      <w:r w:rsidRPr="00F06CFC">
        <w:rPr>
          <w:rFonts w:ascii="Times New Roman" w:eastAsia="Times New Roman" w:hAnsi="Times New Roman" w:cs="Times New Roman"/>
          <w:color w:val="000000"/>
          <w:sz w:val="28"/>
          <w:szCs w:val="28"/>
          <w:shd w:val="clear" w:color="auto" w:fill="F9F9F9"/>
        </w:rPr>
        <w:t>3 (</w:t>
      </w:r>
      <w:r w:rsidRPr="00F06CFC">
        <w:rPr>
          <w:rFonts w:ascii="Times New Roman" w:eastAsia="Times New Roman" w:hAnsi="Times New Roman" w:cs="Times New Roman"/>
          <w:color w:val="000000"/>
          <w:sz w:val="28"/>
          <w:szCs w:val="28"/>
        </w:rPr>
        <w:t>10</w:t>
      </w:r>
      <w:r w:rsidR="00176345" w:rsidRPr="00F06CFC">
        <w:rPr>
          <w:rFonts w:ascii="Times New Roman" w:eastAsia="Times New Roman" w:hAnsi="Times New Roman" w:cs="Times New Roman"/>
          <w:color w:val="000000"/>
          <w:sz w:val="28"/>
          <w:szCs w:val="28"/>
        </w:rPr>
        <w:t>±</w:t>
      </w:r>
      <w:r w:rsidRPr="00F06CFC">
        <w:rPr>
          <w:rFonts w:ascii="Times New Roman" w:eastAsia="Times New Roman" w:hAnsi="Times New Roman" w:cs="Times New Roman"/>
          <w:color w:val="000000"/>
          <w:sz w:val="28"/>
          <w:szCs w:val="28"/>
        </w:rPr>
        <w:t>5,5</w:t>
      </w:r>
      <w:r w:rsidR="00225AAC" w:rsidRPr="00F06CFC">
        <w:rPr>
          <w:rFonts w:ascii="Times New Roman" w:eastAsia="Times New Roman" w:hAnsi="Times New Roman" w:cs="Times New Roman"/>
          <w:color w:val="000000"/>
          <w:sz w:val="28"/>
          <w:szCs w:val="28"/>
        </w:rPr>
        <w:t>%</w:t>
      </w:r>
      <w:r w:rsidRPr="00F06CFC">
        <w:rPr>
          <w:rFonts w:ascii="Times New Roman" w:eastAsia="Times New Roman" w:hAnsi="Times New Roman" w:cs="Times New Roman"/>
          <w:color w:val="000000"/>
          <w:sz w:val="28"/>
          <w:szCs w:val="28"/>
        </w:rPr>
        <w:t>)</w:t>
      </w:r>
      <w:r w:rsidR="001731EA" w:rsidRPr="00F06CFC">
        <w:rPr>
          <w:rFonts w:ascii="Times New Roman" w:eastAsia="Times New Roman" w:hAnsi="Times New Roman" w:cs="Times New Roman"/>
          <w:color w:val="000000"/>
          <w:sz w:val="28"/>
          <w:szCs w:val="28"/>
        </w:rPr>
        <w:t xml:space="preserve"> </w:t>
      </w:r>
      <w:r w:rsidRPr="00F06CFC">
        <w:rPr>
          <w:rFonts w:ascii="Times New Roman" w:eastAsia="Times New Roman" w:hAnsi="Times New Roman" w:cs="Times New Roman"/>
          <w:color w:val="000000"/>
          <w:sz w:val="28"/>
          <w:szCs w:val="28"/>
        </w:rPr>
        <w:t xml:space="preserve">хворих). </w:t>
      </w:r>
    </w:p>
    <w:p w:rsidR="00F76D6F" w:rsidRPr="00F06CFC" w:rsidRDefault="00B33793" w:rsidP="00C94FBF">
      <w:pPr>
        <w:pStyle w:val="31"/>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F06CFC">
        <w:rPr>
          <w:rFonts w:ascii="Times New Roman" w:eastAsia="Times New Roman" w:hAnsi="Times New Roman" w:cs="Times New Roman"/>
          <w:color w:val="000000"/>
          <w:sz w:val="28"/>
          <w:szCs w:val="28"/>
        </w:rPr>
        <w:t xml:space="preserve">Оцінка розмірів зон затримки росту мікроорганізмів навколо досліджуваних фітопрепаратів показала наявність достовірних відмінностей між зразками </w:t>
      </w:r>
      <w:r w:rsidR="00A02D65" w:rsidRPr="00F06CFC">
        <w:rPr>
          <w:rFonts w:ascii="Times New Roman" w:eastAsia="Times New Roman" w:hAnsi="Times New Roman" w:cs="Times New Roman"/>
          <w:color w:val="000000"/>
          <w:sz w:val="28"/>
          <w:szCs w:val="28"/>
        </w:rPr>
        <w:t>з КФП-1</w:t>
      </w:r>
      <w:r w:rsidRPr="00F06CFC">
        <w:rPr>
          <w:rFonts w:ascii="Times New Roman" w:eastAsia="Times New Roman" w:hAnsi="Times New Roman" w:cs="Times New Roman"/>
          <w:color w:val="000000"/>
          <w:sz w:val="28"/>
          <w:szCs w:val="28"/>
        </w:rPr>
        <w:t xml:space="preserve"> та </w:t>
      </w:r>
      <w:r w:rsidR="00A02D65" w:rsidRPr="00F06CFC">
        <w:rPr>
          <w:rFonts w:ascii="Times New Roman" w:eastAsia="Times New Roman" w:hAnsi="Times New Roman" w:cs="Times New Roman"/>
          <w:color w:val="000000"/>
          <w:sz w:val="28"/>
          <w:szCs w:val="28"/>
        </w:rPr>
        <w:t>КФП-2</w:t>
      </w:r>
      <w:r w:rsidRPr="00F06CFC">
        <w:rPr>
          <w:rFonts w:ascii="Times New Roman" w:eastAsia="Times New Roman" w:hAnsi="Times New Roman" w:cs="Times New Roman"/>
          <w:color w:val="000000"/>
          <w:sz w:val="28"/>
          <w:szCs w:val="28"/>
        </w:rPr>
        <w:t xml:space="preserve"> і </w:t>
      </w:r>
      <w:r w:rsidR="00A02D65" w:rsidRPr="00F06CFC">
        <w:rPr>
          <w:rFonts w:ascii="Times New Roman" w:eastAsia="Times New Roman" w:hAnsi="Times New Roman" w:cs="Times New Roman"/>
          <w:sz w:val="28"/>
          <w:szCs w:val="28"/>
        </w:rPr>
        <w:t>КФП-2</w:t>
      </w:r>
      <w:r w:rsidRPr="00F06CFC">
        <w:rPr>
          <w:rFonts w:ascii="Times New Roman" w:eastAsia="Times New Roman" w:hAnsi="Times New Roman" w:cs="Times New Roman"/>
          <w:color w:val="000000"/>
          <w:sz w:val="28"/>
          <w:szCs w:val="28"/>
        </w:rPr>
        <w:t xml:space="preserve"> та </w:t>
      </w:r>
      <w:r w:rsidR="00A02D65" w:rsidRPr="00F06CFC">
        <w:rPr>
          <w:rFonts w:ascii="Times New Roman" w:eastAsia="Times New Roman" w:hAnsi="Times New Roman" w:cs="Times New Roman"/>
          <w:sz w:val="28"/>
          <w:szCs w:val="28"/>
        </w:rPr>
        <w:t>КФП-3</w:t>
      </w:r>
      <w:r w:rsidRPr="00F06CFC">
        <w:rPr>
          <w:rFonts w:ascii="Times New Roman" w:eastAsia="Times New Roman" w:hAnsi="Times New Roman" w:cs="Times New Roman"/>
          <w:color w:val="000000"/>
          <w:sz w:val="28"/>
          <w:szCs w:val="28"/>
        </w:rPr>
        <w:t xml:space="preserve">. Відмінностей у розмірах зон затримки росту між зразками </w:t>
      </w:r>
      <w:r w:rsidR="00A02D65" w:rsidRPr="00F06CFC">
        <w:rPr>
          <w:rFonts w:ascii="Times New Roman" w:eastAsia="Times New Roman" w:hAnsi="Times New Roman" w:cs="Times New Roman"/>
          <w:sz w:val="28"/>
          <w:szCs w:val="28"/>
        </w:rPr>
        <w:t>КФП-1</w:t>
      </w:r>
      <w:r w:rsidRPr="00F06CFC">
        <w:rPr>
          <w:rFonts w:ascii="Times New Roman" w:eastAsia="Times New Roman" w:hAnsi="Times New Roman" w:cs="Times New Roman"/>
          <w:color w:val="000000"/>
          <w:sz w:val="28"/>
          <w:szCs w:val="28"/>
        </w:rPr>
        <w:t xml:space="preserve"> та </w:t>
      </w:r>
      <w:r w:rsidR="00A02D65" w:rsidRPr="00F06CFC">
        <w:rPr>
          <w:rFonts w:ascii="Times New Roman" w:eastAsia="Times New Roman" w:hAnsi="Times New Roman" w:cs="Times New Roman"/>
          <w:sz w:val="28"/>
          <w:szCs w:val="28"/>
        </w:rPr>
        <w:t>КФП-3</w:t>
      </w:r>
      <w:r w:rsidRPr="00F06CFC">
        <w:rPr>
          <w:rFonts w:ascii="Times New Roman" w:eastAsia="Times New Roman" w:hAnsi="Times New Roman" w:cs="Times New Roman"/>
          <w:color w:val="000000"/>
          <w:sz w:val="28"/>
          <w:szCs w:val="28"/>
        </w:rPr>
        <w:t xml:space="preserve"> не виявлено, що вказує на їх східну антибактеріальну дію.</w:t>
      </w:r>
    </w:p>
    <w:p w:rsidR="00F76D6F" w:rsidRPr="00F06CFC" w:rsidRDefault="0098358D" w:rsidP="00C94FBF">
      <w:pPr>
        <w:pStyle w:val="31"/>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F06CFC">
        <w:rPr>
          <w:rFonts w:ascii="Times New Roman" w:eastAsia="Times New Roman" w:hAnsi="Times New Roman" w:cs="Times New Roman"/>
          <w:color w:val="000000"/>
          <w:sz w:val="28"/>
          <w:szCs w:val="28"/>
        </w:rPr>
        <w:t>Порівняння антибактеріальної активності досліджуваних зразків з використанням методу посіву на рідке середовище з подальшим посівом на щільне поживне середовище</w:t>
      </w:r>
      <w:r w:rsidRPr="00F06CFC">
        <w:rPr>
          <w:rFonts w:ascii="Times New Roman" w:eastAsia="Times New Roman" w:hAnsi="Times New Roman" w:cs="Times New Roman"/>
          <w:b/>
          <w:color w:val="000000"/>
          <w:sz w:val="28"/>
          <w:szCs w:val="28"/>
        </w:rPr>
        <w:t xml:space="preserve"> </w:t>
      </w:r>
      <w:r w:rsidRPr="00F06CFC">
        <w:rPr>
          <w:rFonts w:ascii="Times New Roman" w:eastAsia="Times New Roman" w:hAnsi="Times New Roman" w:cs="Times New Roman"/>
          <w:color w:val="000000"/>
          <w:sz w:val="28"/>
          <w:szCs w:val="28"/>
        </w:rPr>
        <w:t xml:space="preserve">стандартної культури </w:t>
      </w:r>
      <w:r w:rsidRPr="00F06CFC">
        <w:rPr>
          <w:rFonts w:ascii="Times New Roman" w:eastAsia="Times New Roman" w:hAnsi="Times New Roman" w:cs="Times New Roman"/>
          <w:i/>
          <w:color w:val="000000"/>
          <w:sz w:val="28"/>
          <w:szCs w:val="28"/>
        </w:rPr>
        <w:t>Staphylococcus aureus</w:t>
      </w:r>
      <w:r w:rsidRPr="00F06CFC">
        <w:rPr>
          <w:rFonts w:ascii="Times New Roman" w:eastAsia="Times New Roman" w:hAnsi="Times New Roman" w:cs="Times New Roman"/>
          <w:color w:val="000000"/>
          <w:sz w:val="28"/>
          <w:szCs w:val="28"/>
        </w:rPr>
        <w:t xml:space="preserve"> показало, що всі досліджувані фітопрепарати мають достовірно більшу антибактеріальну активність, ніж контрольні зразки. За проміжок часу від 24</w:t>
      </w:r>
      <w:r w:rsidR="00D97E45" w:rsidRPr="00F06CFC">
        <w:rPr>
          <w:rFonts w:ascii="Times New Roman" w:eastAsia="Times New Roman" w:hAnsi="Times New Roman" w:cs="Times New Roman"/>
          <w:color w:val="000000"/>
          <w:sz w:val="28"/>
          <w:szCs w:val="28"/>
        </w:rPr>
        <w:t xml:space="preserve"> годин </w:t>
      </w:r>
      <w:r w:rsidRPr="00F06CFC">
        <w:rPr>
          <w:rFonts w:ascii="Times New Roman" w:eastAsia="Times New Roman" w:hAnsi="Times New Roman" w:cs="Times New Roman"/>
          <w:color w:val="000000"/>
          <w:sz w:val="28"/>
          <w:szCs w:val="28"/>
        </w:rPr>
        <w:t>до 48</w:t>
      </w:r>
      <w:r w:rsidR="00B354F9" w:rsidRPr="00F06CFC">
        <w:rPr>
          <w:rFonts w:ascii="Times New Roman" w:eastAsia="Times New Roman" w:hAnsi="Times New Roman" w:cs="Times New Roman"/>
          <w:color w:val="000000"/>
          <w:sz w:val="28"/>
          <w:szCs w:val="28"/>
        </w:rPr>
        <w:t> </w:t>
      </w:r>
      <w:r w:rsidRPr="00F06CFC">
        <w:rPr>
          <w:rFonts w:ascii="Times New Roman" w:eastAsia="Times New Roman" w:hAnsi="Times New Roman" w:cs="Times New Roman"/>
          <w:color w:val="000000"/>
          <w:sz w:val="28"/>
          <w:szCs w:val="28"/>
        </w:rPr>
        <w:t xml:space="preserve">годин найменша кількість колоній спостерігалася у зразку </w:t>
      </w:r>
      <w:r w:rsidR="00A02D65" w:rsidRPr="00F06CFC">
        <w:rPr>
          <w:rFonts w:ascii="Times New Roman" w:eastAsia="Times New Roman" w:hAnsi="Times New Roman" w:cs="Times New Roman"/>
          <w:color w:val="000000"/>
          <w:sz w:val="28"/>
          <w:szCs w:val="28"/>
        </w:rPr>
        <w:t>з</w:t>
      </w:r>
      <w:r w:rsidRPr="00F06CFC">
        <w:rPr>
          <w:rFonts w:ascii="Times New Roman" w:eastAsia="Times New Roman" w:hAnsi="Times New Roman" w:cs="Times New Roman"/>
          <w:color w:val="000000"/>
          <w:sz w:val="28"/>
          <w:szCs w:val="28"/>
        </w:rPr>
        <w:t xml:space="preserve"> </w:t>
      </w:r>
      <w:r w:rsidR="00A02D65" w:rsidRPr="00F06CFC">
        <w:rPr>
          <w:rFonts w:ascii="Times New Roman" w:eastAsia="Times New Roman" w:hAnsi="Times New Roman" w:cs="Times New Roman"/>
          <w:sz w:val="28"/>
          <w:szCs w:val="28"/>
        </w:rPr>
        <w:t>КФП</w:t>
      </w:r>
      <w:r w:rsidR="001D4E55" w:rsidRPr="00F06CFC">
        <w:rPr>
          <w:rFonts w:ascii="Times New Roman" w:eastAsia="Times New Roman" w:hAnsi="Times New Roman" w:cs="Times New Roman"/>
          <w:sz w:val="28"/>
          <w:szCs w:val="28"/>
        </w:rPr>
        <w:t>-</w:t>
      </w:r>
      <w:r w:rsidR="00A02D65" w:rsidRPr="00F06CFC">
        <w:rPr>
          <w:rFonts w:ascii="Times New Roman" w:eastAsia="Times New Roman" w:hAnsi="Times New Roman" w:cs="Times New Roman"/>
          <w:sz w:val="28"/>
          <w:szCs w:val="28"/>
        </w:rPr>
        <w:t>1</w:t>
      </w:r>
      <w:r w:rsidRPr="00F06CFC">
        <w:rPr>
          <w:rFonts w:ascii="Times New Roman" w:eastAsia="Times New Roman" w:hAnsi="Times New Roman" w:cs="Times New Roman"/>
          <w:color w:val="000000"/>
          <w:sz w:val="28"/>
          <w:szCs w:val="28"/>
        </w:rPr>
        <w:t xml:space="preserve">, найбільший між трьома – з </w:t>
      </w:r>
      <w:r w:rsidR="00A02D65" w:rsidRPr="00F06CFC">
        <w:rPr>
          <w:rFonts w:ascii="Times New Roman" w:eastAsia="Times New Roman" w:hAnsi="Times New Roman" w:cs="Times New Roman"/>
          <w:sz w:val="28"/>
          <w:szCs w:val="28"/>
        </w:rPr>
        <w:t>КФП-2</w:t>
      </w:r>
      <w:r w:rsidRPr="00F06CFC">
        <w:rPr>
          <w:rFonts w:ascii="Times New Roman" w:eastAsia="Times New Roman" w:hAnsi="Times New Roman" w:cs="Times New Roman"/>
          <w:color w:val="000000"/>
          <w:sz w:val="28"/>
          <w:szCs w:val="28"/>
        </w:rPr>
        <w:t xml:space="preserve">, </w:t>
      </w:r>
      <w:r w:rsidR="00A02D65" w:rsidRPr="00F06CFC">
        <w:rPr>
          <w:rFonts w:ascii="Times New Roman" w:eastAsia="Times New Roman" w:hAnsi="Times New Roman" w:cs="Times New Roman"/>
          <w:sz w:val="28"/>
          <w:szCs w:val="28"/>
        </w:rPr>
        <w:t>КФП-3</w:t>
      </w:r>
      <w:r w:rsidRPr="00F06CFC">
        <w:rPr>
          <w:rFonts w:ascii="Times New Roman" w:eastAsia="Times New Roman" w:hAnsi="Times New Roman" w:cs="Times New Roman"/>
          <w:color w:val="000000"/>
          <w:sz w:val="28"/>
          <w:szCs w:val="28"/>
        </w:rPr>
        <w:t xml:space="preserve"> займав проміжне положення.</w:t>
      </w:r>
    </w:p>
    <w:p w:rsidR="00B33793" w:rsidRPr="00F06CFC" w:rsidRDefault="00B33793" w:rsidP="00C94FBF">
      <w:pPr>
        <w:pStyle w:val="31"/>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F06CFC">
        <w:rPr>
          <w:rFonts w:ascii="Times New Roman" w:eastAsia="Times New Roman" w:hAnsi="Times New Roman" w:cs="Times New Roman"/>
          <w:color w:val="000000"/>
          <w:sz w:val="28"/>
          <w:szCs w:val="28"/>
        </w:rPr>
        <w:t xml:space="preserve"> З використанням методу посіву на рідке середовище з подальшим посівом на щільне поживне середовище</w:t>
      </w:r>
      <w:r w:rsidRPr="00F06CFC">
        <w:rPr>
          <w:rFonts w:ascii="Times New Roman" w:eastAsia="Times New Roman" w:hAnsi="Times New Roman" w:cs="Times New Roman"/>
          <w:b/>
          <w:color w:val="000000"/>
          <w:sz w:val="28"/>
          <w:szCs w:val="28"/>
        </w:rPr>
        <w:t xml:space="preserve"> </w:t>
      </w:r>
      <w:r w:rsidRPr="00F06CFC">
        <w:rPr>
          <w:rFonts w:ascii="Times New Roman" w:eastAsia="Times New Roman" w:hAnsi="Times New Roman" w:cs="Times New Roman"/>
          <w:color w:val="000000"/>
          <w:sz w:val="28"/>
          <w:szCs w:val="28"/>
        </w:rPr>
        <w:t xml:space="preserve">стандартної культури </w:t>
      </w:r>
      <w:r w:rsidRPr="00F06CFC">
        <w:rPr>
          <w:rFonts w:ascii="Times New Roman" w:eastAsia="Times New Roman" w:hAnsi="Times New Roman" w:cs="Times New Roman"/>
          <w:i/>
          <w:color w:val="000000"/>
          <w:sz w:val="28"/>
          <w:szCs w:val="28"/>
        </w:rPr>
        <w:t xml:space="preserve">Staphylococcus aureus </w:t>
      </w:r>
      <w:r w:rsidRPr="00F06CFC">
        <w:rPr>
          <w:rFonts w:ascii="Times New Roman" w:eastAsia="Times New Roman" w:hAnsi="Times New Roman" w:cs="Times New Roman"/>
          <w:sz w:val="28"/>
          <w:szCs w:val="28"/>
        </w:rPr>
        <w:t>доведено</w:t>
      </w:r>
      <w:r w:rsidRPr="00F06CFC">
        <w:rPr>
          <w:rFonts w:ascii="Times New Roman" w:eastAsia="Times New Roman" w:hAnsi="Times New Roman" w:cs="Times New Roman"/>
          <w:color w:val="000000"/>
          <w:sz w:val="28"/>
          <w:szCs w:val="28"/>
        </w:rPr>
        <w:t>, що достовірно (</w:t>
      </w:r>
      <w:r w:rsidR="00322413" w:rsidRPr="00F06CFC">
        <w:rPr>
          <w:rFonts w:ascii="Times New Roman" w:eastAsia="Times New Roman" w:hAnsi="Times New Roman" w:cs="Times New Roman"/>
          <w:color w:val="000000"/>
          <w:sz w:val="28"/>
          <w:szCs w:val="28"/>
        </w:rPr>
        <w:t>p=</w:t>
      </w:r>
      <w:r w:rsidRPr="00F06CFC">
        <w:rPr>
          <w:rFonts w:ascii="Times New Roman" w:eastAsia="Times New Roman" w:hAnsi="Times New Roman" w:cs="Times New Roman"/>
          <w:color w:val="000000"/>
          <w:sz w:val="28"/>
          <w:szCs w:val="28"/>
        </w:rPr>
        <w:t xml:space="preserve">0,004) найкращу антимікробну активність </w:t>
      </w:r>
      <w:r w:rsidRPr="00F06CFC">
        <w:rPr>
          <w:rFonts w:ascii="Times New Roman" w:eastAsia="Times New Roman" w:hAnsi="Times New Roman" w:cs="Times New Roman"/>
          <w:color w:val="000000"/>
          <w:sz w:val="28"/>
          <w:szCs w:val="28"/>
        </w:rPr>
        <w:lastRenderedPageBreak/>
        <w:t xml:space="preserve">показала комбінована дія </w:t>
      </w:r>
      <w:r w:rsidR="00A02D65" w:rsidRPr="00F06CFC">
        <w:rPr>
          <w:rFonts w:ascii="Times New Roman" w:eastAsia="Times New Roman" w:hAnsi="Times New Roman" w:cs="Times New Roman"/>
          <w:sz w:val="28"/>
          <w:szCs w:val="28"/>
        </w:rPr>
        <w:t>КФП-3</w:t>
      </w:r>
      <w:r w:rsidRPr="00F06CFC">
        <w:rPr>
          <w:rFonts w:ascii="Times New Roman" w:eastAsia="Times New Roman" w:hAnsi="Times New Roman" w:cs="Times New Roman"/>
          <w:color w:val="000000"/>
          <w:sz w:val="28"/>
          <w:szCs w:val="28"/>
        </w:rPr>
        <w:t xml:space="preserve"> та НІЛВ, в результаті </w:t>
      </w:r>
      <w:r w:rsidRPr="00F06CFC">
        <w:rPr>
          <w:rFonts w:ascii="Times New Roman" w:eastAsia="Times New Roman" w:hAnsi="Times New Roman" w:cs="Times New Roman"/>
          <w:sz w:val="28"/>
          <w:szCs w:val="28"/>
        </w:rPr>
        <w:t xml:space="preserve">чого </w:t>
      </w:r>
      <w:r w:rsidRPr="00F06CFC">
        <w:rPr>
          <w:rFonts w:ascii="Times New Roman" w:eastAsia="Times New Roman" w:hAnsi="Times New Roman" w:cs="Times New Roman"/>
          <w:color w:val="000000"/>
          <w:sz w:val="28"/>
          <w:szCs w:val="28"/>
        </w:rPr>
        <w:t xml:space="preserve">було </w:t>
      </w:r>
      <w:r w:rsidRPr="00F06CFC">
        <w:rPr>
          <w:rFonts w:ascii="Times New Roman" w:eastAsia="Times New Roman" w:hAnsi="Times New Roman" w:cs="Times New Roman"/>
          <w:sz w:val="28"/>
          <w:szCs w:val="28"/>
        </w:rPr>
        <w:t xml:space="preserve">зафіксовано </w:t>
      </w:r>
      <w:r w:rsidRPr="00F06CFC">
        <w:rPr>
          <w:rFonts w:ascii="Times New Roman" w:eastAsia="Times New Roman" w:hAnsi="Times New Roman" w:cs="Times New Roman"/>
          <w:color w:val="000000"/>
          <w:sz w:val="28"/>
          <w:szCs w:val="28"/>
        </w:rPr>
        <w:t>у 6,4</w:t>
      </w:r>
      <w:r w:rsidR="00A02D65" w:rsidRPr="00F06CFC">
        <w:rPr>
          <w:rFonts w:ascii="Times New Roman" w:eastAsia="Times New Roman" w:hAnsi="Times New Roman" w:cs="Times New Roman"/>
          <w:color w:val="000000"/>
          <w:sz w:val="28"/>
          <w:szCs w:val="28"/>
        </w:rPr>
        <w:t> </w:t>
      </w:r>
      <w:r w:rsidRPr="00F06CFC">
        <w:rPr>
          <w:rFonts w:ascii="Times New Roman" w:eastAsia="Times New Roman" w:hAnsi="Times New Roman" w:cs="Times New Roman"/>
          <w:color w:val="000000"/>
          <w:sz w:val="28"/>
          <w:szCs w:val="28"/>
        </w:rPr>
        <w:t>раз</w:t>
      </w:r>
      <w:r w:rsidR="005464AD" w:rsidRPr="00F06CFC">
        <w:rPr>
          <w:rFonts w:ascii="Times New Roman" w:eastAsia="Times New Roman" w:hAnsi="Times New Roman" w:cs="Times New Roman"/>
          <w:color w:val="000000"/>
          <w:sz w:val="28"/>
          <w:szCs w:val="28"/>
        </w:rPr>
        <w:t>а</w:t>
      </w:r>
      <w:r w:rsidRPr="00F06CFC">
        <w:rPr>
          <w:rFonts w:ascii="Times New Roman" w:eastAsia="Times New Roman" w:hAnsi="Times New Roman" w:cs="Times New Roman"/>
          <w:color w:val="000000"/>
          <w:sz w:val="28"/>
          <w:szCs w:val="28"/>
        </w:rPr>
        <w:t xml:space="preserve"> меншу кількість колоній, ніж при використанні тільки </w:t>
      </w:r>
      <w:r w:rsidR="00A02D65" w:rsidRPr="00F06CFC">
        <w:rPr>
          <w:rFonts w:ascii="Times New Roman" w:eastAsia="Times New Roman" w:hAnsi="Times New Roman" w:cs="Times New Roman"/>
          <w:sz w:val="28"/>
          <w:szCs w:val="28"/>
        </w:rPr>
        <w:t>КФП-3</w:t>
      </w:r>
      <w:r w:rsidR="00A02D65" w:rsidRPr="00F06CFC">
        <w:rPr>
          <w:rFonts w:ascii="Times New Roman" w:eastAsia="Times New Roman" w:hAnsi="Times New Roman" w:cs="Times New Roman"/>
          <w:color w:val="000000"/>
          <w:sz w:val="28"/>
          <w:szCs w:val="28"/>
        </w:rPr>
        <w:t>, та у 91,8 </w:t>
      </w:r>
      <w:r w:rsidRPr="00F06CFC">
        <w:rPr>
          <w:rFonts w:ascii="Times New Roman" w:eastAsia="Times New Roman" w:hAnsi="Times New Roman" w:cs="Times New Roman"/>
          <w:color w:val="000000"/>
          <w:sz w:val="28"/>
          <w:szCs w:val="28"/>
        </w:rPr>
        <w:t>раз</w:t>
      </w:r>
      <w:r w:rsidR="005464AD" w:rsidRPr="00F06CFC">
        <w:rPr>
          <w:rFonts w:ascii="Times New Roman" w:eastAsia="Times New Roman" w:hAnsi="Times New Roman" w:cs="Times New Roman"/>
          <w:color w:val="000000"/>
          <w:sz w:val="28"/>
          <w:szCs w:val="28"/>
        </w:rPr>
        <w:t>а</w:t>
      </w:r>
      <w:r w:rsidRPr="00F06CFC">
        <w:rPr>
          <w:rFonts w:ascii="Times New Roman" w:eastAsia="Times New Roman" w:hAnsi="Times New Roman" w:cs="Times New Roman"/>
          <w:color w:val="000000"/>
          <w:sz w:val="28"/>
          <w:szCs w:val="28"/>
        </w:rPr>
        <w:t xml:space="preserve"> меншу кількість колоній</w:t>
      </w:r>
      <w:r w:rsidR="005464AD" w:rsidRPr="00F06CFC">
        <w:rPr>
          <w:rFonts w:ascii="Times New Roman" w:eastAsia="Times New Roman" w:hAnsi="Times New Roman" w:cs="Times New Roman"/>
          <w:color w:val="000000"/>
          <w:sz w:val="28"/>
          <w:szCs w:val="28"/>
        </w:rPr>
        <w:t>,</w:t>
      </w:r>
      <w:r w:rsidRPr="00F06CFC">
        <w:rPr>
          <w:rFonts w:ascii="Times New Roman" w:eastAsia="Times New Roman" w:hAnsi="Times New Roman" w:cs="Times New Roman"/>
          <w:color w:val="000000"/>
          <w:sz w:val="28"/>
          <w:szCs w:val="28"/>
        </w:rPr>
        <w:t xml:space="preserve"> ніж при використанні тільки НІЛВ. </w:t>
      </w:r>
    </w:p>
    <w:p w:rsidR="00B33793" w:rsidRPr="00F06CFC" w:rsidRDefault="00B33793" w:rsidP="004478E1">
      <w:pPr>
        <w:pStyle w:val="31"/>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F06CFC">
        <w:rPr>
          <w:rFonts w:ascii="Times New Roman" w:eastAsia="Times New Roman" w:hAnsi="Times New Roman" w:cs="Times New Roman"/>
          <w:color w:val="000000"/>
          <w:sz w:val="28"/>
          <w:szCs w:val="28"/>
        </w:rPr>
        <w:t>Отримані результати дозволили обґрунтувати</w:t>
      </w:r>
      <w:r w:rsidRPr="00F06CFC">
        <w:rPr>
          <w:rFonts w:ascii="Times New Roman" w:eastAsia="Times New Roman" w:hAnsi="Times New Roman" w:cs="Times New Roman"/>
          <w:sz w:val="28"/>
          <w:szCs w:val="28"/>
        </w:rPr>
        <w:t xml:space="preserve"> використання поєднаного впливу </w:t>
      </w:r>
      <w:r w:rsidR="00A02D65" w:rsidRPr="00F06CFC">
        <w:rPr>
          <w:rFonts w:ascii="Times New Roman" w:eastAsia="Times New Roman" w:hAnsi="Times New Roman" w:cs="Times New Roman"/>
          <w:sz w:val="28"/>
          <w:szCs w:val="28"/>
        </w:rPr>
        <w:t>КФП-3</w:t>
      </w:r>
      <w:r w:rsidRPr="00F06CFC">
        <w:rPr>
          <w:rFonts w:ascii="Times New Roman" w:eastAsia="Times New Roman" w:hAnsi="Times New Roman" w:cs="Times New Roman"/>
          <w:color w:val="000000"/>
          <w:sz w:val="28"/>
          <w:szCs w:val="28"/>
        </w:rPr>
        <w:t xml:space="preserve"> та НІЛВ </w:t>
      </w:r>
      <w:r w:rsidR="005464AD" w:rsidRPr="00F06CFC">
        <w:rPr>
          <w:rFonts w:ascii="Times New Roman" w:eastAsia="Times New Roman" w:hAnsi="Times New Roman" w:cs="Times New Roman"/>
          <w:color w:val="000000"/>
          <w:sz w:val="28"/>
          <w:szCs w:val="28"/>
        </w:rPr>
        <w:t>для створення</w:t>
      </w:r>
      <w:r w:rsidRPr="00F06CFC">
        <w:rPr>
          <w:rFonts w:ascii="Times New Roman" w:eastAsia="Times New Roman" w:hAnsi="Times New Roman" w:cs="Times New Roman"/>
          <w:sz w:val="28"/>
          <w:szCs w:val="28"/>
        </w:rPr>
        <w:t xml:space="preserve"> лікуванн</w:t>
      </w:r>
      <w:r w:rsidR="005464AD" w:rsidRPr="00F06CFC">
        <w:rPr>
          <w:rFonts w:ascii="Times New Roman" w:eastAsia="Times New Roman" w:hAnsi="Times New Roman" w:cs="Times New Roman"/>
          <w:sz w:val="28"/>
          <w:szCs w:val="28"/>
        </w:rPr>
        <w:t>я</w:t>
      </w:r>
      <w:r w:rsidRPr="00F06CFC">
        <w:rPr>
          <w:rFonts w:ascii="Times New Roman" w:eastAsia="Times New Roman" w:hAnsi="Times New Roman" w:cs="Times New Roman"/>
          <w:sz w:val="28"/>
          <w:szCs w:val="28"/>
        </w:rPr>
        <w:t xml:space="preserve"> ГГОПЩ</w:t>
      </w:r>
      <w:r w:rsidRPr="00F06CFC">
        <w:rPr>
          <w:rFonts w:ascii="Times New Roman" w:eastAsia="Times New Roman" w:hAnsi="Times New Roman" w:cs="Times New Roman"/>
          <w:color w:val="000000"/>
          <w:sz w:val="28"/>
          <w:szCs w:val="28"/>
        </w:rPr>
        <w:t xml:space="preserve">. </w:t>
      </w:r>
    </w:p>
    <w:p w:rsidR="00F33D64" w:rsidRPr="00F06CFC" w:rsidRDefault="0098358D" w:rsidP="00F33D64">
      <w:pPr>
        <w:pStyle w:val="31"/>
        <w:pBdr>
          <w:top w:val="nil"/>
          <w:left w:val="nil"/>
          <w:bottom w:val="nil"/>
          <w:right w:val="nil"/>
          <w:between w:val="nil"/>
        </w:pBdr>
        <w:spacing w:after="0" w:line="360" w:lineRule="auto"/>
        <w:ind w:left="709"/>
        <w:jc w:val="both"/>
        <w:rPr>
          <w:rFonts w:ascii="Times New Roman" w:eastAsia="Times New Roman" w:hAnsi="Times New Roman" w:cs="Times New Roman"/>
          <w:color w:val="000000"/>
          <w:sz w:val="28"/>
          <w:szCs w:val="28"/>
        </w:rPr>
      </w:pPr>
      <w:r w:rsidRPr="00F06CFC">
        <w:rPr>
          <w:rFonts w:ascii="Times New Roman" w:eastAsia="Times New Roman" w:hAnsi="Times New Roman" w:cs="Times New Roman"/>
          <w:color w:val="000000"/>
          <w:sz w:val="28"/>
          <w:szCs w:val="28"/>
        </w:rPr>
        <w:t>Дані, що наведені в розділі</w:t>
      </w:r>
      <w:r w:rsidR="005464AD" w:rsidRPr="00F06CFC">
        <w:rPr>
          <w:rFonts w:ascii="Times New Roman" w:eastAsia="Times New Roman" w:hAnsi="Times New Roman" w:cs="Times New Roman"/>
          <w:color w:val="000000"/>
          <w:sz w:val="28"/>
          <w:szCs w:val="28"/>
        </w:rPr>
        <w:t>,</w:t>
      </w:r>
      <w:r w:rsidRPr="00F06CFC">
        <w:rPr>
          <w:rFonts w:ascii="Times New Roman" w:eastAsia="Times New Roman" w:hAnsi="Times New Roman" w:cs="Times New Roman"/>
          <w:color w:val="000000"/>
          <w:sz w:val="28"/>
          <w:szCs w:val="28"/>
        </w:rPr>
        <w:t xml:space="preserve"> викладені в наступних працях:</w:t>
      </w:r>
    </w:p>
    <w:p w:rsidR="009561AE" w:rsidRDefault="009561AE" w:rsidP="00F33D64">
      <w:pPr>
        <w:pStyle w:val="31"/>
        <w:pBdr>
          <w:top w:val="nil"/>
          <w:left w:val="nil"/>
          <w:bottom w:val="nil"/>
          <w:right w:val="nil"/>
          <w:between w:val="nil"/>
        </w:pBdr>
        <w:spacing w:after="0" w:line="360" w:lineRule="auto"/>
        <w:ind w:firstLine="709"/>
        <w:jc w:val="both"/>
        <w:rPr>
          <w:rFonts w:ascii="Times New Roman" w:hAnsi="Times New Roman"/>
          <w:sz w:val="28"/>
          <w:szCs w:val="28"/>
        </w:rPr>
      </w:pPr>
      <w:r w:rsidRPr="00F06CFC">
        <w:rPr>
          <w:rFonts w:ascii="Times New Roman" w:hAnsi="Times New Roman"/>
          <w:b/>
          <w:sz w:val="28"/>
          <w:szCs w:val="28"/>
        </w:rPr>
        <w:t>Стеблянко А. А.</w:t>
      </w:r>
      <w:r w:rsidRPr="00F06CFC">
        <w:rPr>
          <w:rFonts w:ascii="Times New Roman" w:hAnsi="Times New Roman"/>
          <w:sz w:val="28"/>
          <w:szCs w:val="28"/>
        </w:rPr>
        <w:t xml:space="preserve"> Микробиологическое обоснование выбора фитопрепаратов для клинического применения в хирургической стоматологии/ </w:t>
      </w:r>
      <w:r w:rsidRPr="00F06CFC">
        <w:rPr>
          <w:rFonts w:ascii="Times New Roman" w:hAnsi="Times New Roman"/>
          <w:b/>
          <w:sz w:val="28"/>
          <w:szCs w:val="28"/>
        </w:rPr>
        <w:t>А. А. Стеблянко,</w:t>
      </w:r>
      <w:r w:rsidRPr="00F06CFC">
        <w:rPr>
          <w:rFonts w:ascii="Times New Roman" w:hAnsi="Times New Roman"/>
          <w:sz w:val="28"/>
          <w:szCs w:val="28"/>
        </w:rPr>
        <w:t xml:space="preserve"> С. Н. Григоров // Науково-практичний журнал «Медицина сьогодні і завтра». – Харків. – 2016. – С. 11-15.</w:t>
      </w:r>
    </w:p>
    <w:p w:rsidR="009561AE" w:rsidRDefault="00F33D64" w:rsidP="009561AE">
      <w:pPr>
        <w:pStyle w:val="31"/>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F06CFC">
        <w:rPr>
          <w:rFonts w:ascii="Times New Roman" w:eastAsia="Times New Roman" w:hAnsi="Times New Roman" w:cs="Times New Roman"/>
          <w:b/>
          <w:sz w:val="28"/>
          <w:szCs w:val="28"/>
        </w:rPr>
        <w:t>Стеблянко А. A.</w:t>
      </w:r>
      <w:r w:rsidRPr="00F06CFC">
        <w:rPr>
          <w:rFonts w:ascii="Times New Roman" w:eastAsia="Times New Roman" w:hAnsi="Times New Roman" w:cs="Times New Roman"/>
          <w:sz w:val="28"/>
          <w:szCs w:val="28"/>
        </w:rPr>
        <w:t xml:space="preserve"> Антимикробная активность </w:t>
      </w:r>
      <w:r w:rsidR="00115DA1" w:rsidRPr="00F06CFC">
        <w:rPr>
          <w:rFonts w:ascii="Times New Roman" w:eastAsia="Times New Roman" w:hAnsi="Times New Roman" w:cs="Times New Roman"/>
          <w:sz w:val="28"/>
          <w:szCs w:val="28"/>
        </w:rPr>
        <w:t xml:space="preserve">комплексных </w:t>
      </w:r>
      <w:r w:rsidRPr="00F06CFC">
        <w:rPr>
          <w:rFonts w:ascii="Times New Roman" w:eastAsia="Times New Roman" w:hAnsi="Times New Roman" w:cs="Times New Roman"/>
          <w:sz w:val="28"/>
          <w:szCs w:val="28"/>
        </w:rPr>
        <w:t xml:space="preserve">фитопрепаратов / </w:t>
      </w:r>
      <w:r w:rsidRPr="00F06CFC">
        <w:rPr>
          <w:rFonts w:ascii="Times New Roman" w:eastAsia="Times New Roman" w:hAnsi="Times New Roman" w:cs="Times New Roman"/>
          <w:b/>
          <w:sz w:val="28"/>
          <w:szCs w:val="28"/>
        </w:rPr>
        <w:t>А. А. Стеблянко</w:t>
      </w:r>
      <w:r w:rsidRPr="00F06CFC">
        <w:rPr>
          <w:rFonts w:ascii="Times New Roman" w:eastAsia="Times New Roman" w:hAnsi="Times New Roman" w:cs="Times New Roman"/>
          <w:sz w:val="28"/>
          <w:szCs w:val="28"/>
        </w:rPr>
        <w:t xml:space="preserve"> // Материалы 71-й научно-практической конференции студентов и молодых ученых с международным участием «Актуальные проблемы современной медицины». – Самарканд. – 2017. – С. 105.</w:t>
      </w:r>
    </w:p>
    <w:p w:rsidR="009561AE" w:rsidRPr="000D1990" w:rsidRDefault="009561AE" w:rsidP="009561AE">
      <w:pPr>
        <w:pStyle w:val="31"/>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0D1990">
        <w:rPr>
          <w:rFonts w:ascii="Times New Roman" w:eastAsia="Times New Roman" w:hAnsi="Times New Roman" w:cs="Times New Roman"/>
          <w:b/>
          <w:sz w:val="28"/>
          <w:szCs w:val="28"/>
        </w:rPr>
        <w:t>Стеблянко А. О.</w:t>
      </w:r>
      <w:r w:rsidRPr="000D1990">
        <w:rPr>
          <w:rFonts w:ascii="Times New Roman" w:eastAsia="Times New Roman" w:hAnsi="Times New Roman" w:cs="Times New Roman"/>
          <w:sz w:val="28"/>
          <w:szCs w:val="28"/>
        </w:rPr>
        <w:t xml:space="preserve"> Ефективність антимікробної дії комбінованого фітопрепарату та низькоінтенсивного лазерного випромінювання / </w:t>
      </w:r>
      <w:r w:rsidRPr="000D1990">
        <w:rPr>
          <w:rFonts w:ascii="Times New Roman" w:eastAsia="Arial Unicode MS" w:hAnsi="Times New Roman" w:cs="Times New Roman"/>
          <w:b/>
          <w:sz w:val="28"/>
          <w:szCs w:val="28"/>
        </w:rPr>
        <w:t>А. О. Стеблянко</w:t>
      </w:r>
      <w:r w:rsidRPr="000D1990">
        <w:rPr>
          <w:rFonts w:ascii="Times New Roman" w:eastAsia="Arial Unicode MS" w:hAnsi="Times New Roman" w:cs="Times New Roman"/>
          <w:sz w:val="28"/>
          <w:szCs w:val="28"/>
        </w:rPr>
        <w:t xml:space="preserve">, С. Н. Григоров // </w:t>
      </w:r>
      <w:r w:rsidRPr="000D1990">
        <w:rPr>
          <w:rFonts w:ascii="Times New Roman" w:hAnsi="Times New Roman" w:cs="Times New Roman"/>
          <w:sz w:val="28"/>
          <w:szCs w:val="28"/>
        </w:rPr>
        <w:t xml:space="preserve">Сучасні тенденції та перспективи розвитку стоматологічної освіти, науки та практики: матеріали науково-практичної конференції з міжнародною участю, Харків, 12 квітня 2019 року. – ХМАПО. – Харків: КСОД, 2019. – С. 41-43. </w:t>
      </w:r>
    </w:p>
    <w:p w:rsidR="00F76D6F" w:rsidRPr="00F06CFC" w:rsidRDefault="00A42098" w:rsidP="00C94FBF">
      <w:pPr>
        <w:spacing w:after="0" w:line="360" w:lineRule="auto"/>
        <w:ind w:firstLine="709"/>
        <w:jc w:val="both"/>
        <w:rPr>
          <w:rFonts w:ascii="Times New Roman" w:eastAsia="Calibri" w:hAnsi="Times New Roman"/>
          <w:b/>
          <w:sz w:val="28"/>
          <w:szCs w:val="28"/>
          <w:lang w:val="uk-UA"/>
        </w:rPr>
      </w:pPr>
      <w:r w:rsidRPr="00F06CFC">
        <w:rPr>
          <w:rFonts w:ascii="Times New Roman" w:eastAsia="Calibri" w:hAnsi="Times New Roman"/>
          <w:b/>
          <w:sz w:val="28"/>
          <w:szCs w:val="28"/>
          <w:lang w:val="uk-UA"/>
        </w:rPr>
        <w:br w:type="page"/>
      </w:r>
    </w:p>
    <w:p w:rsidR="00B33793" w:rsidRPr="00F06CFC" w:rsidRDefault="00B33793" w:rsidP="00A76A27">
      <w:pPr>
        <w:pStyle w:val="1"/>
        <w:rPr>
          <w:rFonts w:eastAsia="Calibri"/>
          <w:szCs w:val="28"/>
          <w:lang w:val="uk-UA"/>
        </w:rPr>
      </w:pPr>
      <w:bookmarkStart w:id="36" w:name="_Toc14367447"/>
      <w:r w:rsidRPr="00F06CFC">
        <w:rPr>
          <w:rFonts w:eastAsia="Calibri"/>
          <w:szCs w:val="28"/>
          <w:lang w:val="uk-UA"/>
        </w:rPr>
        <w:lastRenderedPageBreak/>
        <w:t>РОЗДІЛ 4</w:t>
      </w:r>
      <w:bookmarkEnd w:id="36"/>
    </w:p>
    <w:p w:rsidR="00B33793" w:rsidRPr="00F06CFC" w:rsidRDefault="00B33793" w:rsidP="00A76A27">
      <w:pPr>
        <w:pStyle w:val="1"/>
        <w:rPr>
          <w:rFonts w:eastAsia="Calibri"/>
          <w:szCs w:val="28"/>
          <w:lang w:val="uk-UA"/>
        </w:rPr>
      </w:pPr>
      <w:bookmarkStart w:id="37" w:name="_Toc9942960"/>
      <w:bookmarkStart w:id="38" w:name="_Toc14367448"/>
      <w:r w:rsidRPr="00F06CFC">
        <w:rPr>
          <w:rFonts w:eastAsia="Calibri"/>
          <w:szCs w:val="28"/>
          <w:lang w:val="uk-UA"/>
        </w:rPr>
        <w:t>РЕЗУЛЬТАТИ ДОСЛІДЖЕННЯ СОМАТИЧНОГО ТА СТОМАТОЛОГІЧНОГО СТАНУ ХВОРИХ НА ГОСТРИЙ ГНІЙНИЙ ОДОНТОГЕННИЙ ПЕРІОСТИТ ЩЕЛЕП ДО ЛІКУВАННЯ</w:t>
      </w:r>
      <w:bookmarkEnd w:id="37"/>
      <w:bookmarkEnd w:id="38"/>
    </w:p>
    <w:p w:rsidR="00B33793" w:rsidRPr="00F06CFC" w:rsidRDefault="00B33793" w:rsidP="002768B6">
      <w:pPr>
        <w:spacing w:after="0" w:line="360" w:lineRule="auto"/>
        <w:ind w:firstLine="709"/>
        <w:jc w:val="both"/>
        <w:rPr>
          <w:rFonts w:ascii="Times New Roman" w:eastAsia="Calibri" w:hAnsi="Times New Roman"/>
          <w:b/>
          <w:sz w:val="28"/>
          <w:szCs w:val="28"/>
          <w:lang w:val="uk-UA"/>
        </w:rPr>
      </w:pPr>
    </w:p>
    <w:p w:rsidR="00E2437B" w:rsidRPr="00F06CFC" w:rsidRDefault="00E2437B" w:rsidP="002768B6">
      <w:pPr>
        <w:spacing w:after="0" w:line="360" w:lineRule="auto"/>
        <w:ind w:firstLine="709"/>
        <w:jc w:val="both"/>
        <w:rPr>
          <w:rFonts w:ascii="Times New Roman" w:eastAsia="Calibri" w:hAnsi="Times New Roman"/>
          <w:b/>
          <w:sz w:val="28"/>
          <w:szCs w:val="28"/>
          <w:lang w:val="uk-UA"/>
        </w:rPr>
      </w:pPr>
    </w:p>
    <w:p w:rsidR="00B33793" w:rsidRPr="00F06CFC" w:rsidRDefault="00B33793" w:rsidP="00AC23C0">
      <w:pPr>
        <w:pStyle w:val="2"/>
        <w:rPr>
          <w:rStyle w:val="20"/>
          <w:b/>
        </w:rPr>
      </w:pPr>
      <w:bookmarkStart w:id="39" w:name="_Toc14367449"/>
      <w:r w:rsidRPr="00F06CFC">
        <w:t>4.1</w:t>
      </w:r>
      <w:r w:rsidRPr="00F06CFC">
        <w:tab/>
      </w:r>
      <w:r w:rsidRPr="00F06CFC">
        <w:rPr>
          <w:rStyle w:val="20"/>
          <w:b/>
        </w:rPr>
        <w:t xml:space="preserve">Результати </w:t>
      </w:r>
      <w:r w:rsidR="00603E74" w:rsidRPr="00F06CFC">
        <w:rPr>
          <w:rStyle w:val="20"/>
          <w:b/>
        </w:rPr>
        <w:t xml:space="preserve">клінічного </w:t>
      </w:r>
      <w:r w:rsidRPr="00F06CFC">
        <w:rPr>
          <w:rStyle w:val="20"/>
          <w:b/>
        </w:rPr>
        <w:t>обстеження хворих на гострий гнійний одонтогенний періостит щелеп до лікування</w:t>
      </w:r>
      <w:bookmarkEnd w:id="39"/>
    </w:p>
    <w:p w:rsidR="00B33793" w:rsidRPr="00F06CFC" w:rsidRDefault="00B33793" w:rsidP="002768B6">
      <w:pPr>
        <w:spacing w:after="0" w:line="360" w:lineRule="auto"/>
        <w:ind w:firstLine="709"/>
        <w:jc w:val="both"/>
        <w:rPr>
          <w:rFonts w:ascii="Times New Roman" w:eastAsia="Calibri" w:hAnsi="Times New Roman"/>
          <w:b/>
          <w:sz w:val="28"/>
          <w:szCs w:val="28"/>
          <w:lang w:val="uk-UA"/>
        </w:rPr>
      </w:pP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При первинному клінічному обстеженні всі хворі мали ознаки гострого гнійного запалення та скаржилися на загальну слабкість, головний біль, порушення сну, втрату працездатності, підвищення температури тіла. Серед місцевих порушень хворі відмічали припухлість м'яких тканин обличчя, набряк прилеглої слизової оболонки та біль, який посилювався при дотику до зуба та прийомі їжі, в деяких випадках </w:t>
      </w:r>
      <w:r w:rsidR="005464AD" w:rsidRPr="00F06CFC">
        <w:rPr>
          <w:rFonts w:ascii="Times New Roman" w:hAnsi="Times New Roman"/>
          <w:sz w:val="28"/>
          <w:szCs w:val="28"/>
          <w:lang w:val="uk-UA"/>
        </w:rPr>
        <w:t xml:space="preserve">спостерігалось </w:t>
      </w:r>
      <w:r w:rsidRPr="00F06CFC">
        <w:rPr>
          <w:rFonts w:ascii="Times New Roman" w:hAnsi="Times New Roman"/>
          <w:sz w:val="28"/>
          <w:szCs w:val="28"/>
          <w:lang w:val="uk-UA"/>
        </w:rPr>
        <w:t>обмежене та болісне відкривання рота та біль при ковтанні. Біль у «причинному</w:t>
      </w:r>
      <w:r w:rsidR="005464AD" w:rsidRPr="00F06CFC">
        <w:rPr>
          <w:rFonts w:ascii="Times New Roman" w:hAnsi="Times New Roman"/>
          <w:sz w:val="28"/>
          <w:szCs w:val="28"/>
          <w:lang w:val="uk-UA"/>
        </w:rPr>
        <w:t>»</w:t>
      </w:r>
      <w:r w:rsidRPr="00F06CFC">
        <w:rPr>
          <w:rFonts w:ascii="Times New Roman" w:hAnsi="Times New Roman"/>
          <w:sz w:val="28"/>
          <w:szCs w:val="28"/>
          <w:lang w:val="uk-UA"/>
        </w:rPr>
        <w:t xml:space="preserve"> зубі турбував протягом 2-3 діб. 77 (82,8±4,0)</w:t>
      </w:r>
      <w:r w:rsidR="001256AB" w:rsidRPr="00F06CFC">
        <w:rPr>
          <w:rFonts w:ascii="Times New Roman" w:hAnsi="Times New Roman"/>
          <w:sz w:val="28"/>
          <w:szCs w:val="28"/>
          <w:lang w:val="uk-UA"/>
        </w:rPr>
        <w:t>%</w:t>
      </w:r>
      <w:r w:rsidRPr="00F06CFC">
        <w:rPr>
          <w:rFonts w:ascii="Times New Roman" w:hAnsi="Times New Roman"/>
          <w:sz w:val="28"/>
          <w:szCs w:val="28"/>
          <w:lang w:val="uk-UA"/>
        </w:rPr>
        <w:t xml:space="preserve"> хворих визначали, що такий біль виникав і раніше, але </w:t>
      </w:r>
      <w:r w:rsidR="005464AD" w:rsidRPr="00F06CFC">
        <w:rPr>
          <w:rFonts w:ascii="Times New Roman" w:hAnsi="Times New Roman"/>
          <w:sz w:val="28"/>
          <w:szCs w:val="28"/>
          <w:lang w:val="uk-UA"/>
        </w:rPr>
        <w:t xml:space="preserve">за допомогою </w:t>
      </w:r>
      <w:r w:rsidRPr="00F06CFC">
        <w:rPr>
          <w:rFonts w:ascii="Times New Roman" w:hAnsi="Times New Roman"/>
          <w:sz w:val="28"/>
          <w:szCs w:val="28"/>
          <w:lang w:val="uk-UA"/>
        </w:rPr>
        <w:t xml:space="preserve">до лікаря хворі </w:t>
      </w:r>
      <w:r w:rsidR="005464AD" w:rsidRPr="00F06CFC">
        <w:rPr>
          <w:rFonts w:ascii="Times New Roman" w:hAnsi="Times New Roman"/>
          <w:sz w:val="28"/>
          <w:szCs w:val="28"/>
          <w:lang w:val="uk-UA"/>
        </w:rPr>
        <w:t xml:space="preserve">своєчасно </w:t>
      </w:r>
      <w:r w:rsidRPr="00F06CFC">
        <w:rPr>
          <w:rFonts w:ascii="Times New Roman" w:hAnsi="Times New Roman"/>
          <w:sz w:val="28"/>
          <w:szCs w:val="28"/>
          <w:lang w:val="uk-UA"/>
        </w:rPr>
        <w:t>не зверталися, займалися самолікуванням, яке не мало успіху.</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36 (38,7±5,1</w:t>
      </w:r>
      <w:r w:rsidR="008E1500" w:rsidRPr="00F06CFC">
        <w:rPr>
          <w:rFonts w:ascii="Times New Roman" w:hAnsi="Times New Roman"/>
          <w:sz w:val="28"/>
          <w:szCs w:val="28"/>
          <w:lang w:val="uk-UA"/>
        </w:rPr>
        <w:t>)</w:t>
      </w:r>
      <w:r w:rsidR="001256AB" w:rsidRPr="00F06CFC">
        <w:rPr>
          <w:rFonts w:ascii="Times New Roman" w:hAnsi="Times New Roman"/>
          <w:sz w:val="28"/>
          <w:szCs w:val="28"/>
          <w:lang w:val="uk-UA"/>
        </w:rPr>
        <w:t>%</w:t>
      </w:r>
      <w:r w:rsidRPr="00F06CFC">
        <w:rPr>
          <w:rFonts w:ascii="Times New Roman" w:hAnsi="Times New Roman"/>
          <w:sz w:val="28"/>
          <w:szCs w:val="28"/>
          <w:lang w:val="uk-UA"/>
        </w:rPr>
        <w:t xml:space="preserve"> хворих відзначили, що даному стану передували такі чинники, як переохолодження, застуда, стресові ситуації і перевтома. Вище згадані чинники ста</w:t>
      </w:r>
      <w:r w:rsidR="005464AD" w:rsidRPr="00F06CFC">
        <w:rPr>
          <w:rFonts w:ascii="Times New Roman" w:hAnsi="Times New Roman"/>
          <w:sz w:val="28"/>
          <w:szCs w:val="28"/>
          <w:lang w:val="uk-UA"/>
        </w:rPr>
        <w:t>л</w:t>
      </w:r>
      <w:r w:rsidRPr="00F06CFC">
        <w:rPr>
          <w:rFonts w:ascii="Times New Roman" w:hAnsi="Times New Roman"/>
          <w:sz w:val="28"/>
          <w:szCs w:val="28"/>
          <w:lang w:val="uk-UA"/>
        </w:rPr>
        <w:t>и причиною зниження загальної реактивності організму і в свою чергу призв</w:t>
      </w:r>
      <w:r w:rsidR="005464AD" w:rsidRPr="00F06CFC">
        <w:rPr>
          <w:rFonts w:ascii="Times New Roman" w:hAnsi="Times New Roman"/>
          <w:sz w:val="28"/>
          <w:szCs w:val="28"/>
          <w:lang w:val="uk-UA"/>
        </w:rPr>
        <w:t>ел</w:t>
      </w:r>
      <w:r w:rsidRPr="00F06CFC">
        <w:rPr>
          <w:rFonts w:ascii="Times New Roman" w:hAnsi="Times New Roman"/>
          <w:sz w:val="28"/>
          <w:szCs w:val="28"/>
          <w:lang w:val="uk-UA"/>
        </w:rPr>
        <w:t>и до загострення наявних хронічних вогнищ інфекції в порожнині рота та провокува</w:t>
      </w:r>
      <w:r w:rsidR="005464AD" w:rsidRPr="00F06CFC">
        <w:rPr>
          <w:rFonts w:ascii="Times New Roman" w:hAnsi="Times New Roman"/>
          <w:sz w:val="28"/>
          <w:szCs w:val="28"/>
          <w:lang w:val="uk-UA"/>
        </w:rPr>
        <w:t>л</w:t>
      </w:r>
      <w:r w:rsidRPr="00F06CFC">
        <w:rPr>
          <w:rFonts w:ascii="Times New Roman" w:hAnsi="Times New Roman"/>
          <w:sz w:val="28"/>
          <w:szCs w:val="28"/>
          <w:lang w:val="uk-UA"/>
        </w:rPr>
        <w:t>и розвиток</w:t>
      </w:r>
      <w:r w:rsidR="0021765B" w:rsidRPr="00F06CFC">
        <w:rPr>
          <w:rFonts w:ascii="Times New Roman" w:hAnsi="Times New Roman"/>
          <w:sz w:val="28"/>
          <w:szCs w:val="28"/>
          <w:lang w:val="uk-UA"/>
        </w:rPr>
        <w:t> </w:t>
      </w:r>
      <w:r w:rsidRPr="00F06CFC">
        <w:rPr>
          <w:rFonts w:ascii="Times New Roman" w:hAnsi="Times New Roman"/>
          <w:sz w:val="28"/>
          <w:szCs w:val="28"/>
          <w:lang w:val="uk-UA"/>
        </w:rPr>
        <w:t>ГГОПЩ.</w:t>
      </w:r>
      <w:r w:rsidR="00E87808" w:rsidRPr="00F06CFC">
        <w:rPr>
          <w:rFonts w:ascii="Times New Roman" w:hAnsi="Times New Roman"/>
          <w:sz w:val="28"/>
          <w:szCs w:val="28"/>
          <w:lang w:val="uk-UA"/>
        </w:rPr>
        <w:t xml:space="preserve"> </w:t>
      </w:r>
    </w:p>
    <w:p w:rsidR="00B33793"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При зовнішньому огляді асиметрія обличчя спостерігалася у 82</w:t>
      </w:r>
      <w:r w:rsidR="008E1500"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(88,2</w:t>
      </w:r>
      <w:r w:rsidRPr="00F06CFC">
        <w:rPr>
          <w:rFonts w:ascii="Times New Roman" w:hAnsi="Times New Roman"/>
          <w:sz w:val="28"/>
          <w:szCs w:val="28"/>
          <w:lang w:val="uk-UA"/>
        </w:rPr>
        <w:t>±3,4</w:t>
      </w:r>
      <w:r w:rsidRPr="00F06CFC">
        <w:rPr>
          <w:rFonts w:ascii="Times New Roman" w:eastAsia="Calibri" w:hAnsi="Times New Roman"/>
          <w:sz w:val="28"/>
          <w:szCs w:val="28"/>
          <w:lang w:val="uk-UA"/>
        </w:rPr>
        <w:t>)</w:t>
      </w:r>
      <w:r w:rsidR="001256AB" w:rsidRPr="00F06CFC">
        <w:rPr>
          <w:rFonts w:ascii="Times New Roman" w:hAnsi="Times New Roman"/>
          <w:sz w:val="28"/>
          <w:szCs w:val="28"/>
          <w:lang w:val="uk-UA"/>
        </w:rPr>
        <w:t>%</w:t>
      </w:r>
      <w:r w:rsidRPr="00F06CFC">
        <w:rPr>
          <w:rFonts w:ascii="Times New Roman" w:eastAsia="Calibri" w:hAnsi="Times New Roman"/>
          <w:sz w:val="28"/>
          <w:szCs w:val="28"/>
          <w:lang w:val="uk-UA"/>
        </w:rPr>
        <w:t xml:space="preserve"> хворих, яка виникала внаслідок</w:t>
      </w:r>
      <w:r w:rsidR="001731EA"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наявності</w:t>
      </w:r>
      <w:r w:rsidR="001731EA"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запального інфільтрату шкіри на стороні «причинного» зуба та періфокального набряку м'яких тканин ураженої ділянки.</w:t>
      </w:r>
    </w:p>
    <w:p w:rsidR="00B33793"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Колір та температура шкіри обличчя у 89</w:t>
      </w:r>
      <w:r w:rsidR="008E1500"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(95,7</w:t>
      </w:r>
      <w:r w:rsidRPr="00F06CFC">
        <w:rPr>
          <w:rFonts w:ascii="Times New Roman" w:hAnsi="Times New Roman"/>
          <w:sz w:val="28"/>
          <w:szCs w:val="28"/>
          <w:lang w:val="uk-UA"/>
        </w:rPr>
        <w:t>±2,0)</w:t>
      </w:r>
      <w:r w:rsidR="001256AB" w:rsidRPr="00F06CFC">
        <w:rPr>
          <w:rFonts w:ascii="Times New Roman" w:hAnsi="Times New Roman"/>
          <w:sz w:val="28"/>
          <w:szCs w:val="28"/>
          <w:lang w:val="uk-UA"/>
        </w:rPr>
        <w:t>%</w:t>
      </w:r>
      <w:r w:rsidRPr="00F06CFC">
        <w:rPr>
          <w:rFonts w:ascii="Times New Roman" w:eastAsia="Calibri" w:hAnsi="Times New Roman"/>
          <w:sz w:val="28"/>
          <w:szCs w:val="28"/>
          <w:lang w:val="uk-UA"/>
        </w:rPr>
        <w:t xml:space="preserve"> хворих залишалися незмінними, у 4</w:t>
      </w:r>
      <w:r w:rsidR="008E1500"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(4,3</w:t>
      </w:r>
      <w:r w:rsidRPr="00F06CFC">
        <w:rPr>
          <w:rFonts w:ascii="Times New Roman" w:hAnsi="Times New Roman"/>
          <w:sz w:val="28"/>
          <w:szCs w:val="28"/>
          <w:lang w:val="uk-UA"/>
        </w:rPr>
        <w:t>±2,0)</w:t>
      </w:r>
      <w:r w:rsidR="001256AB" w:rsidRPr="00F06CFC">
        <w:rPr>
          <w:rFonts w:ascii="Times New Roman" w:hAnsi="Times New Roman"/>
          <w:sz w:val="28"/>
          <w:szCs w:val="28"/>
          <w:lang w:val="uk-UA"/>
        </w:rPr>
        <w:t>%</w:t>
      </w:r>
      <w:r w:rsidRPr="00F06CFC">
        <w:rPr>
          <w:rFonts w:ascii="Times New Roman" w:eastAsia="Calibri" w:hAnsi="Times New Roman"/>
          <w:sz w:val="28"/>
          <w:szCs w:val="28"/>
          <w:lang w:val="uk-UA"/>
        </w:rPr>
        <w:t xml:space="preserve"> хворих шкіра над інфільтратом збиралася в складку, </w:t>
      </w:r>
      <w:r w:rsidRPr="00F06CFC">
        <w:rPr>
          <w:rFonts w:ascii="Times New Roman" w:eastAsia="Calibri" w:hAnsi="Times New Roman"/>
          <w:sz w:val="28"/>
          <w:szCs w:val="28"/>
          <w:lang w:val="uk-UA"/>
        </w:rPr>
        <w:lastRenderedPageBreak/>
        <w:t>була гіперемованою, набряклою, гарячою на дотик.</w:t>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Температура тіла у 77 (82,8±3,9)</w:t>
      </w:r>
      <w:r w:rsidR="00225AAC" w:rsidRPr="00F06CFC">
        <w:rPr>
          <w:rFonts w:ascii="Times New Roman" w:hAnsi="Times New Roman"/>
          <w:sz w:val="28"/>
          <w:szCs w:val="28"/>
          <w:lang w:val="uk-UA"/>
        </w:rPr>
        <w:t>%</w:t>
      </w:r>
      <w:r w:rsidRPr="00F06CFC">
        <w:rPr>
          <w:rFonts w:ascii="Times New Roman" w:hAnsi="Times New Roman"/>
          <w:sz w:val="28"/>
          <w:szCs w:val="28"/>
          <w:lang w:val="uk-UA"/>
        </w:rPr>
        <w:t xml:space="preserve"> хворих знаходилася в інтервалі від 37,0ºС до 38,2ºС. Загальний стан більшості хворих відповідав наявному запальному процесу, але у 16 (17,2±3,9</w:t>
      </w:r>
      <w:r w:rsidR="008E1500" w:rsidRPr="00F06CFC">
        <w:rPr>
          <w:rFonts w:ascii="Times New Roman" w:hAnsi="Times New Roman"/>
          <w:sz w:val="28"/>
          <w:szCs w:val="28"/>
          <w:lang w:val="uk-UA"/>
        </w:rPr>
        <w:t>)</w:t>
      </w:r>
      <w:r w:rsidR="001256AB" w:rsidRPr="00F06CFC">
        <w:rPr>
          <w:rFonts w:ascii="Times New Roman" w:hAnsi="Times New Roman"/>
          <w:sz w:val="28"/>
          <w:szCs w:val="28"/>
          <w:lang w:val="uk-UA"/>
        </w:rPr>
        <w:t>%</w:t>
      </w:r>
      <w:r w:rsidRPr="00F06CFC">
        <w:rPr>
          <w:rFonts w:ascii="Times New Roman" w:hAnsi="Times New Roman"/>
          <w:sz w:val="28"/>
          <w:szCs w:val="28"/>
          <w:lang w:val="uk-UA"/>
        </w:rPr>
        <w:t xml:space="preserve"> хворих спостерігалася гіперергічна реакція організму (гіпертермія, виражені симптоми інтоксикації), яка не відповідала рівню розповсюджен</w:t>
      </w:r>
      <w:r w:rsidR="00E87808" w:rsidRPr="00F06CFC">
        <w:rPr>
          <w:rFonts w:ascii="Times New Roman" w:hAnsi="Times New Roman"/>
          <w:sz w:val="28"/>
          <w:szCs w:val="28"/>
          <w:lang w:val="uk-UA"/>
        </w:rPr>
        <w:t>ості гнійно-запального процесу.</w:t>
      </w:r>
      <w:r w:rsidRPr="00F06CFC">
        <w:rPr>
          <w:rFonts w:ascii="Times New Roman" w:hAnsi="Times New Roman"/>
          <w:sz w:val="28"/>
          <w:szCs w:val="28"/>
          <w:lang w:val="uk-UA"/>
        </w:rPr>
        <w:t>У більшості випадків частота пульсу була адекватна температурним показникам. Артеріальній тиск знаходився в межах норми від 110/70</w:t>
      </w:r>
      <w:r w:rsidR="001256AB" w:rsidRPr="00F06CFC">
        <w:rPr>
          <w:rFonts w:ascii="Times New Roman" w:hAnsi="Times New Roman"/>
          <w:sz w:val="28"/>
          <w:szCs w:val="28"/>
          <w:lang w:val="uk-UA"/>
        </w:rPr>
        <w:t> мм. рт. ст.</w:t>
      </w:r>
      <w:r w:rsidRPr="00F06CFC">
        <w:rPr>
          <w:rFonts w:ascii="Times New Roman" w:hAnsi="Times New Roman"/>
          <w:sz w:val="28"/>
          <w:szCs w:val="28"/>
          <w:lang w:val="uk-UA"/>
        </w:rPr>
        <w:t xml:space="preserve"> до 135/80 мм</w:t>
      </w:r>
      <w:r w:rsidR="00A76A27" w:rsidRPr="00F06CFC">
        <w:rPr>
          <w:rFonts w:ascii="Times New Roman" w:hAnsi="Times New Roman"/>
          <w:sz w:val="28"/>
          <w:szCs w:val="28"/>
          <w:lang w:val="uk-UA"/>
        </w:rPr>
        <w:t>. </w:t>
      </w:r>
      <w:r w:rsidRPr="00F06CFC">
        <w:rPr>
          <w:rFonts w:ascii="Times New Roman" w:hAnsi="Times New Roman"/>
          <w:sz w:val="28"/>
          <w:szCs w:val="28"/>
          <w:lang w:val="uk-UA"/>
        </w:rPr>
        <w:t>рт.</w:t>
      </w:r>
      <w:r w:rsidR="00A76A27" w:rsidRPr="00F06CFC">
        <w:rPr>
          <w:rFonts w:ascii="Times New Roman" w:hAnsi="Times New Roman"/>
          <w:sz w:val="28"/>
          <w:szCs w:val="28"/>
          <w:lang w:val="uk-UA"/>
        </w:rPr>
        <w:t> </w:t>
      </w:r>
      <w:r w:rsidRPr="00F06CFC">
        <w:rPr>
          <w:rFonts w:ascii="Times New Roman" w:hAnsi="Times New Roman"/>
          <w:sz w:val="28"/>
          <w:szCs w:val="28"/>
          <w:lang w:val="uk-UA"/>
        </w:rPr>
        <w:t>ст.</w:t>
      </w:r>
    </w:p>
    <w:p w:rsidR="00B33793"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hAnsi="Times New Roman"/>
          <w:sz w:val="28"/>
          <w:szCs w:val="28"/>
          <w:lang w:val="uk-UA"/>
        </w:rPr>
        <w:t xml:space="preserve">Розподіл хворих відповідно з </w:t>
      </w:r>
      <w:r w:rsidRPr="00F06CFC">
        <w:rPr>
          <w:rFonts w:ascii="Times New Roman" w:eastAsiaTheme="minorHAnsi" w:hAnsi="Times New Roman"/>
          <w:bCs/>
          <w:sz w:val="28"/>
          <w:szCs w:val="28"/>
          <w:lang w:val="uk-UA" w:eastAsia="en-US"/>
        </w:rPr>
        <w:t>клінічними проявами ГГОПЩ до початку лікування</w:t>
      </w:r>
      <w:r w:rsidR="008E1500" w:rsidRPr="00F06CFC">
        <w:rPr>
          <w:rFonts w:ascii="Times New Roman" w:hAnsi="Times New Roman"/>
          <w:sz w:val="28"/>
          <w:szCs w:val="28"/>
          <w:lang w:val="uk-UA"/>
        </w:rPr>
        <w:t xml:space="preserve"> наведено у табл. 4.1.</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При огляді порожнини рота у всіх 93 (100)</w:t>
      </w:r>
      <w:r w:rsidR="001256AB" w:rsidRPr="00F06CFC">
        <w:rPr>
          <w:rFonts w:ascii="Times New Roman" w:hAnsi="Times New Roman"/>
          <w:sz w:val="28"/>
          <w:szCs w:val="28"/>
          <w:lang w:val="uk-UA"/>
        </w:rPr>
        <w:t>%</w:t>
      </w:r>
      <w:r w:rsidRPr="00F06CFC">
        <w:rPr>
          <w:rFonts w:ascii="Times New Roman" w:hAnsi="Times New Roman"/>
          <w:sz w:val="28"/>
          <w:szCs w:val="28"/>
          <w:lang w:val="uk-UA"/>
        </w:rPr>
        <w:t xml:space="preserve"> хворих визначалася наявність зруйнованого «причинного» зуба, біль, нерідко з іррадіацією за ходом гілок трійчастого нерву, що спостерігалося</w:t>
      </w:r>
      <w:r w:rsidRPr="00F06CFC">
        <w:rPr>
          <w:rFonts w:ascii="Times New Roman" w:eastAsia="Calibri" w:hAnsi="Times New Roman"/>
          <w:sz w:val="28"/>
          <w:szCs w:val="28"/>
          <w:lang w:val="uk-UA"/>
        </w:rPr>
        <w:t xml:space="preserve"> у 34</w:t>
      </w:r>
      <w:r w:rsidR="008E1500"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(36,6</w:t>
      </w:r>
      <w:r w:rsidRPr="00F06CFC">
        <w:rPr>
          <w:rFonts w:ascii="Times New Roman" w:hAnsi="Times New Roman"/>
          <w:sz w:val="28"/>
          <w:szCs w:val="28"/>
          <w:lang w:val="uk-UA"/>
        </w:rPr>
        <w:t>±5,0)</w:t>
      </w:r>
      <w:r w:rsidR="001256AB" w:rsidRPr="00F06CFC">
        <w:rPr>
          <w:rFonts w:ascii="Times New Roman" w:hAnsi="Times New Roman"/>
          <w:sz w:val="28"/>
          <w:szCs w:val="28"/>
          <w:lang w:val="uk-UA"/>
        </w:rPr>
        <w:t>%</w:t>
      </w:r>
      <w:r w:rsidRPr="00F06CFC">
        <w:rPr>
          <w:rFonts w:ascii="Times New Roman" w:eastAsia="Calibri" w:hAnsi="Times New Roman"/>
          <w:sz w:val="28"/>
          <w:szCs w:val="28"/>
          <w:lang w:val="uk-UA"/>
        </w:rPr>
        <w:t xml:space="preserve"> випадках</w:t>
      </w:r>
      <w:r w:rsidRPr="00F06CFC">
        <w:rPr>
          <w:rFonts w:ascii="Times New Roman" w:hAnsi="Times New Roman"/>
          <w:sz w:val="28"/>
          <w:szCs w:val="28"/>
          <w:lang w:val="uk-UA"/>
        </w:rPr>
        <w:t xml:space="preserve">, несанована порожнина рота. </w:t>
      </w:r>
      <w:r w:rsidR="008E1500" w:rsidRPr="00F06CFC">
        <w:rPr>
          <w:rFonts w:ascii="Times New Roman" w:eastAsia="Calibri" w:hAnsi="Times New Roman"/>
          <w:sz w:val="28"/>
          <w:szCs w:val="28"/>
          <w:lang w:val="uk-UA"/>
        </w:rPr>
        <w:t>По надходженні</w:t>
      </w:r>
      <w:r w:rsidRPr="00F06CFC">
        <w:rPr>
          <w:rFonts w:ascii="Times New Roman" w:eastAsia="Calibri" w:hAnsi="Times New Roman"/>
          <w:sz w:val="28"/>
          <w:szCs w:val="28"/>
          <w:lang w:val="uk-UA"/>
        </w:rPr>
        <w:t xml:space="preserve"> до стаціонару всі хворі відмічали наявність больових відчуттів </w:t>
      </w:r>
      <w:r w:rsidR="00871742" w:rsidRPr="00F06CFC">
        <w:rPr>
          <w:rFonts w:ascii="Times New Roman" w:eastAsia="Calibri" w:hAnsi="Times New Roman"/>
          <w:sz w:val="28"/>
          <w:szCs w:val="28"/>
          <w:lang w:val="uk-UA"/>
        </w:rPr>
        <w:t>у</w:t>
      </w:r>
      <w:r w:rsidRPr="00F06CFC">
        <w:rPr>
          <w:rFonts w:ascii="Times New Roman" w:eastAsia="Calibri" w:hAnsi="Times New Roman"/>
          <w:sz w:val="28"/>
          <w:szCs w:val="28"/>
          <w:lang w:val="uk-UA"/>
        </w:rPr>
        <w:t xml:space="preserve"> зоні ураження. </w:t>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У всіх 93 (100)</w:t>
      </w:r>
      <w:r w:rsidR="001256AB" w:rsidRPr="00F06CFC">
        <w:rPr>
          <w:rFonts w:ascii="Times New Roman" w:hAnsi="Times New Roman"/>
          <w:sz w:val="28"/>
          <w:szCs w:val="28"/>
          <w:lang w:val="uk-UA"/>
        </w:rPr>
        <w:t>%</w:t>
      </w:r>
      <w:r w:rsidRPr="00F06CFC">
        <w:rPr>
          <w:rFonts w:ascii="Times New Roman" w:hAnsi="Times New Roman"/>
          <w:sz w:val="28"/>
          <w:szCs w:val="28"/>
          <w:lang w:val="uk-UA"/>
        </w:rPr>
        <w:t xml:space="preserve"> хворих у проекції «причинного» зуба відмічал</w:t>
      </w:r>
      <w:r w:rsidR="00871742" w:rsidRPr="00F06CFC">
        <w:rPr>
          <w:rFonts w:ascii="Times New Roman" w:hAnsi="Times New Roman"/>
          <w:sz w:val="28"/>
          <w:szCs w:val="28"/>
          <w:lang w:val="uk-UA"/>
        </w:rPr>
        <w:t>и</w:t>
      </w:r>
      <w:r w:rsidRPr="00F06CFC">
        <w:rPr>
          <w:rFonts w:ascii="Times New Roman" w:hAnsi="Times New Roman"/>
          <w:sz w:val="28"/>
          <w:szCs w:val="28"/>
          <w:lang w:val="uk-UA"/>
        </w:rPr>
        <w:t>сь згладженість перехідної складки, гіперемія слизової оболонки та наявність субперіостального гнійного вогнища. У 80 (86,0±3,6)</w:t>
      </w:r>
      <w:r w:rsidR="001256AB" w:rsidRPr="00F06CFC">
        <w:rPr>
          <w:rFonts w:ascii="Times New Roman" w:hAnsi="Times New Roman"/>
          <w:sz w:val="28"/>
          <w:szCs w:val="28"/>
          <w:lang w:val="uk-UA"/>
        </w:rPr>
        <w:t>%</w:t>
      </w:r>
      <w:r w:rsidRPr="00F06CFC">
        <w:rPr>
          <w:rFonts w:ascii="Times New Roman" w:hAnsi="Times New Roman"/>
          <w:sz w:val="28"/>
          <w:szCs w:val="28"/>
          <w:lang w:val="uk-UA"/>
        </w:rPr>
        <w:t xml:space="preserve"> хворих визначалися збільшені до 6-8</w:t>
      </w:r>
      <w:r w:rsidR="008E1500" w:rsidRPr="00F06CFC">
        <w:rPr>
          <w:rFonts w:ascii="Times New Roman" w:hAnsi="Times New Roman"/>
          <w:sz w:val="28"/>
          <w:szCs w:val="28"/>
          <w:lang w:val="uk-UA"/>
        </w:rPr>
        <w:t> </w:t>
      </w:r>
      <w:r w:rsidRPr="00F06CFC">
        <w:rPr>
          <w:rFonts w:ascii="Times New Roman" w:hAnsi="Times New Roman"/>
          <w:sz w:val="28"/>
          <w:szCs w:val="28"/>
          <w:lang w:val="uk-UA"/>
        </w:rPr>
        <w:t>мм у діаметрі реґіонарні лімфатичні вузли, які мали м’якоеластичну консистенцію, були рухомі та болючі при пальпації.</w:t>
      </w:r>
    </w:p>
    <w:p w:rsidR="00B33793" w:rsidRPr="00F06CFC" w:rsidRDefault="00871742" w:rsidP="002768B6">
      <w:pPr>
        <w:spacing w:after="0" w:line="360" w:lineRule="auto"/>
        <w:ind w:firstLine="709"/>
        <w:jc w:val="both"/>
        <w:rPr>
          <w:rFonts w:ascii="Times New Roman" w:hAnsi="Times New Roman"/>
          <w:color w:val="000000" w:themeColor="text1"/>
          <w:sz w:val="28"/>
          <w:szCs w:val="28"/>
          <w:lang w:val="uk-UA" w:eastAsia="en-US"/>
        </w:rPr>
      </w:pPr>
      <w:r w:rsidRPr="00F06CFC">
        <w:rPr>
          <w:rFonts w:ascii="Times New Roman" w:hAnsi="Times New Roman"/>
          <w:sz w:val="28"/>
          <w:szCs w:val="28"/>
          <w:lang w:val="uk-UA"/>
        </w:rPr>
        <w:t>Серед усіх зазначених д</w:t>
      </w:r>
      <w:r w:rsidR="00B33793" w:rsidRPr="00F06CFC">
        <w:rPr>
          <w:rFonts w:ascii="Times New Roman" w:hAnsi="Times New Roman"/>
          <w:sz w:val="28"/>
          <w:szCs w:val="28"/>
          <w:lang w:val="uk-UA"/>
        </w:rPr>
        <w:t xml:space="preserve">о найбільш поширених </w:t>
      </w:r>
      <w:r w:rsidRPr="00F06CFC">
        <w:rPr>
          <w:rFonts w:ascii="Times New Roman" w:hAnsi="Times New Roman"/>
          <w:sz w:val="28"/>
          <w:szCs w:val="28"/>
          <w:lang w:val="uk-UA"/>
        </w:rPr>
        <w:t xml:space="preserve">клінічних </w:t>
      </w:r>
      <w:r w:rsidR="00B33793" w:rsidRPr="00F06CFC">
        <w:rPr>
          <w:rFonts w:ascii="Times New Roman" w:hAnsi="Times New Roman"/>
          <w:sz w:val="28"/>
          <w:szCs w:val="28"/>
          <w:lang w:val="uk-UA"/>
        </w:rPr>
        <w:t xml:space="preserve">проявів </w:t>
      </w:r>
      <w:r w:rsidR="00B33793" w:rsidRPr="00F06CFC">
        <w:rPr>
          <w:rFonts w:ascii="Times New Roman" w:eastAsiaTheme="minorHAnsi" w:hAnsi="Times New Roman"/>
          <w:bCs/>
          <w:sz w:val="28"/>
          <w:szCs w:val="28"/>
          <w:lang w:val="uk-UA" w:eastAsia="en-US"/>
        </w:rPr>
        <w:t xml:space="preserve">ГГОПЩ можна віднести больові відчуття у зоні ураження, </w:t>
      </w:r>
      <w:r w:rsidR="00B33793" w:rsidRPr="00F06CFC">
        <w:rPr>
          <w:rFonts w:ascii="Times New Roman" w:hAnsi="Times New Roman"/>
          <w:color w:val="000000" w:themeColor="text1"/>
          <w:sz w:val="28"/>
          <w:szCs w:val="28"/>
          <w:lang w:val="uk-UA" w:eastAsia="en-US"/>
        </w:rPr>
        <w:t>згладженість перехідної складки, наявність субперіостального гнійного вогнища та болісну перкусію «причинного» зуба, що</w:t>
      </w:r>
      <w:r w:rsidR="00B33793" w:rsidRPr="00F06CFC">
        <w:rPr>
          <w:rFonts w:ascii="Times New Roman" w:eastAsiaTheme="minorHAnsi" w:hAnsi="Times New Roman"/>
          <w:bCs/>
          <w:sz w:val="28"/>
          <w:szCs w:val="28"/>
          <w:lang w:val="uk-UA" w:eastAsia="en-US"/>
        </w:rPr>
        <w:t xml:space="preserve"> відмічали усі 93 (100)</w:t>
      </w:r>
      <w:r w:rsidR="001256AB" w:rsidRPr="00F06CFC">
        <w:rPr>
          <w:rFonts w:ascii="Times New Roman" w:eastAsiaTheme="minorHAnsi" w:hAnsi="Times New Roman"/>
          <w:bCs/>
          <w:sz w:val="28"/>
          <w:szCs w:val="28"/>
          <w:lang w:val="uk-UA" w:eastAsia="en-US"/>
        </w:rPr>
        <w:t>%</w:t>
      </w:r>
      <w:r w:rsidR="00B33793" w:rsidRPr="00F06CFC">
        <w:rPr>
          <w:rFonts w:ascii="Times New Roman" w:eastAsiaTheme="minorHAnsi" w:hAnsi="Times New Roman"/>
          <w:bCs/>
          <w:sz w:val="28"/>
          <w:szCs w:val="28"/>
          <w:lang w:val="uk-UA" w:eastAsia="en-US"/>
        </w:rPr>
        <w:t xml:space="preserve"> хворих</w:t>
      </w:r>
      <w:r w:rsidR="00B33793" w:rsidRPr="00F06CFC">
        <w:rPr>
          <w:rFonts w:ascii="Times New Roman" w:hAnsi="Times New Roman"/>
          <w:color w:val="000000" w:themeColor="text1"/>
          <w:sz w:val="28"/>
          <w:szCs w:val="28"/>
          <w:lang w:val="uk-UA" w:eastAsia="en-US"/>
        </w:rPr>
        <w:t>. Асиметрія обличчя спостерігалася у 82</w:t>
      </w:r>
      <w:r w:rsidR="00A76A27" w:rsidRPr="00F06CFC">
        <w:rPr>
          <w:rFonts w:ascii="Times New Roman" w:hAnsi="Times New Roman"/>
          <w:color w:val="000000" w:themeColor="text1"/>
          <w:sz w:val="28"/>
          <w:szCs w:val="28"/>
          <w:lang w:val="uk-UA" w:eastAsia="en-US"/>
        </w:rPr>
        <w:t> </w:t>
      </w:r>
      <w:r w:rsidR="00B33793" w:rsidRPr="00F06CFC">
        <w:rPr>
          <w:rFonts w:ascii="Times New Roman" w:hAnsi="Times New Roman"/>
          <w:color w:val="000000" w:themeColor="text1"/>
          <w:sz w:val="28"/>
          <w:szCs w:val="28"/>
          <w:lang w:val="uk-UA" w:eastAsia="en-US"/>
        </w:rPr>
        <w:t>(88,2±3,4)</w:t>
      </w:r>
      <w:r w:rsidR="001256AB" w:rsidRPr="00F06CFC">
        <w:rPr>
          <w:rFonts w:ascii="Times New Roman" w:hAnsi="Times New Roman"/>
          <w:color w:val="000000" w:themeColor="text1"/>
          <w:sz w:val="28"/>
          <w:szCs w:val="28"/>
          <w:lang w:val="uk-UA" w:eastAsia="en-US"/>
        </w:rPr>
        <w:t>%</w:t>
      </w:r>
      <w:r w:rsidR="00B33793" w:rsidRPr="00F06CFC">
        <w:rPr>
          <w:rFonts w:ascii="Times New Roman" w:hAnsi="Times New Roman"/>
          <w:color w:val="000000" w:themeColor="text1"/>
          <w:sz w:val="28"/>
          <w:szCs w:val="28"/>
          <w:lang w:val="uk-UA" w:eastAsia="en-US"/>
        </w:rPr>
        <w:t xml:space="preserve"> хворих, підвищення температури тіла – у</w:t>
      </w:r>
      <w:r w:rsidR="004E07E3" w:rsidRPr="00F06CFC">
        <w:rPr>
          <w:rFonts w:ascii="Times New Roman" w:hAnsi="Times New Roman"/>
          <w:color w:val="000000" w:themeColor="text1"/>
          <w:sz w:val="28"/>
          <w:szCs w:val="28"/>
          <w:lang w:val="uk-UA" w:eastAsia="en-US"/>
        </w:rPr>
        <w:t> </w:t>
      </w:r>
      <w:r w:rsidR="00B33793" w:rsidRPr="00F06CFC">
        <w:rPr>
          <w:rFonts w:ascii="Times New Roman" w:hAnsi="Times New Roman"/>
          <w:color w:val="000000" w:themeColor="text1"/>
          <w:sz w:val="28"/>
          <w:szCs w:val="28"/>
          <w:lang w:val="uk-UA" w:eastAsia="en-US"/>
        </w:rPr>
        <w:t>77</w:t>
      </w:r>
      <w:r w:rsidR="004E07E3" w:rsidRPr="00F06CFC">
        <w:rPr>
          <w:rFonts w:ascii="Times New Roman" w:hAnsi="Times New Roman"/>
          <w:color w:val="000000" w:themeColor="text1"/>
          <w:sz w:val="28"/>
          <w:szCs w:val="28"/>
          <w:lang w:val="uk-UA" w:eastAsia="en-US"/>
        </w:rPr>
        <w:t> </w:t>
      </w:r>
      <w:r w:rsidR="00B33793" w:rsidRPr="00F06CFC">
        <w:rPr>
          <w:rFonts w:ascii="Times New Roman" w:hAnsi="Times New Roman"/>
          <w:color w:val="000000" w:themeColor="text1"/>
          <w:sz w:val="28"/>
          <w:szCs w:val="28"/>
          <w:lang w:val="uk-UA" w:eastAsia="en-US"/>
        </w:rPr>
        <w:t>(82,8±3,9)</w:t>
      </w:r>
      <w:r w:rsidR="001256AB" w:rsidRPr="00F06CFC">
        <w:rPr>
          <w:rFonts w:ascii="Times New Roman" w:hAnsi="Times New Roman"/>
          <w:color w:val="000000" w:themeColor="text1"/>
          <w:sz w:val="28"/>
          <w:szCs w:val="28"/>
          <w:lang w:val="uk-UA" w:eastAsia="en-US"/>
        </w:rPr>
        <w:t>%</w:t>
      </w:r>
      <w:r w:rsidR="00B33793" w:rsidRPr="00F06CFC">
        <w:rPr>
          <w:rFonts w:ascii="Times New Roman" w:hAnsi="Times New Roman"/>
          <w:color w:val="000000" w:themeColor="text1"/>
          <w:sz w:val="28"/>
          <w:szCs w:val="28"/>
          <w:lang w:val="uk-UA" w:eastAsia="en-US"/>
        </w:rPr>
        <w:t>, гіперемія шкіри була відмічена у 4 (4,3±2,0)</w:t>
      </w:r>
      <w:r w:rsidR="001256AB"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 а ускладнене</w:t>
      </w:r>
      <w:r w:rsidR="00B33793" w:rsidRPr="00F06CFC">
        <w:rPr>
          <w:rFonts w:ascii="Times New Roman" w:hAnsi="Times New Roman"/>
          <w:color w:val="000000" w:themeColor="text1"/>
          <w:sz w:val="28"/>
          <w:szCs w:val="28"/>
          <w:lang w:val="uk-UA" w:eastAsia="en-US"/>
        </w:rPr>
        <w:t xml:space="preserve"> відкриванн</w:t>
      </w:r>
      <w:r w:rsidRPr="00F06CFC">
        <w:rPr>
          <w:rFonts w:ascii="Times New Roman" w:hAnsi="Times New Roman"/>
          <w:color w:val="000000" w:themeColor="text1"/>
          <w:sz w:val="28"/>
          <w:szCs w:val="28"/>
          <w:lang w:val="uk-UA" w:eastAsia="en-US"/>
        </w:rPr>
        <w:t>я</w:t>
      </w:r>
      <w:r w:rsidR="00B33793" w:rsidRPr="00F06CFC">
        <w:rPr>
          <w:rFonts w:ascii="Times New Roman" w:hAnsi="Times New Roman"/>
          <w:color w:val="000000" w:themeColor="text1"/>
          <w:sz w:val="28"/>
          <w:szCs w:val="28"/>
          <w:lang w:val="uk-UA" w:eastAsia="en-US"/>
        </w:rPr>
        <w:t xml:space="preserve"> рота</w:t>
      </w:r>
      <w:r w:rsidR="00E87808" w:rsidRPr="00F06CFC">
        <w:rPr>
          <w:rFonts w:ascii="Times New Roman" w:hAnsi="Times New Roman"/>
          <w:color w:val="000000" w:themeColor="text1"/>
          <w:sz w:val="28"/>
          <w:szCs w:val="28"/>
          <w:lang w:val="uk-UA" w:eastAsia="en-US"/>
        </w:rPr>
        <w:t> </w:t>
      </w:r>
      <w:r w:rsidR="00B33793" w:rsidRPr="00F06CFC">
        <w:rPr>
          <w:rFonts w:ascii="Times New Roman" w:hAnsi="Times New Roman"/>
          <w:color w:val="000000" w:themeColor="text1"/>
          <w:sz w:val="28"/>
          <w:szCs w:val="28"/>
          <w:lang w:val="uk-UA" w:eastAsia="en-US"/>
        </w:rPr>
        <w:t>–</w:t>
      </w:r>
      <w:r w:rsidR="00E87808" w:rsidRPr="00F06CFC">
        <w:rPr>
          <w:rFonts w:ascii="Times New Roman" w:hAnsi="Times New Roman"/>
          <w:color w:val="000000" w:themeColor="text1"/>
          <w:sz w:val="28"/>
          <w:szCs w:val="28"/>
          <w:lang w:val="uk-UA" w:eastAsia="en-US"/>
        </w:rPr>
        <w:t xml:space="preserve"> </w:t>
      </w:r>
      <w:r w:rsidR="00B33793" w:rsidRPr="00F06CFC">
        <w:rPr>
          <w:rFonts w:ascii="Times New Roman" w:hAnsi="Times New Roman"/>
          <w:color w:val="000000" w:themeColor="text1"/>
          <w:sz w:val="28"/>
          <w:szCs w:val="28"/>
          <w:lang w:val="uk-UA" w:eastAsia="en-US"/>
        </w:rPr>
        <w:t>у 11 (11,8±3,4)</w:t>
      </w:r>
      <w:r w:rsidR="001256AB" w:rsidRPr="00F06CFC">
        <w:rPr>
          <w:rFonts w:ascii="Times New Roman" w:hAnsi="Times New Roman"/>
          <w:color w:val="000000" w:themeColor="text1"/>
          <w:sz w:val="28"/>
          <w:szCs w:val="28"/>
          <w:lang w:val="uk-UA" w:eastAsia="en-US"/>
        </w:rPr>
        <w:t>%</w:t>
      </w:r>
      <w:r w:rsidR="00B33793" w:rsidRPr="00F06CFC">
        <w:rPr>
          <w:rFonts w:ascii="Times New Roman" w:hAnsi="Times New Roman"/>
          <w:color w:val="000000" w:themeColor="text1"/>
          <w:sz w:val="28"/>
          <w:szCs w:val="28"/>
          <w:lang w:val="uk-UA" w:eastAsia="en-US"/>
        </w:rPr>
        <w:t xml:space="preserve"> хворих.</w:t>
      </w:r>
      <w:r w:rsidRPr="00F06CFC">
        <w:rPr>
          <w:rFonts w:ascii="Times New Roman" w:hAnsi="Times New Roman"/>
          <w:color w:val="000000" w:themeColor="text1"/>
          <w:sz w:val="28"/>
          <w:szCs w:val="28"/>
          <w:lang w:val="uk-UA" w:eastAsia="en-US"/>
        </w:rPr>
        <w:t>Частота трвпляння клінічн</w:t>
      </w:r>
      <w:r w:rsidR="008C2A33" w:rsidRPr="00F06CFC">
        <w:rPr>
          <w:rFonts w:ascii="Times New Roman" w:hAnsi="Times New Roman"/>
          <w:color w:val="000000" w:themeColor="text1"/>
          <w:sz w:val="28"/>
          <w:szCs w:val="28"/>
          <w:lang w:val="uk-UA" w:eastAsia="en-US"/>
        </w:rPr>
        <w:t>их ознак ГГОПЩ наведена у табл.</w:t>
      </w:r>
      <w:r w:rsidRPr="00F06CFC">
        <w:rPr>
          <w:rFonts w:ascii="Times New Roman" w:hAnsi="Times New Roman"/>
          <w:color w:val="000000" w:themeColor="text1"/>
          <w:sz w:val="28"/>
          <w:szCs w:val="28"/>
          <w:lang w:val="uk-UA" w:eastAsia="en-US"/>
        </w:rPr>
        <w:t xml:space="preserve"> 4.1.</w:t>
      </w:r>
    </w:p>
    <w:p w:rsidR="00644A72" w:rsidRPr="00F06CFC" w:rsidRDefault="00644A72">
      <w:pPr>
        <w:widowControl/>
        <w:rPr>
          <w:rFonts w:ascii="Times New Roman" w:eastAsiaTheme="minorHAnsi" w:hAnsi="Times New Roman"/>
          <w:i/>
          <w:sz w:val="28"/>
          <w:szCs w:val="28"/>
          <w:lang w:val="uk-UA" w:eastAsia="en-US"/>
        </w:rPr>
      </w:pPr>
      <w:r w:rsidRPr="00F06CFC">
        <w:rPr>
          <w:rFonts w:ascii="Times New Roman" w:eastAsiaTheme="minorHAnsi" w:hAnsi="Times New Roman"/>
          <w:i/>
          <w:sz w:val="28"/>
          <w:szCs w:val="28"/>
          <w:lang w:val="uk-UA" w:eastAsia="en-US"/>
        </w:rPr>
        <w:br w:type="page"/>
      </w:r>
    </w:p>
    <w:p w:rsidR="00B33793" w:rsidRPr="00F06CFC" w:rsidRDefault="00B33793" w:rsidP="002768B6">
      <w:pPr>
        <w:spacing w:after="0" w:line="360" w:lineRule="auto"/>
        <w:ind w:firstLine="709"/>
        <w:jc w:val="right"/>
        <w:rPr>
          <w:rFonts w:ascii="Times New Roman" w:eastAsia="Calibri" w:hAnsi="Times New Roman"/>
          <w:i/>
          <w:sz w:val="28"/>
          <w:szCs w:val="28"/>
          <w:lang w:val="uk-UA"/>
        </w:rPr>
      </w:pPr>
      <w:r w:rsidRPr="00F06CFC">
        <w:rPr>
          <w:rFonts w:ascii="Times New Roman" w:eastAsiaTheme="minorHAnsi" w:hAnsi="Times New Roman"/>
          <w:i/>
          <w:sz w:val="28"/>
          <w:szCs w:val="28"/>
          <w:lang w:val="uk-UA" w:eastAsia="en-US"/>
        </w:rPr>
        <w:lastRenderedPageBreak/>
        <w:t>Таблиця 4.1</w:t>
      </w:r>
    </w:p>
    <w:p w:rsidR="00B33793" w:rsidRPr="00F06CFC" w:rsidRDefault="00B33793" w:rsidP="00A76A27">
      <w:pPr>
        <w:autoSpaceDE w:val="0"/>
        <w:autoSpaceDN w:val="0"/>
        <w:adjustRightInd w:val="0"/>
        <w:spacing w:after="0" w:line="360" w:lineRule="auto"/>
        <w:jc w:val="center"/>
        <w:rPr>
          <w:rFonts w:ascii="Times New Roman" w:eastAsiaTheme="minorHAnsi" w:hAnsi="Times New Roman"/>
          <w:b/>
          <w:bCs/>
          <w:sz w:val="28"/>
          <w:szCs w:val="28"/>
          <w:lang w:val="uk-UA" w:eastAsia="en-US"/>
        </w:rPr>
      </w:pPr>
      <w:r w:rsidRPr="00F06CFC">
        <w:rPr>
          <w:rFonts w:ascii="Times New Roman" w:eastAsiaTheme="minorHAnsi" w:hAnsi="Times New Roman"/>
          <w:b/>
          <w:bCs/>
          <w:sz w:val="28"/>
          <w:szCs w:val="28"/>
          <w:lang w:val="uk-UA" w:eastAsia="en-US"/>
        </w:rPr>
        <w:t>Розподіл хворих за клінічними проявами ГГОПЩ до початку лікування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44"/>
        <w:gridCol w:w="2328"/>
        <w:gridCol w:w="2373"/>
      </w:tblGrid>
      <w:tr w:rsidR="00B33793" w:rsidRPr="00F06CFC" w:rsidTr="00A76A27">
        <w:trPr>
          <w:trHeight w:val="614"/>
          <w:jc w:val="center"/>
        </w:trPr>
        <w:tc>
          <w:tcPr>
            <w:tcW w:w="4644" w:type="dxa"/>
            <w:vMerge w:val="restar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Клінічні симптоми</w:t>
            </w:r>
          </w:p>
        </w:tc>
        <w:tc>
          <w:tcPr>
            <w:tcW w:w="4701"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Кількість хворих на ГГОПЩ, (n=93)</w:t>
            </w:r>
          </w:p>
        </w:tc>
      </w:tr>
      <w:tr w:rsidR="00B33793" w:rsidRPr="00F06CFC" w:rsidTr="00A76A27">
        <w:trPr>
          <w:trHeight w:val="614"/>
          <w:jc w:val="center"/>
        </w:trPr>
        <w:tc>
          <w:tcPr>
            <w:tcW w:w="4644" w:type="dxa"/>
            <w:vMerge/>
            <w:tcBorders>
              <w:top w:val="single" w:sz="4" w:space="0" w:color="auto"/>
              <w:left w:val="single" w:sz="4" w:space="0" w:color="auto"/>
              <w:bottom w:val="single" w:sz="4" w:space="0" w:color="auto"/>
              <w:right w:val="single" w:sz="4" w:space="0" w:color="auto"/>
            </w:tcBorders>
            <w:vAlign w:val="center"/>
            <w:hideMark/>
          </w:tcPr>
          <w:p w:rsidR="00F76D6F" w:rsidRPr="00F06CFC" w:rsidRDefault="00F76D6F" w:rsidP="00C94FBF">
            <w:pPr>
              <w:spacing w:after="0" w:line="240" w:lineRule="auto"/>
              <w:jc w:val="center"/>
              <w:rPr>
                <w:rFonts w:ascii="Times New Roman" w:hAnsi="Times New Roman"/>
                <w:color w:val="000000" w:themeColor="text1"/>
                <w:sz w:val="28"/>
                <w:szCs w:val="28"/>
                <w:lang w:val="uk-UA" w:eastAsia="en-US"/>
              </w:rPr>
            </w:pPr>
          </w:p>
        </w:tc>
        <w:tc>
          <w:tcPr>
            <w:tcW w:w="2328"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абсолютне число</w:t>
            </w:r>
          </w:p>
        </w:tc>
        <w:tc>
          <w:tcPr>
            <w:tcW w:w="2373"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 спостережень</w:t>
            </w:r>
          </w:p>
        </w:tc>
      </w:tr>
      <w:tr w:rsidR="00B33793" w:rsidRPr="00F06CFC" w:rsidTr="00A76A27">
        <w:trPr>
          <w:trHeight w:val="611"/>
          <w:jc w:val="center"/>
        </w:trPr>
        <w:tc>
          <w:tcPr>
            <w:tcW w:w="4644"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Асиметрія обличчя</w:t>
            </w:r>
          </w:p>
        </w:tc>
        <w:tc>
          <w:tcPr>
            <w:tcW w:w="2328"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 xml:space="preserve">82 </w:t>
            </w:r>
          </w:p>
        </w:tc>
        <w:tc>
          <w:tcPr>
            <w:tcW w:w="2373"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88,2±3,4</w:t>
            </w:r>
          </w:p>
        </w:tc>
      </w:tr>
      <w:tr w:rsidR="00B33793" w:rsidRPr="00F06CFC" w:rsidTr="00A76A27">
        <w:trPr>
          <w:trHeight w:val="348"/>
          <w:jc w:val="center"/>
        </w:trPr>
        <w:tc>
          <w:tcPr>
            <w:tcW w:w="4644"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Гіперемія шкіри</w:t>
            </w:r>
          </w:p>
        </w:tc>
        <w:tc>
          <w:tcPr>
            <w:tcW w:w="2328"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4</w:t>
            </w:r>
          </w:p>
        </w:tc>
        <w:tc>
          <w:tcPr>
            <w:tcW w:w="2373"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4,3±2,0</w:t>
            </w:r>
          </w:p>
        </w:tc>
      </w:tr>
      <w:tr w:rsidR="00B33793" w:rsidRPr="00F06CFC" w:rsidTr="00A76A27">
        <w:trPr>
          <w:trHeight w:val="462"/>
          <w:jc w:val="center"/>
        </w:trPr>
        <w:tc>
          <w:tcPr>
            <w:tcW w:w="4644"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Больові відчуття в зоні ураження</w:t>
            </w:r>
          </w:p>
        </w:tc>
        <w:tc>
          <w:tcPr>
            <w:tcW w:w="2328"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93</w:t>
            </w:r>
          </w:p>
        </w:tc>
        <w:tc>
          <w:tcPr>
            <w:tcW w:w="2373"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100,0</w:t>
            </w:r>
          </w:p>
        </w:tc>
      </w:tr>
      <w:tr w:rsidR="00B33793" w:rsidRPr="00F06CFC" w:rsidTr="00A76A27">
        <w:trPr>
          <w:trHeight w:val="421"/>
          <w:jc w:val="center"/>
        </w:trPr>
        <w:tc>
          <w:tcPr>
            <w:tcW w:w="4644"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Іррадіація болю</w:t>
            </w:r>
          </w:p>
        </w:tc>
        <w:tc>
          <w:tcPr>
            <w:tcW w:w="2328"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34</w:t>
            </w:r>
          </w:p>
        </w:tc>
        <w:tc>
          <w:tcPr>
            <w:tcW w:w="2373"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36,6±5,0</w:t>
            </w:r>
          </w:p>
        </w:tc>
      </w:tr>
      <w:tr w:rsidR="00B33793" w:rsidRPr="00F06CFC" w:rsidTr="00A76A27">
        <w:trPr>
          <w:trHeight w:val="409"/>
          <w:jc w:val="center"/>
        </w:trPr>
        <w:tc>
          <w:tcPr>
            <w:tcW w:w="4644"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Ускладнене відкривання рота</w:t>
            </w:r>
          </w:p>
        </w:tc>
        <w:tc>
          <w:tcPr>
            <w:tcW w:w="2328"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11</w:t>
            </w:r>
          </w:p>
        </w:tc>
        <w:tc>
          <w:tcPr>
            <w:tcW w:w="2373"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11,8±3,4</w:t>
            </w:r>
          </w:p>
        </w:tc>
      </w:tr>
      <w:tr w:rsidR="00B33793" w:rsidRPr="00F06CFC" w:rsidTr="00A76A27">
        <w:trPr>
          <w:trHeight w:val="409"/>
          <w:jc w:val="center"/>
        </w:trPr>
        <w:tc>
          <w:tcPr>
            <w:tcW w:w="4644"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Збільшення регіонарних лімфатичних вузлів</w:t>
            </w:r>
          </w:p>
        </w:tc>
        <w:tc>
          <w:tcPr>
            <w:tcW w:w="2328"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80</w:t>
            </w:r>
          </w:p>
        </w:tc>
        <w:tc>
          <w:tcPr>
            <w:tcW w:w="2373"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86,0±3,6</w:t>
            </w:r>
          </w:p>
        </w:tc>
      </w:tr>
      <w:tr w:rsidR="00983F3F" w:rsidRPr="00F06CFC" w:rsidTr="00A76A27">
        <w:trPr>
          <w:trHeight w:val="409"/>
          <w:jc w:val="center"/>
        </w:trPr>
        <w:tc>
          <w:tcPr>
            <w:tcW w:w="4644" w:type="dxa"/>
            <w:tcBorders>
              <w:top w:val="single" w:sz="4" w:space="0" w:color="auto"/>
              <w:left w:val="single" w:sz="4" w:space="0" w:color="auto"/>
              <w:bottom w:val="single" w:sz="4" w:space="0" w:color="auto"/>
              <w:right w:val="single" w:sz="4" w:space="0" w:color="auto"/>
            </w:tcBorders>
            <w:vAlign w:val="center"/>
            <w:hideMark/>
          </w:tcPr>
          <w:p w:rsidR="00983F3F" w:rsidRPr="00F06CFC" w:rsidRDefault="00983F3F" w:rsidP="00983F3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Згладженість перехідної складки</w:t>
            </w:r>
          </w:p>
        </w:tc>
        <w:tc>
          <w:tcPr>
            <w:tcW w:w="2328" w:type="dxa"/>
            <w:tcBorders>
              <w:top w:val="single" w:sz="4" w:space="0" w:color="auto"/>
              <w:left w:val="single" w:sz="4" w:space="0" w:color="auto"/>
              <w:bottom w:val="single" w:sz="4" w:space="0" w:color="auto"/>
              <w:right w:val="single" w:sz="4" w:space="0" w:color="auto"/>
            </w:tcBorders>
            <w:vAlign w:val="center"/>
            <w:hideMark/>
          </w:tcPr>
          <w:p w:rsidR="00983F3F" w:rsidRPr="00F06CFC" w:rsidRDefault="00983F3F" w:rsidP="00C3668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93</w:t>
            </w:r>
          </w:p>
        </w:tc>
        <w:tc>
          <w:tcPr>
            <w:tcW w:w="2373" w:type="dxa"/>
            <w:tcBorders>
              <w:top w:val="single" w:sz="4" w:space="0" w:color="auto"/>
              <w:left w:val="single" w:sz="4" w:space="0" w:color="auto"/>
              <w:bottom w:val="single" w:sz="4" w:space="0" w:color="auto"/>
              <w:right w:val="single" w:sz="4" w:space="0" w:color="auto"/>
            </w:tcBorders>
            <w:vAlign w:val="center"/>
            <w:hideMark/>
          </w:tcPr>
          <w:p w:rsidR="00983F3F" w:rsidRPr="00F06CFC" w:rsidRDefault="00983F3F" w:rsidP="00C3668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100,0</w:t>
            </w:r>
          </w:p>
        </w:tc>
      </w:tr>
      <w:tr w:rsidR="00B33793" w:rsidRPr="00F06CFC" w:rsidTr="00A76A27">
        <w:trPr>
          <w:trHeight w:val="425"/>
          <w:jc w:val="center"/>
        </w:trPr>
        <w:tc>
          <w:tcPr>
            <w:tcW w:w="4644"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Болісна перкусія «причинного» зуба</w:t>
            </w:r>
          </w:p>
        </w:tc>
        <w:tc>
          <w:tcPr>
            <w:tcW w:w="2328"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86</w:t>
            </w:r>
          </w:p>
        </w:tc>
        <w:tc>
          <w:tcPr>
            <w:tcW w:w="2373"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92,5±2,6</w:t>
            </w:r>
          </w:p>
        </w:tc>
      </w:tr>
      <w:tr w:rsidR="00B33793" w:rsidRPr="00F06CFC" w:rsidTr="00A76A27">
        <w:trPr>
          <w:trHeight w:val="393"/>
          <w:jc w:val="center"/>
        </w:trPr>
        <w:tc>
          <w:tcPr>
            <w:tcW w:w="4644"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983F3F" w:rsidP="00367716">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Н</w:t>
            </w:r>
            <w:r w:rsidR="00B33793" w:rsidRPr="00F06CFC">
              <w:rPr>
                <w:rFonts w:ascii="Times New Roman" w:hAnsi="Times New Roman"/>
                <w:color w:val="000000" w:themeColor="text1"/>
                <w:sz w:val="28"/>
                <w:szCs w:val="28"/>
                <w:lang w:val="uk-UA" w:eastAsia="en-US"/>
              </w:rPr>
              <w:t>аявність субперіостального гнійного вогнища</w:t>
            </w:r>
          </w:p>
        </w:tc>
        <w:tc>
          <w:tcPr>
            <w:tcW w:w="2328"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93</w:t>
            </w:r>
          </w:p>
        </w:tc>
        <w:tc>
          <w:tcPr>
            <w:tcW w:w="2373"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100,0</w:t>
            </w:r>
          </w:p>
        </w:tc>
      </w:tr>
      <w:tr w:rsidR="00B33793" w:rsidRPr="00F06CFC" w:rsidTr="00A76A27">
        <w:trPr>
          <w:trHeight w:val="329"/>
          <w:jc w:val="center"/>
        </w:trPr>
        <w:tc>
          <w:tcPr>
            <w:tcW w:w="4644"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Підвищення температури тіла</w:t>
            </w:r>
          </w:p>
        </w:tc>
        <w:tc>
          <w:tcPr>
            <w:tcW w:w="2328"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77</w:t>
            </w:r>
          </w:p>
        </w:tc>
        <w:tc>
          <w:tcPr>
            <w:tcW w:w="2373"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82,8±3,9</w:t>
            </w:r>
          </w:p>
        </w:tc>
      </w:tr>
    </w:tbl>
    <w:p w:rsidR="00B33793" w:rsidRPr="00F06CFC" w:rsidRDefault="00B33793" w:rsidP="002768B6">
      <w:pPr>
        <w:autoSpaceDE w:val="0"/>
        <w:autoSpaceDN w:val="0"/>
        <w:adjustRightInd w:val="0"/>
        <w:spacing w:after="0" w:line="360" w:lineRule="auto"/>
        <w:ind w:firstLine="709"/>
        <w:jc w:val="both"/>
        <w:rPr>
          <w:rFonts w:ascii="Times New Roman" w:hAnsi="Times New Roman"/>
          <w:sz w:val="28"/>
          <w:szCs w:val="28"/>
          <w:lang w:val="uk-UA"/>
        </w:rPr>
      </w:pPr>
    </w:p>
    <w:p w:rsidR="00B33793" w:rsidRPr="00F06CFC" w:rsidRDefault="00B33793" w:rsidP="002768B6">
      <w:pPr>
        <w:pStyle w:val="13"/>
        <w:shd w:val="clear" w:color="auto" w:fill="auto"/>
        <w:spacing w:after="0" w:line="360" w:lineRule="auto"/>
        <w:ind w:firstLine="709"/>
        <w:jc w:val="both"/>
        <w:rPr>
          <w:rStyle w:val="8"/>
          <w:rFonts w:eastAsiaTheme="majorEastAsia"/>
          <w:sz w:val="28"/>
          <w:szCs w:val="28"/>
          <w:lang w:val="uk-UA" w:eastAsia="uk-UA"/>
        </w:rPr>
      </w:pPr>
      <w:r w:rsidRPr="00F06CFC">
        <w:rPr>
          <w:color w:val="000000" w:themeColor="text1"/>
          <w:sz w:val="28"/>
          <w:szCs w:val="28"/>
          <w:lang w:val="uk-UA" w:eastAsia="en-US"/>
        </w:rPr>
        <w:t>Розподіл хворих на</w:t>
      </w:r>
      <w:r w:rsidR="001731EA" w:rsidRPr="00F06CFC">
        <w:rPr>
          <w:color w:val="000000" w:themeColor="text1"/>
          <w:sz w:val="28"/>
          <w:szCs w:val="28"/>
          <w:lang w:val="uk-UA" w:eastAsia="en-US"/>
        </w:rPr>
        <w:t xml:space="preserve"> </w:t>
      </w:r>
      <w:r w:rsidRPr="00F06CFC">
        <w:rPr>
          <w:rStyle w:val="8"/>
          <w:rFonts w:eastAsiaTheme="majorEastAsia"/>
          <w:sz w:val="28"/>
          <w:szCs w:val="28"/>
          <w:lang w:val="uk-UA" w:eastAsia="uk-UA"/>
        </w:rPr>
        <w:t>ГГОПЩ</w:t>
      </w:r>
      <w:r w:rsidRPr="00F06CFC">
        <w:rPr>
          <w:color w:val="000000" w:themeColor="text1"/>
          <w:sz w:val="28"/>
          <w:szCs w:val="28"/>
          <w:lang w:val="uk-UA" w:eastAsia="en-US"/>
        </w:rPr>
        <w:t xml:space="preserve"> за інтенсивністю болю</w:t>
      </w:r>
      <w:r w:rsidR="00871742" w:rsidRPr="00F06CFC">
        <w:rPr>
          <w:color w:val="000000" w:themeColor="text1"/>
          <w:sz w:val="28"/>
          <w:szCs w:val="28"/>
          <w:lang w:val="uk-UA" w:eastAsia="en-US"/>
        </w:rPr>
        <w:t xml:space="preserve"> </w:t>
      </w:r>
      <w:r w:rsidRPr="00F06CFC">
        <w:rPr>
          <w:rStyle w:val="8"/>
          <w:rFonts w:eastAsiaTheme="majorEastAsia"/>
          <w:sz w:val="28"/>
          <w:szCs w:val="28"/>
          <w:lang w:val="uk-UA" w:eastAsia="uk-UA"/>
        </w:rPr>
        <w:t>наведено у табл.4.2.</w:t>
      </w:r>
    </w:p>
    <w:p w:rsidR="00B33793" w:rsidRPr="00F06CFC" w:rsidRDefault="00B33793" w:rsidP="002768B6">
      <w:pPr>
        <w:spacing w:after="0" w:line="360" w:lineRule="auto"/>
        <w:ind w:firstLine="709"/>
        <w:jc w:val="right"/>
        <w:rPr>
          <w:rFonts w:ascii="Times New Roman" w:hAnsi="Times New Roman"/>
          <w:i/>
          <w:sz w:val="28"/>
          <w:szCs w:val="28"/>
          <w:lang w:val="uk-UA"/>
        </w:rPr>
      </w:pPr>
      <w:r w:rsidRPr="00F06CFC">
        <w:rPr>
          <w:rFonts w:ascii="Times New Roman" w:eastAsiaTheme="minorHAnsi" w:hAnsi="Times New Roman"/>
          <w:i/>
          <w:sz w:val="28"/>
          <w:szCs w:val="28"/>
          <w:lang w:val="uk-UA" w:eastAsia="en-US"/>
        </w:rPr>
        <w:t>Таблиця 4.2</w:t>
      </w:r>
    </w:p>
    <w:p w:rsidR="00B33793" w:rsidRPr="00F06CFC" w:rsidRDefault="00B33793" w:rsidP="002768B6">
      <w:pPr>
        <w:pStyle w:val="13"/>
        <w:shd w:val="clear" w:color="auto" w:fill="auto"/>
        <w:spacing w:after="0" w:line="360" w:lineRule="auto"/>
        <w:ind w:firstLine="709"/>
        <w:jc w:val="center"/>
        <w:rPr>
          <w:rFonts w:eastAsiaTheme="minorHAnsi"/>
          <w:b/>
          <w:sz w:val="28"/>
          <w:szCs w:val="28"/>
          <w:lang w:val="uk-UA" w:eastAsia="en-US"/>
        </w:rPr>
      </w:pPr>
      <w:r w:rsidRPr="00F06CFC">
        <w:rPr>
          <w:rFonts w:eastAsiaTheme="minorHAnsi"/>
          <w:b/>
          <w:sz w:val="28"/>
          <w:szCs w:val="28"/>
          <w:lang w:val="uk-UA" w:eastAsia="en-US"/>
        </w:rPr>
        <w:t xml:space="preserve">Розподіл хворих за інтенсивністю болю </w:t>
      </w:r>
      <w:r w:rsidR="00871742" w:rsidRPr="00F06CFC">
        <w:rPr>
          <w:b/>
          <w:color w:val="000000" w:themeColor="text1"/>
          <w:sz w:val="28"/>
          <w:szCs w:val="28"/>
          <w:lang w:val="uk-UA" w:eastAsia="en-US"/>
        </w:rPr>
        <w:t xml:space="preserve">за </w:t>
      </w:r>
      <w:r w:rsidR="00871742" w:rsidRPr="00F06CFC">
        <w:rPr>
          <w:rFonts w:eastAsiaTheme="minorHAnsi"/>
          <w:b/>
          <w:sz w:val="28"/>
          <w:szCs w:val="28"/>
          <w:lang w:val="uk-UA" w:eastAsia="en-US"/>
        </w:rPr>
        <w:t>10-ти бальною вербальною</w:t>
      </w:r>
      <w:r w:rsidR="00871742" w:rsidRPr="00F06CFC">
        <w:rPr>
          <w:rStyle w:val="8"/>
          <w:rFonts w:eastAsiaTheme="majorEastAsia"/>
          <w:b/>
          <w:sz w:val="28"/>
          <w:szCs w:val="28"/>
          <w:lang w:val="uk-UA" w:eastAsia="uk-UA"/>
        </w:rPr>
        <w:t xml:space="preserve"> шкалою до початку лікування</w:t>
      </w:r>
    </w:p>
    <w:tbl>
      <w:tblPr>
        <w:tblW w:w="89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26"/>
        <w:gridCol w:w="3172"/>
        <w:gridCol w:w="3207"/>
      </w:tblGrid>
      <w:tr w:rsidR="00B33793" w:rsidRPr="00F06CFC" w:rsidTr="00F55F48">
        <w:trPr>
          <w:trHeight w:val="228"/>
          <w:jc w:val="center"/>
        </w:trPr>
        <w:tc>
          <w:tcPr>
            <w:tcW w:w="2526" w:type="dxa"/>
            <w:vMerge w:val="restar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Бали</w:t>
            </w:r>
          </w:p>
        </w:tc>
        <w:tc>
          <w:tcPr>
            <w:tcW w:w="6379"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871742">
            <w:pPr>
              <w:spacing w:after="0" w:line="240" w:lineRule="auto"/>
              <w:jc w:val="center"/>
              <w:rPr>
                <w:rFonts w:ascii="Times New Roman" w:hAnsi="Times New Roman"/>
                <w:sz w:val="28"/>
                <w:szCs w:val="28"/>
                <w:lang w:val="uk-UA" w:eastAsia="en-US"/>
              </w:rPr>
            </w:pPr>
            <w:r w:rsidRPr="00F06CFC">
              <w:rPr>
                <w:rFonts w:ascii="Times New Roman" w:hAnsi="Times New Roman"/>
                <w:color w:val="000000" w:themeColor="text1"/>
                <w:sz w:val="28"/>
                <w:szCs w:val="28"/>
                <w:lang w:val="uk-UA" w:eastAsia="en-US"/>
              </w:rPr>
              <w:t>Кількість хворих (n=93)</w:t>
            </w:r>
          </w:p>
        </w:tc>
      </w:tr>
      <w:tr w:rsidR="00B33793" w:rsidRPr="00F06CFC" w:rsidTr="00F55F48">
        <w:trPr>
          <w:trHeight w:val="43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F76D6F" w:rsidRPr="00F06CFC" w:rsidRDefault="00F76D6F" w:rsidP="00C94FBF">
            <w:pPr>
              <w:spacing w:after="0" w:line="240" w:lineRule="auto"/>
              <w:jc w:val="center"/>
              <w:rPr>
                <w:rFonts w:ascii="Times New Roman" w:hAnsi="Times New Roman"/>
                <w:sz w:val="28"/>
                <w:szCs w:val="28"/>
                <w:lang w:val="uk-UA" w:eastAsia="en-US"/>
              </w:rPr>
            </w:pPr>
          </w:p>
        </w:tc>
        <w:tc>
          <w:tcPr>
            <w:tcW w:w="317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color w:val="000000" w:themeColor="text1"/>
                <w:sz w:val="28"/>
                <w:szCs w:val="28"/>
                <w:lang w:val="uk-UA" w:eastAsia="en-US"/>
              </w:rPr>
              <w:t>абсолютне число</w:t>
            </w:r>
          </w:p>
        </w:tc>
        <w:tc>
          <w:tcPr>
            <w:tcW w:w="3207"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color w:val="000000" w:themeColor="text1"/>
                <w:sz w:val="28"/>
                <w:szCs w:val="28"/>
                <w:lang w:val="uk-UA" w:eastAsia="en-US"/>
              </w:rPr>
              <w:t>% спостережень</w:t>
            </w:r>
          </w:p>
        </w:tc>
      </w:tr>
      <w:tr w:rsidR="00B33793" w:rsidRPr="00F06CFC" w:rsidTr="00F55F48">
        <w:trPr>
          <w:trHeight w:val="219"/>
          <w:jc w:val="center"/>
        </w:trPr>
        <w:tc>
          <w:tcPr>
            <w:tcW w:w="2526"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tc>
        <w:tc>
          <w:tcPr>
            <w:tcW w:w="317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0</w:t>
            </w:r>
          </w:p>
        </w:tc>
        <w:tc>
          <w:tcPr>
            <w:tcW w:w="3207"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0</w:t>
            </w:r>
          </w:p>
        </w:tc>
      </w:tr>
      <w:tr w:rsidR="00B33793" w:rsidRPr="00F06CFC" w:rsidTr="00F55F48">
        <w:trPr>
          <w:trHeight w:val="20"/>
          <w:jc w:val="center"/>
        </w:trPr>
        <w:tc>
          <w:tcPr>
            <w:tcW w:w="2526"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w:t>
            </w:r>
          </w:p>
        </w:tc>
        <w:tc>
          <w:tcPr>
            <w:tcW w:w="317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eastAsiaTheme="minorHAnsi" w:hAnsi="Times New Roman"/>
                <w:sz w:val="28"/>
                <w:szCs w:val="28"/>
                <w:lang w:val="uk-UA" w:eastAsia="en-US"/>
              </w:rPr>
              <w:t>0</w:t>
            </w:r>
          </w:p>
        </w:tc>
        <w:tc>
          <w:tcPr>
            <w:tcW w:w="3207"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tc>
      </w:tr>
      <w:tr w:rsidR="001256AB" w:rsidRPr="00F06CFC" w:rsidTr="00F55F48">
        <w:trPr>
          <w:trHeight w:val="20"/>
          <w:jc w:val="center"/>
        </w:trPr>
        <w:tc>
          <w:tcPr>
            <w:tcW w:w="2526" w:type="dxa"/>
            <w:tcBorders>
              <w:top w:val="single" w:sz="4" w:space="0" w:color="auto"/>
              <w:left w:val="single" w:sz="4" w:space="0" w:color="auto"/>
              <w:bottom w:val="single" w:sz="4" w:space="0" w:color="auto"/>
              <w:right w:val="single" w:sz="4" w:space="0" w:color="auto"/>
            </w:tcBorders>
            <w:vAlign w:val="center"/>
          </w:tcPr>
          <w:p w:rsidR="001256AB" w:rsidRPr="00F06CFC" w:rsidRDefault="001256AB" w:rsidP="001256AB">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w:t>
            </w:r>
          </w:p>
        </w:tc>
        <w:tc>
          <w:tcPr>
            <w:tcW w:w="3172" w:type="dxa"/>
            <w:tcBorders>
              <w:top w:val="single" w:sz="4" w:space="0" w:color="auto"/>
              <w:left w:val="single" w:sz="4" w:space="0" w:color="auto"/>
              <w:bottom w:val="single" w:sz="4" w:space="0" w:color="auto"/>
              <w:right w:val="single" w:sz="4" w:space="0" w:color="auto"/>
            </w:tcBorders>
            <w:vAlign w:val="center"/>
          </w:tcPr>
          <w:p w:rsidR="001256AB" w:rsidRPr="00F06CFC" w:rsidRDefault="001256AB" w:rsidP="001256AB">
            <w:pPr>
              <w:spacing w:after="0" w:line="240" w:lineRule="auto"/>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13</w:t>
            </w:r>
          </w:p>
        </w:tc>
        <w:tc>
          <w:tcPr>
            <w:tcW w:w="3207" w:type="dxa"/>
            <w:tcBorders>
              <w:top w:val="single" w:sz="4" w:space="0" w:color="auto"/>
              <w:left w:val="single" w:sz="4" w:space="0" w:color="auto"/>
              <w:bottom w:val="single" w:sz="4" w:space="0" w:color="auto"/>
              <w:right w:val="single" w:sz="4" w:space="0" w:color="auto"/>
            </w:tcBorders>
            <w:vAlign w:val="center"/>
          </w:tcPr>
          <w:p w:rsidR="001256AB" w:rsidRPr="00F06CFC" w:rsidRDefault="001256AB" w:rsidP="001256AB">
            <w:pPr>
              <w:spacing w:after="0" w:line="240" w:lineRule="auto"/>
              <w:jc w:val="center"/>
              <w:rPr>
                <w:rFonts w:ascii="Times New Roman" w:hAnsi="Times New Roman"/>
                <w:sz w:val="28"/>
                <w:szCs w:val="28"/>
                <w:lang w:val="uk-UA" w:eastAsia="en-US"/>
              </w:rPr>
            </w:pPr>
            <w:r w:rsidRPr="00F06CFC">
              <w:rPr>
                <w:rFonts w:ascii="Times New Roman" w:eastAsiaTheme="minorHAnsi" w:hAnsi="Times New Roman"/>
                <w:sz w:val="28"/>
                <w:szCs w:val="28"/>
                <w:lang w:val="uk-UA" w:eastAsia="en-US"/>
              </w:rPr>
              <w:t>14,0</w:t>
            </w:r>
            <w:r w:rsidR="00176345" w:rsidRPr="00F06CFC">
              <w:rPr>
                <w:rFonts w:ascii="Times New Roman" w:eastAsiaTheme="minorHAnsi" w:hAnsi="Times New Roman"/>
                <w:sz w:val="28"/>
                <w:szCs w:val="28"/>
                <w:lang w:val="uk-UA" w:eastAsia="en-US"/>
              </w:rPr>
              <w:t>±</w:t>
            </w:r>
            <w:r w:rsidRPr="00F06CFC">
              <w:rPr>
                <w:rFonts w:ascii="Times New Roman" w:hAnsi="Times New Roman"/>
                <w:color w:val="000000" w:themeColor="text1"/>
                <w:sz w:val="28"/>
                <w:szCs w:val="28"/>
                <w:lang w:val="uk-UA" w:eastAsia="en-US"/>
              </w:rPr>
              <w:t>3,6</w:t>
            </w:r>
          </w:p>
        </w:tc>
      </w:tr>
      <w:tr w:rsidR="001256AB" w:rsidRPr="00F06CFC" w:rsidTr="00F55F48">
        <w:trPr>
          <w:trHeight w:val="20"/>
          <w:jc w:val="center"/>
        </w:trPr>
        <w:tc>
          <w:tcPr>
            <w:tcW w:w="2526" w:type="dxa"/>
            <w:tcBorders>
              <w:top w:val="single" w:sz="4" w:space="0" w:color="auto"/>
              <w:left w:val="single" w:sz="4" w:space="0" w:color="auto"/>
              <w:bottom w:val="single" w:sz="4" w:space="0" w:color="auto"/>
              <w:right w:val="single" w:sz="4" w:space="0" w:color="auto"/>
            </w:tcBorders>
            <w:vAlign w:val="center"/>
          </w:tcPr>
          <w:p w:rsidR="001256AB" w:rsidRPr="00F06CFC" w:rsidRDefault="001256AB" w:rsidP="001256AB">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3</w:t>
            </w:r>
          </w:p>
        </w:tc>
        <w:tc>
          <w:tcPr>
            <w:tcW w:w="3172" w:type="dxa"/>
            <w:tcBorders>
              <w:top w:val="single" w:sz="4" w:space="0" w:color="auto"/>
              <w:left w:val="single" w:sz="4" w:space="0" w:color="auto"/>
              <w:bottom w:val="single" w:sz="4" w:space="0" w:color="auto"/>
              <w:right w:val="single" w:sz="4" w:space="0" w:color="auto"/>
            </w:tcBorders>
            <w:vAlign w:val="center"/>
          </w:tcPr>
          <w:p w:rsidR="001256AB" w:rsidRPr="00F06CFC" w:rsidRDefault="001256AB" w:rsidP="001256AB">
            <w:pPr>
              <w:spacing w:after="0" w:line="240" w:lineRule="auto"/>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34</w:t>
            </w:r>
          </w:p>
        </w:tc>
        <w:tc>
          <w:tcPr>
            <w:tcW w:w="3207" w:type="dxa"/>
            <w:tcBorders>
              <w:top w:val="single" w:sz="4" w:space="0" w:color="auto"/>
              <w:left w:val="single" w:sz="4" w:space="0" w:color="auto"/>
              <w:bottom w:val="single" w:sz="4" w:space="0" w:color="auto"/>
              <w:right w:val="single" w:sz="4" w:space="0" w:color="auto"/>
            </w:tcBorders>
            <w:vAlign w:val="center"/>
          </w:tcPr>
          <w:p w:rsidR="001256AB" w:rsidRPr="00F06CFC" w:rsidRDefault="001256AB" w:rsidP="001256AB">
            <w:pPr>
              <w:spacing w:after="0" w:line="240" w:lineRule="auto"/>
              <w:jc w:val="center"/>
              <w:rPr>
                <w:rFonts w:ascii="Times New Roman" w:hAnsi="Times New Roman"/>
                <w:sz w:val="28"/>
                <w:szCs w:val="28"/>
                <w:lang w:val="uk-UA" w:eastAsia="en-US"/>
              </w:rPr>
            </w:pPr>
            <w:r w:rsidRPr="00F06CFC">
              <w:rPr>
                <w:rFonts w:ascii="Times New Roman" w:eastAsiaTheme="minorHAnsi" w:hAnsi="Times New Roman"/>
                <w:sz w:val="28"/>
                <w:szCs w:val="28"/>
                <w:lang w:val="uk-UA" w:eastAsia="en-US"/>
              </w:rPr>
              <w:t>36,6</w:t>
            </w:r>
            <w:r w:rsidR="00176345" w:rsidRPr="00F06CFC">
              <w:rPr>
                <w:rFonts w:ascii="Times New Roman" w:eastAsiaTheme="minorHAnsi" w:hAnsi="Times New Roman"/>
                <w:sz w:val="28"/>
                <w:szCs w:val="28"/>
                <w:lang w:val="uk-UA" w:eastAsia="en-US"/>
              </w:rPr>
              <w:t>±</w:t>
            </w:r>
            <w:r w:rsidRPr="00F06CFC">
              <w:rPr>
                <w:rFonts w:ascii="Times New Roman" w:hAnsi="Times New Roman"/>
                <w:color w:val="000000" w:themeColor="text1"/>
                <w:sz w:val="28"/>
                <w:szCs w:val="28"/>
                <w:lang w:val="uk-UA" w:eastAsia="en-US"/>
              </w:rPr>
              <w:t>5,0</w:t>
            </w:r>
          </w:p>
        </w:tc>
      </w:tr>
      <w:tr w:rsidR="001256AB" w:rsidRPr="00F06CFC" w:rsidTr="00F55F48">
        <w:trPr>
          <w:trHeight w:val="20"/>
          <w:jc w:val="center"/>
        </w:trPr>
        <w:tc>
          <w:tcPr>
            <w:tcW w:w="2526" w:type="dxa"/>
            <w:tcBorders>
              <w:top w:val="single" w:sz="4" w:space="0" w:color="auto"/>
              <w:left w:val="single" w:sz="4" w:space="0" w:color="auto"/>
              <w:bottom w:val="single" w:sz="4" w:space="0" w:color="auto"/>
              <w:right w:val="single" w:sz="4" w:space="0" w:color="auto"/>
            </w:tcBorders>
            <w:vAlign w:val="center"/>
          </w:tcPr>
          <w:p w:rsidR="001256AB" w:rsidRPr="00F06CFC" w:rsidRDefault="001256AB" w:rsidP="001256AB">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4</w:t>
            </w:r>
          </w:p>
        </w:tc>
        <w:tc>
          <w:tcPr>
            <w:tcW w:w="3172" w:type="dxa"/>
            <w:tcBorders>
              <w:top w:val="single" w:sz="4" w:space="0" w:color="auto"/>
              <w:left w:val="single" w:sz="4" w:space="0" w:color="auto"/>
              <w:bottom w:val="single" w:sz="4" w:space="0" w:color="auto"/>
              <w:right w:val="single" w:sz="4" w:space="0" w:color="auto"/>
            </w:tcBorders>
            <w:vAlign w:val="center"/>
          </w:tcPr>
          <w:p w:rsidR="001256AB" w:rsidRPr="00F06CFC" w:rsidRDefault="001256AB" w:rsidP="001256AB">
            <w:pPr>
              <w:spacing w:after="0" w:line="240" w:lineRule="auto"/>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44</w:t>
            </w:r>
          </w:p>
        </w:tc>
        <w:tc>
          <w:tcPr>
            <w:tcW w:w="3207" w:type="dxa"/>
            <w:tcBorders>
              <w:top w:val="single" w:sz="4" w:space="0" w:color="auto"/>
              <w:left w:val="single" w:sz="4" w:space="0" w:color="auto"/>
              <w:bottom w:val="single" w:sz="4" w:space="0" w:color="auto"/>
              <w:right w:val="single" w:sz="4" w:space="0" w:color="auto"/>
            </w:tcBorders>
            <w:vAlign w:val="center"/>
          </w:tcPr>
          <w:p w:rsidR="001256AB" w:rsidRPr="00F06CFC" w:rsidRDefault="001256AB" w:rsidP="001256AB">
            <w:pPr>
              <w:spacing w:after="0" w:line="240" w:lineRule="auto"/>
              <w:jc w:val="center"/>
              <w:rPr>
                <w:rFonts w:ascii="Times New Roman" w:hAnsi="Times New Roman"/>
                <w:sz w:val="28"/>
                <w:szCs w:val="28"/>
                <w:lang w:val="uk-UA" w:eastAsia="en-US"/>
              </w:rPr>
            </w:pPr>
            <w:r w:rsidRPr="00F06CFC">
              <w:rPr>
                <w:rFonts w:ascii="Times New Roman" w:eastAsiaTheme="minorHAnsi" w:hAnsi="Times New Roman"/>
                <w:sz w:val="28"/>
                <w:szCs w:val="28"/>
                <w:lang w:val="uk-UA" w:eastAsia="en-US"/>
              </w:rPr>
              <w:t>47,3</w:t>
            </w:r>
            <w:r w:rsidR="00176345" w:rsidRPr="00F06CFC">
              <w:rPr>
                <w:rFonts w:ascii="Times New Roman" w:eastAsiaTheme="minorHAnsi" w:hAnsi="Times New Roman"/>
                <w:sz w:val="28"/>
                <w:szCs w:val="28"/>
                <w:lang w:val="uk-UA" w:eastAsia="en-US"/>
              </w:rPr>
              <w:t>±</w:t>
            </w:r>
            <w:r w:rsidRPr="00F06CFC">
              <w:rPr>
                <w:rFonts w:ascii="Times New Roman" w:hAnsi="Times New Roman"/>
                <w:color w:val="000000" w:themeColor="text1"/>
                <w:sz w:val="28"/>
                <w:szCs w:val="28"/>
                <w:lang w:val="uk-UA" w:eastAsia="en-US"/>
              </w:rPr>
              <w:t>5,2</w:t>
            </w:r>
          </w:p>
        </w:tc>
      </w:tr>
      <w:tr w:rsidR="001256AB" w:rsidRPr="00F06CFC" w:rsidTr="00F55F48">
        <w:trPr>
          <w:trHeight w:val="20"/>
          <w:jc w:val="center"/>
        </w:trPr>
        <w:tc>
          <w:tcPr>
            <w:tcW w:w="2526" w:type="dxa"/>
            <w:tcBorders>
              <w:top w:val="single" w:sz="4" w:space="0" w:color="auto"/>
              <w:left w:val="single" w:sz="4" w:space="0" w:color="auto"/>
              <w:bottom w:val="single" w:sz="4" w:space="0" w:color="auto"/>
              <w:right w:val="single" w:sz="4" w:space="0" w:color="auto"/>
            </w:tcBorders>
            <w:vAlign w:val="center"/>
          </w:tcPr>
          <w:p w:rsidR="001256AB" w:rsidRPr="00F06CFC" w:rsidRDefault="001256AB" w:rsidP="001256AB">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5</w:t>
            </w:r>
          </w:p>
        </w:tc>
        <w:tc>
          <w:tcPr>
            <w:tcW w:w="3172" w:type="dxa"/>
            <w:tcBorders>
              <w:top w:val="single" w:sz="4" w:space="0" w:color="auto"/>
              <w:left w:val="single" w:sz="4" w:space="0" w:color="auto"/>
              <w:bottom w:val="single" w:sz="4" w:space="0" w:color="auto"/>
              <w:right w:val="single" w:sz="4" w:space="0" w:color="auto"/>
            </w:tcBorders>
            <w:vAlign w:val="center"/>
          </w:tcPr>
          <w:p w:rsidR="001256AB" w:rsidRPr="00F06CFC" w:rsidRDefault="001256AB" w:rsidP="001256AB">
            <w:pPr>
              <w:spacing w:after="0" w:line="240" w:lineRule="auto"/>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2</w:t>
            </w:r>
          </w:p>
        </w:tc>
        <w:tc>
          <w:tcPr>
            <w:tcW w:w="3207" w:type="dxa"/>
            <w:tcBorders>
              <w:top w:val="single" w:sz="4" w:space="0" w:color="auto"/>
              <w:left w:val="single" w:sz="4" w:space="0" w:color="auto"/>
              <w:bottom w:val="single" w:sz="4" w:space="0" w:color="auto"/>
              <w:right w:val="single" w:sz="4" w:space="0" w:color="auto"/>
            </w:tcBorders>
            <w:vAlign w:val="center"/>
          </w:tcPr>
          <w:p w:rsidR="001256AB" w:rsidRPr="00F06CFC" w:rsidRDefault="001256AB" w:rsidP="001256AB">
            <w:pPr>
              <w:spacing w:after="0" w:line="240" w:lineRule="auto"/>
              <w:jc w:val="center"/>
              <w:rPr>
                <w:rFonts w:ascii="Times New Roman" w:hAnsi="Times New Roman"/>
                <w:sz w:val="28"/>
                <w:szCs w:val="28"/>
                <w:lang w:val="uk-UA" w:eastAsia="en-US"/>
              </w:rPr>
            </w:pPr>
            <w:r w:rsidRPr="00F06CFC">
              <w:rPr>
                <w:rFonts w:ascii="Times New Roman" w:eastAsiaTheme="minorHAnsi" w:hAnsi="Times New Roman"/>
                <w:sz w:val="28"/>
                <w:szCs w:val="28"/>
                <w:lang w:val="uk-UA" w:eastAsia="en-US"/>
              </w:rPr>
              <w:t>2,2</w:t>
            </w:r>
            <w:r w:rsidR="00176345" w:rsidRPr="00F06CFC">
              <w:rPr>
                <w:rFonts w:ascii="Times New Roman" w:eastAsiaTheme="minorHAnsi" w:hAnsi="Times New Roman"/>
                <w:sz w:val="28"/>
                <w:szCs w:val="28"/>
                <w:lang w:val="uk-UA" w:eastAsia="en-US"/>
              </w:rPr>
              <w:t>±</w:t>
            </w:r>
            <w:r w:rsidRPr="00F06CFC">
              <w:rPr>
                <w:rFonts w:ascii="Times New Roman" w:hAnsi="Times New Roman"/>
                <w:color w:val="000000" w:themeColor="text1"/>
                <w:sz w:val="28"/>
                <w:szCs w:val="28"/>
                <w:lang w:val="uk-UA" w:eastAsia="en-US"/>
              </w:rPr>
              <w:t>1,5</w:t>
            </w:r>
          </w:p>
        </w:tc>
      </w:tr>
      <w:tr w:rsidR="001256AB" w:rsidRPr="00F06CFC" w:rsidTr="00F55F48">
        <w:trPr>
          <w:trHeight w:val="20"/>
          <w:jc w:val="center"/>
        </w:trPr>
        <w:tc>
          <w:tcPr>
            <w:tcW w:w="2526" w:type="dxa"/>
            <w:tcBorders>
              <w:top w:val="single" w:sz="4" w:space="0" w:color="auto"/>
              <w:left w:val="single" w:sz="4" w:space="0" w:color="auto"/>
              <w:bottom w:val="single" w:sz="4" w:space="0" w:color="auto"/>
              <w:right w:val="single" w:sz="4" w:space="0" w:color="auto"/>
            </w:tcBorders>
            <w:vAlign w:val="center"/>
          </w:tcPr>
          <w:p w:rsidR="001256AB" w:rsidRPr="00F06CFC" w:rsidRDefault="001256AB" w:rsidP="001256AB">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6-10</w:t>
            </w:r>
          </w:p>
        </w:tc>
        <w:tc>
          <w:tcPr>
            <w:tcW w:w="3172" w:type="dxa"/>
            <w:tcBorders>
              <w:top w:val="single" w:sz="4" w:space="0" w:color="auto"/>
              <w:left w:val="single" w:sz="4" w:space="0" w:color="auto"/>
              <w:bottom w:val="single" w:sz="4" w:space="0" w:color="auto"/>
              <w:right w:val="single" w:sz="4" w:space="0" w:color="auto"/>
            </w:tcBorders>
            <w:vAlign w:val="center"/>
          </w:tcPr>
          <w:p w:rsidR="001256AB" w:rsidRPr="00F06CFC" w:rsidRDefault="001256AB" w:rsidP="001256AB">
            <w:pPr>
              <w:spacing w:after="0" w:line="240" w:lineRule="auto"/>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0</w:t>
            </w:r>
          </w:p>
        </w:tc>
        <w:tc>
          <w:tcPr>
            <w:tcW w:w="3207" w:type="dxa"/>
            <w:tcBorders>
              <w:top w:val="single" w:sz="4" w:space="0" w:color="auto"/>
              <w:left w:val="single" w:sz="4" w:space="0" w:color="auto"/>
              <w:bottom w:val="single" w:sz="4" w:space="0" w:color="auto"/>
              <w:right w:val="single" w:sz="4" w:space="0" w:color="auto"/>
            </w:tcBorders>
            <w:vAlign w:val="center"/>
          </w:tcPr>
          <w:p w:rsidR="001256AB" w:rsidRPr="00F06CFC" w:rsidRDefault="001256AB" w:rsidP="001256AB">
            <w:pPr>
              <w:spacing w:after="0" w:line="240" w:lineRule="auto"/>
              <w:jc w:val="center"/>
              <w:rPr>
                <w:rFonts w:ascii="Times New Roman" w:hAnsi="Times New Roman"/>
                <w:sz w:val="28"/>
                <w:szCs w:val="28"/>
                <w:lang w:val="uk-UA" w:eastAsia="en-US"/>
              </w:rPr>
            </w:pPr>
            <w:r w:rsidRPr="00F06CFC">
              <w:rPr>
                <w:rFonts w:ascii="Times New Roman" w:eastAsiaTheme="minorHAnsi" w:hAnsi="Times New Roman"/>
                <w:sz w:val="28"/>
                <w:szCs w:val="28"/>
                <w:lang w:val="uk-UA" w:eastAsia="en-US"/>
              </w:rPr>
              <w:t>0</w:t>
            </w:r>
          </w:p>
        </w:tc>
      </w:tr>
    </w:tbl>
    <w:p w:rsidR="00DE6387" w:rsidRPr="00F06CFC" w:rsidRDefault="00DE6387">
      <w:pPr>
        <w:widowControl/>
        <w:rPr>
          <w:rFonts w:ascii="Times New Roman" w:hAnsi="Times New Roman"/>
          <w:b/>
          <w:sz w:val="28"/>
          <w:szCs w:val="28"/>
          <w:lang w:val="uk-UA"/>
        </w:rPr>
      </w:pP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За даними табл.</w:t>
      </w:r>
      <w:r w:rsidR="008E1500" w:rsidRPr="00F06CFC">
        <w:rPr>
          <w:rFonts w:ascii="Times New Roman" w:hAnsi="Times New Roman"/>
          <w:sz w:val="28"/>
          <w:szCs w:val="28"/>
          <w:lang w:val="uk-UA"/>
        </w:rPr>
        <w:t> </w:t>
      </w:r>
      <w:r w:rsidRPr="00F06CFC">
        <w:rPr>
          <w:rFonts w:ascii="Times New Roman" w:hAnsi="Times New Roman"/>
          <w:sz w:val="28"/>
          <w:szCs w:val="28"/>
          <w:lang w:val="uk-UA"/>
        </w:rPr>
        <w:t>4.2, у 78</w:t>
      </w:r>
      <w:r w:rsidR="00F06436" w:rsidRPr="00F06CFC">
        <w:rPr>
          <w:rFonts w:ascii="Times New Roman" w:hAnsi="Times New Roman"/>
          <w:sz w:val="28"/>
          <w:szCs w:val="28"/>
          <w:lang w:val="uk-UA"/>
        </w:rPr>
        <w:t> </w:t>
      </w:r>
      <w:r w:rsidRPr="00F06CFC">
        <w:rPr>
          <w:rFonts w:ascii="Times New Roman" w:hAnsi="Times New Roman"/>
          <w:sz w:val="28"/>
          <w:szCs w:val="28"/>
          <w:lang w:val="uk-UA"/>
        </w:rPr>
        <w:t>(84,0</w:t>
      </w:r>
      <w:r w:rsidRPr="00F06CFC">
        <w:rPr>
          <w:rFonts w:ascii="Times New Roman" w:hAnsi="Times New Roman"/>
          <w:color w:val="000000" w:themeColor="text1"/>
          <w:sz w:val="28"/>
          <w:szCs w:val="28"/>
          <w:lang w:val="uk-UA" w:eastAsia="en-US"/>
        </w:rPr>
        <w:t>±4,1</w:t>
      </w:r>
      <w:r w:rsidR="00F06436" w:rsidRPr="00F06CFC">
        <w:rPr>
          <w:rFonts w:ascii="Times New Roman" w:hAnsi="Times New Roman"/>
          <w:color w:val="000000" w:themeColor="text1"/>
          <w:sz w:val="28"/>
          <w:szCs w:val="28"/>
          <w:lang w:val="uk-UA" w:eastAsia="en-US"/>
        </w:rPr>
        <w:t>)</w:t>
      </w:r>
      <w:r w:rsidR="00176345" w:rsidRPr="00F06CFC">
        <w:rPr>
          <w:rFonts w:ascii="Times New Roman" w:hAnsi="Times New Roman"/>
          <w:color w:val="000000" w:themeColor="text1"/>
          <w:sz w:val="28"/>
          <w:szCs w:val="28"/>
          <w:lang w:val="uk-UA" w:eastAsia="en-US"/>
        </w:rPr>
        <w:t>%</w:t>
      </w:r>
      <w:r w:rsidRPr="00F06CFC">
        <w:rPr>
          <w:rFonts w:ascii="Times New Roman" w:hAnsi="Times New Roman"/>
          <w:sz w:val="28"/>
          <w:szCs w:val="28"/>
          <w:lang w:val="uk-UA"/>
        </w:rPr>
        <w:t xml:space="preserve"> випадків інтенсивність болю знаходилась </w:t>
      </w:r>
      <w:r w:rsidRPr="00F06CFC">
        <w:rPr>
          <w:rFonts w:ascii="Times New Roman" w:hAnsi="Times New Roman"/>
          <w:color w:val="000000" w:themeColor="text1"/>
          <w:sz w:val="28"/>
          <w:szCs w:val="28"/>
          <w:lang w:val="uk-UA"/>
        </w:rPr>
        <w:t xml:space="preserve">у межах 3-4 бали за оціночною шкалою, а </w:t>
      </w:r>
      <w:r w:rsidR="00176345" w:rsidRPr="00F06CFC">
        <w:rPr>
          <w:rFonts w:ascii="Times New Roman" w:hAnsi="Times New Roman"/>
          <w:color w:val="000000" w:themeColor="text1"/>
          <w:sz w:val="28"/>
          <w:szCs w:val="28"/>
          <w:lang w:val="uk-UA"/>
        </w:rPr>
        <w:t>саме</w:t>
      </w:r>
      <w:r w:rsidRPr="00F06CFC">
        <w:rPr>
          <w:rFonts w:ascii="Times New Roman" w:hAnsi="Times New Roman"/>
          <w:color w:val="000000" w:themeColor="text1"/>
          <w:sz w:val="28"/>
          <w:szCs w:val="28"/>
          <w:lang w:val="uk-UA"/>
        </w:rPr>
        <w:t xml:space="preserve"> в 3 бали біль </w:t>
      </w:r>
      <w:r w:rsidRPr="00F06CFC">
        <w:rPr>
          <w:rFonts w:ascii="Times New Roman" w:hAnsi="Times New Roman"/>
          <w:color w:val="000000" w:themeColor="text1"/>
          <w:sz w:val="28"/>
          <w:szCs w:val="28"/>
          <w:lang w:val="uk-UA"/>
        </w:rPr>
        <w:lastRenderedPageBreak/>
        <w:t>оцінили 34 (</w:t>
      </w:r>
      <w:r w:rsidRPr="00F06CFC">
        <w:rPr>
          <w:rFonts w:ascii="Times New Roman" w:eastAsiaTheme="minorHAnsi" w:hAnsi="Times New Roman"/>
          <w:color w:val="000000" w:themeColor="text1"/>
          <w:sz w:val="28"/>
          <w:szCs w:val="28"/>
          <w:lang w:val="uk-UA" w:eastAsia="en-US"/>
        </w:rPr>
        <w:t>36,6</w:t>
      </w:r>
      <w:r w:rsidRPr="00F06CFC">
        <w:rPr>
          <w:rFonts w:ascii="Times New Roman" w:hAnsi="Times New Roman"/>
          <w:color w:val="000000" w:themeColor="text1"/>
          <w:sz w:val="28"/>
          <w:szCs w:val="28"/>
          <w:lang w:val="uk-UA" w:eastAsia="en-US"/>
        </w:rPr>
        <w:t>±5,0)</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 xml:space="preserve"> та в 4 бали </w:t>
      </w:r>
      <w:r w:rsidR="00176345" w:rsidRPr="00F06CFC">
        <w:rPr>
          <w:rFonts w:ascii="Times New Roman" w:hAnsi="Times New Roman"/>
          <w:color w:val="000000" w:themeColor="text1"/>
          <w:sz w:val="28"/>
          <w:szCs w:val="28"/>
          <w:lang w:val="uk-UA" w:eastAsia="en-US"/>
        </w:rPr>
        <w:t xml:space="preserve">– </w:t>
      </w:r>
      <w:r w:rsidRPr="00F06CFC">
        <w:rPr>
          <w:rFonts w:ascii="Times New Roman" w:hAnsi="Times New Roman"/>
          <w:color w:val="000000" w:themeColor="text1"/>
          <w:sz w:val="28"/>
          <w:szCs w:val="28"/>
          <w:lang w:val="uk-UA"/>
        </w:rPr>
        <w:t>44 (</w:t>
      </w:r>
      <w:r w:rsidRPr="00F06CFC">
        <w:rPr>
          <w:rFonts w:ascii="Times New Roman" w:eastAsiaTheme="minorHAnsi" w:hAnsi="Times New Roman"/>
          <w:color w:val="000000" w:themeColor="text1"/>
          <w:sz w:val="28"/>
          <w:szCs w:val="28"/>
          <w:lang w:val="uk-UA" w:eastAsia="en-US"/>
        </w:rPr>
        <w:t>47,3</w:t>
      </w:r>
      <w:r w:rsidRPr="00F06CFC">
        <w:rPr>
          <w:rFonts w:ascii="Times New Roman" w:hAnsi="Times New Roman"/>
          <w:color w:val="000000" w:themeColor="text1"/>
          <w:sz w:val="28"/>
          <w:szCs w:val="28"/>
          <w:lang w:val="uk-UA" w:eastAsia="en-US"/>
        </w:rPr>
        <w:t>±5,2)</w:t>
      </w:r>
      <w:r w:rsidR="00176345" w:rsidRPr="00F06CFC">
        <w:rPr>
          <w:rFonts w:ascii="Times New Roman" w:hAnsi="Times New Roman"/>
          <w:color w:val="000000" w:themeColor="text1"/>
          <w:sz w:val="28"/>
          <w:szCs w:val="28"/>
          <w:lang w:val="uk-UA" w:eastAsia="en-US"/>
        </w:rPr>
        <w:t>%</w:t>
      </w:r>
      <w:r w:rsidR="007F0B15" w:rsidRPr="00F06CFC">
        <w:rPr>
          <w:rFonts w:ascii="Times New Roman" w:hAnsi="Times New Roman"/>
          <w:color w:val="000000" w:themeColor="text1"/>
          <w:sz w:val="28"/>
          <w:szCs w:val="28"/>
          <w:lang w:val="uk-UA" w:eastAsia="en-US"/>
        </w:rPr>
        <w:t xml:space="preserve"> хворих</w:t>
      </w:r>
      <w:r w:rsidRPr="00F06CFC">
        <w:rPr>
          <w:rFonts w:ascii="Times New Roman" w:hAnsi="Times New Roman"/>
          <w:color w:val="000000" w:themeColor="text1"/>
          <w:sz w:val="28"/>
          <w:szCs w:val="28"/>
          <w:lang w:val="uk-UA"/>
        </w:rPr>
        <w:t>, що достовірно частіше, ніж у інших межах (</w:t>
      </w:r>
      <w:r w:rsidR="0098358D" w:rsidRPr="00F06CFC">
        <w:rPr>
          <w:rFonts w:ascii="Times New Roman" w:hAnsi="Times New Roman"/>
          <w:color w:val="000000" w:themeColor="text1"/>
          <w:sz w:val="28"/>
          <w:szCs w:val="28"/>
          <w:shd w:val="clear" w:color="auto" w:fill="F9F9F9"/>
          <w:lang w:val="uk-UA"/>
        </w:rPr>
        <w:t>F</w:t>
      </w:r>
      <w:r w:rsidRPr="00F06CFC">
        <w:rPr>
          <w:rFonts w:ascii="Times New Roman" w:hAnsi="Times New Roman"/>
          <w:color w:val="000000" w:themeColor="text1"/>
          <w:sz w:val="28"/>
          <w:szCs w:val="28"/>
          <w:shd w:val="clear" w:color="auto" w:fill="F9F9F9"/>
          <w:lang w:val="uk-UA"/>
        </w:rPr>
        <w:t xml:space="preserve">=0,000000; </w:t>
      </w:r>
      <w:r w:rsidR="0098358D" w:rsidRPr="00F06CFC">
        <w:rPr>
          <w:rFonts w:ascii="Times New Roman" w:hAnsi="Times New Roman"/>
          <w:color w:val="000000" w:themeColor="text1"/>
          <w:sz w:val="28"/>
          <w:szCs w:val="28"/>
          <w:shd w:val="clear" w:color="auto" w:fill="F9F9F9"/>
          <w:lang w:val="uk-UA"/>
        </w:rPr>
        <w:t>χ</w:t>
      </w:r>
      <w:r w:rsidRPr="00F06CFC">
        <w:rPr>
          <w:rFonts w:ascii="Times New Roman" w:hAnsi="Times New Roman"/>
          <w:color w:val="000000" w:themeColor="text1"/>
          <w:sz w:val="28"/>
          <w:szCs w:val="28"/>
          <w:shd w:val="clear" w:color="auto" w:fill="F9F9F9"/>
          <w:vertAlign w:val="superscript"/>
          <w:lang w:val="uk-UA"/>
        </w:rPr>
        <w:t>2</w:t>
      </w:r>
      <w:r w:rsidR="0098358D" w:rsidRPr="00F06CFC">
        <w:rPr>
          <w:rStyle w:val="apple-converted-space"/>
          <w:rFonts w:ascii="Times New Roman" w:hAnsi="Times New Roman"/>
          <w:color w:val="000000" w:themeColor="text1"/>
          <w:sz w:val="28"/>
          <w:szCs w:val="28"/>
          <w:shd w:val="clear" w:color="auto" w:fill="F9F9F9"/>
          <w:lang w:val="uk-UA"/>
        </w:rPr>
        <w:t> </w:t>
      </w:r>
      <w:r w:rsidRPr="00F06CFC">
        <w:rPr>
          <w:rFonts w:ascii="Times New Roman" w:hAnsi="Times New Roman"/>
          <w:color w:val="000000" w:themeColor="text1"/>
          <w:sz w:val="28"/>
          <w:szCs w:val="28"/>
          <w:shd w:val="clear" w:color="auto" w:fill="F9F9F9"/>
          <w:lang w:val="uk-UA"/>
        </w:rPr>
        <w:t xml:space="preserve">= 85,4; р&lt;0,05) </w:t>
      </w:r>
      <w:r w:rsidR="00367716" w:rsidRPr="00F06CFC">
        <w:rPr>
          <w:rFonts w:ascii="Times New Roman" w:hAnsi="Times New Roman"/>
          <w:color w:val="000000" w:themeColor="text1"/>
          <w:sz w:val="28"/>
          <w:szCs w:val="28"/>
          <w:shd w:val="clear" w:color="auto" w:fill="F9F9F9"/>
          <w:lang w:val="uk-UA"/>
        </w:rPr>
        <w:t>–</w:t>
      </w:r>
      <w:r w:rsidRPr="00F06CFC">
        <w:rPr>
          <w:rFonts w:ascii="Times New Roman" w:hAnsi="Times New Roman"/>
          <w:color w:val="000000" w:themeColor="text1"/>
          <w:sz w:val="28"/>
          <w:szCs w:val="28"/>
          <w:shd w:val="clear" w:color="auto" w:fill="F9F9F9"/>
          <w:lang w:val="uk-UA"/>
        </w:rPr>
        <w:t xml:space="preserve"> </w:t>
      </w:r>
      <w:r w:rsidR="007F0B15" w:rsidRPr="00F06CFC">
        <w:rPr>
          <w:rFonts w:ascii="Times New Roman" w:hAnsi="Times New Roman"/>
          <w:color w:val="000000" w:themeColor="text1"/>
          <w:sz w:val="28"/>
          <w:szCs w:val="28"/>
          <w:lang w:val="uk-UA" w:eastAsia="en-US"/>
        </w:rPr>
        <w:t>у</w:t>
      </w:r>
      <w:r w:rsidRPr="00F06CFC">
        <w:rPr>
          <w:rFonts w:ascii="Times New Roman" w:hAnsi="Times New Roman"/>
          <w:color w:val="000000" w:themeColor="text1"/>
          <w:sz w:val="28"/>
          <w:szCs w:val="28"/>
          <w:lang w:val="uk-UA" w:eastAsia="en-US"/>
        </w:rPr>
        <w:t xml:space="preserve"> 5 балів </w:t>
      </w:r>
      <w:r w:rsidR="007F0B15" w:rsidRPr="00F06CFC">
        <w:rPr>
          <w:rFonts w:ascii="Times New Roman" w:hAnsi="Times New Roman"/>
          <w:color w:val="000000" w:themeColor="text1"/>
          <w:sz w:val="28"/>
          <w:szCs w:val="28"/>
          <w:lang w:val="uk-UA"/>
        </w:rPr>
        <w:t>інтенсивність болю</w:t>
      </w:r>
      <w:r w:rsidRPr="00F06CFC">
        <w:rPr>
          <w:rFonts w:ascii="Times New Roman" w:hAnsi="Times New Roman"/>
          <w:color w:val="000000" w:themeColor="text1"/>
          <w:sz w:val="28"/>
          <w:szCs w:val="28"/>
          <w:lang w:val="uk-UA" w:eastAsia="en-US"/>
        </w:rPr>
        <w:t xml:space="preserve"> оцін</w:t>
      </w:r>
      <w:r w:rsidR="007F0B15" w:rsidRPr="00F06CFC">
        <w:rPr>
          <w:rFonts w:ascii="Times New Roman" w:hAnsi="Times New Roman"/>
          <w:color w:val="000000" w:themeColor="text1"/>
          <w:sz w:val="28"/>
          <w:szCs w:val="28"/>
          <w:lang w:val="uk-UA" w:eastAsia="en-US"/>
        </w:rPr>
        <w:t>или</w:t>
      </w:r>
      <w:r w:rsidRPr="00F06CFC">
        <w:rPr>
          <w:rFonts w:ascii="Times New Roman" w:hAnsi="Times New Roman"/>
          <w:color w:val="000000" w:themeColor="text1"/>
          <w:sz w:val="28"/>
          <w:szCs w:val="28"/>
          <w:lang w:val="uk-UA" w:eastAsia="en-US"/>
        </w:rPr>
        <w:t xml:space="preserve"> 2 (2,2±1,5)</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 xml:space="preserve"> хворих, а у 2 бали – </w:t>
      </w:r>
      <w:r w:rsidRPr="00F06CFC">
        <w:rPr>
          <w:rFonts w:ascii="Times New Roman" w:hAnsi="Times New Roman"/>
          <w:sz w:val="28"/>
          <w:szCs w:val="28"/>
          <w:lang w:val="uk-UA"/>
        </w:rPr>
        <w:t>13</w:t>
      </w:r>
      <w:r w:rsidR="003D3A03" w:rsidRPr="00F06CFC">
        <w:rPr>
          <w:rFonts w:ascii="Times New Roman" w:hAnsi="Times New Roman"/>
          <w:sz w:val="28"/>
          <w:szCs w:val="28"/>
          <w:lang w:val="uk-UA"/>
        </w:rPr>
        <w:t> </w:t>
      </w:r>
      <w:r w:rsidRPr="00F06CFC">
        <w:rPr>
          <w:rFonts w:ascii="Times New Roman" w:hAnsi="Times New Roman"/>
          <w:sz w:val="28"/>
          <w:szCs w:val="28"/>
          <w:lang w:val="uk-UA"/>
        </w:rPr>
        <w:t>(</w:t>
      </w:r>
      <w:r w:rsidRPr="00F06CFC">
        <w:rPr>
          <w:rFonts w:ascii="Times New Roman" w:eastAsiaTheme="minorHAnsi" w:hAnsi="Times New Roman"/>
          <w:sz w:val="28"/>
          <w:szCs w:val="28"/>
          <w:lang w:val="uk-UA" w:eastAsia="en-US"/>
        </w:rPr>
        <w:t>14,0</w:t>
      </w:r>
      <w:r w:rsidRPr="00F06CFC">
        <w:rPr>
          <w:rFonts w:ascii="Times New Roman" w:hAnsi="Times New Roman"/>
          <w:color w:val="000000" w:themeColor="text1"/>
          <w:sz w:val="28"/>
          <w:szCs w:val="28"/>
          <w:lang w:val="uk-UA" w:eastAsia="en-US"/>
        </w:rPr>
        <w:t>±3,6)</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 xml:space="preserve"> хворих.</w:t>
      </w:r>
    </w:p>
    <w:p w:rsidR="00F76D6F" w:rsidRPr="00F06CFC" w:rsidRDefault="00B33793" w:rsidP="00C94FBF">
      <w:pPr>
        <w:spacing w:after="0" w:line="360" w:lineRule="auto"/>
        <w:ind w:firstLine="709"/>
        <w:jc w:val="both"/>
        <w:rPr>
          <w:rFonts w:ascii="Times New Roman" w:hAnsi="Times New Roman"/>
          <w:i/>
          <w:sz w:val="28"/>
          <w:szCs w:val="28"/>
          <w:lang w:val="uk-UA"/>
        </w:rPr>
      </w:pPr>
      <w:r w:rsidRPr="00F06CFC">
        <w:rPr>
          <w:rFonts w:ascii="Times New Roman" w:hAnsi="Times New Roman"/>
          <w:sz w:val="28"/>
          <w:szCs w:val="28"/>
          <w:lang w:val="uk-UA"/>
        </w:rPr>
        <w:t>Як показали наші дослідження, клінічні прояви ГГОПЩ залежали від етіологічних чинників, локалізації «причинного» зуба в зубному ряд</w:t>
      </w:r>
      <w:r w:rsidR="007F0B15" w:rsidRPr="00F06CFC">
        <w:rPr>
          <w:rFonts w:ascii="Times New Roman" w:hAnsi="Times New Roman"/>
          <w:sz w:val="28"/>
          <w:szCs w:val="28"/>
          <w:lang w:val="uk-UA"/>
        </w:rPr>
        <w:t>і</w:t>
      </w:r>
      <w:r w:rsidRPr="00F06CFC">
        <w:rPr>
          <w:rFonts w:ascii="Times New Roman" w:hAnsi="Times New Roman"/>
          <w:sz w:val="28"/>
          <w:szCs w:val="28"/>
          <w:lang w:val="uk-UA"/>
        </w:rPr>
        <w:t xml:space="preserve"> і тривалості розвитку запального процесу.</w:t>
      </w:r>
      <w:r w:rsidR="001731EA" w:rsidRPr="00F06CFC">
        <w:rPr>
          <w:rFonts w:ascii="Times New Roman" w:hAnsi="Times New Roman"/>
          <w:color w:val="333333"/>
          <w:sz w:val="28"/>
          <w:szCs w:val="28"/>
          <w:shd w:val="clear" w:color="auto" w:fill="F9F9F9"/>
          <w:lang w:val="uk-UA"/>
        </w:rPr>
        <w:t xml:space="preserve"> </w:t>
      </w:r>
      <w:r w:rsidRPr="00F06CFC">
        <w:rPr>
          <w:rFonts w:ascii="Times New Roman" w:hAnsi="Times New Roman"/>
          <w:sz w:val="28"/>
          <w:szCs w:val="28"/>
          <w:lang w:val="uk-UA"/>
        </w:rPr>
        <w:t>Запальний процес в окісті щелеп супроводжувався явищами ексудації та набряку навколощелепних тканин, що пов'язан</w:t>
      </w:r>
      <w:r w:rsidR="00F06436" w:rsidRPr="00F06CFC">
        <w:rPr>
          <w:rFonts w:ascii="Times New Roman" w:hAnsi="Times New Roman"/>
          <w:sz w:val="28"/>
          <w:szCs w:val="28"/>
          <w:lang w:val="uk-UA"/>
        </w:rPr>
        <w:t>о</w:t>
      </w:r>
      <w:r w:rsidRPr="00F06CFC">
        <w:rPr>
          <w:rFonts w:ascii="Times New Roman" w:hAnsi="Times New Roman"/>
          <w:sz w:val="28"/>
          <w:szCs w:val="28"/>
          <w:lang w:val="uk-UA"/>
        </w:rPr>
        <w:t xml:space="preserve"> з проявами лімфостазу в уражених тканинах, анатомічними особливостями венозної мережі окістя, а також вірулентністю інфекції та терміном існування захворювання. У хворих на ГГОПЩ, спрямованих на лікування до стаціонару, джерелом інфекції стали моляри верхніх та ни</w:t>
      </w:r>
      <w:r w:rsidR="008E1500" w:rsidRPr="00F06CFC">
        <w:rPr>
          <w:rFonts w:ascii="Times New Roman" w:hAnsi="Times New Roman"/>
          <w:sz w:val="28"/>
          <w:szCs w:val="28"/>
          <w:lang w:val="uk-UA"/>
        </w:rPr>
        <w:t>жньої щелеп (табл. 4.3</w:t>
      </w:r>
      <w:r w:rsidRPr="00F06CFC">
        <w:rPr>
          <w:rFonts w:ascii="Times New Roman" w:hAnsi="Times New Roman"/>
          <w:sz w:val="28"/>
          <w:szCs w:val="28"/>
          <w:lang w:val="uk-UA"/>
        </w:rPr>
        <w:t>).</w:t>
      </w:r>
    </w:p>
    <w:p w:rsidR="00B33793" w:rsidRPr="00F06CFC" w:rsidRDefault="00B33793" w:rsidP="002768B6">
      <w:pPr>
        <w:spacing w:after="0" w:line="360" w:lineRule="auto"/>
        <w:ind w:firstLine="709"/>
        <w:jc w:val="right"/>
        <w:rPr>
          <w:rFonts w:ascii="Times New Roman" w:hAnsi="Times New Roman"/>
          <w:i/>
          <w:sz w:val="28"/>
          <w:szCs w:val="28"/>
          <w:lang w:val="uk-UA"/>
        </w:rPr>
      </w:pPr>
      <w:r w:rsidRPr="00F06CFC">
        <w:rPr>
          <w:rFonts w:ascii="Times New Roman" w:hAnsi="Times New Roman"/>
          <w:i/>
          <w:sz w:val="28"/>
          <w:szCs w:val="28"/>
          <w:lang w:val="uk-UA"/>
        </w:rPr>
        <w:t>Таблиця 4.3</w:t>
      </w:r>
    </w:p>
    <w:p w:rsidR="00B33793" w:rsidRPr="00F06CFC" w:rsidRDefault="00B33793" w:rsidP="003D3A03">
      <w:pPr>
        <w:spacing w:after="0" w:line="360" w:lineRule="auto"/>
        <w:jc w:val="center"/>
        <w:rPr>
          <w:rFonts w:ascii="Times New Roman" w:hAnsi="Times New Roman"/>
          <w:b/>
          <w:sz w:val="28"/>
          <w:szCs w:val="28"/>
          <w:lang w:val="uk-UA"/>
        </w:rPr>
      </w:pPr>
      <w:r w:rsidRPr="00F06CFC">
        <w:rPr>
          <w:rFonts w:ascii="Times New Roman" w:hAnsi="Times New Roman"/>
          <w:b/>
          <w:sz w:val="28"/>
          <w:szCs w:val="28"/>
          <w:lang w:val="uk-UA"/>
        </w:rPr>
        <w:t>Локалізація «причинного» зуба в зубному ряду у хворих на ГГОПЩ досліджуваних груп, n = 93, (%)</w:t>
      </w:r>
    </w:p>
    <w:tbl>
      <w:tblPr>
        <w:tblStyle w:val="ad"/>
        <w:tblW w:w="0" w:type="auto"/>
        <w:jc w:val="center"/>
        <w:tblLook w:val="04A0"/>
      </w:tblPr>
      <w:tblGrid>
        <w:gridCol w:w="1335"/>
        <w:gridCol w:w="1947"/>
        <w:gridCol w:w="1887"/>
        <w:gridCol w:w="1993"/>
        <w:gridCol w:w="2375"/>
      </w:tblGrid>
      <w:tr w:rsidR="00B33793" w:rsidRPr="00F06CFC" w:rsidTr="00067610">
        <w:trPr>
          <w:trHeight w:val="487"/>
          <w:jc w:val="center"/>
        </w:trPr>
        <w:tc>
          <w:tcPr>
            <w:tcW w:w="1335" w:type="dxa"/>
            <w:vMerge w:val="restart"/>
            <w:vAlign w:val="center"/>
          </w:tcPr>
          <w:p w:rsidR="00F76D6F" w:rsidRPr="00F06CFC" w:rsidRDefault="00B33793" w:rsidP="00067610">
            <w:pPr>
              <w:jc w:val="center"/>
              <w:rPr>
                <w:rFonts w:ascii="Times New Roman" w:hAnsi="Times New Roman"/>
                <w:sz w:val="28"/>
                <w:szCs w:val="28"/>
                <w:lang w:val="uk-UA"/>
              </w:rPr>
            </w:pPr>
            <w:r w:rsidRPr="00F06CFC">
              <w:rPr>
                <w:rFonts w:ascii="Times New Roman" w:hAnsi="Times New Roman"/>
                <w:sz w:val="28"/>
                <w:szCs w:val="28"/>
                <w:lang w:val="uk-UA"/>
              </w:rPr>
              <w:t>Щелепа</w:t>
            </w:r>
          </w:p>
        </w:tc>
        <w:tc>
          <w:tcPr>
            <w:tcW w:w="5827" w:type="dxa"/>
            <w:gridSpan w:val="3"/>
            <w:vAlign w:val="center"/>
          </w:tcPr>
          <w:p w:rsidR="00F76D6F" w:rsidRPr="00F06CFC" w:rsidRDefault="00B33793" w:rsidP="00C94FBF">
            <w:pPr>
              <w:jc w:val="center"/>
              <w:rPr>
                <w:rFonts w:ascii="Times New Roman" w:hAnsi="Times New Roman"/>
                <w:sz w:val="28"/>
                <w:szCs w:val="28"/>
                <w:lang w:val="uk-UA" w:eastAsia="en-US"/>
              </w:rPr>
            </w:pPr>
            <w:r w:rsidRPr="00F06CFC">
              <w:rPr>
                <w:rFonts w:ascii="Times New Roman" w:hAnsi="Times New Roman"/>
                <w:sz w:val="28"/>
                <w:szCs w:val="28"/>
                <w:lang w:val="uk-UA" w:eastAsia="en-US"/>
              </w:rPr>
              <w:t>«Причинний» зуб</w:t>
            </w:r>
          </w:p>
        </w:tc>
        <w:tc>
          <w:tcPr>
            <w:tcW w:w="2375" w:type="dxa"/>
            <w:vMerge w:val="restart"/>
            <w:vAlign w:val="center"/>
          </w:tcPr>
          <w:p w:rsidR="00067610" w:rsidRPr="00F06CFC" w:rsidRDefault="00B33793" w:rsidP="00067610">
            <w:pPr>
              <w:jc w:val="center"/>
              <w:rPr>
                <w:rFonts w:ascii="Times New Roman" w:hAnsi="Times New Roman"/>
                <w:sz w:val="28"/>
                <w:szCs w:val="28"/>
                <w:lang w:val="uk-UA"/>
              </w:rPr>
            </w:pPr>
            <w:r w:rsidRPr="00F06CFC">
              <w:rPr>
                <w:rFonts w:ascii="Times New Roman" w:hAnsi="Times New Roman"/>
                <w:sz w:val="28"/>
                <w:szCs w:val="28"/>
                <w:lang w:val="uk-UA"/>
              </w:rPr>
              <w:t>Всього</w:t>
            </w:r>
          </w:p>
          <w:p w:rsidR="00067610" w:rsidRPr="00F06CFC" w:rsidRDefault="00067610" w:rsidP="00067610">
            <w:pPr>
              <w:jc w:val="center"/>
              <w:rPr>
                <w:rFonts w:ascii="Times New Roman" w:hAnsi="Times New Roman"/>
                <w:sz w:val="28"/>
                <w:szCs w:val="28"/>
                <w:lang w:val="uk-UA"/>
              </w:rPr>
            </w:pPr>
            <w:r w:rsidRPr="00F06CFC">
              <w:rPr>
                <w:rFonts w:ascii="Times New Roman" w:hAnsi="Times New Roman"/>
                <w:sz w:val="28"/>
                <w:szCs w:val="28"/>
                <w:lang w:val="uk-UA" w:eastAsia="en-US"/>
              </w:rPr>
              <w:t>(n=93)</w:t>
            </w:r>
          </w:p>
        </w:tc>
      </w:tr>
      <w:tr w:rsidR="00B33793" w:rsidRPr="00F06CFC" w:rsidTr="003D3A03">
        <w:trPr>
          <w:trHeight w:val="502"/>
          <w:jc w:val="center"/>
        </w:trPr>
        <w:tc>
          <w:tcPr>
            <w:tcW w:w="1335" w:type="dxa"/>
            <w:vMerge/>
          </w:tcPr>
          <w:p w:rsidR="00F76D6F" w:rsidRPr="00F06CFC" w:rsidRDefault="00F76D6F" w:rsidP="00C94FBF">
            <w:pPr>
              <w:jc w:val="center"/>
              <w:rPr>
                <w:rFonts w:ascii="Times New Roman" w:hAnsi="Times New Roman"/>
                <w:sz w:val="28"/>
                <w:szCs w:val="28"/>
                <w:lang w:val="uk-UA"/>
              </w:rPr>
            </w:pPr>
          </w:p>
        </w:tc>
        <w:tc>
          <w:tcPr>
            <w:tcW w:w="1947" w:type="dxa"/>
            <w:vAlign w:val="center"/>
          </w:tcPr>
          <w:p w:rsidR="00F76D6F" w:rsidRPr="00F06CFC" w:rsidRDefault="00B33793" w:rsidP="00C94FBF">
            <w:pPr>
              <w:jc w:val="center"/>
              <w:rPr>
                <w:rFonts w:ascii="Times New Roman" w:hAnsi="Times New Roman"/>
                <w:sz w:val="28"/>
                <w:szCs w:val="28"/>
                <w:lang w:val="uk-UA" w:eastAsia="en-US"/>
              </w:rPr>
            </w:pPr>
            <w:r w:rsidRPr="00F06CFC">
              <w:rPr>
                <w:rFonts w:ascii="Times New Roman" w:hAnsi="Times New Roman"/>
                <w:sz w:val="28"/>
                <w:szCs w:val="28"/>
                <w:lang w:val="uk-UA" w:eastAsia="en-US"/>
              </w:rPr>
              <w:t>1-й</w:t>
            </w:r>
            <w:r w:rsidR="001731EA" w:rsidRPr="00F06CFC">
              <w:rPr>
                <w:rFonts w:ascii="Times New Roman" w:hAnsi="Times New Roman"/>
                <w:sz w:val="28"/>
                <w:szCs w:val="28"/>
                <w:lang w:val="uk-UA" w:eastAsia="en-US"/>
              </w:rPr>
              <w:t xml:space="preserve"> </w:t>
            </w:r>
            <w:r w:rsidRPr="00F06CFC">
              <w:rPr>
                <w:rFonts w:ascii="Times New Roman" w:hAnsi="Times New Roman"/>
                <w:sz w:val="28"/>
                <w:szCs w:val="28"/>
                <w:lang w:val="uk-UA" w:eastAsia="en-US"/>
              </w:rPr>
              <w:t>моляр</w:t>
            </w:r>
          </w:p>
          <w:p w:rsidR="00F76D6F" w:rsidRPr="00F06CFC" w:rsidRDefault="00B33793" w:rsidP="00C94FBF">
            <w:pPr>
              <w:jc w:val="center"/>
              <w:rPr>
                <w:rFonts w:ascii="Times New Roman" w:hAnsi="Times New Roman"/>
                <w:sz w:val="28"/>
                <w:szCs w:val="28"/>
                <w:lang w:val="uk-UA" w:eastAsia="en-US"/>
              </w:rPr>
            </w:pPr>
            <w:r w:rsidRPr="00F06CFC">
              <w:rPr>
                <w:rFonts w:ascii="Times New Roman" w:hAnsi="Times New Roman"/>
                <w:sz w:val="28"/>
                <w:szCs w:val="28"/>
                <w:lang w:val="uk-UA" w:eastAsia="en-US"/>
              </w:rPr>
              <w:t>(</w:t>
            </w:r>
            <w:r w:rsidR="0098358D" w:rsidRPr="00F06CFC">
              <w:rPr>
                <w:rFonts w:ascii="Times New Roman" w:hAnsi="Times New Roman"/>
                <w:sz w:val="28"/>
                <w:szCs w:val="28"/>
                <w:lang w:val="uk-UA" w:eastAsia="en-US"/>
              </w:rPr>
              <w:t>n=51)</w:t>
            </w:r>
          </w:p>
        </w:tc>
        <w:tc>
          <w:tcPr>
            <w:tcW w:w="1887" w:type="dxa"/>
            <w:vAlign w:val="center"/>
          </w:tcPr>
          <w:p w:rsidR="00F76D6F" w:rsidRPr="00F06CFC" w:rsidRDefault="00B33793" w:rsidP="00C94FBF">
            <w:pPr>
              <w:jc w:val="center"/>
              <w:rPr>
                <w:rFonts w:ascii="Times New Roman" w:hAnsi="Times New Roman"/>
                <w:sz w:val="28"/>
                <w:szCs w:val="28"/>
                <w:lang w:val="uk-UA" w:eastAsia="en-US"/>
              </w:rPr>
            </w:pPr>
            <w:r w:rsidRPr="00F06CFC">
              <w:rPr>
                <w:rFonts w:ascii="Times New Roman" w:hAnsi="Times New Roman"/>
                <w:sz w:val="28"/>
                <w:szCs w:val="28"/>
                <w:lang w:val="uk-UA" w:eastAsia="en-US"/>
              </w:rPr>
              <w:t>2-й моляр</w:t>
            </w:r>
          </w:p>
          <w:p w:rsidR="00F76D6F" w:rsidRPr="00F06CFC" w:rsidRDefault="0098358D" w:rsidP="00C94FBF">
            <w:pPr>
              <w:jc w:val="center"/>
              <w:rPr>
                <w:rFonts w:ascii="Times New Roman" w:hAnsi="Times New Roman"/>
                <w:sz w:val="28"/>
                <w:szCs w:val="28"/>
                <w:lang w:val="uk-UA" w:eastAsia="en-US"/>
              </w:rPr>
            </w:pPr>
            <w:r w:rsidRPr="00F06CFC">
              <w:rPr>
                <w:rFonts w:ascii="Times New Roman" w:hAnsi="Times New Roman"/>
                <w:sz w:val="28"/>
                <w:szCs w:val="28"/>
                <w:lang w:val="uk-UA" w:eastAsia="en-US"/>
              </w:rPr>
              <w:t>(n=25)</w:t>
            </w:r>
          </w:p>
        </w:tc>
        <w:tc>
          <w:tcPr>
            <w:tcW w:w="1993" w:type="dxa"/>
            <w:vAlign w:val="center"/>
          </w:tcPr>
          <w:p w:rsidR="00F76D6F" w:rsidRPr="00F06CFC" w:rsidRDefault="00B33793" w:rsidP="00C94FBF">
            <w:pPr>
              <w:jc w:val="center"/>
              <w:rPr>
                <w:rFonts w:ascii="Times New Roman" w:hAnsi="Times New Roman"/>
                <w:sz w:val="28"/>
                <w:szCs w:val="28"/>
                <w:lang w:val="uk-UA" w:eastAsia="en-US"/>
              </w:rPr>
            </w:pPr>
            <w:r w:rsidRPr="00F06CFC">
              <w:rPr>
                <w:rFonts w:ascii="Times New Roman" w:hAnsi="Times New Roman"/>
                <w:sz w:val="28"/>
                <w:szCs w:val="28"/>
                <w:lang w:val="uk-UA" w:eastAsia="en-US"/>
              </w:rPr>
              <w:t>3-й моляр</w:t>
            </w:r>
          </w:p>
          <w:p w:rsidR="00F76D6F" w:rsidRPr="00F06CFC" w:rsidRDefault="0098358D" w:rsidP="00C94FBF">
            <w:pPr>
              <w:jc w:val="center"/>
              <w:rPr>
                <w:rFonts w:ascii="Times New Roman" w:hAnsi="Times New Roman"/>
                <w:sz w:val="28"/>
                <w:szCs w:val="28"/>
                <w:lang w:val="uk-UA" w:eastAsia="en-US"/>
              </w:rPr>
            </w:pPr>
            <w:r w:rsidRPr="00F06CFC">
              <w:rPr>
                <w:rFonts w:ascii="Times New Roman" w:hAnsi="Times New Roman"/>
                <w:sz w:val="28"/>
                <w:szCs w:val="28"/>
                <w:lang w:val="uk-UA" w:eastAsia="en-US"/>
              </w:rPr>
              <w:t>(n=17)</w:t>
            </w:r>
          </w:p>
        </w:tc>
        <w:tc>
          <w:tcPr>
            <w:tcW w:w="2375" w:type="dxa"/>
            <w:vMerge/>
          </w:tcPr>
          <w:p w:rsidR="00F76D6F" w:rsidRPr="00F06CFC" w:rsidRDefault="00F76D6F" w:rsidP="00C94FBF">
            <w:pPr>
              <w:jc w:val="center"/>
              <w:rPr>
                <w:rFonts w:ascii="Times New Roman" w:hAnsi="Times New Roman"/>
                <w:sz w:val="28"/>
                <w:szCs w:val="28"/>
                <w:lang w:val="uk-UA"/>
              </w:rPr>
            </w:pPr>
          </w:p>
        </w:tc>
      </w:tr>
      <w:tr w:rsidR="00B33793" w:rsidRPr="00F06CFC" w:rsidTr="00067610">
        <w:trPr>
          <w:trHeight w:val="502"/>
          <w:jc w:val="center"/>
        </w:trPr>
        <w:tc>
          <w:tcPr>
            <w:tcW w:w="1335" w:type="dxa"/>
            <w:vAlign w:val="center"/>
          </w:tcPr>
          <w:p w:rsidR="00F76D6F" w:rsidRPr="00F06CFC" w:rsidRDefault="00B33793" w:rsidP="00067610">
            <w:pPr>
              <w:jc w:val="center"/>
              <w:rPr>
                <w:rFonts w:ascii="Times New Roman" w:hAnsi="Times New Roman"/>
                <w:sz w:val="28"/>
                <w:szCs w:val="28"/>
                <w:lang w:val="uk-UA" w:eastAsia="en-US"/>
              </w:rPr>
            </w:pPr>
            <w:r w:rsidRPr="00F06CFC">
              <w:rPr>
                <w:rFonts w:ascii="Times New Roman" w:hAnsi="Times New Roman"/>
                <w:sz w:val="28"/>
                <w:szCs w:val="28"/>
                <w:lang w:val="uk-UA" w:eastAsia="en-US"/>
              </w:rPr>
              <w:t>Верхня</w:t>
            </w:r>
          </w:p>
        </w:tc>
        <w:tc>
          <w:tcPr>
            <w:tcW w:w="1947" w:type="dxa"/>
            <w:vAlign w:val="center"/>
          </w:tcPr>
          <w:p w:rsidR="00F76D6F" w:rsidRPr="00F06CFC" w:rsidRDefault="00B33793" w:rsidP="00C94FBF">
            <w:pPr>
              <w:jc w:val="center"/>
              <w:rPr>
                <w:rFonts w:ascii="Times New Roman" w:hAnsi="Times New Roman"/>
                <w:sz w:val="28"/>
                <w:szCs w:val="28"/>
                <w:lang w:val="uk-UA" w:eastAsia="en-US"/>
              </w:rPr>
            </w:pPr>
            <w:r w:rsidRPr="00F06CFC">
              <w:rPr>
                <w:rFonts w:ascii="Times New Roman" w:hAnsi="Times New Roman"/>
                <w:sz w:val="28"/>
                <w:szCs w:val="28"/>
                <w:lang w:val="uk-UA" w:eastAsia="en-US"/>
              </w:rPr>
              <w:t>11 (11,8</w:t>
            </w:r>
            <w:r w:rsidRPr="00F06CFC">
              <w:rPr>
                <w:rFonts w:ascii="Times New Roman" w:hAnsi="Times New Roman"/>
                <w:color w:val="000000" w:themeColor="text1"/>
                <w:sz w:val="28"/>
                <w:szCs w:val="28"/>
                <w:lang w:val="uk-UA" w:eastAsia="en-US"/>
              </w:rPr>
              <w:t>±6,9</w:t>
            </w:r>
            <w:r w:rsidRPr="00F06CFC">
              <w:rPr>
                <w:rFonts w:ascii="Times New Roman" w:hAnsi="Times New Roman"/>
                <w:sz w:val="28"/>
                <w:szCs w:val="28"/>
                <w:lang w:val="uk-UA" w:eastAsia="en-US"/>
              </w:rPr>
              <w:t> )</w:t>
            </w:r>
          </w:p>
        </w:tc>
        <w:tc>
          <w:tcPr>
            <w:tcW w:w="1887" w:type="dxa"/>
            <w:vAlign w:val="center"/>
          </w:tcPr>
          <w:p w:rsidR="00F76D6F" w:rsidRPr="00F06CFC" w:rsidRDefault="00B33793" w:rsidP="00C94FBF">
            <w:pPr>
              <w:jc w:val="center"/>
              <w:rPr>
                <w:rFonts w:ascii="Times New Roman" w:hAnsi="Times New Roman"/>
                <w:sz w:val="28"/>
                <w:szCs w:val="28"/>
                <w:lang w:val="uk-UA" w:eastAsia="en-US"/>
              </w:rPr>
            </w:pPr>
            <w:r w:rsidRPr="00F06CFC">
              <w:rPr>
                <w:rFonts w:ascii="Times New Roman" w:hAnsi="Times New Roman"/>
                <w:sz w:val="28"/>
                <w:szCs w:val="28"/>
                <w:lang w:val="uk-UA" w:eastAsia="en-US"/>
              </w:rPr>
              <w:t>7 (7,5</w:t>
            </w:r>
            <w:r w:rsidRPr="00F06CFC">
              <w:rPr>
                <w:rFonts w:ascii="Times New Roman" w:hAnsi="Times New Roman"/>
                <w:color w:val="000000" w:themeColor="text1"/>
                <w:sz w:val="28"/>
                <w:szCs w:val="28"/>
                <w:lang w:val="uk-UA" w:eastAsia="en-US"/>
              </w:rPr>
              <w:t>±</w:t>
            </w:r>
            <w:r w:rsidRPr="00F06CFC">
              <w:rPr>
                <w:rFonts w:ascii="Times New Roman" w:hAnsi="Times New Roman"/>
                <w:sz w:val="28"/>
                <w:szCs w:val="28"/>
                <w:lang w:val="uk-UA" w:eastAsia="en-US"/>
              </w:rPr>
              <w:t>5,4)</w:t>
            </w:r>
          </w:p>
        </w:tc>
        <w:tc>
          <w:tcPr>
            <w:tcW w:w="1993" w:type="dxa"/>
            <w:vAlign w:val="center"/>
          </w:tcPr>
          <w:p w:rsidR="00F76D6F" w:rsidRPr="00F06CFC" w:rsidRDefault="00B33793" w:rsidP="00C94FBF">
            <w:pPr>
              <w:jc w:val="center"/>
              <w:rPr>
                <w:rFonts w:ascii="Times New Roman" w:hAnsi="Times New Roman"/>
                <w:sz w:val="28"/>
                <w:szCs w:val="28"/>
                <w:lang w:val="uk-UA" w:eastAsia="en-US"/>
              </w:rPr>
            </w:pPr>
            <w:r w:rsidRPr="00F06CFC">
              <w:rPr>
                <w:rFonts w:ascii="Times New Roman" w:hAnsi="Times New Roman"/>
                <w:sz w:val="28"/>
                <w:szCs w:val="28"/>
                <w:lang w:val="uk-UA" w:eastAsia="en-US"/>
              </w:rPr>
              <w:t>2 (2,2</w:t>
            </w:r>
            <w:r w:rsidRPr="00F06CFC">
              <w:rPr>
                <w:rFonts w:ascii="Times New Roman" w:hAnsi="Times New Roman"/>
                <w:color w:val="000000" w:themeColor="text1"/>
                <w:sz w:val="28"/>
                <w:szCs w:val="28"/>
                <w:lang w:val="uk-UA" w:eastAsia="en-US"/>
              </w:rPr>
              <w:t>±1,9</w:t>
            </w:r>
            <w:r w:rsidRPr="00F06CFC">
              <w:rPr>
                <w:rFonts w:ascii="Times New Roman" w:hAnsi="Times New Roman"/>
                <w:sz w:val="28"/>
                <w:szCs w:val="28"/>
                <w:lang w:val="uk-UA" w:eastAsia="en-US"/>
              </w:rPr>
              <w:t> )</w:t>
            </w:r>
          </w:p>
        </w:tc>
        <w:tc>
          <w:tcPr>
            <w:tcW w:w="2375"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20 (21,5</w:t>
            </w:r>
            <w:r w:rsidRPr="00F06CFC">
              <w:rPr>
                <w:rFonts w:ascii="Times New Roman" w:hAnsi="Times New Roman"/>
                <w:color w:val="000000" w:themeColor="text1"/>
                <w:sz w:val="28"/>
                <w:szCs w:val="28"/>
                <w:lang w:val="uk-UA" w:eastAsia="en-US"/>
              </w:rPr>
              <w:t>±4,2)</w:t>
            </w:r>
          </w:p>
        </w:tc>
      </w:tr>
      <w:tr w:rsidR="00B33793" w:rsidRPr="00F06CFC" w:rsidTr="00067610">
        <w:trPr>
          <w:trHeight w:val="502"/>
          <w:jc w:val="center"/>
        </w:trPr>
        <w:tc>
          <w:tcPr>
            <w:tcW w:w="1335" w:type="dxa"/>
            <w:vAlign w:val="center"/>
          </w:tcPr>
          <w:p w:rsidR="00F76D6F" w:rsidRPr="00F06CFC" w:rsidRDefault="00B33793" w:rsidP="00067610">
            <w:pPr>
              <w:jc w:val="center"/>
              <w:rPr>
                <w:rFonts w:ascii="Times New Roman" w:hAnsi="Times New Roman"/>
                <w:sz w:val="28"/>
                <w:szCs w:val="28"/>
                <w:lang w:val="uk-UA" w:eastAsia="en-US"/>
              </w:rPr>
            </w:pPr>
            <w:r w:rsidRPr="00F06CFC">
              <w:rPr>
                <w:rFonts w:ascii="Times New Roman" w:hAnsi="Times New Roman"/>
                <w:sz w:val="28"/>
                <w:szCs w:val="28"/>
                <w:lang w:val="uk-UA" w:eastAsia="en-US"/>
              </w:rPr>
              <w:t>Нижня</w:t>
            </w:r>
          </w:p>
        </w:tc>
        <w:tc>
          <w:tcPr>
            <w:tcW w:w="1947" w:type="dxa"/>
            <w:vAlign w:val="center"/>
          </w:tcPr>
          <w:p w:rsidR="00F76D6F" w:rsidRPr="00F06CFC" w:rsidRDefault="00B33793" w:rsidP="00C94FBF">
            <w:pPr>
              <w:jc w:val="center"/>
              <w:rPr>
                <w:rFonts w:ascii="Times New Roman" w:hAnsi="Times New Roman"/>
                <w:sz w:val="28"/>
                <w:szCs w:val="28"/>
                <w:lang w:val="uk-UA" w:eastAsia="en-US"/>
              </w:rPr>
            </w:pPr>
            <w:r w:rsidRPr="00F06CFC">
              <w:rPr>
                <w:rFonts w:ascii="Times New Roman" w:hAnsi="Times New Roman"/>
                <w:sz w:val="28"/>
                <w:szCs w:val="28"/>
                <w:lang w:val="uk-UA" w:eastAsia="en-US"/>
              </w:rPr>
              <w:t>40 (43,0±6,9)*</w:t>
            </w:r>
          </w:p>
          <w:p w:rsidR="00F76D6F" w:rsidRPr="00F06CFC" w:rsidRDefault="0098358D" w:rsidP="00C94FBF">
            <w:pPr>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OR = 5</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 xml:space="preserve">6 </w:t>
            </w:r>
            <w:r w:rsidRPr="00F06CFC">
              <w:rPr>
                <w:rFonts w:ascii="Times New Roman" w:hAnsi="Times New Roman"/>
                <w:sz w:val="28"/>
                <w:szCs w:val="28"/>
                <w:lang w:val="uk-UA"/>
              </w:rPr>
              <w:br/>
            </w: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000002</w:t>
            </w:r>
            <w:r w:rsidRPr="00F06CFC">
              <w:rPr>
                <w:rFonts w:ascii="Times New Roman" w:hAnsi="Times New Roman"/>
                <w:sz w:val="28"/>
                <w:szCs w:val="28"/>
                <w:lang w:val="uk-UA"/>
              </w:rPr>
              <w:br/>
            </w:r>
            <w:r w:rsidRPr="00F06CFC">
              <w:rPr>
                <w:rFonts w:ascii="Times New Roman" w:hAnsi="Times New Roman"/>
                <w:sz w:val="28"/>
                <w:szCs w:val="28"/>
                <w:shd w:val="clear" w:color="auto" w:fill="F9F9F9"/>
                <w:lang w:val="uk-UA"/>
              </w:rPr>
              <w:t>χ</w:t>
            </w:r>
            <w:r w:rsidR="00B33793" w:rsidRPr="00F06CFC">
              <w:rPr>
                <w:rFonts w:ascii="Times New Roman" w:hAnsi="Times New Roman"/>
                <w:sz w:val="28"/>
                <w:szCs w:val="28"/>
                <w:shd w:val="clear" w:color="auto" w:fill="F9F9F9"/>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22</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7</w:t>
            </w:r>
          </w:p>
        </w:tc>
        <w:tc>
          <w:tcPr>
            <w:tcW w:w="1887" w:type="dxa"/>
            <w:vAlign w:val="center"/>
          </w:tcPr>
          <w:p w:rsidR="00F76D6F" w:rsidRPr="00F06CFC" w:rsidRDefault="00B33793" w:rsidP="00C94FBF">
            <w:pPr>
              <w:jc w:val="center"/>
              <w:rPr>
                <w:rFonts w:ascii="Times New Roman" w:hAnsi="Times New Roman"/>
                <w:sz w:val="28"/>
                <w:szCs w:val="28"/>
                <w:lang w:val="uk-UA" w:eastAsia="en-US"/>
              </w:rPr>
            </w:pPr>
            <w:r w:rsidRPr="00F06CFC">
              <w:rPr>
                <w:rFonts w:ascii="Times New Roman" w:hAnsi="Times New Roman"/>
                <w:sz w:val="28"/>
                <w:szCs w:val="28"/>
                <w:lang w:val="uk-UA" w:eastAsia="en-US"/>
              </w:rPr>
              <w:t>18(19,4 ±7,8)*</w:t>
            </w:r>
          </w:p>
          <w:p w:rsidR="00F76D6F" w:rsidRPr="00F06CFC" w:rsidRDefault="0098358D" w:rsidP="00C94FBF">
            <w:pPr>
              <w:jc w:val="center"/>
              <w:rPr>
                <w:rFonts w:ascii="Times New Roman" w:hAnsi="Times New Roman"/>
                <w:sz w:val="28"/>
                <w:szCs w:val="28"/>
                <w:shd w:val="clear" w:color="auto" w:fill="F9F9F9"/>
                <w:lang w:val="uk-UA"/>
              </w:rPr>
            </w:pPr>
            <w:r w:rsidRPr="00F06CFC">
              <w:rPr>
                <w:rFonts w:ascii="Times New Roman" w:hAnsi="Times New Roman"/>
                <w:sz w:val="28"/>
                <w:szCs w:val="28"/>
                <w:shd w:val="clear" w:color="auto" w:fill="F9F9F9"/>
                <w:lang w:val="uk-UA"/>
              </w:rPr>
              <w:t xml:space="preserve">OR = </w:t>
            </w:r>
            <w:r w:rsidR="00B33793" w:rsidRPr="00F06CFC">
              <w:rPr>
                <w:rFonts w:ascii="Times New Roman" w:hAnsi="Times New Roman"/>
                <w:sz w:val="28"/>
                <w:szCs w:val="28"/>
                <w:shd w:val="clear" w:color="auto" w:fill="F9F9F9"/>
                <w:lang w:val="uk-UA"/>
              </w:rPr>
              <w:t>3,0</w:t>
            </w:r>
            <w:r w:rsidRPr="00F06CFC">
              <w:rPr>
                <w:rFonts w:ascii="Times New Roman" w:hAnsi="Times New Roman"/>
                <w:sz w:val="28"/>
                <w:szCs w:val="28"/>
                <w:shd w:val="clear" w:color="auto" w:fill="F9F9F9"/>
                <w:lang w:val="uk-UA"/>
              </w:rPr>
              <w:t xml:space="preserve"> </w:t>
            </w:r>
          </w:p>
          <w:p w:rsidR="00F76D6F" w:rsidRPr="00F06CFC" w:rsidRDefault="0098358D" w:rsidP="00C94FBF">
            <w:pPr>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03</w:t>
            </w:r>
            <w:r w:rsidRPr="00F06CFC">
              <w:rPr>
                <w:rFonts w:ascii="Times New Roman" w:hAnsi="Times New Roman"/>
                <w:sz w:val="28"/>
                <w:szCs w:val="28"/>
                <w:lang w:val="uk-UA"/>
              </w:rPr>
              <w:br/>
            </w:r>
            <w:r w:rsidRPr="00F06CFC">
              <w:rPr>
                <w:rFonts w:ascii="Times New Roman" w:hAnsi="Times New Roman"/>
                <w:sz w:val="28"/>
                <w:szCs w:val="28"/>
                <w:shd w:val="clear" w:color="auto" w:fill="F9F9F9"/>
                <w:lang w:val="uk-UA"/>
              </w:rPr>
              <w:t>χ</w:t>
            </w:r>
            <w:r w:rsidR="00B33793" w:rsidRPr="00F06CFC">
              <w:rPr>
                <w:rFonts w:ascii="Times New Roman" w:hAnsi="Times New Roman"/>
                <w:sz w:val="28"/>
                <w:szCs w:val="28"/>
                <w:shd w:val="clear" w:color="auto" w:fill="F9F9F9"/>
                <w:vertAlign w:val="superscript"/>
                <w:lang w:val="uk-UA"/>
              </w:rPr>
              <w:t>2</w:t>
            </w:r>
            <w:r w:rsidRPr="00F06CFC">
              <w:rPr>
                <w:rStyle w:val="apple-converted-space"/>
                <w:rFonts w:ascii="Times New Roman"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 5</w:t>
            </w:r>
            <w:r w:rsidR="00B33793" w:rsidRPr="00F06CFC">
              <w:rPr>
                <w:rFonts w:ascii="Times New Roman" w:hAnsi="Times New Roman"/>
                <w:sz w:val="28"/>
                <w:szCs w:val="28"/>
                <w:shd w:val="clear" w:color="auto" w:fill="F9F9F9"/>
                <w:lang w:val="uk-UA"/>
              </w:rPr>
              <w:t>,6</w:t>
            </w:r>
          </w:p>
        </w:tc>
        <w:tc>
          <w:tcPr>
            <w:tcW w:w="1993" w:type="dxa"/>
            <w:vAlign w:val="center"/>
          </w:tcPr>
          <w:p w:rsidR="00F76D6F" w:rsidRPr="00F06CFC" w:rsidRDefault="00B33793" w:rsidP="00C94FBF">
            <w:pPr>
              <w:jc w:val="center"/>
              <w:rPr>
                <w:rFonts w:ascii="Times New Roman" w:hAnsi="Times New Roman"/>
                <w:sz w:val="28"/>
                <w:szCs w:val="28"/>
                <w:lang w:val="uk-UA" w:eastAsia="en-US"/>
              </w:rPr>
            </w:pPr>
            <w:r w:rsidRPr="00F06CFC">
              <w:rPr>
                <w:rFonts w:ascii="Times New Roman" w:hAnsi="Times New Roman"/>
                <w:sz w:val="28"/>
                <w:szCs w:val="28"/>
                <w:lang w:val="uk-UA" w:eastAsia="en-US"/>
              </w:rPr>
              <w:t>15 (16,1±8,9)*</w:t>
            </w:r>
          </w:p>
          <w:p w:rsidR="00F76D6F" w:rsidRPr="00F06CFC" w:rsidRDefault="0098358D" w:rsidP="00C94FBF">
            <w:pPr>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OR = 8,</w:t>
            </w:r>
            <w:r w:rsidR="00B33793" w:rsidRPr="00F06CFC">
              <w:rPr>
                <w:rFonts w:ascii="Times New Roman" w:hAnsi="Times New Roman"/>
                <w:sz w:val="28"/>
                <w:szCs w:val="28"/>
                <w:shd w:val="clear" w:color="auto" w:fill="F9F9F9"/>
                <w:lang w:val="uk-UA"/>
              </w:rPr>
              <w:t>8</w:t>
            </w:r>
            <w:r w:rsidRPr="00F06CFC">
              <w:rPr>
                <w:rFonts w:ascii="Times New Roman" w:hAnsi="Times New Roman"/>
                <w:sz w:val="28"/>
                <w:szCs w:val="28"/>
                <w:shd w:val="clear" w:color="auto" w:fill="F9F9F9"/>
                <w:lang w:val="uk-UA"/>
              </w:rPr>
              <w:t xml:space="preserve"> </w:t>
            </w:r>
            <w:r w:rsidRPr="00F06CFC">
              <w:rPr>
                <w:rFonts w:ascii="Times New Roman" w:hAnsi="Times New Roman"/>
                <w:sz w:val="28"/>
                <w:szCs w:val="28"/>
                <w:lang w:val="uk-UA"/>
              </w:rPr>
              <w:br/>
            </w: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00147</w:t>
            </w:r>
            <w:r w:rsidRPr="00F06CFC">
              <w:rPr>
                <w:rFonts w:ascii="Times New Roman" w:hAnsi="Times New Roman"/>
                <w:sz w:val="28"/>
                <w:szCs w:val="28"/>
                <w:lang w:val="uk-UA"/>
              </w:rPr>
              <w:br/>
            </w:r>
            <w:r w:rsidRPr="00F06CFC">
              <w:rPr>
                <w:rFonts w:ascii="Times New Roman" w:hAnsi="Times New Roman"/>
                <w:sz w:val="28"/>
                <w:szCs w:val="28"/>
                <w:shd w:val="clear" w:color="auto" w:fill="F9F9F9"/>
                <w:lang w:val="uk-UA"/>
              </w:rPr>
              <w:t>χ</w:t>
            </w:r>
            <w:r w:rsidR="00B33793" w:rsidRPr="00F06CFC">
              <w:rPr>
                <w:rFonts w:ascii="Times New Roman" w:hAnsi="Times New Roman"/>
                <w:sz w:val="28"/>
                <w:szCs w:val="28"/>
                <w:shd w:val="clear" w:color="auto" w:fill="F9F9F9"/>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9</w:t>
            </w:r>
          </w:p>
        </w:tc>
        <w:tc>
          <w:tcPr>
            <w:tcW w:w="2375" w:type="dxa"/>
          </w:tcPr>
          <w:p w:rsidR="00F76D6F" w:rsidRPr="00F06CFC" w:rsidRDefault="00B33793" w:rsidP="00C94FBF">
            <w:pPr>
              <w:jc w:val="center"/>
              <w:rPr>
                <w:rFonts w:ascii="Times New Roman" w:hAnsi="Times New Roman"/>
                <w:sz w:val="28"/>
                <w:szCs w:val="28"/>
                <w:lang w:val="uk-UA" w:eastAsia="en-US"/>
              </w:rPr>
            </w:pPr>
            <w:r w:rsidRPr="00F06CFC">
              <w:rPr>
                <w:rFonts w:ascii="Times New Roman" w:hAnsi="Times New Roman"/>
                <w:sz w:val="28"/>
                <w:szCs w:val="28"/>
                <w:lang w:val="uk-UA"/>
              </w:rPr>
              <w:t>73 (78,5</w:t>
            </w:r>
            <w:r w:rsidRPr="00F06CFC">
              <w:rPr>
                <w:rFonts w:ascii="Times New Roman" w:hAnsi="Times New Roman"/>
                <w:sz w:val="28"/>
                <w:szCs w:val="28"/>
                <w:lang w:val="uk-UA" w:eastAsia="en-US"/>
              </w:rPr>
              <w:t>±4,2)*</w:t>
            </w:r>
          </w:p>
          <w:p w:rsidR="00F76D6F" w:rsidRPr="00F06CFC" w:rsidRDefault="0098358D" w:rsidP="00C94FBF">
            <w:pPr>
              <w:jc w:val="center"/>
              <w:rPr>
                <w:rFonts w:ascii="Times New Roman" w:hAnsi="Times New Roman"/>
                <w:sz w:val="28"/>
                <w:szCs w:val="28"/>
                <w:lang w:val="uk-UA"/>
              </w:rPr>
            </w:pPr>
            <w:r w:rsidRPr="00F06CFC">
              <w:rPr>
                <w:rFonts w:ascii="Times New Roman" w:hAnsi="Times New Roman"/>
                <w:sz w:val="28"/>
                <w:szCs w:val="28"/>
                <w:shd w:val="clear" w:color="auto" w:fill="F9F9F9"/>
                <w:lang w:val="uk-UA"/>
              </w:rPr>
              <w:t xml:space="preserve">OR=13,3 </w:t>
            </w:r>
            <w:r w:rsidRPr="00F06CFC">
              <w:rPr>
                <w:rFonts w:ascii="Times New Roman" w:hAnsi="Times New Roman"/>
                <w:sz w:val="28"/>
                <w:szCs w:val="28"/>
                <w:lang w:val="uk-UA"/>
              </w:rPr>
              <w:br/>
            </w:r>
            <w:r w:rsidRPr="00F06CFC">
              <w:rPr>
                <w:rFonts w:ascii="Times New Roman" w:hAnsi="Times New Roman"/>
                <w:sz w:val="28"/>
                <w:szCs w:val="28"/>
                <w:shd w:val="clear" w:color="auto" w:fill="F9F9F9"/>
                <w:lang w:val="uk-UA"/>
              </w:rPr>
              <w:t>F=0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Pr="00F06CFC">
              <w:rPr>
                <w:rFonts w:ascii="Times New Roman" w:hAnsi="Times New Roman"/>
                <w:sz w:val="28"/>
                <w:szCs w:val="28"/>
                <w:lang w:val="uk-UA"/>
              </w:rPr>
              <w:br/>
            </w:r>
            <w:r w:rsidRPr="00F06CFC">
              <w:rPr>
                <w:rFonts w:ascii="Times New Roman" w:hAnsi="Times New Roman"/>
                <w:sz w:val="28"/>
                <w:szCs w:val="28"/>
                <w:shd w:val="clear" w:color="auto" w:fill="F9F9F9"/>
                <w:lang w:val="uk-UA"/>
              </w:rPr>
              <w:t>χ</w:t>
            </w:r>
            <w:r w:rsidR="00B33793" w:rsidRPr="00F06CFC">
              <w:rPr>
                <w:rFonts w:ascii="Times New Roman" w:hAnsi="Times New Roman"/>
                <w:sz w:val="28"/>
                <w:szCs w:val="28"/>
                <w:shd w:val="clear" w:color="auto" w:fill="F9F9F9"/>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60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4</w:t>
            </w:r>
          </w:p>
        </w:tc>
      </w:tr>
    </w:tbl>
    <w:p w:rsidR="00F76D6F" w:rsidRPr="00F06CFC" w:rsidRDefault="00B33793" w:rsidP="00C94FBF">
      <w:pPr>
        <w:shd w:val="clear" w:color="auto" w:fill="FFFFFF"/>
        <w:spacing w:after="0" w:line="24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Примітки: </w:t>
      </w:r>
      <w:r w:rsidR="0098358D" w:rsidRPr="00F06CFC">
        <w:rPr>
          <w:rFonts w:ascii="Times New Roman" w:hAnsi="Times New Roman"/>
          <w:sz w:val="28"/>
          <w:szCs w:val="28"/>
          <w:lang w:val="uk-UA"/>
        </w:rPr>
        <w:t>n</w:t>
      </w:r>
      <w:r w:rsidRPr="00F06CFC">
        <w:rPr>
          <w:rFonts w:ascii="Times New Roman" w:hAnsi="Times New Roman"/>
          <w:sz w:val="28"/>
          <w:szCs w:val="28"/>
          <w:lang w:val="uk-UA"/>
        </w:rPr>
        <w:t xml:space="preserve"> – загальна кількість відповідних «причинних» зубів </w:t>
      </w:r>
      <w:r w:rsidR="00973141" w:rsidRPr="00F06CFC">
        <w:rPr>
          <w:rFonts w:ascii="Times New Roman" w:hAnsi="Times New Roman"/>
          <w:sz w:val="28"/>
          <w:szCs w:val="28"/>
          <w:lang w:val="uk-UA"/>
        </w:rPr>
        <w:t>на</w:t>
      </w:r>
      <w:r w:rsidRPr="00F06CFC">
        <w:rPr>
          <w:rFonts w:ascii="Times New Roman" w:hAnsi="Times New Roman"/>
          <w:sz w:val="28"/>
          <w:szCs w:val="28"/>
          <w:lang w:val="uk-UA"/>
        </w:rPr>
        <w:t xml:space="preserve"> верхній та нижній щелепі; * </w:t>
      </w:r>
      <w:r w:rsidR="003D3A03" w:rsidRPr="00F06CFC">
        <w:rPr>
          <w:rFonts w:ascii="Times New Roman" w:hAnsi="Times New Roman"/>
          <w:sz w:val="28"/>
          <w:szCs w:val="28"/>
          <w:lang w:val="uk-UA"/>
        </w:rPr>
        <w:t>–</w:t>
      </w:r>
      <w:r w:rsidRPr="00F06CFC">
        <w:rPr>
          <w:rFonts w:ascii="Times New Roman" w:hAnsi="Times New Roman"/>
          <w:sz w:val="28"/>
          <w:szCs w:val="28"/>
          <w:lang w:val="uk-UA"/>
        </w:rPr>
        <w:t xml:space="preserve"> відмінності у частоті трапляння відповідного зуба на верхній та нижній щелепі достовірні за критерієм </w:t>
      </w:r>
      <w:r w:rsidR="0098358D" w:rsidRPr="00F06CFC">
        <w:rPr>
          <w:rFonts w:ascii="Times New Roman" w:hAnsi="Times New Roman"/>
          <w:sz w:val="28"/>
          <w:szCs w:val="28"/>
          <w:shd w:val="clear" w:color="auto" w:fill="F9F9F9"/>
          <w:lang w:val="uk-UA"/>
        </w:rPr>
        <w:t>χ</w:t>
      </w:r>
      <w:r w:rsidRPr="00F06CFC">
        <w:rPr>
          <w:rFonts w:ascii="Times New Roman" w:hAnsi="Times New Roman"/>
          <w:sz w:val="28"/>
          <w:szCs w:val="28"/>
          <w:shd w:val="clear" w:color="auto" w:fill="F9F9F9"/>
          <w:vertAlign w:val="superscript"/>
          <w:lang w:val="uk-UA"/>
        </w:rPr>
        <w:t>2</w:t>
      </w:r>
      <w:r w:rsidRPr="00F06CFC">
        <w:rPr>
          <w:rFonts w:ascii="Times New Roman" w:hAnsi="Times New Roman"/>
          <w:sz w:val="28"/>
          <w:szCs w:val="28"/>
          <w:shd w:val="clear" w:color="auto" w:fill="F9F9F9"/>
          <w:lang w:val="uk-UA"/>
        </w:rPr>
        <w:t xml:space="preserve"> (р&lt;0,05).</w:t>
      </w:r>
    </w:p>
    <w:p w:rsidR="00B33793" w:rsidRPr="00F06CFC" w:rsidRDefault="00B33793" w:rsidP="002768B6">
      <w:pPr>
        <w:shd w:val="clear" w:color="auto" w:fill="FFFFFF"/>
        <w:spacing w:after="0" w:line="360" w:lineRule="auto"/>
        <w:ind w:firstLine="709"/>
        <w:jc w:val="both"/>
        <w:rPr>
          <w:rFonts w:ascii="Times New Roman" w:hAnsi="Times New Roman"/>
          <w:sz w:val="28"/>
          <w:szCs w:val="28"/>
          <w:lang w:val="uk-UA"/>
        </w:rPr>
      </w:pPr>
    </w:p>
    <w:p w:rsidR="00B33793" w:rsidRPr="00F06CFC" w:rsidRDefault="00B33793" w:rsidP="002768B6">
      <w:pPr>
        <w:shd w:val="clear" w:color="auto" w:fill="FFFFFF"/>
        <w:spacing w:after="0" w:line="360" w:lineRule="auto"/>
        <w:ind w:firstLine="709"/>
        <w:jc w:val="both"/>
        <w:rPr>
          <w:rFonts w:ascii="Times New Roman" w:hAnsi="Times New Roman"/>
          <w:b/>
          <w:sz w:val="28"/>
          <w:szCs w:val="28"/>
          <w:lang w:val="uk-UA"/>
        </w:rPr>
      </w:pPr>
      <w:r w:rsidRPr="00F06CFC">
        <w:rPr>
          <w:rFonts w:ascii="Times New Roman" w:hAnsi="Times New Roman"/>
          <w:sz w:val="28"/>
          <w:szCs w:val="28"/>
          <w:lang w:val="uk-UA"/>
        </w:rPr>
        <w:t>За наведеними у табл.</w:t>
      </w:r>
      <w:r w:rsidR="003D3A03" w:rsidRPr="00F06CFC">
        <w:rPr>
          <w:rFonts w:ascii="Times New Roman" w:hAnsi="Times New Roman"/>
          <w:sz w:val="28"/>
          <w:szCs w:val="28"/>
          <w:lang w:val="uk-UA"/>
        </w:rPr>
        <w:t> </w:t>
      </w:r>
      <w:r w:rsidRPr="00F06CFC">
        <w:rPr>
          <w:rFonts w:ascii="Times New Roman" w:hAnsi="Times New Roman"/>
          <w:sz w:val="28"/>
          <w:szCs w:val="28"/>
          <w:lang w:val="uk-UA"/>
        </w:rPr>
        <w:t xml:space="preserve">4.3 даними </w:t>
      </w:r>
      <w:r w:rsidR="00973141" w:rsidRPr="00F06CFC">
        <w:rPr>
          <w:rFonts w:ascii="Times New Roman" w:hAnsi="Times New Roman"/>
          <w:sz w:val="28"/>
          <w:szCs w:val="28"/>
          <w:lang w:val="uk-UA"/>
        </w:rPr>
        <w:t>слід</w:t>
      </w:r>
      <w:r w:rsidRPr="00F06CFC">
        <w:rPr>
          <w:rFonts w:ascii="Times New Roman" w:hAnsi="Times New Roman"/>
          <w:sz w:val="28"/>
          <w:szCs w:val="28"/>
          <w:lang w:val="uk-UA"/>
        </w:rPr>
        <w:t xml:space="preserve"> відмітити, що достовірно частіше (</w:t>
      </w:r>
      <w:r w:rsidR="0098358D" w:rsidRPr="00F06CFC">
        <w:rPr>
          <w:rFonts w:ascii="Times New Roman" w:hAnsi="Times New Roman"/>
          <w:sz w:val="28"/>
          <w:szCs w:val="28"/>
          <w:shd w:val="clear" w:color="auto" w:fill="F9F9F9"/>
          <w:lang w:val="uk-UA"/>
        </w:rPr>
        <w:t>F</w:t>
      </w:r>
      <w:r w:rsidRPr="00F06CFC">
        <w:rPr>
          <w:rFonts w:ascii="Times New Roman" w:hAnsi="Times New Roman"/>
          <w:sz w:val="28"/>
          <w:szCs w:val="28"/>
          <w:shd w:val="clear" w:color="auto" w:fill="F9F9F9"/>
          <w:lang w:val="uk-UA"/>
        </w:rPr>
        <w:t>=0,000000</w:t>
      </w:r>
      <w:r w:rsidRPr="00F06CFC">
        <w:rPr>
          <w:rFonts w:ascii="Times New Roman" w:hAnsi="Times New Roman"/>
          <w:sz w:val="28"/>
          <w:szCs w:val="28"/>
          <w:lang w:val="uk-UA"/>
        </w:rPr>
        <w:t>;</w:t>
      </w:r>
      <w:r w:rsidR="003D3A03" w:rsidRPr="00F06CFC">
        <w:rPr>
          <w:rFonts w:ascii="Times New Roman" w:hAnsi="Times New Roman"/>
          <w:sz w:val="28"/>
          <w:szCs w:val="28"/>
          <w:lang w:val="uk-UA"/>
        </w:rPr>
        <w:t xml:space="preserve"> </w:t>
      </w:r>
      <w:r w:rsidR="0098358D" w:rsidRPr="00F06CFC">
        <w:rPr>
          <w:rFonts w:ascii="Times New Roman" w:hAnsi="Times New Roman"/>
          <w:sz w:val="28"/>
          <w:szCs w:val="28"/>
          <w:shd w:val="clear" w:color="auto" w:fill="F9F9F9"/>
          <w:lang w:val="uk-UA"/>
        </w:rPr>
        <w:t>χ</w:t>
      </w:r>
      <w:r w:rsidRPr="00F06CFC">
        <w:rPr>
          <w:rFonts w:ascii="Times New Roman" w:hAnsi="Times New Roman"/>
          <w:sz w:val="28"/>
          <w:szCs w:val="28"/>
          <w:shd w:val="clear" w:color="auto" w:fill="F9F9F9"/>
          <w:vertAlign w:val="superscript"/>
          <w:lang w:val="uk-UA"/>
        </w:rPr>
        <w:t>2</w:t>
      </w:r>
      <w:r w:rsidR="0098358D"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xml:space="preserve">=60,41; р&lt;0,05) </w:t>
      </w:r>
      <w:r w:rsidRPr="00F06CFC">
        <w:rPr>
          <w:rFonts w:ascii="Times New Roman" w:hAnsi="Times New Roman"/>
          <w:sz w:val="28"/>
          <w:szCs w:val="28"/>
          <w:lang w:val="uk-UA"/>
        </w:rPr>
        <w:t xml:space="preserve">запальний процес траплявся на нижній щелепі, причому ризик його виникнення </w:t>
      </w:r>
      <w:proofErr w:type="gramStart"/>
      <w:r w:rsidRPr="00F06CFC">
        <w:rPr>
          <w:rFonts w:ascii="Times New Roman" w:hAnsi="Times New Roman"/>
          <w:sz w:val="28"/>
          <w:szCs w:val="28"/>
          <w:lang w:val="uk-UA"/>
        </w:rPr>
        <w:t>був</w:t>
      </w:r>
      <w:proofErr w:type="gramEnd"/>
      <w:r w:rsidRPr="00F06CFC">
        <w:rPr>
          <w:rFonts w:ascii="Times New Roman" w:hAnsi="Times New Roman"/>
          <w:sz w:val="28"/>
          <w:szCs w:val="28"/>
          <w:lang w:val="uk-UA"/>
        </w:rPr>
        <w:t xml:space="preserve"> у 13,3</w:t>
      </w:r>
      <w:r w:rsidR="00973141" w:rsidRPr="00F06CFC">
        <w:rPr>
          <w:rFonts w:ascii="Times New Roman" w:hAnsi="Times New Roman"/>
          <w:sz w:val="28"/>
          <w:szCs w:val="28"/>
          <w:lang w:val="uk-UA"/>
        </w:rPr>
        <w:t xml:space="preserve"> раза</w:t>
      </w:r>
      <w:r w:rsidRPr="00F06CFC">
        <w:rPr>
          <w:rFonts w:ascii="Times New Roman" w:hAnsi="Times New Roman"/>
          <w:sz w:val="28"/>
          <w:szCs w:val="28"/>
          <w:lang w:val="uk-UA"/>
        </w:rPr>
        <w:t xml:space="preserve"> вищій, ніж на верхній щелепі. При порівнянні впливу відповідних зубів верхньої та нижньої щелеп на </w:t>
      </w:r>
      <w:r w:rsidRPr="00F06CFC">
        <w:rPr>
          <w:rFonts w:ascii="Times New Roman" w:hAnsi="Times New Roman"/>
          <w:sz w:val="28"/>
          <w:szCs w:val="28"/>
          <w:lang w:val="uk-UA"/>
        </w:rPr>
        <w:lastRenderedPageBreak/>
        <w:t xml:space="preserve">виникнення ГГОПЩ встановлено, що «причинні» зуби нижньої щелепи достовірно частіше ставали причиною виникнення </w:t>
      </w:r>
      <w:r w:rsidR="00973141" w:rsidRPr="00F06CFC">
        <w:rPr>
          <w:rFonts w:ascii="Times New Roman" w:hAnsi="Times New Roman"/>
          <w:sz w:val="28"/>
          <w:szCs w:val="28"/>
          <w:lang w:val="uk-UA"/>
        </w:rPr>
        <w:t>захворювання</w:t>
      </w:r>
      <w:r w:rsidRPr="00F06CFC">
        <w:rPr>
          <w:rFonts w:ascii="Times New Roman" w:hAnsi="Times New Roman"/>
          <w:sz w:val="28"/>
          <w:szCs w:val="28"/>
          <w:lang w:val="uk-UA"/>
        </w:rPr>
        <w:t xml:space="preserve">, причому 1-й моляр нижньої щелепи достовірно підвищував </w:t>
      </w:r>
      <w:r w:rsidR="00973141" w:rsidRPr="00F06CFC">
        <w:rPr>
          <w:rFonts w:ascii="Times New Roman" w:hAnsi="Times New Roman"/>
          <w:sz w:val="28"/>
          <w:szCs w:val="28"/>
          <w:lang w:val="uk-UA"/>
        </w:rPr>
        <w:t>частоту виникнення</w:t>
      </w:r>
      <w:r w:rsidRPr="00F06CFC">
        <w:rPr>
          <w:rFonts w:ascii="Times New Roman" w:hAnsi="Times New Roman"/>
          <w:sz w:val="28"/>
          <w:szCs w:val="28"/>
          <w:lang w:val="uk-UA"/>
        </w:rPr>
        <w:t xml:space="preserve"> захворювання у 5,</w:t>
      </w:r>
      <w:r w:rsidR="00176345" w:rsidRPr="00F06CFC">
        <w:rPr>
          <w:rFonts w:ascii="Times New Roman" w:hAnsi="Times New Roman"/>
          <w:sz w:val="28"/>
          <w:szCs w:val="28"/>
          <w:lang w:val="uk-UA"/>
        </w:rPr>
        <w:t>6 </w:t>
      </w:r>
      <w:r w:rsidRPr="00F06CFC">
        <w:rPr>
          <w:rFonts w:ascii="Times New Roman" w:hAnsi="Times New Roman"/>
          <w:sz w:val="28"/>
          <w:szCs w:val="28"/>
          <w:lang w:val="uk-UA"/>
        </w:rPr>
        <w:t>раз</w:t>
      </w:r>
      <w:r w:rsidR="00973141" w:rsidRPr="00F06CFC">
        <w:rPr>
          <w:rFonts w:ascii="Times New Roman" w:hAnsi="Times New Roman"/>
          <w:sz w:val="28"/>
          <w:szCs w:val="28"/>
          <w:lang w:val="uk-UA"/>
        </w:rPr>
        <w:t>а</w:t>
      </w:r>
      <w:r w:rsidRPr="00F06CFC">
        <w:rPr>
          <w:rFonts w:ascii="Times New Roman" w:hAnsi="Times New Roman"/>
          <w:sz w:val="28"/>
          <w:szCs w:val="28"/>
          <w:lang w:val="uk-UA"/>
        </w:rPr>
        <w:t xml:space="preserve">, 2-й – у 3 рази, 3-й </w:t>
      </w:r>
      <w:r w:rsidR="00AA584E" w:rsidRPr="00F06CFC">
        <w:rPr>
          <w:rFonts w:ascii="Times New Roman" w:hAnsi="Times New Roman"/>
          <w:sz w:val="28"/>
          <w:szCs w:val="28"/>
          <w:lang w:val="uk-UA"/>
        </w:rPr>
        <w:t xml:space="preserve">– </w:t>
      </w:r>
      <w:r w:rsidRPr="00F06CFC">
        <w:rPr>
          <w:rFonts w:ascii="Times New Roman" w:hAnsi="Times New Roman"/>
          <w:sz w:val="28"/>
          <w:szCs w:val="28"/>
          <w:lang w:val="uk-UA"/>
        </w:rPr>
        <w:t>у 8,8 раз</w:t>
      </w:r>
      <w:r w:rsidR="00973141" w:rsidRPr="00F06CFC">
        <w:rPr>
          <w:rFonts w:ascii="Times New Roman" w:hAnsi="Times New Roman"/>
          <w:sz w:val="28"/>
          <w:szCs w:val="28"/>
          <w:lang w:val="uk-UA"/>
        </w:rPr>
        <w:t>а</w:t>
      </w:r>
      <w:r w:rsidRPr="00F06CFC">
        <w:rPr>
          <w:rFonts w:ascii="Times New Roman" w:hAnsi="Times New Roman"/>
          <w:sz w:val="28"/>
          <w:szCs w:val="28"/>
          <w:lang w:val="uk-UA"/>
        </w:rPr>
        <w:t xml:space="preserve"> у порівнянні з молярами верхньої щелепи.</w:t>
      </w:r>
      <w:r w:rsidRPr="00F06CFC">
        <w:rPr>
          <w:rFonts w:ascii="Times New Roman" w:hAnsi="Times New Roman"/>
          <w:b/>
          <w:sz w:val="28"/>
          <w:szCs w:val="28"/>
          <w:lang w:val="uk-UA"/>
        </w:rPr>
        <w:t xml:space="preserve"> </w:t>
      </w:r>
    </w:p>
    <w:p w:rsidR="00B33793" w:rsidRPr="00F06CFC" w:rsidRDefault="00B33793" w:rsidP="002768B6">
      <w:pPr>
        <w:shd w:val="clear" w:color="auto" w:fill="FFFFFF"/>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У випадках, коли причиною запального процесу був перший моляр верхніх щелеп, набряк охоплював щічну, підочноямкову, вилицеву області, поширювався на нижню повіку та верхню губу. Якщо запалення окістя спостерігалося в ділянці другого моляра </w:t>
      </w:r>
      <w:r w:rsidR="00973141" w:rsidRPr="00F06CFC">
        <w:rPr>
          <w:rFonts w:ascii="Times New Roman" w:hAnsi="Times New Roman"/>
          <w:sz w:val="28"/>
          <w:szCs w:val="28"/>
          <w:lang w:val="uk-UA"/>
        </w:rPr>
        <w:t xml:space="preserve">та третього моляра </w:t>
      </w:r>
      <w:r w:rsidRPr="00F06CFC">
        <w:rPr>
          <w:rFonts w:ascii="Times New Roman" w:hAnsi="Times New Roman"/>
          <w:sz w:val="28"/>
          <w:szCs w:val="28"/>
          <w:lang w:val="uk-UA"/>
        </w:rPr>
        <w:t xml:space="preserve">верхніх щелеп, колатеральний набряк тканин поширювався на вилицеву </w:t>
      </w:r>
      <w:r w:rsidR="00973141" w:rsidRPr="00F06CFC">
        <w:rPr>
          <w:rFonts w:ascii="Times New Roman" w:hAnsi="Times New Roman"/>
          <w:sz w:val="28"/>
          <w:szCs w:val="28"/>
          <w:lang w:val="uk-UA"/>
        </w:rPr>
        <w:t xml:space="preserve">і щічну </w:t>
      </w:r>
      <w:r w:rsidRPr="00F06CFC">
        <w:rPr>
          <w:rFonts w:ascii="Times New Roman" w:hAnsi="Times New Roman"/>
          <w:sz w:val="28"/>
          <w:szCs w:val="28"/>
          <w:lang w:val="uk-UA"/>
        </w:rPr>
        <w:t xml:space="preserve">ділянку та </w:t>
      </w:r>
      <w:r w:rsidR="00973141" w:rsidRPr="00F06CFC">
        <w:rPr>
          <w:rFonts w:ascii="Times New Roman" w:hAnsi="Times New Roman"/>
          <w:sz w:val="28"/>
          <w:szCs w:val="28"/>
          <w:lang w:val="uk-UA"/>
        </w:rPr>
        <w:t xml:space="preserve">на </w:t>
      </w:r>
      <w:r w:rsidRPr="00F06CFC">
        <w:rPr>
          <w:rFonts w:ascii="Times New Roman" w:hAnsi="Times New Roman"/>
          <w:sz w:val="28"/>
          <w:szCs w:val="28"/>
          <w:lang w:val="uk-UA"/>
        </w:rPr>
        <w:t>верхній відділ привушно-жувальної ділянки.</w:t>
      </w:r>
    </w:p>
    <w:p w:rsidR="00B33793" w:rsidRPr="00F06CFC" w:rsidRDefault="00B33793" w:rsidP="008C2A33">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У достовірній більшості (</w:t>
      </w:r>
      <w:r w:rsidR="0098358D" w:rsidRPr="00F06CFC">
        <w:rPr>
          <w:rFonts w:ascii="Times New Roman" w:hAnsi="Times New Roman"/>
          <w:sz w:val="28"/>
          <w:szCs w:val="28"/>
          <w:shd w:val="clear" w:color="auto" w:fill="F9F9F9"/>
          <w:lang w:val="uk-UA"/>
        </w:rPr>
        <w:t>F</w:t>
      </w:r>
      <w:r w:rsidRPr="00F06CFC">
        <w:rPr>
          <w:rFonts w:ascii="Times New Roman" w:hAnsi="Times New Roman"/>
          <w:sz w:val="28"/>
          <w:szCs w:val="28"/>
          <w:shd w:val="clear" w:color="auto" w:fill="F9F9F9"/>
          <w:lang w:val="uk-UA"/>
        </w:rPr>
        <w:t xml:space="preserve">=0,000000; </w:t>
      </w:r>
      <w:r w:rsidR="0098358D" w:rsidRPr="00F06CFC">
        <w:rPr>
          <w:rFonts w:ascii="Times New Roman" w:hAnsi="Times New Roman"/>
          <w:sz w:val="28"/>
          <w:szCs w:val="28"/>
          <w:shd w:val="clear" w:color="auto" w:fill="F9F9F9"/>
          <w:lang w:val="uk-UA"/>
        </w:rPr>
        <w:t>χ</w:t>
      </w:r>
      <w:r w:rsidRPr="00F06CFC">
        <w:rPr>
          <w:rFonts w:ascii="Times New Roman" w:hAnsi="Times New Roman"/>
          <w:sz w:val="28"/>
          <w:szCs w:val="28"/>
          <w:shd w:val="clear" w:color="auto" w:fill="F9F9F9"/>
          <w:vertAlign w:val="superscript"/>
          <w:lang w:val="uk-UA"/>
        </w:rPr>
        <w:t>2</w:t>
      </w:r>
      <w:r w:rsidR="0098358D"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85,4; р&lt;0,05)</w:t>
      </w:r>
      <w:r w:rsidRPr="00F06CFC">
        <w:rPr>
          <w:rFonts w:ascii="Times New Roman" w:hAnsi="Times New Roman"/>
          <w:sz w:val="28"/>
          <w:szCs w:val="28"/>
          <w:lang w:val="uk-UA"/>
        </w:rPr>
        <w:t xml:space="preserve"> випадків </w:t>
      </w:r>
      <w:proofErr w:type="gramStart"/>
      <w:r w:rsidRPr="00F06CFC">
        <w:rPr>
          <w:rFonts w:ascii="Times New Roman" w:hAnsi="Times New Roman"/>
          <w:sz w:val="28"/>
          <w:szCs w:val="28"/>
          <w:lang w:val="uk-UA"/>
        </w:rPr>
        <w:t>джерелом</w:t>
      </w:r>
      <w:proofErr w:type="gramEnd"/>
      <w:r w:rsidRPr="00F06CFC">
        <w:rPr>
          <w:rFonts w:ascii="Times New Roman" w:hAnsi="Times New Roman"/>
          <w:sz w:val="28"/>
          <w:szCs w:val="28"/>
          <w:lang w:val="uk-UA"/>
        </w:rPr>
        <w:t xml:space="preserve"> інфекції були моляри нижньої щелепи (73 (78,5</w:t>
      </w:r>
      <w:r w:rsidRPr="00F06CFC">
        <w:rPr>
          <w:rFonts w:ascii="Times New Roman" w:hAnsi="Times New Roman"/>
          <w:color w:val="000000" w:themeColor="text1"/>
          <w:sz w:val="28"/>
          <w:szCs w:val="28"/>
          <w:lang w:val="uk-UA" w:eastAsia="en-US"/>
        </w:rPr>
        <w:t>±4,2</w:t>
      </w:r>
      <w:r w:rsidR="003D3A03" w:rsidRPr="00F06CFC">
        <w:rPr>
          <w:rFonts w:ascii="Times New Roman" w:hAnsi="Times New Roman"/>
          <w:sz w:val="28"/>
          <w:szCs w:val="28"/>
          <w:lang w:val="uk-UA"/>
        </w:rPr>
        <w:t>)</w:t>
      </w:r>
      <w:r w:rsidR="00176345" w:rsidRPr="00F06CFC">
        <w:rPr>
          <w:rFonts w:ascii="Times New Roman" w:hAnsi="Times New Roman"/>
          <w:sz w:val="28"/>
          <w:szCs w:val="28"/>
          <w:lang w:val="uk-UA"/>
        </w:rPr>
        <w:t>%</w:t>
      </w:r>
      <w:r w:rsidRPr="00F06CFC">
        <w:rPr>
          <w:rFonts w:ascii="Times New Roman" w:hAnsi="Times New Roman"/>
          <w:sz w:val="28"/>
          <w:szCs w:val="28"/>
          <w:lang w:val="uk-UA"/>
        </w:rPr>
        <w:t xml:space="preserve"> хворих). Гострий гнійний періостит у ділянці молярів нижньої щелепи характеризувався наявністю колатерального набряку нижнього відділу щічної, піднижньощелепної та привушно-жувальної ділянки.</w:t>
      </w:r>
    </w:p>
    <w:p w:rsidR="00E24829" w:rsidRPr="00F06CFC" w:rsidRDefault="00B33793" w:rsidP="00AC23C0">
      <w:pPr>
        <w:spacing w:after="0" w:line="360" w:lineRule="auto"/>
        <w:ind w:firstLine="709"/>
        <w:jc w:val="both"/>
        <w:rPr>
          <w:rFonts w:ascii="Times New Roman" w:eastAsia="Calibri" w:hAnsi="Times New Roman"/>
          <w:color w:val="000000" w:themeColor="text1"/>
          <w:sz w:val="28"/>
          <w:szCs w:val="28"/>
          <w:lang w:val="uk-UA"/>
        </w:rPr>
      </w:pPr>
      <w:r w:rsidRPr="00F06CFC">
        <w:rPr>
          <w:rFonts w:ascii="Times New Roman" w:eastAsia="Calibri" w:hAnsi="Times New Roman"/>
          <w:color w:val="000000" w:themeColor="text1"/>
          <w:sz w:val="28"/>
          <w:szCs w:val="28"/>
          <w:lang w:val="uk-UA"/>
        </w:rPr>
        <w:t xml:space="preserve">Відмінностей у </w:t>
      </w:r>
      <w:r w:rsidR="00176345" w:rsidRPr="00F06CFC">
        <w:rPr>
          <w:rFonts w:ascii="Times New Roman" w:eastAsia="Calibri" w:hAnsi="Times New Roman"/>
          <w:color w:val="000000" w:themeColor="text1"/>
          <w:sz w:val="28"/>
          <w:szCs w:val="28"/>
          <w:lang w:val="uk-UA"/>
        </w:rPr>
        <w:t>частот</w:t>
      </w:r>
      <w:r w:rsidR="00973141" w:rsidRPr="00F06CFC">
        <w:rPr>
          <w:rFonts w:ascii="Times New Roman" w:eastAsia="Calibri" w:hAnsi="Times New Roman"/>
          <w:color w:val="000000" w:themeColor="text1"/>
          <w:sz w:val="28"/>
          <w:szCs w:val="28"/>
          <w:lang w:val="uk-UA"/>
        </w:rPr>
        <w:t>і</w:t>
      </w:r>
      <w:r w:rsidRPr="00F06CFC">
        <w:rPr>
          <w:rFonts w:ascii="Times New Roman" w:eastAsia="Calibri" w:hAnsi="Times New Roman"/>
          <w:color w:val="000000" w:themeColor="text1"/>
          <w:sz w:val="28"/>
          <w:szCs w:val="28"/>
          <w:lang w:val="uk-UA"/>
        </w:rPr>
        <w:t xml:space="preserve"> трапляння ГГОПЩ у хворих різної статі </w:t>
      </w:r>
      <w:r w:rsidR="00973141" w:rsidRPr="00F06CFC">
        <w:rPr>
          <w:rFonts w:ascii="Times New Roman" w:eastAsia="Calibri" w:hAnsi="Times New Roman"/>
          <w:color w:val="000000" w:themeColor="text1"/>
          <w:sz w:val="28"/>
          <w:szCs w:val="28"/>
          <w:lang w:val="uk-UA"/>
        </w:rPr>
        <w:t xml:space="preserve">визначено </w:t>
      </w:r>
      <w:r w:rsidRPr="00F06CFC">
        <w:rPr>
          <w:rFonts w:ascii="Times New Roman" w:eastAsia="Calibri" w:hAnsi="Times New Roman"/>
          <w:color w:val="000000" w:themeColor="text1"/>
          <w:sz w:val="28"/>
          <w:szCs w:val="28"/>
          <w:lang w:val="uk-UA"/>
        </w:rPr>
        <w:t xml:space="preserve">не було. </w:t>
      </w:r>
      <w:bookmarkStart w:id="40" w:name="_Toc14367450"/>
    </w:p>
    <w:p w:rsidR="00AC23C0" w:rsidRPr="00F06CFC" w:rsidRDefault="00AC23C0" w:rsidP="00AC23C0">
      <w:pPr>
        <w:spacing w:after="0" w:line="360" w:lineRule="auto"/>
        <w:ind w:firstLine="709"/>
        <w:jc w:val="both"/>
        <w:rPr>
          <w:rFonts w:ascii="Times New Roman" w:eastAsia="Calibri" w:hAnsi="Times New Roman"/>
          <w:color w:val="000000" w:themeColor="text1"/>
          <w:sz w:val="28"/>
          <w:szCs w:val="28"/>
          <w:lang w:val="uk-UA"/>
        </w:rPr>
      </w:pPr>
    </w:p>
    <w:p w:rsidR="004E07E3" w:rsidRPr="00F06CFC" w:rsidRDefault="004E07E3" w:rsidP="004E07E3">
      <w:pPr>
        <w:spacing w:after="0" w:line="360" w:lineRule="auto"/>
        <w:ind w:firstLine="709"/>
        <w:jc w:val="both"/>
        <w:rPr>
          <w:rFonts w:ascii="Times New Roman" w:eastAsia="Calibri" w:hAnsi="Times New Roman"/>
          <w:color w:val="000000" w:themeColor="text1"/>
          <w:sz w:val="28"/>
          <w:szCs w:val="28"/>
          <w:lang w:val="uk-UA"/>
        </w:rPr>
      </w:pPr>
    </w:p>
    <w:p w:rsidR="00F932DF" w:rsidRPr="00F06CFC" w:rsidRDefault="00E24829" w:rsidP="004E07E3">
      <w:pPr>
        <w:pStyle w:val="3"/>
        <w:rPr>
          <w:rFonts w:cs="Times New Roman"/>
          <w:szCs w:val="28"/>
          <w:lang w:val="uk-UA"/>
        </w:rPr>
      </w:pPr>
      <w:r w:rsidRPr="00F06CFC">
        <w:rPr>
          <w:rFonts w:cs="Times New Roman"/>
          <w:szCs w:val="28"/>
          <w:lang w:val="uk-UA"/>
        </w:rPr>
        <w:t xml:space="preserve">4.2 </w:t>
      </w:r>
      <w:r w:rsidR="00B33793" w:rsidRPr="00F06CFC">
        <w:rPr>
          <w:rFonts w:cs="Times New Roman"/>
          <w:szCs w:val="28"/>
          <w:lang w:val="uk-UA"/>
        </w:rPr>
        <w:t xml:space="preserve">Результати </w:t>
      </w:r>
      <w:r w:rsidR="006A73DA" w:rsidRPr="00F06CFC">
        <w:rPr>
          <w:rFonts w:cs="Times New Roman"/>
          <w:szCs w:val="28"/>
          <w:lang w:val="uk-UA"/>
        </w:rPr>
        <w:t xml:space="preserve">планіметричного дослідження </w:t>
      </w:r>
      <w:bookmarkEnd w:id="40"/>
    </w:p>
    <w:p w:rsidR="00E24829" w:rsidRPr="00F06CFC" w:rsidRDefault="00E24829" w:rsidP="004E07E3">
      <w:pPr>
        <w:spacing w:after="0" w:line="360" w:lineRule="auto"/>
        <w:rPr>
          <w:rFonts w:ascii="Times New Roman" w:hAnsi="Times New Roman"/>
          <w:sz w:val="28"/>
          <w:szCs w:val="28"/>
          <w:lang w:val="uk-UA"/>
        </w:rPr>
      </w:pPr>
    </w:p>
    <w:p w:rsidR="006A73DA" w:rsidRPr="00F06CFC" w:rsidRDefault="006A73DA" w:rsidP="004E07E3">
      <w:pPr>
        <w:shd w:val="clear" w:color="auto" w:fill="FFFFFF"/>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Результати планіметричного дослідження по вимірюванню площі ранової поверхні одразу після розтину субперіостального гнійного вогнища до проведення додаткових лікувальних втручань у всіх хворих та хворих кожної з досліджуваних груп окремо свідчать, що середні значення площі ранової поверхні склали у 93 обстежених хворих на ГГОПЩ (181,0±0,87) мм2, у 31 хворого І-ї групи – (183,2±1,68) мм2, у 30 хворих ІІ-ї групи – (180,7±1,24) мм2 і у 32 хворих ІІІ-ї групи (179,1±30,21) мм2. Отримані дані достовірно не відрізнялися, що у подальшому дозволило порівнювати результати </w:t>
      </w:r>
      <w:r w:rsidRPr="00F06CFC">
        <w:rPr>
          <w:rFonts w:ascii="Times New Roman" w:hAnsi="Times New Roman"/>
          <w:sz w:val="28"/>
          <w:szCs w:val="28"/>
          <w:lang w:val="uk-UA"/>
        </w:rPr>
        <w:lastRenderedPageBreak/>
        <w:t xml:space="preserve">ефективності лікування за динамікою змін даного показника. </w:t>
      </w:r>
    </w:p>
    <w:p w:rsidR="00FC6E66" w:rsidRPr="00F06CFC" w:rsidRDefault="00FC6E66" w:rsidP="004E07E3">
      <w:pPr>
        <w:shd w:val="clear" w:color="auto" w:fill="FFFFFF"/>
        <w:spacing w:after="0" w:line="360" w:lineRule="auto"/>
        <w:ind w:firstLine="709"/>
        <w:jc w:val="both"/>
        <w:rPr>
          <w:rFonts w:ascii="Times New Roman" w:hAnsi="Times New Roman"/>
          <w:sz w:val="28"/>
          <w:szCs w:val="28"/>
          <w:lang w:val="uk-UA"/>
        </w:rPr>
      </w:pPr>
    </w:p>
    <w:p w:rsidR="00FC6E66" w:rsidRPr="00F06CFC" w:rsidRDefault="00FC6E66" w:rsidP="004E07E3">
      <w:pPr>
        <w:shd w:val="clear" w:color="auto" w:fill="FFFFFF"/>
        <w:spacing w:after="0" w:line="360" w:lineRule="auto"/>
        <w:ind w:firstLine="709"/>
        <w:jc w:val="both"/>
        <w:rPr>
          <w:rFonts w:ascii="Times New Roman" w:hAnsi="Times New Roman"/>
          <w:sz w:val="28"/>
          <w:szCs w:val="28"/>
          <w:lang w:val="uk-UA"/>
        </w:rPr>
      </w:pPr>
    </w:p>
    <w:p w:rsidR="00F76D6F" w:rsidRPr="00F06CFC" w:rsidRDefault="00E24829" w:rsidP="00E24829">
      <w:pPr>
        <w:pStyle w:val="3"/>
        <w:rPr>
          <w:rFonts w:cs="Times New Roman"/>
          <w:szCs w:val="28"/>
        </w:rPr>
      </w:pPr>
      <w:bookmarkStart w:id="41" w:name="_Toc14367451"/>
      <w:r w:rsidRPr="00F06CFC">
        <w:rPr>
          <w:rFonts w:cs="Times New Roman"/>
          <w:szCs w:val="28"/>
          <w:lang w:val="uk-UA"/>
        </w:rPr>
        <w:t xml:space="preserve">4.3 </w:t>
      </w:r>
      <w:r w:rsidR="006A73DA" w:rsidRPr="00F06CFC">
        <w:rPr>
          <w:rFonts w:cs="Times New Roman"/>
          <w:szCs w:val="28"/>
        </w:rPr>
        <w:t xml:space="preserve">Результати </w:t>
      </w:r>
      <w:r w:rsidR="00B33793" w:rsidRPr="00F06CFC">
        <w:rPr>
          <w:rFonts w:cs="Times New Roman"/>
          <w:szCs w:val="28"/>
        </w:rPr>
        <w:t>параклін</w:t>
      </w:r>
      <w:r w:rsidR="003D3A03" w:rsidRPr="00F06CFC">
        <w:rPr>
          <w:rFonts w:cs="Times New Roman"/>
          <w:szCs w:val="28"/>
        </w:rPr>
        <w:t xml:space="preserve">ічних методів </w:t>
      </w:r>
      <w:proofErr w:type="gramStart"/>
      <w:r w:rsidR="003D3A03" w:rsidRPr="00F06CFC">
        <w:rPr>
          <w:rFonts w:cs="Times New Roman"/>
          <w:szCs w:val="28"/>
        </w:rPr>
        <w:t>досл</w:t>
      </w:r>
      <w:proofErr w:type="gramEnd"/>
      <w:r w:rsidR="003D3A03" w:rsidRPr="00F06CFC">
        <w:rPr>
          <w:rFonts w:cs="Times New Roman"/>
          <w:szCs w:val="28"/>
        </w:rPr>
        <w:t>ідження</w:t>
      </w:r>
      <w:bookmarkEnd w:id="41"/>
    </w:p>
    <w:p w:rsidR="00AA584E" w:rsidRPr="00F06CFC" w:rsidRDefault="00AA584E" w:rsidP="00AC23C0">
      <w:pPr>
        <w:pStyle w:val="2"/>
      </w:pPr>
    </w:p>
    <w:p w:rsidR="00B33793" w:rsidRPr="00F06CFC" w:rsidRDefault="0098358D" w:rsidP="00AA584E">
      <w:pPr>
        <w:spacing w:after="0" w:line="360" w:lineRule="auto"/>
        <w:ind w:firstLine="709"/>
        <w:jc w:val="both"/>
        <w:rPr>
          <w:rFonts w:ascii="Times New Roman" w:hAnsi="Times New Roman"/>
          <w:sz w:val="28"/>
          <w:szCs w:val="28"/>
          <w:lang w:val="uk-UA"/>
        </w:rPr>
      </w:pPr>
      <w:r w:rsidRPr="00F06CFC">
        <w:rPr>
          <w:rStyle w:val="30"/>
          <w:rFonts w:cs="Times New Roman"/>
          <w:szCs w:val="28"/>
          <w:lang w:val="uk-UA"/>
        </w:rPr>
        <w:tab/>
      </w:r>
      <w:bookmarkStart w:id="42" w:name="_Toc14367452"/>
      <w:r w:rsidRPr="00F06CFC">
        <w:rPr>
          <w:rStyle w:val="30"/>
          <w:rFonts w:cs="Times New Roman"/>
          <w:szCs w:val="28"/>
        </w:rPr>
        <w:t>4.</w:t>
      </w:r>
      <w:r w:rsidR="00114CA0" w:rsidRPr="00F06CFC">
        <w:rPr>
          <w:rStyle w:val="30"/>
          <w:rFonts w:cs="Times New Roman"/>
          <w:szCs w:val="28"/>
        </w:rPr>
        <w:t>3</w:t>
      </w:r>
      <w:r w:rsidRPr="00F06CFC">
        <w:rPr>
          <w:rStyle w:val="30"/>
          <w:rFonts w:cs="Times New Roman"/>
          <w:szCs w:val="28"/>
        </w:rPr>
        <w:t>.1</w:t>
      </w:r>
      <w:r w:rsidRPr="00F06CFC">
        <w:rPr>
          <w:rStyle w:val="30"/>
          <w:rFonts w:cs="Times New Roman"/>
          <w:szCs w:val="28"/>
        </w:rPr>
        <w:tab/>
        <w:t xml:space="preserve">Результати </w:t>
      </w:r>
      <w:proofErr w:type="gramStart"/>
      <w:r w:rsidRPr="00F06CFC">
        <w:rPr>
          <w:rStyle w:val="30"/>
          <w:rFonts w:cs="Times New Roman"/>
          <w:szCs w:val="28"/>
        </w:rPr>
        <w:t>досл</w:t>
      </w:r>
      <w:proofErr w:type="gramEnd"/>
      <w:r w:rsidRPr="00F06CFC">
        <w:rPr>
          <w:rStyle w:val="30"/>
          <w:rFonts w:cs="Times New Roman"/>
          <w:szCs w:val="28"/>
        </w:rPr>
        <w:t>ідження показників клінічного аналізу крові.</w:t>
      </w:r>
      <w:bookmarkEnd w:id="42"/>
      <w:r w:rsidRPr="00F06CFC">
        <w:rPr>
          <w:rStyle w:val="30"/>
          <w:rFonts w:cs="Times New Roman"/>
          <w:szCs w:val="28"/>
          <w:lang w:val="uk-UA"/>
        </w:rPr>
        <w:t xml:space="preserve"> </w:t>
      </w:r>
      <w:r w:rsidR="00B33793" w:rsidRPr="00F06CFC">
        <w:rPr>
          <w:rFonts w:ascii="Times New Roman" w:hAnsi="Times New Roman"/>
          <w:sz w:val="28"/>
          <w:szCs w:val="28"/>
          <w:lang w:val="uk-UA"/>
        </w:rPr>
        <w:t>Порівняльний аналіз гематологічних показників хворих на ГГОПЩ трьох клінічних груп до початку лікування (передопераційний період) не виявив достовірних відмінностей, що свідчить про однорідніст</w:t>
      </w:r>
      <w:r w:rsidR="00AA584E" w:rsidRPr="00F06CFC">
        <w:rPr>
          <w:rFonts w:ascii="Times New Roman" w:hAnsi="Times New Roman"/>
          <w:sz w:val="28"/>
          <w:szCs w:val="28"/>
          <w:lang w:val="uk-UA"/>
        </w:rPr>
        <w:t>ь досліджуваних груп (табл. 4.4</w:t>
      </w:r>
      <w:r w:rsidR="00B33793" w:rsidRPr="00F06CFC">
        <w:rPr>
          <w:rFonts w:ascii="Times New Roman" w:hAnsi="Times New Roman"/>
          <w:sz w:val="28"/>
          <w:szCs w:val="28"/>
          <w:lang w:val="uk-UA"/>
        </w:rPr>
        <w:t>).</w:t>
      </w:r>
    </w:p>
    <w:p w:rsidR="00B33793" w:rsidRPr="00F06CFC" w:rsidRDefault="00B33793" w:rsidP="002768B6">
      <w:pPr>
        <w:spacing w:after="0" w:line="360" w:lineRule="auto"/>
        <w:ind w:firstLine="709"/>
        <w:jc w:val="right"/>
        <w:rPr>
          <w:rFonts w:ascii="Times New Roman" w:hAnsi="Times New Roman"/>
          <w:i/>
          <w:sz w:val="28"/>
          <w:szCs w:val="28"/>
          <w:lang w:val="uk-UA"/>
        </w:rPr>
      </w:pPr>
      <w:r w:rsidRPr="00F06CFC">
        <w:rPr>
          <w:rFonts w:ascii="Times New Roman" w:hAnsi="Times New Roman"/>
          <w:i/>
          <w:sz w:val="28"/>
          <w:szCs w:val="28"/>
          <w:lang w:val="uk-UA"/>
        </w:rPr>
        <w:t>Таблиця 4.4</w:t>
      </w:r>
    </w:p>
    <w:p w:rsidR="00B33793" w:rsidRPr="00F06CFC" w:rsidRDefault="00B33793" w:rsidP="00176345">
      <w:pPr>
        <w:spacing w:after="0" w:line="360" w:lineRule="auto"/>
        <w:jc w:val="center"/>
        <w:rPr>
          <w:rFonts w:ascii="Times New Roman" w:hAnsi="Times New Roman"/>
          <w:sz w:val="28"/>
          <w:szCs w:val="28"/>
          <w:lang w:val="uk-UA"/>
        </w:rPr>
      </w:pPr>
      <w:r w:rsidRPr="00F06CFC">
        <w:rPr>
          <w:rFonts w:ascii="Times New Roman" w:hAnsi="Times New Roman"/>
          <w:b/>
          <w:color w:val="222222"/>
          <w:sz w:val="28"/>
          <w:szCs w:val="28"/>
          <w:shd w:val="clear" w:color="auto" w:fill="FFFFFF"/>
          <w:lang w:val="uk-UA"/>
        </w:rPr>
        <w:t>Середні значення показників загального клінічного аналізу крові хворих на ГГОПЩ до початку лікування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685"/>
        <w:gridCol w:w="1843"/>
        <w:gridCol w:w="1899"/>
        <w:gridCol w:w="2064"/>
      </w:tblGrid>
      <w:tr w:rsidR="00B33793" w:rsidRPr="00F06CFC" w:rsidTr="00C94FBF">
        <w:trPr>
          <w:trHeight w:val="483"/>
          <w:jc w:val="center"/>
        </w:trPr>
        <w:tc>
          <w:tcPr>
            <w:tcW w:w="3685" w:type="dxa"/>
            <w:vMerge w:val="restart"/>
            <w:tcBorders>
              <w:top w:val="single" w:sz="4" w:space="0" w:color="auto"/>
              <w:left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Клітини крові</w:t>
            </w:r>
          </w:p>
        </w:tc>
        <w:tc>
          <w:tcPr>
            <w:tcW w:w="5806" w:type="dxa"/>
            <w:gridSpan w:val="3"/>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Концентрація</w:t>
            </w:r>
          </w:p>
        </w:tc>
      </w:tr>
      <w:tr w:rsidR="00B33793" w:rsidRPr="00F06CFC" w:rsidTr="00C94FBF">
        <w:trPr>
          <w:trHeight w:val="483"/>
          <w:jc w:val="center"/>
        </w:trPr>
        <w:tc>
          <w:tcPr>
            <w:tcW w:w="3685" w:type="dxa"/>
            <w:vMerge/>
            <w:tcBorders>
              <w:left w:val="single" w:sz="4" w:space="0" w:color="auto"/>
              <w:bottom w:val="single" w:sz="4" w:space="0" w:color="auto"/>
              <w:right w:val="single" w:sz="4" w:space="0" w:color="auto"/>
            </w:tcBorders>
          </w:tcPr>
          <w:p w:rsidR="00F76D6F" w:rsidRPr="00F06CFC" w:rsidRDefault="00F76D6F" w:rsidP="00C94FBF">
            <w:pPr>
              <w:spacing w:after="0" w:line="240" w:lineRule="auto"/>
              <w:jc w:val="center"/>
              <w:rPr>
                <w:rFonts w:ascii="Times New Roman" w:hAnsi="Times New Roman"/>
                <w:b/>
                <w:sz w:val="28"/>
                <w:szCs w:val="28"/>
                <w:lang w:val="uk-UA" w:eastAsia="en-US"/>
              </w:rPr>
            </w:pPr>
          </w:p>
        </w:tc>
        <w:tc>
          <w:tcPr>
            <w:tcW w:w="1843"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І група</w:t>
            </w:r>
          </w:p>
        </w:tc>
        <w:tc>
          <w:tcPr>
            <w:tcW w:w="189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ІІ група</w:t>
            </w:r>
          </w:p>
        </w:tc>
        <w:tc>
          <w:tcPr>
            <w:tcW w:w="2064"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ІІІ група</w:t>
            </w:r>
          </w:p>
        </w:tc>
      </w:tr>
      <w:tr w:rsidR="00B33793" w:rsidRPr="00F06CFC" w:rsidTr="00C94FBF">
        <w:trPr>
          <w:trHeight w:val="349"/>
          <w:jc w:val="center"/>
        </w:trPr>
        <w:tc>
          <w:tcPr>
            <w:tcW w:w="3685"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Лейкоцити (WBC) 10</w:t>
            </w:r>
            <w:r w:rsidRPr="00F06CFC">
              <w:rPr>
                <w:rFonts w:ascii="Times New Roman" w:hAnsi="Times New Roman"/>
                <w:sz w:val="28"/>
                <w:szCs w:val="28"/>
                <w:vertAlign w:val="superscript"/>
                <w:lang w:val="uk-UA" w:eastAsia="en-US"/>
              </w:rPr>
              <w:t>9</w:t>
            </w:r>
            <w:r w:rsidRPr="00F06CFC">
              <w:rPr>
                <w:rFonts w:ascii="Times New Roman" w:hAnsi="Times New Roman"/>
                <w:sz w:val="28"/>
                <w:szCs w:val="28"/>
                <w:lang w:val="uk-UA" w:eastAsia="en-US"/>
              </w:rPr>
              <w:t>/л</w:t>
            </w:r>
          </w:p>
        </w:tc>
        <w:tc>
          <w:tcPr>
            <w:tcW w:w="1843"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10,49±0,53</w:t>
            </w:r>
          </w:p>
        </w:tc>
        <w:tc>
          <w:tcPr>
            <w:tcW w:w="189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9,96</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0,45</w:t>
            </w:r>
          </w:p>
        </w:tc>
        <w:tc>
          <w:tcPr>
            <w:tcW w:w="2064"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10,69</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1,43</w:t>
            </w:r>
          </w:p>
        </w:tc>
      </w:tr>
      <w:tr w:rsidR="00B33793" w:rsidRPr="00F06CFC" w:rsidTr="00C94FBF">
        <w:trPr>
          <w:trHeight w:val="755"/>
          <w:jc w:val="center"/>
        </w:trPr>
        <w:tc>
          <w:tcPr>
            <w:tcW w:w="3685"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Нейтрофіли сегментоядерні (NEUTs),</w:t>
            </w:r>
            <w:r w:rsidR="00225AAC" w:rsidRPr="00F06CFC">
              <w:rPr>
                <w:rFonts w:ascii="Times New Roman" w:hAnsi="Times New Roman"/>
                <w:sz w:val="28"/>
                <w:szCs w:val="28"/>
                <w:lang w:val="uk-UA" w:eastAsia="en-US"/>
              </w:rPr>
              <w:t>%</w:t>
            </w:r>
          </w:p>
        </w:tc>
        <w:tc>
          <w:tcPr>
            <w:tcW w:w="1843"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65,18±2,35</w:t>
            </w:r>
          </w:p>
        </w:tc>
        <w:tc>
          <w:tcPr>
            <w:tcW w:w="189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63,60</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2,47</w:t>
            </w:r>
          </w:p>
        </w:tc>
        <w:tc>
          <w:tcPr>
            <w:tcW w:w="2064"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63,23</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1,89</w:t>
            </w:r>
          </w:p>
        </w:tc>
      </w:tr>
      <w:tr w:rsidR="00B33793" w:rsidRPr="00F06CFC" w:rsidTr="00C94FBF">
        <w:trPr>
          <w:trHeight w:val="555"/>
          <w:jc w:val="center"/>
        </w:trPr>
        <w:tc>
          <w:tcPr>
            <w:tcW w:w="3685"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Нейтрофіли паличкоядерні</w:t>
            </w:r>
            <w:r w:rsidR="001731EA" w:rsidRPr="00F06CFC">
              <w:rPr>
                <w:rFonts w:ascii="Times New Roman" w:hAnsi="Times New Roman"/>
                <w:sz w:val="28"/>
                <w:szCs w:val="28"/>
                <w:lang w:val="uk-UA" w:eastAsia="en-US"/>
              </w:rPr>
              <w:t xml:space="preserve"> </w:t>
            </w:r>
            <w:r w:rsidRPr="00F06CFC">
              <w:rPr>
                <w:rFonts w:ascii="Times New Roman" w:hAnsi="Times New Roman"/>
                <w:sz w:val="28"/>
                <w:szCs w:val="28"/>
                <w:lang w:val="uk-UA" w:eastAsia="en-US"/>
              </w:rPr>
              <w:t>(NEUTp),</w:t>
            </w:r>
            <w:r w:rsidR="00225AAC" w:rsidRPr="00F06CFC">
              <w:rPr>
                <w:rFonts w:ascii="Times New Roman" w:hAnsi="Times New Roman"/>
                <w:sz w:val="28"/>
                <w:szCs w:val="28"/>
                <w:lang w:val="uk-UA" w:eastAsia="en-US"/>
              </w:rPr>
              <w:t>%</w:t>
            </w:r>
          </w:p>
        </w:tc>
        <w:tc>
          <w:tcPr>
            <w:tcW w:w="1843"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4,07</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0,68</w:t>
            </w:r>
          </w:p>
        </w:tc>
        <w:tc>
          <w:tcPr>
            <w:tcW w:w="189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4,60</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0,60</w:t>
            </w:r>
          </w:p>
        </w:tc>
        <w:tc>
          <w:tcPr>
            <w:tcW w:w="2064"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4,97</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0,82</w:t>
            </w:r>
          </w:p>
        </w:tc>
      </w:tr>
      <w:tr w:rsidR="00B33793" w:rsidRPr="00F06CFC" w:rsidTr="00C94FBF">
        <w:trPr>
          <w:trHeight w:val="258"/>
          <w:jc w:val="center"/>
        </w:trPr>
        <w:tc>
          <w:tcPr>
            <w:tcW w:w="3685"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Еозинофіли (EOS),</w:t>
            </w:r>
            <w:r w:rsidR="00225AAC" w:rsidRPr="00F06CFC">
              <w:rPr>
                <w:rFonts w:ascii="Times New Roman" w:hAnsi="Times New Roman"/>
                <w:sz w:val="28"/>
                <w:szCs w:val="28"/>
                <w:lang w:val="uk-UA" w:eastAsia="en-US"/>
              </w:rPr>
              <w:t>%</w:t>
            </w:r>
          </w:p>
        </w:tc>
        <w:tc>
          <w:tcPr>
            <w:tcW w:w="1843"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1,9</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0,42</w:t>
            </w:r>
          </w:p>
        </w:tc>
        <w:tc>
          <w:tcPr>
            <w:tcW w:w="189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1,8</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0,36</w:t>
            </w:r>
          </w:p>
        </w:tc>
        <w:tc>
          <w:tcPr>
            <w:tcW w:w="2064"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2,04</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0,32</w:t>
            </w:r>
          </w:p>
        </w:tc>
      </w:tr>
      <w:tr w:rsidR="00B33793" w:rsidRPr="00F06CFC" w:rsidTr="00C94FBF">
        <w:trPr>
          <w:trHeight w:val="258"/>
          <w:jc w:val="center"/>
        </w:trPr>
        <w:tc>
          <w:tcPr>
            <w:tcW w:w="3685"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Базофіли (ВАSO),</w:t>
            </w:r>
            <w:r w:rsidR="00225AAC" w:rsidRPr="00F06CFC">
              <w:rPr>
                <w:rFonts w:ascii="Times New Roman" w:hAnsi="Times New Roman"/>
                <w:sz w:val="28"/>
                <w:szCs w:val="28"/>
                <w:lang w:val="uk-UA" w:eastAsia="en-US"/>
              </w:rPr>
              <w:t>%</w:t>
            </w:r>
          </w:p>
        </w:tc>
        <w:tc>
          <w:tcPr>
            <w:tcW w:w="1843"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0,4</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0,13</w:t>
            </w:r>
          </w:p>
        </w:tc>
        <w:tc>
          <w:tcPr>
            <w:tcW w:w="189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0,15</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0,08</w:t>
            </w:r>
          </w:p>
        </w:tc>
        <w:tc>
          <w:tcPr>
            <w:tcW w:w="2064"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0,25</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0,10</w:t>
            </w:r>
          </w:p>
        </w:tc>
      </w:tr>
      <w:tr w:rsidR="00B33793" w:rsidRPr="00F06CFC" w:rsidTr="00C94FBF">
        <w:trPr>
          <w:jc w:val="center"/>
        </w:trPr>
        <w:tc>
          <w:tcPr>
            <w:tcW w:w="3685"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Моноцити (MONO),</w:t>
            </w:r>
            <w:r w:rsidR="00225AAC" w:rsidRPr="00F06CFC">
              <w:rPr>
                <w:rFonts w:ascii="Times New Roman" w:hAnsi="Times New Roman"/>
                <w:sz w:val="28"/>
                <w:szCs w:val="28"/>
                <w:lang w:val="uk-UA" w:eastAsia="en-US"/>
              </w:rPr>
              <w:t>%</w:t>
            </w:r>
          </w:p>
        </w:tc>
        <w:tc>
          <w:tcPr>
            <w:tcW w:w="1843"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5,70</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0,45</w:t>
            </w:r>
          </w:p>
        </w:tc>
        <w:tc>
          <w:tcPr>
            <w:tcW w:w="189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5,50</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0,36</w:t>
            </w:r>
          </w:p>
        </w:tc>
        <w:tc>
          <w:tcPr>
            <w:tcW w:w="2064"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6,35</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0,64</w:t>
            </w:r>
          </w:p>
        </w:tc>
      </w:tr>
      <w:tr w:rsidR="00B33793" w:rsidRPr="00F06CFC" w:rsidTr="00C94FBF">
        <w:trPr>
          <w:trHeight w:val="356"/>
          <w:jc w:val="center"/>
        </w:trPr>
        <w:tc>
          <w:tcPr>
            <w:tcW w:w="3685"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Лімфоцити (LYM),</w:t>
            </w:r>
            <w:r w:rsidR="00225AAC" w:rsidRPr="00F06CFC">
              <w:rPr>
                <w:rFonts w:ascii="Times New Roman" w:hAnsi="Times New Roman"/>
                <w:sz w:val="28"/>
                <w:szCs w:val="28"/>
                <w:lang w:val="uk-UA" w:eastAsia="en-US"/>
              </w:rPr>
              <w:t>%</w:t>
            </w:r>
          </w:p>
        </w:tc>
        <w:tc>
          <w:tcPr>
            <w:tcW w:w="1843"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23,15</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2,07</w:t>
            </w:r>
          </w:p>
        </w:tc>
        <w:tc>
          <w:tcPr>
            <w:tcW w:w="189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24,50</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1,91</w:t>
            </w:r>
          </w:p>
        </w:tc>
        <w:tc>
          <w:tcPr>
            <w:tcW w:w="2064"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23,41</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1,94</w:t>
            </w:r>
          </w:p>
        </w:tc>
      </w:tr>
      <w:tr w:rsidR="00B33793" w:rsidRPr="00F06CFC" w:rsidTr="00C94FBF">
        <w:trPr>
          <w:jc w:val="center"/>
        </w:trPr>
        <w:tc>
          <w:tcPr>
            <w:tcW w:w="3685"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Еритроцити (RBC), 10</w:t>
            </w:r>
            <w:r w:rsidRPr="00F06CFC">
              <w:rPr>
                <w:rFonts w:ascii="Times New Roman" w:hAnsi="Times New Roman"/>
                <w:sz w:val="28"/>
                <w:szCs w:val="28"/>
                <w:vertAlign w:val="superscript"/>
                <w:lang w:val="uk-UA" w:eastAsia="en-US"/>
              </w:rPr>
              <w:t>12</w:t>
            </w:r>
            <w:r w:rsidRPr="00F06CFC">
              <w:rPr>
                <w:rFonts w:ascii="Times New Roman" w:hAnsi="Times New Roman"/>
                <w:sz w:val="28"/>
                <w:szCs w:val="28"/>
                <w:lang w:val="uk-UA" w:eastAsia="en-US"/>
              </w:rPr>
              <w:t>/л</w:t>
            </w:r>
          </w:p>
        </w:tc>
        <w:tc>
          <w:tcPr>
            <w:tcW w:w="1843"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4,29</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0,11</w:t>
            </w:r>
          </w:p>
        </w:tc>
        <w:tc>
          <w:tcPr>
            <w:tcW w:w="189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4,19</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0,13</w:t>
            </w:r>
          </w:p>
        </w:tc>
        <w:tc>
          <w:tcPr>
            <w:tcW w:w="2064"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4,40</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0,07</w:t>
            </w:r>
          </w:p>
        </w:tc>
      </w:tr>
      <w:tr w:rsidR="00B33793" w:rsidRPr="00F06CFC" w:rsidTr="00C94FBF">
        <w:trPr>
          <w:jc w:val="center"/>
        </w:trPr>
        <w:tc>
          <w:tcPr>
            <w:tcW w:w="3685"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Тромбоцити (PLT), 10</w:t>
            </w:r>
            <w:r w:rsidRPr="00F06CFC">
              <w:rPr>
                <w:rFonts w:ascii="Times New Roman" w:hAnsi="Times New Roman"/>
                <w:sz w:val="28"/>
                <w:szCs w:val="28"/>
                <w:vertAlign w:val="superscript"/>
                <w:lang w:val="uk-UA" w:eastAsia="en-US"/>
              </w:rPr>
              <w:t>9</w:t>
            </w:r>
            <w:r w:rsidRPr="00F06CFC">
              <w:rPr>
                <w:rFonts w:ascii="Times New Roman" w:hAnsi="Times New Roman"/>
                <w:sz w:val="28"/>
                <w:szCs w:val="28"/>
                <w:lang w:val="uk-UA" w:eastAsia="en-US"/>
              </w:rPr>
              <w:t>/л</w:t>
            </w:r>
          </w:p>
        </w:tc>
        <w:tc>
          <w:tcPr>
            <w:tcW w:w="1843"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245,60</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13</w:t>
            </w:r>
            <w:r w:rsidR="003D3A03" w:rsidRPr="00F06CFC">
              <w:rPr>
                <w:rFonts w:ascii="Times New Roman" w:hAnsi="Times New Roman"/>
                <w:sz w:val="28"/>
                <w:szCs w:val="28"/>
                <w:lang w:val="uk-UA" w:eastAsia="en-US"/>
              </w:rPr>
              <w:t>,</w:t>
            </w:r>
            <w:r w:rsidRPr="00F06CFC">
              <w:rPr>
                <w:rFonts w:ascii="Times New Roman" w:hAnsi="Times New Roman"/>
                <w:sz w:val="28"/>
                <w:szCs w:val="28"/>
                <w:lang w:val="uk-UA" w:eastAsia="en-US"/>
              </w:rPr>
              <w:t>64</w:t>
            </w:r>
          </w:p>
        </w:tc>
        <w:tc>
          <w:tcPr>
            <w:tcW w:w="189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216,15</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11,40</w:t>
            </w:r>
          </w:p>
        </w:tc>
        <w:tc>
          <w:tcPr>
            <w:tcW w:w="2064"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242,30</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13,63</w:t>
            </w:r>
          </w:p>
        </w:tc>
      </w:tr>
      <w:tr w:rsidR="00B33793" w:rsidRPr="00F06CFC" w:rsidTr="00C94FBF">
        <w:trPr>
          <w:jc w:val="center"/>
        </w:trPr>
        <w:tc>
          <w:tcPr>
            <w:tcW w:w="3685"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Гемоглобін (HGB), г/л</w:t>
            </w:r>
          </w:p>
        </w:tc>
        <w:tc>
          <w:tcPr>
            <w:tcW w:w="1843" w:type="dxa"/>
            <w:tcBorders>
              <w:top w:val="single" w:sz="4" w:space="0" w:color="auto"/>
              <w:left w:val="single" w:sz="4" w:space="0" w:color="auto"/>
              <w:bottom w:val="single" w:sz="4" w:space="0" w:color="auto"/>
              <w:right w:val="single" w:sz="4" w:space="0" w:color="auto"/>
            </w:tcBorders>
            <w:hideMark/>
          </w:tcPr>
          <w:p w:rsidR="00F76D6F" w:rsidRPr="00F06CFC" w:rsidRDefault="003D3A0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128,80</w:t>
            </w:r>
            <w:r w:rsidR="00176345" w:rsidRPr="00F06CFC">
              <w:rPr>
                <w:rFonts w:ascii="Times New Roman" w:hAnsi="Times New Roman"/>
                <w:sz w:val="28"/>
                <w:szCs w:val="28"/>
                <w:lang w:val="uk-UA" w:eastAsia="en-US"/>
              </w:rPr>
              <w:t>±</w:t>
            </w:r>
            <w:r w:rsidR="00B33793" w:rsidRPr="00F06CFC">
              <w:rPr>
                <w:rFonts w:ascii="Times New Roman" w:hAnsi="Times New Roman"/>
                <w:sz w:val="28"/>
                <w:szCs w:val="28"/>
                <w:lang w:val="uk-UA" w:eastAsia="en-US"/>
              </w:rPr>
              <w:t>2,24</w:t>
            </w:r>
          </w:p>
        </w:tc>
        <w:tc>
          <w:tcPr>
            <w:tcW w:w="189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135,65</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3,97</w:t>
            </w:r>
          </w:p>
        </w:tc>
        <w:tc>
          <w:tcPr>
            <w:tcW w:w="2064"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127,90</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2,44</w:t>
            </w:r>
          </w:p>
        </w:tc>
      </w:tr>
    </w:tbl>
    <w:p w:rsidR="00B33793" w:rsidRPr="00F06CFC" w:rsidRDefault="00B33793" w:rsidP="002768B6">
      <w:pPr>
        <w:spacing w:after="0" w:line="360" w:lineRule="auto"/>
        <w:ind w:firstLine="709"/>
        <w:jc w:val="both"/>
        <w:rPr>
          <w:rFonts w:ascii="Times New Roman" w:hAnsi="Times New Roman"/>
          <w:sz w:val="28"/>
          <w:szCs w:val="28"/>
          <w:lang w:val="uk-UA"/>
        </w:rPr>
      </w:pP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При проведенні аналізу гемограми виявлено, що у хворих всіх груп при надходженні до стаціонару в передопераційному періоді рівень лейкоцитів не мав суттєвих відмінностей та незначно перевищував верхню межу норми, що є ознакою наявності запального процесу.</w:t>
      </w:r>
    </w:p>
    <w:p w:rsidR="00B33793" w:rsidRPr="00F06CFC" w:rsidRDefault="00B33793" w:rsidP="002768B6">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sz w:val="28"/>
          <w:szCs w:val="28"/>
          <w:lang w:val="uk-UA"/>
        </w:rPr>
        <w:t xml:space="preserve">До операції у хворих усіх </w:t>
      </w:r>
      <w:r w:rsidR="00E1002C" w:rsidRPr="00F06CFC">
        <w:rPr>
          <w:rFonts w:ascii="Times New Roman" w:hAnsi="Times New Roman"/>
          <w:sz w:val="28"/>
          <w:szCs w:val="28"/>
          <w:lang w:val="uk-UA"/>
        </w:rPr>
        <w:t xml:space="preserve">трьох </w:t>
      </w:r>
      <w:r w:rsidRPr="00F06CFC">
        <w:rPr>
          <w:rFonts w:ascii="Times New Roman" w:hAnsi="Times New Roman"/>
          <w:sz w:val="28"/>
          <w:szCs w:val="28"/>
          <w:lang w:val="uk-UA"/>
        </w:rPr>
        <w:t xml:space="preserve">груп процентний вміст сегментоядерних і </w:t>
      </w:r>
      <w:r w:rsidRPr="00F06CFC">
        <w:rPr>
          <w:rFonts w:ascii="Times New Roman" w:hAnsi="Times New Roman"/>
          <w:sz w:val="28"/>
          <w:szCs w:val="28"/>
          <w:lang w:val="uk-UA"/>
        </w:rPr>
        <w:lastRenderedPageBreak/>
        <w:t>паличкоядерних нейтрофілів був наближений до верхньої межі норми та дорівнював</w:t>
      </w:r>
      <w:r w:rsidRPr="00F06CFC">
        <w:rPr>
          <w:rFonts w:ascii="Times New Roman" w:hAnsi="Times New Roman"/>
          <w:sz w:val="28"/>
          <w:szCs w:val="28"/>
          <w:lang w:val="uk-UA" w:eastAsia="en-US"/>
        </w:rPr>
        <w:t xml:space="preserve"> 65,18±2,35</w:t>
      </w:r>
      <w:r w:rsidR="00225AAC" w:rsidRPr="00F06CFC">
        <w:rPr>
          <w:rFonts w:ascii="Times New Roman" w:hAnsi="Times New Roman"/>
          <w:sz w:val="28"/>
          <w:szCs w:val="28"/>
          <w:lang w:val="uk-UA" w:eastAsia="en-US"/>
        </w:rPr>
        <w:t>%</w:t>
      </w:r>
      <w:r w:rsidRPr="00F06CFC">
        <w:rPr>
          <w:rFonts w:ascii="Times New Roman" w:hAnsi="Times New Roman"/>
          <w:sz w:val="28"/>
          <w:szCs w:val="28"/>
          <w:lang w:val="uk-UA" w:eastAsia="en-US"/>
        </w:rPr>
        <w:t>; 63,60</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2,47</w:t>
      </w:r>
      <w:r w:rsidR="00225AAC" w:rsidRPr="00F06CFC">
        <w:rPr>
          <w:rFonts w:ascii="Times New Roman" w:hAnsi="Times New Roman"/>
          <w:sz w:val="28"/>
          <w:szCs w:val="28"/>
          <w:lang w:val="uk-UA" w:eastAsia="en-US"/>
        </w:rPr>
        <w:t>%</w:t>
      </w:r>
      <w:r w:rsidRPr="00F06CFC">
        <w:rPr>
          <w:rFonts w:ascii="Times New Roman" w:hAnsi="Times New Roman"/>
          <w:sz w:val="28"/>
          <w:szCs w:val="28"/>
          <w:lang w:val="uk-UA" w:eastAsia="en-US"/>
        </w:rPr>
        <w:t>; 63,23</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1,89</w:t>
      </w:r>
      <w:r w:rsidR="00225AAC" w:rsidRPr="00F06CFC">
        <w:rPr>
          <w:rFonts w:ascii="Times New Roman" w:hAnsi="Times New Roman"/>
          <w:sz w:val="28"/>
          <w:szCs w:val="28"/>
          <w:lang w:val="uk-UA" w:eastAsia="en-US"/>
        </w:rPr>
        <w:t>%</w:t>
      </w:r>
      <w:r w:rsidRPr="00F06CFC">
        <w:rPr>
          <w:rFonts w:ascii="Times New Roman" w:hAnsi="Times New Roman"/>
          <w:sz w:val="28"/>
          <w:szCs w:val="28"/>
          <w:lang w:val="uk-UA" w:eastAsia="en-US"/>
        </w:rPr>
        <w:t xml:space="preserve"> і 4,07</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0,68</w:t>
      </w:r>
      <w:r w:rsidR="00225AAC" w:rsidRPr="00F06CFC">
        <w:rPr>
          <w:rFonts w:ascii="Times New Roman" w:hAnsi="Times New Roman"/>
          <w:sz w:val="28"/>
          <w:szCs w:val="28"/>
          <w:lang w:val="uk-UA" w:eastAsia="en-US"/>
        </w:rPr>
        <w:t>%</w:t>
      </w:r>
      <w:r w:rsidRPr="00F06CFC">
        <w:rPr>
          <w:rFonts w:ascii="Times New Roman" w:hAnsi="Times New Roman"/>
          <w:sz w:val="28"/>
          <w:szCs w:val="28"/>
          <w:lang w:val="uk-UA" w:eastAsia="en-US"/>
        </w:rPr>
        <w:t>; 4,60</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0,60</w:t>
      </w:r>
      <w:r w:rsidR="00225AAC" w:rsidRPr="00F06CFC">
        <w:rPr>
          <w:rFonts w:ascii="Times New Roman" w:hAnsi="Times New Roman"/>
          <w:sz w:val="28"/>
          <w:szCs w:val="28"/>
          <w:lang w:val="uk-UA" w:eastAsia="en-US"/>
        </w:rPr>
        <w:t>%</w:t>
      </w:r>
      <w:r w:rsidRPr="00F06CFC">
        <w:rPr>
          <w:rFonts w:ascii="Times New Roman" w:hAnsi="Times New Roman"/>
          <w:sz w:val="28"/>
          <w:szCs w:val="28"/>
          <w:lang w:val="uk-UA" w:eastAsia="en-US"/>
        </w:rPr>
        <w:t>; 4,97</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0,82</w:t>
      </w:r>
      <w:r w:rsidR="00225AAC" w:rsidRPr="00F06CFC">
        <w:rPr>
          <w:rFonts w:ascii="Times New Roman" w:hAnsi="Times New Roman"/>
          <w:sz w:val="28"/>
          <w:szCs w:val="28"/>
          <w:lang w:val="uk-UA" w:eastAsia="en-US"/>
        </w:rPr>
        <w:t>%</w:t>
      </w:r>
      <w:r w:rsidRPr="00F06CFC">
        <w:rPr>
          <w:rFonts w:ascii="Times New Roman" w:hAnsi="Times New Roman"/>
          <w:sz w:val="28"/>
          <w:szCs w:val="28"/>
          <w:lang w:val="uk-UA" w:eastAsia="en-US"/>
        </w:rPr>
        <w:t xml:space="preserve"> відповідно,</w:t>
      </w:r>
      <w:r w:rsidRPr="00F06CFC">
        <w:rPr>
          <w:rFonts w:ascii="Times New Roman" w:hAnsi="Times New Roman"/>
          <w:sz w:val="28"/>
          <w:szCs w:val="28"/>
          <w:lang w:val="uk-UA"/>
        </w:rPr>
        <w:t xml:space="preserve"> (показники норми 47</w:t>
      </w:r>
      <w:r w:rsidR="003D3A03" w:rsidRPr="00F06CFC">
        <w:rPr>
          <w:rFonts w:ascii="Times New Roman" w:hAnsi="Times New Roman"/>
          <w:sz w:val="28"/>
          <w:szCs w:val="28"/>
          <w:lang w:val="uk-UA"/>
        </w:rPr>
        <w:t>-</w:t>
      </w:r>
      <w:r w:rsidRPr="00F06CFC">
        <w:rPr>
          <w:rFonts w:ascii="Times New Roman" w:hAnsi="Times New Roman"/>
          <w:sz w:val="28"/>
          <w:szCs w:val="28"/>
          <w:lang w:val="uk-UA"/>
        </w:rPr>
        <w:t>72</w:t>
      </w:r>
      <w:r w:rsidR="00225AAC" w:rsidRPr="00F06CFC">
        <w:rPr>
          <w:rFonts w:ascii="Times New Roman" w:hAnsi="Times New Roman"/>
          <w:sz w:val="28"/>
          <w:szCs w:val="28"/>
          <w:lang w:val="uk-UA"/>
        </w:rPr>
        <w:t>%</w:t>
      </w:r>
      <w:r w:rsidRPr="00F06CFC">
        <w:rPr>
          <w:rFonts w:ascii="Times New Roman" w:hAnsi="Times New Roman"/>
          <w:sz w:val="28"/>
          <w:szCs w:val="28"/>
          <w:lang w:val="uk-UA"/>
        </w:rPr>
        <w:t xml:space="preserve"> і 1-6</w:t>
      </w:r>
      <w:r w:rsidR="00225AAC" w:rsidRPr="00F06CFC">
        <w:rPr>
          <w:rFonts w:ascii="Times New Roman" w:hAnsi="Times New Roman"/>
          <w:sz w:val="28"/>
          <w:szCs w:val="28"/>
          <w:lang w:val="uk-UA"/>
        </w:rPr>
        <w:t>%</w:t>
      </w:r>
      <w:r w:rsidRPr="00F06CFC">
        <w:rPr>
          <w:rFonts w:ascii="Times New Roman" w:hAnsi="Times New Roman"/>
          <w:sz w:val="28"/>
          <w:szCs w:val="28"/>
          <w:lang w:val="uk-UA"/>
        </w:rPr>
        <w:t xml:space="preserve"> відповідно). Кількість лімфоцитів у хворих всіх груп, навпаки, наближалася до нижніх меж норми та дорівнювала </w:t>
      </w:r>
      <w:r w:rsidRPr="00F06CFC">
        <w:rPr>
          <w:rFonts w:ascii="Times New Roman" w:hAnsi="Times New Roman"/>
          <w:sz w:val="28"/>
          <w:szCs w:val="28"/>
          <w:lang w:val="uk-UA" w:eastAsia="en-US"/>
        </w:rPr>
        <w:t>23,15</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2,07</w:t>
      </w:r>
      <w:r w:rsidR="00225AAC" w:rsidRPr="00F06CFC">
        <w:rPr>
          <w:rFonts w:ascii="Times New Roman" w:hAnsi="Times New Roman"/>
          <w:sz w:val="28"/>
          <w:szCs w:val="28"/>
          <w:lang w:val="uk-UA" w:eastAsia="en-US"/>
        </w:rPr>
        <w:t>%</w:t>
      </w:r>
      <w:r w:rsidRPr="00F06CFC">
        <w:rPr>
          <w:rFonts w:ascii="Times New Roman" w:hAnsi="Times New Roman"/>
          <w:sz w:val="28"/>
          <w:szCs w:val="28"/>
          <w:lang w:val="uk-UA" w:eastAsia="en-US"/>
        </w:rPr>
        <w:t>; 24,50</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1,91</w:t>
      </w:r>
      <w:r w:rsidR="00225AAC" w:rsidRPr="00F06CFC">
        <w:rPr>
          <w:rFonts w:ascii="Times New Roman" w:hAnsi="Times New Roman"/>
          <w:sz w:val="28"/>
          <w:szCs w:val="28"/>
          <w:lang w:val="uk-UA" w:eastAsia="en-US"/>
        </w:rPr>
        <w:t>%</w:t>
      </w:r>
      <w:r w:rsidRPr="00F06CFC">
        <w:rPr>
          <w:rFonts w:ascii="Times New Roman" w:hAnsi="Times New Roman"/>
          <w:sz w:val="28"/>
          <w:szCs w:val="28"/>
          <w:lang w:val="uk-UA" w:eastAsia="en-US"/>
        </w:rPr>
        <w:t>; 23,41</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1,94</w:t>
      </w:r>
      <w:r w:rsidR="00225AAC" w:rsidRPr="00F06CFC">
        <w:rPr>
          <w:rFonts w:ascii="Times New Roman" w:hAnsi="Times New Roman"/>
          <w:sz w:val="28"/>
          <w:szCs w:val="28"/>
          <w:lang w:val="uk-UA" w:eastAsia="en-US"/>
        </w:rPr>
        <w:t>%</w:t>
      </w:r>
      <w:r w:rsidRPr="00F06CFC">
        <w:rPr>
          <w:rFonts w:ascii="Times New Roman" w:hAnsi="Times New Roman"/>
          <w:sz w:val="28"/>
          <w:szCs w:val="28"/>
          <w:lang w:val="uk-UA" w:eastAsia="en-US"/>
        </w:rPr>
        <w:t xml:space="preserve"> відповідно,</w:t>
      </w:r>
      <w:r w:rsidR="003D3A03" w:rsidRPr="00F06CFC">
        <w:rPr>
          <w:rFonts w:ascii="Times New Roman" w:hAnsi="Times New Roman"/>
          <w:sz w:val="28"/>
          <w:szCs w:val="28"/>
          <w:lang w:val="uk-UA"/>
        </w:rPr>
        <w:t xml:space="preserve"> </w:t>
      </w:r>
      <w:r w:rsidRPr="00F06CFC">
        <w:rPr>
          <w:rFonts w:ascii="Times New Roman" w:hAnsi="Times New Roman"/>
          <w:sz w:val="28"/>
          <w:szCs w:val="28"/>
          <w:lang w:val="uk-UA"/>
        </w:rPr>
        <w:t>(показник норми 18-40</w:t>
      </w:r>
      <w:r w:rsidR="00225AAC" w:rsidRPr="00F06CFC">
        <w:rPr>
          <w:rFonts w:ascii="Times New Roman" w:hAnsi="Times New Roman"/>
          <w:sz w:val="28"/>
          <w:szCs w:val="28"/>
          <w:lang w:val="uk-UA"/>
        </w:rPr>
        <w:t>%</w:t>
      </w:r>
      <w:r w:rsidRPr="00F06CFC">
        <w:rPr>
          <w:rFonts w:ascii="Times New Roman" w:hAnsi="Times New Roman"/>
          <w:sz w:val="28"/>
          <w:szCs w:val="28"/>
          <w:lang w:val="uk-UA"/>
        </w:rPr>
        <w:t>). Процентний вміст моноцитів (норма 2-9</w:t>
      </w:r>
      <w:r w:rsidR="00225AAC" w:rsidRPr="00F06CFC">
        <w:rPr>
          <w:rFonts w:ascii="Times New Roman" w:hAnsi="Times New Roman"/>
          <w:sz w:val="28"/>
          <w:szCs w:val="28"/>
          <w:lang w:val="uk-UA"/>
        </w:rPr>
        <w:t>%</w:t>
      </w:r>
      <w:r w:rsidRPr="00F06CFC">
        <w:rPr>
          <w:rFonts w:ascii="Times New Roman" w:hAnsi="Times New Roman"/>
          <w:sz w:val="28"/>
          <w:szCs w:val="28"/>
          <w:lang w:val="uk-UA"/>
        </w:rPr>
        <w:t>), еозинофілів і базофілів (норма 0-5</w:t>
      </w:r>
      <w:r w:rsidR="00225AAC" w:rsidRPr="00F06CFC">
        <w:rPr>
          <w:rFonts w:ascii="Times New Roman" w:hAnsi="Times New Roman"/>
          <w:sz w:val="28"/>
          <w:szCs w:val="28"/>
          <w:lang w:val="uk-UA"/>
        </w:rPr>
        <w:t>%</w:t>
      </w:r>
      <w:r w:rsidRPr="00F06CFC">
        <w:rPr>
          <w:rFonts w:ascii="Times New Roman" w:hAnsi="Times New Roman"/>
          <w:sz w:val="28"/>
          <w:szCs w:val="28"/>
          <w:lang w:val="uk-UA"/>
        </w:rPr>
        <w:t xml:space="preserve"> і 0-1</w:t>
      </w:r>
      <w:r w:rsidR="00225AAC" w:rsidRPr="00F06CFC">
        <w:rPr>
          <w:rFonts w:ascii="Times New Roman" w:hAnsi="Times New Roman"/>
          <w:sz w:val="28"/>
          <w:szCs w:val="28"/>
          <w:lang w:val="uk-UA"/>
        </w:rPr>
        <w:t>%</w:t>
      </w:r>
      <w:r w:rsidRPr="00F06CFC">
        <w:rPr>
          <w:rFonts w:ascii="Times New Roman" w:hAnsi="Times New Roman"/>
          <w:sz w:val="28"/>
          <w:szCs w:val="28"/>
          <w:lang w:val="uk-UA"/>
        </w:rPr>
        <w:t xml:space="preserve"> відповідно) також не перевищував межі норми у хворих всіх груп. Дані результатів клінічного аналізу крові довели, що у пацієнтів всіх трьох груп показники кількості червоних кров'яних клітин, рівня гемоглобіну, кількості тромбоцитів варіювали в межах норми.</w:t>
      </w:r>
    </w:p>
    <w:p w:rsidR="00B33793" w:rsidRPr="00F06CFC" w:rsidRDefault="00B33793" w:rsidP="002768B6">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 xml:space="preserve">Одержані дані вказують, що у хворих </w:t>
      </w:r>
      <w:r w:rsidR="00E1002C" w:rsidRPr="00F06CFC">
        <w:rPr>
          <w:rFonts w:ascii="Times New Roman" w:hAnsi="Times New Roman"/>
          <w:color w:val="000000" w:themeColor="text1"/>
          <w:sz w:val="28"/>
          <w:szCs w:val="28"/>
          <w:lang w:val="uk-UA"/>
        </w:rPr>
        <w:t>присутній</w:t>
      </w:r>
      <w:r w:rsidRPr="00F06CFC">
        <w:rPr>
          <w:rFonts w:ascii="Times New Roman" w:hAnsi="Times New Roman"/>
          <w:color w:val="000000" w:themeColor="text1"/>
          <w:sz w:val="28"/>
          <w:szCs w:val="28"/>
          <w:lang w:val="uk-UA"/>
        </w:rPr>
        <w:t xml:space="preserve"> місцевий запальний процес, який на момент госпіталізації не викликав значного погіршення соматичного стану хворих. </w:t>
      </w:r>
    </w:p>
    <w:p w:rsidR="003D3A03" w:rsidRPr="00F06CFC" w:rsidRDefault="003D3A03" w:rsidP="002768B6">
      <w:pPr>
        <w:spacing w:after="0" w:line="360" w:lineRule="auto"/>
        <w:ind w:firstLine="709"/>
        <w:jc w:val="both"/>
        <w:rPr>
          <w:rFonts w:ascii="Times New Roman" w:hAnsi="Times New Roman"/>
          <w:color w:val="000000" w:themeColor="text1"/>
          <w:sz w:val="28"/>
          <w:szCs w:val="28"/>
          <w:lang w:val="uk-UA"/>
        </w:rPr>
      </w:pPr>
    </w:p>
    <w:p w:rsidR="001C6F16" w:rsidRPr="00F06CFC" w:rsidRDefault="00114CA0" w:rsidP="001C6F16">
      <w:pPr>
        <w:pStyle w:val="3"/>
        <w:ind w:firstLine="706"/>
        <w:rPr>
          <w:rFonts w:cs="Times New Roman"/>
          <w:bCs/>
          <w:szCs w:val="28"/>
          <w:lang w:val="uk-UA"/>
        </w:rPr>
      </w:pPr>
      <w:bookmarkStart w:id="43" w:name="_Toc14367453"/>
      <w:r w:rsidRPr="00F06CFC">
        <w:rPr>
          <w:rFonts w:eastAsia="Calibri" w:cs="Times New Roman"/>
          <w:szCs w:val="28"/>
          <w:lang w:val="uk-UA"/>
        </w:rPr>
        <w:t>4.3</w:t>
      </w:r>
      <w:r w:rsidR="001755C0" w:rsidRPr="00F06CFC">
        <w:rPr>
          <w:rFonts w:eastAsia="Calibri" w:cs="Times New Roman"/>
          <w:szCs w:val="28"/>
          <w:lang w:val="uk-UA"/>
        </w:rPr>
        <w:t>.2</w:t>
      </w:r>
      <w:r w:rsidR="004E794D" w:rsidRPr="00F06CFC">
        <w:rPr>
          <w:rFonts w:eastAsia="Calibri" w:cs="Times New Roman"/>
          <w:szCs w:val="28"/>
          <w:lang w:val="uk-UA"/>
        </w:rPr>
        <w:t xml:space="preserve"> </w:t>
      </w:r>
      <w:r w:rsidR="00B33793" w:rsidRPr="00F06CFC">
        <w:rPr>
          <w:rFonts w:eastAsia="Calibri" w:cs="Times New Roman"/>
          <w:szCs w:val="28"/>
          <w:lang w:val="uk-UA"/>
        </w:rPr>
        <w:t xml:space="preserve">Результати біохімічних досліджень ротової рідини. </w:t>
      </w:r>
      <w:r w:rsidR="00E1002C" w:rsidRPr="00F06CFC">
        <w:rPr>
          <w:rFonts w:eastAsia="Calibri" w:cs="Times New Roman"/>
          <w:b w:val="0"/>
          <w:szCs w:val="28"/>
          <w:lang w:val="uk-UA"/>
        </w:rPr>
        <w:t>Результати біохімічних досліджень</w:t>
      </w:r>
      <w:r w:rsidR="00E1002C" w:rsidRPr="00F06CFC">
        <w:rPr>
          <w:rFonts w:cs="Times New Roman"/>
          <w:b w:val="0"/>
          <w:bCs/>
          <w:color w:val="000000" w:themeColor="text1"/>
          <w:szCs w:val="28"/>
          <w:lang w:val="uk-UA"/>
        </w:rPr>
        <w:t xml:space="preserve"> по в</w:t>
      </w:r>
      <w:r w:rsidR="00B33793" w:rsidRPr="00F06CFC">
        <w:rPr>
          <w:rFonts w:cs="Times New Roman"/>
          <w:b w:val="0"/>
          <w:bCs/>
          <w:color w:val="000000" w:themeColor="text1"/>
          <w:szCs w:val="28"/>
          <w:lang w:val="uk-UA"/>
        </w:rPr>
        <w:t>изначенн</w:t>
      </w:r>
      <w:r w:rsidR="00E1002C" w:rsidRPr="00F06CFC">
        <w:rPr>
          <w:rFonts w:cs="Times New Roman"/>
          <w:b w:val="0"/>
          <w:bCs/>
          <w:color w:val="000000" w:themeColor="text1"/>
          <w:szCs w:val="28"/>
          <w:lang w:val="uk-UA"/>
        </w:rPr>
        <w:t>ю</w:t>
      </w:r>
      <w:r w:rsidR="00B33793" w:rsidRPr="00F06CFC">
        <w:rPr>
          <w:rFonts w:cs="Times New Roman"/>
          <w:b w:val="0"/>
          <w:bCs/>
          <w:color w:val="000000" w:themeColor="text1"/>
          <w:szCs w:val="28"/>
          <w:lang w:val="uk-UA"/>
        </w:rPr>
        <w:t xml:space="preserve"> ступеня ендогенної інтоксикації за оцінкою рівнів МСМ </w:t>
      </w:r>
      <w:r w:rsidR="00E1002C" w:rsidRPr="00F06CFC">
        <w:rPr>
          <w:rFonts w:cs="Times New Roman"/>
          <w:b w:val="0"/>
          <w:bCs/>
          <w:color w:val="000000" w:themeColor="text1"/>
          <w:szCs w:val="28"/>
          <w:lang w:val="uk-UA"/>
        </w:rPr>
        <w:t xml:space="preserve">на різних довжинах хвиль (254 і 280 нм) </w:t>
      </w:r>
      <w:r w:rsidR="00B33793" w:rsidRPr="00F06CFC">
        <w:rPr>
          <w:rFonts w:cs="Times New Roman"/>
          <w:b w:val="0"/>
          <w:bCs/>
          <w:color w:val="000000" w:themeColor="text1"/>
          <w:szCs w:val="28"/>
          <w:lang w:val="uk-UA"/>
        </w:rPr>
        <w:t xml:space="preserve">у РР </w:t>
      </w:r>
      <w:r w:rsidR="003F515C" w:rsidRPr="00F06CFC">
        <w:rPr>
          <w:rFonts w:cs="Times New Roman"/>
          <w:b w:val="0"/>
          <w:bCs/>
          <w:color w:val="000000" w:themeColor="text1"/>
          <w:szCs w:val="28"/>
          <w:lang w:val="uk-UA"/>
        </w:rPr>
        <w:t>хворих</w:t>
      </w:r>
      <w:r w:rsidR="00B33793" w:rsidRPr="00F06CFC">
        <w:rPr>
          <w:rFonts w:cs="Times New Roman"/>
          <w:b w:val="0"/>
          <w:bCs/>
          <w:color w:val="000000" w:themeColor="text1"/>
          <w:szCs w:val="28"/>
          <w:lang w:val="uk-UA"/>
        </w:rPr>
        <w:t xml:space="preserve"> на ГГОПЩ </w:t>
      </w:r>
      <w:r w:rsidR="001C6F16" w:rsidRPr="00F06CFC">
        <w:rPr>
          <w:rFonts w:cs="Times New Roman"/>
          <w:b w:val="0"/>
          <w:bCs/>
          <w:color w:val="000000" w:themeColor="text1"/>
          <w:szCs w:val="28"/>
          <w:lang w:val="uk-UA"/>
        </w:rPr>
        <w:t xml:space="preserve">до початку лікування </w:t>
      </w:r>
      <w:r w:rsidR="00B33793" w:rsidRPr="00F06CFC">
        <w:rPr>
          <w:rFonts w:cs="Times New Roman"/>
          <w:b w:val="0"/>
          <w:bCs/>
          <w:color w:val="000000" w:themeColor="text1"/>
          <w:szCs w:val="28"/>
          <w:lang w:val="uk-UA"/>
        </w:rPr>
        <w:t>у порівнянні з показниками здорових людей</w:t>
      </w:r>
      <w:bookmarkEnd w:id="43"/>
      <w:r w:rsidR="00B33793" w:rsidRPr="00F06CFC">
        <w:rPr>
          <w:rFonts w:cs="Times New Roman"/>
          <w:b w:val="0"/>
          <w:bCs/>
          <w:color w:val="000000" w:themeColor="text1"/>
          <w:szCs w:val="28"/>
          <w:lang w:val="uk-UA"/>
        </w:rPr>
        <w:t xml:space="preserve"> </w:t>
      </w:r>
    </w:p>
    <w:p w:rsidR="00B33793" w:rsidRPr="00F06CFC" w:rsidRDefault="00B33793" w:rsidP="001C6F16">
      <w:pPr>
        <w:spacing w:after="0" w:line="360" w:lineRule="auto"/>
        <w:jc w:val="both"/>
        <w:rPr>
          <w:rFonts w:ascii="Times New Roman" w:hAnsi="Times New Roman"/>
          <w:bCs/>
          <w:sz w:val="28"/>
          <w:szCs w:val="28"/>
          <w:lang w:val="uk-UA"/>
        </w:rPr>
      </w:pPr>
      <w:r w:rsidRPr="00F06CFC">
        <w:rPr>
          <w:rFonts w:ascii="Times New Roman" w:hAnsi="Times New Roman"/>
          <w:bCs/>
          <w:sz w:val="28"/>
          <w:szCs w:val="28"/>
          <w:lang w:val="uk-UA"/>
        </w:rPr>
        <w:t>наведено у табл.</w:t>
      </w:r>
      <w:r w:rsidR="00AA584E" w:rsidRPr="00F06CFC">
        <w:rPr>
          <w:rFonts w:ascii="Times New Roman" w:hAnsi="Times New Roman"/>
          <w:bCs/>
          <w:sz w:val="28"/>
          <w:szCs w:val="28"/>
          <w:lang w:val="uk-UA"/>
        </w:rPr>
        <w:t xml:space="preserve"> 4.5.</w:t>
      </w:r>
    </w:p>
    <w:p w:rsidR="00644A72" w:rsidRPr="00F06CFC" w:rsidRDefault="00B33793" w:rsidP="003D3A03">
      <w:pPr>
        <w:spacing w:after="0" w:line="360" w:lineRule="auto"/>
        <w:ind w:firstLine="709"/>
        <w:jc w:val="both"/>
        <w:rPr>
          <w:rFonts w:ascii="Times New Roman" w:hAnsi="Times New Roman"/>
          <w:color w:val="222222"/>
          <w:spacing w:val="-3"/>
          <w:sz w:val="28"/>
          <w:szCs w:val="28"/>
          <w:lang w:val="uk-UA"/>
        </w:rPr>
      </w:pPr>
      <w:r w:rsidRPr="00F06CFC">
        <w:rPr>
          <w:rFonts w:ascii="Times New Roman" w:hAnsi="Times New Roman"/>
          <w:bCs/>
          <w:color w:val="000000" w:themeColor="text1"/>
          <w:sz w:val="28"/>
          <w:szCs w:val="28"/>
          <w:lang w:val="uk-UA"/>
        </w:rPr>
        <w:t xml:space="preserve">Аналіз даних, наведених у табл. 4.5, свідчить, що у хворих на ГГОПЩ наявне достовірне підвищення рівня показників ендогенної інтоксикації у порівнянні зі здоровими людьми. Наявність ендотоксикозу підтвердилася </w:t>
      </w:r>
      <w:r w:rsidR="001C6F16" w:rsidRPr="00F06CFC">
        <w:rPr>
          <w:rFonts w:ascii="Times New Roman" w:hAnsi="Times New Roman"/>
          <w:bCs/>
          <w:color w:val="000000" w:themeColor="text1"/>
          <w:sz w:val="28"/>
          <w:szCs w:val="28"/>
          <w:lang w:val="uk-UA"/>
        </w:rPr>
        <w:t>підвищен</w:t>
      </w:r>
      <w:r w:rsidRPr="00F06CFC">
        <w:rPr>
          <w:rFonts w:ascii="Times New Roman" w:hAnsi="Times New Roman"/>
          <w:bCs/>
          <w:color w:val="000000" w:themeColor="text1"/>
          <w:sz w:val="28"/>
          <w:szCs w:val="28"/>
          <w:lang w:val="uk-UA"/>
        </w:rPr>
        <w:t xml:space="preserve">ими рівнями МСМ у РР при довжинах хвилі 254 нм та 280 нм у цих хворих. Так, мало місце підвищення рівня </w:t>
      </w:r>
      <w:r w:rsidR="00A73C31" w:rsidRPr="00F06CFC">
        <w:rPr>
          <w:rFonts w:ascii="Times New Roman" w:hAnsi="Times New Roman"/>
          <w:bCs/>
          <w:color w:val="000000" w:themeColor="text1"/>
          <w:sz w:val="28"/>
          <w:szCs w:val="28"/>
          <w:lang w:val="uk-UA"/>
        </w:rPr>
        <w:t xml:space="preserve">як </w:t>
      </w:r>
      <w:r w:rsidRPr="00F06CFC">
        <w:rPr>
          <w:rFonts w:ascii="Times New Roman" w:hAnsi="Times New Roman"/>
          <w:bCs/>
          <w:color w:val="000000" w:themeColor="text1"/>
          <w:sz w:val="28"/>
          <w:szCs w:val="28"/>
          <w:lang w:val="uk-UA"/>
        </w:rPr>
        <w:t>МСМ</w:t>
      </w:r>
      <w:r w:rsidRPr="00F06CFC">
        <w:rPr>
          <w:rFonts w:ascii="Times New Roman" w:hAnsi="Times New Roman"/>
          <w:bCs/>
          <w:color w:val="000000" w:themeColor="text1"/>
          <w:sz w:val="28"/>
          <w:szCs w:val="28"/>
          <w:vertAlign w:val="subscript"/>
          <w:lang w:val="uk-UA"/>
        </w:rPr>
        <w:t>254</w:t>
      </w:r>
      <w:r w:rsidRPr="00F06CFC">
        <w:rPr>
          <w:rFonts w:ascii="Times New Roman" w:hAnsi="Times New Roman"/>
          <w:bCs/>
          <w:color w:val="000000" w:themeColor="text1"/>
          <w:sz w:val="28"/>
          <w:szCs w:val="28"/>
          <w:lang w:val="uk-UA"/>
        </w:rPr>
        <w:t xml:space="preserve"> </w:t>
      </w:r>
      <w:r w:rsidR="00A73C31" w:rsidRPr="00F06CFC">
        <w:rPr>
          <w:rFonts w:ascii="Times New Roman" w:hAnsi="Times New Roman"/>
          <w:bCs/>
          <w:color w:val="000000" w:themeColor="text1"/>
          <w:sz w:val="28"/>
          <w:szCs w:val="28"/>
          <w:lang w:val="uk-UA"/>
        </w:rPr>
        <w:t xml:space="preserve">, </w:t>
      </w:r>
      <w:r w:rsidRPr="00F06CFC">
        <w:rPr>
          <w:rFonts w:ascii="Times New Roman" w:hAnsi="Times New Roman"/>
          <w:bCs/>
          <w:color w:val="000000" w:themeColor="text1"/>
          <w:sz w:val="28"/>
          <w:szCs w:val="28"/>
          <w:lang w:val="uk-UA"/>
        </w:rPr>
        <w:t>та</w:t>
      </w:r>
      <w:r w:rsidR="00A73C31" w:rsidRPr="00F06CFC">
        <w:rPr>
          <w:rFonts w:ascii="Times New Roman" w:hAnsi="Times New Roman"/>
          <w:bCs/>
          <w:color w:val="000000" w:themeColor="text1"/>
          <w:sz w:val="28"/>
          <w:szCs w:val="28"/>
          <w:lang w:val="uk-UA"/>
        </w:rPr>
        <w:t>к і</w:t>
      </w:r>
      <w:r w:rsidRPr="00F06CFC">
        <w:rPr>
          <w:rFonts w:ascii="Times New Roman" w:hAnsi="Times New Roman"/>
          <w:bCs/>
          <w:color w:val="000000" w:themeColor="text1"/>
          <w:sz w:val="28"/>
          <w:szCs w:val="28"/>
          <w:lang w:val="uk-UA"/>
        </w:rPr>
        <w:t xml:space="preserve"> МСМ</w:t>
      </w:r>
      <w:r w:rsidRPr="00F06CFC">
        <w:rPr>
          <w:rFonts w:ascii="Times New Roman" w:hAnsi="Times New Roman"/>
          <w:bCs/>
          <w:color w:val="000000" w:themeColor="text1"/>
          <w:sz w:val="28"/>
          <w:szCs w:val="28"/>
          <w:vertAlign w:val="subscript"/>
          <w:lang w:val="uk-UA"/>
        </w:rPr>
        <w:t>280</w:t>
      </w:r>
      <w:r w:rsidRPr="00F06CFC">
        <w:rPr>
          <w:rFonts w:ascii="Times New Roman" w:hAnsi="Times New Roman"/>
          <w:bCs/>
          <w:color w:val="000000" w:themeColor="text1"/>
          <w:sz w:val="28"/>
          <w:szCs w:val="28"/>
          <w:lang w:val="uk-UA"/>
        </w:rPr>
        <w:t xml:space="preserve"> у 1,6 раз</w:t>
      </w:r>
      <w:r w:rsidR="001C6F16" w:rsidRPr="00F06CFC">
        <w:rPr>
          <w:rFonts w:ascii="Times New Roman" w:hAnsi="Times New Roman"/>
          <w:bCs/>
          <w:color w:val="000000" w:themeColor="text1"/>
          <w:sz w:val="28"/>
          <w:szCs w:val="28"/>
          <w:lang w:val="uk-UA"/>
        </w:rPr>
        <w:t>а</w:t>
      </w:r>
      <w:r w:rsidRPr="00F06CFC">
        <w:rPr>
          <w:rFonts w:ascii="Times New Roman" w:hAnsi="Times New Roman"/>
          <w:bCs/>
          <w:color w:val="000000" w:themeColor="text1"/>
          <w:sz w:val="28"/>
          <w:szCs w:val="28"/>
          <w:lang w:val="uk-UA"/>
        </w:rPr>
        <w:t xml:space="preserve"> у порівнянні з аналогічним рівнем у здорових осіб (МСМ</w:t>
      </w:r>
      <w:r w:rsidRPr="00F06CFC">
        <w:rPr>
          <w:rFonts w:ascii="Times New Roman" w:hAnsi="Times New Roman"/>
          <w:bCs/>
          <w:color w:val="000000" w:themeColor="text1"/>
          <w:sz w:val="28"/>
          <w:szCs w:val="28"/>
          <w:vertAlign w:val="subscript"/>
          <w:lang w:val="uk-UA"/>
        </w:rPr>
        <w:t>254</w:t>
      </w:r>
      <w:r w:rsidRPr="00F06CFC">
        <w:rPr>
          <w:rFonts w:ascii="Times New Roman" w:hAnsi="Times New Roman"/>
          <w:bCs/>
          <w:color w:val="000000" w:themeColor="text1"/>
          <w:sz w:val="28"/>
          <w:szCs w:val="28"/>
          <w:lang w:val="uk-UA"/>
        </w:rPr>
        <w:t xml:space="preserve"> </w:t>
      </w:r>
      <w:r w:rsidR="003D3A03" w:rsidRPr="00F06CFC">
        <w:rPr>
          <w:rFonts w:ascii="Times New Roman" w:hAnsi="Times New Roman"/>
          <w:bCs/>
          <w:color w:val="000000" w:themeColor="text1"/>
          <w:sz w:val="28"/>
          <w:szCs w:val="28"/>
          <w:lang w:val="uk-UA"/>
        </w:rPr>
        <w:t>–</w:t>
      </w:r>
      <w:r w:rsidRPr="00F06CFC">
        <w:rPr>
          <w:rFonts w:ascii="Times New Roman" w:hAnsi="Times New Roman"/>
          <w:bCs/>
          <w:color w:val="000000" w:themeColor="text1"/>
          <w:sz w:val="28"/>
          <w:szCs w:val="28"/>
          <w:lang w:val="uk-UA"/>
        </w:rPr>
        <w:t xml:space="preserve"> 0,302</w:t>
      </w:r>
      <w:r w:rsidR="00176345" w:rsidRPr="00F06CFC">
        <w:rPr>
          <w:rFonts w:ascii="Times New Roman" w:hAnsi="Times New Roman"/>
          <w:bCs/>
          <w:color w:val="000000" w:themeColor="text1"/>
          <w:sz w:val="28"/>
          <w:szCs w:val="28"/>
          <w:lang w:val="uk-UA"/>
        </w:rPr>
        <w:t>±</w:t>
      </w:r>
      <w:r w:rsidRPr="00F06CFC">
        <w:rPr>
          <w:rFonts w:ascii="Times New Roman" w:hAnsi="Times New Roman"/>
          <w:bCs/>
          <w:color w:val="000000" w:themeColor="text1"/>
          <w:sz w:val="28"/>
          <w:szCs w:val="28"/>
          <w:lang w:val="uk-UA"/>
        </w:rPr>
        <w:t>0,003</w:t>
      </w:r>
      <w:r w:rsidR="003D3A03" w:rsidRPr="00F06CFC">
        <w:rPr>
          <w:rFonts w:ascii="Times New Roman" w:hAnsi="Times New Roman"/>
          <w:bCs/>
          <w:color w:val="000000" w:themeColor="text1"/>
          <w:sz w:val="28"/>
          <w:szCs w:val="28"/>
          <w:lang w:val="uk-UA"/>
        </w:rPr>
        <w:t> </w:t>
      </w:r>
      <w:r w:rsidRPr="00F06CFC">
        <w:rPr>
          <w:rFonts w:ascii="Times New Roman" w:hAnsi="Times New Roman"/>
          <w:bCs/>
          <w:color w:val="000000" w:themeColor="text1"/>
          <w:sz w:val="28"/>
          <w:szCs w:val="28"/>
          <w:lang w:val="uk-UA"/>
        </w:rPr>
        <w:t>ум. од. у хворих та 0,187</w:t>
      </w:r>
      <w:r w:rsidR="00176345" w:rsidRPr="00F06CFC">
        <w:rPr>
          <w:rFonts w:ascii="Times New Roman" w:hAnsi="Times New Roman"/>
          <w:bCs/>
          <w:color w:val="000000" w:themeColor="text1"/>
          <w:sz w:val="28"/>
          <w:szCs w:val="28"/>
          <w:lang w:val="uk-UA"/>
        </w:rPr>
        <w:t>±</w:t>
      </w:r>
      <w:r w:rsidRPr="00F06CFC">
        <w:rPr>
          <w:rFonts w:ascii="Times New Roman" w:hAnsi="Times New Roman"/>
          <w:bCs/>
          <w:color w:val="000000" w:themeColor="text1"/>
          <w:sz w:val="28"/>
          <w:szCs w:val="28"/>
          <w:lang w:val="uk-UA"/>
        </w:rPr>
        <w:t>0,040</w:t>
      </w:r>
      <w:r w:rsidR="003D3A03" w:rsidRPr="00F06CFC">
        <w:rPr>
          <w:rFonts w:ascii="Times New Roman" w:hAnsi="Times New Roman"/>
          <w:bCs/>
          <w:color w:val="000000" w:themeColor="text1"/>
          <w:sz w:val="28"/>
          <w:szCs w:val="28"/>
          <w:lang w:val="uk-UA"/>
        </w:rPr>
        <w:t> </w:t>
      </w:r>
      <w:r w:rsidRPr="00F06CFC">
        <w:rPr>
          <w:rFonts w:ascii="Times New Roman" w:hAnsi="Times New Roman"/>
          <w:bCs/>
          <w:color w:val="000000" w:themeColor="text1"/>
          <w:sz w:val="28"/>
          <w:szCs w:val="28"/>
          <w:lang w:val="uk-UA"/>
        </w:rPr>
        <w:t xml:space="preserve">ум. од. </w:t>
      </w:r>
      <w:r w:rsidR="003D3A03" w:rsidRPr="00F06CFC">
        <w:rPr>
          <w:rFonts w:ascii="Times New Roman" w:hAnsi="Times New Roman"/>
          <w:bCs/>
          <w:color w:val="000000" w:themeColor="text1"/>
          <w:sz w:val="28"/>
          <w:szCs w:val="28"/>
          <w:lang w:val="uk-UA"/>
        </w:rPr>
        <w:t>–</w:t>
      </w:r>
      <w:r w:rsidRPr="00F06CFC">
        <w:rPr>
          <w:rFonts w:ascii="Times New Roman" w:hAnsi="Times New Roman"/>
          <w:bCs/>
          <w:color w:val="000000" w:themeColor="text1"/>
          <w:sz w:val="28"/>
          <w:szCs w:val="28"/>
          <w:lang w:val="uk-UA"/>
        </w:rPr>
        <w:t xml:space="preserve"> </w:t>
      </w:r>
      <w:r w:rsidRPr="00F06CFC">
        <w:rPr>
          <w:rFonts w:ascii="Times New Roman" w:hAnsi="Times New Roman"/>
          <w:color w:val="222222"/>
          <w:spacing w:val="-3"/>
          <w:sz w:val="28"/>
          <w:szCs w:val="28"/>
          <w:lang w:val="uk-UA"/>
        </w:rPr>
        <w:t>у здорових осіб</w:t>
      </w:r>
      <w:r w:rsidRPr="00F06CFC">
        <w:rPr>
          <w:rFonts w:ascii="Times New Roman" w:hAnsi="Times New Roman"/>
          <w:bCs/>
          <w:color w:val="000000" w:themeColor="text1"/>
          <w:sz w:val="28"/>
          <w:szCs w:val="28"/>
          <w:lang w:val="uk-UA"/>
        </w:rPr>
        <w:t>; МСМ</w:t>
      </w:r>
      <w:r w:rsidRPr="00F06CFC">
        <w:rPr>
          <w:rFonts w:ascii="Times New Roman" w:hAnsi="Times New Roman"/>
          <w:bCs/>
          <w:color w:val="000000" w:themeColor="text1"/>
          <w:sz w:val="28"/>
          <w:szCs w:val="28"/>
          <w:vertAlign w:val="subscript"/>
          <w:lang w:val="uk-UA"/>
        </w:rPr>
        <w:t>280</w:t>
      </w:r>
      <w:r w:rsidRPr="00F06CFC">
        <w:rPr>
          <w:rFonts w:ascii="Times New Roman" w:hAnsi="Times New Roman"/>
          <w:bCs/>
          <w:color w:val="000000" w:themeColor="text1"/>
          <w:sz w:val="28"/>
          <w:szCs w:val="28"/>
          <w:lang w:val="uk-UA"/>
        </w:rPr>
        <w:t xml:space="preserve"> </w:t>
      </w:r>
      <w:r w:rsidR="003D3A03" w:rsidRPr="00F06CFC">
        <w:rPr>
          <w:rFonts w:ascii="Times New Roman" w:hAnsi="Times New Roman"/>
          <w:bCs/>
          <w:color w:val="000000" w:themeColor="text1"/>
          <w:sz w:val="28"/>
          <w:szCs w:val="28"/>
          <w:lang w:val="uk-UA"/>
        </w:rPr>
        <w:t>–</w:t>
      </w:r>
      <w:r w:rsidRPr="00F06CFC">
        <w:rPr>
          <w:rFonts w:ascii="Times New Roman" w:hAnsi="Times New Roman"/>
          <w:bCs/>
          <w:color w:val="000000" w:themeColor="text1"/>
          <w:sz w:val="28"/>
          <w:szCs w:val="28"/>
          <w:lang w:val="uk-UA"/>
        </w:rPr>
        <w:t xml:space="preserve"> 0,391</w:t>
      </w:r>
      <w:r w:rsidR="00176345" w:rsidRPr="00F06CFC">
        <w:rPr>
          <w:rFonts w:ascii="Times New Roman" w:hAnsi="Times New Roman"/>
          <w:bCs/>
          <w:color w:val="000000" w:themeColor="text1"/>
          <w:sz w:val="28"/>
          <w:szCs w:val="28"/>
          <w:lang w:val="uk-UA"/>
        </w:rPr>
        <w:t>±</w:t>
      </w:r>
      <w:r w:rsidRPr="00F06CFC">
        <w:rPr>
          <w:rFonts w:ascii="Times New Roman" w:hAnsi="Times New Roman"/>
          <w:bCs/>
          <w:color w:val="000000" w:themeColor="text1"/>
          <w:sz w:val="28"/>
          <w:szCs w:val="28"/>
          <w:lang w:val="uk-UA"/>
        </w:rPr>
        <w:t>0,004</w:t>
      </w:r>
      <w:r w:rsidR="003D3A03" w:rsidRPr="00F06CFC">
        <w:rPr>
          <w:rFonts w:ascii="Times New Roman" w:hAnsi="Times New Roman"/>
          <w:bCs/>
          <w:color w:val="000000" w:themeColor="text1"/>
          <w:sz w:val="28"/>
          <w:szCs w:val="28"/>
          <w:lang w:val="uk-UA"/>
        </w:rPr>
        <w:t> </w:t>
      </w:r>
      <w:r w:rsidRPr="00F06CFC">
        <w:rPr>
          <w:rFonts w:ascii="Times New Roman" w:hAnsi="Times New Roman"/>
          <w:bCs/>
          <w:color w:val="000000" w:themeColor="text1"/>
          <w:sz w:val="28"/>
          <w:szCs w:val="28"/>
          <w:lang w:val="uk-UA"/>
        </w:rPr>
        <w:t>ум. од.</w:t>
      </w:r>
      <w:r w:rsidR="003D3A03" w:rsidRPr="00F06CFC">
        <w:rPr>
          <w:rFonts w:ascii="Times New Roman" w:hAnsi="Times New Roman"/>
          <w:bCs/>
          <w:color w:val="000000" w:themeColor="text1"/>
          <w:sz w:val="28"/>
          <w:szCs w:val="28"/>
          <w:lang w:val="uk-UA"/>
        </w:rPr>
        <w:t xml:space="preserve"> </w:t>
      </w:r>
      <w:r w:rsidRPr="00F06CFC">
        <w:rPr>
          <w:rFonts w:ascii="Times New Roman" w:hAnsi="Times New Roman"/>
          <w:bCs/>
          <w:color w:val="000000" w:themeColor="text1"/>
          <w:sz w:val="28"/>
          <w:szCs w:val="28"/>
          <w:lang w:val="uk-UA"/>
        </w:rPr>
        <w:t>і 0,240</w:t>
      </w:r>
      <w:r w:rsidR="00176345" w:rsidRPr="00F06CFC">
        <w:rPr>
          <w:rFonts w:ascii="Times New Roman" w:hAnsi="Times New Roman"/>
          <w:bCs/>
          <w:color w:val="000000" w:themeColor="text1"/>
          <w:sz w:val="28"/>
          <w:szCs w:val="28"/>
          <w:lang w:val="uk-UA"/>
        </w:rPr>
        <w:t>±</w:t>
      </w:r>
      <w:r w:rsidRPr="00F06CFC">
        <w:rPr>
          <w:rFonts w:ascii="Times New Roman" w:hAnsi="Times New Roman"/>
          <w:bCs/>
          <w:color w:val="000000" w:themeColor="text1"/>
          <w:sz w:val="28"/>
          <w:szCs w:val="28"/>
          <w:lang w:val="uk-UA"/>
        </w:rPr>
        <w:t>0,017</w:t>
      </w:r>
      <w:r w:rsidR="003D3A03" w:rsidRPr="00F06CFC">
        <w:rPr>
          <w:rFonts w:ascii="Times New Roman" w:hAnsi="Times New Roman"/>
          <w:bCs/>
          <w:color w:val="000000" w:themeColor="text1"/>
          <w:sz w:val="28"/>
          <w:szCs w:val="28"/>
          <w:lang w:val="uk-UA"/>
        </w:rPr>
        <w:t> </w:t>
      </w:r>
      <w:r w:rsidRPr="00F06CFC">
        <w:rPr>
          <w:rFonts w:ascii="Times New Roman" w:hAnsi="Times New Roman"/>
          <w:bCs/>
          <w:color w:val="000000" w:themeColor="text1"/>
          <w:sz w:val="28"/>
          <w:szCs w:val="28"/>
          <w:lang w:val="uk-UA"/>
        </w:rPr>
        <w:t>ум. од. відповідно)</w:t>
      </w:r>
      <w:r w:rsidR="001C6F16" w:rsidRPr="00F06CFC">
        <w:rPr>
          <w:rFonts w:ascii="Times New Roman" w:hAnsi="Times New Roman"/>
          <w:bCs/>
          <w:color w:val="000000" w:themeColor="text1"/>
          <w:sz w:val="28"/>
          <w:szCs w:val="28"/>
          <w:lang w:val="uk-UA"/>
        </w:rPr>
        <w:t>.</w:t>
      </w:r>
      <w:r w:rsidRPr="00F06CFC">
        <w:rPr>
          <w:rFonts w:ascii="Times New Roman" w:hAnsi="Times New Roman"/>
          <w:bCs/>
          <w:color w:val="000000" w:themeColor="text1"/>
          <w:sz w:val="28"/>
          <w:szCs w:val="28"/>
          <w:lang w:val="uk-UA"/>
        </w:rPr>
        <w:t xml:space="preserve"> </w:t>
      </w:r>
      <w:r w:rsidR="001C6F16" w:rsidRPr="00F06CFC">
        <w:rPr>
          <w:rFonts w:ascii="Times New Roman" w:hAnsi="Times New Roman"/>
          <w:bCs/>
          <w:color w:val="000000" w:themeColor="text1"/>
          <w:sz w:val="28"/>
          <w:szCs w:val="28"/>
          <w:lang w:val="uk-UA"/>
        </w:rPr>
        <w:t>Доведено</w:t>
      </w:r>
      <w:r w:rsidRPr="00F06CFC">
        <w:rPr>
          <w:rFonts w:ascii="Times New Roman" w:hAnsi="Times New Roman"/>
          <w:bCs/>
          <w:color w:val="000000" w:themeColor="text1"/>
          <w:sz w:val="28"/>
          <w:szCs w:val="28"/>
          <w:lang w:val="uk-UA"/>
        </w:rPr>
        <w:t xml:space="preserve"> підвищення у 14,4 раз</w:t>
      </w:r>
      <w:r w:rsidR="001C6F16" w:rsidRPr="00F06CFC">
        <w:rPr>
          <w:rFonts w:ascii="Times New Roman" w:hAnsi="Times New Roman"/>
          <w:bCs/>
          <w:color w:val="000000" w:themeColor="text1"/>
          <w:sz w:val="28"/>
          <w:szCs w:val="28"/>
          <w:lang w:val="uk-UA"/>
        </w:rPr>
        <w:t>а</w:t>
      </w:r>
      <w:r w:rsidRPr="00F06CFC">
        <w:rPr>
          <w:rFonts w:ascii="Times New Roman" w:hAnsi="Times New Roman"/>
          <w:bCs/>
          <w:color w:val="000000" w:themeColor="text1"/>
          <w:sz w:val="28"/>
          <w:szCs w:val="28"/>
          <w:lang w:val="uk-UA"/>
        </w:rPr>
        <w:t xml:space="preserve"> концентрації СРБ у РР </w:t>
      </w:r>
      <w:r w:rsidR="001C6F16" w:rsidRPr="00F06CFC">
        <w:rPr>
          <w:rFonts w:ascii="Times New Roman" w:hAnsi="Times New Roman"/>
          <w:bCs/>
          <w:color w:val="000000" w:themeColor="text1"/>
          <w:sz w:val="28"/>
          <w:szCs w:val="28"/>
          <w:lang w:val="uk-UA"/>
        </w:rPr>
        <w:t xml:space="preserve">хворих на ГГОПЩ </w:t>
      </w:r>
      <w:r w:rsidR="001C6F16" w:rsidRPr="00F06CFC">
        <w:rPr>
          <w:rFonts w:ascii="Times New Roman" w:hAnsi="Times New Roman"/>
          <w:color w:val="222222"/>
          <w:spacing w:val="-3"/>
          <w:sz w:val="28"/>
          <w:szCs w:val="28"/>
          <w:lang w:val="uk-UA"/>
        </w:rPr>
        <w:t>у</w:t>
      </w:r>
      <w:r w:rsidRPr="00F06CFC">
        <w:rPr>
          <w:rFonts w:ascii="Times New Roman" w:hAnsi="Times New Roman"/>
          <w:color w:val="222222"/>
          <w:spacing w:val="-3"/>
          <w:sz w:val="28"/>
          <w:szCs w:val="28"/>
          <w:lang w:val="uk-UA"/>
        </w:rPr>
        <w:t xml:space="preserve"> порівнянні з показниками здорових осіб (</w:t>
      </w:r>
      <w:r w:rsidRPr="00F06CFC">
        <w:rPr>
          <w:rFonts w:ascii="Times New Roman" w:hAnsi="Times New Roman"/>
          <w:bCs/>
          <w:color w:val="000000" w:themeColor="text1"/>
          <w:sz w:val="28"/>
          <w:szCs w:val="28"/>
          <w:lang w:val="uk-UA"/>
        </w:rPr>
        <w:t>13,52</w:t>
      </w:r>
      <w:r w:rsidR="00176345" w:rsidRPr="00F06CFC">
        <w:rPr>
          <w:rFonts w:ascii="Times New Roman" w:hAnsi="Times New Roman"/>
          <w:bCs/>
          <w:color w:val="000000" w:themeColor="text1"/>
          <w:sz w:val="28"/>
          <w:szCs w:val="28"/>
          <w:lang w:val="uk-UA"/>
        </w:rPr>
        <w:t>±</w:t>
      </w:r>
      <w:r w:rsidRPr="00F06CFC">
        <w:rPr>
          <w:rFonts w:ascii="Times New Roman" w:hAnsi="Times New Roman"/>
          <w:bCs/>
          <w:color w:val="000000" w:themeColor="text1"/>
          <w:sz w:val="28"/>
          <w:szCs w:val="28"/>
          <w:lang w:val="uk-UA"/>
        </w:rPr>
        <w:t>0,35</w:t>
      </w:r>
      <w:r w:rsidR="00472E85" w:rsidRPr="00F06CFC">
        <w:rPr>
          <w:rFonts w:ascii="Times New Roman" w:hAnsi="Times New Roman"/>
          <w:bCs/>
          <w:color w:val="000000" w:themeColor="text1"/>
          <w:sz w:val="28"/>
          <w:szCs w:val="28"/>
          <w:lang w:val="uk-UA"/>
        </w:rPr>
        <w:t> </w:t>
      </w:r>
      <w:r w:rsidR="00E27CDD" w:rsidRPr="00F06CFC">
        <w:rPr>
          <w:rFonts w:ascii="Times New Roman" w:hAnsi="Times New Roman"/>
          <w:bCs/>
          <w:color w:val="000000" w:themeColor="text1"/>
          <w:sz w:val="28"/>
          <w:szCs w:val="28"/>
          <w:lang w:val="uk-UA"/>
        </w:rPr>
        <w:t>мг/л</w:t>
      </w:r>
      <w:r w:rsidRPr="00F06CFC">
        <w:rPr>
          <w:rFonts w:ascii="Times New Roman" w:hAnsi="Times New Roman"/>
          <w:bCs/>
          <w:color w:val="000000" w:themeColor="text1"/>
          <w:sz w:val="28"/>
          <w:szCs w:val="28"/>
          <w:lang w:val="uk-UA"/>
        </w:rPr>
        <w:t xml:space="preserve"> та </w:t>
      </w:r>
      <w:r w:rsidRPr="00F06CFC">
        <w:rPr>
          <w:rFonts w:ascii="Times New Roman" w:hAnsi="Times New Roman"/>
          <w:color w:val="000000" w:themeColor="text1"/>
          <w:sz w:val="28"/>
          <w:szCs w:val="28"/>
          <w:lang w:val="uk-UA"/>
        </w:rPr>
        <w:t>0,94</w:t>
      </w:r>
      <w:r w:rsidR="00176345"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0,140</w:t>
      </w:r>
      <w:r w:rsidRPr="00F06CFC">
        <w:rPr>
          <w:rFonts w:ascii="Times New Roman" w:hAnsi="Times New Roman"/>
          <w:bCs/>
          <w:color w:val="000000" w:themeColor="text1"/>
          <w:sz w:val="28"/>
          <w:szCs w:val="28"/>
          <w:lang w:val="uk-UA"/>
        </w:rPr>
        <w:t xml:space="preserve"> </w:t>
      </w:r>
      <w:r w:rsidR="00E27CDD" w:rsidRPr="00F06CFC">
        <w:rPr>
          <w:rFonts w:ascii="Times New Roman" w:hAnsi="Times New Roman"/>
          <w:bCs/>
          <w:color w:val="000000" w:themeColor="text1"/>
          <w:sz w:val="28"/>
          <w:szCs w:val="28"/>
          <w:lang w:val="uk-UA"/>
        </w:rPr>
        <w:t>мг/л</w:t>
      </w:r>
      <w:r w:rsidRPr="00F06CFC">
        <w:rPr>
          <w:rFonts w:ascii="Times New Roman" w:hAnsi="Times New Roman"/>
          <w:color w:val="222222"/>
          <w:spacing w:val="-3"/>
          <w:sz w:val="28"/>
          <w:szCs w:val="28"/>
          <w:lang w:val="uk-UA"/>
        </w:rPr>
        <w:t xml:space="preserve"> відповідно)</w:t>
      </w:r>
      <w:r w:rsidR="001C6F16" w:rsidRPr="00F06CFC">
        <w:rPr>
          <w:rFonts w:ascii="Times New Roman" w:hAnsi="Times New Roman"/>
          <w:color w:val="222222"/>
          <w:spacing w:val="-3"/>
          <w:sz w:val="28"/>
          <w:szCs w:val="28"/>
          <w:lang w:val="uk-UA"/>
        </w:rPr>
        <w:t>, що свідчить про наявність запального процесу та інтоксикації.</w:t>
      </w:r>
    </w:p>
    <w:p w:rsidR="00B33793" w:rsidRPr="00F06CFC" w:rsidRDefault="00B33793" w:rsidP="002768B6">
      <w:pPr>
        <w:spacing w:after="0" w:line="360" w:lineRule="auto"/>
        <w:ind w:firstLine="709"/>
        <w:jc w:val="right"/>
        <w:rPr>
          <w:rFonts w:ascii="Times New Roman" w:hAnsi="Times New Roman"/>
          <w:bCs/>
          <w:i/>
          <w:color w:val="000000" w:themeColor="text1"/>
          <w:sz w:val="28"/>
          <w:szCs w:val="28"/>
          <w:lang w:val="uk-UA"/>
        </w:rPr>
      </w:pPr>
      <w:r w:rsidRPr="00F06CFC">
        <w:rPr>
          <w:rFonts w:ascii="Times New Roman" w:hAnsi="Times New Roman"/>
          <w:bCs/>
          <w:i/>
          <w:color w:val="000000" w:themeColor="text1"/>
          <w:sz w:val="28"/>
          <w:szCs w:val="28"/>
          <w:lang w:val="uk-UA"/>
        </w:rPr>
        <w:lastRenderedPageBreak/>
        <w:t>Таблиця 4.5</w:t>
      </w:r>
    </w:p>
    <w:p w:rsidR="00B33793" w:rsidRPr="00F06CFC" w:rsidRDefault="00B33793" w:rsidP="003D3A03">
      <w:pPr>
        <w:spacing w:after="0" w:line="360" w:lineRule="auto"/>
        <w:jc w:val="center"/>
        <w:rPr>
          <w:rFonts w:ascii="Times New Roman" w:hAnsi="Times New Roman"/>
          <w:b/>
          <w:bCs/>
          <w:color w:val="000000" w:themeColor="text1"/>
          <w:sz w:val="28"/>
          <w:szCs w:val="28"/>
          <w:lang w:val="uk-UA"/>
        </w:rPr>
      </w:pPr>
      <w:r w:rsidRPr="00F06CFC">
        <w:rPr>
          <w:rFonts w:ascii="Times New Roman" w:hAnsi="Times New Roman"/>
          <w:b/>
          <w:bCs/>
          <w:color w:val="000000" w:themeColor="text1"/>
          <w:sz w:val="28"/>
          <w:szCs w:val="28"/>
          <w:lang w:val="uk-UA"/>
        </w:rPr>
        <w:t>Середні значення вмісту</w:t>
      </w:r>
      <w:r w:rsidR="001731EA" w:rsidRPr="00F06CFC">
        <w:rPr>
          <w:rFonts w:ascii="Times New Roman" w:hAnsi="Times New Roman"/>
          <w:b/>
          <w:bCs/>
          <w:color w:val="000000" w:themeColor="text1"/>
          <w:sz w:val="28"/>
          <w:szCs w:val="28"/>
          <w:lang w:val="uk-UA"/>
        </w:rPr>
        <w:t xml:space="preserve"> </w:t>
      </w:r>
      <w:r w:rsidRPr="00F06CFC">
        <w:rPr>
          <w:rFonts w:ascii="Times New Roman" w:hAnsi="Times New Roman"/>
          <w:b/>
          <w:bCs/>
          <w:color w:val="000000" w:themeColor="text1"/>
          <w:sz w:val="28"/>
          <w:szCs w:val="28"/>
          <w:lang w:val="uk-UA"/>
        </w:rPr>
        <w:t xml:space="preserve">МСМ та СРБ у </w:t>
      </w:r>
      <w:r w:rsidR="001C6F16" w:rsidRPr="00F06CFC">
        <w:rPr>
          <w:rFonts w:ascii="Times New Roman" w:hAnsi="Times New Roman"/>
          <w:b/>
          <w:bCs/>
          <w:color w:val="000000" w:themeColor="text1"/>
          <w:sz w:val="28"/>
          <w:szCs w:val="28"/>
          <w:lang w:val="uk-UA"/>
        </w:rPr>
        <w:t xml:space="preserve">РР </w:t>
      </w:r>
      <w:r w:rsidRPr="00F06CFC">
        <w:rPr>
          <w:rFonts w:ascii="Times New Roman" w:hAnsi="Times New Roman"/>
          <w:b/>
          <w:bCs/>
          <w:color w:val="000000" w:themeColor="text1"/>
          <w:sz w:val="28"/>
          <w:szCs w:val="28"/>
          <w:lang w:val="uk-UA"/>
        </w:rPr>
        <w:t>здорових осіб та пацієнтів с ГГОПЩ до початку лікування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93"/>
        <w:gridCol w:w="2718"/>
        <w:gridCol w:w="4253"/>
      </w:tblGrid>
      <w:tr w:rsidR="00B33793" w:rsidRPr="00F06CFC" w:rsidTr="00F55F48">
        <w:tc>
          <w:tcPr>
            <w:tcW w:w="2493" w:type="dxa"/>
            <w:vMerge w:val="restart"/>
            <w:tcBorders>
              <w:top w:val="single" w:sz="4" w:space="0" w:color="auto"/>
              <w:left w:val="single" w:sz="4" w:space="0" w:color="auto"/>
              <w:right w:val="single" w:sz="4" w:space="0" w:color="auto"/>
            </w:tcBorders>
            <w:shd w:val="clear" w:color="auto" w:fill="auto"/>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Досліджувані показники</w:t>
            </w:r>
          </w:p>
        </w:tc>
        <w:tc>
          <w:tcPr>
            <w:tcW w:w="697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Середні значення показників</w:t>
            </w:r>
          </w:p>
        </w:tc>
      </w:tr>
      <w:tr w:rsidR="00B33793" w:rsidRPr="00F06CFC" w:rsidTr="00F55F48">
        <w:tc>
          <w:tcPr>
            <w:tcW w:w="2493" w:type="dxa"/>
            <w:vMerge/>
            <w:tcBorders>
              <w:left w:val="single" w:sz="4" w:space="0" w:color="auto"/>
              <w:bottom w:val="single" w:sz="4" w:space="0" w:color="auto"/>
              <w:right w:val="single" w:sz="4" w:space="0" w:color="auto"/>
            </w:tcBorders>
            <w:shd w:val="clear" w:color="auto" w:fill="auto"/>
            <w:vAlign w:val="center"/>
          </w:tcPr>
          <w:p w:rsidR="00F76D6F" w:rsidRPr="00F06CFC" w:rsidRDefault="00F76D6F" w:rsidP="00C94FBF">
            <w:pPr>
              <w:spacing w:after="0" w:line="240" w:lineRule="auto"/>
              <w:jc w:val="center"/>
              <w:rPr>
                <w:rFonts w:ascii="Times New Roman" w:hAnsi="Times New Roman"/>
                <w:sz w:val="28"/>
                <w:szCs w:val="28"/>
                <w:lang w:val="uk-UA"/>
              </w:rPr>
            </w:pPr>
          </w:p>
        </w:tc>
        <w:tc>
          <w:tcPr>
            <w:tcW w:w="2718" w:type="dxa"/>
            <w:tcBorders>
              <w:top w:val="single" w:sz="4" w:space="0" w:color="auto"/>
              <w:left w:val="single" w:sz="4" w:space="0" w:color="auto"/>
              <w:bottom w:val="single" w:sz="4" w:space="0" w:color="auto"/>
              <w:right w:val="single" w:sz="4" w:space="0" w:color="auto"/>
            </w:tcBorders>
            <w:shd w:val="clear" w:color="auto" w:fill="auto"/>
            <w:vAlign w:val="center"/>
          </w:tcPr>
          <w:p w:rsidR="00F76D6F" w:rsidRPr="00F06CFC" w:rsidRDefault="00B33793"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Здорові особи, n=20</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center"/>
          </w:tcPr>
          <w:p w:rsidR="00F76D6F" w:rsidRPr="00F06CFC" w:rsidRDefault="001C6F16" w:rsidP="001C6F16">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Хворі</w:t>
            </w:r>
            <w:r w:rsidR="00B33793" w:rsidRPr="00F06CFC">
              <w:rPr>
                <w:rFonts w:ascii="Times New Roman" w:hAnsi="Times New Roman"/>
                <w:sz w:val="28"/>
                <w:szCs w:val="28"/>
                <w:lang w:val="uk-UA"/>
              </w:rPr>
              <w:t xml:space="preserve"> </w:t>
            </w:r>
            <w:r w:rsidRPr="00F06CFC">
              <w:rPr>
                <w:rFonts w:ascii="Times New Roman" w:hAnsi="Times New Roman"/>
                <w:sz w:val="28"/>
                <w:szCs w:val="28"/>
                <w:lang w:val="uk-UA"/>
              </w:rPr>
              <w:t xml:space="preserve">на </w:t>
            </w:r>
            <w:r w:rsidR="00B33793" w:rsidRPr="00F06CFC">
              <w:rPr>
                <w:rFonts w:ascii="Times New Roman" w:hAnsi="Times New Roman"/>
                <w:sz w:val="28"/>
                <w:szCs w:val="28"/>
                <w:lang w:val="uk-UA"/>
              </w:rPr>
              <w:t>ГГОПЩ, n=93</w:t>
            </w:r>
          </w:p>
        </w:tc>
      </w:tr>
      <w:tr w:rsidR="00B33793" w:rsidRPr="00F06CFC" w:rsidTr="00F55F48">
        <w:tc>
          <w:tcPr>
            <w:tcW w:w="2493" w:type="dxa"/>
            <w:tcBorders>
              <w:top w:val="single" w:sz="4" w:space="0" w:color="auto"/>
              <w:left w:val="single" w:sz="4" w:space="0" w:color="auto"/>
              <w:bottom w:val="single" w:sz="4" w:space="0" w:color="auto"/>
              <w:right w:val="single" w:sz="4" w:space="0" w:color="auto"/>
            </w:tcBorders>
            <w:shd w:val="clear" w:color="auto" w:fill="auto"/>
            <w:vAlign w:val="center"/>
          </w:tcPr>
          <w:p w:rsidR="00F76D6F" w:rsidRPr="00F06CFC" w:rsidRDefault="00B33793" w:rsidP="00C94FBF">
            <w:pPr>
              <w:spacing w:after="0" w:line="240" w:lineRule="auto"/>
              <w:jc w:val="center"/>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МСМ</w:t>
            </w:r>
            <w:r w:rsidRPr="00F06CFC">
              <w:rPr>
                <w:rFonts w:ascii="Times New Roman" w:hAnsi="Times New Roman"/>
                <w:bCs/>
                <w:color w:val="000000" w:themeColor="text1"/>
                <w:sz w:val="28"/>
                <w:szCs w:val="28"/>
                <w:vertAlign w:val="subscript"/>
                <w:lang w:val="uk-UA"/>
              </w:rPr>
              <w:t>254</w:t>
            </w:r>
            <w:r w:rsidRPr="00F06CFC">
              <w:rPr>
                <w:rFonts w:ascii="Times New Roman" w:hAnsi="Times New Roman"/>
                <w:bCs/>
                <w:color w:val="000000" w:themeColor="text1"/>
                <w:sz w:val="28"/>
                <w:szCs w:val="28"/>
                <w:lang w:val="uk-UA"/>
              </w:rPr>
              <w:t>, ум. од.</w:t>
            </w:r>
          </w:p>
        </w:tc>
        <w:tc>
          <w:tcPr>
            <w:tcW w:w="2718" w:type="dxa"/>
            <w:tcBorders>
              <w:top w:val="single" w:sz="4" w:space="0" w:color="auto"/>
              <w:left w:val="single" w:sz="4" w:space="0" w:color="auto"/>
              <w:bottom w:val="single" w:sz="4" w:space="0" w:color="auto"/>
              <w:right w:val="single" w:sz="4" w:space="0" w:color="auto"/>
            </w:tcBorders>
            <w:shd w:val="clear" w:color="auto" w:fill="auto"/>
            <w:vAlign w:val="center"/>
          </w:tcPr>
          <w:p w:rsidR="00F76D6F" w:rsidRPr="00F06CFC" w:rsidRDefault="00B33793" w:rsidP="00C94FBF">
            <w:pPr>
              <w:spacing w:after="0" w:line="240" w:lineRule="auto"/>
              <w:jc w:val="center"/>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0,187</w:t>
            </w:r>
            <w:r w:rsidR="00176345" w:rsidRPr="00F06CFC">
              <w:rPr>
                <w:rFonts w:ascii="Times New Roman" w:hAnsi="Times New Roman"/>
                <w:bCs/>
                <w:color w:val="000000" w:themeColor="text1"/>
                <w:sz w:val="28"/>
                <w:szCs w:val="28"/>
                <w:lang w:val="uk-UA"/>
              </w:rPr>
              <w:t>±</w:t>
            </w:r>
            <w:r w:rsidRPr="00F06CFC">
              <w:rPr>
                <w:rFonts w:ascii="Times New Roman" w:hAnsi="Times New Roman"/>
                <w:bCs/>
                <w:color w:val="000000" w:themeColor="text1"/>
                <w:sz w:val="28"/>
                <w:szCs w:val="28"/>
                <w:lang w:val="uk-UA"/>
              </w:rPr>
              <w:t>0,040</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center"/>
          </w:tcPr>
          <w:p w:rsidR="00F76D6F" w:rsidRPr="00F06CFC" w:rsidRDefault="00B33793" w:rsidP="00C94FBF">
            <w:pPr>
              <w:spacing w:after="0" w:line="240" w:lineRule="auto"/>
              <w:jc w:val="center"/>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0,302</w:t>
            </w:r>
            <w:r w:rsidR="00176345" w:rsidRPr="00F06CFC">
              <w:rPr>
                <w:rFonts w:ascii="Times New Roman" w:hAnsi="Times New Roman"/>
                <w:bCs/>
                <w:color w:val="000000" w:themeColor="text1"/>
                <w:sz w:val="28"/>
                <w:szCs w:val="28"/>
                <w:lang w:val="uk-UA"/>
              </w:rPr>
              <w:t>±</w:t>
            </w:r>
            <w:r w:rsidRPr="00F06CFC">
              <w:rPr>
                <w:rFonts w:ascii="Times New Roman" w:hAnsi="Times New Roman"/>
                <w:bCs/>
                <w:color w:val="000000" w:themeColor="text1"/>
                <w:sz w:val="28"/>
                <w:szCs w:val="28"/>
                <w:lang w:val="uk-UA"/>
              </w:rPr>
              <w:t>0,003</w:t>
            </w:r>
            <w:r w:rsidR="0098358D" w:rsidRPr="00F06CFC">
              <w:rPr>
                <w:rFonts w:ascii="Times New Roman" w:hAnsi="Times New Roman"/>
                <w:bCs/>
                <w:color w:val="000000" w:themeColor="text1"/>
                <w:sz w:val="28"/>
                <w:szCs w:val="28"/>
                <w:lang w:val="uk-UA"/>
              </w:rPr>
              <w:t>*</w:t>
            </w:r>
          </w:p>
          <w:p w:rsidR="00F76D6F" w:rsidRPr="00F06CFC" w:rsidRDefault="0098358D" w:rsidP="00C94FBF">
            <w:pPr>
              <w:spacing w:after="0" w:line="240" w:lineRule="auto"/>
              <w:jc w:val="center"/>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 xml:space="preserve">U=167,5; Z=-5,3; </w:t>
            </w:r>
            <w:r w:rsidR="00322413" w:rsidRPr="00F06CFC">
              <w:rPr>
                <w:rFonts w:ascii="Times New Roman" w:hAnsi="Times New Roman"/>
                <w:bCs/>
                <w:color w:val="000000" w:themeColor="text1"/>
                <w:sz w:val="28"/>
                <w:szCs w:val="28"/>
                <w:lang w:val="uk-UA"/>
              </w:rPr>
              <w:t>p=</w:t>
            </w:r>
            <w:r w:rsidRPr="00F06CFC">
              <w:rPr>
                <w:rFonts w:ascii="Times New Roman" w:hAnsi="Times New Roman"/>
                <w:bCs/>
                <w:color w:val="000000" w:themeColor="text1"/>
                <w:sz w:val="28"/>
                <w:szCs w:val="28"/>
                <w:lang w:val="uk-UA"/>
              </w:rPr>
              <w:t>0,00000</w:t>
            </w:r>
          </w:p>
        </w:tc>
      </w:tr>
      <w:tr w:rsidR="00B33793" w:rsidRPr="00F06CFC" w:rsidTr="00F55F48">
        <w:tc>
          <w:tcPr>
            <w:tcW w:w="2493" w:type="dxa"/>
            <w:tcBorders>
              <w:top w:val="single" w:sz="4" w:space="0" w:color="auto"/>
              <w:left w:val="single" w:sz="4" w:space="0" w:color="auto"/>
              <w:bottom w:val="single" w:sz="4" w:space="0" w:color="auto"/>
              <w:right w:val="single" w:sz="4" w:space="0" w:color="auto"/>
            </w:tcBorders>
            <w:shd w:val="clear" w:color="auto" w:fill="auto"/>
            <w:vAlign w:val="center"/>
          </w:tcPr>
          <w:p w:rsidR="00F76D6F" w:rsidRPr="00F06CFC" w:rsidRDefault="00B33793" w:rsidP="00C94FBF">
            <w:pPr>
              <w:spacing w:after="0" w:line="240" w:lineRule="auto"/>
              <w:jc w:val="center"/>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МСМ</w:t>
            </w:r>
            <w:r w:rsidRPr="00F06CFC">
              <w:rPr>
                <w:rFonts w:ascii="Times New Roman" w:hAnsi="Times New Roman"/>
                <w:bCs/>
                <w:color w:val="000000" w:themeColor="text1"/>
                <w:sz w:val="28"/>
                <w:szCs w:val="28"/>
                <w:vertAlign w:val="subscript"/>
                <w:lang w:val="uk-UA"/>
              </w:rPr>
              <w:t>280</w:t>
            </w:r>
            <w:r w:rsidRPr="00F06CFC">
              <w:rPr>
                <w:rFonts w:ascii="Times New Roman" w:hAnsi="Times New Roman"/>
                <w:bCs/>
                <w:color w:val="000000" w:themeColor="text1"/>
                <w:sz w:val="28"/>
                <w:szCs w:val="28"/>
                <w:lang w:val="uk-UA"/>
              </w:rPr>
              <w:t>, ум. од.</w:t>
            </w:r>
          </w:p>
        </w:tc>
        <w:tc>
          <w:tcPr>
            <w:tcW w:w="2718" w:type="dxa"/>
            <w:tcBorders>
              <w:top w:val="single" w:sz="4" w:space="0" w:color="auto"/>
              <w:left w:val="single" w:sz="4" w:space="0" w:color="auto"/>
              <w:bottom w:val="single" w:sz="4" w:space="0" w:color="auto"/>
              <w:right w:val="single" w:sz="4" w:space="0" w:color="auto"/>
            </w:tcBorders>
            <w:shd w:val="clear" w:color="auto" w:fill="auto"/>
            <w:vAlign w:val="center"/>
          </w:tcPr>
          <w:p w:rsidR="00F76D6F" w:rsidRPr="00F06CFC" w:rsidRDefault="00B33793" w:rsidP="00C94FBF">
            <w:pPr>
              <w:spacing w:after="0" w:line="240" w:lineRule="auto"/>
              <w:jc w:val="center"/>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0,240</w:t>
            </w:r>
            <w:r w:rsidR="00176345" w:rsidRPr="00F06CFC">
              <w:rPr>
                <w:rFonts w:ascii="Times New Roman" w:hAnsi="Times New Roman"/>
                <w:bCs/>
                <w:color w:val="000000" w:themeColor="text1"/>
                <w:sz w:val="28"/>
                <w:szCs w:val="28"/>
                <w:lang w:val="uk-UA"/>
              </w:rPr>
              <w:t>±</w:t>
            </w:r>
            <w:r w:rsidRPr="00F06CFC">
              <w:rPr>
                <w:rFonts w:ascii="Times New Roman" w:hAnsi="Times New Roman"/>
                <w:bCs/>
                <w:color w:val="000000" w:themeColor="text1"/>
                <w:sz w:val="28"/>
                <w:szCs w:val="28"/>
                <w:lang w:val="uk-UA"/>
              </w:rPr>
              <w:t>0,017</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center"/>
          </w:tcPr>
          <w:p w:rsidR="00F76D6F" w:rsidRPr="00F06CFC" w:rsidRDefault="00AA584E" w:rsidP="00C94FBF">
            <w:pPr>
              <w:spacing w:after="0" w:line="240" w:lineRule="auto"/>
              <w:jc w:val="center"/>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0,391</w:t>
            </w:r>
            <w:r w:rsidR="00176345" w:rsidRPr="00F06CFC">
              <w:rPr>
                <w:rFonts w:ascii="Times New Roman" w:hAnsi="Times New Roman"/>
                <w:bCs/>
                <w:color w:val="000000" w:themeColor="text1"/>
                <w:sz w:val="28"/>
                <w:szCs w:val="28"/>
                <w:lang w:val="uk-UA"/>
              </w:rPr>
              <w:t>±</w:t>
            </w:r>
            <w:r w:rsidR="00B33793" w:rsidRPr="00F06CFC">
              <w:rPr>
                <w:rFonts w:ascii="Times New Roman" w:hAnsi="Times New Roman"/>
                <w:bCs/>
                <w:color w:val="000000" w:themeColor="text1"/>
                <w:sz w:val="28"/>
                <w:szCs w:val="28"/>
                <w:lang w:val="uk-UA"/>
              </w:rPr>
              <w:t>0,004</w:t>
            </w:r>
            <w:r w:rsidR="0098358D" w:rsidRPr="00F06CFC">
              <w:rPr>
                <w:rFonts w:ascii="Times New Roman" w:hAnsi="Times New Roman"/>
                <w:bCs/>
                <w:color w:val="000000" w:themeColor="text1"/>
                <w:sz w:val="28"/>
                <w:szCs w:val="28"/>
                <w:lang w:val="uk-UA"/>
              </w:rPr>
              <w:t>*</w:t>
            </w:r>
          </w:p>
          <w:p w:rsidR="00F76D6F" w:rsidRPr="00F06CFC" w:rsidRDefault="0098358D" w:rsidP="00C94FBF">
            <w:pPr>
              <w:spacing w:after="0" w:line="240" w:lineRule="auto"/>
              <w:jc w:val="center"/>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 xml:space="preserve">U=2,0; Z=-6,98; </w:t>
            </w:r>
            <w:r w:rsidR="00322413" w:rsidRPr="00F06CFC">
              <w:rPr>
                <w:rFonts w:ascii="Times New Roman" w:hAnsi="Times New Roman"/>
                <w:bCs/>
                <w:color w:val="000000" w:themeColor="text1"/>
                <w:sz w:val="28"/>
                <w:szCs w:val="28"/>
                <w:lang w:val="uk-UA"/>
              </w:rPr>
              <w:t>p=</w:t>
            </w:r>
            <w:r w:rsidRPr="00F06CFC">
              <w:rPr>
                <w:rFonts w:ascii="Times New Roman" w:hAnsi="Times New Roman"/>
                <w:bCs/>
                <w:color w:val="000000" w:themeColor="text1"/>
                <w:sz w:val="28"/>
                <w:szCs w:val="28"/>
                <w:lang w:val="uk-UA"/>
              </w:rPr>
              <w:t>0,00000</w:t>
            </w:r>
          </w:p>
        </w:tc>
      </w:tr>
      <w:tr w:rsidR="00B33793" w:rsidRPr="00F06CFC" w:rsidTr="00F55F48">
        <w:tc>
          <w:tcPr>
            <w:tcW w:w="2493" w:type="dxa"/>
            <w:tcBorders>
              <w:top w:val="single" w:sz="4" w:space="0" w:color="auto"/>
              <w:left w:val="single" w:sz="4" w:space="0" w:color="auto"/>
              <w:bottom w:val="single" w:sz="4" w:space="0" w:color="auto"/>
              <w:right w:val="single" w:sz="4" w:space="0" w:color="auto"/>
            </w:tcBorders>
            <w:shd w:val="clear" w:color="auto" w:fill="auto"/>
            <w:vAlign w:val="center"/>
          </w:tcPr>
          <w:p w:rsidR="00F76D6F" w:rsidRPr="00F06CFC" w:rsidRDefault="00B33793" w:rsidP="00C94FBF">
            <w:pPr>
              <w:spacing w:after="0" w:line="240" w:lineRule="auto"/>
              <w:jc w:val="center"/>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СРБ, мг/л</w:t>
            </w:r>
          </w:p>
        </w:tc>
        <w:tc>
          <w:tcPr>
            <w:tcW w:w="2718" w:type="dxa"/>
            <w:tcBorders>
              <w:top w:val="single" w:sz="4" w:space="0" w:color="auto"/>
              <w:left w:val="single" w:sz="4" w:space="0" w:color="auto"/>
              <w:bottom w:val="single" w:sz="4" w:space="0" w:color="auto"/>
              <w:right w:val="single" w:sz="4" w:space="0" w:color="auto"/>
            </w:tcBorders>
            <w:shd w:val="clear" w:color="auto" w:fill="auto"/>
            <w:vAlign w:val="center"/>
          </w:tcPr>
          <w:p w:rsidR="00F76D6F" w:rsidRPr="00F06CFC" w:rsidRDefault="00B33793" w:rsidP="00C94FBF">
            <w:pPr>
              <w:spacing w:after="0" w:line="240" w:lineRule="auto"/>
              <w:jc w:val="center"/>
              <w:rPr>
                <w:rFonts w:ascii="Times New Roman" w:hAnsi="Times New Roman"/>
                <w:bCs/>
                <w:color w:val="000000" w:themeColor="text1"/>
                <w:sz w:val="28"/>
                <w:szCs w:val="28"/>
                <w:lang w:val="uk-UA"/>
              </w:rPr>
            </w:pPr>
            <w:r w:rsidRPr="00F06CFC">
              <w:rPr>
                <w:rFonts w:ascii="Times New Roman" w:hAnsi="Times New Roman"/>
                <w:color w:val="000000" w:themeColor="text1"/>
                <w:sz w:val="28"/>
                <w:szCs w:val="28"/>
                <w:lang w:val="uk-UA"/>
              </w:rPr>
              <w:t>0,94</w:t>
            </w:r>
            <w:r w:rsidR="00176345"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0,140</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center"/>
          </w:tcPr>
          <w:p w:rsidR="00F76D6F" w:rsidRPr="00F06CFC" w:rsidRDefault="00B33793" w:rsidP="00C94FBF">
            <w:pPr>
              <w:spacing w:after="0" w:line="240" w:lineRule="auto"/>
              <w:jc w:val="center"/>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13,52</w:t>
            </w:r>
            <w:r w:rsidR="00176345" w:rsidRPr="00F06CFC">
              <w:rPr>
                <w:rFonts w:ascii="Times New Roman" w:hAnsi="Times New Roman"/>
                <w:bCs/>
                <w:color w:val="000000" w:themeColor="text1"/>
                <w:sz w:val="28"/>
                <w:szCs w:val="28"/>
                <w:lang w:val="uk-UA"/>
              </w:rPr>
              <w:t>±</w:t>
            </w:r>
            <w:r w:rsidRPr="00F06CFC">
              <w:rPr>
                <w:rFonts w:ascii="Times New Roman" w:hAnsi="Times New Roman"/>
                <w:bCs/>
                <w:color w:val="000000" w:themeColor="text1"/>
                <w:sz w:val="28"/>
                <w:szCs w:val="28"/>
                <w:lang w:val="uk-UA"/>
              </w:rPr>
              <w:t>0,35*</w:t>
            </w:r>
          </w:p>
          <w:p w:rsidR="00F76D6F" w:rsidRPr="00F06CFC" w:rsidRDefault="0098358D" w:rsidP="00C94FBF">
            <w:pPr>
              <w:spacing w:after="0" w:line="240" w:lineRule="auto"/>
              <w:jc w:val="center"/>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U=</w:t>
            </w:r>
            <w:r w:rsidR="00B33793" w:rsidRPr="00F06CFC">
              <w:rPr>
                <w:rFonts w:ascii="Times New Roman" w:hAnsi="Times New Roman"/>
                <w:bCs/>
                <w:color w:val="000000" w:themeColor="text1"/>
                <w:sz w:val="28"/>
                <w:szCs w:val="28"/>
                <w:lang w:val="uk-UA"/>
              </w:rPr>
              <w:t>0</w:t>
            </w:r>
            <w:r w:rsidRPr="00F06CFC">
              <w:rPr>
                <w:rFonts w:ascii="Times New Roman" w:hAnsi="Times New Roman"/>
                <w:bCs/>
                <w:color w:val="000000" w:themeColor="text1"/>
                <w:sz w:val="28"/>
                <w:szCs w:val="28"/>
                <w:lang w:val="uk-UA"/>
              </w:rPr>
              <w:t>,0; Z=-6,9</w:t>
            </w:r>
            <w:r w:rsidR="00B33793" w:rsidRPr="00F06CFC">
              <w:rPr>
                <w:rFonts w:ascii="Times New Roman" w:hAnsi="Times New Roman"/>
                <w:bCs/>
                <w:color w:val="000000" w:themeColor="text1"/>
                <w:sz w:val="28"/>
                <w:szCs w:val="28"/>
                <w:lang w:val="uk-UA"/>
              </w:rPr>
              <w:t>96</w:t>
            </w:r>
            <w:r w:rsidRPr="00F06CFC">
              <w:rPr>
                <w:rFonts w:ascii="Times New Roman" w:hAnsi="Times New Roman"/>
                <w:bCs/>
                <w:color w:val="000000" w:themeColor="text1"/>
                <w:sz w:val="28"/>
                <w:szCs w:val="28"/>
                <w:lang w:val="uk-UA"/>
              </w:rPr>
              <w:t xml:space="preserve">; </w:t>
            </w:r>
            <w:r w:rsidR="00322413" w:rsidRPr="00F06CFC">
              <w:rPr>
                <w:rFonts w:ascii="Times New Roman" w:hAnsi="Times New Roman"/>
                <w:bCs/>
                <w:color w:val="000000" w:themeColor="text1"/>
                <w:sz w:val="28"/>
                <w:szCs w:val="28"/>
                <w:lang w:val="uk-UA"/>
              </w:rPr>
              <w:t>p=</w:t>
            </w:r>
            <w:r w:rsidRPr="00F06CFC">
              <w:rPr>
                <w:rFonts w:ascii="Times New Roman" w:hAnsi="Times New Roman"/>
                <w:bCs/>
                <w:color w:val="000000" w:themeColor="text1"/>
                <w:sz w:val="28"/>
                <w:szCs w:val="28"/>
                <w:lang w:val="uk-UA"/>
              </w:rPr>
              <w:t>0,00000</w:t>
            </w:r>
          </w:p>
        </w:tc>
      </w:tr>
    </w:tbl>
    <w:p w:rsidR="00F76D6F" w:rsidRPr="00F06CFC" w:rsidRDefault="00B33793" w:rsidP="00C94FBF">
      <w:pPr>
        <w:spacing w:after="0" w:line="240" w:lineRule="auto"/>
        <w:ind w:firstLine="709"/>
        <w:jc w:val="both"/>
        <w:rPr>
          <w:rFonts w:ascii="Times New Roman" w:hAnsi="Times New Roman"/>
          <w:bCs/>
          <w:color w:val="000000" w:themeColor="text1"/>
          <w:sz w:val="28"/>
          <w:szCs w:val="28"/>
          <w:lang w:val="uk-UA"/>
        </w:rPr>
      </w:pPr>
      <w:r w:rsidRPr="00F06CFC">
        <w:rPr>
          <w:rFonts w:ascii="Times New Roman" w:hAnsi="Times New Roman"/>
          <w:color w:val="000000" w:themeColor="text1"/>
          <w:sz w:val="28"/>
          <w:szCs w:val="28"/>
          <w:lang w:val="uk-UA"/>
        </w:rPr>
        <w:t xml:space="preserve">Примітки: </w:t>
      </w:r>
      <w:r w:rsidR="0098358D" w:rsidRPr="00F06CFC">
        <w:rPr>
          <w:rFonts w:ascii="Times New Roman" w:hAnsi="Times New Roman"/>
          <w:color w:val="000000" w:themeColor="text1"/>
          <w:sz w:val="28"/>
          <w:szCs w:val="28"/>
          <w:lang w:val="uk-UA"/>
        </w:rPr>
        <w:t xml:space="preserve">* - </w:t>
      </w:r>
      <w:r w:rsidRPr="00F06CFC">
        <w:rPr>
          <w:rFonts w:ascii="Times New Roman" w:hAnsi="Times New Roman"/>
          <w:color w:val="000000" w:themeColor="text1"/>
          <w:sz w:val="28"/>
          <w:szCs w:val="28"/>
          <w:lang w:val="uk-UA"/>
        </w:rPr>
        <w:t xml:space="preserve">відмінності у середніх значеннях показника між групою здорових осіб та хворих на </w:t>
      </w:r>
      <w:r w:rsidRPr="00F06CFC">
        <w:rPr>
          <w:rFonts w:ascii="Times New Roman" w:hAnsi="Times New Roman"/>
          <w:bCs/>
          <w:color w:val="000000" w:themeColor="text1"/>
          <w:sz w:val="28"/>
          <w:szCs w:val="28"/>
          <w:lang w:val="uk-UA"/>
        </w:rPr>
        <w:t>ГГОПЩ достовірні за критерієм Манна-Уітні.</w:t>
      </w:r>
    </w:p>
    <w:p w:rsidR="00B33793" w:rsidRPr="00F06CFC" w:rsidRDefault="00B33793" w:rsidP="002768B6">
      <w:pPr>
        <w:spacing w:after="0" w:line="360" w:lineRule="auto"/>
        <w:ind w:firstLine="709"/>
        <w:jc w:val="both"/>
        <w:rPr>
          <w:rFonts w:ascii="Times New Roman" w:hAnsi="Times New Roman"/>
          <w:color w:val="000000" w:themeColor="text1"/>
          <w:sz w:val="28"/>
          <w:szCs w:val="28"/>
          <w:lang w:val="uk-UA"/>
        </w:rPr>
      </w:pPr>
    </w:p>
    <w:p w:rsidR="001E1C4E" w:rsidRPr="00F06CFC" w:rsidRDefault="00B33793" w:rsidP="001E1C4E">
      <w:pPr>
        <w:spacing w:after="0" w:line="360" w:lineRule="auto"/>
        <w:ind w:firstLine="709"/>
        <w:jc w:val="both"/>
        <w:rPr>
          <w:rFonts w:ascii="Times New Roman" w:hAnsi="Times New Roman"/>
          <w:bCs/>
          <w:color w:val="000000" w:themeColor="text1"/>
          <w:sz w:val="28"/>
          <w:szCs w:val="28"/>
          <w:lang w:val="uk-UA"/>
        </w:rPr>
      </w:pPr>
      <w:r w:rsidRPr="00F06CFC">
        <w:rPr>
          <w:rFonts w:ascii="Times New Roman" w:hAnsi="Times New Roman"/>
          <w:bCs/>
          <w:color w:val="000000" w:themeColor="text1"/>
          <w:sz w:val="28"/>
          <w:szCs w:val="28"/>
          <w:lang w:val="uk-UA"/>
        </w:rPr>
        <w:t xml:space="preserve">Підвищення значень біохімічних показників у </w:t>
      </w:r>
      <w:r w:rsidRPr="00F06CFC">
        <w:rPr>
          <w:rFonts w:ascii="Times New Roman" w:hAnsi="Times New Roman"/>
          <w:color w:val="000000" w:themeColor="text1"/>
          <w:sz w:val="28"/>
          <w:szCs w:val="28"/>
          <w:lang w:val="uk-UA"/>
        </w:rPr>
        <w:t xml:space="preserve">хворих на </w:t>
      </w:r>
      <w:r w:rsidRPr="00F06CFC">
        <w:rPr>
          <w:rFonts w:ascii="Times New Roman" w:hAnsi="Times New Roman"/>
          <w:bCs/>
          <w:color w:val="000000" w:themeColor="text1"/>
          <w:sz w:val="28"/>
          <w:szCs w:val="28"/>
          <w:lang w:val="uk-UA"/>
        </w:rPr>
        <w:t>ГГОПЩ може бути пояснене процесами розпаду клітинних мембран, вивільненням медіаторів запалення, ферментів, продуктів протеолізу та інших біологічно активних речовин, які обумовлюють розвиток клінічних проявів синдрому ендогенної інтоксикації. Отримані дані свідчать, що динаміка рівнів МСМ та СРБ у РР хворих на ГГОПЩ може бути використана у якості критеріїв оцінки ступеня тяжкості стану пацієнтів, а також</w:t>
      </w:r>
      <w:r w:rsidR="001731EA" w:rsidRPr="00F06CFC">
        <w:rPr>
          <w:rFonts w:ascii="Times New Roman" w:hAnsi="Times New Roman"/>
          <w:bCs/>
          <w:color w:val="000000" w:themeColor="text1"/>
          <w:sz w:val="28"/>
          <w:szCs w:val="28"/>
          <w:lang w:val="uk-UA"/>
        </w:rPr>
        <w:t xml:space="preserve"> </w:t>
      </w:r>
      <w:r w:rsidR="0012519F" w:rsidRPr="00F06CFC">
        <w:rPr>
          <w:rFonts w:ascii="Times New Roman" w:hAnsi="Times New Roman"/>
          <w:bCs/>
          <w:color w:val="000000" w:themeColor="text1"/>
          <w:sz w:val="28"/>
          <w:szCs w:val="28"/>
          <w:lang w:val="uk-UA"/>
        </w:rPr>
        <w:t xml:space="preserve">динаміки його </w:t>
      </w:r>
      <w:r w:rsidR="001C6F16" w:rsidRPr="00F06CFC">
        <w:rPr>
          <w:rFonts w:ascii="Times New Roman" w:hAnsi="Times New Roman"/>
          <w:bCs/>
          <w:color w:val="000000" w:themeColor="text1"/>
          <w:sz w:val="28"/>
          <w:szCs w:val="28"/>
          <w:lang w:val="uk-UA"/>
        </w:rPr>
        <w:t>поліпшення при лікуванні</w:t>
      </w:r>
      <w:r w:rsidR="0012519F" w:rsidRPr="00F06CFC">
        <w:rPr>
          <w:rFonts w:ascii="Times New Roman" w:hAnsi="Times New Roman"/>
          <w:bCs/>
          <w:color w:val="000000" w:themeColor="text1"/>
          <w:sz w:val="28"/>
          <w:szCs w:val="28"/>
          <w:lang w:val="uk-UA"/>
        </w:rPr>
        <w:t>.</w:t>
      </w:r>
    </w:p>
    <w:p w:rsidR="001E1C4E" w:rsidRPr="00F06CFC" w:rsidRDefault="001E1C4E" w:rsidP="001E1C4E">
      <w:pPr>
        <w:spacing w:after="0" w:line="360" w:lineRule="auto"/>
        <w:ind w:firstLine="709"/>
        <w:jc w:val="both"/>
        <w:rPr>
          <w:rFonts w:ascii="Times New Roman" w:hAnsi="Times New Roman"/>
          <w:bCs/>
          <w:color w:val="000000" w:themeColor="text1"/>
          <w:sz w:val="28"/>
          <w:szCs w:val="28"/>
          <w:lang w:val="uk-UA"/>
        </w:rPr>
      </w:pPr>
    </w:p>
    <w:p w:rsidR="00B33793" w:rsidRPr="00F06CFC" w:rsidRDefault="0012519F" w:rsidP="001E1C4E">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ab/>
      </w:r>
      <w:bookmarkStart w:id="44" w:name="_Toc14367454"/>
      <w:r w:rsidR="00603E74" w:rsidRPr="00F06CFC">
        <w:rPr>
          <w:rStyle w:val="30"/>
          <w:rFonts w:cs="Times New Roman"/>
          <w:szCs w:val="28"/>
          <w:lang w:val="uk-UA"/>
        </w:rPr>
        <w:t>4.2.3</w:t>
      </w:r>
      <w:r w:rsidR="00603E74" w:rsidRPr="00F06CFC">
        <w:rPr>
          <w:rStyle w:val="30"/>
          <w:rFonts w:cs="Times New Roman"/>
          <w:szCs w:val="28"/>
          <w:lang w:val="uk-UA"/>
        </w:rPr>
        <w:tab/>
        <w:t>Результати біофизичного дослідження ротової рідини.</w:t>
      </w:r>
      <w:bookmarkEnd w:id="44"/>
      <w:r w:rsidR="0098358D" w:rsidRPr="00F06CFC">
        <w:rPr>
          <w:rStyle w:val="30"/>
          <w:rFonts w:cs="Times New Roman"/>
          <w:szCs w:val="28"/>
          <w:lang w:val="uk-UA"/>
        </w:rPr>
        <w:t xml:space="preserve"> </w:t>
      </w:r>
      <w:r w:rsidR="00B33793" w:rsidRPr="00F06CFC">
        <w:rPr>
          <w:rFonts w:ascii="Times New Roman" w:eastAsia="Calibri" w:hAnsi="Times New Roman"/>
          <w:sz w:val="28"/>
          <w:szCs w:val="28"/>
          <w:lang w:val="uk-UA"/>
        </w:rPr>
        <w:t xml:space="preserve">Аналіз спектрів комбінаційного розсіювання РР на першому етапі досліджень </w:t>
      </w:r>
      <w:r w:rsidR="00D70799" w:rsidRPr="00F06CFC">
        <w:rPr>
          <w:rFonts w:ascii="Times New Roman" w:eastAsia="Calibri" w:hAnsi="Times New Roman"/>
          <w:sz w:val="28"/>
          <w:szCs w:val="28"/>
          <w:lang w:val="uk-UA"/>
        </w:rPr>
        <w:t xml:space="preserve">( до лікування) </w:t>
      </w:r>
      <w:r w:rsidR="00B33793" w:rsidRPr="00F06CFC">
        <w:rPr>
          <w:rFonts w:ascii="Times New Roman" w:eastAsia="Calibri" w:hAnsi="Times New Roman"/>
          <w:sz w:val="28"/>
          <w:szCs w:val="28"/>
          <w:lang w:val="uk-UA"/>
        </w:rPr>
        <w:t>у хворих на ГГОПЩ і групи здорових осіб показав, що спектри складаються з фононних ліній у низькочастотній області (до</w:t>
      </w:r>
      <w:r w:rsidR="00472E85" w:rsidRPr="00F06CFC">
        <w:rPr>
          <w:rFonts w:ascii="Times New Roman" w:eastAsia="Calibri" w:hAnsi="Times New Roman"/>
          <w:sz w:val="28"/>
          <w:szCs w:val="28"/>
          <w:lang w:val="uk-UA"/>
        </w:rPr>
        <w:t> </w:t>
      </w:r>
      <w:r w:rsidR="003F515C" w:rsidRPr="00F06CFC">
        <w:rPr>
          <w:rFonts w:ascii="Times New Roman" w:eastAsia="Calibri" w:hAnsi="Times New Roman"/>
          <w:sz w:val="28"/>
          <w:szCs w:val="28"/>
          <w:lang w:val="uk-UA"/>
        </w:rPr>
        <w:t>3000 </w:t>
      </w:r>
      <w:r w:rsidR="00B33793" w:rsidRPr="00F06CFC">
        <w:rPr>
          <w:rFonts w:ascii="Times New Roman" w:eastAsia="Calibri" w:hAnsi="Times New Roman"/>
          <w:sz w:val="28"/>
          <w:szCs w:val="28"/>
          <w:lang w:val="uk-UA"/>
        </w:rPr>
        <w:t>см</w:t>
      </w:r>
      <w:r w:rsidR="00472E85" w:rsidRPr="00F06CFC">
        <w:rPr>
          <w:rFonts w:ascii="Times New Roman" w:eastAsia="Calibri" w:hAnsi="Times New Roman"/>
          <w:sz w:val="28"/>
          <w:szCs w:val="28"/>
          <w:vertAlign w:val="superscript"/>
          <w:lang w:val="uk-UA"/>
        </w:rPr>
        <w:noBreakHyphen/>
      </w:r>
      <w:r w:rsidR="00B33793" w:rsidRPr="00F06CFC">
        <w:rPr>
          <w:rFonts w:ascii="Times New Roman" w:eastAsia="Calibri" w:hAnsi="Times New Roman"/>
          <w:sz w:val="28"/>
          <w:szCs w:val="28"/>
          <w:vertAlign w:val="superscript"/>
          <w:lang w:val="uk-UA"/>
        </w:rPr>
        <w:t>1</w:t>
      </w:r>
      <w:r w:rsidR="00B33793" w:rsidRPr="00F06CFC">
        <w:rPr>
          <w:rFonts w:ascii="Times New Roman" w:eastAsia="Calibri" w:hAnsi="Times New Roman"/>
          <w:sz w:val="28"/>
          <w:szCs w:val="28"/>
          <w:lang w:val="uk-UA"/>
        </w:rPr>
        <w:t xml:space="preserve">) </w:t>
      </w:r>
      <w:r w:rsidR="00472E85" w:rsidRPr="00F06CFC">
        <w:rPr>
          <w:rFonts w:ascii="Times New Roman" w:eastAsia="Calibri" w:hAnsi="Times New Roman"/>
          <w:sz w:val="28"/>
          <w:szCs w:val="28"/>
          <w:lang w:val="uk-UA"/>
        </w:rPr>
        <w:t>та</w:t>
      </w:r>
      <w:r w:rsidR="003F515C" w:rsidRPr="00F06CFC">
        <w:rPr>
          <w:rFonts w:ascii="Times New Roman" w:eastAsia="Calibri" w:hAnsi="Times New Roman"/>
          <w:sz w:val="28"/>
          <w:szCs w:val="28"/>
          <w:lang w:val="uk-UA"/>
        </w:rPr>
        <w:t xml:space="preserve"> </w:t>
      </w:r>
      <w:r w:rsidR="00B33793" w:rsidRPr="00F06CFC">
        <w:rPr>
          <w:rFonts w:ascii="Times New Roman" w:eastAsia="Calibri" w:hAnsi="Times New Roman"/>
          <w:sz w:val="28"/>
          <w:szCs w:val="28"/>
          <w:lang w:val="uk-UA"/>
        </w:rPr>
        <w:t xml:space="preserve">інтенсивного сигналу флуоресцентної природи у високочастотній області. Аналіз експериментальних даних, проведений шляхом розкладання досліджуваних спектрів на складові різної спектральної форми </w:t>
      </w:r>
      <w:r w:rsidR="00E87808" w:rsidRPr="00F06CFC">
        <w:rPr>
          <w:rFonts w:ascii="Times New Roman" w:eastAsia="Calibri" w:hAnsi="Times New Roman"/>
          <w:sz w:val="28"/>
          <w:szCs w:val="28"/>
          <w:lang w:val="uk-UA"/>
        </w:rPr>
        <w:t>–</w:t>
      </w:r>
      <w:r w:rsidR="00B33793" w:rsidRPr="00F06CFC">
        <w:rPr>
          <w:rFonts w:ascii="Times New Roman" w:eastAsia="Calibri" w:hAnsi="Times New Roman"/>
          <w:sz w:val="28"/>
          <w:szCs w:val="28"/>
          <w:lang w:val="uk-UA"/>
        </w:rPr>
        <w:t xml:space="preserve"> лоренцевих для фононних ліній і гаусових для флуоресцентних особливостей, довів ,що в спектрах були ідентифіковані фононні лінії з частотами 344, 459, 560, 611, 788, 939, 993, 1 095, 1773, 1937, 2058, 2147, 2397, 2443 і 2504 см</w:t>
      </w:r>
      <w:r w:rsidR="00B33793" w:rsidRPr="00F06CFC">
        <w:rPr>
          <w:rFonts w:ascii="Times New Roman" w:eastAsia="Calibri" w:hAnsi="Times New Roman"/>
          <w:sz w:val="28"/>
          <w:szCs w:val="28"/>
          <w:vertAlign w:val="superscript"/>
          <w:lang w:val="uk-UA"/>
        </w:rPr>
        <w:t>-1</w:t>
      </w:r>
      <w:r w:rsidR="00B33793" w:rsidRPr="00F06CFC">
        <w:rPr>
          <w:rFonts w:ascii="Times New Roman" w:eastAsia="Calibri" w:hAnsi="Times New Roman"/>
          <w:sz w:val="28"/>
          <w:szCs w:val="28"/>
          <w:lang w:val="uk-UA"/>
        </w:rPr>
        <w:t xml:space="preserve">. </w:t>
      </w:r>
    </w:p>
    <w:p w:rsidR="005C20D2" w:rsidRDefault="005C20D2" w:rsidP="002768B6">
      <w:pPr>
        <w:spacing w:after="0" w:line="360" w:lineRule="auto"/>
        <w:ind w:firstLine="709"/>
        <w:jc w:val="both"/>
        <w:rPr>
          <w:rFonts w:ascii="Times New Roman" w:eastAsia="Calibri" w:hAnsi="Times New Roman"/>
          <w:sz w:val="28"/>
          <w:szCs w:val="28"/>
          <w:lang w:val="uk-UA"/>
        </w:rPr>
      </w:pPr>
    </w:p>
    <w:p w:rsidR="00B33793"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lastRenderedPageBreak/>
        <w:t>Після вивчення кривих, отриманих в результаті</w:t>
      </w:r>
      <w:r w:rsidR="001731EA"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 xml:space="preserve">спектрального аналізу сигналів, було встановлено, що в спектрах РР </w:t>
      </w:r>
      <w:r w:rsidR="00D70799" w:rsidRPr="00F06CFC">
        <w:rPr>
          <w:rFonts w:ascii="Times New Roman" w:eastAsia="Calibri" w:hAnsi="Times New Roman"/>
          <w:sz w:val="28"/>
          <w:szCs w:val="28"/>
          <w:lang w:val="uk-UA"/>
        </w:rPr>
        <w:t>у</w:t>
      </w:r>
      <w:r w:rsidRPr="00F06CFC">
        <w:rPr>
          <w:rFonts w:ascii="Times New Roman" w:eastAsia="Calibri" w:hAnsi="Times New Roman"/>
          <w:sz w:val="28"/>
          <w:szCs w:val="28"/>
          <w:lang w:val="uk-UA"/>
        </w:rPr>
        <w:t xml:space="preserve"> хворих на ГГОПЩ в порівнянні з групою здорових осіб найбільш різниться флуоресцентна частина спектрів (рис. 4.</w:t>
      </w:r>
      <w:r w:rsidR="00E27CDD" w:rsidRPr="00F06CFC">
        <w:rPr>
          <w:rFonts w:ascii="Times New Roman" w:eastAsia="Calibri" w:hAnsi="Times New Roman"/>
          <w:sz w:val="28"/>
          <w:szCs w:val="28"/>
          <w:lang w:val="uk-UA"/>
        </w:rPr>
        <w:t>1</w:t>
      </w:r>
      <w:r w:rsidR="003F515C" w:rsidRPr="00F06CFC">
        <w:rPr>
          <w:rFonts w:ascii="Times New Roman" w:eastAsia="Calibri" w:hAnsi="Times New Roman"/>
          <w:sz w:val="28"/>
          <w:szCs w:val="28"/>
          <w:lang w:val="uk-UA"/>
        </w:rPr>
        <w:t>.</w:t>
      </w:r>
      <w:r w:rsidR="001E1C4E" w:rsidRPr="00F06CFC">
        <w:rPr>
          <w:rFonts w:ascii="Times New Roman" w:eastAsia="Calibri" w:hAnsi="Times New Roman"/>
          <w:sz w:val="28"/>
          <w:szCs w:val="28"/>
          <w:lang w:val="uk-UA"/>
        </w:rPr>
        <w:t>). Як видно з рис. 4.1</w:t>
      </w:r>
      <w:r w:rsidR="003F515C"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високочастотна частина спектра (2) може бути переконливо апроксимована сумою двох широких смуг (смуги (A) і (B), центрованих на довжинах хвиль 650 і 790 нм відповідно), в той час як у здорових осіб повністю відсутнє флуоресцентне збудження (В).</w:t>
      </w:r>
    </w:p>
    <w:p w:rsidR="00B33793" w:rsidRPr="00F06CFC" w:rsidRDefault="00B33793" w:rsidP="00E27CDD">
      <w:pPr>
        <w:spacing w:after="0" w:line="360" w:lineRule="auto"/>
        <w:jc w:val="center"/>
        <w:rPr>
          <w:rFonts w:ascii="Times New Roman" w:eastAsia="Calibri" w:hAnsi="Times New Roman"/>
          <w:b/>
          <w:sz w:val="28"/>
          <w:szCs w:val="28"/>
          <w:lang w:val="uk-UA"/>
        </w:rPr>
      </w:pPr>
      <w:r w:rsidRPr="00F06CFC">
        <w:rPr>
          <w:rFonts w:ascii="Times New Roman" w:eastAsia="Calibri" w:hAnsi="Times New Roman"/>
          <w:b/>
          <w:noProof/>
          <w:sz w:val="28"/>
          <w:szCs w:val="28"/>
        </w:rPr>
        <w:drawing>
          <wp:inline distT="0" distB="0" distL="0" distR="0">
            <wp:extent cx="4675780" cy="2692748"/>
            <wp:effectExtent l="19050" t="0" r="0" b="0"/>
            <wp:docPr id="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a:stretch>
                      <a:fillRect/>
                    </a:stretch>
                  </pic:blipFill>
                  <pic:spPr bwMode="auto">
                    <a:xfrm>
                      <a:off x="0" y="0"/>
                      <a:ext cx="4681401" cy="2695985"/>
                    </a:xfrm>
                    <a:prstGeom prst="rect">
                      <a:avLst/>
                    </a:prstGeom>
                    <a:noFill/>
                    <a:ln w="9525">
                      <a:noFill/>
                      <a:miter lim="800000"/>
                      <a:headEnd/>
                      <a:tailEnd/>
                    </a:ln>
                  </pic:spPr>
                </pic:pic>
              </a:graphicData>
            </a:graphic>
          </wp:inline>
        </w:drawing>
      </w:r>
    </w:p>
    <w:p w:rsidR="00B33793"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Рис. 4.</w:t>
      </w:r>
      <w:r w:rsidR="00E27CDD" w:rsidRPr="00F06CFC">
        <w:rPr>
          <w:rFonts w:ascii="Times New Roman" w:eastAsia="Calibri" w:hAnsi="Times New Roman"/>
          <w:sz w:val="28"/>
          <w:szCs w:val="28"/>
          <w:lang w:val="uk-UA"/>
        </w:rPr>
        <w:t>1</w:t>
      </w:r>
      <w:r w:rsidR="003F515C"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Раманівські спектри РР здорової людини (1) та пацієнта з ГГОПЩ (2), результат апроксимації спектрів лініями різної спектральної форми. </w:t>
      </w:r>
      <w:r w:rsidR="00F932DF" w:rsidRPr="00F06CFC">
        <w:rPr>
          <w:rFonts w:ascii="Times New Roman" w:eastAsia="Calibri" w:hAnsi="Times New Roman"/>
          <w:sz w:val="28"/>
          <w:szCs w:val="28"/>
          <w:lang w:val="uk-UA"/>
        </w:rPr>
        <w:t>(с</w:t>
      </w:r>
      <w:r w:rsidRPr="00F06CFC">
        <w:rPr>
          <w:rFonts w:ascii="Times New Roman" w:eastAsia="Calibri" w:hAnsi="Times New Roman"/>
          <w:sz w:val="28"/>
          <w:szCs w:val="28"/>
          <w:lang w:val="uk-UA"/>
        </w:rPr>
        <w:t xml:space="preserve">трілками </w:t>
      </w:r>
      <w:r w:rsidR="00C75016" w:rsidRPr="00F06CFC">
        <w:rPr>
          <w:rFonts w:ascii="Times New Roman" w:eastAsia="Calibri" w:hAnsi="Times New Roman"/>
          <w:sz w:val="28"/>
          <w:szCs w:val="28"/>
          <w:lang w:val="uk-UA"/>
        </w:rPr>
        <w:t xml:space="preserve">(А і В) </w:t>
      </w:r>
      <w:r w:rsidRPr="00F06CFC">
        <w:rPr>
          <w:rFonts w:ascii="Times New Roman" w:eastAsia="Calibri" w:hAnsi="Times New Roman"/>
          <w:sz w:val="28"/>
          <w:szCs w:val="28"/>
          <w:lang w:val="uk-UA"/>
        </w:rPr>
        <w:t>відзначені смуги флуоресцентної природи</w:t>
      </w:r>
      <w:r w:rsidR="00F932DF"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w:t>
      </w:r>
    </w:p>
    <w:p w:rsidR="00E87808" w:rsidRPr="00F06CFC" w:rsidRDefault="00E87808" w:rsidP="002768B6">
      <w:pPr>
        <w:spacing w:after="0" w:line="360" w:lineRule="auto"/>
        <w:ind w:firstLine="709"/>
        <w:jc w:val="both"/>
        <w:rPr>
          <w:rFonts w:ascii="Times New Roman" w:eastAsia="Calibri" w:hAnsi="Times New Roman"/>
          <w:sz w:val="28"/>
          <w:szCs w:val="28"/>
          <w:lang w:val="uk-UA"/>
        </w:rPr>
      </w:pPr>
    </w:p>
    <w:p w:rsidR="00B33793"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Аналіз спектрів в різних групах пацієнтів показав, що найбільше в спектрах РР хворих на ГГОЩП та здорових осіб різняться частини спектрів флуоресцентної природи. Це явище можна пояснити тим, що при запальному процесі в РР присутня більшість специфічних молекул органічної природи (медіаторів запалення, продуктів життєдіяльності мікробних </w:t>
      </w:r>
      <w:r w:rsidR="001E1C4E" w:rsidRPr="00F06CFC">
        <w:rPr>
          <w:rFonts w:ascii="Times New Roman" w:eastAsia="Calibri" w:hAnsi="Times New Roman"/>
          <w:sz w:val="28"/>
          <w:szCs w:val="28"/>
          <w:lang w:val="uk-UA"/>
        </w:rPr>
        <w:t>клітин, продуктів розпаду тощо</w:t>
      </w:r>
      <w:r w:rsidRPr="00F06CFC">
        <w:rPr>
          <w:rFonts w:ascii="Times New Roman" w:eastAsia="Calibri" w:hAnsi="Times New Roman"/>
          <w:sz w:val="28"/>
          <w:szCs w:val="28"/>
          <w:lang w:val="uk-UA"/>
        </w:rPr>
        <w:t>), а саме дані речовини схильні до флуоресценції при опроміненні фотонами високої енергії. Відповідно, зниження кількості даних молекул (і зміна траєкторії піків кривої спектру, відповідної їм) вказує на позитивну тенденцію в лікуванні і свідчить про</w:t>
      </w:r>
      <w:r w:rsidR="001731EA"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одужання пацієнта.</w:t>
      </w:r>
    </w:p>
    <w:p w:rsidR="00B33793"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lastRenderedPageBreak/>
        <w:t>Для кількісної оцінки даних СКР нами був обраний такий параметр, як інтенсивність випромінювання. Інтенсивність випромінювання дорівнює енергії випромінювання, що переноситься фотонами (квантами) або частками в одиницю часу через поверхню, рівну одиниці площі, в напрямку, перпендикулярному цій поверхні, та відображає динаміку зміни кривої спектра</w:t>
      </w:r>
      <w:r w:rsidR="00FC6E66"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 xml:space="preserve">СКР. </w:t>
      </w:r>
    </w:p>
    <w:p w:rsidR="00B33793" w:rsidRPr="00F06CFC" w:rsidRDefault="00B33793" w:rsidP="002768B6">
      <w:pPr>
        <w:spacing w:after="0" w:line="360" w:lineRule="auto"/>
        <w:ind w:firstLine="709"/>
        <w:jc w:val="both"/>
        <w:rPr>
          <w:rFonts w:ascii="Times New Roman" w:hAnsi="Times New Roman"/>
          <w:bCs/>
          <w:color w:val="000000" w:themeColor="text1"/>
          <w:sz w:val="28"/>
          <w:szCs w:val="28"/>
          <w:lang w:val="uk-UA"/>
        </w:rPr>
      </w:pPr>
      <w:r w:rsidRPr="00F06CFC">
        <w:rPr>
          <w:rFonts w:ascii="Times New Roman" w:eastAsia="Calibri" w:hAnsi="Times New Roman"/>
          <w:sz w:val="28"/>
          <w:szCs w:val="28"/>
          <w:lang w:val="uk-UA"/>
        </w:rPr>
        <w:t xml:space="preserve">Інтенсивність випромінювання у флуоресцентній частині спектру у хворих на ГГОПЩ набуває більших значень, ніж у здорових осіб. </w:t>
      </w:r>
      <w:r w:rsidRPr="00F06CFC">
        <w:rPr>
          <w:rFonts w:ascii="Times New Roman" w:eastAsia="Calibri" w:hAnsi="Times New Roman"/>
          <w:bCs/>
          <w:sz w:val="28"/>
          <w:szCs w:val="28"/>
          <w:lang w:val="uk-UA"/>
        </w:rPr>
        <w:t>Середній показник інтенсивності випромінювання в спектрах СКР хворих на ГГОПЩ склав (7000,0</w:t>
      </w:r>
      <w:r w:rsidR="00176345" w:rsidRPr="00F06CFC">
        <w:rPr>
          <w:rFonts w:ascii="Times New Roman" w:eastAsia="Calibri" w:hAnsi="Times New Roman"/>
          <w:bCs/>
          <w:sz w:val="28"/>
          <w:szCs w:val="28"/>
          <w:lang w:val="uk-UA"/>
        </w:rPr>
        <w:t>±</w:t>
      </w:r>
      <w:r w:rsidRPr="00F06CFC">
        <w:rPr>
          <w:rFonts w:ascii="Times New Roman" w:eastAsia="Calibri" w:hAnsi="Times New Roman"/>
          <w:bCs/>
          <w:sz w:val="28"/>
          <w:szCs w:val="28"/>
          <w:lang w:val="uk-UA"/>
        </w:rPr>
        <w:t>14,48</w:t>
      </w:r>
      <w:r w:rsidRPr="00F06CFC">
        <w:rPr>
          <w:rFonts w:ascii="Times New Roman" w:hAnsi="Times New Roman"/>
          <w:bCs/>
          <w:sz w:val="28"/>
          <w:szCs w:val="28"/>
          <w:lang w:val="uk-UA"/>
        </w:rPr>
        <w:t>)</w:t>
      </w:r>
      <w:r w:rsidR="001E1C4E" w:rsidRPr="00F06CFC">
        <w:rPr>
          <w:rFonts w:ascii="Times New Roman" w:eastAsia="Calibri" w:hAnsi="Times New Roman"/>
          <w:bCs/>
          <w:sz w:val="28"/>
          <w:szCs w:val="28"/>
          <w:lang w:val="uk-UA"/>
        </w:rPr>
        <w:t> </w:t>
      </w:r>
      <w:r w:rsidR="003F515C" w:rsidRPr="00F06CFC">
        <w:rPr>
          <w:rFonts w:ascii="Times New Roman" w:eastAsia="Calibri" w:hAnsi="Times New Roman"/>
          <w:bCs/>
          <w:sz w:val="28"/>
          <w:szCs w:val="28"/>
          <w:lang w:val="uk-UA"/>
        </w:rPr>
        <w:t>імп/сек</w:t>
      </w:r>
      <w:r w:rsidRPr="00F06CFC">
        <w:rPr>
          <w:rFonts w:ascii="Times New Roman" w:eastAsia="Calibri" w:hAnsi="Times New Roman"/>
          <w:bCs/>
          <w:sz w:val="28"/>
          <w:szCs w:val="28"/>
          <w:lang w:val="uk-UA"/>
        </w:rPr>
        <w:t>, а у здорових осіб – (280,4</w:t>
      </w:r>
      <w:r w:rsidR="00176345" w:rsidRPr="00F06CFC">
        <w:rPr>
          <w:rFonts w:ascii="Times New Roman" w:eastAsia="Calibri" w:hAnsi="Times New Roman"/>
          <w:bCs/>
          <w:sz w:val="28"/>
          <w:szCs w:val="28"/>
          <w:lang w:val="uk-UA"/>
        </w:rPr>
        <w:t>±</w:t>
      </w:r>
      <w:r w:rsidRPr="00F06CFC">
        <w:rPr>
          <w:rFonts w:ascii="Times New Roman" w:eastAsia="Calibri" w:hAnsi="Times New Roman"/>
          <w:bCs/>
          <w:sz w:val="28"/>
          <w:szCs w:val="28"/>
          <w:lang w:val="uk-UA"/>
        </w:rPr>
        <w:t>2,09</w:t>
      </w:r>
      <w:r w:rsidRPr="00F06CFC">
        <w:rPr>
          <w:rFonts w:ascii="Times New Roman" w:hAnsi="Times New Roman"/>
          <w:bCs/>
          <w:sz w:val="28"/>
          <w:szCs w:val="28"/>
          <w:lang w:val="uk-UA"/>
        </w:rPr>
        <w:t>)</w:t>
      </w:r>
      <w:r w:rsidR="001E1C4E" w:rsidRPr="00F06CFC">
        <w:rPr>
          <w:rFonts w:ascii="Times New Roman" w:eastAsia="Calibri" w:hAnsi="Times New Roman"/>
          <w:bCs/>
          <w:sz w:val="28"/>
          <w:szCs w:val="28"/>
          <w:lang w:val="uk-UA"/>
        </w:rPr>
        <w:t> імп</w:t>
      </w:r>
      <w:r w:rsidRPr="00F06CFC">
        <w:rPr>
          <w:rFonts w:ascii="Times New Roman" w:eastAsia="Calibri" w:hAnsi="Times New Roman"/>
          <w:bCs/>
          <w:sz w:val="28"/>
          <w:szCs w:val="28"/>
          <w:lang w:val="uk-UA"/>
        </w:rPr>
        <w:t xml:space="preserve">/сек, тобто до початку лікування спостерігалося підвищення інтенсивності випромінювання у флуоресцентній частині спектру СКР </w:t>
      </w:r>
      <w:r w:rsidRPr="00F06CFC">
        <w:rPr>
          <w:rFonts w:ascii="Times New Roman" w:hAnsi="Times New Roman"/>
          <w:bCs/>
          <w:color w:val="000000" w:themeColor="text1"/>
          <w:sz w:val="28"/>
          <w:szCs w:val="28"/>
          <w:lang w:val="uk-UA"/>
        </w:rPr>
        <w:t>у порівнянні з аналогічними рівнями у здорових осіб у 25 разів.</w:t>
      </w:r>
    </w:p>
    <w:p w:rsidR="00B33793"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Отже, РР містить в собі вагому кількість органічних сполук, схильних до флуоресценції при опроміненні фотонами короткої довжини хвилі, що дозволяє при дослідженні спектрів виділити смуги флуоресцентної природи та проаналізувати їх для з’ясування ефективності лікування. </w:t>
      </w:r>
    </w:p>
    <w:p w:rsidR="00B33793" w:rsidRPr="00F06CFC" w:rsidRDefault="00E55A00" w:rsidP="00AF6663">
      <w:pPr>
        <w:shd w:val="clear" w:color="auto" w:fill="FFFFFF"/>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На підставі</w:t>
      </w:r>
      <w:r w:rsidR="00AF6663" w:rsidRPr="00F06CFC">
        <w:rPr>
          <w:rFonts w:ascii="Times New Roman" w:hAnsi="Times New Roman"/>
          <w:sz w:val="28"/>
          <w:szCs w:val="28"/>
          <w:lang w:val="uk-UA"/>
        </w:rPr>
        <w:t xml:space="preserve"> проведених досліджень можна зробити наступні висновки:</w:t>
      </w:r>
    </w:p>
    <w:p w:rsidR="00B33793" w:rsidRPr="00F06CFC" w:rsidRDefault="00B33793" w:rsidP="004478E1">
      <w:pPr>
        <w:pStyle w:val="a5"/>
        <w:numPr>
          <w:ilvl w:val="0"/>
          <w:numId w:val="7"/>
        </w:numPr>
        <w:spacing w:after="0" w:line="360" w:lineRule="auto"/>
        <w:ind w:left="0" w:firstLine="709"/>
        <w:jc w:val="both"/>
        <w:rPr>
          <w:rFonts w:ascii="Times New Roman" w:hAnsi="Times New Roman" w:cs="Times New Roman"/>
          <w:color w:val="000000" w:themeColor="text1"/>
          <w:sz w:val="28"/>
          <w:szCs w:val="28"/>
          <w:lang w:val="uk-UA"/>
        </w:rPr>
      </w:pPr>
      <w:r w:rsidRPr="00F06CFC">
        <w:rPr>
          <w:rFonts w:ascii="Times New Roman" w:hAnsi="Times New Roman" w:cs="Times New Roman"/>
          <w:sz w:val="28"/>
          <w:szCs w:val="28"/>
          <w:lang w:val="uk-UA"/>
        </w:rPr>
        <w:t xml:space="preserve">Визначена частота зустрічаємості окремих ознак ГГОПЩ, а саме: у 100% хворих на </w:t>
      </w:r>
      <w:r w:rsidRPr="00F06CFC">
        <w:rPr>
          <w:rFonts w:ascii="Times New Roman" w:hAnsi="Times New Roman" w:cs="Times New Roman"/>
          <w:bCs/>
          <w:sz w:val="28"/>
          <w:szCs w:val="28"/>
          <w:lang w:val="uk-UA"/>
        </w:rPr>
        <w:t>ГГОПЩ спостерігалися больові відчуття у зоні ураження,</w:t>
      </w:r>
      <w:r w:rsidRPr="00F06CFC">
        <w:rPr>
          <w:rFonts w:ascii="Times New Roman" w:hAnsi="Times New Roman" w:cs="Times New Roman"/>
          <w:color w:val="000000" w:themeColor="text1"/>
          <w:sz w:val="28"/>
          <w:szCs w:val="28"/>
          <w:lang w:val="uk-UA"/>
        </w:rPr>
        <w:t xml:space="preserve"> згладженість перехідної складки, наявність субперіостального гнійного вогнища та у 92,5% випадків - болісна перкусія «причинного» зуба. У 88,2% випадків спостерігалася асиметрія обличчя та підвищення температури тіла. У пацієнтів досліджуваних груп рід</w:t>
      </w:r>
      <w:r w:rsidR="00D70799" w:rsidRPr="00F06CFC">
        <w:rPr>
          <w:rFonts w:ascii="Times New Roman" w:hAnsi="Times New Roman" w:cs="Times New Roman"/>
          <w:color w:val="000000" w:themeColor="text1"/>
          <w:sz w:val="28"/>
          <w:szCs w:val="28"/>
          <w:lang w:val="uk-UA"/>
        </w:rPr>
        <w:t>ше</w:t>
      </w:r>
      <w:r w:rsidRPr="00F06CFC">
        <w:rPr>
          <w:rFonts w:ascii="Times New Roman" w:hAnsi="Times New Roman" w:cs="Times New Roman"/>
          <w:color w:val="000000" w:themeColor="text1"/>
          <w:sz w:val="28"/>
          <w:szCs w:val="28"/>
          <w:lang w:val="uk-UA"/>
        </w:rPr>
        <w:t xml:space="preserve"> спостерігалися гіперемія шкіри (4,3%) та ускладнен</w:t>
      </w:r>
      <w:r w:rsidR="00D70799" w:rsidRPr="00F06CFC">
        <w:rPr>
          <w:rFonts w:ascii="Times New Roman" w:hAnsi="Times New Roman" w:cs="Times New Roman"/>
          <w:color w:val="000000" w:themeColor="text1"/>
          <w:sz w:val="28"/>
          <w:szCs w:val="28"/>
          <w:lang w:val="uk-UA"/>
        </w:rPr>
        <w:t>е</w:t>
      </w:r>
      <w:r w:rsidRPr="00F06CFC">
        <w:rPr>
          <w:rFonts w:ascii="Times New Roman" w:hAnsi="Times New Roman" w:cs="Times New Roman"/>
          <w:color w:val="000000" w:themeColor="text1"/>
          <w:sz w:val="28"/>
          <w:szCs w:val="28"/>
          <w:lang w:val="uk-UA"/>
        </w:rPr>
        <w:t xml:space="preserve"> у відкриванн</w:t>
      </w:r>
      <w:r w:rsidR="00D70799" w:rsidRPr="00F06CFC">
        <w:rPr>
          <w:rFonts w:ascii="Times New Roman" w:hAnsi="Times New Roman" w:cs="Times New Roman"/>
          <w:color w:val="000000" w:themeColor="text1"/>
          <w:sz w:val="28"/>
          <w:szCs w:val="28"/>
          <w:lang w:val="uk-UA"/>
        </w:rPr>
        <w:t>я</w:t>
      </w:r>
      <w:r w:rsidRPr="00F06CFC">
        <w:rPr>
          <w:rFonts w:ascii="Times New Roman" w:hAnsi="Times New Roman" w:cs="Times New Roman"/>
          <w:color w:val="000000" w:themeColor="text1"/>
          <w:sz w:val="28"/>
          <w:szCs w:val="28"/>
          <w:lang w:val="uk-UA"/>
        </w:rPr>
        <w:t xml:space="preserve"> рота (11,8%).</w:t>
      </w:r>
    </w:p>
    <w:p w:rsidR="00B33793" w:rsidRPr="00F06CFC" w:rsidRDefault="00B33793" w:rsidP="004478E1">
      <w:pPr>
        <w:pStyle w:val="a5"/>
        <w:numPr>
          <w:ilvl w:val="0"/>
          <w:numId w:val="7"/>
        </w:numPr>
        <w:spacing w:after="0" w:line="360" w:lineRule="auto"/>
        <w:ind w:left="0" w:firstLine="709"/>
        <w:jc w:val="both"/>
        <w:rPr>
          <w:rFonts w:ascii="Times New Roman" w:hAnsi="Times New Roman" w:cs="Times New Roman"/>
          <w:color w:val="000000" w:themeColor="text1"/>
          <w:sz w:val="28"/>
          <w:szCs w:val="28"/>
          <w:lang w:val="uk-UA"/>
        </w:rPr>
      </w:pPr>
      <w:r w:rsidRPr="00F06CFC">
        <w:rPr>
          <w:rFonts w:ascii="Times New Roman" w:hAnsi="Times New Roman" w:cs="Times New Roman"/>
          <w:color w:val="000000" w:themeColor="text1"/>
          <w:sz w:val="28"/>
          <w:szCs w:val="28"/>
          <w:lang w:val="uk-UA"/>
        </w:rPr>
        <w:t xml:space="preserve">При оцінці рівня больових відчуттів у </w:t>
      </w:r>
      <w:r w:rsidRPr="00F06CFC">
        <w:rPr>
          <w:rFonts w:ascii="Times New Roman" w:hAnsi="Times New Roman" w:cs="Times New Roman"/>
          <w:sz w:val="28"/>
          <w:szCs w:val="28"/>
          <w:lang w:val="uk-UA"/>
        </w:rPr>
        <w:t xml:space="preserve">хворих на </w:t>
      </w:r>
      <w:r w:rsidRPr="00F06CFC">
        <w:rPr>
          <w:rFonts w:ascii="Times New Roman" w:hAnsi="Times New Roman" w:cs="Times New Roman"/>
          <w:bCs/>
          <w:sz w:val="28"/>
          <w:szCs w:val="28"/>
          <w:lang w:val="uk-UA"/>
        </w:rPr>
        <w:t>ГГОПЩ</w:t>
      </w:r>
      <w:r w:rsidR="001731EA" w:rsidRPr="00F06CFC">
        <w:rPr>
          <w:rFonts w:ascii="Times New Roman" w:hAnsi="Times New Roman" w:cs="Times New Roman"/>
          <w:bCs/>
          <w:sz w:val="28"/>
          <w:szCs w:val="28"/>
          <w:lang w:val="uk-UA"/>
        </w:rPr>
        <w:t xml:space="preserve"> </w:t>
      </w:r>
      <w:r w:rsidRPr="00F06CFC">
        <w:rPr>
          <w:rFonts w:ascii="Times New Roman" w:hAnsi="Times New Roman" w:cs="Times New Roman"/>
          <w:bCs/>
          <w:sz w:val="28"/>
          <w:szCs w:val="28"/>
          <w:lang w:val="uk-UA"/>
        </w:rPr>
        <w:t>за 10-ти бальною шкалою встановлено, що</w:t>
      </w:r>
      <w:r w:rsidRPr="00F06CFC">
        <w:rPr>
          <w:rFonts w:ascii="Times New Roman" w:hAnsi="Times New Roman" w:cs="Times New Roman"/>
          <w:sz w:val="28"/>
          <w:szCs w:val="28"/>
          <w:lang w:val="uk-UA"/>
        </w:rPr>
        <w:t xml:space="preserve"> у 78(84,0</w:t>
      </w:r>
      <w:r w:rsidRPr="00F06CFC">
        <w:rPr>
          <w:rFonts w:ascii="Times New Roman" w:hAnsi="Times New Roman" w:cs="Times New Roman"/>
          <w:color w:val="000000" w:themeColor="text1"/>
          <w:sz w:val="28"/>
          <w:szCs w:val="28"/>
          <w:lang w:val="uk-UA"/>
        </w:rPr>
        <w:t>±4,1)</w:t>
      </w:r>
      <w:r w:rsidRPr="00F06CFC">
        <w:rPr>
          <w:rFonts w:ascii="Times New Roman" w:hAnsi="Times New Roman" w:cs="Times New Roman"/>
          <w:sz w:val="28"/>
          <w:szCs w:val="28"/>
          <w:lang w:val="uk-UA"/>
        </w:rPr>
        <w:t>% випадках інтенсивність болю знаходилась в межах 3-4 бали , що достовірно частіше, ніж у інших межах (</w:t>
      </w:r>
      <w:r w:rsidR="0098358D" w:rsidRPr="00F06CFC">
        <w:rPr>
          <w:rFonts w:ascii="Times New Roman" w:hAnsi="Times New Roman" w:cs="Times New Roman"/>
          <w:sz w:val="28"/>
          <w:szCs w:val="28"/>
          <w:shd w:val="clear" w:color="auto" w:fill="F9F9F9"/>
          <w:lang w:val="uk-UA"/>
        </w:rPr>
        <w:t>F</w:t>
      </w:r>
      <w:r w:rsidRPr="00F06CFC">
        <w:rPr>
          <w:rFonts w:ascii="Times New Roman" w:hAnsi="Times New Roman" w:cs="Times New Roman"/>
          <w:sz w:val="28"/>
          <w:szCs w:val="28"/>
          <w:shd w:val="clear" w:color="auto" w:fill="F9F9F9"/>
          <w:lang w:val="uk-UA"/>
        </w:rPr>
        <w:t xml:space="preserve">=0,000000; </w:t>
      </w:r>
      <w:r w:rsidR="0098358D" w:rsidRPr="00F06CFC">
        <w:rPr>
          <w:rFonts w:ascii="Times New Roman" w:hAnsi="Times New Roman" w:cs="Times New Roman"/>
          <w:sz w:val="28"/>
          <w:szCs w:val="28"/>
          <w:shd w:val="clear" w:color="auto" w:fill="F9F9F9"/>
          <w:lang w:val="uk-UA"/>
        </w:rPr>
        <w:t>χ</w:t>
      </w:r>
      <w:r w:rsidRPr="00F06CFC">
        <w:rPr>
          <w:rFonts w:ascii="Times New Roman" w:hAnsi="Times New Roman" w:cs="Times New Roman"/>
          <w:sz w:val="28"/>
          <w:szCs w:val="28"/>
          <w:shd w:val="clear" w:color="auto" w:fill="F9F9F9"/>
          <w:vertAlign w:val="superscript"/>
          <w:lang w:val="uk-UA"/>
        </w:rPr>
        <w:t>2</w:t>
      </w:r>
      <w:r w:rsidR="0098358D" w:rsidRPr="00F06CFC">
        <w:rPr>
          <w:rStyle w:val="apple-converted-space"/>
          <w:rFonts w:ascii="Times New Roman" w:hAnsi="Times New Roman" w:cs="Times New Roman"/>
          <w:sz w:val="28"/>
          <w:szCs w:val="28"/>
          <w:shd w:val="clear" w:color="auto" w:fill="F9F9F9"/>
          <w:lang w:val="uk-UA"/>
        </w:rPr>
        <w:t> </w:t>
      </w:r>
      <w:r w:rsidRPr="00F06CFC">
        <w:rPr>
          <w:rFonts w:ascii="Times New Roman" w:hAnsi="Times New Roman" w:cs="Times New Roman"/>
          <w:sz w:val="28"/>
          <w:szCs w:val="28"/>
          <w:shd w:val="clear" w:color="auto" w:fill="F9F9F9"/>
          <w:lang w:val="uk-UA"/>
        </w:rPr>
        <w:t xml:space="preserve">= 85,4; р&lt;0,05) та відповідає наявності запального процесу, </w:t>
      </w:r>
      <w:r w:rsidRPr="00F06CFC">
        <w:rPr>
          <w:rFonts w:ascii="Times New Roman" w:hAnsi="Times New Roman" w:cs="Times New Roman"/>
          <w:sz w:val="28"/>
          <w:szCs w:val="28"/>
          <w:lang w:val="uk-UA"/>
        </w:rPr>
        <w:t>як</w:t>
      </w:r>
      <w:r w:rsidR="00E27CDD" w:rsidRPr="00F06CFC">
        <w:rPr>
          <w:rFonts w:ascii="Times New Roman" w:hAnsi="Times New Roman" w:cs="Times New Roman"/>
          <w:sz w:val="28"/>
          <w:szCs w:val="28"/>
          <w:lang w:val="uk-UA"/>
        </w:rPr>
        <w:t>ий</w:t>
      </w:r>
      <w:r w:rsidRPr="00F06CFC">
        <w:rPr>
          <w:rFonts w:ascii="Times New Roman" w:hAnsi="Times New Roman" w:cs="Times New Roman"/>
          <w:sz w:val="28"/>
          <w:szCs w:val="28"/>
          <w:lang w:val="uk-UA"/>
        </w:rPr>
        <w:t xml:space="preserve"> супроводжується помірним</w:t>
      </w:r>
      <w:r w:rsidR="00E27CDD" w:rsidRPr="00F06CFC">
        <w:rPr>
          <w:rFonts w:ascii="Times New Roman" w:hAnsi="Times New Roman" w:cs="Times New Roman"/>
          <w:sz w:val="28"/>
          <w:szCs w:val="28"/>
          <w:lang w:val="uk-UA"/>
        </w:rPr>
        <w:t>и</w:t>
      </w:r>
      <w:r w:rsidRPr="00F06CFC">
        <w:rPr>
          <w:rFonts w:ascii="Times New Roman" w:hAnsi="Times New Roman" w:cs="Times New Roman"/>
          <w:sz w:val="28"/>
          <w:szCs w:val="28"/>
          <w:lang w:val="uk-UA"/>
        </w:rPr>
        <w:t xml:space="preserve"> больовим</w:t>
      </w:r>
      <w:r w:rsidR="00E27CDD" w:rsidRPr="00F06CFC">
        <w:rPr>
          <w:rFonts w:ascii="Times New Roman" w:hAnsi="Times New Roman" w:cs="Times New Roman"/>
          <w:sz w:val="28"/>
          <w:szCs w:val="28"/>
          <w:lang w:val="uk-UA"/>
        </w:rPr>
        <w:t>и</w:t>
      </w:r>
      <w:r w:rsidRPr="00F06CFC">
        <w:rPr>
          <w:rFonts w:ascii="Times New Roman" w:hAnsi="Times New Roman" w:cs="Times New Roman"/>
          <w:sz w:val="28"/>
          <w:szCs w:val="28"/>
          <w:lang w:val="uk-UA"/>
        </w:rPr>
        <w:t xml:space="preserve"> відчуттям</w:t>
      </w:r>
      <w:r w:rsidR="00E27CDD" w:rsidRPr="00F06CFC">
        <w:rPr>
          <w:rFonts w:ascii="Times New Roman" w:hAnsi="Times New Roman" w:cs="Times New Roman"/>
          <w:sz w:val="28"/>
          <w:szCs w:val="28"/>
          <w:lang w:val="uk-UA"/>
        </w:rPr>
        <w:t>и</w:t>
      </w:r>
      <w:r w:rsidRPr="00F06CFC">
        <w:rPr>
          <w:rFonts w:ascii="Times New Roman" w:hAnsi="Times New Roman" w:cs="Times New Roman"/>
          <w:sz w:val="28"/>
          <w:szCs w:val="28"/>
          <w:shd w:val="clear" w:color="auto" w:fill="F9F9F9"/>
          <w:lang w:val="uk-UA"/>
        </w:rPr>
        <w:t>.</w:t>
      </w:r>
    </w:p>
    <w:p w:rsidR="00B33793" w:rsidRPr="00F06CFC" w:rsidRDefault="00B33793" w:rsidP="004478E1">
      <w:pPr>
        <w:pStyle w:val="a5"/>
        <w:numPr>
          <w:ilvl w:val="0"/>
          <w:numId w:val="7"/>
        </w:numPr>
        <w:shd w:val="clear" w:color="auto" w:fill="FFFFFF"/>
        <w:spacing w:after="0" w:line="360" w:lineRule="auto"/>
        <w:ind w:left="0" w:firstLine="709"/>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lastRenderedPageBreak/>
        <w:t>Встановлено, що достовірно частіше (</w:t>
      </w:r>
      <w:r w:rsidR="0098358D" w:rsidRPr="00F06CFC">
        <w:rPr>
          <w:rFonts w:ascii="Times New Roman" w:hAnsi="Times New Roman" w:cs="Times New Roman"/>
          <w:sz w:val="28"/>
          <w:szCs w:val="28"/>
          <w:shd w:val="clear" w:color="auto" w:fill="F9F9F9"/>
          <w:lang w:val="uk-UA"/>
        </w:rPr>
        <w:t>F</w:t>
      </w:r>
      <w:r w:rsidRPr="00F06CFC">
        <w:rPr>
          <w:rFonts w:ascii="Times New Roman" w:hAnsi="Times New Roman" w:cs="Times New Roman"/>
          <w:sz w:val="28"/>
          <w:szCs w:val="28"/>
          <w:shd w:val="clear" w:color="auto" w:fill="F9F9F9"/>
          <w:lang w:val="uk-UA"/>
        </w:rPr>
        <w:t>=0,000000</w:t>
      </w:r>
      <w:r w:rsidRPr="00F06CFC">
        <w:rPr>
          <w:rFonts w:ascii="Times New Roman" w:hAnsi="Times New Roman" w:cs="Times New Roman"/>
          <w:sz w:val="28"/>
          <w:szCs w:val="28"/>
          <w:lang w:val="uk-UA"/>
        </w:rPr>
        <w:t>;</w:t>
      </w:r>
      <w:r w:rsidR="0098358D" w:rsidRPr="00F06CFC">
        <w:rPr>
          <w:rFonts w:ascii="Times New Roman" w:hAnsi="Times New Roman" w:cs="Times New Roman"/>
          <w:sz w:val="28"/>
          <w:szCs w:val="28"/>
          <w:shd w:val="clear" w:color="auto" w:fill="F9F9F9"/>
          <w:lang w:val="uk-UA"/>
        </w:rPr>
        <w:t>χ</w:t>
      </w:r>
      <w:r w:rsidRPr="00F06CFC">
        <w:rPr>
          <w:rFonts w:ascii="Times New Roman" w:hAnsi="Times New Roman" w:cs="Times New Roman"/>
          <w:sz w:val="28"/>
          <w:szCs w:val="28"/>
          <w:shd w:val="clear" w:color="auto" w:fill="F9F9F9"/>
          <w:vertAlign w:val="superscript"/>
          <w:lang w:val="uk-UA"/>
        </w:rPr>
        <w:t>2</w:t>
      </w:r>
      <w:r w:rsidR="0098358D" w:rsidRPr="00F06CFC">
        <w:rPr>
          <w:rStyle w:val="apple-converted-space"/>
          <w:rFonts w:ascii="Times New Roman" w:hAnsi="Times New Roman" w:cs="Times New Roman"/>
          <w:sz w:val="28"/>
          <w:szCs w:val="28"/>
          <w:shd w:val="clear" w:color="auto" w:fill="F9F9F9"/>
          <w:lang w:val="uk-UA"/>
        </w:rPr>
        <w:t> </w:t>
      </w:r>
      <w:r w:rsidRPr="00F06CFC">
        <w:rPr>
          <w:rFonts w:ascii="Times New Roman" w:hAnsi="Times New Roman" w:cs="Times New Roman"/>
          <w:sz w:val="28"/>
          <w:szCs w:val="28"/>
          <w:shd w:val="clear" w:color="auto" w:fill="F9F9F9"/>
          <w:lang w:val="uk-UA"/>
        </w:rPr>
        <w:t xml:space="preserve">=60,41; р&lt;0,05) </w:t>
      </w:r>
      <w:r w:rsidRPr="00F06CFC">
        <w:rPr>
          <w:rFonts w:ascii="Times New Roman" w:hAnsi="Times New Roman" w:cs="Times New Roman"/>
          <w:sz w:val="28"/>
          <w:szCs w:val="28"/>
          <w:lang w:val="uk-UA"/>
        </w:rPr>
        <w:t xml:space="preserve">запальний процес траплявся на нижній щелепі, причому ризик його виникнення </w:t>
      </w:r>
      <w:proofErr w:type="gramStart"/>
      <w:r w:rsidRPr="00F06CFC">
        <w:rPr>
          <w:rFonts w:ascii="Times New Roman" w:hAnsi="Times New Roman" w:cs="Times New Roman"/>
          <w:sz w:val="28"/>
          <w:szCs w:val="28"/>
          <w:lang w:val="uk-UA"/>
        </w:rPr>
        <w:t>був</w:t>
      </w:r>
      <w:proofErr w:type="gramEnd"/>
      <w:r w:rsidRPr="00F06CFC">
        <w:rPr>
          <w:rFonts w:ascii="Times New Roman" w:hAnsi="Times New Roman" w:cs="Times New Roman"/>
          <w:sz w:val="28"/>
          <w:szCs w:val="28"/>
          <w:lang w:val="uk-UA"/>
        </w:rPr>
        <w:t xml:space="preserve"> у 13,3 </w:t>
      </w:r>
      <w:r w:rsidR="00D70799" w:rsidRPr="00F06CFC">
        <w:rPr>
          <w:rFonts w:ascii="Times New Roman" w:hAnsi="Times New Roman" w:cs="Times New Roman"/>
          <w:sz w:val="28"/>
          <w:szCs w:val="28"/>
          <w:lang w:val="uk-UA"/>
        </w:rPr>
        <w:t xml:space="preserve">раза </w:t>
      </w:r>
      <w:r w:rsidRPr="00F06CFC">
        <w:rPr>
          <w:rFonts w:ascii="Times New Roman" w:hAnsi="Times New Roman" w:cs="Times New Roman"/>
          <w:sz w:val="28"/>
          <w:szCs w:val="28"/>
          <w:lang w:val="uk-UA"/>
        </w:rPr>
        <w:t>вищій, ніж на верхній щелепі. При порівнянні впливу відповідних зубів верхньої та нижньої щелепи на ризик виникнення ГГОПЩ встановлено, що «причинні» зуби нижньої щелепи достовірно частіше ставали причиною виникнення ГГОПЩ, причому 1-й моляр нижньої щелепи</w:t>
      </w:r>
      <w:r w:rsidR="001731EA" w:rsidRPr="00F06CFC">
        <w:rPr>
          <w:rFonts w:ascii="Times New Roman" w:hAnsi="Times New Roman" w:cs="Times New Roman"/>
          <w:sz w:val="28"/>
          <w:szCs w:val="28"/>
          <w:lang w:val="uk-UA"/>
        </w:rPr>
        <w:t xml:space="preserve"> </w:t>
      </w:r>
      <w:r w:rsidRPr="00F06CFC">
        <w:rPr>
          <w:rFonts w:ascii="Times New Roman" w:hAnsi="Times New Roman" w:cs="Times New Roman"/>
          <w:sz w:val="28"/>
          <w:szCs w:val="28"/>
          <w:lang w:val="uk-UA"/>
        </w:rPr>
        <w:t>достовірно підвищував ризик захворювання у 5,6 раз</w:t>
      </w:r>
      <w:r w:rsidR="00D70799" w:rsidRPr="00F06CFC">
        <w:rPr>
          <w:rFonts w:ascii="Times New Roman" w:hAnsi="Times New Roman" w:cs="Times New Roman"/>
          <w:sz w:val="28"/>
          <w:szCs w:val="28"/>
          <w:lang w:val="uk-UA"/>
        </w:rPr>
        <w:t>а</w:t>
      </w:r>
      <w:r w:rsidRPr="00F06CFC">
        <w:rPr>
          <w:rFonts w:ascii="Times New Roman" w:hAnsi="Times New Roman" w:cs="Times New Roman"/>
          <w:sz w:val="28"/>
          <w:szCs w:val="28"/>
          <w:lang w:val="uk-UA"/>
        </w:rPr>
        <w:t>, 2-й – у 3 рази, 3-й у 8,</w:t>
      </w:r>
      <w:r w:rsidR="003F515C" w:rsidRPr="00F06CFC">
        <w:rPr>
          <w:rFonts w:ascii="Times New Roman" w:hAnsi="Times New Roman" w:cs="Times New Roman"/>
          <w:sz w:val="28"/>
          <w:szCs w:val="28"/>
          <w:lang w:val="uk-UA"/>
        </w:rPr>
        <w:t>8 </w:t>
      </w:r>
      <w:r w:rsidRPr="00F06CFC">
        <w:rPr>
          <w:rFonts w:ascii="Times New Roman" w:hAnsi="Times New Roman" w:cs="Times New Roman"/>
          <w:sz w:val="28"/>
          <w:szCs w:val="28"/>
          <w:lang w:val="uk-UA"/>
        </w:rPr>
        <w:t>раз</w:t>
      </w:r>
      <w:r w:rsidR="00D70799" w:rsidRPr="00F06CFC">
        <w:rPr>
          <w:rFonts w:ascii="Times New Roman" w:hAnsi="Times New Roman" w:cs="Times New Roman"/>
          <w:sz w:val="28"/>
          <w:szCs w:val="28"/>
          <w:lang w:val="uk-UA"/>
        </w:rPr>
        <w:t>а</w:t>
      </w:r>
      <w:r w:rsidRPr="00F06CFC">
        <w:rPr>
          <w:rFonts w:ascii="Times New Roman" w:hAnsi="Times New Roman" w:cs="Times New Roman"/>
          <w:sz w:val="28"/>
          <w:szCs w:val="28"/>
          <w:lang w:val="uk-UA"/>
        </w:rPr>
        <w:t xml:space="preserve"> у порівнянні з молярами верхньої щелепи. </w:t>
      </w:r>
    </w:p>
    <w:p w:rsidR="00B33793" w:rsidRPr="00F06CFC" w:rsidRDefault="00B33793" w:rsidP="004478E1">
      <w:pPr>
        <w:pStyle w:val="a5"/>
        <w:numPr>
          <w:ilvl w:val="0"/>
          <w:numId w:val="7"/>
        </w:numPr>
        <w:spacing w:after="0" w:line="360" w:lineRule="auto"/>
        <w:ind w:left="0" w:firstLine="709"/>
        <w:jc w:val="both"/>
        <w:rPr>
          <w:rFonts w:ascii="Times New Roman" w:hAnsi="Times New Roman" w:cs="Times New Roman"/>
          <w:bCs/>
          <w:color w:val="000000" w:themeColor="text1"/>
          <w:sz w:val="28"/>
          <w:szCs w:val="28"/>
          <w:lang w:val="uk-UA"/>
        </w:rPr>
      </w:pPr>
      <w:r w:rsidRPr="00F06CFC">
        <w:rPr>
          <w:rFonts w:ascii="Times New Roman" w:hAnsi="Times New Roman" w:cs="Times New Roman"/>
          <w:bCs/>
          <w:color w:val="000000" w:themeColor="text1"/>
          <w:sz w:val="28"/>
          <w:szCs w:val="28"/>
          <w:lang w:val="uk-UA"/>
        </w:rPr>
        <w:t>У хворих на ГГОПЩ визначено достовірне підвищення рівня показників ендогенн</w:t>
      </w:r>
      <w:r w:rsidR="00EE06CB" w:rsidRPr="00F06CFC">
        <w:rPr>
          <w:rFonts w:ascii="Times New Roman" w:hAnsi="Times New Roman" w:cs="Times New Roman"/>
          <w:bCs/>
          <w:color w:val="000000" w:themeColor="text1"/>
          <w:sz w:val="28"/>
          <w:szCs w:val="28"/>
          <w:lang w:val="uk-UA"/>
        </w:rPr>
        <w:t>ої інтоксикації</w:t>
      </w:r>
      <w:r w:rsidRPr="00F06CFC">
        <w:rPr>
          <w:rFonts w:ascii="Times New Roman" w:hAnsi="Times New Roman" w:cs="Times New Roman"/>
          <w:bCs/>
          <w:color w:val="000000" w:themeColor="text1"/>
          <w:sz w:val="28"/>
          <w:szCs w:val="28"/>
          <w:lang w:val="uk-UA"/>
        </w:rPr>
        <w:t xml:space="preserve">, а саме </w:t>
      </w:r>
      <w:r w:rsidR="00C75016" w:rsidRPr="00F06CFC">
        <w:rPr>
          <w:rFonts w:ascii="Times New Roman" w:hAnsi="Times New Roman" w:cs="Times New Roman"/>
          <w:bCs/>
          <w:color w:val="000000" w:themeColor="text1"/>
          <w:sz w:val="28"/>
          <w:szCs w:val="28"/>
          <w:lang w:val="uk-UA"/>
        </w:rPr>
        <w:t xml:space="preserve">– </w:t>
      </w:r>
      <w:r w:rsidRPr="00F06CFC">
        <w:rPr>
          <w:rFonts w:ascii="Times New Roman" w:hAnsi="Times New Roman" w:cs="Times New Roman"/>
          <w:bCs/>
          <w:color w:val="000000" w:themeColor="text1"/>
          <w:sz w:val="28"/>
          <w:szCs w:val="28"/>
          <w:lang w:val="uk-UA"/>
        </w:rPr>
        <w:t xml:space="preserve">підвищення рівня МСМ у РР </w:t>
      </w:r>
      <w:r w:rsidR="00EE06CB" w:rsidRPr="00F06CFC">
        <w:rPr>
          <w:rFonts w:ascii="Times New Roman" w:hAnsi="Times New Roman" w:cs="Times New Roman"/>
          <w:bCs/>
          <w:color w:val="000000" w:themeColor="text1"/>
          <w:sz w:val="28"/>
          <w:szCs w:val="28"/>
          <w:lang w:val="uk-UA"/>
        </w:rPr>
        <w:t xml:space="preserve">при довжинах хвилі 254 нм та 280 нм </w:t>
      </w:r>
      <w:r w:rsidRPr="00F06CFC">
        <w:rPr>
          <w:rFonts w:ascii="Times New Roman" w:hAnsi="Times New Roman" w:cs="Times New Roman"/>
          <w:bCs/>
          <w:color w:val="000000" w:themeColor="text1"/>
          <w:sz w:val="28"/>
          <w:szCs w:val="28"/>
          <w:lang w:val="uk-UA"/>
        </w:rPr>
        <w:t>у 1,</w:t>
      </w:r>
      <w:r w:rsidR="003F515C" w:rsidRPr="00F06CFC">
        <w:rPr>
          <w:rFonts w:ascii="Times New Roman" w:hAnsi="Times New Roman" w:cs="Times New Roman"/>
          <w:bCs/>
          <w:color w:val="000000" w:themeColor="text1"/>
          <w:sz w:val="28"/>
          <w:szCs w:val="28"/>
          <w:lang w:val="uk-UA"/>
        </w:rPr>
        <w:t>6 </w:t>
      </w:r>
      <w:r w:rsidRPr="00F06CFC">
        <w:rPr>
          <w:rFonts w:ascii="Times New Roman" w:hAnsi="Times New Roman" w:cs="Times New Roman"/>
          <w:bCs/>
          <w:color w:val="000000" w:themeColor="text1"/>
          <w:sz w:val="28"/>
          <w:szCs w:val="28"/>
          <w:lang w:val="uk-UA"/>
        </w:rPr>
        <w:t>раз</w:t>
      </w:r>
      <w:r w:rsidR="00D70799" w:rsidRPr="00F06CFC">
        <w:rPr>
          <w:rFonts w:ascii="Times New Roman" w:hAnsi="Times New Roman" w:cs="Times New Roman"/>
          <w:bCs/>
          <w:color w:val="000000" w:themeColor="text1"/>
          <w:sz w:val="28"/>
          <w:szCs w:val="28"/>
          <w:lang w:val="uk-UA"/>
        </w:rPr>
        <w:t>а</w:t>
      </w:r>
      <w:r w:rsidRPr="00F06CFC">
        <w:rPr>
          <w:rFonts w:ascii="Times New Roman" w:hAnsi="Times New Roman" w:cs="Times New Roman"/>
          <w:bCs/>
          <w:color w:val="000000" w:themeColor="text1"/>
          <w:sz w:val="28"/>
          <w:szCs w:val="28"/>
          <w:lang w:val="uk-UA"/>
        </w:rPr>
        <w:t xml:space="preserve"> та концентрації СРБ у 14,</w:t>
      </w:r>
      <w:r w:rsidR="003F515C" w:rsidRPr="00F06CFC">
        <w:rPr>
          <w:rFonts w:ascii="Times New Roman" w:hAnsi="Times New Roman" w:cs="Times New Roman"/>
          <w:bCs/>
          <w:color w:val="000000" w:themeColor="text1"/>
          <w:sz w:val="28"/>
          <w:szCs w:val="28"/>
          <w:lang w:val="uk-UA"/>
        </w:rPr>
        <w:t>4 </w:t>
      </w:r>
      <w:r w:rsidRPr="00F06CFC">
        <w:rPr>
          <w:rFonts w:ascii="Times New Roman" w:hAnsi="Times New Roman" w:cs="Times New Roman"/>
          <w:bCs/>
          <w:color w:val="000000" w:themeColor="text1"/>
          <w:sz w:val="28"/>
          <w:szCs w:val="28"/>
          <w:lang w:val="uk-UA"/>
        </w:rPr>
        <w:t>раз</w:t>
      </w:r>
      <w:r w:rsidR="00EE06CB" w:rsidRPr="00F06CFC">
        <w:rPr>
          <w:rFonts w:ascii="Times New Roman" w:hAnsi="Times New Roman" w:cs="Times New Roman"/>
          <w:bCs/>
          <w:color w:val="000000" w:themeColor="text1"/>
          <w:sz w:val="28"/>
          <w:szCs w:val="28"/>
          <w:lang w:val="uk-UA"/>
        </w:rPr>
        <w:t>а</w:t>
      </w:r>
      <w:r w:rsidRPr="00F06CFC">
        <w:rPr>
          <w:rFonts w:ascii="Times New Roman" w:hAnsi="Times New Roman" w:cs="Times New Roman"/>
          <w:bCs/>
          <w:color w:val="000000" w:themeColor="text1"/>
          <w:sz w:val="28"/>
          <w:szCs w:val="28"/>
          <w:lang w:val="uk-UA"/>
        </w:rPr>
        <w:t xml:space="preserve"> у порівнянні з показниками здорових осіб</w:t>
      </w:r>
      <w:r w:rsidRPr="00F06CFC">
        <w:rPr>
          <w:rFonts w:ascii="Times New Roman" w:hAnsi="Times New Roman" w:cs="Times New Roman"/>
          <w:color w:val="222222"/>
          <w:spacing w:val="-3"/>
          <w:sz w:val="28"/>
          <w:szCs w:val="28"/>
          <w:lang w:val="uk-UA"/>
        </w:rPr>
        <w:t>.</w:t>
      </w:r>
    </w:p>
    <w:p w:rsidR="00B33793" w:rsidRPr="00F06CFC" w:rsidRDefault="00B33793" w:rsidP="004478E1">
      <w:pPr>
        <w:pStyle w:val="a5"/>
        <w:numPr>
          <w:ilvl w:val="0"/>
          <w:numId w:val="7"/>
        </w:numPr>
        <w:spacing w:after="0" w:line="360" w:lineRule="auto"/>
        <w:ind w:left="0" w:firstLine="709"/>
        <w:jc w:val="both"/>
        <w:rPr>
          <w:rFonts w:ascii="Times New Roman" w:hAnsi="Times New Roman" w:cs="Times New Roman"/>
          <w:bCs/>
          <w:color w:val="000000" w:themeColor="text1"/>
          <w:sz w:val="28"/>
          <w:szCs w:val="28"/>
          <w:lang w:val="uk-UA"/>
        </w:rPr>
      </w:pPr>
      <w:r w:rsidRPr="00F06CFC">
        <w:rPr>
          <w:rFonts w:ascii="Times New Roman" w:eastAsia="Calibri" w:hAnsi="Times New Roman" w:cs="Times New Roman"/>
          <w:bCs/>
          <w:sz w:val="28"/>
          <w:szCs w:val="28"/>
          <w:lang w:val="uk-UA"/>
        </w:rPr>
        <w:t>Середній показник інтенсивності випромінювання в спектрах СКР у хворих на ГГОПЩ склав (7000,0</w:t>
      </w:r>
      <w:r w:rsidR="00176345" w:rsidRPr="00F06CFC">
        <w:rPr>
          <w:rFonts w:ascii="Times New Roman" w:eastAsia="Calibri" w:hAnsi="Times New Roman" w:cs="Times New Roman"/>
          <w:bCs/>
          <w:sz w:val="28"/>
          <w:szCs w:val="28"/>
          <w:lang w:val="uk-UA"/>
        </w:rPr>
        <w:t>±</w:t>
      </w:r>
      <w:r w:rsidRPr="00F06CFC">
        <w:rPr>
          <w:rFonts w:ascii="Times New Roman" w:eastAsia="Calibri" w:hAnsi="Times New Roman" w:cs="Times New Roman"/>
          <w:bCs/>
          <w:sz w:val="28"/>
          <w:szCs w:val="28"/>
          <w:lang w:val="uk-UA"/>
        </w:rPr>
        <w:t>14,48</w:t>
      </w:r>
      <w:r w:rsidRPr="00F06CFC">
        <w:rPr>
          <w:rFonts w:ascii="Times New Roman" w:hAnsi="Times New Roman" w:cs="Times New Roman"/>
          <w:bCs/>
          <w:sz w:val="28"/>
          <w:szCs w:val="28"/>
          <w:lang w:val="uk-UA"/>
        </w:rPr>
        <w:t>)</w:t>
      </w:r>
      <w:r w:rsidRPr="00F06CFC">
        <w:rPr>
          <w:rFonts w:ascii="Times New Roman" w:eastAsia="Calibri" w:hAnsi="Times New Roman" w:cs="Times New Roman"/>
          <w:bCs/>
          <w:sz w:val="28"/>
          <w:szCs w:val="28"/>
          <w:lang w:val="uk-UA"/>
        </w:rPr>
        <w:t xml:space="preserve"> </w:t>
      </w:r>
      <w:r w:rsidR="003F515C" w:rsidRPr="00F06CFC">
        <w:rPr>
          <w:rFonts w:ascii="Times New Roman" w:eastAsia="Calibri" w:hAnsi="Times New Roman" w:cs="Times New Roman"/>
          <w:bCs/>
          <w:sz w:val="28"/>
          <w:szCs w:val="28"/>
          <w:lang w:val="uk-UA"/>
        </w:rPr>
        <w:t>імп/сек</w:t>
      </w:r>
      <w:r w:rsidRPr="00F06CFC">
        <w:rPr>
          <w:rFonts w:ascii="Times New Roman" w:eastAsia="Calibri" w:hAnsi="Times New Roman" w:cs="Times New Roman"/>
          <w:bCs/>
          <w:sz w:val="28"/>
          <w:szCs w:val="28"/>
          <w:lang w:val="uk-UA"/>
        </w:rPr>
        <w:t>, а у здорових осіб – (280,4</w:t>
      </w:r>
      <w:r w:rsidR="00176345" w:rsidRPr="00F06CFC">
        <w:rPr>
          <w:rFonts w:ascii="Times New Roman" w:eastAsia="Calibri" w:hAnsi="Times New Roman" w:cs="Times New Roman"/>
          <w:bCs/>
          <w:sz w:val="28"/>
          <w:szCs w:val="28"/>
          <w:lang w:val="uk-UA"/>
        </w:rPr>
        <w:t>±</w:t>
      </w:r>
      <w:r w:rsidRPr="00F06CFC">
        <w:rPr>
          <w:rFonts w:ascii="Times New Roman" w:eastAsia="Calibri" w:hAnsi="Times New Roman" w:cs="Times New Roman"/>
          <w:bCs/>
          <w:sz w:val="28"/>
          <w:szCs w:val="28"/>
          <w:lang w:val="uk-UA"/>
        </w:rPr>
        <w:t>2,09</w:t>
      </w:r>
      <w:r w:rsidRPr="00F06CFC">
        <w:rPr>
          <w:rFonts w:ascii="Times New Roman" w:hAnsi="Times New Roman" w:cs="Times New Roman"/>
          <w:bCs/>
          <w:sz w:val="28"/>
          <w:szCs w:val="28"/>
          <w:lang w:val="uk-UA"/>
        </w:rPr>
        <w:t>)</w:t>
      </w:r>
      <w:r w:rsidRPr="00F06CFC">
        <w:rPr>
          <w:rFonts w:ascii="Times New Roman" w:eastAsia="Calibri" w:hAnsi="Times New Roman" w:cs="Times New Roman"/>
          <w:bCs/>
          <w:sz w:val="28"/>
          <w:szCs w:val="28"/>
          <w:lang w:val="uk-UA"/>
        </w:rPr>
        <w:t> </w:t>
      </w:r>
      <w:r w:rsidR="003F515C" w:rsidRPr="00F06CFC">
        <w:rPr>
          <w:rFonts w:ascii="Times New Roman" w:eastAsia="Calibri" w:hAnsi="Times New Roman" w:cs="Times New Roman"/>
          <w:bCs/>
          <w:sz w:val="28"/>
          <w:szCs w:val="28"/>
          <w:lang w:val="uk-UA"/>
        </w:rPr>
        <w:t>імп/сек</w:t>
      </w:r>
      <w:r w:rsidRPr="00F06CFC">
        <w:rPr>
          <w:rFonts w:ascii="Times New Roman" w:eastAsia="Calibri" w:hAnsi="Times New Roman" w:cs="Times New Roman"/>
          <w:bCs/>
          <w:sz w:val="28"/>
          <w:szCs w:val="28"/>
          <w:lang w:val="uk-UA"/>
        </w:rPr>
        <w:t xml:space="preserve">, тобто до початку лікування спостерігалося підвищення інтенсивності випромінювання у флуоресцентній частині спектру СКР </w:t>
      </w:r>
      <w:r w:rsidRPr="00F06CFC">
        <w:rPr>
          <w:rFonts w:ascii="Times New Roman" w:hAnsi="Times New Roman" w:cs="Times New Roman"/>
          <w:bCs/>
          <w:color w:val="000000" w:themeColor="text1"/>
          <w:sz w:val="28"/>
          <w:szCs w:val="28"/>
          <w:lang w:val="uk-UA"/>
        </w:rPr>
        <w:t>у порівнянні з аналогічними рівнями у здорових осіб у 25 разів.</w:t>
      </w:r>
    </w:p>
    <w:p w:rsidR="00E27CDD" w:rsidRPr="00F06CFC" w:rsidRDefault="00E27CDD">
      <w:pPr>
        <w:rPr>
          <w:rFonts w:ascii="Times New Roman" w:hAnsi="Times New Roman"/>
          <w:sz w:val="28"/>
          <w:szCs w:val="28"/>
          <w:lang w:val="uk-UA"/>
        </w:rPr>
      </w:pPr>
      <w:r w:rsidRPr="00F06CFC">
        <w:rPr>
          <w:rFonts w:ascii="Times New Roman" w:hAnsi="Times New Roman"/>
          <w:sz w:val="28"/>
          <w:szCs w:val="28"/>
          <w:lang w:val="uk-UA"/>
        </w:rPr>
        <w:br w:type="page"/>
      </w:r>
    </w:p>
    <w:p w:rsidR="00B33793" w:rsidRPr="00F06CFC" w:rsidRDefault="00B33793" w:rsidP="00E27CDD">
      <w:pPr>
        <w:pStyle w:val="1"/>
        <w:rPr>
          <w:rFonts w:eastAsia="Calibri"/>
          <w:szCs w:val="28"/>
          <w:lang w:val="uk-UA"/>
        </w:rPr>
      </w:pPr>
      <w:bookmarkStart w:id="45" w:name="_Toc14367455"/>
      <w:r w:rsidRPr="00F06CFC">
        <w:rPr>
          <w:rFonts w:eastAsia="Calibri"/>
          <w:szCs w:val="28"/>
          <w:lang w:val="uk-UA"/>
        </w:rPr>
        <w:lastRenderedPageBreak/>
        <w:t>РОЗДІЛ 5</w:t>
      </w:r>
      <w:bookmarkEnd w:id="45"/>
    </w:p>
    <w:p w:rsidR="00B33793" w:rsidRPr="00F06CFC" w:rsidRDefault="00B33793" w:rsidP="00E27CDD">
      <w:pPr>
        <w:pStyle w:val="1"/>
        <w:rPr>
          <w:rFonts w:eastAsia="Calibri"/>
          <w:szCs w:val="28"/>
          <w:lang w:val="uk-UA"/>
        </w:rPr>
      </w:pPr>
      <w:bookmarkStart w:id="46" w:name="_Toc9942967"/>
      <w:bookmarkStart w:id="47" w:name="_Toc14367456"/>
      <w:r w:rsidRPr="00F06CFC">
        <w:rPr>
          <w:rFonts w:eastAsia="Calibri"/>
          <w:szCs w:val="28"/>
          <w:lang w:val="uk-UA"/>
        </w:rPr>
        <w:t>РЕЗУЛЬТАТИ ОЦІНЮВАННЯ СОМАТИЧНОГО ТА СТОМАТОЛОГІЧНОГО СТАНУ ХВОРИХ НА ГОСТРИЙ ГНІЙНИЙ ОДОНТОГЕННИЙ ПЕРІОСТИТ ЩЕЛЕП</w:t>
      </w:r>
      <w:r w:rsidR="00E27CDD" w:rsidRPr="00F06CFC">
        <w:rPr>
          <w:rFonts w:eastAsia="Calibri"/>
          <w:szCs w:val="28"/>
          <w:lang w:val="uk-UA"/>
        </w:rPr>
        <w:t xml:space="preserve"> </w:t>
      </w:r>
      <w:r w:rsidR="00FE256C" w:rsidRPr="00F06CFC">
        <w:rPr>
          <w:rFonts w:eastAsia="Calibri"/>
          <w:szCs w:val="28"/>
          <w:lang w:val="uk-UA"/>
        </w:rPr>
        <w:t>У</w:t>
      </w:r>
      <w:r w:rsidRPr="00F06CFC">
        <w:rPr>
          <w:rFonts w:eastAsia="Calibri"/>
          <w:szCs w:val="28"/>
          <w:lang w:val="uk-UA"/>
        </w:rPr>
        <w:t xml:space="preserve"> ПРОЦЕСІ ЛІКУВАННЯ</w:t>
      </w:r>
      <w:bookmarkEnd w:id="46"/>
      <w:bookmarkEnd w:id="47"/>
    </w:p>
    <w:p w:rsidR="00B33793" w:rsidRPr="00F06CFC" w:rsidRDefault="00B33793" w:rsidP="002768B6">
      <w:pPr>
        <w:spacing w:after="0" w:line="360" w:lineRule="auto"/>
        <w:ind w:firstLine="709"/>
        <w:jc w:val="both"/>
        <w:rPr>
          <w:rFonts w:ascii="Times New Roman" w:eastAsia="Calibri" w:hAnsi="Times New Roman"/>
          <w:b/>
          <w:sz w:val="28"/>
          <w:szCs w:val="28"/>
          <w:lang w:val="uk-UA"/>
        </w:rPr>
      </w:pPr>
    </w:p>
    <w:p w:rsidR="007760BF" w:rsidRPr="00F06CFC" w:rsidRDefault="007760BF" w:rsidP="002768B6">
      <w:pPr>
        <w:spacing w:after="0" w:line="360" w:lineRule="auto"/>
        <w:ind w:firstLine="709"/>
        <w:jc w:val="both"/>
        <w:rPr>
          <w:rFonts w:ascii="Times New Roman" w:eastAsia="Calibri" w:hAnsi="Times New Roman"/>
          <w:b/>
          <w:sz w:val="28"/>
          <w:szCs w:val="28"/>
          <w:lang w:val="uk-UA"/>
        </w:rPr>
      </w:pPr>
    </w:p>
    <w:p w:rsidR="00F76D6F" w:rsidRPr="00F06CFC" w:rsidRDefault="00B33793" w:rsidP="00AC23C0">
      <w:pPr>
        <w:pStyle w:val="2"/>
      </w:pPr>
      <w:bookmarkStart w:id="48" w:name="_Toc14367457"/>
      <w:r w:rsidRPr="00F06CFC">
        <w:t>5.1</w:t>
      </w:r>
      <w:r w:rsidRPr="00F06CFC">
        <w:tab/>
        <w:t xml:space="preserve">Результати </w:t>
      </w:r>
      <w:r w:rsidR="00C12909" w:rsidRPr="00F06CFC">
        <w:t>комплексного</w:t>
      </w:r>
      <w:r w:rsidRPr="00F06CFC">
        <w:t xml:space="preserve"> лікування хворих першої</w:t>
      </w:r>
      <w:r w:rsidR="001731EA" w:rsidRPr="00F06CFC">
        <w:t xml:space="preserve"> </w:t>
      </w:r>
      <w:r w:rsidRPr="00F06CFC">
        <w:t>групи</w:t>
      </w:r>
      <w:bookmarkEnd w:id="48"/>
    </w:p>
    <w:p w:rsidR="00B33793" w:rsidRPr="00F06CFC" w:rsidRDefault="00B33793" w:rsidP="002768B6">
      <w:pPr>
        <w:spacing w:after="0" w:line="360" w:lineRule="auto"/>
        <w:ind w:firstLine="709"/>
        <w:jc w:val="both"/>
        <w:rPr>
          <w:rFonts w:ascii="Times New Roman" w:eastAsia="Calibri" w:hAnsi="Times New Roman"/>
          <w:sz w:val="28"/>
          <w:szCs w:val="28"/>
          <w:lang w:val="uk-UA"/>
        </w:rPr>
      </w:pPr>
    </w:p>
    <w:p w:rsidR="007760BF" w:rsidRPr="00F06CFC" w:rsidRDefault="00B33793" w:rsidP="002768B6">
      <w:pPr>
        <w:spacing w:after="0" w:line="360" w:lineRule="auto"/>
        <w:ind w:firstLine="709"/>
        <w:jc w:val="both"/>
        <w:rPr>
          <w:rFonts w:ascii="Times New Roman" w:hAnsi="Times New Roman"/>
          <w:sz w:val="28"/>
          <w:szCs w:val="28"/>
          <w:lang w:val="uk-UA" w:eastAsia="en-US"/>
        </w:rPr>
      </w:pPr>
      <w:r w:rsidRPr="00F06CFC">
        <w:rPr>
          <w:rFonts w:ascii="Times New Roman" w:eastAsia="Calibri" w:hAnsi="Times New Roman"/>
          <w:color w:val="000000" w:themeColor="text1"/>
          <w:sz w:val="28"/>
          <w:szCs w:val="28"/>
          <w:lang w:val="uk-UA"/>
        </w:rPr>
        <w:t>Оцінювання соматичного стану хворих першої групи (n=31)</w:t>
      </w:r>
      <w:r w:rsidR="00071488" w:rsidRPr="00F06CFC">
        <w:rPr>
          <w:rFonts w:ascii="Times New Roman" w:eastAsia="Calibri" w:hAnsi="Times New Roman"/>
          <w:color w:val="000000" w:themeColor="text1"/>
          <w:sz w:val="28"/>
          <w:szCs w:val="28"/>
          <w:lang w:val="uk-UA"/>
        </w:rPr>
        <w:t xml:space="preserve"> на першу добу</w:t>
      </w:r>
      <w:r w:rsidRPr="00F06CFC">
        <w:rPr>
          <w:rFonts w:ascii="Times New Roman" w:eastAsia="Calibri" w:hAnsi="Times New Roman"/>
          <w:color w:val="000000" w:themeColor="text1"/>
          <w:sz w:val="28"/>
          <w:szCs w:val="28"/>
          <w:lang w:val="uk-UA"/>
        </w:rPr>
        <w:t>, яким проводилося традиційне загальноприйняте лікування згідно з протоколом, показало, що з</w:t>
      </w:r>
      <w:r w:rsidRPr="00F06CFC">
        <w:rPr>
          <w:rFonts w:ascii="Times New Roman" w:eastAsia="Calibri" w:hAnsi="Times New Roman"/>
          <w:sz w:val="28"/>
          <w:szCs w:val="28"/>
          <w:lang w:val="uk-UA"/>
        </w:rPr>
        <w:t>агальний ста</w:t>
      </w:r>
      <w:r w:rsidRPr="00F06CFC">
        <w:rPr>
          <w:rFonts w:ascii="Times New Roman" w:eastAsia="Calibri" w:hAnsi="Times New Roman"/>
          <w:color w:val="000000" w:themeColor="text1"/>
          <w:sz w:val="28"/>
          <w:szCs w:val="28"/>
          <w:lang w:val="uk-UA"/>
        </w:rPr>
        <w:t xml:space="preserve">н </w:t>
      </w:r>
      <w:r w:rsidRPr="00F06CFC">
        <w:rPr>
          <w:rFonts w:ascii="Times New Roman" w:hAnsi="Times New Roman"/>
          <w:color w:val="000000" w:themeColor="text1"/>
          <w:sz w:val="28"/>
          <w:szCs w:val="28"/>
          <w:lang w:val="uk-UA" w:eastAsia="en-US"/>
        </w:rPr>
        <w:t>26 (83,9</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6,6)</w:t>
      </w:r>
      <w:r w:rsidR="00C12909"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 xml:space="preserve"> </w:t>
      </w:r>
      <w:r w:rsidR="00FE256C" w:rsidRPr="00F06CFC">
        <w:rPr>
          <w:rFonts w:ascii="Times New Roman" w:eastAsia="Calibri" w:hAnsi="Times New Roman"/>
          <w:sz w:val="28"/>
          <w:szCs w:val="28"/>
          <w:lang w:val="uk-UA"/>
        </w:rPr>
        <w:t>хворих</w:t>
      </w:r>
      <w:r w:rsidRPr="00F06CFC">
        <w:rPr>
          <w:rFonts w:ascii="Times New Roman" w:eastAsia="Calibri" w:hAnsi="Times New Roman"/>
          <w:sz w:val="28"/>
          <w:szCs w:val="28"/>
          <w:lang w:val="uk-UA"/>
        </w:rPr>
        <w:t xml:space="preserve"> був середнього ступеня важкості, в них клінічні прояви захворювання супроводжувались гіпертермією до 38,1 ºС. У 5</w:t>
      </w:r>
      <w:r w:rsidR="00BF48C2"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(16,1</w:t>
      </w:r>
      <w:r w:rsidR="00176345" w:rsidRPr="00F06CFC">
        <w:rPr>
          <w:rFonts w:ascii="Times New Roman" w:eastAsia="Calibri" w:hAnsi="Times New Roman"/>
          <w:sz w:val="28"/>
          <w:szCs w:val="28"/>
          <w:lang w:val="uk-UA"/>
        </w:rPr>
        <w:t>±</w:t>
      </w:r>
      <w:r w:rsidRPr="00F06CFC">
        <w:rPr>
          <w:rFonts w:ascii="Times New Roman" w:hAnsi="Times New Roman"/>
          <w:color w:val="000000" w:themeColor="text1"/>
          <w:sz w:val="28"/>
          <w:szCs w:val="28"/>
          <w:lang w:val="uk-UA" w:eastAsia="en-US"/>
        </w:rPr>
        <w:t>6,6)</w:t>
      </w:r>
      <w:r w:rsidR="00C12909" w:rsidRPr="00F06CFC">
        <w:rPr>
          <w:rFonts w:ascii="Times New Roman" w:hAnsi="Times New Roman"/>
          <w:color w:val="000000" w:themeColor="text1"/>
          <w:sz w:val="28"/>
          <w:szCs w:val="28"/>
          <w:lang w:val="uk-UA" w:eastAsia="en-US"/>
        </w:rPr>
        <w:t>%</w:t>
      </w:r>
      <w:r w:rsidRPr="00F06CFC">
        <w:rPr>
          <w:rFonts w:ascii="Times New Roman" w:eastAsia="Calibri" w:hAnsi="Times New Roman"/>
          <w:sz w:val="28"/>
          <w:szCs w:val="28"/>
          <w:lang w:val="uk-UA"/>
        </w:rPr>
        <w:t xml:space="preserve"> хворих на фоні виразності клінічних симптомів гіпертермія не спостерігалася, що може свідчити про знижену реактивність організму. Всі хворі цієї групи звернулися за допомогою за направленням з районних поліклінік. У більшості випадків скарги хворих були пов’язані з місцевими проявами захворювання. </w:t>
      </w:r>
    </w:p>
    <w:p w:rsidR="00F76D6F" w:rsidRPr="00F06CFC" w:rsidRDefault="00B33793" w:rsidP="00C94FBF">
      <w:pPr>
        <w:spacing w:after="0" w:line="360" w:lineRule="auto"/>
        <w:ind w:firstLine="709"/>
        <w:jc w:val="both"/>
        <w:rPr>
          <w:rFonts w:ascii="Times New Roman" w:eastAsiaTheme="minorHAnsi" w:hAnsi="Times New Roman"/>
          <w:bCs/>
          <w:sz w:val="28"/>
          <w:szCs w:val="28"/>
          <w:lang w:val="uk-UA" w:eastAsia="en-US"/>
        </w:rPr>
      </w:pPr>
      <w:r w:rsidRPr="00F06CFC">
        <w:rPr>
          <w:rFonts w:ascii="Times New Roman" w:eastAsia="Calibri" w:hAnsi="Times New Roman"/>
          <w:sz w:val="28"/>
          <w:szCs w:val="28"/>
          <w:lang w:val="uk-UA"/>
        </w:rPr>
        <w:t>Розподіл хворих досліджуваної групи за к</w:t>
      </w:r>
      <w:r w:rsidRPr="00F06CFC">
        <w:rPr>
          <w:rFonts w:ascii="Times New Roman" w:eastAsiaTheme="minorHAnsi" w:hAnsi="Times New Roman"/>
          <w:bCs/>
          <w:sz w:val="28"/>
          <w:szCs w:val="28"/>
          <w:lang w:val="uk-UA" w:eastAsia="en-US"/>
        </w:rPr>
        <w:t>лінічними проявами ГГОПЩ в різні терміни спостереження наведено в табл</w:t>
      </w:r>
      <w:r w:rsidR="007760BF" w:rsidRPr="00F06CFC">
        <w:rPr>
          <w:rFonts w:ascii="Times New Roman" w:eastAsiaTheme="minorHAnsi" w:hAnsi="Times New Roman"/>
          <w:bCs/>
          <w:sz w:val="28"/>
          <w:szCs w:val="28"/>
          <w:lang w:val="uk-UA" w:eastAsia="en-US"/>
        </w:rPr>
        <w:t>. </w:t>
      </w:r>
      <w:r w:rsidRPr="00F06CFC">
        <w:rPr>
          <w:rFonts w:ascii="Times New Roman" w:eastAsiaTheme="minorHAnsi" w:hAnsi="Times New Roman"/>
          <w:bCs/>
          <w:sz w:val="28"/>
          <w:szCs w:val="28"/>
          <w:lang w:val="uk-UA" w:eastAsia="en-US"/>
        </w:rPr>
        <w:t xml:space="preserve">5.1. </w:t>
      </w:r>
    </w:p>
    <w:p w:rsidR="00B33793" w:rsidRPr="00F06CFC" w:rsidRDefault="00B33793" w:rsidP="002768B6">
      <w:pPr>
        <w:spacing w:after="0" w:line="360" w:lineRule="auto"/>
        <w:ind w:firstLine="709"/>
        <w:jc w:val="right"/>
        <w:rPr>
          <w:rFonts w:ascii="Times New Roman" w:eastAsiaTheme="minorHAnsi" w:hAnsi="Times New Roman"/>
          <w:bCs/>
          <w:i/>
          <w:sz w:val="28"/>
          <w:szCs w:val="28"/>
          <w:lang w:val="uk-UA" w:eastAsia="en-US"/>
        </w:rPr>
      </w:pPr>
      <w:r w:rsidRPr="00F06CFC">
        <w:rPr>
          <w:rFonts w:ascii="Times New Roman" w:eastAsiaTheme="minorHAnsi" w:hAnsi="Times New Roman"/>
          <w:bCs/>
          <w:i/>
          <w:sz w:val="28"/>
          <w:szCs w:val="28"/>
          <w:lang w:val="uk-UA" w:eastAsia="en-US"/>
        </w:rPr>
        <w:t>Таблиця 5.1</w:t>
      </w:r>
    </w:p>
    <w:p w:rsidR="00B33793" w:rsidRPr="00F06CFC" w:rsidRDefault="00B33793" w:rsidP="00C12909">
      <w:pPr>
        <w:autoSpaceDE w:val="0"/>
        <w:autoSpaceDN w:val="0"/>
        <w:adjustRightInd w:val="0"/>
        <w:spacing w:after="0" w:line="360" w:lineRule="auto"/>
        <w:jc w:val="center"/>
        <w:rPr>
          <w:rFonts w:ascii="Times New Roman" w:eastAsiaTheme="minorHAnsi" w:hAnsi="Times New Roman"/>
          <w:b/>
          <w:bCs/>
          <w:sz w:val="28"/>
          <w:szCs w:val="28"/>
          <w:lang w:val="uk-UA" w:eastAsia="en-US"/>
        </w:rPr>
      </w:pPr>
      <w:r w:rsidRPr="00F06CFC">
        <w:rPr>
          <w:rFonts w:ascii="Times New Roman" w:eastAsiaTheme="minorHAnsi" w:hAnsi="Times New Roman"/>
          <w:b/>
          <w:bCs/>
          <w:sz w:val="28"/>
          <w:szCs w:val="28"/>
          <w:lang w:val="uk-UA" w:eastAsia="en-US"/>
        </w:rPr>
        <w:t xml:space="preserve">Розподіл хворих на ГГОПЩ </w:t>
      </w:r>
      <w:proofErr w:type="gramStart"/>
      <w:r w:rsidRPr="00F06CFC">
        <w:rPr>
          <w:rFonts w:ascii="Times New Roman" w:eastAsiaTheme="minorHAnsi" w:hAnsi="Times New Roman"/>
          <w:b/>
          <w:bCs/>
          <w:sz w:val="28"/>
          <w:szCs w:val="28"/>
          <w:lang w:val="uk-UA" w:eastAsia="en-US"/>
        </w:rPr>
        <w:t>першої</w:t>
      </w:r>
      <w:proofErr w:type="gramEnd"/>
      <w:r w:rsidRPr="00F06CFC">
        <w:rPr>
          <w:rFonts w:ascii="Times New Roman" w:eastAsiaTheme="minorHAnsi" w:hAnsi="Times New Roman"/>
          <w:b/>
          <w:bCs/>
          <w:sz w:val="28"/>
          <w:szCs w:val="28"/>
          <w:lang w:val="uk-UA" w:eastAsia="en-US"/>
        </w:rPr>
        <w:t xml:space="preserve"> групи в залежності від наявності клінічних проявів у різні терміни спостереження,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84"/>
        <w:gridCol w:w="1943"/>
        <w:gridCol w:w="1793"/>
        <w:gridCol w:w="2534"/>
      </w:tblGrid>
      <w:tr w:rsidR="00B33793" w:rsidRPr="00F06CFC" w:rsidTr="00C94FBF">
        <w:trPr>
          <w:trHeight w:val="611"/>
        </w:trPr>
        <w:tc>
          <w:tcPr>
            <w:tcW w:w="1818" w:type="pct"/>
            <w:vMerge w:val="restart"/>
            <w:tcBorders>
              <w:top w:val="single" w:sz="4" w:space="0" w:color="auto"/>
              <w:left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Клінічні прояви</w:t>
            </w:r>
          </w:p>
        </w:tc>
        <w:tc>
          <w:tcPr>
            <w:tcW w:w="3182" w:type="pct"/>
            <w:gridSpan w:val="3"/>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Термін спостереження, доба</w:t>
            </w:r>
          </w:p>
        </w:tc>
      </w:tr>
      <w:tr w:rsidR="00C12909" w:rsidRPr="00F06CFC" w:rsidTr="00C94FBF">
        <w:trPr>
          <w:trHeight w:val="358"/>
        </w:trPr>
        <w:tc>
          <w:tcPr>
            <w:tcW w:w="1818" w:type="pct"/>
            <w:vMerge/>
            <w:tcBorders>
              <w:left w:val="single" w:sz="4" w:space="0" w:color="auto"/>
              <w:bottom w:val="single" w:sz="4" w:space="0" w:color="auto"/>
              <w:right w:val="single" w:sz="4" w:space="0" w:color="auto"/>
            </w:tcBorders>
            <w:vAlign w:val="center"/>
            <w:hideMark/>
          </w:tcPr>
          <w:p w:rsidR="00F76D6F" w:rsidRPr="00F06CFC" w:rsidRDefault="00F76D6F"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p>
        </w:tc>
        <w:tc>
          <w:tcPr>
            <w:tcW w:w="986"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w:t>
            </w:r>
          </w:p>
        </w:tc>
        <w:tc>
          <w:tcPr>
            <w:tcW w:w="910"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2</w:t>
            </w:r>
          </w:p>
        </w:tc>
        <w:tc>
          <w:tcPr>
            <w:tcW w:w="1286"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052364"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4</w:t>
            </w:r>
          </w:p>
        </w:tc>
      </w:tr>
      <w:tr w:rsidR="00C12909" w:rsidRPr="00F06CFC" w:rsidTr="00C94FBF">
        <w:trPr>
          <w:trHeight w:val="611"/>
        </w:trPr>
        <w:tc>
          <w:tcPr>
            <w:tcW w:w="1818"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Асиметрія обличчя</w:t>
            </w:r>
          </w:p>
        </w:tc>
        <w:tc>
          <w:tcPr>
            <w:tcW w:w="986"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21 (68</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8,4)</w:t>
            </w:r>
          </w:p>
        </w:tc>
        <w:tc>
          <w:tcPr>
            <w:tcW w:w="910"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20 (65</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8,6)</w:t>
            </w:r>
          </w:p>
        </w:tc>
        <w:tc>
          <w:tcPr>
            <w:tcW w:w="1286"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5 (16</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6,6)*</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rPr>
            </w:pPr>
            <w:r w:rsidRPr="00F06CFC">
              <w:rPr>
                <w:rFonts w:ascii="Times New Roman" w:hAnsi="Times New Roman"/>
                <w:sz w:val="28"/>
                <w:szCs w:val="28"/>
                <w:shd w:val="clear" w:color="auto" w:fill="F9F9F9"/>
                <w:lang w:val="uk-UA"/>
              </w:rPr>
              <w:t>F</w:t>
            </w:r>
            <w:r w:rsidR="00B33793" w:rsidRPr="00F06CFC">
              <w:rPr>
                <w:rFonts w:ascii="Times New Roman" w:hAnsi="Times New Roman"/>
                <w:sz w:val="28"/>
                <w:szCs w:val="28"/>
                <w:shd w:val="clear" w:color="auto" w:fill="F9F9F9"/>
                <w:lang w:val="uk-UA"/>
              </w:rPr>
              <w:t xml:space="preserve"> = 0,000078</w:t>
            </w:r>
          </w:p>
          <w:p w:rsidR="00F76D6F" w:rsidRPr="00F06CFC" w:rsidRDefault="00265288"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rPr>
              <w:t xml:space="preserve"> </w:t>
            </w:r>
            <w:r w:rsidR="00B33793" w:rsidRPr="00F06CFC">
              <w:rPr>
                <w:rFonts w:ascii="Times New Roman" w:hAnsi="Times New Roman"/>
                <w:sz w:val="28"/>
                <w:szCs w:val="28"/>
                <w:lang w:val="uk-UA" w:eastAsia="en-US"/>
              </w:rPr>
              <w:t>χ</w:t>
            </w:r>
            <w:r w:rsidR="00B33793" w:rsidRPr="00F06CFC">
              <w:rPr>
                <w:rFonts w:ascii="Times New Roman" w:hAnsi="Times New Roman"/>
                <w:sz w:val="28"/>
                <w:szCs w:val="28"/>
                <w:vertAlign w:val="superscript"/>
                <w:lang w:val="uk-UA" w:eastAsia="en-US"/>
              </w:rPr>
              <w:t>2</w:t>
            </w:r>
            <w:r w:rsidR="0098358D" w:rsidRPr="00F06CFC">
              <w:rPr>
                <w:rStyle w:val="apple-converted-space"/>
                <w:rFonts w:ascii="Times New Roman" w:hAnsi="Times New Roman"/>
                <w:sz w:val="28"/>
                <w:szCs w:val="28"/>
                <w:shd w:val="clear" w:color="auto" w:fill="F9F9F9"/>
                <w:lang w:val="uk-UA"/>
              </w:rPr>
              <w:t> </w:t>
            </w:r>
            <w:r w:rsidR="00B33793" w:rsidRPr="00F06CFC">
              <w:rPr>
                <w:rFonts w:ascii="Times New Roman" w:hAnsi="Times New Roman"/>
                <w:sz w:val="28"/>
                <w:szCs w:val="28"/>
                <w:shd w:val="clear" w:color="auto" w:fill="F9F9F9"/>
                <w:lang w:val="uk-UA"/>
              </w:rPr>
              <w:t>= 17,0</w:t>
            </w:r>
          </w:p>
        </w:tc>
      </w:tr>
      <w:tr w:rsidR="00C12909" w:rsidRPr="00F06CFC" w:rsidTr="00C94FBF">
        <w:trPr>
          <w:trHeight w:val="335"/>
        </w:trPr>
        <w:tc>
          <w:tcPr>
            <w:tcW w:w="1818"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Гіперемія шкіри</w:t>
            </w:r>
          </w:p>
        </w:tc>
        <w:tc>
          <w:tcPr>
            <w:tcW w:w="986"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 (3,0</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2,8)</w:t>
            </w:r>
          </w:p>
        </w:tc>
        <w:tc>
          <w:tcPr>
            <w:tcW w:w="910"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tc>
        <w:tc>
          <w:tcPr>
            <w:tcW w:w="1286"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tc>
      </w:tr>
      <w:tr w:rsidR="00C12909" w:rsidRPr="00F06CFC" w:rsidTr="00C94FBF">
        <w:trPr>
          <w:trHeight w:val="335"/>
        </w:trPr>
        <w:tc>
          <w:tcPr>
            <w:tcW w:w="1818" w:type="pct"/>
            <w:tcBorders>
              <w:top w:val="single" w:sz="4" w:space="0" w:color="auto"/>
              <w:left w:val="single" w:sz="4" w:space="0" w:color="auto"/>
              <w:bottom w:val="single" w:sz="4" w:space="0" w:color="auto"/>
              <w:right w:val="single" w:sz="4" w:space="0" w:color="auto"/>
            </w:tcBorders>
            <w:vAlign w:val="center"/>
          </w:tcPr>
          <w:p w:rsidR="00C12909" w:rsidRPr="00F06CFC" w:rsidRDefault="00C12909">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Больові відчуття в зоні ураження</w:t>
            </w:r>
          </w:p>
        </w:tc>
        <w:tc>
          <w:tcPr>
            <w:tcW w:w="986" w:type="pct"/>
            <w:tcBorders>
              <w:top w:val="single" w:sz="4" w:space="0" w:color="auto"/>
              <w:left w:val="single" w:sz="4" w:space="0" w:color="auto"/>
              <w:bottom w:val="single" w:sz="4" w:space="0" w:color="auto"/>
              <w:right w:val="single" w:sz="4" w:space="0" w:color="auto"/>
            </w:tcBorders>
            <w:vAlign w:val="center"/>
          </w:tcPr>
          <w:p w:rsidR="00C12909" w:rsidRPr="00F06CFC" w:rsidRDefault="00C12909">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31 (100)</w:t>
            </w:r>
          </w:p>
        </w:tc>
        <w:tc>
          <w:tcPr>
            <w:tcW w:w="910" w:type="pct"/>
            <w:tcBorders>
              <w:top w:val="single" w:sz="4" w:space="0" w:color="auto"/>
              <w:left w:val="single" w:sz="4" w:space="0" w:color="auto"/>
              <w:bottom w:val="single" w:sz="4" w:space="0" w:color="auto"/>
              <w:right w:val="single" w:sz="4" w:space="0" w:color="auto"/>
            </w:tcBorders>
            <w:vAlign w:val="center"/>
          </w:tcPr>
          <w:p w:rsidR="00C12909" w:rsidRPr="00F06CFC" w:rsidRDefault="00C12909">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31(100)</w:t>
            </w:r>
          </w:p>
        </w:tc>
        <w:tc>
          <w:tcPr>
            <w:tcW w:w="1286" w:type="pct"/>
            <w:tcBorders>
              <w:top w:val="single" w:sz="4" w:space="0" w:color="auto"/>
              <w:left w:val="single" w:sz="4" w:space="0" w:color="auto"/>
              <w:bottom w:val="single" w:sz="4" w:space="0" w:color="auto"/>
              <w:right w:val="single" w:sz="4" w:space="0" w:color="auto"/>
            </w:tcBorders>
            <w:vAlign w:val="center"/>
          </w:tcPr>
          <w:p w:rsidR="00C12909" w:rsidRPr="00F06CFC" w:rsidRDefault="00C12909">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28 (90±5,4)</w:t>
            </w:r>
          </w:p>
        </w:tc>
      </w:tr>
    </w:tbl>
    <w:p w:rsidR="007760BF" w:rsidRPr="00F06CFC" w:rsidRDefault="007760BF">
      <w:pPr>
        <w:jc w:val="right"/>
        <w:rPr>
          <w:rFonts w:ascii="Times New Roman" w:hAnsi="Times New Roman"/>
          <w:sz w:val="28"/>
          <w:szCs w:val="28"/>
          <w:lang w:val="uk-UA"/>
        </w:rPr>
      </w:pPr>
    </w:p>
    <w:p w:rsidR="00052364" w:rsidRPr="00F06CFC" w:rsidRDefault="00052364">
      <w:pPr>
        <w:jc w:val="right"/>
        <w:rPr>
          <w:rFonts w:ascii="Times New Roman" w:hAnsi="Times New Roman"/>
          <w:i/>
          <w:sz w:val="28"/>
          <w:szCs w:val="28"/>
          <w:lang w:val="uk-UA"/>
        </w:rPr>
      </w:pPr>
      <w:r w:rsidRPr="00F06CFC">
        <w:rPr>
          <w:rFonts w:ascii="Times New Roman" w:hAnsi="Times New Roman"/>
          <w:i/>
          <w:sz w:val="28"/>
          <w:szCs w:val="28"/>
          <w:lang w:val="uk-UA"/>
        </w:rPr>
        <w:lastRenderedPageBreak/>
        <w:t>Продовження табл. 5.1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466"/>
        <w:gridCol w:w="1874"/>
        <w:gridCol w:w="2121"/>
        <w:gridCol w:w="2393"/>
      </w:tblGrid>
      <w:tr w:rsidR="00052364" w:rsidRPr="00F06CFC" w:rsidTr="00C94FBF">
        <w:trPr>
          <w:trHeight w:val="468"/>
        </w:trPr>
        <w:tc>
          <w:tcPr>
            <w:tcW w:w="1759" w:type="pct"/>
            <w:vMerge w:val="restart"/>
            <w:tcBorders>
              <w:top w:val="single" w:sz="4" w:space="0" w:color="auto"/>
              <w:left w:val="single" w:sz="4" w:space="0" w:color="auto"/>
              <w:bottom w:val="single" w:sz="4" w:space="0" w:color="auto"/>
              <w:right w:val="single" w:sz="4" w:space="0" w:color="auto"/>
            </w:tcBorders>
            <w:vAlign w:val="center"/>
            <w:hideMark/>
          </w:tcPr>
          <w:p w:rsidR="00F76D6F" w:rsidRPr="00F06CFC" w:rsidRDefault="00052364"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Клінічні прояви</w:t>
            </w:r>
          </w:p>
        </w:tc>
        <w:tc>
          <w:tcPr>
            <w:tcW w:w="3241" w:type="pct"/>
            <w:gridSpan w:val="3"/>
            <w:tcBorders>
              <w:top w:val="single" w:sz="4" w:space="0" w:color="auto"/>
              <w:left w:val="single" w:sz="4" w:space="0" w:color="auto"/>
              <w:bottom w:val="single" w:sz="4" w:space="0" w:color="auto"/>
              <w:right w:val="single" w:sz="4" w:space="0" w:color="auto"/>
            </w:tcBorders>
            <w:vAlign w:val="center"/>
            <w:hideMark/>
          </w:tcPr>
          <w:p w:rsidR="00F76D6F" w:rsidRPr="00F06CFC" w:rsidRDefault="00052364"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Термін спостереження, доба</w:t>
            </w:r>
          </w:p>
        </w:tc>
      </w:tr>
      <w:tr w:rsidR="00C12909" w:rsidRPr="00F06CFC" w:rsidTr="00C94FBF">
        <w:trPr>
          <w:trHeight w:val="417"/>
        </w:trPr>
        <w:tc>
          <w:tcPr>
            <w:tcW w:w="1759" w:type="pct"/>
            <w:vMerge/>
            <w:tcBorders>
              <w:top w:val="single" w:sz="4" w:space="0" w:color="auto"/>
              <w:left w:val="single" w:sz="4" w:space="0" w:color="auto"/>
              <w:bottom w:val="single" w:sz="4" w:space="0" w:color="auto"/>
              <w:right w:val="single" w:sz="4" w:space="0" w:color="auto"/>
            </w:tcBorders>
            <w:vAlign w:val="center"/>
            <w:hideMark/>
          </w:tcPr>
          <w:p w:rsidR="00F76D6F" w:rsidRPr="00F06CFC" w:rsidRDefault="00F76D6F" w:rsidP="00C94FBF">
            <w:pPr>
              <w:spacing w:after="0" w:line="240" w:lineRule="auto"/>
              <w:rPr>
                <w:rFonts w:ascii="Times New Roman" w:hAnsi="Times New Roman"/>
                <w:color w:val="000000" w:themeColor="text1"/>
                <w:sz w:val="28"/>
                <w:szCs w:val="28"/>
                <w:lang w:val="uk-UA" w:eastAsia="en-US"/>
              </w:rPr>
            </w:pPr>
          </w:p>
        </w:tc>
        <w:tc>
          <w:tcPr>
            <w:tcW w:w="951"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052364"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w:t>
            </w:r>
          </w:p>
        </w:tc>
        <w:tc>
          <w:tcPr>
            <w:tcW w:w="1076"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052364"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2</w:t>
            </w:r>
          </w:p>
        </w:tc>
        <w:tc>
          <w:tcPr>
            <w:tcW w:w="1214"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052364"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4</w:t>
            </w:r>
          </w:p>
        </w:tc>
      </w:tr>
      <w:tr w:rsidR="007760BF" w:rsidRPr="00F06CFC" w:rsidTr="00C12909">
        <w:trPr>
          <w:trHeight w:val="417"/>
        </w:trPr>
        <w:tc>
          <w:tcPr>
            <w:tcW w:w="1759" w:type="pct"/>
            <w:tcBorders>
              <w:top w:val="single" w:sz="4" w:space="0" w:color="auto"/>
              <w:left w:val="single" w:sz="4" w:space="0" w:color="auto"/>
              <w:bottom w:val="single" w:sz="4" w:space="0" w:color="auto"/>
              <w:right w:val="single" w:sz="4" w:space="0" w:color="auto"/>
            </w:tcBorders>
            <w:vAlign w:val="center"/>
          </w:tcPr>
          <w:p w:rsidR="007760BF" w:rsidRPr="00F06CFC" w:rsidRDefault="007760BF" w:rsidP="00983F3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Іррадіація болю</w:t>
            </w:r>
          </w:p>
        </w:tc>
        <w:tc>
          <w:tcPr>
            <w:tcW w:w="951" w:type="pct"/>
            <w:tcBorders>
              <w:top w:val="single" w:sz="4" w:space="0" w:color="auto"/>
              <w:left w:val="single" w:sz="4" w:space="0" w:color="auto"/>
              <w:bottom w:val="single" w:sz="4" w:space="0" w:color="auto"/>
              <w:right w:val="single" w:sz="4" w:space="0" w:color="auto"/>
            </w:tcBorders>
            <w:vAlign w:val="center"/>
          </w:tcPr>
          <w:p w:rsidR="007760BF" w:rsidRPr="00F06CFC" w:rsidRDefault="007760BF" w:rsidP="007760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sz w:val="28"/>
                <w:szCs w:val="28"/>
                <w:lang w:val="uk-UA" w:eastAsia="en-US"/>
              </w:rPr>
              <w:t>12 (39 ±8,8)</w:t>
            </w:r>
          </w:p>
        </w:tc>
        <w:tc>
          <w:tcPr>
            <w:tcW w:w="1076" w:type="pct"/>
            <w:tcBorders>
              <w:top w:val="single" w:sz="4" w:space="0" w:color="auto"/>
              <w:left w:val="single" w:sz="4" w:space="0" w:color="auto"/>
              <w:bottom w:val="single" w:sz="4" w:space="0" w:color="auto"/>
              <w:right w:val="single" w:sz="4" w:space="0" w:color="auto"/>
            </w:tcBorders>
            <w:vAlign w:val="center"/>
          </w:tcPr>
          <w:p w:rsidR="007760BF" w:rsidRPr="00F06CFC" w:rsidRDefault="007760BF" w:rsidP="007760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7760BF" w:rsidRPr="00F06CFC" w:rsidRDefault="007760BF" w:rsidP="007760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sz w:val="28"/>
                <w:szCs w:val="28"/>
                <w:shd w:val="clear" w:color="auto" w:fill="F9F9F9"/>
                <w:lang w:val="uk-UA"/>
              </w:rPr>
              <w:t xml:space="preserve">F = 0,00013; </w:t>
            </w:r>
            <w:r w:rsidRPr="00F06CFC">
              <w:rPr>
                <w:rFonts w:ascii="Times New Roman" w:hAnsi="Times New Roman"/>
                <w:sz w:val="28"/>
                <w:szCs w:val="28"/>
                <w:lang w:val="uk-UA" w:eastAsia="en-US"/>
              </w:rPr>
              <w:t>χ</w:t>
            </w:r>
            <w:r w:rsidRPr="00F06CFC">
              <w:rPr>
                <w:rFonts w:ascii="Times New Roman" w:hAnsi="Times New Roman"/>
                <w:sz w:val="28"/>
                <w:szCs w:val="28"/>
                <w:vertAlign w:val="superscript"/>
                <w:lang w:val="uk-UA" w:eastAsia="en-US"/>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14,9</w:t>
            </w:r>
          </w:p>
        </w:tc>
        <w:tc>
          <w:tcPr>
            <w:tcW w:w="1214" w:type="pct"/>
            <w:tcBorders>
              <w:top w:val="single" w:sz="4" w:space="0" w:color="auto"/>
              <w:left w:val="single" w:sz="4" w:space="0" w:color="auto"/>
              <w:bottom w:val="single" w:sz="4" w:space="0" w:color="auto"/>
              <w:right w:val="single" w:sz="4" w:space="0" w:color="auto"/>
            </w:tcBorders>
            <w:vAlign w:val="center"/>
          </w:tcPr>
          <w:p w:rsidR="007760BF" w:rsidRPr="00F06CFC" w:rsidRDefault="007760BF" w:rsidP="007760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7760BF" w:rsidRPr="00F06CFC" w:rsidRDefault="007760BF" w:rsidP="007760BF">
            <w:pPr>
              <w:autoSpaceDE w:val="0"/>
              <w:autoSpaceDN w:val="0"/>
              <w:adjustRightInd w:val="0"/>
              <w:spacing w:after="0" w:line="240" w:lineRule="auto"/>
              <w:jc w:val="center"/>
              <w:rPr>
                <w:rFonts w:ascii="Times New Roman" w:hAnsi="Times New Roman"/>
                <w:sz w:val="28"/>
                <w:szCs w:val="28"/>
                <w:lang w:val="uk-UA"/>
              </w:rPr>
            </w:pPr>
            <w:r w:rsidRPr="00F06CFC">
              <w:rPr>
                <w:rFonts w:ascii="Times New Roman" w:hAnsi="Times New Roman"/>
                <w:sz w:val="28"/>
                <w:szCs w:val="28"/>
                <w:shd w:val="clear" w:color="auto" w:fill="F9F9F9"/>
                <w:lang w:val="uk-UA"/>
              </w:rPr>
              <w:t>F = 0,00013</w:t>
            </w:r>
          </w:p>
          <w:p w:rsidR="007760BF" w:rsidRPr="00F06CFC" w:rsidRDefault="007760BF" w:rsidP="007760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sz w:val="28"/>
                <w:szCs w:val="28"/>
                <w:lang w:val="uk-UA"/>
              </w:rPr>
              <w:t xml:space="preserve"> </w:t>
            </w:r>
            <w:r w:rsidRPr="00F06CFC">
              <w:rPr>
                <w:rFonts w:ascii="Times New Roman" w:hAnsi="Times New Roman"/>
                <w:sz w:val="28"/>
                <w:szCs w:val="28"/>
                <w:lang w:val="uk-UA" w:eastAsia="en-US"/>
              </w:rPr>
              <w:t>χ</w:t>
            </w:r>
            <w:r w:rsidRPr="00F06CFC">
              <w:rPr>
                <w:rFonts w:ascii="Times New Roman" w:hAnsi="Times New Roman"/>
                <w:sz w:val="28"/>
                <w:szCs w:val="28"/>
                <w:vertAlign w:val="superscript"/>
                <w:lang w:val="uk-UA" w:eastAsia="en-US"/>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14,9</w:t>
            </w:r>
          </w:p>
        </w:tc>
      </w:tr>
      <w:tr w:rsidR="00C12909" w:rsidRPr="00F06CFC" w:rsidTr="00C94FBF">
        <w:trPr>
          <w:trHeight w:val="409"/>
        </w:trPr>
        <w:tc>
          <w:tcPr>
            <w:tcW w:w="1759"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 xml:space="preserve">Ускладнене </w:t>
            </w:r>
          </w:p>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відкривання рота</w:t>
            </w:r>
          </w:p>
        </w:tc>
        <w:tc>
          <w:tcPr>
            <w:tcW w:w="951"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5 (16</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6,6)</w:t>
            </w:r>
          </w:p>
        </w:tc>
        <w:tc>
          <w:tcPr>
            <w:tcW w:w="1076"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 (3,0</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2,8)</w:t>
            </w:r>
          </w:p>
        </w:tc>
        <w:tc>
          <w:tcPr>
            <w:tcW w:w="1214"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shd w:val="clear" w:color="auto" w:fill="F9F9F9"/>
                <w:lang w:val="uk-UA"/>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052514</w:t>
            </w:r>
          </w:p>
          <w:p w:rsidR="00F76D6F" w:rsidRPr="00F06CFC" w:rsidRDefault="00265288"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 xml:space="preserve"> </w:t>
            </w:r>
            <w:r w:rsidR="00B33793" w:rsidRPr="00F06CFC">
              <w:rPr>
                <w:rFonts w:ascii="Times New Roman" w:hAnsi="Times New Roman"/>
                <w:sz w:val="28"/>
                <w:szCs w:val="28"/>
                <w:lang w:val="uk-UA" w:eastAsia="en-US"/>
              </w:rPr>
              <w:t>χ</w:t>
            </w:r>
            <w:r w:rsidR="00B33793" w:rsidRPr="00F06CFC">
              <w:rPr>
                <w:rFonts w:ascii="Times New Roman" w:hAnsi="Times New Roman"/>
                <w:sz w:val="28"/>
                <w:szCs w:val="28"/>
                <w:vertAlign w:val="superscript"/>
                <w:lang w:val="uk-UA" w:eastAsia="en-US"/>
              </w:rPr>
              <w:t>2</w:t>
            </w:r>
            <w:r w:rsidR="0098358D" w:rsidRPr="00F06CFC">
              <w:rPr>
                <w:rStyle w:val="apple-converted-space"/>
                <w:rFonts w:ascii="Times New Roman" w:hAnsi="Times New Roman"/>
                <w:sz w:val="28"/>
                <w:szCs w:val="28"/>
                <w:shd w:val="clear" w:color="auto" w:fill="F9F9F9"/>
                <w:lang w:val="uk-UA"/>
              </w:rPr>
              <w:t> </w:t>
            </w:r>
            <w:r w:rsidR="0098358D" w:rsidRPr="00F06CFC">
              <w:rPr>
                <w:rFonts w:ascii="Times New Roman" w:hAnsi="Times New Roman"/>
                <w:sz w:val="28"/>
                <w:szCs w:val="28"/>
                <w:shd w:val="clear" w:color="auto" w:fill="F9F9F9"/>
                <w:lang w:val="uk-UA"/>
              </w:rPr>
              <w:t>= 5</w:t>
            </w:r>
            <w:r w:rsidR="00B33793" w:rsidRPr="00F06CFC">
              <w:rPr>
                <w:rFonts w:ascii="Times New Roman" w:hAnsi="Times New Roman"/>
                <w:sz w:val="28"/>
                <w:szCs w:val="28"/>
                <w:shd w:val="clear" w:color="auto" w:fill="F9F9F9"/>
                <w:lang w:val="uk-UA"/>
              </w:rPr>
              <w:t>,</w:t>
            </w:r>
            <w:r w:rsidR="0098358D" w:rsidRPr="00F06CFC">
              <w:rPr>
                <w:rFonts w:ascii="Times New Roman" w:hAnsi="Times New Roman"/>
                <w:sz w:val="28"/>
                <w:szCs w:val="28"/>
                <w:shd w:val="clear" w:color="auto" w:fill="F9F9F9"/>
                <w:lang w:val="uk-UA"/>
              </w:rPr>
              <w:t>4</w:t>
            </w:r>
          </w:p>
        </w:tc>
      </w:tr>
      <w:tr w:rsidR="00C12909" w:rsidRPr="00F06CFC" w:rsidTr="00C94FBF">
        <w:trPr>
          <w:trHeight w:val="409"/>
        </w:trPr>
        <w:tc>
          <w:tcPr>
            <w:tcW w:w="1759"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Збільшення регіонарних лімфатичних вузлів</w:t>
            </w:r>
          </w:p>
        </w:tc>
        <w:tc>
          <w:tcPr>
            <w:tcW w:w="951"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23 (74±7,9)</w:t>
            </w:r>
          </w:p>
        </w:tc>
        <w:tc>
          <w:tcPr>
            <w:tcW w:w="1076"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23 (74</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7,9)</w:t>
            </w:r>
          </w:p>
        </w:tc>
        <w:tc>
          <w:tcPr>
            <w:tcW w:w="1214"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8 (26±7,9)*</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shd w:val="clear" w:color="auto" w:fill="F9F9F9"/>
                <w:lang w:val="uk-UA"/>
              </w:rPr>
            </w:pPr>
            <w:r w:rsidRPr="00F06CFC">
              <w:rPr>
                <w:rFonts w:ascii="Times New Roman" w:hAnsi="Times New Roman"/>
                <w:sz w:val="28"/>
                <w:szCs w:val="28"/>
                <w:shd w:val="clear" w:color="auto" w:fill="F9F9F9"/>
                <w:lang w:val="uk-UA"/>
              </w:rPr>
              <w:t>F</w:t>
            </w:r>
            <w:r w:rsidR="00B33793" w:rsidRPr="00F06CFC">
              <w:rPr>
                <w:rFonts w:ascii="Times New Roman" w:hAnsi="Times New Roman"/>
                <w:sz w:val="28"/>
                <w:szCs w:val="28"/>
                <w:shd w:val="clear" w:color="auto" w:fill="F9F9F9"/>
                <w:lang w:val="uk-UA"/>
              </w:rPr>
              <w:t xml:space="preserve"> = 0,000299</w:t>
            </w:r>
          </w:p>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χ</w:t>
            </w:r>
            <w:r w:rsidRPr="00F06CFC">
              <w:rPr>
                <w:rFonts w:ascii="Times New Roman" w:hAnsi="Times New Roman"/>
                <w:sz w:val="28"/>
                <w:szCs w:val="28"/>
                <w:vertAlign w:val="superscript"/>
                <w:lang w:val="uk-UA" w:eastAsia="en-US"/>
              </w:rPr>
              <w:t>2</w:t>
            </w:r>
            <w:r w:rsidR="0098358D"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14,5</w:t>
            </w:r>
          </w:p>
        </w:tc>
      </w:tr>
      <w:tr w:rsidR="00C12909" w:rsidRPr="00F06CFC" w:rsidTr="00C94FBF">
        <w:trPr>
          <w:trHeight w:val="557"/>
        </w:trPr>
        <w:tc>
          <w:tcPr>
            <w:tcW w:w="1759"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Згладженість перехідної складки</w:t>
            </w:r>
          </w:p>
        </w:tc>
        <w:tc>
          <w:tcPr>
            <w:tcW w:w="951"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31</w:t>
            </w:r>
            <w:r w:rsidR="00265288" w:rsidRPr="00F06CFC">
              <w:rPr>
                <w:rFonts w:ascii="Times New Roman" w:hAnsi="Times New Roman"/>
                <w:sz w:val="28"/>
                <w:szCs w:val="28"/>
                <w:lang w:val="uk-UA" w:eastAsia="en-US"/>
              </w:rPr>
              <w:t> </w:t>
            </w:r>
            <w:r w:rsidRPr="00F06CFC">
              <w:rPr>
                <w:rFonts w:ascii="Times New Roman" w:hAnsi="Times New Roman"/>
                <w:sz w:val="28"/>
                <w:szCs w:val="28"/>
                <w:lang w:val="uk-UA" w:eastAsia="en-US"/>
              </w:rPr>
              <w:t>(100)</w:t>
            </w:r>
          </w:p>
        </w:tc>
        <w:tc>
          <w:tcPr>
            <w:tcW w:w="1076"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20 (65</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8,6)**</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w:t>
            </w:r>
            <w:r w:rsidR="00B33793" w:rsidRPr="00F06CFC">
              <w:rPr>
                <w:rFonts w:ascii="Times New Roman" w:hAnsi="Times New Roman"/>
                <w:sz w:val="28"/>
                <w:szCs w:val="28"/>
                <w:shd w:val="clear" w:color="auto" w:fill="F9F9F9"/>
                <w:lang w:val="uk-UA"/>
              </w:rPr>
              <w:t xml:space="preserve"> = 0,000333</w:t>
            </w:r>
            <w:r w:rsidR="00B33793" w:rsidRPr="00F06CFC">
              <w:rPr>
                <w:rFonts w:ascii="Times New Roman" w:hAnsi="Times New Roman"/>
                <w:sz w:val="28"/>
                <w:szCs w:val="28"/>
                <w:lang w:val="uk-UA"/>
              </w:rPr>
              <w:br/>
            </w:r>
            <w:r w:rsidR="00B33793" w:rsidRPr="00F06CFC">
              <w:rPr>
                <w:rFonts w:ascii="Times New Roman" w:hAnsi="Times New Roman"/>
                <w:sz w:val="28"/>
                <w:szCs w:val="28"/>
                <w:lang w:val="uk-UA" w:eastAsia="en-US"/>
              </w:rPr>
              <w:t>χ</w:t>
            </w:r>
            <w:r w:rsidR="00B33793" w:rsidRPr="00F06CFC">
              <w:rPr>
                <w:rFonts w:ascii="Times New Roman" w:hAnsi="Times New Roman"/>
                <w:sz w:val="28"/>
                <w:szCs w:val="28"/>
                <w:vertAlign w:val="superscript"/>
                <w:lang w:val="uk-UA" w:eastAsia="en-US"/>
              </w:rPr>
              <w:t>2</w:t>
            </w:r>
            <w:r w:rsidRPr="00F06CFC">
              <w:rPr>
                <w:rStyle w:val="apple-converted-space"/>
                <w:rFonts w:ascii="Times New Roman" w:hAnsi="Times New Roman"/>
                <w:sz w:val="28"/>
                <w:szCs w:val="28"/>
                <w:shd w:val="clear" w:color="auto" w:fill="F9F9F9"/>
                <w:lang w:val="uk-UA"/>
              </w:rPr>
              <w:t> </w:t>
            </w:r>
            <w:r w:rsidR="00B33793" w:rsidRPr="00F06CFC">
              <w:rPr>
                <w:rFonts w:ascii="Times New Roman" w:hAnsi="Times New Roman"/>
                <w:sz w:val="28"/>
                <w:szCs w:val="28"/>
                <w:shd w:val="clear" w:color="auto" w:fill="F9F9F9"/>
                <w:lang w:val="uk-UA"/>
              </w:rPr>
              <w:t>= 13,4</w:t>
            </w:r>
            <w:r w:rsidRPr="00F06CFC">
              <w:rPr>
                <w:rStyle w:val="apple-converted-space"/>
                <w:rFonts w:ascii="Times New Roman" w:hAnsi="Times New Roman"/>
                <w:sz w:val="28"/>
                <w:szCs w:val="28"/>
                <w:shd w:val="clear" w:color="auto" w:fill="F9F9F9"/>
                <w:lang w:val="uk-UA"/>
              </w:rPr>
              <w:t> </w:t>
            </w:r>
          </w:p>
        </w:tc>
        <w:tc>
          <w:tcPr>
            <w:tcW w:w="1214"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w:t>
            </w:r>
            <w:r w:rsidR="00B33793" w:rsidRPr="00F06CFC">
              <w:rPr>
                <w:rFonts w:ascii="Times New Roman" w:hAnsi="Times New Roman"/>
                <w:sz w:val="28"/>
                <w:szCs w:val="28"/>
                <w:shd w:val="clear" w:color="auto" w:fill="F9F9F9"/>
                <w:lang w:val="uk-UA"/>
              </w:rPr>
              <w:t xml:space="preserve"> = 0,000000</w:t>
            </w:r>
            <w:r w:rsidR="00B33793" w:rsidRPr="00F06CFC">
              <w:rPr>
                <w:rFonts w:ascii="Times New Roman" w:hAnsi="Times New Roman"/>
                <w:sz w:val="28"/>
                <w:szCs w:val="28"/>
                <w:lang w:val="uk-UA"/>
              </w:rPr>
              <w:br/>
            </w:r>
            <w:r w:rsidR="00B33793" w:rsidRPr="00F06CFC">
              <w:rPr>
                <w:rFonts w:ascii="Times New Roman" w:hAnsi="Times New Roman"/>
                <w:sz w:val="28"/>
                <w:szCs w:val="28"/>
                <w:lang w:val="uk-UA" w:eastAsia="en-US"/>
              </w:rPr>
              <w:t>χ</w:t>
            </w:r>
            <w:r w:rsidR="00B33793" w:rsidRPr="00F06CFC">
              <w:rPr>
                <w:rFonts w:ascii="Times New Roman" w:hAnsi="Times New Roman"/>
                <w:sz w:val="28"/>
                <w:szCs w:val="28"/>
                <w:vertAlign w:val="superscript"/>
                <w:lang w:val="uk-UA" w:eastAsia="en-US"/>
              </w:rPr>
              <w:t>2</w:t>
            </w:r>
            <w:r w:rsidRPr="00F06CFC">
              <w:rPr>
                <w:rStyle w:val="apple-converted-space"/>
                <w:rFonts w:ascii="Times New Roman" w:hAnsi="Times New Roman"/>
                <w:sz w:val="28"/>
                <w:szCs w:val="28"/>
                <w:shd w:val="clear" w:color="auto" w:fill="F9F9F9"/>
                <w:lang w:val="uk-UA"/>
              </w:rPr>
              <w:t> </w:t>
            </w:r>
            <w:r w:rsidR="00B33793" w:rsidRPr="00F06CFC">
              <w:rPr>
                <w:rFonts w:ascii="Times New Roman" w:hAnsi="Times New Roman"/>
                <w:sz w:val="28"/>
                <w:szCs w:val="28"/>
                <w:shd w:val="clear" w:color="auto" w:fill="F9F9F9"/>
                <w:lang w:val="uk-UA"/>
              </w:rPr>
              <w:t>= 62</w:t>
            </w:r>
          </w:p>
        </w:tc>
      </w:tr>
      <w:tr w:rsidR="00C12909" w:rsidRPr="00F06CFC" w:rsidTr="00C94FBF">
        <w:trPr>
          <w:trHeight w:val="425"/>
        </w:trPr>
        <w:tc>
          <w:tcPr>
            <w:tcW w:w="1759"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Болісна перкусія причинного зуба</w:t>
            </w:r>
          </w:p>
        </w:tc>
        <w:tc>
          <w:tcPr>
            <w:tcW w:w="951"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29</w:t>
            </w:r>
            <w:r w:rsidR="00265288" w:rsidRPr="00F06CFC">
              <w:rPr>
                <w:rFonts w:ascii="Times New Roman" w:hAnsi="Times New Roman"/>
                <w:sz w:val="28"/>
                <w:szCs w:val="28"/>
                <w:lang w:val="uk-UA" w:eastAsia="en-US"/>
              </w:rPr>
              <w:t xml:space="preserve"> </w:t>
            </w:r>
            <w:r w:rsidRPr="00F06CFC">
              <w:rPr>
                <w:rFonts w:ascii="Times New Roman" w:hAnsi="Times New Roman"/>
                <w:sz w:val="28"/>
                <w:szCs w:val="28"/>
                <w:lang w:val="uk-UA" w:eastAsia="en-US"/>
              </w:rPr>
              <w:t>(94</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4,3)</w:t>
            </w:r>
          </w:p>
        </w:tc>
        <w:tc>
          <w:tcPr>
            <w:tcW w:w="1076"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tc>
        <w:tc>
          <w:tcPr>
            <w:tcW w:w="1214"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Pr="00F06CFC">
              <w:rPr>
                <w:rFonts w:ascii="Times New Roman" w:hAnsi="Times New Roman"/>
                <w:sz w:val="28"/>
                <w:szCs w:val="28"/>
                <w:lang w:val="uk-UA"/>
              </w:rPr>
              <w:br/>
            </w:r>
            <w:r w:rsidR="00B33793" w:rsidRPr="00F06CFC">
              <w:rPr>
                <w:rFonts w:ascii="Times New Roman" w:hAnsi="Times New Roman"/>
                <w:sz w:val="28"/>
                <w:szCs w:val="28"/>
                <w:lang w:val="uk-UA" w:eastAsia="en-US"/>
              </w:rPr>
              <w:t>χ</w:t>
            </w:r>
            <w:r w:rsidR="00B33793" w:rsidRPr="00F06CFC">
              <w:rPr>
                <w:rFonts w:ascii="Times New Roman" w:hAnsi="Times New Roman"/>
                <w:sz w:val="28"/>
                <w:szCs w:val="28"/>
                <w:vertAlign w:val="superscript"/>
                <w:lang w:val="uk-UA" w:eastAsia="en-US"/>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54</w:t>
            </w:r>
            <w:r w:rsidR="00B33793" w:rsidRPr="00F06CFC">
              <w:rPr>
                <w:rFonts w:ascii="Times New Roman" w:hAnsi="Times New Roman"/>
                <w:sz w:val="28"/>
                <w:szCs w:val="28"/>
                <w:shd w:val="clear" w:color="auto" w:fill="F9F9F9"/>
                <w:lang w:val="uk-UA"/>
              </w:rPr>
              <w:t>,5</w:t>
            </w:r>
            <w:r w:rsidRPr="00F06CFC">
              <w:rPr>
                <w:rStyle w:val="apple-converted-space"/>
                <w:rFonts w:ascii="Times New Roman" w:hAnsi="Times New Roman"/>
                <w:sz w:val="28"/>
                <w:szCs w:val="28"/>
                <w:shd w:val="clear" w:color="auto" w:fill="F9F9F9"/>
                <w:lang w:val="uk-UA"/>
              </w:rPr>
              <w:t> </w:t>
            </w:r>
          </w:p>
        </w:tc>
      </w:tr>
      <w:tr w:rsidR="00C12909" w:rsidRPr="00F06CFC" w:rsidTr="00C94FBF">
        <w:trPr>
          <w:trHeight w:val="393"/>
        </w:trPr>
        <w:tc>
          <w:tcPr>
            <w:tcW w:w="1759"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Наявність субперіостального гнійного вогнища</w:t>
            </w:r>
          </w:p>
        </w:tc>
        <w:tc>
          <w:tcPr>
            <w:tcW w:w="951"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31 (100)</w:t>
            </w:r>
          </w:p>
        </w:tc>
        <w:tc>
          <w:tcPr>
            <w:tcW w:w="1076"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tc>
        <w:tc>
          <w:tcPr>
            <w:tcW w:w="1214"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Pr="00F06CFC">
              <w:rPr>
                <w:rFonts w:ascii="Times New Roman" w:hAnsi="Times New Roman"/>
                <w:sz w:val="28"/>
                <w:szCs w:val="28"/>
                <w:lang w:val="uk-UA"/>
              </w:rPr>
              <w:br/>
            </w:r>
            <w:r w:rsidR="00B33793" w:rsidRPr="00F06CFC">
              <w:rPr>
                <w:rFonts w:ascii="Times New Roman" w:hAnsi="Times New Roman"/>
                <w:sz w:val="28"/>
                <w:szCs w:val="28"/>
                <w:lang w:val="uk-UA" w:eastAsia="en-US"/>
              </w:rPr>
              <w:t>χ</w:t>
            </w:r>
            <w:r w:rsidR="00B33793" w:rsidRPr="00F06CFC">
              <w:rPr>
                <w:rFonts w:ascii="Times New Roman" w:hAnsi="Times New Roman"/>
                <w:sz w:val="28"/>
                <w:szCs w:val="28"/>
                <w:vertAlign w:val="superscript"/>
                <w:lang w:val="uk-UA" w:eastAsia="en-US"/>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62</w:t>
            </w:r>
            <w:r w:rsidR="00B33793" w:rsidRPr="00F06CFC">
              <w:rPr>
                <w:rFonts w:ascii="Times New Roman" w:hAnsi="Times New Roman"/>
                <w:sz w:val="28"/>
                <w:szCs w:val="28"/>
                <w:shd w:val="clear" w:color="auto" w:fill="F9F9F9"/>
                <w:lang w:val="uk-UA"/>
              </w:rPr>
              <w:t>,0</w:t>
            </w:r>
          </w:p>
        </w:tc>
      </w:tr>
      <w:tr w:rsidR="00C12909" w:rsidRPr="00F06CFC" w:rsidTr="00C94FBF">
        <w:trPr>
          <w:trHeight w:val="329"/>
        </w:trPr>
        <w:tc>
          <w:tcPr>
            <w:tcW w:w="1759"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Підвищення</w:t>
            </w:r>
            <w:r w:rsidR="00C12909" w:rsidRPr="00F06CFC">
              <w:rPr>
                <w:rFonts w:ascii="Times New Roman" w:hAnsi="Times New Roman"/>
                <w:color w:val="000000" w:themeColor="text1"/>
                <w:sz w:val="28"/>
                <w:szCs w:val="28"/>
                <w:lang w:val="uk-UA" w:eastAsia="en-US"/>
              </w:rPr>
              <w:t xml:space="preserve"> </w:t>
            </w:r>
            <w:r w:rsidRPr="00F06CFC">
              <w:rPr>
                <w:rFonts w:ascii="Times New Roman" w:hAnsi="Times New Roman"/>
                <w:color w:val="000000" w:themeColor="text1"/>
                <w:sz w:val="28"/>
                <w:szCs w:val="28"/>
                <w:lang w:val="uk-UA" w:eastAsia="en-US"/>
              </w:rPr>
              <w:t>температури тіла</w:t>
            </w:r>
          </w:p>
        </w:tc>
        <w:tc>
          <w:tcPr>
            <w:tcW w:w="951"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26 (84</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6,6)</w:t>
            </w:r>
          </w:p>
        </w:tc>
        <w:tc>
          <w:tcPr>
            <w:tcW w:w="1076"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8 (26</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7,9)**</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000008</w:t>
            </w:r>
            <w:r w:rsidRPr="00F06CFC">
              <w:rPr>
                <w:rFonts w:ascii="Times New Roman" w:hAnsi="Times New Roman"/>
                <w:sz w:val="28"/>
                <w:szCs w:val="28"/>
                <w:lang w:val="uk-UA"/>
              </w:rPr>
              <w:br/>
            </w:r>
            <w:r w:rsidR="00B33793" w:rsidRPr="00F06CFC">
              <w:rPr>
                <w:rFonts w:ascii="Times New Roman" w:hAnsi="Times New Roman"/>
                <w:sz w:val="28"/>
                <w:szCs w:val="28"/>
                <w:lang w:val="uk-UA" w:eastAsia="en-US"/>
              </w:rPr>
              <w:t>χ</w:t>
            </w:r>
            <w:r w:rsidR="00B33793" w:rsidRPr="00F06CFC">
              <w:rPr>
                <w:rFonts w:ascii="Times New Roman" w:hAnsi="Times New Roman"/>
                <w:sz w:val="28"/>
                <w:szCs w:val="28"/>
                <w:vertAlign w:val="superscript"/>
                <w:lang w:val="uk-UA" w:eastAsia="en-US"/>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21</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1</w:t>
            </w:r>
          </w:p>
        </w:tc>
        <w:tc>
          <w:tcPr>
            <w:tcW w:w="1214"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shd w:val="clear" w:color="auto" w:fill="F9F9F9"/>
                <w:lang w:val="uk-UA"/>
              </w:rPr>
            </w:pPr>
            <w:r w:rsidRPr="00F06CFC">
              <w:rPr>
                <w:rFonts w:ascii="Times New Roman" w:hAnsi="Times New Roman"/>
                <w:sz w:val="28"/>
                <w:szCs w:val="28"/>
                <w:lang w:val="uk-UA" w:eastAsia="en-US"/>
              </w:rPr>
              <w:t>0*</w:t>
            </w:r>
            <w:r w:rsidR="0098358D" w:rsidRPr="00F06CFC">
              <w:rPr>
                <w:rFonts w:ascii="Times New Roman" w:hAnsi="Times New Roman"/>
                <w:sz w:val="28"/>
                <w:szCs w:val="28"/>
                <w:shd w:val="clear" w:color="auto" w:fill="F9F9F9"/>
                <w:lang w:val="uk-UA"/>
              </w:rPr>
              <w:t xml:space="preserve"> </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Pr="00F06CFC">
              <w:rPr>
                <w:rFonts w:ascii="Times New Roman" w:hAnsi="Times New Roman"/>
                <w:sz w:val="28"/>
                <w:szCs w:val="28"/>
                <w:lang w:val="uk-UA"/>
              </w:rPr>
              <w:br/>
            </w:r>
            <w:r w:rsidR="00B33793" w:rsidRPr="00F06CFC">
              <w:rPr>
                <w:rFonts w:ascii="Times New Roman" w:hAnsi="Times New Roman"/>
                <w:sz w:val="28"/>
                <w:szCs w:val="28"/>
                <w:lang w:val="uk-UA" w:eastAsia="en-US"/>
              </w:rPr>
              <w:t>χ</w:t>
            </w:r>
            <w:r w:rsidR="00B33793" w:rsidRPr="00F06CFC">
              <w:rPr>
                <w:rFonts w:ascii="Times New Roman" w:hAnsi="Times New Roman"/>
                <w:sz w:val="28"/>
                <w:szCs w:val="28"/>
                <w:vertAlign w:val="superscript"/>
                <w:lang w:val="uk-UA" w:eastAsia="en-US"/>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44</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8</w:t>
            </w:r>
            <w:r w:rsidRPr="00F06CFC">
              <w:rPr>
                <w:rStyle w:val="apple-converted-space"/>
                <w:rFonts w:ascii="Times New Roman" w:hAnsi="Times New Roman"/>
                <w:sz w:val="28"/>
                <w:szCs w:val="28"/>
                <w:shd w:val="clear" w:color="auto" w:fill="F9F9F9"/>
                <w:lang w:val="uk-UA"/>
              </w:rPr>
              <w:t> </w:t>
            </w:r>
          </w:p>
        </w:tc>
      </w:tr>
    </w:tbl>
    <w:p w:rsidR="00F76D6F" w:rsidRPr="00F06CFC" w:rsidRDefault="00B33793" w:rsidP="00C94FBF">
      <w:pPr>
        <w:autoSpaceDE w:val="0"/>
        <w:autoSpaceDN w:val="0"/>
        <w:adjustRightInd w:val="0"/>
        <w:spacing w:after="0" w:line="240" w:lineRule="auto"/>
        <w:ind w:firstLine="709"/>
        <w:rPr>
          <w:rFonts w:ascii="Times New Roman" w:hAnsi="Times New Roman"/>
          <w:sz w:val="28"/>
          <w:szCs w:val="28"/>
          <w:lang w:val="uk-UA" w:eastAsia="en-US"/>
        </w:rPr>
      </w:pPr>
      <w:r w:rsidRPr="00F06CFC">
        <w:rPr>
          <w:rFonts w:ascii="Times New Roman" w:hAnsi="Times New Roman"/>
          <w:sz w:val="28"/>
          <w:szCs w:val="28"/>
          <w:lang w:val="uk-UA" w:eastAsia="en-US"/>
        </w:rPr>
        <w:t>Примітки: * - відмінності у частоті трапляння відповідного клінічного прояву у перший та третій термін спостереження достовірні за критерієм χ</w:t>
      </w:r>
      <w:r w:rsidRPr="00F06CFC">
        <w:rPr>
          <w:rFonts w:ascii="Times New Roman" w:hAnsi="Times New Roman"/>
          <w:sz w:val="28"/>
          <w:szCs w:val="28"/>
          <w:vertAlign w:val="superscript"/>
          <w:lang w:val="uk-UA" w:eastAsia="en-US"/>
        </w:rPr>
        <w:t>2</w:t>
      </w:r>
      <w:r w:rsidRPr="00F06CFC">
        <w:rPr>
          <w:rFonts w:ascii="Times New Roman" w:hAnsi="Times New Roman"/>
          <w:sz w:val="28"/>
          <w:szCs w:val="28"/>
          <w:lang w:val="uk-UA" w:eastAsia="en-US"/>
        </w:rPr>
        <w:t xml:space="preserve"> з поправкою Йєтса (р</w:t>
      </w:r>
      <w:r w:rsidR="0098358D" w:rsidRPr="00F06CFC">
        <w:rPr>
          <w:rFonts w:ascii="Times New Roman" w:hAnsi="Times New Roman"/>
          <w:sz w:val="28"/>
          <w:szCs w:val="28"/>
          <w:lang w:val="uk-UA" w:eastAsia="en-US"/>
        </w:rPr>
        <w:t>&lt;0,05)</w:t>
      </w:r>
      <w:r w:rsidRPr="00F06CFC">
        <w:rPr>
          <w:rFonts w:ascii="Times New Roman" w:hAnsi="Times New Roman"/>
          <w:sz w:val="28"/>
          <w:szCs w:val="28"/>
          <w:lang w:val="uk-UA" w:eastAsia="en-US"/>
        </w:rPr>
        <w:t xml:space="preserve">; ** </w:t>
      </w:r>
      <w:r w:rsidR="00052364" w:rsidRPr="00F06CFC">
        <w:rPr>
          <w:rFonts w:ascii="Times New Roman" w:hAnsi="Times New Roman"/>
          <w:sz w:val="28"/>
          <w:szCs w:val="28"/>
          <w:lang w:val="uk-UA" w:eastAsia="en-US"/>
        </w:rPr>
        <w:t>–</w:t>
      </w:r>
      <w:r w:rsidRPr="00F06CFC">
        <w:rPr>
          <w:rFonts w:ascii="Times New Roman" w:hAnsi="Times New Roman"/>
          <w:sz w:val="28"/>
          <w:szCs w:val="28"/>
          <w:lang w:val="uk-UA" w:eastAsia="en-US"/>
        </w:rPr>
        <w:t xml:space="preserve"> відмінності у частоті трапляння відповідного клінічного прояву у перший та другий термін спостереження достовірні за критерієм χ</w:t>
      </w:r>
      <w:r w:rsidRPr="00F06CFC">
        <w:rPr>
          <w:rFonts w:ascii="Times New Roman" w:hAnsi="Times New Roman"/>
          <w:sz w:val="28"/>
          <w:szCs w:val="28"/>
          <w:vertAlign w:val="superscript"/>
          <w:lang w:val="uk-UA" w:eastAsia="en-US"/>
        </w:rPr>
        <w:t>2</w:t>
      </w:r>
      <w:r w:rsidRPr="00F06CFC">
        <w:rPr>
          <w:rFonts w:ascii="Times New Roman" w:hAnsi="Times New Roman"/>
          <w:sz w:val="28"/>
          <w:szCs w:val="28"/>
          <w:lang w:val="uk-UA" w:eastAsia="en-US"/>
        </w:rPr>
        <w:t xml:space="preserve"> з поправкою Йєтса (р&lt;0,05).</w:t>
      </w:r>
    </w:p>
    <w:p w:rsidR="00B33793" w:rsidRPr="00F06CFC" w:rsidRDefault="00B33793" w:rsidP="002768B6">
      <w:pPr>
        <w:autoSpaceDE w:val="0"/>
        <w:autoSpaceDN w:val="0"/>
        <w:adjustRightInd w:val="0"/>
        <w:spacing w:after="0" w:line="360" w:lineRule="auto"/>
        <w:ind w:firstLine="709"/>
        <w:jc w:val="both"/>
        <w:rPr>
          <w:rFonts w:ascii="Times New Roman" w:hAnsi="Times New Roman"/>
          <w:sz w:val="28"/>
          <w:szCs w:val="28"/>
          <w:lang w:val="uk-UA" w:eastAsia="en-US"/>
        </w:rPr>
      </w:pPr>
    </w:p>
    <w:p w:rsidR="00B33793" w:rsidRPr="00F06CFC" w:rsidRDefault="00B33793" w:rsidP="002768B6">
      <w:pPr>
        <w:autoSpaceDE w:val="0"/>
        <w:autoSpaceDN w:val="0"/>
        <w:adjustRightInd w:val="0"/>
        <w:spacing w:after="0" w:line="360" w:lineRule="auto"/>
        <w:ind w:firstLine="709"/>
        <w:jc w:val="both"/>
        <w:rPr>
          <w:rFonts w:ascii="Times New Roman" w:hAnsi="Times New Roman"/>
          <w:color w:val="000000" w:themeColor="text1"/>
          <w:sz w:val="28"/>
          <w:szCs w:val="28"/>
          <w:lang w:val="uk-UA" w:eastAsia="en-US"/>
        </w:rPr>
      </w:pPr>
      <w:r w:rsidRPr="00F06CFC">
        <w:rPr>
          <w:rFonts w:ascii="Times New Roman" w:hAnsi="Times New Roman"/>
          <w:sz w:val="28"/>
          <w:szCs w:val="28"/>
          <w:lang w:val="uk-UA" w:eastAsia="en-US"/>
        </w:rPr>
        <w:t>Порівняння зміни клінічних проявів захворювання в процесі лікування дозволило виявити достовірні відмінності між ними. Так, кількість хворих, що мали</w:t>
      </w:r>
      <w:r w:rsidR="001731EA" w:rsidRPr="00F06CFC">
        <w:rPr>
          <w:rFonts w:ascii="Times New Roman" w:hAnsi="Times New Roman"/>
          <w:sz w:val="28"/>
          <w:szCs w:val="28"/>
          <w:lang w:val="uk-UA" w:eastAsia="en-US"/>
        </w:rPr>
        <w:t xml:space="preserve"> </w:t>
      </w:r>
      <w:r w:rsidRPr="00F06CFC">
        <w:rPr>
          <w:rFonts w:ascii="Times New Roman" w:hAnsi="Times New Roman"/>
          <w:sz w:val="28"/>
          <w:szCs w:val="28"/>
          <w:lang w:val="uk-UA" w:eastAsia="en-US"/>
        </w:rPr>
        <w:t>асиметрію обличчя</w:t>
      </w:r>
      <w:r w:rsidR="00FE256C" w:rsidRPr="00F06CFC">
        <w:rPr>
          <w:rFonts w:ascii="Times New Roman" w:hAnsi="Times New Roman"/>
          <w:sz w:val="28"/>
          <w:szCs w:val="28"/>
          <w:lang w:val="uk-UA" w:eastAsia="en-US"/>
        </w:rPr>
        <w:t>,</w:t>
      </w:r>
      <w:r w:rsidRPr="00F06CFC">
        <w:rPr>
          <w:rFonts w:ascii="Times New Roman" w:hAnsi="Times New Roman"/>
          <w:sz w:val="28"/>
          <w:szCs w:val="28"/>
          <w:lang w:val="uk-UA" w:eastAsia="en-US"/>
        </w:rPr>
        <w:t xml:space="preserve"> у результаті лікування достовірно (р&lt;0,05) зменшил</w:t>
      </w:r>
      <w:r w:rsidR="007E4ABF" w:rsidRPr="00F06CFC">
        <w:rPr>
          <w:rFonts w:ascii="Times New Roman" w:hAnsi="Times New Roman"/>
          <w:sz w:val="28"/>
          <w:szCs w:val="28"/>
          <w:lang w:val="uk-UA" w:eastAsia="en-US"/>
        </w:rPr>
        <w:t>а</w:t>
      </w:r>
      <w:r w:rsidRPr="00F06CFC">
        <w:rPr>
          <w:rFonts w:ascii="Times New Roman" w:hAnsi="Times New Roman"/>
          <w:sz w:val="28"/>
          <w:szCs w:val="28"/>
          <w:lang w:val="uk-UA" w:eastAsia="en-US"/>
        </w:rPr>
        <w:t xml:space="preserve">ся до четвертої доби спостереження, </w:t>
      </w:r>
      <w:r w:rsidR="007E4ABF" w:rsidRPr="00F06CFC">
        <w:rPr>
          <w:rFonts w:ascii="Times New Roman" w:hAnsi="Times New Roman"/>
          <w:sz w:val="28"/>
          <w:szCs w:val="28"/>
          <w:lang w:val="uk-UA" w:eastAsia="en-US"/>
        </w:rPr>
        <w:t>іррадіація</w:t>
      </w:r>
      <w:r w:rsidRPr="00F06CFC">
        <w:rPr>
          <w:rFonts w:ascii="Times New Roman" w:hAnsi="Times New Roman"/>
          <w:sz w:val="28"/>
          <w:szCs w:val="28"/>
          <w:lang w:val="uk-UA" w:eastAsia="en-US"/>
        </w:rPr>
        <w:t xml:space="preserve"> болю вже була відсутня у другий термін спостереження, частота трапляння згладженості </w:t>
      </w:r>
      <w:r w:rsidRPr="00F06CFC">
        <w:rPr>
          <w:rFonts w:ascii="Times New Roman" w:hAnsi="Times New Roman"/>
          <w:color w:val="000000" w:themeColor="text1"/>
          <w:sz w:val="28"/>
          <w:szCs w:val="28"/>
          <w:lang w:val="uk-UA" w:eastAsia="en-US"/>
        </w:rPr>
        <w:t>перехідної складки вже у друг</w:t>
      </w:r>
      <w:r w:rsidR="007E4ABF" w:rsidRPr="00F06CFC">
        <w:rPr>
          <w:rFonts w:ascii="Times New Roman" w:hAnsi="Times New Roman"/>
          <w:color w:val="000000" w:themeColor="text1"/>
          <w:sz w:val="28"/>
          <w:szCs w:val="28"/>
          <w:lang w:val="uk-UA" w:eastAsia="en-US"/>
        </w:rPr>
        <w:t>и</w:t>
      </w:r>
      <w:r w:rsidRPr="00F06CFC">
        <w:rPr>
          <w:rFonts w:ascii="Times New Roman" w:hAnsi="Times New Roman"/>
          <w:color w:val="000000" w:themeColor="text1"/>
          <w:sz w:val="28"/>
          <w:szCs w:val="28"/>
          <w:lang w:val="uk-UA" w:eastAsia="en-US"/>
        </w:rPr>
        <w:t>й термін спостереження була достовірно меншою, ніж у перший термін, і повністю відсутня у третій термін спостереження. У друг</w:t>
      </w:r>
      <w:r w:rsidR="007E4ABF" w:rsidRPr="00F06CFC">
        <w:rPr>
          <w:rFonts w:ascii="Times New Roman" w:hAnsi="Times New Roman"/>
          <w:color w:val="000000" w:themeColor="text1"/>
          <w:sz w:val="28"/>
          <w:szCs w:val="28"/>
          <w:lang w:val="uk-UA" w:eastAsia="en-US"/>
        </w:rPr>
        <w:t>и</w:t>
      </w:r>
      <w:r w:rsidRPr="00F06CFC">
        <w:rPr>
          <w:rFonts w:ascii="Times New Roman" w:hAnsi="Times New Roman"/>
          <w:color w:val="000000" w:themeColor="text1"/>
          <w:sz w:val="28"/>
          <w:szCs w:val="28"/>
          <w:lang w:val="uk-UA" w:eastAsia="en-US"/>
        </w:rPr>
        <w:t xml:space="preserve">й термін спостереження достовірно знизилася частота </w:t>
      </w:r>
      <w:r w:rsidRPr="00F06CFC">
        <w:rPr>
          <w:rFonts w:ascii="Times New Roman" w:hAnsi="Times New Roman"/>
          <w:color w:val="000000" w:themeColor="text1"/>
          <w:sz w:val="28"/>
          <w:szCs w:val="28"/>
          <w:lang w:val="uk-UA" w:eastAsia="en-US"/>
        </w:rPr>
        <w:lastRenderedPageBreak/>
        <w:t>трапляння підвищення температури тіла, а у третій термін таких хворих не було. У третій термін спостереження частота трапляння більшості клінічних проявів була достовірно менша</w:t>
      </w:r>
      <w:r w:rsidR="007E4ABF"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 xml:space="preserve"> ніж у перший термін</w:t>
      </w:r>
      <w:r w:rsidR="007E4ABF"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 xml:space="preserve"> за </w:t>
      </w:r>
      <w:r w:rsidR="00C12909" w:rsidRPr="00F06CFC">
        <w:rPr>
          <w:rFonts w:ascii="Times New Roman" w:hAnsi="Times New Roman"/>
          <w:color w:val="000000" w:themeColor="text1"/>
          <w:sz w:val="28"/>
          <w:szCs w:val="28"/>
          <w:lang w:val="uk-UA" w:eastAsia="en-US"/>
        </w:rPr>
        <w:t>винятком</w:t>
      </w:r>
      <w:r w:rsidRPr="00F06CFC">
        <w:rPr>
          <w:rFonts w:ascii="Times New Roman" w:hAnsi="Times New Roman"/>
          <w:color w:val="000000" w:themeColor="text1"/>
          <w:sz w:val="28"/>
          <w:szCs w:val="28"/>
          <w:lang w:val="uk-UA" w:eastAsia="en-US"/>
        </w:rPr>
        <w:t xml:space="preserve"> больових відчуттів в зоні ураження, які збереглися у 90</w:t>
      </w:r>
      <w:r w:rsidR="00225AAC"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 xml:space="preserve"> хворих.</w:t>
      </w:r>
      <w:r w:rsidRPr="00F06CFC">
        <w:rPr>
          <w:rFonts w:ascii="Times New Roman" w:hAnsi="Times New Roman"/>
          <w:sz w:val="28"/>
          <w:szCs w:val="28"/>
          <w:lang w:val="uk-UA" w:eastAsia="en-US"/>
        </w:rPr>
        <w:t xml:space="preserve"> </w:t>
      </w:r>
    </w:p>
    <w:p w:rsidR="00B33793" w:rsidRPr="00F06CFC" w:rsidRDefault="00B33793" w:rsidP="002768B6">
      <w:pPr>
        <w:autoSpaceDE w:val="0"/>
        <w:autoSpaceDN w:val="0"/>
        <w:adjustRightInd w:val="0"/>
        <w:spacing w:after="0" w:line="360" w:lineRule="auto"/>
        <w:ind w:firstLine="709"/>
        <w:jc w:val="both"/>
        <w:rPr>
          <w:rFonts w:ascii="Times New Roman" w:hAnsi="Times New Roman"/>
          <w:sz w:val="28"/>
          <w:szCs w:val="28"/>
          <w:lang w:val="uk-UA" w:eastAsia="en-US"/>
        </w:rPr>
      </w:pPr>
      <w:r w:rsidRPr="00F06CFC">
        <w:rPr>
          <w:rFonts w:ascii="Times New Roman" w:hAnsi="Times New Roman"/>
          <w:sz w:val="28"/>
          <w:szCs w:val="28"/>
          <w:lang w:val="uk-UA" w:eastAsia="en-US"/>
        </w:rPr>
        <w:t>Розподіл хворих І-ї групи за інтенсивністю болю, як</w:t>
      </w:r>
      <w:r w:rsidR="007E4ABF" w:rsidRPr="00F06CFC">
        <w:rPr>
          <w:rFonts w:ascii="Times New Roman" w:hAnsi="Times New Roman"/>
          <w:sz w:val="28"/>
          <w:szCs w:val="28"/>
          <w:lang w:val="uk-UA" w:eastAsia="en-US"/>
        </w:rPr>
        <w:t xml:space="preserve">а </w:t>
      </w:r>
      <w:r w:rsidRPr="00F06CFC">
        <w:rPr>
          <w:rFonts w:ascii="Times New Roman" w:hAnsi="Times New Roman"/>
          <w:sz w:val="28"/>
          <w:szCs w:val="28"/>
          <w:lang w:val="uk-UA" w:eastAsia="en-US"/>
        </w:rPr>
        <w:t>оцінен</w:t>
      </w:r>
      <w:r w:rsidR="007E4ABF" w:rsidRPr="00F06CFC">
        <w:rPr>
          <w:rFonts w:ascii="Times New Roman" w:hAnsi="Times New Roman"/>
          <w:sz w:val="28"/>
          <w:szCs w:val="28"/>
          <w:lang w:val="uk-UA" w:eastAsia="en-US"/>
        </w:rPr>
        <w:t>а</w:t>
      </w:r>
      <w:r w:rsidRPr="00F06CFC">
        <w:rPr>
          <w:rFonts w:ascii="Times New Roman" w:hAnsi="Times New Roman"/>
          <w:sz w:val="28"/>
          <w:szCs w:val="28"/>
          <w:lang w:val="uk-UA" w:eastAsia="en-US"/>
        </w:rPr>
        <w:t xml:space="preserve"> за 10-ти бальною вербальною оціночною шкалою</w:t>
      </w:r>
      <w:r w:rsidR="007E4ABF" w:rsidRPr="00F06CFC">
        <w:rPr>
          <w:rFonts w:ascii="Times New Roman" w:hAnsi="Times New Roman"/>
          <w:sz w:val="28"/>
          <w:szCs w:val="28"/>
          <w:lang w:val="uk-UA" w:eastAsia="en-US"/>
        </w:rPr>
        <w:t>,</w:t>
      </w:r>
      <w:r w:rsidRPr="00F06CFC">
        <w:rPr>
          <w:rFonts w:ascii="Times New Roman" w:hAnsi="Times New Roman"/>
          <w:sz w:val="28"/>
          <w:szCs w:val="28"/>
          <w:lang w:val="uk-UA" w:eastAsia="en-US"/>
        </w:rPr>
        <w:t xml:space="preserve"> наведено у табл. 5.2. </w:t>
      </w:r>
    </w:p>
    <w:p w:rsidR="00B33793" w:rsidRPr="00F06CFC" w:rsidRDefault="00B33793" w:rsidP="002768B6">
      <w:pPr>
        <w:autoSpaceDE w:val="0"/>
        <w:autoSpaceDN w:val="0"/>
        <w:adjustRightInd w:val="0"/>
        <w:spacing w:after="0" w:line="360" w:lineRule="auto"/>
        <w:ind w:firstLine="709"/>
        <w:jc w:val="right"/>
        <w:rPr>
          <w:rFonts w:ascii="Times New Roman" w:eastAsiaTheme="minorHAnsi" w:hAnsi="Times New Roman"/>
          <w:bCs/>
          <w:i/>
          <w:sz w:val="28"/>
          <w:szCs w:val="28"/>
          <w:lang w:val="uk-UA" w:eastAsia="en-US"/>
        </w:rPr>
      </w:pPr>
      <w:r w:rsidRPr="00F06CFC">
        <w:rPr>
          <w:rFonts w:ascii="Times New Roman" w:eastAsiaTheme="minorHAnsi" w:hAnsi="Times New Roman"/>
          <w:bCs/>
          <w:i/>
          <w:sz w:val="28"/>
          <w:szCs w:val="28"/>
          <w:lang w:val="uk-UA" w:eastAsia="en-US"/>
        </w:rPr>
        <w:t>Таблиця 5.2</w:t>
      </w:r>
    </w:p>
    <w:p w:rsidR="00B33793" w:rsidRPr="00F06CFC" w:rsidRDefault="00B33793" w:rsidP="00C12909">
      <w:pPr>
        <w:autoSpaceDE w:val="0"/>
        <w:autoSpaceDN w:val="0"/>
        <w:adjustRightInd w:val="0"/>
        <w:spacing w:after="0" w:line="360" w:lineRule="auto"/>
        <w:jc w:val="center"/>
        <w:rPr>
          <w:rFonts w:ascii="Times New Roman" w:eastAsiaTheme="minorHAnsi" w:hAnsi="Times New Roman"/>
          <w:b/>
          <w:sz w:val="28"/>
          <w:szCs w:val="28"/>
          <w:lang w:val="uk-UA" w:eastAsia="en-US"/>
        </w:rPr>
      </w:pPr>
      <w:r w:rsidRPr="00F06CFC">
        <w:rPr>
          <w:rFonts w:ascii="Times New Roman" w:eastAsiaTheme="minorHAnsi" w:hAnsi="Times New Roman"/>
          <w:b/>
          <w:sz w:val="28"/>
          <w:szCs w:val="28"/>
          <w:lang w:val="uk-UA" w:eastAsia="en-US"/>
        </w:rPr>
        <w:t>Розподіл</w:t>
      </w:r>
      <w:r w:rsidR="001731EA" w:rsidRPr="00F06CFC">
        <w:rPr>
          <w:rFonts w:ascii="Times New Roman" w:eastAsiaTheme="minorHAnsi" w:hAnsi="Times New Roman"/>
          <w:b/>
          <w:sz w:val="28"/>
          <w:szCs w:val="28"/>
          <w:lang w:val="uk-UA" w:eastAsia="en-US"/>
        </w:rPr>
        <w:t xml:space="preserve"> </w:t>
      </w:r>
      <w:r w:rsidRPr="00F06CFC">
        <w:rPr>
          <w:rFonts w:ascii="Times New Roman" w:eastAsiaTheme="minorHAnsi" w:hAnsi="Times New Roman"/>
          <w:b/>
          <w:sz w:val="28"/>
          <w:szCs w:val="28"/>
          <w:lang w:val="uk-UA" w:eastAsia="en-US"/>
        </w:rPr>
        <w:t>хворих першої групи за інтенсивністю болю, (%)</w:t>
      </w:r>
    </w:p>
    <w:tbl>
      <w:tblPr>
        <w:tblStyle w:val="ad"/>
        <w:tblW w:w="0" w:type="auto"/>
        <w:tblLook w:val="04A0"/>
      </w:tblPr>
      <w:tblGrid>
        <w:gridCol w:w="952"/>
        <w:gridCol w:w="2053"/>
        <w:gridCol w:w="2909"/>
        <w:gridCol w:w="3431"/>
      </w:tblGrid>
      <w:tr w:rsidR="00B33793" w:rsidRPr="00F06CFC" w:rsidTr="00C12909">
        <w:tc>
          <w:tcPr>
            <w:tcW w:w="952" w:type="dxa"/>
            <w:vMerge w:val="restart"/>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Бали</w:t>
            </w:r>
          </w:p>
        </w:tc>
        <w:tc>
          <w:tcPr>
            <w:tcW w:w="8393" w:type="dxa"/>
            <w:gridSpan w:val="3"/>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Термін спостереження, доба</w:t>
            </w:r>
          </w:p>
        </w:tc>
      </w:tr>
      <w:tr w:rsidR="00B33793" w:rsidRPr="00F06CFC" w:rsidTr="00C12909">
        <w:tc>
          <w:tcPr>
            <w:tcW w:w="952" w:type="dxa"/>
            <w:vMerge/>
          </w:tcPr>
          <w:p w:rsidR="00F76D6F" w:rsidRPr="00F06CFC" w:rsidRDefault="00F76D6F" w:rsidP="00C94FBF">
            <w:pPr>
              <w:autoSpaceDE w:val="0"/>
              <w:autoSpaceDN w:val="0"/>
              <w:adjustRightInd w:val="0"/>
              <w:jc w:val="center"/>
              <w:rPr>
                <w:rFonts w:ascii="Times New Roman" w:hAnsi="Times New Roman"/>
                <w:sz w:val="28"/>
                <w:szCs w:val="28"/>
                <w:lang w:val="uk-UA" w:eastAsia="en-US"/>
              </w:rPr>
            </w:pPr>
          </w:p>
        </w:tc>
        <w:tc>
          <w:tcPr>
            <w:tcW w:w="2053"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1</w:t>
            </w:r>
          </w:p>
        </w:tc>
        <w:tc>
          <w:tcPr>
            <w:tcW w:w="2909"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2</w:t>
            </w:r>
          </w:p>
        </w:tc>
        <w:tc>
          <w:tcPr>
            <w:tcW w:w="3431"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4</w:t>
            </w:r>
          </w:p>
        </w:tc>
      </w:tr>
      <w:tr w:rsidR="00B33793" w:rsidRPr="00F06CFC" w:rsidTr="00C12909">
        <w:tc>
          <w:tcPr>
            <w:tcW w:w="952" w:type="dxa"/>
          </w:tcPr>
          <w:p w:rsidR="00F76D6F" w:rsidRPr="00F06CFC" w:rsidRDefault="00B33793" w:rsidP="00C94FBF">
            <w:pPr>
              <w:autoSpaceDE w:val="0"/>
              <w:autoSpaceDN w:val="0"/>
              <w:adjustRightInd w:val="0"/>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0</w:t>
            </w:r>
          </w:p>
        </w:tc>
        <w:tc>
          <w:tcPr>
            <w:tcW w:w="2053"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tc>
        <w:tc>
          <w:tcPr>
            <w:tcW w:w="2909"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tc>
        <w:tc>
          <w:tcPr>
            <w:tcW w:w="3431"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3 (10</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3,1)</w:t>
            </w:r>
          </w:p>
        </w:tc>
      </w:tr>
      <w:tr w:rsidR="00B33793" w:rsidRPr="00F06CFC" w:rsidTr="00C12909">
        <w:tc>
          <w:tcPr>
            <w:tcW w:w="952" w:type="dxa"/>
          </w:tcPr>
          <w:p w:rsidR="00F76D6F" w:rsidRPr="00F06CFC" w:rsidRDefault="00B33793" w:rsidP="00C94FBF">
            <w:pPr>
              <w:autoSpaceDE w:val="0"/>
              <w:autoSpaceDN w:val="0"/>
              <w:adjustRightInd w:val="0"/>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w:t>
            </w:r>
          </w:p>
        </w:tc>
        <w:tc>
          <w:tcPr>
            <w:tcW w:w="2053"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tc>
        <w:tc>
          <w:tcPr>
            <w:tcW w:w="2909"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98358D"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001987</w:t>
            </w:r>
            <w:r w:rsidR="002408D0" w:rsidRPr="00F06CFC">
              <w:rPr>
                <w:rFonts w:ascii="Times New Roman" w:hAnsi="Times New Roman"/>
                <w:sz w:val="28"/>
                <w:szCs w:val="28"/>
                <w:shd w:val="clear" w:color="auto" w:fill="F9F9F9"/>
                <w:lang w:val="uk-UA"/>
              </w:rPr>
              <w:t xml:space="preserve">; </w:t>
            </w:r>
            <w:r w:rsidR="00B33793" w:rsidRPr="00F06CFC">
              <w:rPr>
                <w:rFonts w:ascii="Times New Roman" w:hAnsi="Times New Roman"/>
                <w:sz w:val="28"/>
                <w:szCs w:val="28"/>
                <w:lang w:val="uk-UA" w:eastAsia="en-US"/>
              </w:rPr>
              <w:t>χ</w:t>
            </w:r>
            <w:r w:rsidR="00B33793" w:rsidRPr="00F06CFC">
              <w:rPr>
                <w:rFonts w:ascii="Times New Roman" w:hAnsi="Times New Roman"/>
                <w:sz w:val="28"/>
                <w:szCs w:val="28"/>
                <w:vertAlign w:val="superscript"/>
                <w:lang w:val="uk-UA" w:eastAsia="en-US"/>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5</w:t>
            </w:r>
          </w:p>
        </w:tc>
        <w:tc>
          <w:tcPr>
            <w:tcW w:w="3431"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9 (29</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8,1)*</w:t>
            </w:r>
          </w:p>
          <w:p w:rsidR="00F76D6F" w:rsidRPr="00F06CFC" w:rsidRDefault="0098358D"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001987</w:t>
            </w:r>
            <w:r w:rsidR="002408D0" w:rsidRPr="00F06CFC">
              <w:rPr>
                <w:rFonts w:ascii="Times New Roman" w:hAnsi="Times New Roman"/>
                <w:sz w:val="28"/>
                <w:szCs w:val="28"/>
                <w:shd w:val="clear" w:color="auto" w:fill="F9F9F9"/>
                <w:lang w:val="uk-UA"/>
              </w:rPr>
              <w:t xml:space="preserve">; </w:t>
            </w:r>
            <w:r w:rsidR="00B33793" w:rsidRPr="00F06CFC">
              <w:rPr>
                <w:rFonts w:ascii="Times New Roman" w:hAnsi="Times New Roman"/>
                <w:sz w:val="28"/>
                <w:szCs w:val="28"/>
                <w:lang w:val="uk-UA" w:eastAsia="en-US"/>
              </w:rPr>
              <w:t>χ</w:t>
            </w:r>
            <w:r w:rsidR="00B33793" w:rsidRPr="00F06CFC">
              <w:rPr>
                <w:rFonts w:ascii="Times New Roman" w:hAnsi="Times New Roman"/>
                <w:sz w:val="28"/>
                <w:szCs w:val="28"/>
                <w:vertAlign w:val="superscript"/>
                <w:lang w:val="uk-UA" w:eastAsia="en-US"/>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5</w:t>
            </w:r>
          </w:p>
        </w:tc>
      </w:tr>
      <w:tr w:rsidR="00C12909" w:rsidRPr="00F06CFC" w:rsidTr="00C12909">
        <w:tc>
          <w:tcPr>
            <w:tcW w:w="952" w:type="dxa"/>
          </w:tcPr>
          <w:p w:rsidR="00F76D6F" w:rsidRPr="00F06CFC" w:rsidRDefault="00C12909" w:rsidP="00C94FBF">
            <w:pPr>
              <w:autoSpaceDE w:val="0"/>
              <w:autoSpaceDN w:val="0"/>
              <w:adjustRightInd w:val="0"/>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2</w:t>
            </w:r>
          </w:p>
        </w:tc>
        <w:tc>
          <w:tcPr>
            <w:tcW w:w="2053" w:type="dxa"/>
          </w:tcPr>
          <w:p w:rsidR="00F76D6F" w:rsidRPr="00F06CFC" w:rsidRDefault="00C12909"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5 (16±6,6)</w:t>
            </w:r>
          </w:p>
        </w:tc>
        <w:tc>
          <w:tcPr>
            <w:tcW w:w="2909" w:type="dxa"/>
          </w:tcPr>
          <w:p w:rsidR="00F76D6F" w:rsidRPr="00F06CFC" w:rsidRDefault="00C12909"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9 (29±8,1)**</w:t>
            </w:r>
          </w:p>
          <w:p w:rsidR="00F76D6F" w:rsidRPr="00F06CFC" w:rsidRDefault="00C12909"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 xml:space="preserve">F = 0,039545; </w:t>
            </w:r>
            <w:r w:rsidRPr="00F06CFC">
              <w:rPr>
                <w:rFonts w:ascii="Times New Roman" w:hAnsi="Times New Roman"/>
                <w:sz w:val="28"/>
                <w:szCs w:val="28"/>
                <w:lang w:val="uk-UA" w:eastAsia="en-US"/>
              </w:rPr>
              <w:t>χ</w:t>
            </w:r>
            <w:r w:rsidRPr="00F06CFC">
              <w:rPr>
                <w:rFonts w:ascii="Times New Roman" w:hAnsi="Times New Roman"/>
                <w:sz w:val="28"/>
                <w:szCs w:val="28"/>
                <w:vertAlign w:val="superscript"/>
                <w:lang w:val="uk-UA" w:eastAsia="en-US"/>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5,3</w:t>
            </w:r>
          </w:p>
        </w:tc>
        <w:tc>
          <w:tcPr>
            <w:tcW w:w="3431" w:type="dxa"/>
          </w:tcPr>
          <w:p w:rsidR="00F76D6F" w:rsidRPr="00F06CFC" w:rsidRDefault="00C12909"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 xml:space="preserve">18 (58±8,9)* </w:t>
            </w:r>
          </w:p>
          <w:p w:rsidR="00F76D6F" w:rsidRPr="00F06CFC" w:rsidRDefault="00C12909"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 xml:space="preserve">F = 0,001336; </w:t>
            </w:r>
            <w:r w:rsidRPr="00F06CFC">
              <w:rPr>
                <w:rFonts w:ascii="Times New Roman" w:hAnsi="Times New Roman"/>
                <w:sz w:val="28"/>
                <w:szCs w:val="28"/>
                <w:lang w:val="uk-UA" w:eastAsia="en-US"/>
              </w:rPr>
              <w:t>χ</w:t>
            </w:r>
            <w:r w:rsidRPr="00F06CFC">
              <w:rPr>
                <w:rFonts w:ascii="Times New Roman" w:hAnsi="Times New Roman"/>
                <w:sz w:val="28"/>
                <w:szCs w:val="28"/>
                <w:vertAlign w:val="superscript"/>
                <w:lang w:val="uk-UA" w:eastAsia="en-US"/>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11,7</w:t>
            </w:r>
            <w:r w:rsidRPr="00F06CFC">
              <w:rPr>
                <w:rStyle w:val="apple-converted-space"/>
                <w:rFonts w:ascii="Times New Roman" w:hAnsi="Times New Roman"/>
                <w:sz w:val="28"/>
                <w:szCs w:val="28"/>
                <w:shd w:val="clear" w:color="auto" w:fill="F9F9F9"/>
                <w:lang w:val="uk-UA"/>
              </w:rPr>
              <w:t> </w:t>
            </w:r>
          </w:p>
        </w:tc>
      </w:tr>
      <w:tr w:rsidR="00C12909" w:rsidRPr="00F06CFC" w:rsidTr="00C12909">
        <w:tc>
          <w:tcPr>
            <w:tcW w:w="952" w:type="dxa"/>
          </w:tcPr>
          <w:p w:rsidR="00F76D6F" w:rsidRPr="00F06CFC" w:rsidRDefault="00C12909" w:rsidP="00C94FBF">
            <w:pPr>
              <w:autoSpaceDE w:val="0"/>
              <w:autoSpaceDN w:val="0"/>
              <w:adjustRightInd w:val="0"/>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3</w:t>
            </w:r>
          </w:p>
        </w:tc>
        <w:tc>
          <w:tcPr>
            <w:tcW w:w="2053" w:type="dxa"/>
          </w:tcPr>
          <w:p w:rsidR="00F76D6F" w:rsidRPr="00F06CFC" w:rsidRDefault="00C12909"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11 (36±8,6)</w:t>
            </w:r>
          </w:p>
        </w:tc>
        <w:tc>
          <w:tcPr>
            <w:tcW w:w="2909" w:type="dxa"/>
          </w:tcPr>
          <w:p w:rsidR="00F76D6F" w:rsidRPr="00F06CFC" w:rsidRDefault="00C12909"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16 (52±9,0)**</w:t>
            </w:r>
          </w:p>
          <w:p w:rsidR="00F76D6F" w:rsidRPr="00F06CFC" w:rsidRDefault="00C12909"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 xml:space="preserve">F = 0,000025; </w:t>
            </w:r>
            <w:r w:rsidRPr="00F06CFC">
              <w:rPr>
                <w:rFonts w:ascii="Times New Roman" w:hAnsi="Times New Roman"/>
                <w:sz w:val="28"/>
                <w:szCs w:val="28"/>
                <w:lang w:val="uk-UA" w:eastAsia="en-US"/>
              </w:rPr>
              <w:t>χ</w:t>
            </w:r>
            <w:r w:rsidRPr="00F06CFC">
              <w:rPr>
                <w:rFonts w:ascii="Times New Roman" w:hAnsi="Times New Roman"/>
                <w:sz w:val="28"/>
                <w:szCs w:val="28"/>
                <w:vertAlign w:val="superscript"/>
                <w:lang w:val="uk-UA" w:eastAsia="en-US"/>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18,2</w:t>
            </w:r>
            <w:r w:rsidRPr="00F06CFC">
              <w:rPr>
                <w:rStyle w:val="apple-converted-space"/>
                <w:rFonts w:ascii="Times New Roman" w:hAnsi="Times New Roman"/>
                <w:sz w:val="28"/>
                <w:szCs w:val="28"/>
                <w:shd w:val="clear" w:color="auto" w:fill="F9F9F9"/>
                <w:lang w:val="uk-UA"/>
              </w:rPr>
              <w:t> </w:t>
            </w:r>
          </w:p>
        </w:tc>
        <w:tc>
          <w:tcPr>
            <w:tcW w:w="3431" w:type="dxa"/>
          </w:tcPr>
          <w:p w:rsidR="00F76D6F" w:rsidRPr="00F06CFC" w:rsidRDefault="00C12909"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 xml:space="preserve">1(3,0±3,1)* </w:t>
            </w:r>
          </w:p>
          <w:p w:rsidR="00F76D6F" w:rsidRPr="00F06CFC" w:rsidRDefault="00C12909"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 xml:space="preserve">F = 0,002560; </w:t>
            </w:r>
            <w:r w:rsidRPr="00F06CFC">
              <w:rPr>
                <w:rFonts w:ascii="Times New Roman" w:hAnsi="Times New Roman"/>
                <w:sz w:val="28"/>
                <w:szCs w:val="28"/>
                <w:lang w:val="uk-UA" w:eastAsia="en-US"/>
              </w:rPr>
              <w:t>χ</w:t>
            </w:r>
            <w:r w:rsidRPr="00F06CFC">
              <w:rPr>
                <w:rFonts w:ascii="Times New Roman" w:hAnsi="Times New Roman"/>
                <w:sz w:val="28"/>
                <w:szCs w:val="28"/>
                <w:vertAlign w:val="superscript"/>
                <w:lang w:val="uk-UA" w:eastAsia="en-US"/>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10,3</w:t>
            </w:r>
            <w:r w:rsidRPr="00F06CFC">
              <w:rPr>
                <w:rStyle w:val="apple-converted-space"/>
                <w:rFonts w:ascii="Times New Roman" w:hAnsi="Times New Roman"/>
                <w:sz w:val="28"/>
                <w:szCs w:val="28"/>
                <w:shd w:val="clear" w:color="auto" w:fill="F9F9F9"/>
                <w:lang w:val="uk-UA"/>
              </w:rPr>
              <w:t> </w:t>
            </w:r>
          </w:p>
        </w:tc>
      </w:tr>
      <w:tr w:rsidR="00C12909" w:rsidRPr="00F06CFC" w:rsidTr="00C12909">
        <w:tc>
          <w:tcPr>
            <w:tcW w:w="952" w:type="dxa"/>
          </w:tcPr>
          <w:p w:rsidR="00F76D6F" w:rsidRPr="00F06CFC" w:rsidRDefault="00C12909" w:rsidP="00C94FBF">
            <w:pPr>
              <w:autoSpaceDE w:val="0"/>
              <w:autoSpaceDN w:val="0"/>
              <w:adjustRightInd w:val="0"/>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4</w:t>
            </w:r>
          </w:p>
        </w:tc>
        <w:tc>
          <w:tcPr>
            <w:tcW w:w="2053" w:type="dxa"/>
          </w:tcPr>
          <w:p w:rsidR="00F76D6F" w:rsidRPr="00F06CFC" w:rsidRDefault="00C12909"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15(48±9,0)</w:t>
            </w:r>
          </w:p>
        </w:tc>
        <w:tc>
          <w:tcPr>
            <w:tcW w:w="2909" w:type="dxa"/>
          </w:tcPr>
          <w:p w:rsidR="00F76D6F" w:rsidRPr="00F06CFC" w:rsidRDefault="00C12909"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6 (19±7,0)*</w:t>
            </w:r>
          </w:p>
          <w:p w:rsidR="00F76D6F" w:rsidRPr="00F06CFC" w:rsidRDefault="00C12909"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 xml:space="preserve">F = 0,030596; </w:t>
            </w:r>
            <w:r w:rsidRPr="00F06CFC">
              <w:rPr>
                <w:rFonts w:ascii="Times New Roman" w:hAnsi="Times New Roman"/>
                <w:sz w:val="28"/>
                <w:szCs w:val="28"/>
                <w:lang w:val="uk-UA" w:eastAsia="en-US"/>
              </w:rPr>
              <w:t>χ</w:t>
            </w:r>
            <w:r w:rsidRPr="00F06CFC">
              <w:rPr>
                <w:rFonts w:ascii="Times New Roman" w:hAnsi="Times New Roman"/>
                <w:sz w:val="28"/>
                <w:szCs w:val="28"/>
                <w:vertAlign w:val="superscript"/>
                <w:lang w:val="uk-UA" w:eastAsia="en-US"/>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5,8</w:t>
            </w:r>
          </w:p>
        </w:tc>
        <w:tc>
          <w:tcPr>
            <w:tcW w:w="3431" w:type="dxa"/>
          </w:tcPr>
          <w:p w:rsidR="00F76D6F" w:rsidRPr="00F06CFC" w:rsidRDefault="00C12909"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C12909"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 xml:space="preserve">F = 0,000006; </w:t>
            </w:r>
            <w:r w:rsidRPr="00F06CFC">
              <w:rPr>
                <w:rFonts w:ascii="Times New Roman" w:hAnsi="Times New Roman"/>
                <w:sz w:val="28"/>
                <w:szCs w:val="28"/>
                <w:lang w:val="uk-UA" w:eastAsia="en-US"/>
              </w:rPr>
              <w:t>χ</w:t>
            </w:r>
            <w:r w:rsidRPr="00F06CFC">
              <w:rPr>
                <w:rFonts w:ascii="Times New Roman" w:hAnsi="Times New Roman"/>
                <w:sz w:val="28"/>
                <w:szCs w:val="28"/>
                <w:vertAlign w:val="superscript"/>
                <w:lang w:val="uk-UA" w:eastAsia="en-US"/>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19,8</w:t>
            </w:r>
            <w:r w:rsidRPr="00F06CFC">
              <w:rPr>
                <w:rStyle w:val="apple-converted-space"/>
                <w:rFonts w:ascii="Times New Roman" w:hAnsi="Times New Roman"/>
                <w:sz w:val="28"/>
                <w:szCs w:val="28"/>
                <w:shd w:val="clear" w:color="auto" w:fill="F9F9F9"/>
                <w:lang w:val="uk-UA"/>
              </w:rPr>
              <w:t> </w:t>
            </w:r>
          </w:p>
        </w:tc>
      </w:tr>
    </w:tbl>
    <w:p w:rsidR="00F76D6F" w:rsidRPr="00F06CFC" w:rsidRDefault="00B33793" w:rsidP="00C94FBF">
      <w:pPr>
        <w:autoSpaceDE w:val="0"/>
        <w:autoSpaceDN w:val="0"/>
        <w:adjustRightInd w:val="0"/>
        <w:spacing w:after="0" w:line="240" w:lineRule="auto"/>
        <w:ind w:firstLine="709"/>
        <w:jc w:val="both"/>
        <w:rPr>
          <w:rFonts w:ascii="Times New Roman" w:hAnsi="Times New Roman"/>
          <w:sz w:val="28"/>
          <w:szCs w:val="28"/>
          <w:lang w:val="uk-UA" w:eastAsia="en-US"/>
        </w:rPr>
      </w:pPr>
      <w:r w:rsidRPr="00F06CFC">
        <w:rPr>
          <w:rFonts w:ascii="Times New Roman" w:hAnsi="Times New Roman"/>
          <w:sz w:val="28"/>
          <w:szCs w:val="28"/>
          <w:lang w:val="uk-UA" w:eastAsia="en-US"/>
        </w:rPr>
        <w:t>Примітки:</w:t>
      </w:r>
      <w:r w:rsidR="002408D0" w:rsidRPr="00F06CFC">
        <w:rPr>
          <w:rFonts w:ascii="Times New Roman" w:hAnsi="Times New Roman"/>
          <w:b/>
          <w:sz w:val="28"/>
          <w:szCs w:val="28"/>
          <w:lang w:val="uk-UA" w:eastAsia="en-US"/>
        </w:rPr>
        <w:t xml:space="preserve"> </w:t>
      </w:r>
      <w:r w:rsidRPr="00F06CFC">
        <w:rPr>
          <w:rFonts w:ascii="Times New Roman" w:hAnsi="Times New Roman"/>
          <w:sz w:val="28"/>
          <w:szCs w:val="28"/>
          <w:lang w:val="uk-UA" w:eastAsia="en-US"/>
        </w:rPr>
        <w:t>*</w:t>
      </w:r>
      <w:r w:rsidR="002408D0" w:rsidRPr="00F06CFC">
        <w:rPr>
          <w:rFonts w:ascii="Times New Roman" w:hAnsi="Times New Roman"/>
          <w:sz w:val="28"/>
          <w:szCs w:val="28"/>
          <w:lang w:val="uk-UA" w:eastAsia="en-US"/>
        </w:rPr>
        <w:t> – </w:t>
      </w:r>
      <w:r w:rsidRPr="00F06CFC">
        <w:rPr>
          <w:rFonts w:ascii="Times New Roman" w:hAnsi="Times New Roman"/>
          <w:sz w:val="28"/>
          <w:szCs w:val="28"/>
          <w:lang w:val="uk-UA" w:eastAsia="en-US"/>
        </w:rPr>
        <w:t>відмінності у частоті трапляння відповідної інтенсивності болю у перший та інші</w:t>
      </w:r>
      <w:r w:rsidR="001731EA" w:rsidRPr="00F06CFC">
        <w:rPr>
          <w:rFonts w:ascii="Times New Roman" w:hAnsi="Times New Roman"/>
          <w:sz w:val="28"/>
          <w:szCs w:val="28"/>
          <w:lang w:val="uk-UA" w:eastAsia="en-US"/>
        </w:rPr>
        <w:t xml:space="preserve"> </w:t>
      </w:r>
      <w:r w:rsidRPr="00F06CFC">
        <w:rPr>
          <w:rFonts w:ascii="Times New Roman" w:hAnsi="Times New Roman"/>
          <w:sz w:val="28"/>
          <w:szCs w:val="28"/>
          <w:lang w:val="uk-UA" w:eastAsia="en-US"/>
        </w:rPr>
        <w:t>терміни спостереження достовірні за критерієм χ</w:t>
      </w:r>
      <w:r w:rsidRPr="00F06CFC">
        <w:rPr>
          <w:rFonts w:ascii="Times New Roman" w:hAnsi="Times New Roman"/>
          <w:sz w:val="28"/>
          <w:szCs w:val="28"/>
          <w:vertAlign w:val="superscript"/>
          <w:lang w:val="uk-UA" w:eastAsia="en-US"/>
        </w:rPr>
        <w:t>2</w:t>
      </w:r>
      <w:r w:rsidRPr="00F06CFC">
        <w:rPr>
          <w:rFonts w:ascii="Times New Roman" w:hAnsi="Times New Roman"/>
          <w:sz w:val="28"/>
          <w:szCs w:val="28"/>
          <w:lang w:val="uk-UA" w:eastAsia="en-US"/>
        </w:rPr>
        <w:t xml:space="preserve"> (р&lt;0,05); ** </w:t>
      </w:r>
      <w:r w:rsidR="002408D0" w:rsidRPr="00F06CFC">
        <w:rPr>
          <w:rFonts w:ascii="Times New Roman" w:hAnsi="Times New Roman"/>
          <w:sz w:val="28"/>
          <w:szCs w:val="28"/>
          <w:lang w:val="uk-UA" w:eastAsia="en-US"/>
        </w:rPr>
        <w:t>–</w:t>
      </w:r>
      <w:r w:rsidRPr="00F06CFC">
        <w:rPr>
          <w:rFonts w:ascii="Times New Roman" w:hAnsi="Times New Roman"/>
          <w:sz w:val="28"/>
          <w:szCs w:val="28"/>
          <w:lang w:val="uk-UA" w:eastAsia="en-US"/>
        </w:rPr>
        <w:t xml:space="preserve"> відмінності у частоті трапляння відповідної інтенсивності болю у другий та третій термін спостереження достовірні за критерієм χ</w:t>
      </w:r>
      <w:r w:rsidRPr="00F06CFC">
        <w:rPr>
          <w:rFonts w:ascii="Times New Roman" w:hAnsi="Times New Roman"/>
          <w:sz w:val="28"/>
          <w:szCs w:val="28"/>
          <w:vertAlign w:val="superscript"/>
          <w:lang w:val="uk-UA" w:eastAsia="en-US"/>
        </w:rPr>
        <w:t>2</w:t>
      </w:r>
      <w:r w:rsidRPr="00F06CFC">
        <w:rPr>
          <w:rFonts w:ascii="Times New Roman" w:hAnsi="Times New Roman"/>
          <w:sz w:val="28"/>
          <w:szCs w:val="28"/>
          <w:lang w:val="uk-UA" w:eastAsia="en-US"/>
        </w:rPr>
        <w:t xml:space="preserve"> (р&lt;0,05).</w:t>
      </w:r>
    </w:p>
    <w:p w:rsidR="00B33793" w:rsidRPr="00F06CFC" w:rsidRDefault="00B33793" w:rsidP="002768B6">
      <w:pPr>
        <w:spacing w:after="0" w:line="360" w:lineRule="auto"/>
        <w:ind w:firstLine="709"/>
        <w:jc w:val="both"/>
        <w:rPr>
          <w:rFonts w:ascii="Times New Roman" w:eastAsia="Calibri" w:hAnsi="Times New Roman"/>
          <w:sz w:val="28"/>
          <w:szCs w:val="28"/>
          <w:lang w:val="uk-UA"/>
        </w:rPr>
      </w:pPr>
    </w:p>
    <w:p w:rsidR="00B33793" w:rsidRPr="00F06CFC" w:rsidRDefault="00B33793" w:rsidP="002768B6">
      <w:pPr>
        <w:spacing w:after="0" w:line="360" w:lineRule="auto"/>
        <w:ind w:firstLine="709"/>
        <w:jc w:val="both"/>
        <w:rPr>
          <w:rFonts w:ascii="Times New Roman" w:hAnsi="Times New Roman"/>
          <w:sz w:val="28"/>
          <w:szCs w:val="28"/>
          <w:lang w:val="uk-UA" w:eastAsia="en-US"/>
        </w:rPr>
      </w:pPr>
      <w:r w:rsidRPr="00F06CFC">
        <w:rPr>
          <w:rFonts w:ascii="Times New Roman" w:eastAsia="Calibri" w:hAnsi="Times New Roman"/>
          <w:sz w:val="28"/>
          <w:szCs w:val="28"/>
          <w:lang w:val="uk-UA"/>
        </w:rPr>
        <w:t>За даними табл.</w:t>
      </w:r>
      <w:r w:rsidR="002408D0"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5.2 можна відмітити, що у другий термін спостереження достовірно зменшується кількість хворих з високими балами за інтенсивніст</w:t>
      </w:r>
      <w:r w:rsidR="007E4ABF" w:rsidRPr="00F06CFC">
        <w:rPr>
          <w:rFonts w:ascii="Times New Roman" w:eastAsia="Calibri" w:hAnsi="Times New Roman"/>
          <w:sz w:val="28"/>
          <w:szCs w:val="28"/>
          <w:lang w:val="uk-UA"/>
        </w:rPr>
        <w:t>ю</w:t>
      </w:r>
      <w:r w:rsidRPr="00F06CFC">
        <w:rPr>
          <w:rFonts w:ascii="Times New Roman" w:eastAsia="Calibri" w:hAnsi="Times New Roman"/>
          <w:sz w:val="28"/>
          <w:szCs w:val="28"/>
          <w:lang w:val="uk-UA"/>
        </w:rPr>
        <w:t xml:space="preserve"> болю за рахунок збільшення хворих з менш вираженими больовими відчуттями. У третій термін спостереження у 97</w:t>
      </w:r>
      <w:r w:rsidR="00225AAC"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хворих больові відчуття не перевищували 3-х</w:t>
      </w:r>
      <w:r w:rsidR="001731EA"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балів за</w:t>
      </w:r>
      <w:r w:rsidR="001731EA" w:rsidRPr="00F06CFC">
        <w:rPr>
          <w:rFonts w:ascii="Times New Roman" w:eastAsia="Calibri" w:hAnsi="Times New Roman"/>
          <w:sz w:val="28"/>
          <w:szCs w:val="28"/>
          <w:lang w:val="uk-UA"/>
        </w:rPr>
        <w:t xml:space="preserve"> </w:t>
      </w:r>
      <w:r w:rsidRPr="00F06CFC">
        <w:rPr>
          <w:rFonts w:ascii="Times New Roman" w:hAnsi="Times New Roman"/>
          <w:sz w:val="28"/>
          <w:szCs w:val="28"/>
          <w:lang w:val="uk-UA" w:eastAsia="en-US"/>
        </w:rPr>
        <w:t xml:space="preserve">10-ти бальною вербальною оціночною шкалою, причому більшість </w:t>
      </w:r>
      <w:r w:rsidR="007E4ABF" w:rsidRPr="00F06CFC">
        <w:rPr>
          <w:rFonts w:ascii="Times New Roman" w:hAnsi="Times New Roman"/>
          <w:sz w:val="28"/>
          <w:szCs w:val="28"/>
          <w:lang w:val="uk-UA" w:eastAsia="en-US"/>
        </w:rPr>
        <w:t>з них</w:t>
      </w:r>
      <w:r w:rsidRPr="00F06CFC">
        <w:rPr>
          <w:rFonts w:ascii="Times New Roman" w:hAnsi="Times New Roman"/>
          <w:sz w:val="28"/>
          <w:szCs w:val="28"/>
          <w:lang w:val="uk-UA" w:eastAsia="en-US"/>
        </w:rPr>
        <w:t xml:space="preserve"> мали 0-2 бали. Це вказує на явне покращення їх стану в результаті лікування.</w:t>
      </w:r>
    </w:p>
    <w:p w:rsidR="00B33793" w:rsidRPr="00F06CFC" w:rsidRDefault="00B33793" w:rsidP="002768B6">
      <w:pPr>
        <w:spacing w:after="0" w:line="360" w:lineRule="auto"/>
        <w:ind w:firstLine="709"/>
        <w:jc w:val="both"/>
        <w:rPr>
          <w:rFonts w:ascii="Times New Roman" w:hAnsi="Times New Roman"/>
          <w:sz w:val="28"/>
          <w:szCs w:val="28"/>
          <w:lang w:val="uk-UA" w:eastAsia="en-US"/>
        </w:rPr>
      </w:pPr>
      <w:r w:rsidRPr="00F06CFC">
        <w:rPr>
          <w:rFonts w:ascii="Times New Roman" w:hAnsi="Times New Roman"/>
          <w:sz w:val="28"/>
          <w:szCs w:val="28"/>
          <w:lang w:val="uk-UA" w:eastAsia="en-US"/>
        </w:rPr>
        <w:t>Ефективність лікування хворих першої групи була досліджена шляхом визначення площі післяопераційної рани у три терміни спостереження (табл.</w:t>
      </w:r>
      <w:r w:rsidR="002E0795" w:rsidRPr="00F06CFC">
        <w:rPr>
          <w:rFonts w:ascii="Times New Roman" w:hAnsi="Times New Roman"/>
          <w:sz w:val="28"/>
          <w:szCs w:val="28"/>
          <w:lang w:val="uk-UA" w:eastAsia="en-US"/>
        </w:rPr>
        <w:t> </w:t>
      </w:r>
      <w:r w:rsidRPr="00F06CFC">
        <w:rPr>
          <w:rFonts w:ascii="Times New Roman" w:hAnsi="Times New Roman"/>
          <w:sz w:val="28"/>
          <w:szCs w:val="28"/>
          <w:lang w:val="uk-UA" w:eastAsia="en-US"/>
        </w:rPr>
        <w:t xml:space="preserve">5.3). </w:t>
      </w:r>
      <w:r w:rsidRPr="00F06CFC">
        <w:rPr>
          <w:rFonts w:ascii="Times New Roman" w:hAnsi="Times New Roman"/>
          <w:sz w:val="28"/>
          <w:szCs w:val="28"/>
          <w:lang w:val="uk-UA"/>
        </w:rPr>
        <w:t>За даними табл.</w:t>
      </w:r>
      <w:r w:rsidR="002E0795" w:rsidRPr="00F06CFC">
        <w:rPr>
          <w:rFonts w:ascii="Times New Roman" w:hAnsi="Times New Roman"/>
          <w:sz w:val="28"/>
          <w:szCs w:val="28"/>
          <w:lang w:val="uk-UA"/>
        </w:rPr>
        <w:t> </w:t>
      </w:r>
      <w:r w:rsidRPr="00F06CFC">
        <w:rPr>
          <w:rFonts w:ascii="Times New Roman" w:hAnsi="Times New Roman"/>
          <w:sz w:val="28"/>
          <w:szCs w:val="28"/>
          <w:lang w:val="uk-UA"/>
        </w:rPr>
        <w:t xml:space="preserve">5.3 можна відмітити, що площа рани достовірно </w:t>
      </w:r>
      <w:r w:rsidRPr="00F06CFC">
        <w:rPr>
          <w:rFonts w:ascii="Times New Roman" w:hAnsi="Times New Roman"/>
          <w:sz w:val="28"/>
          <w:szCs w:val="28"/>
          <w:lang w:val="uk-UA"/>
        </w:rPr>
        <w:lastRenderedPageBreak/>
        <w:t>зменшувалася</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в процесі спостереження. У третій термін спостереження площа рани зменшилася у порівнянні з першим терміном на 42</w:t>
      </w:r>
      <w:r w:rsidR="00225AAC" w:rsidRPr="00F06CFC">
        <w:rPr>
          <w:rFonts w:ascii="Times New Roman" w:hAnsi="Times New Roman"/>
          <w:sz w:val="28"/>
          <w:szCs w:val="28"/>
          <w:lang w:val="uk-UA"/>
        </w:rPr>
        <w:t>%</w:t>
      </w:r>
      <w:r w:rsidRPr="00F06CFC">
        <w:rPr>
          <w:rFonts w:ascii="Times New Roman" w:hAnsi="Times New Roman"/>
          <w:sz w:val="28"/>
          <w:szCs w:val="28"/>
          <w:lang w:val="uk-UA"/>
        </w:rPr>
        <w:t>.</w:t>
      </w:r>
    </w:p>
    <w:p w:rsidR="00B33793" w:rsidRPr="00F06CFC" w:rsidRDefault="00B33793" w:rsidP="002768B6">
      <w:pPr>
        <w:spacing w:after="0" w:line="360" w:lineRule="auto"/>
        <w:ind w:firstLine="709"/>
        <w:jc w:val="right"/>
        <w:rPr>
          <w:rFonts w:ascii="Times New Roman" w:eastAsia="Calibri" w:hAnsi="Times New Roman"/>
          <w:i/>
          <w:sz w:val="28"/>
          <w:szCs w:val="28"/>
          <w:lang w:val="uk-UA"/>
        </w:rPr>
      </w:pPr>
      <w:r w:rsidRPr="00F06CFC">
        <w:rPr>
          <w:rFonts w:ascii="Times New Roman" w:eastAsiaTheme="minorHAnsi" w:hAnsi="Times New Roman"/>
          <w:i/>
          <w:sz w:val="28"/>
          <w:szCs w:val="28"/>
          <w:lang w:val="uk-UA" w:eastAsia="en-US"/>
        </w:rPr>
        <w:t>Таблиця 5.3</w:t>
      </w:r>
    </w:p>
    <w:p w:rsidR="00B33793" w:rsidRPr="00F06CFC" w:rsidRDefault="00B33793" w:rsidP="00C12909">
      <w:pPr>
        <w:spacing w:after="0" w:line="360" w:lineRule="auto"/>
        <w:jc w:val="center"/>
        <w:rPr>
          <w:rFonts w:ascii="Times New Roman" w:hAnsi="Times New Roman"/>
          <w:b/>
          <w:sz w:val="28"/>
          <w:szCs w:val="28"/>
          <w:lang w:val="uk-UA"/>
        </w:rPr>
      </w:pPr>
      <w:r w:rsidRPr="00F06CFC">
        <w:rPr>
          <w:rFonts w:ascii="Times New Roman" w:hAnsi="Times New Roman"/>
          <w:b/>
          <w:sz w:val="28"/>
          <w:szCs w:val="28"/>
          <w:lang w:val="uk-UA"/>
        </w:rPr>
        <w:t>Динаміка планіметричних показників хворих першої групи</w:t>
      </w:r>
    </w:p>
    <w:tbl>
      <w:tblPr>
        <w:tblStyle w:val="ad"/>
        <w:tblW w:w="0" w:type="auto"/>
        <w:tblLook w:val="04A0"/>
      </w:tblPr>
      <w:tblGrid>
        <w:gridCol w:w="2263"/>
        <w:gridCol w:w="1587"/>
        <w:gridCol w:w="2762"/>
        <w:gridCol w:w="2733"/>
      </w:tblGrid>
      <w:tr w:rsidR="00B33793" w:rsidRPr="00F06CFC" w:rsidTr="00C94FBF">
        <w:tc>
          <w:tcPr>
            <w:tcW w:w="2263" w:type="dxa"/>
            <w:vMerge w:val="restart"/>
            <w:vAlign w:val="center"/>
          </w:tcPr>
          <w:p w:rsidR="00F76D6F" w:rsidRPr="00F06CFC" w:rsidRDefault="00B33793" w:rsidP="00C94FBF">
            <w:pPr>
              <w:jc w:val="center"/>
              <w:rPr>
                <w:rFonts w:ascii="Times New Roman" w:hAnsi="Times New Roman"/>
                <w:sz w:val="28"/>
                <w:szCs w:val="28"/>
                <w:lang w:val="uk-UA" w:eastAsia="en-US"/>
              </w:rPr>
            </w:pPr>
            <w:r w:rsidRPr="00F06CFC">
              <w:rPr>
                <w:rFonts w:ascii="Times New Roman" w:eastAsiaTheme="minorHAnsi" w:hAnsi="Times New Roman"/>
                <w:sz w:val="28"/>
                <w:szCs w:val="28"/>
                <w:lang w:val="uk-UA" w:eastAsia="en-US"/>
              </w:rPr>
              <w:t>Площа рани,</w:t>
            </w:r>
            <w:r w:rsidR="00BF48C2" w:rsidRPr="00F06CFC">
              <w:rPr>
                <w:rFonts w:ascii="Times New Roman" w:eastAsiaTheme="minorHAnsi" w:hAnsi="Times New Roman"/>
                <w:sz w:val="28"/>
                <w:szCs w:val="28"/>
                <w:lang w:val="uk-UA" w:eastAsia="en-US"/>
              </w:rPr>
              <w:t xml:space="preserve"> </w:t>
            </w:r>
            <w:r w:rsidRPr="00F06CFC">
              <w:rPr>
                <w:rFonts w:ascii="Times New Roman" w:eastAsiaTheme="minorHAnsi" w:hAnsi="Times New Roman"/>
                <w:sz w:val="28"/>
                <w:szCs w:val="28"/>
                <w:lang w:val="uk-UA" w:eastAsia="en-US"/>
              </w:rPr>
              <w:t>мм</w:t>
            </w:r>
            <w:r w:rsidRPr="00F06CFC">
              <w:rPr>
                <w:rFonts w:ascii="Times New Roman" w:eastAsiaTheme="minorHAnsi" w:hAnsi="Times New Roman"/>
                <w:sz w:val="28"/>
                <w:szCs w:val="28"/>
                <w:vertAlign w:val="superscript"/>
                <w:lang w:val="uk-UA" w:eastAsia="en-US"/>
              </w:rPr>
              <w:t>2</w:t>
            </w:r>
          </w:p>
        </w:tc>
        <w:tc>
          <w:tcPr>
            <w:tcW w:w="7082" w:type="dxa"/>
            <w:gridSpan w:val="3"/>
            <w:vAlign w:val="center"/>
          </w:tcPr>
          <w:p w:rsidR="00F76D6F" w:rsidRPr="00F06CFC" w:rsidRDefault="00B33793" w:rsidP="00C94FBF">
            <w:pPr>
              <w:jc w:val="center"/>
              <w:rPr>
                <w:rFonts w:ascii="Times New Roman" w:hAnsi="Times New Roman"/>
                <w:sz w:val="28"/>
                <w:szCs w:val="28"/>
                <w:lang w:val="uk-UA" w:eastAsia="en-US"/>
              </w:rPr>
            </w:pPr>
            <w:r w:rsidRPr="00F06CFC">
              <w:rPr>
                <w:rFonts w:ascii="Times New Roman" w:hAnsi="Times New Roman"/>
                <w:sz w:val="28"/>
                <w:szCs w:val="28"/>
                <w:lang w:val="uk-UA" w:eastAsia="en-US"/>
              </w:rPr>
              <w:t>Термін спостереження, доба</w:t>
            </w:r>
          </w:p>
        </w:tc>
      </w:tr>
      <w:tr w:rsidR="00B33793" w:rsidRPr="00F06CFC" w:rsidTr="00C94FBF">
        <w:tc>
          <w:tcPr>
            <w:tcW w:w="2263" w:type="dxa"/>
            <w:vMerge/>
            <w:vAlign w:val="center"/>
          </w:tcPr>
          <w:p w:rsidR="00F76D6F" w:rsidRPr="00F06CFC" w:rsidRDefault="00F76D6F" w:rsidP="00C94FBF">
            <w:pPr>
              <w:jc w:val="center"/>
              <w:rPr>
                <w:rFonts w:ascii="Times New Roman" w:hAnsi="Times New Roman"/>
                <w:sz w:val="28"/>
                <w:szCs w:val="28"/>
                <w:lang w:val="uk-UA"/>
              </w:rPr>
            </w:pPr>
          </w:p>
        </w:tc>
        <w:tc>
          <w:tcPr>
            <w:tcW w:w="1587" w:type="dxa"/>
            <w:vAlign w:val="center"/>
          </w:tcPr>
          <w:p w:rsidR="00F76D6F" w:rsidRPr="00F06CFC" w:rsidRDefault="00B33793" w:rsidP="00C94FBF">
            <w:pPr>
              <w:jc w:val="center"/>
              <w:rPr>
                <w:rFonts w:ascii="Times New Roman" w:hAnsi="Times New Roman"/>
                <w:sz w:val="28"/>
                <w:szCs w:val="28"/>
                <w:lang w:val="uk-UA" w:eastAsia="en-US"/>
              </w:rPr>
            </w:pPr>
            <w:r w:rsidRPr="00F06CFC">
              <w:rPr>
                <w:rFonts w:ascii="Times New Roman" w:hAnsi="Times New Roman"/>
                <w:sz w:val="28"/>
                <w:szCs w:val="28"/>
                <w:lang w:val="uk-UA" w:eastAsia="en-US"/>
              </w:rPr>
              <w:t>1</w:t>
            </w:r>
          </w:p>
        </w:tc>
        <w:tc>
          <w:tcPr>
            <w:tcW w:w="2762" w:type="dxa"/>
            <w:vAlign w:val="center"/>
          </w:tcPr>
          <w:p w:rsidR="00F76D6F" w:rsidRPr="00F06CFC" w:rsidRDefault="00B33793" w:rsidP="00C94FBF">
            <w:pPr>
              <w:jc w:val="center"/>
              <w:rPr>
                <w:rFonts w:ascii="Times New Roman" w:hAnsi="Times New Roman"/>
                <w:sz w:val="28"/>
                <w:szCs w:val="28"/>
                <w:lang w:val="uk-UA" w:eastAsia="en-US"/>
              </w:rPr>
            </w:pPr>
            <w:r w:rsidRPr="00F06CFC">
              <w:rPr>
                <w:rFonts w:ascii="Times New Roman" w:hAnsi="Times New Roman"/>
                <w:sz w:val="28"/>
                <w:szCs w:val="28"/>
                <w:lang w:val="uk-UA" w:eastAsia="en-US"/>
              </w:rPr>
              <w:t>2</w:t>
            </w:r>
          </w:p>
        </w:tc>
        <w:tc>
          <w:tcPr>
            <w:tcW w:w="2733" w:type="dxa"/>
            <w:vAlign w:val="center"/>
          </w:tcPr>
          <w:p w:rsidR="00F76D6F" w:rsidRPr="00F06CFC" w:rsidRDefault="002E0795" w:rsidP="00C94FBF">
            <w:pPr>
              <w:jc w:val="center"/>
              <w:rPr>
                <w:rFonts w:ascii="Times New Roman" w:hAnsi="Times New Roman"/>
                <w:sz w:val="28"/>
                <w:szCs w:val="28"/>
                <w:lang w:val="uk-UA" w:eastAsia="en-US"/>
              </w:rPr>
            </w:pPr>
            <w:r w:rsidRPr="00F06CFC">
              <w:rPr>
                <w:rFonts w:ascii="Times New Roman" w:hAnsi="Times New Roman"/>
                <w:sz w:val="28"/>
                <w:szCs w:val="28"/>
                <w:lang w:val="uk-UA" w:eastAsia="en-US"/>
              </w:rPr>
              <w:t>4</w:t>
            </w:r>
          </w:p>
        </w:tc>
      </w:tr>
      <w:tr w:rsidR="00B33793" w:rsidRPr="00F06CFC" w:rsidTr="00C94FBF">
        <w:trPr>
          <w:trHeight w:val="1205"/>
        </w:trPr>
        <w:tc>
          <w:tcPr>
            <w:tcW w:w="2263" w:type="dxa"/>
            <w:vMerge/>
            <w:vAlign w:val="center"/>
          </w:tcPr>
          <w:p w:rsidR="00F76D6F" w:rsidRPr="00F06CFC" w:rsidRDefault="00F76D6F" w:rsidP="00C94FBF">
            <w:pPr>
              <w:jc w:val="center"/>
              <w:rPr>
                <w:rFonts w:ascii="Times New Roman" w:hAnsi="Times New Roman"/>
                <w:sz w:val="28"/>
                <w:szCs w:val="28"/>
                <w:lang w:val="uk-UA"/>
              </w:rPr>
            </w:pPr>
          </w:p>
        </w:tc>
        <w:tc>
          <w:tcPr>
            <w:tcW w:w="1587" w:type="dxa"/>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eastAsiaTheme="minorHAnsi" w:hAnsi="Times New Roman"/>
                <w:sz w:val="28"/>
                <w:szCs w:val="28"/>
                <w:lang w:val="uk-UA" w:eastAsia="en-US"/>
              </w:rPr>
              <w:t>183,2±1,7 </w:t>
            </w:r>
          </w:p>
        </w:tc>
        <w:tc>
          <w:tcPr>
            <w:tcW w:w="2762" w:type="dxa"/>
            <w:vAlign w:val="center"/>
          </w:tcPr>
          <w:p w:rsidR="00F76D6F" w:rsidRPr="00F06CFC" w:rsidRDefault="00B33793" w:rsidP="00C94FBF">
            <w:pPr>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156,0±1,4 *</w:t>
            </w:r>
          </w:p>
          <w:p w:rsidR="00F76D6F" w:rsidRPr="00F06CFC" w:rsidRDefault="0098358D" w:rsidP="00C94FBF">
            <w:pPr>
              <w:jc w:val="center"/>
              <w:rPr>
                <w:rFonts w:ascii="Times New Roman" w:hAnsi="Times New Roman"/>
                <w:sz w:val="28"/>
                <w:szCs w:val="28"/>
                <w:lang w:val="uk-UA" w:eastAsia="en-US"/>
              </w:rPr>
            </w:pPr>
            <w:r w:rsidRPr="00F06CFC">
              <w:rPr>
                <w:rFonts w:ascii="Times New Roman" w:eastAsiaTheme="minorHAnsi" w:hAnsi="Times New Roman"/>
                <w:sz w:val="28"/>
                <w:szCs w:val="28"/>
                <w:lang w:val="uk-UA" w:eastAsia="en-US"/>
              </w:rPr>
              <w:t xml:space="preserve">Z=4,86; </w:t>
            </w:r>
            <w:r w:rsidR="00322413" w:rsidRPr="00F06CFC">
              <w:rPr>
                <w:rFonts w:ascii="Times New Roman" w:eastAsiaTheme="minorHAnsi" w:hAnsi="Times New Roman"/>
                <w:sz w:val="28"/>
                <w:szCs w:val="28"/>
                <w:lang w:val="uk-UA" w:eastAsia="en-US"/>
              </w:rPr>
              <w:t>p=</w:t>
            </w:r>
            <w:r w:rsidRPr="00F06CFC">
              <w:rPr>
                <w:rFonts w:ascii="Times New Roman" w:eastAsiaTheme="minorHAnsi" w:hAnsi="Times New Roman"/>
                <w:sz w:val="28"/>
                <w:szCs w:val="28"/>
                <w:lang w:val="uk-UA" w:eastAsia="en-US"/>
              </w:rPr>
              <w:t>0,000001</w:t>
            </w:r>
          </w:p>
        </w:tc>
        <w:tc>
          <w:tcPr>
            <w:tcW w:w="2733" w:type="dxa"/>
            <w:vAlign w:val="center"/>
          </w:tcPr>
          <w:p w:rsidR="00F76D6F" w:rsidRPr="00F06CFC" w:rsidRDefault="00B33793" w:rsidP="00C94FBF">
            <w:pPr>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105,8±1,5</w:t>
            </w:r>
            <w:r w:rsidR="0098358D" w:rsidRPr="00F06CFC">
              <w:rPr>
                <w:rFonts w:ascii="Times New Roman" w:eastAsiaTheme="minorHAnsi" w:hAnsi="Times New Roman"/>
                <w:sz w:val="28"/>
                <w:szCs w:val="28"/>
                <w:lang w:val="uk-UA" w:eastAsia="en-US"/>
              </w:rPr>
              <w:t>* **</w:t>
            </w:r>
          </w:p>
          <w:p w:rsidR="00F76D6F" w:rsidRPr="00F06CFC" w:rsidRDefault="0098358D" w:rsidP="00C94FBF">
            <w:pPr>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 xml:space="preserve">Z=4,86; </w:t>
            </w:r>
            <w:r w:rsidR="00322413" w:rsidRPr="00F06CFC">
              <w:rPr>
                <w:rFonts w:ascii="Times New Roman" w:eastAsiaTheme="minorHAnsi" w:hAnsi="Times New Roman"/>
                <w:sz w:val="28"/>
                <w:szCs w:val="28"/>
                <w:lang w:val="uk-UA" w:eastAsia="en-US"/>
              </w:rPr>
              <w:t>p=</w:t>
            </w:r>
            <w:r w:rsidRPr="00F06CFC">
              <w:rPr>
                <w:rFonts w:ascii="Times New Roman" w:eastAsiaTheme="minorHAnsi" w:hAnsi="Times New Roman"/>
                <w:sz w:val="28"/>
                <w:szCs w:val="28"/>
                <w:lang w:val="uk-UA" w:eastAsia="en-US"/>
              </w:rPr>
              <w:t>0,000001</w:t>
            </w:r>
            <w:r w:rsidR="00B33793" w:rsidRPr="00F06CFC">
              <w:rPr>
                <w:rFonts w:ascii="Times New Roman" w:eastAsiaTheme="minorHAnsi" w:hAnsi="Times New Roman"/>
                <w:sz w:val="28"/>
                <w:szCs w:val="28"/>
                <w:lang w:val="uk-UA" w:eastAsia="en-US"/>
              </w:rPr>
              <w:t> </w:t>
            </w:r>
          </w:p>
          <w:p w:rsidR="00F76D6F" w:rsidRPr="00F06CFC" w:rsidRDefault="0098358D" w:rsidP="00C94FBF">
            <w:pPr>
              <w:jc w:val="center"/>
              <w:rPr>
                <w:rFonts w:ascii="Times New Roman" w:hAnsi="Times New Roman"/>
                <w:sz w:val="28"/>
                <w:szCs w:val="28"/>
                <w:lang w:val="uk-UA"/>
              </w:rPr>
            </w:pPr>
            <w:r w:rsidRPr="00F06CFC">
              <w:rPr>
                <w:rFonts w:ascii="Times New Roman" w:eastAsiaTheme="minorHAnsi" w:hAnsi="Times New Roman"/>
                <w:sz w:val="28"/>
                <w:szCs w:val="28"/>
                <w:lang w:val="uk-UA" w:eastAsia="en-US"/>
              </w:rPr>
              <w:t xml:space="preserve">Z=4,86; </w:t>
            </w:r>
            <w:r w:rsidR="00322413" w:rsidRPr="00F06CFC">
              <w:rPr>
                <w:rFonts w:ascii="Times New Roman" w:eastAsiaTheme="minorHAnsi" w:hAnsi="Times New Roman"/>
                <w:sz w:val="28"/>
                <w:szCs w:val="28"/>
                <w:lang w:val="uk-UA" w:eastAsia="en-US"/>
              </w:rPr>
              <w:t>p=</w:t>
            </w:r>
            <w:r w:rsidRPr="00F06CFC">
              <w:rPr>
                <w:rFonts w:ascii="Times New Roman" w:eastAsiaTheme="minorHAnsi" w:hAnsi="Times New Roman"/>
                <w:sz w:val="28"/>
                <w:szCs w:val="28"/>
                <w:lang w:val="uk-UA" w:eastAsia="en-US"/>
              </w:rPr>
              <w:t>0,000001</w:t>
            </w:r>
            <w:r w:rsidR="00B33793" w:rsidRPr="00F06CFC">
              <w:rPr>
                <w:rFonts w:ascii="Times New Roman" w:eastAsiaTheme="minorHAnsi" w:hAnsi="Times New Roman"/>
                <w:sz w:val="28"/>
                <w:szCs w:val="28"/>
                <w:lang w:val="uk-UA" w:eastAsia="en-US"/>
              </w:rPr>
              <w:t> </w:t>
            </w:r>
          </w:p>
        </w:tc>
      </w:tr>
    </w:tbl>
    <w:p w:rsidR="00F76D6F" w:rsidRPr="00F06CFC" w:rsidRDefault="0098358D" w:rsidP="00C94FBF">
      <w:pPr>
        <w:spacing w:after="0" w:line="240" w:lineRule="auto"/>
        <w:ind w:firstLine="709"/>
        <w:jc w:val="both"/>
        <w:rPr>
          <w:rFonts w:ascii="Times New Roman" w:hAnsi="Times New Roman"/>
          <w:sz w:val="28"/>
          <w:szCs w:val="28"/>
          <w:lang w:val="uk-UA"/>
        </w:rPr>
      </w:pPr>
      <w:r w:rsidRPr="00F06CFC">
        <w:rPr>
          <w:rFonts w:ascii="Times New Roman" w:hAnsi="Times New Roman"/>
          <w:sz w:val="28"/>
          <w:szCs w:val="28"/>
          <w:lang w:val="uk-UA"/>
        </w:rPr>
        <w:t>П</w:t>
      </w:r>
      <w:r w:rsidR="00B33793" w:rsidRPr="00F06CFC">
        <w:rPr>
          <w:rFonts w:ascii="Times New Roman" w:hAnsi="Times New Roman"/>
          <w:sz w:val="28"/>
          <w:szCs w:val="28"/>
          <w:lang w:val="uk-UA"/>
        </w:rPr>
        <w:t>римітки: * - відмінності у середніх значеннях показника у перший термін спостереження та інші терміни досто</w:t>
      </w:r>
      <w:r w:rsidR="002E0795" w:rsidRPr="00F06CFC">
        <w:rPr>
          <w:rFonts w:ascii="Times New Roman" w:hAnsi="Times New Roman"/>
          <w:sz w:val="28"/>
          <w:szCs w:val="28"/>
          <w:lang w:val="uk-UA"/>
        </w:rPr>
        <w:t xml:space="preserve">вірні за критерієм Вілкоксона; </w:t>
      </w:r>
      <w:r w:rsidR="00B33793" w:rsidRPr="00F06CFC">
        <w:rPr>
          <w:rFonts w:ascii="Times New Roman" w:hAnsi="Times New Roman"/>
          <w:sz w:val="28"/>
          <w:szCs w:val="28"/>
          <w:lang w:val="uk-UA"/>
        </w:rPr>
        <w:t>**</w:t>
      </w:r>
      <w:r w:rsidR="002E0795" w:rsidRPr="00F06CFC">
        <w:rPr>
          <w:rFonts w:ascii="Times New Roman" w:hAnsi="Times New Roman"/>
          <w:sz w:val="28"/>
          <w:szCs w:val="28"/>
          <w:lang w:val="uk-UA"/>
        </w:rPr>
        <w:t> – </w:t>
      </w:r>
      <w:r w:rsidR="00B33793" w:rsidRPr="00F06CFC">
        <w:rPr>
          <w:rFonts w:ascii="Times New Roman" w:hAnsi="Times New Roman"/>
          <w:sz w:val="28"/>
          <w:szCs w:val="28"/>
          <w:lang w:val="uk-UA"/>
        </w:rPr>
        <w:t>відмінності у середніх значеннях показника у друг</w:t>
      </w:r>
      <w:r w:rsidR="00071488" w:rsidRPr="00F06CFC">
        <w:rPr>
          <w:rFonts w:ascii="Times New Roman" w:hAnsi="Times New Roman"/>
          <w:sz w:val="28"/>
          <w:szCs w:val="28"/>
          <w:lang w:val="uk-UA"/>
        </w:rPr>
        <w:t>и</w:t>
      </w:r>
      <w:r w:rsidR="00B33793" w:rsidRPr="00F06CFC">
        <w:rPr>
          <w:rFonts w:ascii="Times New Roman" w:hAnsi="Times New Roman"/>
          <w:sz w:val="28"/>
          <w:szCs w:val="28"/>
          <w:lang w:val="uk-UA"/>
        </w:rPr>
        <w:t>й</w:t>
      </w:r>
      <w:r w:rsidR="001731EA"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та третій термін</w:t>
      </w:r>
      <w:r w:rsidR="00071488" w:rsidRPr="00F06CFC">
        <w:rPr>
          <w:rFonts w:ascii="Times New Roman" w:hAnsi="Times New Roman"/>
          <w:sz w:val="28"/>
          <w:szCs w:val="28"/>
          <w:lang w:val="uk-UA"/>
        </w:rPr>
        <w:t>и</w:t>
      </w:r>
      <w:r w:rsidR="00B33793" w:rsidRPr="00F06CFC">
        <w:rPr>
          <w:rFonts w:ascii="Times New Roman" w:hAnsi="Times New Roman"/>
          <w:sz w:val="28"/>
          <w:szCs w:val="28"/>
          <w:lang w:val="uk-UA"/>
        </w:rPr>
        <w:t xml:space="preserve"> спостереження достовірні за критерієм Вілкоксона.</w:t>
      </w:r>
    </w:p>
    <w:p w:rsidR="00B33793" w:rsidRPr="00F06CFC" w:rsidRDefault="00B33793" w:rsidP="002768B6">
      <w:pPr>
        <w:spacing w:after="0" w:line="360" w:lineRule="auto"/>
        <w:ind w:firstLine="709"/>
        <w:jc w:val="both"/>
        <w:rPr>
          <w:rFonts w:ascii="Times New Roman" w:hAnsi="Times New Roman"/>
          <w:sz w:val="28"/>
          <w:szCs w:val="28"/>
          <w:lang w:val="uk-UA"/>
        </w:rPr>
      </w:pPr>
    </w:p>
    <w:p w:rsidR="00D51E8A" w:rsidRPr="00F06CFC" w:rsidRDefault="00D51E8A" w:rsidP="005C20D2">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noProof/>
          <w:sz w:val="28"/>
          <w:szCs w:val="28"/>
        </w:rPr>
        <w:drawing>
          <wp:anchor distT="0" distB="0" distL="114300" distR="114300" simplePos="0" relativeHeight="251667968" behindDoc="0" locked="0" layoutInCell="1" allowOverlap="1">
            <wp:simplePos x="0" y="0"/>
            <wp:positionH relativeFrom="column">
              <wp:posOffset>1062464</wp:posOffset>
            </wp:positionH>
            <wp:positionV relativeFrom="paragraph">
              <wp:posOffset>2541905</wp:posOffset>
            </wp:positionV>
            <wp:extent cx="4203065" cy="2438400"/>
            <wp:effectExtent l="0" t="0" r="0" b="0"/>
            <wp:wrapTopAndBottom/>
            <wp:docPr id="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203065" cy="2438400"/>
                    </a:xfrm>
                    <a:prstGeom prst="rect">
                      <a:avLst/>
                    </a:prstGeom>
                    <a:noFill/>
                    <a:ln w="9525">
                      <a:noFill/>
                      <a:miter lim="800000"/>
                      <a:headEnd/>
                      <a:tailEnd/>
                    </a:ln>
                  </pic:spPr>
                </pic:pic>
              </a:graphicData>
            </a:graphic>
          </wp:anchor>
        </w:drawing>
      </w:r>
      <w:r w:rsidR="00B33793" w:rsidRPr="00F06CFC">
        <w:rPr>
          <w:rFonts w:ascii="Times New Roman" w:hAnsi="Times New Roman"/>
          <w:color w:val="000000" w:themeColor="text1"/>
          <w:sz w:val="28"/>
          <w:szCs w:val="28"/>
          <w:lang w:val="uk-UA"/>
        </w:rPr>
        <w:t xml:space="preserve">Для порівняння результатів послідовних вимірів площі рани нами було використано дисперсійний аналіз Фрідмана </w:t>
      </w:r>
      <w:r w:rsidR="0098358D" w:rsidRPr="00F06CFC">
        <w:rPr>
          <w:rFonts w:ascii="Times New Roman" w:hAnsi="Times New Roman"/>
          <w:color w:val="000000" w:themeColor="text1"/>
          <w:sz w:val="28"/>
          <w:szCs w:val="28"/>
          <w:lang w:val="uk-UA"/>
        </w:rPr>
        <w:t>та побудовано д</w:t>
      </w:r>
      <w:r w:rsidR="00B33793" w:rsidRPr="00F06CFC">
        <w:rPr>
          <w:rFonts w:ascii="Times New Roman" w:hAnsi="Times New Roman"/>
          <w:color w:val="000000" w:themeColor="text1"/>
          <w:sz w:val="28"/>
          <w:szCs w:val="28"/>
          <w:lang w:val="uk-UA"/>
        </w:rPr>
        <w:t>і</w:t>
      </w:r>
      <w:r w:rsidR="0098358D" w:rsidRPr="00F06CFC">
        <w:rPr>
          <w:rFonts w:ascii="Times New Roman" w:hAnsi="Times New Roman"/>
          <w:color w:val="000000" w:themeColor="text1"/>
          <w:sz w:val="28"/>
          <w:szCs w:val="28"/>
          <w:lang w:val="uk-UA"/>
        </w:rPr>
        <w:t>аграми роз</w:t>
      </w:r>
      <w:r w:rsidR="00B33793" w:rsidRPr="00F06CFC">
        <w:rPr>
          <w:rFonts w:ascii="Times New Roman" w:hAnsi="Times New Roman"/>
          <w:color w:val="000000" w:themeColor="text1"/>
          <w:sz w:val="28"/>
          <w:szCs w:val="28"/>
          <w:lang w:val="uk-UA"/>
        </w:rPr>
        <w:t>маху досліджуваного показника у три терміни спостереження (рис.</w:t>
      </w:r>
      <w:r w:rsidR="00265288" w:rsidRPr="00F06CFC">
        <w:rPr>
          <w:rFonts w:ascii="Times New Roman" w:hAnsi="Times New Roman"/>
          <w:color w:val="000000" w:themeColor="text1"/>
          <w:sz w:val="28"/>
          <w:szCs w:val="28"/>
          <w:lang w:val="uk-UA"/>
        </w:rPr>
        <w:t> </w:t>
      </w:r>
      <w:r w:rsidR="00B33793" w:rsidRPr="00F06CFC">
        <w:rPr>
          <w:rFonts w:ascii="Times New Roman" w:hAnsi="Times New Roman"/>
          <w:color w:val="000000" w:themeColor="text1"/>
          <w:sz w:val="28"/>
          <w:szCs w:val="28"/>
          <w:lang w:val="uk-UA"/>
        </w:rPr>
        <w:t>5.1</w:t>
      </w:r>
      <w:r w:rsidR="004D1789" w:rsidRPr="00F06CFC">
        <w:rPr>
          <w:rFonts w:ascii="Times New Roman" w:hAnsi="Times New Roman"/>
          <w:color w:val="000000" w:themeColor="text1"/>
          <w:sz w:val="28"/>
          <w:szCs w:val="28"/>
          <w:lang w:val="uk-UA"/>
        </w:rPr>
        <w:t>.</w:t>
      </w:r>
      <w:r w:rsidR="00B33793" w:rsidRPr="00F06CFC">
        <w:rPr>
          <w:rFonts w:ascii="Times New Roman" w:hAnsi="Times New Roman"/>
          <w:color w:val="000000" w:themeColor="text1"/>
          <w:sz w:val="28"/>
          <w:szCs w:val="28"/>
          <w:lang w:val="uk-UA"/>
        </w:rPr>
        <w:t>), на яких позначено медіани (Ме), квартилі (25</w:t>
      </w:r>
      <w:r w:rsidR="00225AAC" w:rsidRPr="00F06CFC">
        <w:rPr>
          <w:rFonts w:ascii="Times New Roman" w:hAnsi="Times New Roman"/>
          <w:color w:val="000000" w:themeColor="text1"/>
          <w:sz w:val="28"/>
          <w:szCs w:val="28"/>
          <w:lang w:val="uk-UA"/>
        </w:rPr>
        <w:t>%</w:t>
      </w:r>
      <w:r w:rsidR="00B33793" w:rsidRPr="00F06CFC">
        <w:rPr>
          <w:rFonts w:ascii="Times New Roman" w:hAnsi="Times New Roman"/>
          <w:color w:val="000000" w:themeColor="text1"/>
          <w:sz w:val="28"/>
          <w:szCs w:val="28"/>
          <w:lang w:val="uk-UA"/>
        </w:rPr>
        <w:t>, 75</w:t>
      </w:r>
      <w:r w:rsidR="00225AAC" w:rsidRPr="00F06CFC">
        <w:rPr>
          <w:rFonts w:ascii="Times New Roman" w:hAnsi="Times New Roman"/>
          <w:color w:val="000000" w:themeColor="text1"/>
          <w:sz w:val="28"/>
          <w:szCs w:val="28"/>
          <w:lang w:val="uk-UA"/>
        </w:rPr>
        <w:t>%</w:t>
      </w:r>
      <w:r w:rsidR="00B33793" w:rsidRPr="00F06CFC">
        <w:rPr>
          <w:rFonts w:ascii="Times New Roman" w:hAnsi="Times New Roman"/>
          <w:color w:val="000000" w:themeColor="text1"/>
          <w:sz w:val="28"/>
          <w:szCs w:val="28"/>
          <w:lang w:val="uk-UA"/>
        </w:rPr>
        <w:t>), мінімальні та максимальні значення показника. Таке представлення даних дозволяє наочно охарактеризувати зміни показника у різні терміни спостереження. Підтвердженням достовірності відмінності між показниками у три терміни спостереження є значення критерію χ</w:t>
      </w:r>
      <w:r w:rsidR="00BF48C2" w:rsidRPr="00F06CFC">
        <w:rPr>
          <w:rFonts w:ascii="Times New Roman" w:hAnsi="Times New Roman"/>
          <w:color w:val="000000" w:themeColor="text1"/>
          <w:sz w:val="28"/>
          <w:szCs w:val="28"/>
          <w:vertAlign w:val="superscript"/>
          <w:lang w:val="uk-UA"/>
        </w:rPr>
        <w:t>2</w:t>
      </w:r>
      <w:r w:rsidR="00BF48C2" w:rsidRPr="00F06CFC">
        <w:rPr>
          <w:rFonts w:ascii="Times New Roman" w:hAnsi="Times New Roman"/>
          <w:color w:val="000000" w:themeColor="text1"/>
          <w:sz w:val="28"/>
          <w:szCs w:val="28"/>
          <w:lang w:val="uk-UA"/>
        </w:rPr>
        <w:t xml:space="preserve"> </w:t>
      </w:r>
      <w:r w:rsidR="00B33793" w:rsidRPr="00F06CFC">
        <w:rPr>
          <w:rFonts w:ascii="Times New Roman" w:hAnsi="Times New Roman"/>
          <w:color w:val="000000" w:themeColor="text1"/>
          <w:sz w:val="28"/>
          <w:szCs w:val="28"/>
          <w:lang w:val="uk-UA"/>
        </w:rPr>
        <w:t>(χ</w:t>
      </w:r>
      <w:r w:rsidR="00B33793" w:rsidRPr="00F06CFC">
        <w:rPr>
          <w:rFonts w:ascii="Times New Roman" w:hAnsi="Times New Roman"/>
          <w:color w:val="000000" w:themeColor="text1"/>
          <w:sz w:val="28"/>
          <w:szCs w:val="28"/>
          <w:vertAlign w:val="superscript"/>
          <w:lang w:val="uk-UA"/>
        </w:rPr>
        <w:t>2</w:t>
      </w:r>
      <w:r w:rsidR="00B33793" w:rsidRPr="00F06CFC">
        <w:rPr>
          <w:rFonts w:ascii="Times New Roman" w:hAnsi="Times New Roman"/>
          <w:color w:val="000000" w:themeColor="text1"/>
          <w:sz w:val="28"/>
          <w:szCs w:val="28"/>
          <w:lang w:val="uk-UA"/>
        </w:rPr>
        <w:t xml:space="preserve">=62,0; </w:t>
      </w:r>
      <w:r w:rsidR="00322413" w:rsidRPr="00F06CFC">
        <w:rPr>
          <w:rFonts w:ascii="Times New Roman" w:hAnsi="Times New Roman"/>
          <w:color w:val="000000" w:themeColor="text1"/>
          <w:sz w:val="28"/>
          <w:szCs w:val="28"/>
          <w:lang w:val="uk-UA"/>
        </w:rPr>
        <w:t>p=</w:t>
      </w:r>
      <w:r w:rsidR="00B33793" w:rsidRPr="00F06CFC">
        <w:rPr>
          <w:rFonts w:ascii="Times New Roman" w:hAnsi="Times New Roman"/>
          <w:color w:val="000000" w:themeColor="text1"/>
          <w:sz w:val="28"/>
          <w:szCs w:val="28"/>
          <w:lang w:val="uk-UA"/>
        </w:rPr>
        <w:t xml:space="preserve">0,00000). </w:t>
      </w:r>
    </w:p>
    <w:p w:rsidR="00B33793" w:rsidRPr="00F06CFC" w:rsidRDefault="00B33793" w:rsidP="00D51E8A">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Рис.</w:t>
      </w:r>
      <w:r w:rsidR="00BF48C2" w:rsidRPr="00F06CFC">
        <w:rPr>
          <w:rFonts w:ascii="Times New Roman" w:hAnsi="Times New Roman"/>
          <w:sz w:val="28"/>
          <w:szCs w:val="28"/>
          <w:lang w:val="uk-UA"/>
        </w:rPr>
        <w:t xml:space="preserve"> </w:t>
      </w:r>
      <w:r w:rsidRPr="00F06CFC">
        <w:rPr>
          <w:rFonts w:ascii="Times New Roman" w:hAnsi="Times New Roman"/>
          <w:sz w:val="28"/>
          <w:szCs w:val="28"/>
          <w:lang w:val="uk-UA"/>
        </w:rPr>
        <w:t>5.1. Діаграми розмаху площі рани у хворих першої групи у три терміни спостереження.</w:t>
      </w:r>
    </w:p>
    <w:p w:rsidR="004D1789" w:rsidRPr="00F06CFC" w:rsidRDefault="00C27369" w:rsidP="004D1789">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lastRenderedPageBreak/>
        <w:t>Отже</w:t>
      </w:r>
      <w:r w:rsidR="004D1789" w:rsidRPr="00F06CFC">
        <w:rPr>
          <w:rFonts w:ascii="Times New Roman" w:hAnsi="Times New Roman"/>
          <w:sz w:val="28"/>
          <w:szCs w:val="28"/>
          <w:lang w:val="uk-UA"/>
        </w:rPr>
        <w:t xml:space="preserve">, у процесі лікування спостерігається достовірне зменшення площі операційної рани, що підтверджується результатами порівняння показника, визначеного послідовно у різні терміни спостереження, та структурою діаграм розмаху. </w:t>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Результати дослідження показників клінічного аналізу крові хворих першої групи наведено у табл. 5.4.</w:t>
      </w:r>
    </w:p>
    <w:p w:rsidR="00B33793" w:rsidRPr="00F06CFC" w:rsidRDefault="00B33793" w:rsidP="002768B6">
      <w:pPr>
        <w:spacing w:after="0" w:line="360" w:lineRule="auto"/>
        <w:ind w:firstLine="709"/>
        <w:jc w:val="right"/>
        <w:rPr>
          <w:rFonts w:ascii="Times New Roman" w:hAnsi="Times New Roman"/>
          <w:i/>
          <w:sz w:val="28"/>
          <w:szCs w:val="28"/>
          <w:lang w:val="uk-UA"/>
        </w:rPr>
      </w:pPr>
      <w:r w:rsidRPr="00F06CFC">
        <w:rPr>
          <w:rFonts w:ascii="Times New Roman" w:hAnsi="Times New Roman"/>
          <w:i/>
          <w:sz w:val="28"/>
          <w:szCs w:val="28"/>
          <w:lang w:val="uk-UA"/>
        </w:rPr>
        <w:t>Таблиця 5.4</w:t>
      </w:r>
    </w:p>
    <w:p w:rsidR="00B33793" w:rsidRPr="00F06CFC" w:rsidRDefault="00B33793" w:rsidP="00265288">
      <w:pPr>
        <w:spacing w:after="0" w:line="360" w:lineRule="auto"/>
        <w:jc w:val="center"/>
        <w:rPr>
          <w:rFonts w:ascii="Times New Roman" w:hAnsi="Times New Roman"/>
          <w:b/>
          <w:color w:val="000000"/>
          <w:sz w:val="28"/>
          <w:szCs w:val="28"/>
          <w:lang w:val="uk-UA"/>
        </w:rPr>
      </w:pPr>
      <w:r w:rsidRPr="00F06CFC">
        <w:rPr>
          <w:rFonts w:ascii="Times New Roman" w:hAnsi="Times New Roman"/>
          <w:b/>
          <w:color w:val="000000" w:themeColor="text1"/>
          <w:sz w:val="28"/>
          <w:szCs w:val="28"/>
          <w:shd w:val="clear" w:color="auto" w:fill="FFFFFF"/>
          <w:lang w:val="uk-UA"/>
        </w:rPr>
        <w:t>Показники загального клінічного аналізу крові хворих І групи,</w:t>
      </w:r>
      <w:r w:rsidRPr="00F06CFC">
        <w:rPr>
          <w:rFonts w:ascii="Times New Roman" w:hAnsi="Times New Roman"/>
          <w:b/>
          <w:bCs/>
          <w:color w:val="000000"/>
          <w:sz w:val="28"/>
          <w:szCs w:val="28"/>
          <w:lang w:val="uk-UA"/>
        </w:rPr>
        <w:t xml:space="preserve"> (M</w:t>
      </w:r>
      <w:r w:rsidR="00176345" w:rsidRPr="00F06CFC">
        <w:rPr>
          <w:rFonts w:ascii="Times New Roman" w:hAnsi="Times New Roman"/>
          <w:b/>
          <w:bCs/>
          <w:color w:val="000000"/>
          <w:sz w:val="28"/>
          <w:szCs w:val="28"/>
          <w:lang w:val="uk-UA"/>
        </w:rPr>
        <w:t>±</w:t>
      </w:r>
      <w:r w:rsidRPr="00F06CFC">
        <w:rPr>
          <w:rFonts w:ascii="Times New Roman" w:hAnsi="Times New Roman"/>
          <w:b/>
          <w:bCs/>
          <w:color w:val="000000"/>
          <w:sz w:val="28"/>
          <w:szCs w:val="28"/>
          <w:lang w:val="uk-UA"/>
        </w:rPr>
        <w:t>m)</w:t>
      </w: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72"/>
        <w:gridCol w:w="1559"/>
        <w:gridCol w:w="1560"/>
        <w:gridCol w:w="1559"/>
        <w:gridCol w:w="1921"/>
      </w:tblGrid>
      <w:tr w:rsidR="00B33793" w:rsidRPr="00F06CFC" w:rsidTr="00C94FBF">
        <w:trPr>
          <w:trHeight w:val="327"/>
          <w:jc w:val="center"/>
        </w:trPr>
        <w:tc>
          <w:tcPr>
            <w:tcW w:w="2972" w:type="dxa"/>
            <w:vMerge w:val="restart"/>
            <w:tcBorders>
              <w:top w:val="single" w:sz="4" w:space="0" w:color="auto"/>
              <w:left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Досліджуваний показник</w:t>
            </w:r>
          </w:p>
        </w:tc>
        <w:tc>
          <w:tcPr>
            <w:tcW w:w="4678" w:type="dxa"/>
            <w:gridSpan w:val="3"/>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Термін спостереження, доба</w:t>
            </w:r>
          </w:p>
        </w:tc>
        <w:tc>
          <w:tcPr>
            <w:tcW w:w="1921" w:type="dxa"/>
            <w:vMerge w:val="restart"/>
            <w:tcBorders>
              <w:top w:val="single" w:sz="4" w:space="0" w:color="auto"/>
              <w:left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Критерій Фрідмана</w:t>
            </w:r>
          </w:p>
        </w:tc>
      </w:tr>
      <w:tr w:rsidR="00B33793" w:rsidRPr="00F06CFC" w:rsidTr="00C94FBF">
        <w:trPr>
          <w:trHeight w:val="327"/>
          <w:jc w:val="center"/>
        </w:trPr>
        <w:tc>
          <w:tcPr>
            <w:tcW w:w="2972" w:type="dxa"/>
            <w:vMerge/>
            <w:tcBorders>
              <w:left w:val="single" w:sz="4" w:space="0" w:color="auto"/>
              <w:bottom w:val="single" w:sz="4" w:space="0" w:color="auto"/>
              <w:right w:val="single" w:sz="4" w:space="0" w:color="auto"/>
            </w:tcBorders>
            <w:hideMark/>
          </w:tcPr>
          <w:p w:rsidR="00F76D6F" w:rsidRPr="00F06CFC" w:rsidRDefault="00F76D6F" w:rsidP="00C94FBF">
            <w:pPr>
              <w:spacing w:after="0" w:line="240" w:lineRule="auto"/>
              <w:jc w:val="center"/>
              <w:rPr>
                <w:rFonts w:ascii="Times New Roman" w:hAnsi="Times New Roman"/>
                <w:b/>
                <w:sz w:val="28"/>
                <w:szCs w:val="28"/>
                <w:lang w:val="uk-UA" w:eastAsia="en-US"/>
              </w:rPr>
            </w:pP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 xml:space="preserve">1 </w:t>
            </w:r>
          </w:p>
        </w:tc>
        <w:tc>
          <w:tcPr>
            <w:tcW w:w="1560"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 xml:space="preserve">2 </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4</w:t>
            </w:r>
            <w:r w:rsidR="001731EA" w:rsidRPr="00F06CFC">
              <w:rPr>
                <w:rFonts w:ascii="Times New Roman" w:hAnsi="Times New Roman"/>
                <w:sz w:val="28"/>
                <w:szCs w:val="28"/>
                <w:lang w:val="uk-UA" w:eastAsia="en-US"/>
              </w:rPr>
              <w:t xml:space="preserve"> </w:t>
            </w:r>
          </w:p>
        </w:tc>
        <w:tc>
          <w:tcPr>
            <w:tcW w:w="1921" w:type="dxa"/>
            <w:vMerge/>
            <w:tcBorders>
              <w:left w:val="single" w:sz="4" w:space="0" w:color="auto"/>
              <w:bottom w:val="single" w:sz="4" w:space="0" w:color="auto"/>
              <w:right w:val="single" w:sz="4" w:space="0" w:color="auto"/>
            </w:tcBorders>
          </w:tcPr>
          <w:p w:rsidR="00F76D6F" w:rsidRPr="00F06CFC" w:rsidRDefault="00F76D6F" w:rsidP="00C94FBF">
            <w:pPr>
              <w:spacing w:after="0" w:line="240" w:lineRule="auto"/>
              <w:jc w:val="center"/>
              <w:rPr>
                <w:rFonts w:ascii="Times New Roman" w:hAnsi="Times New Roman"/>
                <w:sz w:val="28"/>
                <w:szCs w:val="28"/>
                <w:lang w:val="uk-UA" w:eastAsia="en-US"/>
              </w:rPr>
            </w:pPr>
          </w:p>
        </w:tc>
      </w:tr>
      <w:tr w:rsidR="00B33793" w:rsidRPr="00F06CFC" w:rsidTr="00C94FBF">
        <w:trPr>
          <w:jc w:val="center"/>
        </w:trPr>
        <w:tc>
          <w:tcPr>
            <w:tcW w:w="2972"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 xml:space="preserve">Лейкоцити </w:t>
            </w:r>
            <w:r w:rsidRPr="00F06CFC">
              <w:rPr>
                <w:rFonts w:ascii="Times New Roman" w:hAnsi="Times New Roman"/>
                <w:b/>
                <w:sz w:val="28"/>
                <w:szCs w:val="28"/>
                <w:lang w:val="uk-UA" w:eastAsia="en-US"/>
              </w:rPr>
              <w:t>*</w:t>
            </w:r>
          </w:p>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(WBC) 10</w:t>
            </w:r>
            <w:r w:rsidRPr="00F06CFC">
              <w:rPr>
                <w:rFonts w:ascii="Times New Roman" w:hAnsi="Times New Roman"/>
                <w:sz w:val="28"/>
                <w:szCs w:val="28"/>
                <w:vertAlign w:val="superscript"/>
                <w:lang w:val="uk-UA" w:eastAsia="en-US"/>
              </w:rPr>
              <w:t>9</w:t>
            </w:r>
            <w:r w:rsidRPr="00F06CFC">
              <w:rPr>
                <w:rFonts w:ascii="Times New Roman" w:hAnsi="Times New Roman"/>
                <w:sz w:val="28"/>
                <w:szCs w:val="28"/>
                <w:lang w:val="uk-UA" w:eastAsia="en-US"/>
              </w:rPr>
              <w:t xml:space="preserve"> /л</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10,</w:t>
            </w:r>
            <w:r w:rsidR="0098358D" w:rsidRPr="00F06CFC">
              <w:rPr>
                <w:rFonts w:ascii="Times New Roman" w:hAnsi="Times New Roman"/>
                <w:sz w:val="28"/>
                <w:szCs w:val="28"/>
                <w:lang w:val="uk-UA" w:eastAsia="en-US"/>
              </w:rPr>
              <w:t>5</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0,5</w:t>
            </w:r>
          </w:p>
        </w:tc>
        <w:tc>
          <w:tcPr>
            <w:tcW w:w="1560" w:type="dxa"/>
            <w:tcBorders>
              <w:top w:val="single" w:sz="4" w:space="0" w:color="auto"/>
              <w:left w:val="single" w:sz="4" w:space="0" w:color="auto"/>
              <w:bottom w:val="single" w:sz="4" w:space="0" w:color="auto"/>
              <w:right w:val="single" w:sz="4" w:space="0" w:color="auto"/>
            </w:tcBorders>
            <w:hideMark/>
          </w:tcPr>
          <w:p w:rsidR="00F76D6F" w:rsidRPr="00F06CFC" w:rsidRDefault="00265288"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9,1</w:t>
            </w:r>
            <w:r w:rsidR="00176345" w:rsidRPr="00F06CFC">
              <w:rPr>
                <w:rFonts w:ascii="Times New Roman" w:hAnsi="Times New Roman"/>
                <w:sz w:val="28"/>
                <w:szCs w:val="28"/>
                <w:lang w:val="uk-UA" w:eastAsia="en-US"/>
              </w:rPr>
              <w:t>±</w:t>
            </w:r>
            <w:r w:rsidR="00B33793" w:rsidRPr="00F06CFC">
              <w:rPr>
                <w:rFonts w:ascii="Times New Roman" w:hAnsi="Times New Roman"/>
                <w:sz w:val="28"/>
                <w:szCs w:val="28"/>
                <w:lang w:val="uk-UA" w:eastAsia="en-US"/>
              </w:rPr>
              <w:t>0,1</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8,0</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0,2</w:t>
            </w:r>
          </w:p>
        </w:tc>
        <w:tc>
          <w:tcPr>
            <w:tcW w:w="1921"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eastAsia="Calibri" w:hAnsi="Times New Roman"/>
                <w:bCs/>
                <w:sz w:val="28"/>
                <w:szCs w:val="28"/>
                <w:lang w:val="uk-UA"/>
              </w:rPr>
              <w:t>χ</w:t>
            </w:r>
            <w:r w:rsidRPr="00F06CFC">
              <w:rPr>
                <w:rFonts w:ascii="Times New Roman" w:eastAsia="Calibri" w:hAnsi="Times New Roman"/>
                <w:bCs/>
                <w:sz w:val="28"/>
                <w:szCs w:val="28"/>
                <w:vertAlign w:val="superscript"/>
                <w:lang w:val="uk-UA"/>
              </w:rPr>
              <w:t>2</w:t>
            </w:r>
            <w:r w:rsidRPr="00F06CFC">
              <w:rPr>
                <w:rFonts w:ascii="Times New Roman" w:eastAsia="Calibri" w:hAnsi="Times New Roman"/>
                <w:bCs/>
                <w:sz w:val="28"/>
                <w:szCs w:val="28"/>
                <w:lang w:val="uk-UA"/>
              </w:rPr>
              <w:t>=26,0</w:t>
            </w:r>
            <w:r w:rsidR="00265288" w:rsidRPr="00F06CFC">
              <w:rPr>
                <w:rFonts w:ascii="Times New Roman" w:eastAsia="Calibri" w:hAnsi="Times New Roman"/>
                <w:bCs/>
                <w:sz w:val="28"/>
                <w:szCs w:val="28"/>
                <w:lang w:val="uk-UA"/>
              </w:rPr>
              <w:t xml:space="preserve">; </w:t>
            </w:r>
            <w:r w:rsidRPr="00F06CFC">
              <w:rPr>
                <w:rFonts w:ascii="Times New Roman" w:eastAsia="Calibri" w:hAnsi="Times New Roman"/>
                <w:bCs/>
                <w:sz w:val="28"/>
                <w:szCs w:val="28"/>
                <w:lang w:val="uk-UA"/>
              </w:rPr>
              <w:t>р</w:t>
            </w:r>
            <w:r w:rsidR="0098358D" w:rsidRPr="00F06CFC">
              <w:rPr>
                <w:rFonts w:ascii="Times New Roman" w:eastAsia="Calibri" w:hAnsi="Times New Roman"/>
                <w:bCs/>
                <w:sz w:val="28"/>
                <w:szCs w:val="28"/>
                <w:lang w:val="uk-UA"/>
              </w:rPr>
              <w:t>&lt;</w:t>
            </w:r>
            <w:r w:rsidRPr="00F06CFC">
              <w:rPr>
                <w:rFonts w:ascii="Times New Roman" w:eastAsia="Calibri" w:hAnsi="Times New Roman"/>
                <w:bCs/>
                <w:sz w:val="28"/>
                <w:szCs w:val="28"/>
                <w:lang w:val="uk-UA"/>
              </w:rPr>
              <w:t>0,00000</w:t>
            </w:r>
          </w:p>
        </w:tc>
      </w:tr>
      <w:tr w:rsidR="00B33793" w:rsidRPr="00F06CFC" w:rsidTr="00C94FBF">
        <w:trPr>
          <w:trHeight w:val="555"/>
          <w:jc w:val="center"/>
        </w:trPr>
        <w:tc>
          <w:tcPr>
            <w:tcW w:w="2972"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Нейтрофіли сегментоядерні</w:t>
            </w:r>
            <w:r w:rsidRPr="00F06CFC">
              <w:rPr>
                <w:rFonts w:ascii="Times New Roman" w:hAnsi="Times New Roman"/>
                <w:b/>
                <w:sz w:val="28"/>
                <w:szCs w:val="28"/>
                <w:lang w:val="uk-UA" w:eastAsia="en-US"/>
              </w:rPr>
              <w:t>*</w:t>
            </w:r>
            <w:r w:rsidR="00650875" w:rsidRPr="00F06CFC">
              <w:rPr>
                <w:rFonts w:ascii="Times New Roman" w:hAnsi="Times New Roman"/>
                <w:b/>
                <w:sz w:val="28"/>
                <w:szCs w:val="28"/>
                <w:lang w:val="uk-UA" w:eastAsia="en-US"/>
              </w:rPr>
              <w:t xml:space="preserve"> </w:t>
            </w:r>
            <w:r w:rsidRPr="00F06CFC">
              <w:rPr>
                <w:rFonts w:ascii="Times New Roman" w:hAnsi="Times New Roman"/>
                <w:sz w:val="28"/>
                <w:szCs w:val="28"/>
                <w:lang w:val="uk-UA" w:eastAsia="en-US"/>
              </w:rPr>
              <w:t>(NEUTs),</w:t>
            </w:r>
            <w:r w:rsidR="00225AAC" w:rsidRPr="00F06CFC">
              <w:rPr>
                <w:rFonts w:ascii="Times New Roman" w:hAnsi="Times New Roman"/>
                <w:sz w:val="28"/>
                <w:szCs w:val="28"/>
                <w:lang w:val="uk-UA" w:eastAsia="en-US"/>
              </w:rPr>
              <w:t>%</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65,</w:t>
            </w:r>
            <w:r w:rsidR="0098358D" w:rsidRPr="00F06CFC">
              <w:rPr>
                <w:rFonts w:ascii="Times New Roman" w:hAnsi="Times New Roman"/>
                <w:sz w:val="28"/>
                <w:szCs w:val="28"/>
                <w:lang w:val="uk-UA" w:eastAsia="en-US"/>
              </w:rPr>
              <w:t>2</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2,</w:t>
            </w:r>
            <w:r w:rsidR="0098358D" w:rsidRPr="00F06CFC">
              <w:rPr>
                <w:rFonts w:ascii="Times New Roman" w:hAnsi="Times New Roman"/>
                <w:sz w:val="28"/>
                <w:szCs w:val="28"/>
                <w:lang w:val="uk-UA" w:eastAsia="en-US"/>
              </w:rPr>
              <w:t>1</w:t>
            </w:r>
          </w:p>
        </w:tc>
        <w:tc>
          <w:tcPr>
            <w:tcW w:w="1560"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64,7 ±1,5</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61,8 ±1,2</w:t>
            </w:r>
          </w:p>
        </w:tc>
        <w:tc>
          <w:tcPr>
            <w:tcW w:w="1921"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eastAsia="Calibri" w:hAnsi="Times New Roman"/>
                <w:bCs/>
                <w:sz w:val="28"/>
                <w:szCs w:val="28"/>
                <w:lang w:val="uk-UA"/>
              </w:rPr>
              <w:t>χ</w:t>
            </w:r>
            <w:r w:rsidRPr="00F06CFC">
              <w:rPr>
                <w:rFonts w:ascii="Times New Roman" w:eastAsia="Calibri" w:hAnsi="Times New Roman"/>
                <w:bCs/>
                <w:sz w:val="28"/>
                <w:szCs w:val="28"/>
                <w:vertAlign w:val="superscript"/>
                <w:lang w:val="uk-UA"/>
              </w:rPr>
              <w:t>2</w:t>
            </w:r>
            <w:r w:rsidRPr="00F06CFC">
              <w:rPr>
                <w:rFonts w:ascii="Times New Roman" w:eastAsia="Calibri" w:hAnsi="Times New Roman"/>
                <w:bCs/>
                <w:sz w:val="28"/>
                <w:szCs w:val="28"/>
                <w:lang w:val="uk-UA"/>
              </w:rPr>
              <w:t>=11,0</w:t>
            </w:r>
            <w:r w:rsidR="00F060B6" w:rsidRPr="00F06CFC">
              <w:rPr>
                <w:rFonts w:ascii="Times New Roman" w:eastAsia="Calibri" w:hAnsi="Times New Roman"/>
                <w:bCs/>
                <w:sz w:val="28"/>
                <w:szCs w:val="28"/>
                <w:lang w:val="uk-UA"/>
              </w:rPr>
              <w:t xml:space="preserve">; </w:t>
            </w:r>
            <w:r w:rsidRPr="00F06CFC">
              <w:rPr>
                <w:rFonts w:ascii="Times New Roman" w:eastAsia="Calibri" w:hAnsi="Times New Roman"/>
                <w:bCs/>
                <w:sz w:val="28"/>
                <w:szCs w:val="28"/>
                <w:lang w:val="uk-UA"/>
              </w:rPr>
              <w:t>р</w:t>
            </w:r>
            <w:r w:rsidR="0098358D" w:rsidRPr="00F06CFC">
              <w:rPr>
                <w:rFonts w:ascii="Times New Roman" w:eastAsia="Calibri" w:hAnsi="Times New Roman"/>
                <w:bCs/>
                <w:sz w:val="28"/>
                <w:szCs w:val="28"/>
                <w:lang w:val="uk-UA"/>
              </w:rPr>
              <w:t>&lt;</w:t>
            </w:r>
            <w:r w:rsidRPr="00F06CFC">
              <w:rPr>
                <w:rFonts w:ascii="Times New Roman" w:eastAsia="Calibri" w:hAnsi="Times New Roman"/>
                <w:bCs/>
                <w:sz w:val="28"/>
                <w:szCs w:val="28"/>
                <w:lang w:val="uk-UA"/>
              </w:rPr>
              <w:t>0,004</w:t>
            </w:r>
          </w:p>
        </w:tc>
      </w:tr>
      <w:tr w:rsidR="00B33793" w:rsidRPr="00F06CFC" w:rsidTr="00C94FBF">
        <w:trPr>
          <w:trHeight w:val="258"/>
          <w:jc w:val="center"/>
        </w:trPr>
        <w:tc>
          <w:tcPr>
            <w:tcW w:w="2972"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Нейтрофіли паличкоядерні (NEUTp),</w:t>
            </w:r>
            <w:r w:rsidR="00225AAC" w:rsidRPr="00F06CFC">
              <w:rPr>
                <w:rFonts w:ascii="Times New Roman" w:hAnsi="Times New Roman"/>
                <w:sz w:val="28"/>
                <w:szCs w:val="28"/>
                <w:lang w:val="uk-UA" w:eastAsia="en-US"/>
              </w:rPr>
              <w:t>%</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4,</w:t>
            </w:r>
            <w:r w:rsidR="0098358D" w:rsidRPr="00F06CFC">
              <w:rPr>
                <w:rFonts w:ascii="Times New Roman" w:hAnsi="Times New Roman"/>
                <w:sz w:val="28"/>
                <w:szCs w:val="28"/>
                <w:lang w:val="uk-UA" w:eastAsia="en-US"/>
              </w:rPr>
              <w:t>1</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w:t>
            </w:r>
            <w:r w:rsidR="0098358D" w:rsidRPr="00F06CFC">
              <w:rPr>
                <w:rFonts w:ascii="Times New Roman" w:hAnsi="Times New Roman"/>
                <w:sz w:val="28"/>
                <w:szCs w:val="28"/>
                <w:lang w:val="uk-UA" w:eastAsia="en-US"/>
              </w:rPr>
              <w:t>7</w:t>
            </w:r>
          </w:p>
        </w:tc>
        <w:tc>
          <w:tcPr>
            <w:tcW w:w="1560"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4,</w:t>
            </w:r>
            <w:r w:rsidR="0098358D" w:rsidRPr="00F06CFC">
              <w:rPr>
                <w:rFonts w:ascii="Times New Roman" w:hAnsi="Times New Roman"/>
                <w:sz w:val="28"/>
                <w:szCs w:val="28"/>
                <w:lang w:val="uk-UA" w:eastAsia="en-US"/>
              </w:rPr>
              <w:t>2</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w:t>
            </w:r>
            <w:r w:rsidR="0098358D" w:rsidRPr="00F06CFC">
              <w:rPr>
                <w:rFonts w:ascii="Times New Roman" w:hAnsi="Times New Roman"/>
                <w:sz w:val="28"/>
                <w:szCs w:val="28"/>
                <w:lang w:val="uk-UA" w:eastAsia="en-US"/>
              </w:rPr>
              <w:t>4</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3,8±0,</w:t>
            </w:r>
            <w:r w:rsidR="0098358D" w:rsidRPr="00F06CFC">
              <w:rPr>
                <w:rFonts w:ascii="Times New Roman" w:hAnsi="Times New Roman"/>
                <w:sz w:val="28"/>
                <w:szCs w:val="28"/>
                <w:lang w:val="uk-UA" w:eastAsia="en-US"/>
              </w:rPr>
              <w:t>4</w:t>
            </w:r>
          </w:p>
        </w:tc>
        <w:tc>
          <w:tcPr>
            <w:tcW w:w="1921"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eastAsia="Calibri" w:hAnsi="Times New Roman"/>
                <w:bCs/>
                <w:sz w:val="28"/>
                <w:szCs w:val="28"/>
                <w:lang w:val="uk-UA"/>
              </w:rPr>
              <w:t>χ</w:t>
            </w:r>
            <w:r w:rsidRPr="00F06CFC">
              <w:rPr>
                <w:rFonts w:ascii="Times New Roman" w:eastAsia="Calibri" w:hAnsi="Times New Roman"/>
                <w:bCs/>
                <w:sz w:val="28"/>
                <w:szCs w:val="28"/>
                <w:vertAlign w:val="superscript"/>
                <w:lang w:val="uk-UA"/>
              </w:rPr>
              <w:t>2</w:t>
            </w:r>
            <w:r w:rsidRPr="00F06CFC">
              <w:rPr>
                <w:rFonts w:ascii="Times New Roman" w:eastAsia="Calibri" w:hAnsi="Times New Roman"/>
                <w:bCs/>
                <w:sz w:val="28"/>
                <w:szCs w:val="28"/>
                <w:lang w:val="uk-UA"/>
              </w:rPr>
              <w:t>=3,2</w:t>
            </w:r>
            <w:r w:rsidR="00F060B6" w:rsidRPr="00F06CFC">
              <w:rPr>
                <w:rFonts w:ascii="Times New Roman" w:eastAsia="Calibri" w:hAnsi="Times New Roman"/>
                <w:bCs/>
                <w:sz w:val="28"/>
                <w:szCs w:val="28"/>
                <w:lang w:val="uk-UA"/>
              </w:rPr>
              <w:t xml:space="preserve">; </w:t>
            </w:r>
            <w:r w:rsidRPr="00F06CFC">
              <w:rPr>
                <w:rFonts w:ascii="Times New Roman" w:eastAsia="Calibri" w:hAnsi="Times New Roman"/>
                <w:bCs/>
                <w:sz w:val="28"/>
                <w:szCs w:val="28"/>
                <w:lang w:val="uk-UA"/>
              </w:rPr>
              <w:t>р&lt;0</w:t>
            </w:r>
            <w:r w:rsidR="0098358D" w:rsidRPr="00F06CFC">
              <w:rPr>
                <w:rFonts w:ascii="Times New Roman" w:eastAsia="Calibri" w:hAnsi="Times New Roman"/>
                <w:bCs/>
                <w:sz w:val="28"/>
                <w:szCs w:val="28"/>
                <w:lang w:val="uk-UA"/>
              </w:rPr>
              <w:t>,</w:t>
            </w:r>
            <w:r w:rsidRPr="00F06CFC">
              <w:rPr>
                <w:rFonts w:ascii="Times New Roman" w:eastAsia="Calibri" w:hAnsi="Times New Roman"/>
                <w:bCs/>
                <w:sz w:val="28"/>
                <w:szCs w:val="28"/>
                <w:lang w:val="uk-UA"/>
              </w:rPr>
              <w:t>0</w:t>
            </w:r>
            <w:r w:rsidR="0098358D" w:rsidRPr="00F06CFC">
              <w:rPr>
                <w:rFonts w:ascii="Times New Roman" w:eastAsia="Calibri" w:hAnsi="Times New Roman"/>
                <w:bCs/>
                <w:sz w:val="28"/>
                <w:szCs w:val="28"/>
                <w:lang w:val="uk-UA"/>
              </w:rPr>
              <w:t>8</w:t>
            </w:r>
          </w:p>
        </w:tc>
      </w:tr>
      <w:tr w:rsidR="00B33793" w:rsidRPr="00F06CFC" w:rsidTr="00C94FBF">
        <w:trPr>
          <w:jc w:val="center"/>
        </w:trPr>
        <w:tc>
          <w:tcPr>
            <w:tcW w:w="2972"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Еозинофіли (EOS),</w:t>
            </w:r>
            <w:r w:rsidR="00225AAC" w:rsidRPr="00F06CFC">
              <w:rPr>
                <w:rFonts w:ascii="Times New Roman" w:hAnsi="Times New Roman"/>
                <w:sz w:val="28"/>
                <w:szCs w:val="28"/>
                <w:lang w:val="uk-UA" w:eastAsia="en-US"/>
              </w:rPr>
              <w:t>%</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1,9</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0,4</w:t>
            </w:r>
          </w:p>
        </w:tc>
        <w:tc>
          <w:tcPr>
            <w:tcW w:w="1560"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2,1</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0,4</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1,4</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0,4</w:t>
            </w:r>
          </w:p>
        </w:tc>
        <w:tc>
          <w:tcPr>
            <w:tcW w:w="1921"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eastAsia="Calibri" w:hAnsi="Times New Roman"/>
                <w:bCs/>
                <w:sz w:val="28"/>
                <w:szCs w:val="28"/>
                <w:lang w:val="uk-UA"/>
              </w:rPr>
              <w:t>χ</w:t>
            </w:r>
            <w:r w:rsidRPr="00F06CFC">
              <w:rPr>
                <w:rFonts w:ascii="Times New Roman" w:eastAsia="Calibri" w:hAnsi="Times New Roman"/>
                <w:bCs/>
                <w:sz w:val="28"/>
                <w:szCs w:val="28"/>
                <w:vertAlign w:val="superscript"/>
                <w:lang w:val="uk-UA"/>
              </w:rPr>
              <w:t>2</w:t>
            </w:r>
            <w:r w:rsidRPr="00F06CFC">
              <w:rPr>
                <w:rFonts w:ascii="Times New Roman" w:eastAsia="Calibri" w:hAnsi="Times New Roman"/>
                <w:bCs/>
                <w:sz w:val="28"/>
                <w:szCs w:val="28"/>
                <w:lang w:val="uk-UA"/>
              </w:rPr>
              <w:t>=1,2</w:t>
            </w:r>
            <w:r w:rsidR="00F060B6" w:rsidRPr="00F06CFC">
              <w:rPr>
                <w:rFonts w:ascii="Times New Roman" w:eastAsia="Calibri" w:hAnsi="Times New Roman"/>
                <w:bCs/>
                <w:sz w:val="28"/>
                <w:szCs w:val="28"/>
                <w:lang w:val="uk-UA"/>
              </w:rPr>
              <w:t xml:space="preserve">; </w:t>
            </w:r>
            <w:r w:rsidR="00322413" w:rsidRPr="00F06CFC">
              <w:rPr>
                <w:rFonts w:ascii="Times New Roman" w:eastAsia="Calibri" w:hAnsi="Times New Roman"/>
                <w:bCs/>
                <w:sz w:val="28"/>
                <w:szCs w:val="28"/>
                <w:lang w:val="uk-UA"/>
              </w:rPr>
              <w:t>p=</w:t>
            </w:r>
            <w:r w:rsidRPr="00F06CFC">
              <w:rPr>
                <w:rFonts w:ascii="Times New Roman" w:eastAsia="Calibri" w:hAnsi="Times New Roman"/>
                <w:bCs/>
                <w:sz w:val="28"/>
                <w:szCs w:val="28"/>
                <w:lang w:val="uk-UA"/>
              </w:rPr>
              <w:t>0,5</w:t>
            </w:r>
          </w:p>
        </w:tc>
      </w:tr>
      <w:tr w:rsidR="004D1789" w:rsidRPr="00F06CFC" w:rsidTr="00C94FBF">
        <w:trPr>
          <w:jc w:val="center"/>
        </w:trPr>
        <w:tc>
          <w:tcPr>
            <w:tcW w:w="2972" w:type="dxa"/>
            <w:tcBorders>
              <w:top w:val="single" w:sz="4" w:space="0" w:color="auto"/>
              <w:left w:val="single" w:sz="4" w:space="0" w:color="auto"/>
              <w:bottom w:val="single" w:sz="4" w:space="0" w:color="auto"/>
              <w:right w:val="single" w:sz="4" w:space="0" w:color="auto"/>
            </w:tcBorders>
          </w:tcPr>
          <w:p w:rsidR="004D1789" w:rsidRPr="00F06CFC" w:rsidRDefault="004D1789">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Базофіли (ВАSO),%</w:t>
            </w:r>
          </w:p>
        </w:tc>
        <w:tc>
          <w:tcPr>
            <w:tcW w:w="1559"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0,4±0,1</w:t>
            </w:r>
          </w:p>
        </w:tc>
        <w:tc>
          <w:tcPr>
            <w:tcW w:w="1560"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0,5±0,1</w:t>
            </w:r>
          </w:p>
        </w:tc>
        <w:tc>
          <w:tcPr>
            <w:tcW w:w="1559"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0,4±0,1</w:t>
            </w:r>
          </w:p>
        </w:tc>
        <w:tc>
          <w:tcPr>
            <w:tcW w:w="1921"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eastAsia="Calibri" w:hAnsi="Times New Roman"/>
                <w:bCs/>
                <w:sz w:val="28"/>
                <w:szCs w:val="28"/>
                <w:lang w:val="uk-UA"/>
              </w:rPr>
            </w:pPr>
            <w:r w:rsidRPr="00F06CFC">
              <w:rPr>
                <w:rFonts w:ascii="Times New Roman" w:eastAsia="Calibri" w:hAnsi="Times New Roman"/>
                <w:bCs/>
                <w:sz w:val="28"/>
                <w:szCs w:val="28"/>
                <w:lang w:val="uk-UA"/>
              </w:rPr>
              <w:t>χ</w:t>
            </w:r>
            <w:r w:rsidRPr="00F06CFC">
              <w:rPr>
                <w:rFonts w:ascii="Times New Roman" w:eastAsia="Calibri" w:hAnsi="Times New Roman"/>
                <w:bCs/>
                <w:sz w:val="28"/>
                <w:szCs w:val="28"/>
                <w:vertAlign w:val="superscript"/>
                <w:lang w:val="uk-UA"/>
              </w:rPr>
              <w:t>2</w:t>
            </w:r>
            <w:r w:rsidRPr="00F06CFC">
              <w:rPr>
                <w:rFonts w:ascii="Times New Roman" w:eastAsia="Calibri" w:hAnsi="Times New Roman"/>
                <w:bCs/>
                <w:sz w:val="28"/>
                <w:szCs w:val="28"/>
                <w:lang w:val="uk-UA"/>
              </w:rPr>
              <w:t xml:space="preserve">=1,3; </w:t>
            </w:r>
            <w:r w:rsidR="00322413" w:rsidRPr="00F06CFC">
              <w:rPr>
                <w:rFonts w:ascii="Times New Roman" w:eastAsia="Calibri" w:hAnsi="Times New Roman"/>
                <w:bCs/>
                <w:sz w:val="28"/>
                <w:szCs w:val="28"/>
                <w:lang w:val="uk-UA"/>
              </w:rPr>
              <w:t>p=</w:t>
            </w:r>
            <w:r w:rsidRPr="00F06CFC">
              <w:rPr>
                <w:rFonts w:ascii="Times New Roman" w:eastAsia="Calibri" w:hAnsi="Times New Roman"/>
                <w:bCs/>
                <w:sz w:val="28"/>
                <w:szCs w:val="28"/>
                <w:lang w:val="uk-UA"/>
              </w:rPr>
              <w:t>0,5</w:t>
            </w:r>
          </w:p>
        </w:tc>
      </w:tr>
      <w:tr w:rsidR="004D1789" w:rsidRPr="00F06CFC" w:rsidTr="00C94FBF">
        <w:trPr>
          <w:jc w:val="center"/>
        </w:trPr>
        <w:tc>
          <w:tcPr>
            <w:tcW w:w="2972" w:type="dxa"/>
            <w:tcBorders>
              <w:top w:val="single" w:sz="4" w:space="0" w:color="auto"/>
              <w:left w:val="single" w:sz="4" w:space="0" w:color="auto"/>
              <w:bottom w:val="single" w:sz="4" w:space="0" w:color="auto"/>
              <w:right w:val="single" w:sz="4" w:space="0" w:color="auto"/>
            </w:tcBorders>
          </w:tcPr>
          <w:p w:rsidR="004D1789" w:rsidRPr="00F06CFC" w:rsidRDefault="004D1789">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Моноцити (MONO),%</w:t>
            </w:r>
          </w:p>
        </w:tc>
        <w:tc>
          <w:tcPr>
            <w:tcW w:w="1559"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5,7±0,5</w:t>
            </w:r>
          </w:p>
        </w:tc>
        <w:tc>
          <w:tcPr>
            <w:tcW w:w="1560"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7,2±0,7</w:t>
            </w:r>
          </w:p>
        </w:tc>
        <w:tc>
          <w:tcPr>
            <w:tcW w:w="1559"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8,0±0,5</w:t>
            </w:r>
          </w:p>
        </w:tc>
        <w:tc>
          <w:tcPr>
            <w:tcW w:w="1921"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eastAsia="Calibri" w:hAnsi="Times New Roman"/>
                <w:bCs/>
                <w:sz w:val="28"/>
                <w:szCs w:val="28"/>
                <w:lang w:val="uk-UA"/>
              </w:rPr>
            </w:pPr>
            <w:r w:rsidRPr="00F06CFC">
              <w:rPr>
                <w:rFonts w:ascii="Times New Roman" w:eastAsia="Calibri" w:hAnsi="Times New Roman"/>
                <w:bCs/>
                <w:sz w:val="28"/>
                <w:szCs w:val="28"/>
                <w:lang w:val="uk-UA"/>
              </w:rPr>
              <w:t>χ</w:t>
            </w:r>
            <w:r w:rsidRPr="00F06CFC">
              <w:rPr>
                <w:rFonts w:ascii="Times New Roman" w:eastAsia="Calibri" w:hAnsi="Times New Roman"/>
                <w:bCs/>
                <w:sz w:val="28"/>
                <w:szCs w:val="28"/>
                <w:vertAlign w:val="superscript"/>
                <w:lang w:val="uk-UA"/>
              </w:rPr>
              <w:t>2</w:t>
            </w:r>
            <w:r w:rsidRPr="00F06CFC">
              <w:rPr>
                <w:rFonts w:ascii="Times New Roman" w:eastAsia="Calibri" w:hAnsi="Times New Roman"/>
                <w:bCs/>
                <w:sz w:val="28"/>
                <w:szCs w:val="28"/>
                <w:lang w:val="uk-UA"/>
              </w:rPr>
              <w:t xml:space="preserve">=3,7; </w:t>
            </w:r>
            <w:r w:rsidR="00322413" w:rsidRPr="00F06CFC">
              <w:rPr>
                <w:rFonts w:ascii="Times New Roman" w:eastAsia="Calibri" w:hAnsi="Times New Roman"/>
                <w:bCs/>
                <w:sz w:val="28"/>
                <w:szCs w:val="28"/>
                <w:lang w:val="uk-UA"/>
              </w:rPr>
              <w:t>p=</w:t>
            </w:r>
            <w:r w:rsidRPr="00F06CFC">
              <w:rPr>
                <w:rFonts w:ascii="Times New Roman" w:eastAsia="Calibri" w:hAnsi="Times New Roman"/>
                <w:bCs/>
                <w:sz w:val="28"/>
                <w:szCs w:val="28"/>
                <w:lang w:val="uk-UA"/>
              </w:rPr>
              <w:t>0,2</w:t>
            </w:r>
          </w:p>
        </w:tc>
      </w:tr>
      <w:tr w:rsidR="004D1789" w:rsidRPr="00F06CFC" w:rsidTr="00C94FBF">
        <w:trPr>
          <w:jc w:val="center"/>
        </w:trPr>
        <w:tc>
          <w:tcPr>
            <w:tcW w:w="2972" w:type="dxa"/>
            <w:tcBorders>
              <w:top w:val="single" w:sz="4" w:space="0" w:color="auto"/>
              <w:left w:val="single" w:sz="4" w:space="0" w:color="auto"/>
              <w:bottom w:val="single" w:sz="4" w:space="0" w:color="auto"/>
              <w:right w:val="single" w:sz="4" w:space="0" w:color="auto"/>
            </w:tcBorders>
          </w:tcPr>
          <w:p w:rsidR="004D1789" w:rsidRPr="00F06CFC" w:rsidRDefault="004D1789">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Лімфоцити (LYM),%</w:t>
            </w:r>
          </w:p>
        </w:tc>
        <w:tc>
          <w:tcPr>
            <w:tcW w:w="1559"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23,2±2,1</w:t>
            </w:r>
          </w:p>
        </w:tc>
        <w:tc>
          <w:tcPr>
            <w:tcW w:w="1560"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21,8±1,9</w:t>
            </w:r>
          </w:p>
        </w:tc>
        <w:tc>
          <w:tcPr>
            <w:tcW w:w="1559"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25,0±3,0</w:t>
            </w:r>
          </w:p>
        </w:tc>
        <w:tc>
          <w:tcPr>
            <w:tcW w:w="1921"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eastAsia="Calibri" w:hAnsi="Times New Roman"/>
                <w:bCs/>
                <w:sz w:val="28"/>
                <w:szCs w:val="28"/>
                <w:lang w:val="uk-UA"/>
              </w:rPr>
            </w:pPr>
            <w:r w:rsidRPr="00F06CFC">
              <w:rPr>
                <w:rFonts w:ascii="Times New Roman" w:eastAsia="Calibri" w:hAnsi="Times New Roman"/>
                <w:bCs/>
                <w:sz w:val="28"/>
                <w:szCs w:val="28"/>
                <w:lang w:val="uk-UA"/>
              </w:rPr>
              <w:t>χ</w:t>
            </w:r>
            <w:r w:rsidRPr="00F06CFC">
              <w:rPr>
                <w:rFonts w:ascii="Times New Roman" w:eastAsia="Calibri" w:hAnsi="Times New Roman"/>
                <w:bCs/>
                <w:sz w:val="28"/>
                <w:szCs w:val="28"/>
                <w:vertAlign w:val="superscript"/>
                <w:lang w:val="uk-UA"/>
              </w:rPr>
              <w:t>2</w:t>
            </w:r>
            <w:r w:rsidRPr="00F06CFC">
              <w:rPr>
                <w:rFonts w:ascii="Times New Roman" w:eastAsia="Calibri" w:hAnsi="Times New Roman"/>
                <w:bCs/>
                <w:sz w:val="28"/>
                <w:szCs w:val="28"/>
                <w:lang w:val="uk-UA"/>
              </w:rPr>
              <w:t>=9,4; р&lt;0,09</w:t>
            </w:r>
          </w:p>
        </w:tc>
      </w:tr>
      <w:tr w:rsidR="004D1789" w:rsidRPr="00F06CFC" w:rsidTr="00C94FBF">
        <w:trPr>
          <w:jc w:val="center"/>
        </w:trPr>
        <w:tc>
          <w:tcPr>
            <w:tcW w:w="2972" w:type="dxa"/>
            <w:tcBorders>
              <w:top w:val="single" w:sz="4" w:space="0" w:color="auto"/>
              <w:left w:val="single" w:sz="4" w:space="0" w:color="auto"/>
              <w:bottom w:val="single" w:sz="4" w:space="0" w:color="auto"/>
              <w:right w:val="single" w:sz="4" w:space="0" w:color="auto"/>
            </w:tcBorders>
          </w:tcPr>
          <w:p w:rsidR="00F76D6F" w:rsidRPr="00F06CFC" w:rsidRDefault="004D1789"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Еритроцити</w:t>
            </w:r>
            <w:r w:rsidRPr="00F06CFC">
              <w:rPr>
                <w:rFonts w:ascii="Times New Roman" w:hAnsi="Times New Roman"/>
                <w:b/>
                <w:sz w:val="28"/>
                <w:szCs w:val="28"/>
                <w:lang w:val="uk-UA" w:eastAsia="en-US"/>
              </w:rPr>
              <w:t>*</w:t>
            </w:r>
          </w:p>
          <w:p w:rsidR="004D1789" w:rsidRPr="00F06CFC" w:rsidRDefault="004D1789">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(RBC), 10</w:t>
            </w:r>
            <w:r w:rsidRPr="00F06CFC">
              <w:rPr>
                <w:rFonts w:ascii="Times New Roman" w:hAnsi="Times New Roman"/>
                <w:sz w:val="28"/>
                <w:szCs w:val="28"/>
                <w:vertAlign w:val="superscript"/>
                <w:lang w:val="uk-UA" w:eastAsia="en-US"/>
              </w:rPr>
              <w:t>12</w:t>
            </w:r>
            <w:r w:rsidRPr="00F06CFC">
              <w:rPr>
                <w:rFonts w:ascii="Times New Roman" w:hAnsi="Times New Roman"/>
                <w:sz w:val="28"/>
                <w:szCs w:val="28"/>
                <w:lang w:val="uk-UA" w:eastAsia="en-US"/>
              </w:rPr>
              <w:t>/л</w:t>
            </w:r>
          </w:p>
        </w:tc>
        <w:tc>
          <w:tcPr>
            <w:tcW w:w="1559"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4,3±0,1</w:t>
            </w:r>
          </w:p>
        </w:tc>
        <w:tc>
          <w:tcPr>
            <w:tcW w:w="1560"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4,1±0,1</w:t>
            </w:r>
          </w:p>
        </w:tc>
        <w:tc>
          <w:tcPr>
            <w:tcW w:w="1559"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4,4±0,1</w:t>
            </w:r>
          </w:p>
        </w:tc>
        <w:tc>
          <w:tcPr>
            <w:tcW w:w="1921"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eastAsia="Calibri" w:hAnsi="Times New Roman"/>
                <w:bCs/>
                <w:sz w:val="28"/>
                <w:szCs w:val="28"/>
                <w:lang w:val="uk-UA"/>
              </w:rPr>
            </w:pPr>
            <w:r w:rsidRPr="00F06CFC">
              <w:rPr>
                <w:rFonts w:ascii="Times New Roman" w:eastAsia="Calibri" w:hAnsi="Times New Roman"/>
                <w:bCs/>
                <w:sz w:val="28"/>
                <w:szCs w:val="28"/>
                <w:lang w:val="uk-UA"/>
              </w:rPr>
              <w:t>χ</w:t>
            </w:r>
            <w:r w:rsidRPr="00F06CFC">
              <w:rPr>
                <w:rFonts w:ascii="Times New Roman" w:eastAsia="Calibri" w:hAnsi="Times New Roman"/>
                <w:bCs/>
                <w:sz w:val="28"/>
                <w:szCs w:val="28"/>
                <w:vertAlign w:val="superscript"/>
                <w:lang w:val="uk-UA"/>
              </w:rPr>
              <w:t>2</w:t>
            </w:r>
            <w:r w:rsidRPr="00F06CFC">
              <w:rPr>
                <w:rFonts w:ascii="Times New Roman" w:eastAsia="Calibri" w:hAnsi="Times New Roman"/>
                <w:bCs/>
                <w:sz w:val="28"/>
                <w:szCs w:val="28"/>
                <w:lang w:val="uk-UA"/>
              </w:rPr>
              <w:t>=19,2; р&lt;0,00007</w:t>
            </w:r>
          </w:p>
        </w:tc>
      </w:tr>
      <w:tr w:rsidR="004D1789" w:rsidRPr="00F06CFC" w:rsidTr="00C94FBF">
        <w:trPr>
          <w:jc w:val="center"/>
        </w:trPr>
        <w:tc>
          <w:tcPr>
            <w:tcW w:w="2972" w:type="dxa"/>
            <w:tcBorders>
              <w:top w:val="single" w:sz="4" w:space="0" w:color="auto"/>
              <w:left w:val="single" w:sz="4" w:space="0" w:color="auto"/>
              <w:bottom w:val="single" w:sz="4" w:space="0" w:color="auto"/>
              <w:right w:val="single" w:sz="4" w:space="0" w:color="auto"/>
            </w:tcBorders>
          </w:tcPr>
          <w:p w:rsidR="00F76D6F" w:rsidRPr="00F06CFC" w:rsidRDefault="004D1789"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Тромбоцити</w:t>
            </w:r>
            <w:r w:rsidRPr="00F06CFC">
              <w:rPr>
                <w:rFonts w:ascii="Times New Roman" w:hAnsi="Times New Roman"/>
                <w:b/>
                <w:sz w:val="28"/>
                <w:szCs w:val="28"/>
                <w:lang w:val="uk-UA" w:eastAsia="en-US"/>
              </w:rPr>
              <w:t>*</w:t>
            </w:r>
          </w:p>
          <w:p w:rsidR="00F76D6F" w:rsidRPr="00F06CFC" w:rsidRDefault="004D1789"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(PLT), 10</w:t>
            </w:r>
            <w:r w:rsidRPr="00F06CFC">
              <w:rPr>
                <w:rFonts w:ascii="Times New Roman" w:hAnsi="Times New Roman"/>
                <w:sz w:val="28"/>
                <w:szCs w:val="28"/>
                <w:vertAlign w:val="superscript"/>
                <w:lang w:val="uk-UA" w:eastAsia="en-US"/>
              </w:rPr>
              <w:t>9</w:t>
            </w:r>
            <w:r w:rsidRPr="00F06CFC">
              <w:rPr>
                <w:rFonts w:ascii="Times New Roman" w:hAnsi="Times New Roman"/>
                <w:sz w:val="28"/>
                <w:szCs w:val="28"/>
                <w:lang w:val="uk-UA" w:eastAsia="en-US"/>
              </w:rPr>
              <w:t>/л</w:t>
            </w:r>
          </w:p>
        </w:tc>
        <w:tc>
          <w:tcPr>
            <w:tcW w:w="1559"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245,6±13,6</w:t>
            </w:r>
          </w:p>
        </w:tc>
        <w:tc>
          <w:tcPr>
            <w:tcW w:w="1560"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271,9±12,7</w:t>
            </w:r>
          </w:p>
        </w:tc>
        <w:tc>
          <w:tcPr>
            <w:tcW w:w="1559"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277,5±12,7</w:t>
            </w:r>
          </w:p>
        </w:tc>
        <w:tc>
          <w:tcPr>
            <w:tcW w:w="1921"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eastAsia="Calibri" w:hAnsi="Times New Roman"/>
                <w:bCs/>
                <w:sz w:val="28"/>
                <w:szCs w:val="28"/>
                <w:lang w:val="uk-UA"/>
              </w:rPr>
            </w:pPr>
            <w:r w:rsidRPr="00F06CFC">
              <w:rPr>
                <w:rFonts w:ascii="Times New Roman" w:eastAsia="Calibri" w:hAnsi="Times New Roman"/>
                <w:bCs/>
                <w:sz w:val="28"/>
                <w:szCs w:val="28"/>
                <w:lang w:val="uk-UA"/>
              </w:rPr>
              <w:t>χ</w:t>
            </w:r>
            <w:r w:rsidRPr="00F06CFC">
              <w:rPr>
                <w:rFonts w:ascii="Times New Roman" w:eastAsia="Calibri" w:hAnsi="Times New Roman"/>
                <w:bCs/>
                <w:sz w:val="28"/>
                <w:szCs w:val="28"/>
                <w:vertAlign w:val="superscript"/>
                <w:lang w:val="uk-UA"/>
              </w:rPr>
              <w:t>2</w:t>
            </w:r>
            <w:r w:rsidRPr="00F06CFC">
              <w:rPr>
                <w:rFonts w:ascii="Times New Roman" w:eastAsia="Calibri" w:hAnsi="Times New Roman"/>
                <w:bCs/>
                <w:sz w:val="28"/>
                <w:szCs w:val="28"/>
                <w:lang w:val="uk-UA"/>
              </w:rPr>
              <w:t>=35,3; р&lt;0,00000</w:t>
            </w:r>
          </w:p>
        </w:tc>
      </w:tr>
      <w:tr w:rsidR="004D1789" w:rsidRPr="00F06CFC" w:rsidTr="00C94FBF">
        <w:trPr>
          <w:jc w:val="center"/>
        </w:trPr>
        <w:tc>
          <w:tcPr>
            <w:tcW w:w="2972" w:type="dxa"/>
            <w:tcBorders>
              <w:top w:val="single" w:sz="4" w:space="0" w:color="auto"/>
              <w:left w:val="single" w:sz="4" w:space="0" w:color="auto"/>
              <w:bottom w:val="single" w:sz="4" w:space="0" w:color="auto"/>
              <w:right w:val="single" w:sz="4" w:space="0" w:color="auto"/>
            </w:tcBorders>
          </w:tcPr>
          <w:p w:rsidR="00F76D6F" w:rsidRPr="00F06CFC" w:rsidRDefault="004D1789"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Гемоглобін</w:t>
            </w:r>
            <w:r w:rsidRPr="00F06CFC">
              <w:rPr>
                <w:rFonts w:ascii="Times New Roman" w:hAnsi="Times New Roman"/>
                <w:b/>
                <w:sz w:val="28"/>
                <w:szCs w:val="28"/>
                <w:lang w:val="uk-UA" w:eastAsia="en-US"/>
              </w:rPr>
              <w:t>*</w:t>
            </w:r>
          </w:p>
          <w:p w:rsidR="00F76D6F" w:rsidRPr="00F06CFC" w:rsidRDefault="004D1789"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(HGB), г/л</w:t>
            </w:r>
          </w:p>
        </w:tc>
        <w:tc>
          <w:tcPr>
            <w:tcW w:w="1559"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128,8±2,2</w:t>
            </w:r>
          </w:p>
        </w:tc>
        <w:tc>
          <w:tcPr>
            <w:tcW w:w="1560"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136,3±2,4</w:t>
            </w:r>
          </w:p>
        </w:tc>
        <w:tc>
          <w:tcPr>
            <w:tcW w:w="1559"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139,1±2,6</w:t>
            </w:r>
          </w:p>
        </w:tc>
        <w:tc>
          <w:tcPr>
            <w:tcW w:w="1921" w:type="dxa"/>
            <w:tcBorders>
              <w:top w:val="single" w:sz="4" w:space="0" w:color="auto"/>
              <w:left w:val="single" w:sz="4" w:space="0" w:color="auto"/>
              <w:bottom w:val="single" w:sz="4" w:space="0" w:color="auto"/>
              <w:right w:val="single" w:sz="4" w:space="0" w:color="auto"/>
            </w:tcBorders>
          </w:tcPr>
          <w:p w:rsidR="004D1789" w:rsidRPr="00F06CFC" w:rsidRDefault="004D1789" w:rsidP="004D1789">
            <w:pPr>
              <w:spacing w:after="0" w:line="240" w:lineRule="auto"/>
              <w:jc w:val="center"/>
              <w:rPr>
                <w:rFonts w:ascii="Times New Roman" w:eastAsia="Calibri" w:hAnsi="Times New Roman"/>
                <w:bCs/>
                <w:sz w:val="28"/>
                <w:szCs w:val="28"/>
                <w:lang w:val="uk-UA"/>
              </w:rPr>
            </w:pPr>
            <w:r w:rsidRPr="00F06CFC">
              <w:rPr>
                <w:rFonts w:ascii="Times New Roman" w:eastAsia="Calibri" w:hAnsi="Times New Roman"/>
                <w:bCs/>
                <w:sz w:val="28"/>
                <w:szCs w:val="28"/>
                <w:lang w:val="uk-UA"/>
              </w:rPr>
              <w:t>χ</w:t>
            </w:r>
            <w:r w:rsidRPr="00F06CFC">
              <w:rPr>
                <w:rFonts w:ascii="Times New Roman" w:eastAsia="Calibri" w:hAnsi="Times New Roman"/>
                <w:bCs/>
                <w:sz w:val="28"/>
                <w:szCs w:val="28"/>
                <w:vertAlign w:val="superscript"/>
                <w:lang w:val="uk-UA"/>
              </w:rPr>
              <w:t>2</w:t>
            </w:r>
            <w:r w:rsidRPr="00F06CFC">
              <w:rPr>
                <w:rFonts w:ascii="Times New Roman" w:eastAsia="Calibri" w:hAnsi="Times New Roman"/>
                <w:bCs/>
                <w:sz w:val="28"/>
                <w:szCs w:val="28"/>
                <w:lang w:val="uk-UA"/>
              </w:rPr>
              <w:t>=23,2; р&lt;0,00001</w:t>
            </w:r>
          </w:p>
        </w:tc>
      </w:tr>
    </w:tbl>
    <w:p w:rsidR="00F76D6F" w:rsidRPr="00F06CFC" w:rsidRDefault="00B33793" w:rsidP="00C94FBF">
      <w:pPr>
        <w:spacing w:after="0"/>
        <w:ind w:firstLine="709"/>
        <w:jc w:val="both"/>
        <w:rPr>
          <w:rFonts w:ascii="Times New Roman" w:hAnsi="Times New Roman"/>
          <w:sz w:val="28"/>
          <w:szCs w:val="28"/>
          <w:lang w:val="uk-UA"/>
        </w:rPr>
      </w:pPr>
      <w:r w:rsidRPr="00F06CFC">
        <w:rPr>
          <w:rFonts w:ascii="Times New Roman" w:hAnsi="Times New Roman"/>
          <w:sz w:val="28"/>
          <w:szCs w:val="28"/>
          <w:lang w:val="uk-UA"/>
        </w:rPr>
        <w:t>Примітка: *</w:t>
      </w:r>
      <w:r w:rsidR="00486A58" w:rsidRPr="00F06CFC">
        <w:rPr>
          <w:rFonts w:ascii="Times New Roman" w:hAnsi="Times New Roman"/>
          <w:sz w:val="28"/>
          <w:szCs w:val="28"/>
          <w:lang w:val="uk-UA"/>
        </w:rPr>
        <w:t> –</w:t>
      </w:r>
      <w:r w:rsidRPr="00F06CFC">
        <w:rPr>
          <w:rFonts w:ascii="Times New Roman" w:hAnsi="Times New Roman"/>
          <w:sz w:val="28"/>
          <w:szCs w:val="28"/>
          <w:lang w:val="uk-UA"/>
        </w:rPr>
        <w:t xml:space="preserve"> показник достовірно змінився за три терміни спостереження за критерієм Фрідмана.</w:t>
      </w:r>
    </w:p>
    <w:p w:rsidR="00B33793" w:rsidRPr="00F06CFC" w:rsidRDefault="00B33793" w:rsidP="002768B6">
      <w:pPr>
        <w:pStyle w:val="a5"/>
        <w:spacing w:after="0" w:line="360" w:lineRule="auto"/>
        <w:ind w:left="0" w:firstLine="709"/>
        <w:jc w:val="both"/>
        <w:rPr>
          <w:rFonts w:ascii="Times New Roman" w:hAnsi="Times New Roman" w:cs="Times New Roman"/>
          <w:sz w:val="28"/>
          <w:szCs w:val="28"/>
          <w:lang w:val="uk-UA"/>
        </w:rPr>
      </w:pPr>
    </w:p>
    <w:p w:rsidR="00B33793" w:rsidRPr="00F06CFC" w:rsidRDefault="00B33793" w:rsidP="002768B6">
      <w:pPr>
        <w:pStyle w:val="a5"/>
        <w:spacing w:after="0" w:line="360" w:lineRule="auto"/>
        <w:ind w:left="0" w:firstLine="709"/>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t>На початку спостереження значення гематологічних показників (табл.</w:t>
      </w:r>
      <w:r w:rsidR="00486A58" w:rsidRPr="00F06CFC">
        <w:rPr>
          <w:rFonts w:ascii="Times New Roman" w:hAnsi="Times New Roman" w:cs="Times New Roman"/>
          <w:sz w:val="28"/>
          <w:szCs w:val="28"/>
          <w:lang w:val="uk-UA"/>
        </w:rPr>
        <w:t> </w:t>
      </w:r>
      <w:r w:rsidRPr="00F06CFC">
        <w:rPr>
          <w:rFonts w:ascii="Times New Roman" w:hAnsi="Times New Roman" w:cs="Times New Roman"/>
          <w:sz w:val="28"/>
          <w:szCs w:val="28"/>
          <w:lang w:val="uk-UA"/>
        </w:rPr>
        <w:t xml:space="preserve">5.4) вказують на наявність незначної запальної реакції. </w:t>
      </w:r>
      <w:r w:rsidR="007E4ABF" w:rsidRPr="00F06CFC">
        <w:rPr>
          <w:rFonts w:ascii="Times New Roman" w:hAnsi="Times New Roman" w:cs="Times New Roman"/>
          <w:sz w:val="28"/>
          <w:szCs w:val="28"/>
          <w:lang w:val="uk-UA"/>
        </w:rPr>
        <w:t>У</w:t>
      </w:r>
      <w:r w:rsidRPr="00F06CFC">
        <w:rPr>
          <w:rFonts w:ascii="Times New Roman" w:hAnsi="Times New Roman" w:cs="Times New Roman"/>
          <w:sz w:val="28"/>
          <w:szCs w:val="28"/>
          <w:lang w:val="uk-UA"/>
        </w:rPr>
        <w:t xml:space="preserve"> процесі лікування спостерігалися їх незначні зміни. На четверту добу спостереження всі показники хворих досліджуваної групи знаходилися у межах нормальних значень, що вказує на ефективність лікування. Використання д</w:t>
      </w:r>
      <w:r w:rsidRPr="00F06CFC">
        <w:rPr>
          <w:rFonts w:ascii="Times New Roman" w:hAnsi="Times New Roman" w:cs="Times New Roman"/>
          <w:color w:val="000000"/>
          <w:sz w:val="28"/>
          <w:szCs w:val="28"/>
          <w:lang w:val="uk-UA"/>
        </w:rPr>
        <w:t xml:space="preserve">исперсійного </w:t>
      </w:r>
      <w:r w:rsidRPr="00F06CFC">
        <w:rPr>
          <w:rFonts w:ascii="Times New Roman" w:hAnsi="Times New Roman" w:cs="Times New Roman"/>
          <w:color w:val="000000"/>
          <w:sz w:val="28"/>
          <w:szCs w:val="28"/>
          <w:lang w:val="uk-UA"/>
        </w:rPr>
        <w:lastRenderedPageBreak/>
        <w:t xml:space="preserve">аналізу Фрідмана підтвердило наявність достовірних відмінностей у серії послідовних вимірів показників. Достовірно знизилася кількість лейкоцитів, сегментоядерних нейтрофілів, збільшились кількість тромбоцитів, еритроцитів та рівень гемоглобіну. </w:t>
      </w:r>
      <w:r w:rsidR="00C27369" w:rsidRPr="00F06CFC">
        <w:rPr>
          <w:rFonts w:ascii="Times New Roman" w:hAnsi="Times New Roman" w:cs="Times New Roman"/>
          <w:color w:val="000000"/>
          <w:sz w:val="28"/>
          <w:szCs w:val="28"/>
          <w:lang w:val="uk-UA"/>
        </w:rPr>
        <w:t>Отже</w:t>
      </w:r>
      <w:r w:rsidRPr="00F06CFC">
        <w:rPr>
          <w:rFonts w:ascii="Times New Roman" w:hAnsi="Times New Roman" w:cs="Times New Roman"/>
          <w:color w:val="000000"/>
          <w:sz w:val="28"/>
          <w:szCs w:val="28"/>
          <w:lang w:val="uk-UA"/>
        </w:rPr>
        <w:t>, в результаті лікування достовірно покращилася більшість гематологічних показників хворих.</w:t>
      </w:r>
    </w:p>
    <w:p w:rsidR="00B33793" w:rsidRPr="00F06CFC" w:rsidRDefault="00B33793" w:rsidP="002768B6">
      <w:pPr>
        <w:spacing w:after="0" w:line="360" w:lineRule="auto"/>
        <w:ind w:firstLine="709"/>
        <w:jc w:val="both"/>
        <w:rPr>
          <w:rFonts w:ascii="Times New Roman" w:hAnsi="Times New Roman"/>
          <w:bCs/>
          <w:color w:val="000000" w:themeColor="text1"/>
          <w:sz w:val="28"/>
          <w:szCs w:val="28"/>
          <w:lang w:val="uk-UA"/>
        </w:rPr>
      </w:pPr>
      <w:r w:rsidRPr="00F06CFC">
        <w:rPr>
          <w:rFonts w:ascii="Times New Roman" w:hAnsi="Times New Roman"/>
          <w:sz w:val="28"/>
          <w:szCs w:val="28"/>
          <w:lang w:val="uk-UA"/>
        </w:rPr>
        <w:t>Більш інформативними були показники ендогенної інтоксикації (табл.</w:t>
      </w:r>
      <w:r w:rsidR="00BF48C2" w:rsidRPr="00F06CFC">
        <w:rPr>
          <w:rFonts w:ascii="Times New Roman" w:hAnsi="Times New Roman"/>
          <w:sz w:val="28"/>
          <w:szCs w:val="28"/>
          <w:lang w:val="uk-UA"/>
        </w:rPr>
        <w:t> </w:t>
      </w:r>
      <w:r w:rsidRPr="00F06CFC">
        <w:rPr>
          <w:rFonts w:ascii="Times New Roman" w:hAnsi="Times New Roman"/>
          <w:sz w:val="28"/>
          <w:szCs w:val="28"/>
          <w:lang w:val="uk-UA"/>
        </w:rPr>
        <w:t>5.5) МСМ та СРБ, які визначають</w:t>
      </w:r>
      <w:r w:rsidRPr="00F06CFC">
        <w:rPr>
          <w:rFonts w:ascii="Times New Roman" w:hAnsi="Times New Roman"/>
          <w:bCs/>
          <w:color w:val="000000" w:themeColor="text1"/>
          <w:sz w:val="28"/>
          <w:szCs w:val="28"/>
          <w:lang w:val="uk-UA"/>
        </w:rPr>
        <w:t xml:space="preserve"> наявність, ступені тяжкості та динаміку перебігу запального процесу. </w:t>
      </w:r>
    </w:p>
    <w:p w:rsidR="00B33793" w:rsidRPr="00F06CFC" w:rsidRDefault="00B33793" w:rsidP="002768B6">
      <w:pPr>
        <w:spacing w:after="0" w:line="360" w:lineRule="auto"/>
        <w:ind w:firstLine="709"/>
        <w:jc w:val="right"/>
        <w:rPr>
          <w:rFonts w:ascii="Times New Roman" w:hAnsi="Times New Roman"/>
          <w:i/>
          <w:color w:val="000000" w:themeColor="text1"/>
          <w:sz w:val="28"/>
          <w:szCs w:val="28"/>
          <w:lang w:val="uk-UA"/>
        </w:rPr>
      </w:pPr>
      <w:r w:rsidRPr="00F06CFC">
        <w:rPr>
          <w:rFonts w:ascii="Times New Roman" w:hAnsi="Times New Roman"/>
          <w:i/>
          <w:color w:val="000000" w:themeColor="text1"/>
          <w:sz w:val="28"/>
          <w:szCs w:val="28"/>
          <w:lang w:val="uk-UA"/>
        </w:rPr>
        <w:t>Таблиця 5.5</w:t>
      </w:r>
    </w:p>
    <w:p w:rsidR="00B33793" w:rsidRPr="00F06CFC" w:rsidRDefault="00B33793">
      <w:pPr>
        <w:spacing w:after="0" w:line="360" w:lineRule="auto"/>
        <w:jc w:val="center"/>
        <w:rPr>
          <w:rFonts w:ascii="Times New Roman" w:hAnsi="Times New Roman"/>
          <w:b/>
          <w:color w:val="000000"/>
          <w:sz w:val="28"/>
          <w:szCs w:val="28"/>
          <w:lang w:val="uk-UA"/>
        </w:rPr>
      </w:pPr>
      <w:r w:rsidRPr="00F06CFC">
        <w:rPr>
          <w:rFonts w:ascii="Times New Roman" w:hAnsi="Times New Roman"/>
          <w:b/>
          <w:bCs/>
          <w:color w:val="000000"/>
          <w:sz w:val="28"/>
          <w:szCs w:val="28"/>
          <w:lang w:val="uk-UA"/>
        </w:rPr>
        <w:t xml:space="preserve">Динаміка рівня біохімічних показників </w:t>
      </w:r>
      <w:r w:rsidR="00071488" w:rsidRPr="00F06CFC">
        <w:rPr>
          <w:rFonts w:ascii="Times New Roman" w:hAnsi="Times New Roman"/>
          <w:b/>
          <w:bCs/>
          <w:color w:val="000000"/>
          <w:sz w:val="28"/>
          <w:szCs w:val="28"/>
          <w:lang w:val="uk-UA"/>
        </w:rPr>
        <w:t>у</w:t>
      </w:r>
      <w:r w:rsidRPr="00F06CFC">
        <w:rPr>
          <w:rFonts w:ascii="Times New Roman" w:hAnsi="Times New Roman"/>
          <w:b/>
          <w:bCs/>
          <w:color w:val="000000"/>
          <w:sz w:val="28"/>
          <w:szCs w:val="28"/>
          <w:lang w:val="uk-UA"/>
        </w:rPr>
        <w:t xml:space="preserve"> РР хворих першої групи, (M</w:t>
      </w:r>
      <w:r w:rsidR="00176345" w:rsidRPr="00F06CFC">
        <w:rPr>
          <w:rFonts w:ascii="Times New Roman" w:hAnsi="Times New Roman"/>
          <w:b/>
          <w:bCs/>
          <w:color w:val="000000"/>
          <w:sz w:val="28"/>
          <w:szCs w:val="28"/>
          <w:lang w:val="uk-UA"/>
        </w:rPr>
        <w:t>±</w:t>
      </w:r>
      <w:r w:rsidRPr="00F06CFC">
        <w:rPr>
          <w:rFonts w:ascii="Times New Roman" w:hAnsi="Times New Roman"/>
          <w:b/>
          <w:bCs/>
          <w:color w:val="000000"/>
          <w:sz w:val="28"/>
          <w:szCs w:val="28"/>
          <w:lang w:val="uk-UA"/>
        </w:rPr>
        <w:t>m)</w:t>
      </w:r>
    </w:p>
    <w:tbl>
      <w:tblPr>
        <w:tblW w:w="91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86"/>
        <w:gridCol w:w="2693"/>
        <w:gridCol w:w="2552"/>
        <w:gridCol w:w="2410"/>
      </w:tblGrid>
      <w:tr w:rsidR="00B33793" w:rsidRPr="00F06CFC" w:rsidTr="00F55F48">
        <w:trPr>
          <w:trHeight w:val="340"/>
          <w:jc w:val="center"/>
        </w:trPr>
        <w:tc>
          <w:tcPr>
            <w:tcW w:w="1486" w:type="dxa"/>
            <w:vMerge w:val="restart"/>
            <w:tcBorders>
              <w:top w:val="single" w:sz="4" w:space="0" w:color="auto"/>
              <w:left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Термін спостере-ження, доба</w:t>
            </w:r>
          </w:p>
        </w:tc>
        <w:tc>
          <w:tcPr>
            <w:tcW w:w="7655" w:type="dxa"/>
            <w:gridSpan w:val="3"/>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Значення показників</w:t>
            </w:r>
          </w:p>
        </w:tc>
      </w:tr>
      <w:tr w:rsidR="00B33793" w:rsidRPr="00F06CFC" w:rsidTr="00F55F48">
        <w:trPr>
          <w:trHeight w:val="703"/>
          <w:jc w:val="center"/>
        </w:trPr>
        <w:tc>
          <w:tcPr>
            <w:tcW w:w="1486" w:type="dxa"/>
            <w:vMerge/>
            <w:tcBorders>
              <w:left w:val="single" w:sz="4" w:space="0" w:color="auto"/>
              <w:bottom w:val="single" w:sz="4" w:space="0" w:color="auto"/>
              <w:right w:val="single" w:sz="4" w:space="0" w:color="auto"/>
            </w:tcBorders>
            <w:vAlign w:val="center"/>
            <w:hideMark/>
          </w:tcPr>
          <w:p w:rsidR="00F76D6F" w:rsidRPr="00F06CFC" w:rsidRDefault="00F76D6F" w:rsidP="00C94FBF">
            <w:pPr>
              <w:spacing w:after="0" w:line="240" w:lineRule="auto"/>
              <w:contextualSpacing/>
              <w:jc w:val="center"/>
              <w:rPr>
                <w:rFonts w:ascii="Times New Roman" w:hAnsi="Times New Roman"/>
                <w:color w:val="000000"/>
                <w:sz w:val="28"/>
                <w:szCs w:val="28"/>
                <w:lang w:val="uk-UA" w:eastAsia="en-US"/>
              </w:rPr>
            </w:pPr>
          </w:p>
        </w:tc>
        <w:tc>
          <w:tcPr>
            <w:tcW w:w="2693"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70053B">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МСМ</w:t>
            </w:r>
            <w:r w:rsidRPr="00F06CFC">
              <w:rPr>
                <w:rFonts w:ascii="Times New Roman" w:hAnsi="Times New Roman"/>
                <w:color w:val="000000"/>
                <w:sz w:val="28"/>
                <w:szCs w:val="28"/>
                <w:vertAlign w:val="subscript"/>
                <w:lang w:val="uk-UA" w:eastAsia="en-US"/>
              </w:rPr>
              <w:t>254</w:t>
            </w:r>
            <w:r w:rsidRPr="00F06CFC">
              <w:rPr>
                <w:rFonts w:ascii="Times New Roman" w:hAnsi="Times New Roman"/>
                <w:color w:val="000000"/>
                <w:sz w:val="28"/>
                <w:szCs w:val="28"/>
                <w:lang w:val="uk-UA" w:eastAsia="en-US"/>
              </w:rPr>
              <w:t xml:space="preserve">, </w:t>
            </w:r>
            <w:r w:rsidR="0070053B" w:rsidRPr="00F06CFC">
              <w:rPr>
                <w:rFonts w:ascii="Times New Roman" w:hAnsi="Times New Roman"/>
                <w:color w:val="000000"/>
                <w:sz w:val="28"/>
                <w:szCs w:val="28"/>
                <w:lang w:val="uk-UA" w:eastAsia="en-US"/>
              </w:rPr>
              <w:t>ум. од.</w:t>
            </w:r>
          </w:p>
        </w:tc>
        <w:tc>
          <w:tcPr>
            <w:tcW w:w="255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70053B">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МСМ</w:t>
            </w:r>
            <w:r w:rsidRPr="00F06CFC">
              <w:rPr>
                <w:rFonts w:ascii="Times New Roman" w:hAnsi="Times New Roman"/>
                <w:color w:val="000000"/>
                <w:sz w:val="28"/>
                <w:szCs w:val="28"/>
                <w:vertAlign w:val="subscript"/>
                <w:lang w:val="uk-UA" w:eastAsia="en-US"/>
              </w:rPr>
              <w:t>280</w:t>
            </w:r>
            <w:r w:rsidRPr="00F06CFC">
              <w:rPr>
                <w:rFonts w:ascii="Times New Roman" w:hAnsi="Times New Roman"/>
                <w:color w:val="000000"/>
                <w:sz w:val="28"/>
                <w:szCs w:val="28"/>
                <w:lang w:val="uk-UA" w:eastAsia="en-US"/>
              </w:rPr>
              <w:t>,</w:t>
            </w:r>
            <w:r w:rsidR="0070053B" w:rsidRPr="00F06CFC">
              <w:rPr>
                <w:rFonts w:ascii="Times New Roman" w:hAnsi="Times New Roman"/>
                <w:color w:val="000000"/>
                <w:sz w:val="28"/>
                <w:szCs w:val="28"/>
                <w:lang w:val="uk-UA" w:eastAsia="en-US"/>
              </w:rPr>
              <w:t xml:space="preserve"> </w:t>
            </w:r>
            <w:r w:rsidRPr="00F06CFC">
              <w:rPr>
                <w:rFonts w:ascii="Times New Roman" w:hAnsi="Times New Roman"/>
                <w:color w:val="000000"/>
                <w:sz w:val="28"/>
                <w:szCs w:val="28"/>
                <w:lang w:val="uk-UA" w:eastAsia="en-US"/>
              </w:rPr>
              <w:t>ум.</w:t>
            </w:r>
            <w:r w:rsidR="0070053B" w:rsidRPr="00F06CFC">
              <w:rPr>
                <w:rFonts w:ascii="Times New Roman" w:hAnsi="Times New Roman"/>
                <w:color w:val="000000"/>
                <w:sz w:val="28"/>
                <w:szCs w:val="28"/>
                <w:lang w:val="uk-UA" w:eastAsia="en-US"/>
              </w:rPr>
              <w:t> </w:t>
            </w:r>
            <w:r w:rsidRPr="00F06CFC">
              <w:rPr>
                <w:rFonts w:ascii="Times New Roman" w:hAnsi="Times New Roman"/>
                <w:color w:val="000000"/>
                <w:sz w:val="28"/>
                <w:szCs w:val="28"/>
                <w:lang w:val="uk-UA" w:eastAsia="en-US"/>
              </w:rPr>
              <w:t>од.</w:t>
            </w:r>
          </w:p>
        </w:tc>
        <w:tc>
          <w:tcPr>
            <w:tcW w:w="2410"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СРБ, мг/л</w:t>
            </w:r>
          </w:p>
        </w:tc>
      </w:tr>
      <w:tr w:rsidR="00B33793" w:rsidRPr="00F06CFC" w:rsidTr="00F55F48">
        <w:trPr>
          <w:trHeight w:val="397"/>
          <w:jc w:val="center"/>
        </w:trPr>
        <w:tc>
          <w:tcPr>
            <w:tcW w:w="1486"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 xml:space="preserve">1 </w:t>
            </w:r>
          </w:p>
        </w:tc>
        <w:tc>
          <w:tcPr>
            <w:tcW w:w="2693"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0,309</w:t>
            </w:r>
            <w:r w:rsidR="00176345" w:rsidRPr="00F06CFC">
              <w:rPr>
                <w:rFonts w:ascii="Times New Roman" w:hAnsi="Times New Roman"/>
                <w:color w:val="000000"/>
                <w:sz w:val="28"/>
                <w:szCs w:val="28"/>
                <w:lang w:val="uk-UA" w:eastAsia="en-US"/>
              </w:rPr>
              <w:t>±</w:t>
            </w:r>
            <w:r w:rsidRPr="00F06CFC">
              <w:rPr>
                <w:rFonts w:ascii="Times New Roman" w:hAnsi="Times New Roman"/>
                <w:color w:val="000000"/>
                <w:sz w:val="28"/>
                <w:szCs w:val="28"/>
                <w:lang w:val="uk-UA" w:eastAsia="en-US"/>
              </w:rPr>
              <w:t>0,01</w:t>
            </w:r>
          </w:p>
        </w:tc>
        <w:tc>
          <w:tcPr>
            <w:tcW w:w="255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0,397</w:t>
            </w:r>
            <w:r w:rsidR="00176345" w:rsidRPr="00F06CFC">
              <w:rPr>
                <w:rFonts w:ascii="Times New Roman" w:hAnsi="Times New Roman"/>
                <w:color w:val="000000"/>
                <w:sz w:val="28"/>
                <w:szCs w:val="28"/>
                <w:lang w:val="uk-UA" w:eastAsia="en-US"/>
              </w:rPr>
              <w:t>±</w:t>
            </w:r>
            <w:r w:rsidRPr="00F06CFC">
              <w:rPr>
                <w:rFonts w:ascii="Times New Roman" w:hAnsi="Times New Roman"/>
                <w:color w:val="000000"/>
                <w:sz w:val="28"/>
                <w:szCs w:val="28"/>
                <w:lang w:val="uk-UA" w:eastAsia="en-US"/>
              </w:rPr>
              <w:t>0,01</w:t>
            </w:r>
          </w:p>
        </w:tc>
        <w:tc>
          <w:tcPr>
            <w:tcW w:w="2410"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13,49</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0,78</w:t>
            </w:r>
          </w:p>
        </w:tc>
      </w:tr>
      <w:tr w:rsidR="00B33793" w:rsidRPr="00F06CFC" w:rsidTr="00F55F48">
        <w:trPr>
          <w:trHeight w:val="397"/>
          <w:jc w:val="center"/>
        </w:trPr>
        <w:tc>
          <w:tcPr>
            <w:tcW w:w="1486"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 xml:space="preserve">2 </w:t>
            </w:r>
          </w:p>
        </w:tc>
        <w:tc>
          <w:tcPr>
            <w:tcW w:w="2693"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0,335</w:t>
            </w:r>
            <w:r w:rsidR="00176345" w:rsidRPr="00F06CFC">
              <w:rPr>
                <w:rFonts w:ascii="Times New Roman" w:hAnsi="Times New Roman"/>
                <w:color w:val="000000"/>
                <w:sz w:val="28"/>
                <w:szCs w:val="28"/>
                <w:lang w:val="uk-UA" w:eastAsia="en-US"/>
              </w:rPr>
              <w:t>±</w:t>
            </w:r>
            <w:r w:rsidRPr="00F06CFC">
              <w:rPr>
                <w:rFonts w:ascii="Times New Roman" w:hAnsi="Times New Roman"/>
                <w:color w:val="000000"/>
                <w:sz w:val="28"/>
                <w:szCs w:val="28"/>
                <w:lang w:val="uk-UA" w:eastAsia="en-US"/>
              </w:rPr>
              <w:t>0,01*</w:t>
            </w:r>
          </w:p>
          <w:p w:rsidR="00F76D6F" w:rsidRPr="00F06CFC" w:rsidRDefault="0098358D"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 xml:space="preserve">Z=3,1; </w:t>
            </w:r>
            <w:r w:rsidR="00322413" w:rsidRPr="00F06CFC">
              <w:rPr>
                <w:rFonts w:ascii="Times New Roman" w:hAnsi="Times New Roman"/>
                <w:color w:val="000000"/>
                <w:sz w:val="28"/>
                <w:szCs w:val="28"/>
                <w:lang w:val="uk-UA" w:eastAsia="en-US"/>
              </w:rPr>
              <w:t>p=</w:t>
            </w:r>
            <w:r w:rsidRPr="00F06CFC">
              <w:rPr>
                <w:rFonts w:ascii="Times New Roman" w:hAnsi="Times New Roman"/>
                <w:color w:val="000000"/>
                <w:sz w:val="28"/>
                <w:szCs w:val="28"/>
                <w:lang w:val="uk-UA" w:eastAsia="en-US"/>
              </w:rPr>
              <w:t>0,002</w:t>
            </w:r>
          </w:p>
        </w:tc>
        <w:tc>
          <w:tcPr>
            <w:tcW w:w="255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0,419</w:t>
            </w:r>
            <w:r w:rsidR="00176345" w:rsidRPr="00F06CFC">
              <w:rPr>
                <w:rFonts w:ascii="Times New Roman" w:hAnsi="Times New Roman"/>
                <w:color w:val="000000"/>
                <w:sz w:val="28"/>
                <w:szCs w:val="28"/>
                <w:lang w:val="uk-UA" w:eastAsia="en-US"/>
              </w:rPr>
              <w:t>±</w:t>
            </w:r>
            <w:r w:rsidRPr="00F06CFC">
              <w:rPr>
                <w:rFonts w:ascii="Times New Roman" w:hAnsi="Times New Roman"/>
                <w:color w:val="000000"/>
                <w:sz w:val="28"/>
                <w:szCs w:val="28"/>
                <w:lang w:val="uk-UA" w:eastAsia="en-US"/>
              </w:rPr>
              <w:t>0,01*</w:t>
            </w:r>
          </w:p>
          <w:p w:rsidR="00F76D6F" w:rsidRPr="00F06CFC" w:rsidRDefault="0098358D"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 xml:space="preserve">Z=2,4; </w:t>
            </w:r>
            <w:r w:rsidR="00322413" w:rsidRPr="00F06CFC">
              <w:rPr>
                <w:rFonts w:ascii="Times New Roman" w:hAnsi="Times New Roman"/>
                <w:color w:val="000000"/>
                <w:sz w:val="28"/>
                <w:szCs w:val="28"/>
                <w:lang w:val="uk-UA" w:eastAsia="en-US"/>
              </w:rPr>
              <w:t>p=</w:t>
            </w:r>
            <w:r w:rsidRPr="00F06CFC">
              <w:rPr>
                <w:rFonts w:ascii="Times New Roman" w:hAnsi="Times New Roman"/>
                <w:color w:val="000000"/>
                <w:sz w:val="28"/>
                <w:szCs w:val="28"/>
                <w:lang w:val="uk-UA" w:eastAsia="en-US"/>
              </w:rPr>
              <w:t>0,002</w:t>
            </w:r>
          </w:p>
        </w:tc>
        <w:tc>
          <w:tcPr>
            <w:tcW w:w="2410"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15,81</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1,01*</w:t>
            </w:r>
          </w:p>
          <w:p w:rsidR="00F76D6F" w:rsidRPr="00F06CFC" w:rsidRDefault="0098358D" w:rsidP="00C94FBF">
            <w:pPr>
              <w:spacing w:after="0" w:line="240" w:lineRule="auto"/>
              <w:contextualSpacing/>
              <w:jc w:val="center"/>
              <w:rPr>
                <w:rFonts w:ascii="Times New Roman" w:hAnsi="Times New Roman"/>
                <w:color w:val="000000" w:themeColor="text1"/>
                <w:sz w:val="28"/>
                <w:szCs w:val="28"/>
                <w:lang w:val="uk-UA" w:eastAsia="en-US"/>
              </w:rPr>
            </w:pPr>
            <w:r w:rsidRPr="00F06CFC">
              <w:rPr>
                <w:rFonts w:ascii="Times New Roman" w:hAnsi="Times New Roman"/>
                <w:color w:val="000000"/>
                <w:sz w:val="28"/>
                <w:szCs w:val="28"/>
                <w:lang w:val="uk-UA" w:eastAsia="en-US"/>
              </w:rPr>
              <w:t xml:space="preserve">Z=3,0; </w:t>
            </w:r>
            <w:r w:rsidR="00322413" w:rsidRPr="00F06CFC">
              <w:rPr>
                <w:rFonts w:ascii="Times New Roman" w:hAnsi="Times New Roman"/>
                <w:color w:val="000000"/>
                <w:sz w:val="28"/>
                <w:szCs w:val="28"/>
                <w:lang w:val="uk-UA" w:eastAsia="en-US"/>
              </w:rPr>
              <w:t>p=</w:t>
            </w:r>
            <w:r w:rsidRPr="00F06CFC">
              <w:rPr>
                <w:rFonts w:ascii="Times New Roman" w:hAnsi="Times New Roman"/>
                <w:color w:val="000000"/>
                <w:sz w:val="28"/>
                <w:szCs w:val="28"/>
                <w:lang w:val="uk-UA" w:eastAsia="en-US"/>
              </w:rPr>
              <w:t>0,0023</w:t>
            </w:r>
          </w:p>
        </w:tc>
      </w:tr>
      <w:tr w:rsidR="00B33793" w:rsidRPr="00F06CFC" w:rsidTr="00F55F48">
        <w:trPr>
          <w:trHeight w:val="397"/>
          <w:jc w:val="center"/>
        </w:trPr>
        <w:tc>
          <w:tcPr>
            <w:tcW w:w="1486"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 xml:space="preserve">4 </w:t>
            </w:r>
          </w:p>
        </w:tc>
        <w:tc>
          <w:tcPr>
            <w:tcW w:w="2693"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0,263</w:t>
            </w:r>
            <w:r w:rsidR="00176345" w:rsidRPr="00F06CFC">
              <w:rPr>
                <w:rFonts w:ascii="Times New Roman" w:hAnsi="Times New Roman"/>
                <w:color w:val="000000"/>
                <w:sz w:val="28"/>
                <w:szCs w:val="28"/>
                <w:lang w:val="uk-UA" w:eastAsia="en-US"/>
              </w:rPr>
              <w:t>±</w:t>
            </w:r>
            <w:r w:rsidRPr="00F06CFC">
              <w:rPr>
                <w:rFonts w:ascii="Times New Roman" w:hAnsi="Times New Roman"/>
                <w:color w:val="000000"/>
                <w:sz w:val="28"/>
                <w:szCs w:val="28"/>
                <w:lang w:val="uk-UA" w:eastAsia="en-US"/>
              </w:rPr>
              <w:t>0,01* **</w:t>
            </w:r>
          </w:p>
          <w:p w:rsidR="00F76D6F" w:rsidRPr="00F06CFC" w:rsidRDefault="0098358D"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Z=</w:t>
            </w:r>
            <w:r w:rsidR="00B33793" w:rsidRPr="00F06CFC">
              <w:rPr>
                <w:rFonts w:ascii="Times New Roman" w:hAnsi="Times New Roman"/>
                <w:color w:val="000000"/>
                <w:sz w:val="28"/>
                <w:szCs w:val="28"/>
                <w:lang w:val="uk-UA" w:eastAsia="en-US"/>
              </w:rPr>
              <w:t>4</w:t>
            </w:r>
            <w:r w:rsidRPr="00F06CFC">
              <w:rPr>
                <w:rFonts w:ascii="Times New Roman" w:hAnsi="Times New Roman"/>
                <w:color w:val="000000"/>
                <w:sz w:val="28"/>
                <w:szCs w:val="28"/>
                <w:lang w:val="uk-UA" w:eastAsia="en-US"/>
              </w:rPr>
              <w:t>,</w:t>
            </w:r>
            <w:r w:rsidR="00B33793" w:rsidRPr="00F06CFC">
              <w:rPr>
                <w:rFonts w:ascii="Times New Roman" w:hAnsi="Times New Roman"/>
                <w:color w:val="000000"/>
                <w:sz w:val="28"/>
                <w:szCs w:val="28"/>
                <w:lang w:val="uk-UA" w:eastAsia="en-US"/>
              </w:rPr>
              <w:t>9</w:t>
            </w:r>
            <w:r w:rsidRPr="00F06CFC">
              <w:rPr>
                <w:rFonts w:ascii="Times New Roman" w:hAnsi="Times New Roman"/>
                <w:color w:val="000000"/>
                <w:sz w:val="28"/>
                <w:szCs w:val="28"/>
                <w:lang w:val="uk-UA" w:eastAsia="en-US"/>
              </w:rPr>
              <w:t xml:space="preserve">; </w:t>
            </w:r>
            <w:r w:rsidR="00322413" w:rsidRPr="00F06CFC">
              <w:rPr>
                <w:rFonts w:ascii="Times New Roman" w:hAnsi="Times New Roman"/>
                <w:color w:val="000000"/>
                <w:sz w:val="28"/>
                <w:szCs w:val="28"/>
                <w:lang w:val="uk-UA" w:eastAsia="en-US"/>
              </w:rPr>
              <w:t>p=</w:t>
            </w:r>
            <w:r w:rsidRPr="00F06CFC">
              <w:rPr>
                <w:rFonts w:ascii="Times New Roman" w:hAnsi="Times New Roman"/>
                <w:color w:val="000000"/>
                <w:sz w:val="28"/>
                <w:szCs w:val="28"/>
                <w:lang w:val="uk-UA" w:eastAsia="en-US"/>
              </w:rPr>
              <w:t>0,00</w:t>
            </w:r>
            <w:r w:rsidR="00B33793" w:rsidRPr="00F06CFC">
              <w:rPr>
                <w:rFonts w:ascii="Times New Roman" w:hAnsi="Times New Roman"/>
                <w:color w:val="000000"/>
                <w:sz w:val="28"/>
                <w:szCs w:val="28"/>
                <w:lang w:val="uk-UA" w:eastAsia="en-US"/>
              </w:rPr>
              <w:t>0001</w:t>
            </w:r>
          </w:p>
          <w:p w:rsidR="00F76D6F" w:rsidRPr="00F06CFC" w:rsidRDefault="0098358D"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 xml:space="preserve">Z=4,8; </w:t>
            </w:r>
            <w:r w:rsidR="00322413" w:rsidRPr="00F06CFC">
              <w:rPr>
                <w:rFonts w:ascii="Times New Roman" w:hAnsi="Times New Roman"/>
                <w:color w:val="000000"/>
                <w:sz w:val="28"/>
                <w:szCs w:val="28"/>
                <w:lang w:val="uk-UA" w:eastAsia="en-US"/>
              </w:rPr>
              <w:t>p=</w:t>
            </w:r>
            <w:r w:rsidRPr="00F06CFC">
              <w:rPr>
                <w:rFonts w:ascii="Times New Roman" w:hAnsi="Times New Roman"/>
                <w:color w:val="000000"/>
                <w:sz w:val="28"/>
                <w:szCs w:val="28"/>
                <w:lang w:val="uk-UA" w:eastAsia="en-US"/>
              </w:rPr>
              <w:t>0,000001</w:t>
            </w:r>
          </w:p>
        </w:tc>
        <w:tc>
          <w:tcPr>
            <w:tcW w:w="255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0,342</w:t>
            </w:r>
            <w:r w:rsidR="00176345" w:rsidRPr="00F06CFC">
              <w:rPr>
                <w:rFonts w:ascii="Times New Roman" w:hAnsi="Times New Roman"/>
                <w:color w:val="000000"/>
                <w:sz w:val="28"/>
                <w:szCs w:val="28"/>
                <w:lang w:val="uk-UA" w:eastAsia="en-US"/>
              </w:rPr>
              <w:t>±</w:t>
            </w:r>
            <w:r w:rsidRPr="00F06CFC">
              <w:rPr>
                <w:rFonts w:ascii="Times New Roman" w:hAnsi="Times New Roman"/>
                <w:color w:val="000000"/>
                <w:sz w:val="28"/>
                <w:szCs w:val="28"/>
                <w:lang w:val="uk-UA" w:eastAsia="en-US"/>
              </w:rPr>
              <w:t>0,01* **</w:t>
            </w:r>
          </w:p>
          <w:p w:rsidR="00F76D6F" w:rsidRPr="00F06CFC" w:rsidRDefault="0098358D"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 xml:space="preserve">Z=4,9; </w:t>
            </w:r>
            <w:r w:rsidR="00322413" w:rsidRPr="00F06CFC">
              <w:rPr>
                <w:rFonts w:ascii="Times New Roman" w:hAnsi="Times New Roman"/>
                <w:color w:val="000000"/>
                <w:sz w:val="28"/>
                <w:szCs w:val="28"/>
                <w:lang w:val="uk-UA" w:eastAsia="en-US"/>
              </w:rPr>
              <w:t>p=</w:t>
            </w:r>
            <w:r w:rsidRPr="00F06CFC">
              <w:rPr>
                <w:rFonts w:ascii="Times New Roman" w:hAnsi="Times New Roman"/>
                <w:color w:val="000000"/>
                <w:sz w:val="28"/>
                <w:szCs w:val="28"/>
                <w:lang w:val="uk-UA" w:eastAsia="en-US"/>
              </w:rPr>
              <w:t>0,000001</w:t>
            </w:r>
          </w:p>
          <w:p w:rsidR="00F76D6F" w:rsidRPr="00F06CFC" w:rsidRDefault="0098358D"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 xml:space="preserve">Z=4,8; </w:t>
            </w:r>
            <w:r w:rsidR="00322413" w:rsidRPr="00F06CFC">
              <w:rPr>
                <w:rFonts w:ascii="Times New Roman" w:hAnsi="Times New Roman"/>
                <w:color w:val="000000"/>
                <w:sz w:val="28"/>
                <w:szCs w:val="28"/>
                <w:lang w:val="uk-UA" w:eastAsia="en-US"/>
              </w:rPr>
              <w:t>p=</w:t>
            </w:r>
            <w:r w:rsidRPr="00F06CFC">
              <w:rPr>
                <w:rFonts w:ascii="Times New Roman" w:hAnsi="Times New Roman"/>
                <w:color w:val="000000"/>
                <w:sz w:val="28"/>
                <w:szCs w:val="28"/>
                <w:lang w:val="uk-UA" w:eastAsia="en-US"/>
              </w:rPr>
              <w:t>0,000001</w:t>
            </w:r>
          </w:p>
        </w:tc>
        <w:tc>
          <w:tcPr>
            <w:tcW w:w="2410"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11,61</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0,73* **</w:t>
            </w:r>
          </w:p>
          <w:p w:rsidR="00F76D6F" w:rsidRPr="00F06CFC" w:rsidRDefault="0098358D" w:rsidP="00C94FBF">
            <w:pPr>
              <w:spacing w:after="0" w:line="240" w:lineRule="auto"/>
              <w:contextualSpacing/>
              <w:jc w:val="center"/>
              <w:rPr>
                <w:rFonts w:ascii="Times New Roman" w:hAnsi="Times New Roman"/>
                <w:color w:val="000000" w:themeColor="text1"/>
                <w:sz w:val="28"/>
                <w:szCs w:val="28"/>
                <w:lang w:val="uk-UA" w:eastAsia="en-US"/>
              </w:rPr>
            </w:pPr>
            <w:r w:rsidRPr="00F06CFC">
              <w:rPr>
                <w:rFonts w:ascii="Times New Roman" w:hAnsi="Times New Roman"/>
                <w:color w:val="000000"/>
                <w:sz w:val="28"/>
                <w:szCs w:val="28"/>
                <w:lang w:val="uk-UA" w:eastAsia="en-US"/>
              </w:rPr>
              <w:t xml:space="preserve">Z=2,7; </w:t>
            </w:r>
            <w:r w:rsidR="00322413" w:rsidRPr="00F06CFC">
              <w:rPr>
                <w:rFonts w:ascii="Times New Roman" w:hAnsi="Times New Roman"/>
                <w:color w:val="000000"/>
                <w:sz w:val="28"/>
                <w:szCs w:val="28"/>
                <w:lang w:val="uk-UA" w:eastAsia="en-US"/>
              </w:rPr>
              <w:t>p=</w:t>
            </w:r>
            <w:r w:rsidRPr="00F06CFC">
              <w:rPr>
                <w:rFonts w:ascii="Times New Roman" w:hAnsi="Times New Roman"/>
                <w:color w:val="000000"/>
                <w:sz w:val="28"/>
                <w:szCs w:val="28"/>
                <w:lang w:val="uk-UA" w:eastAsia="en-US"/>
              </w:rPr>
              <w:t>0,0068</w:t>
            </w:r>
          </w:p>
          <w:p w:rsidR="00F76D6F" w:rsidRPr="00F06CFC" w:rsidRDefault="0098358D" w:rsidP="00C94FBF">
            <w:pPr>
              <w:spacing w:after="0" w:line="240" w:lineRule="auto"/>
              <w:contextualSpacing/>
              <w:jc w:val="center"/>
              <w:rPr>
                <w:rFonts w:ascii="Times New Roman" w:hAnsi="Times New Roman"/>
                <w:color w:val="000000" w:themeColor="text1"/>
                <w:sz w:val="28"/>
                <w:szCs w:val="28"/>
                <w:lang w:val="uk-UA" w:eastAsia="en-US"/>
              </w:rPr>
            </w:pPr>
            <w:r w:rsidRPr="00F06CFC">
              <w:rPr>
                <w:rFonts w:ascii="Times New Roman" w:hAnsi="Times New Roman"/>
                <w:color w:val="000000"/>
                <w:sz w:val="28"/>
                <w:szCs w:val="28"/>
                <w:lang w:val="uk-UA" w:eastAsia="en-US"/>
              </w:rPr>
              <w:t xml:space="preserve">Z=4,2; </w:t>
            </w:r>
            <w:r w:rsidR="00322413" w:rsidRPr="00F06CFC">
              <w:rPr>
                <w:rFonts w:ascii="Times New Roman" w:hAnsi="Times New Roman"/>
                <w:color w:val="000000"/>
                <w:sz w:val="28"/>
                <w:szCs w:val="28"/>
                <w:lang w:val="uk-UA" w:eastAsia="en-US"/>
              </w:rPr>
              <w:t>p=</w:t>
            </w:r>
            <w:r w:rsidRPr="00F06CFC">
              <w:rPr>
                <w:rFonts w:ascii="Times New Roman" w:hAnsi="Times New Roman"/>
                <w:color w:val="000000"/>
                <w:sz w:val="28"/>
                <w:szCs w:val="28"/>
                <w:lang w:val="uk-UA" w:eastAsia="en-US"/>
              </w:rPr>
              <w:t>0,00003</w:t>
            </w:r>
          </w:p>
        </w:tc>
      </w:tr>
    </w:tbl>
    <w:p w:rsidR="00F76D6F" w:rsidRPr="00F06CFC" w:rsidRDefault="00B33793" w:rsidP="00C94FBF">
      <w:pPr>
        <w:spacing w:after="0" w:line="24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 xml:space="preserve">Примітка: </w:t>
      </w:r>
      <w:r w:rsidR="0098358D" w:rsidRPr="00F06CFC">
        <w:rPr>
          <w:rFonts w:ascii="Times New Roman" w:hAnsi="Times New Roman"/>
          <w:color w:val="000000" w:themeColor="text1"/>
          <w:sz w:val="28"/>
          <w:szCs w:val="28"/>
          <w:lang w:val="uk-UA"/>
        </w:rPr>
        <w:t xml:space="preserve">* - </w:t>
      </w:r>
      <w:r w:rsidRPr="00F06CFC">
        <w:rPr>
          <w:rFonts w:ascii="Times New Roman" w:hAnsi="Times New Roman"/>
          <w:color w:val="000000" w:themeColor="text1"/>
          <w:sz w:val="28"/>
          <w:szCs w:val="28"/>
          <w:lang w:val="uk-UA"/>
        </w:rPr>
        <w:t>відмінності у значеннях показників у перший термін спостереження та інші терміни достовірні за критерієм Вілкоксона;** - відмінності у значеннях показників у друг</w:t>
      </w:r>
      <w:r w:rsidR="00071488" w:rsidRPr="00F06CFC">
        <w:rPr>
          <w:rFonts w:ascii="Times New Roman" w:hAnsi="Times New Roman"/>
          <w:color w:val="000000" w:themeColor="text1"/>
          <w:sz w:val="28"/>
          <w:szCs w:val="28"/>
          <w:lang w:val="uk-UA"/>
        </w:rPr>
        <w:t>и</w:t>
      </w:r>
      <w:r w:rsidRPr="00F06CFC">
        <w:rPr>
          <w:rFonts w:ascii="Times New Roman" w:hAnsi="Times New Roman"/>
          <w:color w:val="000000" w:themeColor="text1"/>
          <w:sz w:val="28"/>
          <w:szCs w:val="28"/>
          <w:lang w:val="uk-UA"/>
        </w:rPr>
        <w:t>й термін спостереження та інші терміни достовірні за критерієм Вілкоксона.</w:t>
      </w:r>
    </w:p>
    <w:p w:rsidR="00B33793" w:rsidRPr="00F06CFC" w:rsidRDefault="00B33793" w:rsidP="002768B6">
      <w:pPr>
        <w:spacing w:after="0" w:line="360" w:lineRule="auto"/>
        <w:ind w:firstLine="709"/>
        <w:jc w:val="both"/>
        <w:rPr>
          <w:rFonts w:ascii="Times New Roman" w:hAnsi="Times New Roman"/>
          <w:color w:val="000000" w:themeColor="text1"/>
          <w:sz w:val="28"/>
          <w:szCs w:val="28"/>
          <w:lang w:val="uk-UA"/>
        </w:rPr>
      </w:pPr>
    </w:p>
    <w:p w:rsidR="00B33793" w:rsidRPr="00F06CFC" w:rsidRDefault="00B33793" w:rsidP="002768B6">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 xml:space="preserve">На </w:t>
      </w:r>
      <w:r w:rsidR="007E4ABF" w:rsidRPr="00F06CFC">
        <w:rPr>
          <w:rFonts w:ascii="Times New Roman" w:hAnsi="Times New Roman"/>
          <w:color w:val="000000" w:themeColor="text1"/>
          <w:sz w:val="28"/>
          <w:szCs w:val="28"/>
          <w:lang w:val="uk-UA"/>
        </w:rPr>
        <w:t>о</w:t>
      </w:r>
      <w:r w:rsidRPr="00F06CFC">
        <w:rPr>
          <w:rFonts w:ascii="Times New Roman" w:hAnsi="Times New Roman"/>
          <w:color w:val="000000" w:themeColor="text1"/>
          <w:sz w:val="28"/>
          <w:szCs w:val="28"/>
          <w:lang w:val="uk-UA"/>
        </w:rPr>
        <w:t>снові аналізу даних, наведених у табл.</w:t>
      </w:r>
      <w:r w:rsidR="00180302" w:rsidRPr="00F06CFC">
        <w:rPr>
          <w:rFonts w:ascii="Times New Roman" w:hAnsi="Times New Roman"/>
          <w:color w:val="000000" w:themeColor="text1"/>
          <w:sz w:val="28"/>
          <w:szCs w:val="28"/>
          <w:lang w:val="uk-UA"/>
        </w:rPr>
        <w:t> </w:t>
      </w:r>
      <w:r w:rsidRPr="00F06CFC">
        <w:rPr>
          <w:rFonts w:ascii="Times New Roman" w:hAnsi="Times New Roman"/>
          <w:color w:val="000000" w:themeColor="text1"/>
          <w:sz w:val="28"/>
          <w:szCs w:val="28"/>
          <w:lang w:val="uk-UA"/>
        </w:rPr>
        <w:t>5.5, можна відмітити, що у другий термін спостереження значення усіх досліджуваних показників достовірно зростають, що може бути пояснено реакцією на хірург</w:t>
      </w:r>
      <w:r w:rsidR="00BF48C2" w:rsidRPr="00F06CFC">
        <w:rPr>
          <w:rFonts w:ascii="Times New Roman" w:hAnsi="Times New Roman"/>
          <w:color w:val="000000" w:themeColor="text1"/>
          <w:sz w:val="28"/>
          <w:szCs w:val="28"/>
          <w:lang w:val="uk-UA"/>
        </w:rPr>
        <w:t xml:space="preserve">ічну травму і явищами вторинної </w:t>
      </w:r>
      <w:r w:rsidRPr="00F06CFC">
        <w:rPr>
          <w:rFonts w:ascii="Times New Roman" w:hAnsi="Times New Roman"/>
          <w:color w:val="000000" w:themeColor="text1"/>
          <w:sz w:val="28"/>
          <w:szCs w:val="28"/>
          <w:lang w:val="uk-UA"/>
        </w:rPr>
        <w:t>ЕІ. Після чого всі показники достовірно знижуються у порівнянні зі значеннями у перший та другий терміни спостереження.</w:t>
      </w:r>
      <w:r w:rsidR="001731EA" w:rsidRPr="00F06CFC">
        <w:rPr>
          <w:rFonts w:ascii="Times New Roman" w:hAnsi="Times New Roman"/>
          <w:color w:val="000000" w:themeColor="text1"/>
          <w:sz w:val="28"/>
          <w:szCs w:val="28"/>
          <w:lang w:val="uk-UA"/>
        </w:rPr>
        <w:t xml:space="preserve"> </w:t>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color w:val="000000" w:themeColor="text1"/>
          <w:sz w:val="28"/>
          <w:szCs w:val="28"/>
          <w:lang w:val="uk-UA"/>
        </w:rPr>
        <w:t>На рис.</w:t>
      </w:r>
      <w:r w:rsidR="00180302" w:rsidRPr="00F06CFC">
        <w:rPr>
          <w:rFonts w:ascii="Times New Roman" w:hAnsi="Times New Roman"/>
          <w:color w:val="000000" w:themeColor="text1"/>
          <w:sz w:val="28"/>
          <w:szCs w:val="28"/>
          <w:lang w:val="uk-UA"/>
        </w:rPr>
        <w:t> </w:t>
      </w:r>
      <w:r w:rsidRPr="00F06CFC">
        <w:rPr>
          <w:rFonts w:ascii="Times New Roman" w:hAnsi="Times New Roman"/>
          <w:color w:val="000000" w:themeColor="text1"/>
          <w:sz w:val="28"/>
          <w:szCs w:val="28"/>
          <w:lang w:val="uk-UA"/>
        </w:rPr>
        <w:t>5.2</w:t>
      </w:r>
      <w:r w:rsidR="004D1789"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 xml:space="preserve"> наведено діаграму розмаху рівня </w:t>
      </w:r>
      <w:r w:rsidRPr="00F06CFC">
        <w:rPr>
          <w:rFonts w:ascii="Times New Roman" w:hAnsi="Times New Roman"/>
          <w:color w:val="000000"/>
          <w:sz w:val="28"/>
          <w:szCs w:val="28"/>
          <w:lang w:val="uk-UA" w:eastAsia="en-US"/>
        </w:rPr>
        <w:t>МСМ</w:t>
      </w:r>
      <w:r w:rsidRPr="00F06CFC">
        <w:rPr>
          <w:rFonts w:ascii="Times New Roman" w:hAnsi="Times New Roman"/>
          <w:color w:val="000000"/>
          <w:sz w:val="28"/>
          <w:szCs w:val="28"/>
          <w:vertAlign w:val="subscript"/>
          <w:lang w:val="uk-UA" w:eastAsia="en-US"/>
        </w:rPr>
        <w:t xml:space="preserve">254 </w:t>
      </w:r>
      <w:r w:rsidRPr="00F06CFC">
        <w:rPr>
          <w:rFonts w:ascii="Times New Roman" w:hAnsi="Times New Roman"/>
          <w:color w:val="000000"/>
          <w:sz w:val="28"/>
          <w:szCs w:val="28"/>
          <w:lang w:val="uk-UA" w:eastAsia="en-US"/>
        </w:rPr>
        <w:t>у різні терміни спостереження, яка відображ</w:t>
      </w:r>
      <w:r w:rsidR="001C5538" w:rsidRPr="00F06CFC">
        <w:rPr>
          <w:rFonts w:ascii="Times New Roman" w:hAnsi="Times New Roman"/>
          <w:color w:val="000000"/>
          <w:sz w:val="28"/>
          <w:szCs w:val="28"/>
          <w:lang w:val="uk-UA" w:eastAsia="en-US"/>
        </w:rPr>
        <w:t>а</w:t>
      </w:r>
      <w:r w:rsidRPr="00F06CFC">
        <w:rPr>
          <w:rFonts w:ascii="Times New Roman" w:hAnsi="Times New Roman"/>
          <w:color w:val="000000"/>
          <w:sz w:val="28"/>
          <w:szCs w:val="28"/>
          <w:lang w:val="uk-UA" w:eastAsia="en-US"/>
        </w:rPr>
        <w:t>є визначені особливості його зміни.</w:t>
      </w:r>
    </w:p>
    <w:p w:rsidR="00B33793" w:rsidRPr="00F06CFC" w:rsidRDefault="00B33793" w:rsidP="001C5538">
      <w:pPr>
        <w:spacing w:after="0" w:line="360" w:lineRule="auto"/>
        <w:jc w:val="center"/>
        <w:rPr>
          <w:rFonts w:ascii="Times New Roman" w:hAnsi="Times New Roman"/>
          <w:color w:val="FF0000"/>
          <w:sz w:val="28"/>
          <w:szCs w:val="28"/>
          <w:lang w:val="uk-UA"/>
        </w:rPr>
      </w:pPr>
      <w:r w:rsidRPr="00F06CFC">
        <w:rPr>
          <w:rFonts w:ascii="Times New Roman" w:hAnsi="Times New Roman"/>
          <w:noProof/>
          <w:color w:val="FF0000"/>
          <w:sz w:val="28"/>
          <w:szCs w:val="28"/>
        </w:rPr>
        <w:lastRenderedPageBreak/>
        <w:drawing>
          <wp:inline distT="0" distB="0" distL="0" distR="0">
            <wp:extent cx="4070893" cy="2736000"/>
            <wp:effectExtent l="19050" t="0" r="5807" b="0"/>
            <wp:docPr id="17"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cstate="print"/>
                    <a:srcRect/>
                    <a:stretch>
                      <a:fillRect/>
                    </a:stretch>
                  </pic:blipFill>
                  <pic:spPr bwMode="auto">
                    <a:xfrm>
                      <a:off x="0" y="0"/>
                      <a:ext cx="4070893" cy="2736000"/>
                    </a:xfrm>
                    <a:prstGeom prst="rect">
                      <a:avLst/>
                    </a:prstGeom>
                    <a:noFill/>
                    <a:ln w="9525">
                      <a:noFill/>
                      <a:miter lim="800000"/>
                      <a:headEnd/>
                      <a:tailEnd/>
                    </a:ln>
                  </pic:spPr>
                </pic:pic>
              </a:graphicData>
            </a:graphic>
          </wp:inline>
        </w:drawing>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Рис.</w:t>
      </w:r>
      <w:r w:rsidR="00180302" w:rsidRPr="00F06CFC">
        <w:rPr>
          <w:rFonts w:ascii="Times New Roman" w:hAnsi="Times New Roman"/>
          <w:sz w:val="28"/>
          <w:szCs w:val="28"/>
          <w:lang w:val="uk-UA"/>
        </w:rPr>
        <w:t> </w:t>
      </w:r>
      <w:r w:rsidR="00BF48C2" w:rsidRPr="00F06CFC">
        <w:rPr>
          <w:rFonts w:ascii="Times New Roman" w:hAnsi="Times New Roman"/>
          <w:sz w:val="28"/>
          <w:szCs w:val="28"/>
          <w:lang w:val="uk-UA"/>
        </w:rPr>
        <w:t>5.2</w:t>
      </w:r>
      <w:r w:rsidR="004D1789" w:rsidRPr="00F06CFC">
        <w:rPr>
          <w:rFonts w:ascii="Times New Roman" w:hAnsi="Times New Roman"/>
          <w:sz w:val="28"/>
          <w:szCs w:val="28"/>
          <w:lang w:val="uk-UA"/>
        </w:rPr>
        <w:t>.</w:t>
      </w:r>
      <w:r w:rsidRPr="00F06CFC">
        <w:rPr>
          <w:rFonts w:ascii="Times New Roman" w:hAnsi="Times New Roman"/>
          <w:sz w:val="28"/>
          <w:szCs w:val="28"/>
          <w:lang w:val="uk-UA"/>
        </w:rPr>
        <w:t xml:space="preserve"> Діаграма розмаху показника </w:t>
      </w:r>
      <w:r w:rsidRPr="00F06CFC">
        <w:rPr>
          <w:rFonts w:ascii="Times New Roman" w:hAnsi="Times New Roman"/>
          <w:color w:val="000000"/>
          <w:sz w:val="28"/>
          <w:szCs w:val="28"/>
          <w:lang w:val="uk-UA" w:eastAsia="en-US"/>
        </w:rPr>
        <w:t>МСМ</w:t>
      </w:r>
      <w:r w:rsidRPr="00F06CFC">
        <w:rPr>
          <w:rFonts w:ascii="Times New Roman" w:hAnsi="Times New Roman"/>
          <w:color w:val="000000"/>
          <w:sz w:val="28"/>
          <w:szCs w:val="28"/>
          <w:vertAlign w:val="subscript"/>
          <w:lang w:val="uk-UA" w:eastAsia="en-US"/>
        </w:rPr>
        <w:t xml:space="preserve">254 </w:t>
      </w:r>
      <w:r w:rsidRPr="00F06CFC">
        <w:rPr>
          <w:rFonts w:ascii="Times New Roman" w:hAnsi="Times New Roman"/>
          <w:color w:val="000000"/>
          <w:sz w:val="28"/>
          <w:szCs w:val="28"/>
          <w:lang w:val="uk-UA" w:eastAsia="en-US"/>
        </w:rPr>
        <w:t>у різні терміни спостереження.</w:t>
      </w:r>
    </w:p>
    <w:p w:rsidR="00B33793" w:rsidRPr="00F06CFC" w:rsidRDefault="00B33793" w:rsidP="002768B6">
      <w:pPr>
        <w:spacing w:after="0" w:line="360" w:lineRule="auto"/>
        <w:ind w:firstLine="709"/>
        <w:jc w:val="both"/>
        <w:rPr>
          <w:rFonts w:ascii="Times New Roman" w:eastAsia="Calibri" w:hAnsi="Times New Roman"/>
          <w:bCs/>
          <w:sz w:val="28"/>
          <w:szCs w:val="28"/>
          <w:lang w:val="uk-UA"/>
        </w:rPr>
      </w:pPr>
    </w:p>
    <w:p w:rsidR="00B33793" w:rsidRPr="00F06CFC" w:rsidRDefault="00B33793" w:rsidP="002768B6">
      <w:pPr>
        <w:spacing w:after="0" w:line="360" w:lineRule="auto"/>
        <w:ind w:firstLine="709"/>
        <w:jc w:val="both"/>
        <w:rPr>
          <w:rFonts w:ascii="Times New Roman" w:hAnsi="Times New Roman"/>
          <w:color w:val="000000"/>
          <w:sz w:val="28"/>
          <w:szCs w:val="28"/>
          <w:lang w:val="uk-UA" w:eastAsia="en-US"/>
        </w:rPr>
      </w:pPr>
      <w:r w:rsidRPr="00F06CFC">
        <w:rPr>
          <w:rFonts w:ascii="Times New Roman" w:eastAsia="Calibri" w:hAnsi="Times New Roman"/>
          <w:bCs/>
          <w:sz w:val="28"/>
          <w:szCs w:val="28"/>
          <w:lang w:val="uk-UA"/>
        </w:rPr>
        <w:t>Розрахований за результатами досліджень критерій Фрідмана (χ</w:t>
      </w:r>
      <w:r w:rsidRPr="00F06CFC">
        <w:rPr>
          <w:rFonts w:ascii="Times New Roman" w:eastAsia="Calibri" w:hAnsi="Times New Roman"/>
          <w:bCs/>
          <w:sz w:val="28"/>
          <w:szCs w:val="28"/>
          <w:vertAlign w:val="superscript"/>
          <w:lang w:val="uk-UA"/>
        </w:rPr>
        <w:t>2</w:t>
      </w:r>
      <w:r w:rsidRPr="00F06CFC">
        <w:rPr>
          <w:rFonts w:ascii="Times New Roman" w:eastAsia="Calibri" w:hAnsi="Times New Roman"/>
          <w:bCs/>
          <w:sz w:val="28"/>
          <w:szCs w:val="28"/>
          <w:lang w:val="uk-UA"/>
        </w:rPr>
        <w:t xml:space="preserve">=46,7; </w:t>
      </w:r>
      <w:r w:rsidR="00322413" w:rsidRPr="00F06CFC">
        <w:rPr>
          <w:rFonts w:ascii="Times New Roman" w:eastAsia="Calibri" w:hAnsi="Times New Roman"/>
          <w:bCs/>
          <w:sz w:val="28"/>
          <w:szCs w:val="28"/>
          <w:lang w:val="uk-UA"/>
        </w:rPr>
        <w:t>p=</w:t>
      </w:r>
      <w:r w:rsidR="0098358D" w:rsidRPr="00F06CFC">
        <w:rPr>
          <w:rFonts w:ascii="Times New Roman" w:eastAsia="Calibri" w:hAnsi="Times New Roman"/>
          <w:bCs/>
          <w:sz w:val="28"/>
          <w:szCs w:val="28"/>
          <w:lang w:val="uk-UA"/>
        </w:rPr>
        <w:t xml:space="preserve">0,0000) </w:t>
      </w:r>
      <w:r w:rsidRPr="00F06CFC">
        <w:rPr>
          <w:rFonts w:ascii="Times New Roman" w:eastAsia="Calibri" w:hAnsi="Times New Roman"/>
          <w:bCs/>
          <w:sz w:val="28"/>
          <w:szCs w:val="28"/>
          <w:lang w:val="uk-UA"/>
        </w:rPr>
        <w:t xml:space="preserve">вказує на наявність достовірних відмінностей між послідовними вимірами </w:t>
      </w:r>
      <w:r w:rsidRPr="00F06CFC">
        <w:rPr>
          <w:rFonts w:ascii="Times New Roman" w:hAnsi="Times New Roman"/>
          <w:color w:val="000000"/>
          <w:sz w:val="28"/>
          <w:szCs w:val="28"/>
          <w:lang w:val="uk-UA" w:eastAsia="en-US"/>
        </w:rPr>
        <w:t>МСМ</w:t>
      </w:r>
      <w:r w:rsidRPr="00F06CFC">
        <w:rPr>
          <w:rFonts w:ascii="Times New Roman" w:hAnsi="Times New Roman"/>
          <w:color w:val="000000"/>
          <w:sz w:val="28"/>
          <w:szCs w:val="28"/>
          <w:vertAlign w:val="subscript"/>
          <w:lang w:val="uk-UA" w:eastAsia="en-US"/>
        </w:rPr>
        <w:t>254</w:t>
      </w:r>
      <w:r w:rsidRPr="00F06CFC">
        <w:rPr>
          <w:rFonts w:ascii="Times New Roman" w:hAnsi="Times New Roman"/>
          <w:color w:val="000000"/>
          <w:sz w:val="28"/>
          <w:szCs w:val="28"/>
          <w:lang w:val="uk-UA" w:eastAsia="en-US"/>
        </w:rPr>
        <w:t xml:space="preserve"> у перший групі (рис.</w:t>
      </w:r>
      <w:r w:rsidR="00180302" w:rsidRPr="00F06CFC">
        <w:rPr>
          <w:rFonts w:ascii="Times New Roman" w:hAnsi="Times New Roman"/>
          <w:color w:val="000000"/>
          <w:sz w:val="28"/>
          <w:szCs w:val="28"/>
          <w:lang w:val="uk-UA" w:eastAsia="en-US"/>
        </w:rPr>
        <w:t> </w:t>
      </w:r>
      <w:r w:rsidRPr="00F06CFC">
        <w:rPr>
          <w:rFonts w:ascii="Times New Roman" w:hAnsi="Times New Roman"/>
          <w:color w:val="000000"/>
          <w:sz w:val="28"/>
          <w:szCs w:val="28"/>
          <w:lang w:val="uk-UA" w:eastAsia="en-US"/>
        </w:rPr>
        <w:t>5.2</w:t>
      </w:r>
      <w:r w:rsidR="004D1789" w:rsidRPr="00F06CFC">
        <w:rPr>
          <w:rFonts w:ascii="Times New Roman" w:hAnsi="Times New Roman"/>
          <w:color w:val="000000"/>
          <w:sz w:val="28"/>
          <w:szCs w:val="28"/>
          <w:lang w:val="uk-UA" w:eastAsia="en-US"/>
        </w:rPr>
        <w:t>.</w:t>
      </w:r>
      <w:r w:rsidRPr="00F06CFC">
        <w:rPr>
          <w:rFonts w:ascii="Times New Roman" w:hAnsi="Times New Roman"/>
          <w:color w:val="000000"/>
          <w:sz w:val="28"/>
          <w:szCs w:val="28"/>
          <w:lang w:val="uk-UA" w:eastAsia="en-US"/>
        </w:rPr>
        <w:t>).</w:t>
      </w:r>
    </w:p>
    <w:p w:rsidR="00B33793" w:rsidRPr="00F06CFC" w:rsidRDefault="00B33793" w:rsidP="002768B6">
      <w:pPr>
        <w:spacing w:after="0" w:line="360" w:lineRule="auto"/>
        <w:ind w:firstLine="709"/>
        <w:jc w:val="both"/>
        <w:rPr>
          <w:rFonts w:ascii="Times New Roman" w:eastAsia="Calibri" w:hAnsi="Times New Roman"/>
          <w:bCs/>
          <w:sz w:val="28"/>
          <w:szCs w:val="28"/>
          <w:lang w:val="uk-UA"/>
        </w:rPr>
      </w:pPr>
      <w:r w:rsidRPr="00F06CFC">
        <w:rPr>
          <w:rFonts w:ascii="Times New Roman" w:hAnsi="Times New Roman"/>
          <w:color w:val="000000"/>
          <w:sz w:val="28"/>
          <w:szCs w:val="28"/>
          <w:lang w:val="uk-UA" w:eastAsia="en-US"/>
        </w:rPr>
        <w:t>На рис.</w:t>
      </w:r>
      <w:r w:rsidR="00180302" w:rsidRPr="00F06CFC">
        <w:rPr>
          <w:rFonts w:ascii="Times New Roman" w:hAnsi="Times New Roman"/>
          <w:color w:val="000000"/>
          <w:sz w:val="28"/>
          <w:szCs w:val="28"/>
          <w:lang w:val="uk-UA" w:eastAsia="en-US"/>
        </w:rPr>
        <w:t> </w:t>
      </w:r>
      <w:r w:rsidRPr="00F06CFC">
        <w:rPr>
          <w:rFonts w:ascii="Times New Roman" w:hAnsi="Times New Roman"/>
          <w:color w:val="000000"/>
          <w:sz w:val="28"/>
          <w:szCs w:val="28"/>
          <w:lang w:val="uk-UA" w:eastAsia="en-US"/>
        </w:rPr>
        <w:t>5.3</w:t>
      </w:r>
      <w:r w:rsidR="004D1789" w:rsidRPr="00F06CFC">
        <w:rPr>
          <w:rFonts w:ascii="Times New Roman" w:hAnsi="Times New Roman"/>
          <w:color w:val="000000"/>
          <w:sz w:val="28"/>
          <w:szCs w:val="28"/>
          <w:lang w:val="uk-UA" w:eastAsia="en-US"/>
        </w:rPr>
        <w:t>.</w:t>
      </w:r>
      <w:r w:rsidRPr="00F06CFC">
        <w:rPr>
          <w:rFonts w:ascii="Times New Roman" w:hAnsi="Times New Roman"/>
          <w:color w:val="000000"/>
          <w:sz w:val="28"/>
          <w:szCs w:val="28"/>
          <w:lang w:val="uk-UA" w:eastAsia="en-US"/>
        </w:rPr>
        <w:t xml:space="preserve"> наведено діаграму розмаху показника МСМ</w:t>
      </w:r>
      <w:r w:rsidRPr="00F06CFC">
        <w:rPr>
          <w:rFonts w:ascii="Times New Roman" w:hAnsi="Times New Roman"/>
          <w:color w:val="000000"/>
          <w:sz w:val="28"/>
          <w:szCs w:val="28"/>
          <w:vertAlign w:val="subscript"/>
          <w:lang w:val="uk-UA" w:eastAsia="en-US"/>
        </w:rPr>
        <w:t>280</w:t>
      </w:r>
      <w:r w:rsidRPr="00F06CFC">
        <w:rPr>
          <w:rFonts w:ascii="Times New Roman" w:hAnsi="Times New Roman"/>
          <w:color w:val="000000"/>
          <w:sz w:val="28"/>
          <w:szCs w:val="28"/>
          <w:lang w:val="uk-UA" w:eastAsia="en-US"/>
        </w:rPr>
        <w:t>, яка за формою повторює тенденції зміни показника МСМ</w:t>
      </w:r>
      <w:r w:rsidRPr="00F06CFC">
        <w:rPr>
          <w:rFonts w:ascii="Times New Roman" w:hAnsi="Times New Roman"/>
          <w:color w:val="000000"/>
          <w:sz w:val="28"/>
          <w:szCs w:val="28"/>
          <w:vertAlign w:val="subscript"/>
          <w:lang w:val="uk-UA" w:eastAsia="en-US"/>
        </w:rPr>
        <w:t>254</w:t>
      </w:r>
      <w:r w:rsidRPr="00F06CFC">
        <w:rPr>
          <w:rFonts w:ascii="Times New Roman" w:hAnsi="Times New Roman"/>
          <w:color w:val="000000"/>
          <w:sz w:val="28"/>
          <w:szCs w:val="28"/>
          <w:lang w:val="uk-UA" w:eastAsia="en-US"/>
        </w:rPr>
        <w:t>. Відмінності полягають в абсолютних значеннях показників. Для аналізу зміни показника МСМ</w:t>
      </w:r>
      <w:r w:rsidRPr="00F06CFC">
        <w:rPr>
          <w:rFonts w:ascii="Times New Roman" w:hAnsi="Times New Roman"/>
          <w:color w:val="000000"/>
          <w:sz w:val="28"/>
          <w:szCs w:val="28"/>
          <w:vertAlign w:val="subscript"/>
          <w:lang w:val="uk-UA" w:eastAsia="en-US"/>
        </w:rPr>
        <w:t xml:space="preserve">254 </w:t>
      </w:r>
      <w:r w:rsidRPr="00F06CFC">
        <w:rPr>
          <w:rFonts w:ascii="Times New Roman" w:hAnsi="Times New Roman"/>
          <w:color w:val="000000"/>
          <w:sz w:val="28"/>
          <w:szCs w:val="28"/>
          <w:lang w:val="uk-UA" w:eastAsia="en-US"/>
        </w:rPr>
        <w:t>у серії</w:t>
      </w:r>
      <w:r w:rsidR="001731EA" w:rsidRPr="00F06CFC">
        <w:rPr>
          <w:rFonts w:ascii="Times New Roman" w:hAnsi="Times New Roman"/>
          <w:color w:val="000000"/>
          <w:sz w:val="28"/>
          <w:szCs w:val="28"/>
          <w:lang w:val="uk-UA" w:eastAsia="en-US"/>
        </w:rPr>
        <w:t xml:space="preserve"> </w:t>
      </w:r>
      <w:r w:rsidRPr="00F06CFC">
        <w:rPr>
          <w:rFonts w:ascii="Times New Roman" w:hAnsi="Times New Roman"/>
          <w:color w:val="000000"/>
          <w:sz w:val="28"/>
          <w:szCs w:val="28"/>
          <w:lang w:val="uk-UA" w:eastAsia="en-US"/>
        </w:rPr>
        <w:t>послідовних вимірів також був використаний дисперсійний аналіз Фрідмана, який підтвердив наявність</w:t>
      </w:r>
      <w:r w:rsidR="001731EA" w:rsidRPr="00F06CFC">
        <w:rPr>
          <w:rFonts w:ascii="Times New Roman" w:hAnsi="Times New Roman"/>
          <w:color w:val="000000"/>
          <w:sz w:val="28"/>
          <w:szCs w:val="28"/>
          <w:lang w:val="uk-UA" w:eastAsia="en-US"/>
        </w:rPr>
        <w:t xml:space="preserve"> </w:t>
      </w:r>
      <w:r w:rsidRPr="00F06CFC">
        <w:rPr>
          <w:rFonts w:ascii="Times New Roman" w:eastAsia="Calibri" w:hAnsi="Times New Roman"/>
          <w:bCs/>
          <w:sz w:val="28"/>
          <w:szCs w:val="28"/>
          <w:lang w:val="uk-UA"/>
        </w:rPr>
        <w:t>достовірних відмінностей у рангах досліджуваного показника (χ</w:t>
      </w:r>
      <w:r w:rsidRPr="00F06CFC">
        <w:rPr>
          <w:rFonts w:ascii="Times New Roman" w:eastAsia="Calibri" w:hAnsi="Times New Roman"/>
          <w:bCs/>
          <w:sz w:val="28"/>
          <w:szCs w:val="28"/>
          <w:vertAlign w:val="superscript"/>
          <w:lang w:val="uk-UA"/>
        </w:rPr>
        <w:t>2</w:t>
      </w:r>
      <w:r w:rsidRPr="00F06CFC">
        <w:rPr>
          <w:rFonts w:ascii="Times New Roman" w:eastAsia="Calibri" w:hAnsi="Times New Roman"/>
          <w:bCs/>
          <w:sz w:val="28"/>
          <w:szCs w:val="28"/>
          <w:lang w:val="uk-UA"/>
        </w:rPr>
        <w:t xml:space="preserve">=45,2; </w:t>
      </w:r>
      <w:r w:rsidR="00322413" w:rsidRPr="00F06CFC">
        <w:rPr>
          <w:rFonts w:ascii="Times New Roman" w:eastAsia="Calibri" w:hAnsi="Times New Roman"/>
          <w:bCs/>
          <w:sz w:val="28"/>
          <w:szCs w:val="28"/>
          <w:lang w:val="uk-UA"/>
        </w:rPr>
        <w:t>p=</w:t>
      </w:r>
      <w:r w:rsidRPr="00F06CFC">
        <w:rPr>
          <w:rFonts w:ascii="Times New Roman" w:eastAsia="Calibri" w:hAnsi="Times New Roman"/>
          <w:bCs/>
          <w:sz w:val="28"/>
          <w:szCs w:val="28"/>
          <w:lang w:val="uk-UA"/>
        </w:rPr>
        <w:t>0,0000) у різний термін спостереження.</w:t>
      </w:r>
    </w:p>
    <w:p w:rsidR="00B33793" w:rsidRPr="00F06CFC" w:rsidRDefault="00B33793" w:rsidP="002768B6">
      <w:pPr>
        <w:spacing w:after="0" w:line="360" w:lineRule="auto"/>
        <w:ind w:firstLine="709"/>
        <w:jc w:val="both"/>
        <w:rPr>
          <w:rFonts w:ascii="Times New Roman" w:eastAsia="Calibri" w:hAnsi="Times New Roman"/>
          <w:bCs/>
          <w:sz w:val="28"/>
          <w:szCs w:val="28"/>
          <w:lang w:val="uk-UA"/>
        </w:rPr>
      </w:pPr>
      <w:r w:rsidRPr="00F06CFC">
        <w:rPr>
          <w:rFonts w:ascii="Times New Roman" w:eastAsia="Calibri" w:hAnsi="Times New Roman"/>
          <w:bCs/>
          <w:sz w:val="28"/>
          <w:szCs w:val="28"/>
          <w:lang w:val="uk-UA"/>
        </w:rPr>
        <w:t>На рис.</w:t>
      </w:r>
      <w:r w:rsidR="00BF48C2" w:rsidRPr="00F06CFC">
        <w:rPr>
          <w:rFonts w:ascii="Times New Roman" w:eastAsia="Calibri" w:hAnsi="Times New Roman"/>
          <w:bCs/>
          <w:sz w:val="28"/>
          <w:szCs w:val="28"/>
          <w:lang w:val="uk-UA"/>
        </w:rPr>
        <w:t xml:space="preserve"> </w:t>
      </w:r>
      <w:r w:rsidRPr="00F06CFC">
        <w:rPr>
          <w:rFonts w:ascii="Times New Roman" w:eastAsia="Calibri" w:hAnsi="Times New Roman"/>
          <w:bCs/>
          <w:sz w:val="28"/>
          <w:szCs w:val="28"/>
          <w:lang w:val="uk-UA"/>
        </w:rPr>
        <w:t>5.4 наведено діаграму розмаху показника</w:t>
      </w:r>
      <w:r w:rsidRPr="00F06CFC">
        <w:rPr>
          <w:rFonts w:ascii="Times New Roman" w:hAnsi="Times New Roman"/>
          <w:color w:val="000000"/>
          <w:sz w:val="28"/>
          <w:szCs w:val="28"/>
          <w:lang w:val="uk-UA" w:eastAsia="en-US"/>
        </w:rPr>
        <w:t xml:space="preserve"> СРБ у три </w:t>
      </w:r>
      <w:r w:rsidR="004D1789" w:rsidRPr="00F06CFC">
        <w:rPr>
          <w:rFonts w:ascii="Times New Roman" w:hAnsi="Times New Roman"/>
          <w:color w:val="000000"/>
          <w:sz w:val="28"/>
          <w:szCs w:val="28"/>
          <w:lang w:val="uk-UA" w:eastAsia="en-US"/>
        </w:rPr>
        <w:t xml:space="preserve">терміни </w:t>
      </w:r>
      <w:r w:rsidRPr="00F06CFC">
        <w:rPr>
          <w:rFonts w:ascii="Times New Roman" w:hAnsi="Times New Roman"/>
          <w:color w:val="000000"/>
          <w:sz w:val="28"/>
          <w:szCs w:val="28"/>
          <w:lang w:val="uk-UA" w:eastAsia="en-US"/>
        </w:rPr>
        <w:t>спостереження. Дисперсійний аналіз Фрідмана підтвердив наявність достовірних відмінностей у серії послідовних вимірів показника (</w:t>
      </w:r>
      <w:r w:rsidRPr="00F06CFC">
        <w:rPr>
          <w:rFonts w:ascii="Times New Roman" w:eastAsia="Calibri" w:hAnsi="Times New Roman"/>
          <w:bCs/>
          <w:sz w:val="28"/>
          <w:szCs w:val="28"/>
          <w:lang w:val="uk-UA"/>
        </w:rPr>
        <w:t>χ</w:t>
      </w:r>
      <w:r w:rsidRPr="00F06CFC">
        <w:rPr>
          <w:rFonts w:ascii="Times New Roman" w:eastAsia="Calibri" w:hAnsi="Times New Roman"/>
          <w:bCs/>
          <w:sz w:val="28"/>
          <w:szCs w:val="28"/>
          <w:vertAlign w:val="superscript"/>
          <w:lang w:val="uk-UA"/>
        </w:rPr>
        <w:t>2</w:t>
      </w:r>
      <w:r w:rsidRPr="00F06CFC">
        <w:rPr>
          <w:rFonts w:ascii="Times New Roman" w:eastAsia="Calibri" w:hAnsi="Times New Roman"/>
          <w:bCs/>
          <w:sz w:val="28"/>
          <w:szCs w:val="28"/>
          <w:lang w:val="uk-UA"/>
        </w:rPr>
        <w:t xml:space="preserve">=25,7; </w:t>
      </w:r>
      <w:r w:rsidR="00322413" w:rsidRPr="00F06CFC">
        <w:rPr>
          <w:rFonts w:ascii="Times New Roman" w:eastAsia="Calibri" w:hAnsi="Times New Roman"/>
          <w:bCs/>
          <w:sz w:val="28"/>
          <w:szCs w:val="28"/>
          <w:lang w:val="uk-UA"/>
        </w:rPr>
        <w:t>p=</w:t>
      </w:r>
      <w:r w:rsidRPr="00F06CFC">
        <w:rPr>
          <w:rFonts w:ascii="Times New Roman" w:eastAsia="Calibri" w:hAnsi="Times New Roman"/>
          <w:bCs/>
          <w:sz w:val="28"/>
          <w:szCs w:val="28"/>
          <w:lang w:val="uk-UA"/>
        </w:rPr>
        <w:t>0,0000). Можна відмітити, що тенденції зміни цього показника східні з попередніми, тобто у всіх трьох випадках має місце достовірне підвищення показника у друг</w:t>
      </w:r>
      <w:r w:rsidR="00F41196" w:rsidRPr="00F06CFC">
        <w:rPr>
          <w:rFonts w:ascii="Times New Roman" w:eastAsia="Calibri" w:hAnsi="Times New Roman"/>
          <w:bCs/>
          <w:sz w:val="28"/>
          <w:szCs w:val="28"/>
          <w:lang w:val="uk-UA"/>
        </w:rPr>
        <w:t>и</w:t>
      </w:r>
      <w:r w:rsidRPr="00F06CFC">
        <w:rPr>
          <w:rFonts w:ascii="Times New Roman" w:eastAsia="Calibri" w:hAnsi="Times New Roman"/>
          <w:bCs/>
          <w:sz w:val="28"/>
          <w:szCs w:val="28"/>
          <w:lang w:val="uk-UA"/>
        </w:rPr>
        <w:t>й термін спостереження та зниження – у третій.</w:t>
      </w:r>
    </w:p>
    <w:p w:rsidR="00B33793" w:rsidRPr="00F06CFC" w:rsidRDefault="00B33793" w:rsidP="002768B6">
      <w:pPr>
        <w:spacing w:after="0" w:line="360" w:lineRule="auto"/>
        <w:ind w:firstLine="709"/>
        <w:jc w:val="both"/>
        <w:rPr>
          <w:rFonts w:ascii="Times New Roman" w:eastAsia="Calibri" w:hAnsi="Times New Roman"/>
          <w:bCs/>
          <w:sz w:val="28"/>
          <w:szCs w:val="28"/>
          <w:lang w:val="uk-UA"/>
        </w:rPr>
      </w:pPr>
    </w:p>
    <w:p w:rsidR="00180302" w:rsidRPr="00F06CFC" w:rsidRDefault="00180302" w:rsidP="00180302">
      <w:pPr>
        <w:spacing w:after="0" w:line="360" w:lineRule="auto"/>
        <w:jc w:val="center"/>
        <w:rPr>
          <w:rFonts w:ascii="Times New Roman" w:eastAsia="Calibri" w:hAnsi="Times New Roman"/>
          <w:bCs/>
          <w:sz w:val="28"/>
          <w:szCs w:val="28"/>
          <w:lang w:val="uk-UA"/>
        </w:rPr>
      </w:pPr>
      <w:r w:rsidRPr="00F06CFC">
        <w:rPr>
          <w:rFonts w:ascii="Times New Roman" w:eastAsia="Calibri" w:hAnsi="Times New Roman"/>
          <w:noProof/>
          <w:sz w:val="28"/>
          <w:szCs w:val="28"/>
        </w:rPr>
        <w:lastRenderedPageBreak/>
        <w:drawing>
          <wp:inline distT="0" distB="0" distL="0" distR="0">
            <wp:extent cx="4051931" cy="2736000"/>
            <wp:effectExtent l="19050" t="0" r="5719"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26"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051931" cy="2736000"/>
                    </a:xfrm>
                    <a:prstGeom prst="rect">
                      <a:avLst/>
                    </a:prstGeom>
                    <a:noFill/>
                    <a:ln>
                      <a:noFill/>
                    </a:ln>
                  </pic:spPr>
                </pic:pic>
              </a:graphicData>
            </a:graphic>
          </wp:inline>
        </w:drawing>
      </w:r>
    </w:p>
    <w:p w:rsidR="00180302" w:rsidRPr="00F06CFC" w:rsidRDefault="00BF48C2" w:rsidP="004E794D">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Рис. 5.3</w:t>
      </w:r>
      <w:r w:rsidR="004D1789" w:rsidRPr="00F06CFC">
        <w:rPr>
          <w:rFonts w:ascii="Times New Roman" w:hAnsi="Times New Roman"/>
          <w:sz w:val="28"/>
          <w:szCs w:val="28"/>
          <w:lang w:val="uk-UA"/>
        </w:rPr>
        <w:t>.</w:t>
      </w:r>
      <w:r w:rsidR="00180302" w:rsidRPr="00F06CFC">
        <w:rPr>
          <w:rFonts w:ascii="Times New Roman" w:hAnsi="Times New Roman"/>
          <w:sz w:val="28"/>
          <w:szCs w:val="28"/>
          <w:lang w:val="uk-UA"/>
        </w:rPr>
        <w:t xml:space="preserve"> Діаграма розмаху показника </w:t>
      </w:r>
      <w:r w:rsidR="00180302" w:rsidRPr="00F06CFC">
        <w:rPr>
          <w:rFonts w:ascii="Times New Roman" w:hAnsi="Times New Roman"/>
          <w:color w:val="000000"/>
          <w:sz w:val="28"/>
          <w:szCs w:val="28"/>
          <w:lang w:val="uk-UA" w:eastAsia="en-US"/>
        </w:rPr>
        <w:t>МСМ</w:t>
      </w:r>
      <w:r w:rsidR="00180302" w:rsidRPr="00F06CFC">
        <w:rPr>
          <w:rFonts w:ascii="Times New Roman" w:hAnsi="Times New Roman"/>
          <w:color w:val="000000"/>
          <w:sz w:val="28"/>
          <w:szCs w:val="28"/>
          <w:vertAlign w:val="subscript"/>
          <w:lang w:val="uk-UA" w:eastAsia="en-US"/>
        </w:rPr>
        <w:t xml:space="preserve">280 </w:t>
      </w:r>
      <w:r w:rsidR="00180302" w:rsidRPr="00F06CFC">
        <w:rPr>
          <w:rFonts w:ascii="Times New Roman" w:hAnsi="Times New Roman"/>
          <w:color w:val="000000"/>
          <w:sz w:val="28"/>
          <w:szCs w:val="28"/>
          <w:lang w:val="uk-UA" w:eastAsia="en-US"/>
        </w:rPr>
        <w:t>у різні терміни спостереження.</w:t>
      </w:r>
    </w:p>
    <w:p w:rsidR="00B33793" w:rsidRPr="00F06CFC" w:rsidRDefault="00B33793" w:rsidP="002768B6">
      <w:pPr>
        <w:spacing w:after="0" w:line="360" w:lineRule="auto"/>
        <w:ind w:firstLine="709"/>
        <w:jc w:val="both"/>
        <w:rPr>
          <w:rFonts w:ascii="Times New Roman" w:eastAsia="Calibri" w:hAnsi="Times New Roman"/>
          <w:bCs/>
          <w:sz w:val="28"/>
          <w:szCs w:val="28"/>
          <w:lang w:val="uk-UA"/>
        </w:rPr>
      </w:pPr>
    </w:p>
    <w:p w:rsidR="00B33793" w:rsidRPr="00F06CFC" w:rsidRDefault="00B33793" w:rsidP="00180302">
      <w:pPr>
        <w:spacing w:after="0" w:line="360" w:lineRule="auto"/>
        <w:jc w:val="center"/>
        <w:rPr>
          <w:rFonts w:ascii="Times New Roman" w:eastAsia="Calibri" w:hAnsi="Times New Roman"/>
          <w:bCs/>
          <w:sz w:val="28"/>
          <w:szCs w:val="28"/>
          <w:lang w:val="uk-UA"/>
        </w:rPr>
      </w:pPr>
      <w:r w:rsidRPr="00F06CFC">
        <w:rPr>
          <w:rFonts w:ascii="Times New Roman" w:eastAsia="Calibri" w:hAnsi="Times New Roman"/>
          <w:bCs/>
          <w:noProof/>
          <w:sz w:val="28"/>
          <w:szCs w:val="28"/>
        </w:rPr>
        <w:drawing>
          <wp:inline distT="0" distB="0" distL="0" distR="0">
            <wp:extent cx="3973554" cy="2736000"/>
            <wp:effectExtent l="19050" t="0" r="7896"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7" cstate="print"/>
                    <a:srcRect/>
                    <a:stretch>
                      <a:fillRect/>
                    </a:stretch>
                  </pic:blipFill>
                  <pic:spPr bwMode="auto">
                    <a:xfrm>
                      <a:off x="0" y="0"/>
                      <a:ext cx="3973554" cy="2736000"/>
                    </a:xfrm>
                    <a:prstGeom prst="rect">
                      <a:avLst/>
                    </a:prstGeom>
                    <a:noFill/>
                    <a:ln w="9525">
                      <a:noFill/>
                      <a:miter lim="800000"/>
                      <a:headEnd/>
                      <a:tailEnd/>
                    </a:ln>
                  </pic:spPr>
                </pic:pic>
              </a:graphicData>
            </a:graphic>
          </wp:inline>
        </w:drawing>
      </w:r>
    </w:p>
    <w:p w:rsidR="00B33793" w:rsidRPr="00F06CFC" w:rsidRDefault="00BF48C2" w:rsidP="004E794D">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Рис. 5.4</w:t>
      </w:r>
      <w:r w:rsidR="004D1789" w:rsidRPr="00F06CFC">
        <w:rPr>
          <w:rFonts w:ascii="Times New Roman" w:hAnsi="Times New Roman"/>
          <w:sz w:val="28"/>
          <w:szCs w:val="28"/>
          <w:lang w:val="uk-UA"/>
        </w:rPr>
        <w:t>.</w:t>
      </w:r>
      <w:r w:rsidR="00B33793" w:rsidRPr="00F06CFC">
        <w:rPr>
          <w:rFonts w:ascii="Times New Roman" w:hAnsi="Times New Roman"/>
          <w:sz w:val="28"/>
          <w:szCs w:val="28"/>
          <w:lang w:val="uk-UA"/>
        </w:rPr>
        <w:t xml:space="preserve"> Діаграма розмаху вмісту СРБ </w:t>
      </w:r>
      <w:r w:rsidR="00B33793" w:rsidRPr="00F06CFC">
        <w:rPr>
          <w:rFonts w:ascii="Times New Roman" w:hAnsi="Times New Roman"/>
          <w:color w:val="000000"/>
          <w:sz w:val="28"/>
          <w:szCs w:val="28"/>
          <w:lang w:val="uk-UA" w:eastAsia="en-US"/>
        </w:rPr>
        <w:t>у різні терміни спостереження.</w:t>
      </w:r>
    </w:p>
    <w:p w:rsidR="00B33793" w:rsidRPr="00F06CFC" w:rsidRDefault="00B33793" w:rsidP="002768B6">
      <w:pPr>
        <w:spacing w:after="0" w:line="360" w:lineRule="auto"/>
        <w:ind w:firstLine="709"/>
        <w:jc w:val="both"/>
        <w:rPr>
          <w:rFonts w:ascii="Times New Roman" w:eastAsia="Calibri" w:hAnsi="Times New Roman"/>
          <w:bCs/>
          <w:sz w:val="28"/>
          <w:szCs w:val="28"/>
          <w:lang w:val="uk-UA"/>
        </w:rPr>
      </w:pPr>
    </w:p>
    <w:p w:rsidR="00B33793" w:rsidRPr="00F06CFC" w:rsidRDefault="00B33793" w:rsidP="002768B6">
      <w:pPr>
        <w:spacing w:after="0" w:line="360" w:lineRule="auto"/>
        <w:ind w:firstLine="709"/>
        <w:jc w:val="both"/>
        <w:rPr>
          <w:rFonts w:ascii="Times New Roman" w:eastAsia="Calibri" w:hAnsi="Times New Roman"/>
          <w:bCs/>
          <w:sz w:val="28"/>
          <w:szCs w:val="28"/>
          <w:lang w:val="uk-UA"/>
        </w:rPr>
      </w:pPr>
      <w:r w:rsidRPr="00F06CFC">
        <w:rPr>
          <w:rFonts w:ascii="Times New Roman" w:eastAsia="Calibri" w:hAnsi="Times New Roman"/>
          <w:bCs/>
          <w:sz w:val="28"/>
          <w:szCs w:val="28"/>
          <w:lang w:val="uk-UA"/>
        </w:rPr>
        <w:t>Динаміку процесів, що відбувалися у ротовій порожнині хворих першої групи, було досліджено з використанням біофізичного методу аналізу спектрів раман</w:t>
      </w:r>
      <w:r w:rsidR="007E4ABF" w:rsidRPr="00F06CFC">
        <w:rPr>
          <w:rFonts w:ascii="Times New Roman" w:eastAsia="Calibri" w:hAnsi="Times New Roman"/>
          <w:bCs/>
          <w:sz w:val="28"/>
          <w:szCs w:val="28"/>
          <w:lang w:val="uk-UA"/>
        </w:rPr>
        <w:t>і</w:t>
      </w:r>
      <w:r w:rsidRPr="00F06CFC">
        <w:rPr>
          <w:rFonts w:ascii="Times New Roman" w:eastAsia="Calibri" w:hAnsi="Times New Roman"/>
          <w:bCs/>
          <w:sz w:val="28"/>
          <w:szCs w:val="28"/>
          <w:lang w:val="uk-UA"/>
        </w:rPr>
        <w:t>вського розсіювання РР. Середня інтенсивність маркерного випромінювання у раман</w:t>
      </w:r>
      <w:r w:rsidR="007E4ABF" w:rsidRPr="00F06CFC">
        <w:rPr>
          <w:rFonts w:ascii="Times New Roman" w:eastAsia="Calibri" w:hAnsi="Times New Roman"/>
          <w:bCs/>
          <w:sz w:val="28"/>
          <w:szCs w:val="28"/>
          <w:lang w:val="uk-UA"/>
        </w:rPr>
        <w:t>і</w:t>
      </w:r>
      <w:r w:rsidRPr="00F06CFC">
        <w:rPr>
          <w:rFonts w:ascii="Times New Roman" w:eastAsia="Calibri" w:hAnsi="Times New Roman"/>
          <w:bCs/>
          <w:sz w:val="28"/>
          <w:szCs w:val="28"/>
          <w:lang w:val="uk-UA"/>
        </w:rPr>
        <w:t>вських спектрах до початку лікування становила (</w:t>
      </w:r>
      <w:r w:rsidRPr="00F06CFC">
        <w:rPr>
          <w:rFonts w:ascii="Times New Roman" w:hAnsi="Times New Roman"/>
          <w:sz w:val="28"/>
          <w:szCs w:val="28"/>
          <w:lang w:val="uk-UA"/>
        </w:rPr>
        <w:t>6999,4</w:t>
      </w:r>
      <w:r w:rsidR="00176345" w:rsidRPr="00F06CFC">
        <w:rPr>
          <w:rFonts w:ascii="Times New Roman" w:hAnsi="Times New Roman"/>
          <w:sz w:val="28"/>
          <w:szCs w:val="28"/>
          <w:lang w:val="uk-UA"/>
        </w:rPr>
        <w:t>±</w:t>
      </w:r>
      <w:r w:rsidRPr="00F06CFC">
        <w:rPr>
          <w:rFonts w:ascii="Times New Roman" w:hAnsi="Times New Roman"/>
          <w:sz w:val="28"/>
          <w:szCs w:val="28"/>
          <w:lang w:val="uk-UA"/>
        </w:rPr>
        <w:t>25,6) </w:t>
      </w:r>
      <w:r w:rsidR="003F515C" w:rsidRPr="00F06CFC">
        <w:rPr>
          <w:rFonts w:ascii="Times New Roman" w:eastAsia="Calibri" w:hAnsi="Times New Roman"/>
          <w:bCs/>
          <w:sz w:val="28"/>
          <w:szCs w:val="28"/>
          <w:lang w:val="uk-UA"/>
        </w:rPr>
        <w:t>імп/сек</w:t>
      </w:r>
      <w:r w:rsidR="004D1789" w:rsidRPr="00F06CFC">
        <w:rPr>
          <w:rFonts w:ascii="Times New Roman" w:eastAsia="Calibri" w:hAnsi="Times New Roman"/>
          <w:bCs/>
          <w:sz w:val="28"/>
          <w:szCs w:val="28"/>
          <w:lang w:val="uk-UA"/>
        </w:rPr>
        <w:t>.</w:t>
      </w:r>
      <w:r w:rsidRPr="00F06CFC">
        <w:rPr>
          <w:rFonts w:ascii="Times New Roman" w:eastAsia="Calibri" w:hAnsi="Times New Roman"/>
          <w:bCs/>
          <w:sz w:val="28"/>
          <w:szCs w:val="28"/>
          <w:lang w:val="uk-UA"/>
        </w:rPr>
        <w:t xml:space="preserve"> На 2-гу добу цей показник за критерієм Вілкоксона достовірно</w:t>
      </w:r>
      <w:r w:rsidR="0098358D" w:rsidRPr="00F06CFC">
        <w:rPr>
          <w:rFonts w:ascii="Times New Roman" w:eastAsia="Calibri" w:hAnsi="Times New Roman"/>
          <w:bCs/>
          <w:sz w:val="28"/>
          <w:szCs w:val="28"/>
          <w:lang w:val="uk-UA"/>
        </w:rPr>
        <w:t xml:space="preserve"> </w:t>
      </w:r>
      <w:r w:rsidRPr="00F06CFC">
        <w:rPr>
          <w:rFonts w:ascii="Times New Roman" w:eastAsia="Calibri" w:hAnsi="Times New Roman"/>
          <w:bCs/>
          <w:sz w:val="28"/>
          <w:szCs w:val="28"/>
          <w:lang w:val="uk-UA"/>
        </w:rPr>
        <w:t>зменшився (</w:t>
      </w:r>
      <w:r w:rsidR="0098358D" w:rsidRPr="00F06CFC">
        <w:rPr>
          <w:rFonts w:ascii="Times New Roman" w:eastAsia="Calibri" w:hAnsi="Times New Roman"/>
          <w:bCs/>
          <w:sz w:val="28"/>
          <w:szCs w:val="28"/>
          <w:lang w:val="uk-UA"/>
        </w:rPr>
        <w:t xml:space="preserve">Z=4,86; </w:t>
      </w:r>
      <w:r w:rsidR="00322413" w:rsidRPr="00F06CFC">
        <w:rPr>
          <w:rFonts w:ascii="Times New Roman" w:eastAsia="Calibri" w:hAnsi="Times New Roman"/>
          <w:bCs/>
          <w:sz w:val="28"/>
          <w:szCs w:val="28"/>
          <w:lang w:val="uk-UA"/>
        </w:rPr>
        <w:t>p=</w:t>
      </w:r>
      <w:r w:rsidR="0098358D" w:rsidRPr="00F06CFC">
        <w:rPr>
          <w:rFonts w:ascii="Times New Roman" w:eastAsia="Calibri" w:hAnsi="Times New Roman"/>
          <w:bCs/>
          <w:sz w:val="28"/>
          <w:szCs w:val="28"/>
          <w:lang w:val="uk-UA"/>
        </w:rPr>
        <w:t>0,000001)</w:t>
      </w:r>
      <w:r w:rsidRPr="00F06CFC">
        <w:rPr>
          <w:rFonts w:ascii="Times New Roman" w:eastAsia="Calibri" w:hAnsi="Times New Roman"/>
          <w:bCs/>
          <w:sz w:val="28"/>
          <w:szCs w:val="28"/>
          <w:lang w:val="uk-UA"/>
        </w:rPr>
        <w:t xml:space="preserve"> до (</w:t>
      </w:r>
      <w:r w:rsidRPr="00F06CFC">
        <w:rPr>
          <w:rFonts w:ascii="Times New Roman" w:hAnsi="Times New Roman"/>
          <w:sz w:val="28"/>
          <w:szCs w:val="28"/>
          <w:lang w:val="uk-UA"/>
        </w:rPr>
        <w:t>6001,3±32,1) </w:t>
      </w:r>
      <w:r w:rsidRPr="00F06CFC">
        <w:rPr>
          <w:rFonts w:ascii="Times New Roman" w:eastAsia="Calibri" w:hAnsi="Times New Roman"/>
          <w:bCs/>
          <w:sz w:val="28"/>
          <w:szCs w:val="28"/>
          <w:lang w:val="uk-UA"/>
        </w:rPr>
        <w:t>імп/сек</w:t>
      </w:r>
      <w:r w:rsidR="001C5538" w:rsidRPr="00F06CFC">
        <w:rPr>
          <w:rFonts w:ascii="Times New Roman" w:eastAsia="Calibri" w:hAnsi="Times New Roman"/>
          <w:bCs/>
          <w:sz w:val="28"/>
          <w:szCs w:val="28"/>
          <w:lang w:val="uk-UA"/>
        </w:rPr>
        <w:t>.</w:t>
      </w:r>
      <w:r w:rsidRPr="00F06CFC">
        <w:rPr>
          <w:rFonts w:ascii="Times New Roman" w:eastAsia="Calibri" w:hAnsi="Times New Roman"/>
          <w:bCs/>
          <w:sz w:val="28"/>
          <w:szCs w:val="28"/>
          <w:lang w:val="uk-UA"/>
        </w:rPr>
        <w:t xml:space="preserve"> </w:t>
      </w:r>
      <w:r w:rsidRPr="00F06CFC">
        <w:rPr>
          <w:rFonts w:ascii="Times New Roman" w:eastAsia="Calibri" w:hAnsi="Times New Roman"/>
          <w:bCs/>
          <w:sz w:val="28"/>
          <w:szCs w:val="28"/>
          <w:lang w:val="uk-UA"/>
        </w:rPr>
        <w:lastRenderedPageBreak/>
        <w:t>Достовірне зниження показника (</w:t>
      </w:r>
      <w:r w:rsidR="0098358D" w:rsidRPr="00F06CFC">
        <w:rPr>
          <w:rFonts w:ascii="Times New Roman" w:eastAsia="Calibri" w:hAnsi="Times New Roman"/>
          <w:bCs/>
          <w:sz w:val="28"/>
          <w:szCs w:val="28"/>
          <w:lang w:val="uk-UA"/>
        </w:rPr>
        <w:t xml:space="preserve">Z=4,86; </w:t>
      </w:r>
      <w:r w:rsidR="00322413" w:rsidRPr="00F06CFC">
        <w:rPr>
          <w:rFonts w:ascii="Times New Roman" w:eastAsia="Calibri" w:hAnsi="Times New Roman"/>
          <w:bCs/>
          <w:sz w:val="28"/>
          <w:szCs w:val="28"/>
          <w:lang w:val="uk-UA"/>
        </w:rPr>
        <w:t>p=</w:t>
      </w:r>
      <w:r w:rsidR="0098358D" w:rsidRPr="00F06CFC">
        <w:rPr>
          <w:rFonts w:ascii="Times New Roman" w:eastAsia="Calibri" w:hAnsi="Times New Roman"/>
          <w:bCs/>
          <w:sz w:val="28"/>
          <w:szCs w:val="28"/>
          <w:lang w:val="uk-UA"/>
        </w:rPr>
        <w:t>0,000001)</w:t>
      </w:r>
      <w:r w:rsidRPr="00F06CFC">
        <w:rPr>
          <w:rFonts w:ascii="Times New Roman" w:eastAsia="Calibri" w:hAnsi="Times New Roman"/>
          <w:bCs/>
          <w:sz w:val="28"/>
          <w:szCs w:val="28"/>
          <w:lang w:val="uk-UA"/>
        </w:rPr>
        <w:t xml:space="preserve"> спостерігалося і на 4</w:t>
      </w:r>
      <w:r w:rsidR="001C5538" w:rsidRPr="00F06CFC">
        <w:rPr>
          <w:rFonts w:ascii="Times New Roman" w:eastAsia="Calibri" w:hAnsi="Times New Roman"/>
          <w:bCs/>
          <w:sz w:val="28"/>
          <w:szCs w:val="28"/>
          <w:lang w:val="uk-UA"/>
        </w:rPr>
        <w:t>-</w:t>
      </w:r>
      <w:r w:rsidRPr="00F06CFC">
        <w:rPr>
          <w:rFonts w:ascii="Times New Roman" w:eastAsia="Calibri" w:hAnsi="Times New Roman"/>
          <w:bCs/>
          <w:sz w:val="28"/>
          <w:szCs w:val="28"/>
          <w:lang w:val="uk-UA"/>
        </w:rPr>
        <w:t>у</w:t>
      </w:r>
      <w:r w:rsidR="001C5538" w:rsidRPr="00F06CFC">
        <w:rPr>
          <w:rFonts w:ascii="Times New Roman" w:eastAsia="Calibri" w:hAnsi="Times New Roman"/>
          <w:bCs/>
          <w:sz w:val="28"/>
          <w:szCs w:val="28"/>
          <w:lang w:val="uk-UA"/>
        </w:rPr>
        <w:t xml:space="preserve"> </w:t>
      </w:r>
      <w:r w:rsidRPr="00F06CFC">
        <w:rPr>
          <w:rFonts w:ascii="Times New Roman" w:eastAsia="Calibri" w:hAnsi="Times New Roman"/>
          <w:bCs/>
          <w:sz w:val="28"/>
          <w:szCs w:val="28"/>
          <w:lang w:val="uk-UA"/>
        </w:rPr>
        <w:t>добу спостереження. У цей термін значення показника було (</w:t>
      </w:r>
      <w:r w:rsidRPr="00F06CFC">
        <w:rPr>
          <w:rFonts w:ascii="Times New Roman" w:hAnsi="Times New Roman"/>
          <w:sz w:val="28"/>
          <w:szCs w:val="28"/>
          <w:lang w:val="uk-UA"/>
        </w:rPr>
        <w:t>4647,0</w:t>
      </w:r>
      <w:r w:rsidR="00176345" w:rsidRPr="00F06CFC">
        <w:rPr>
          <w:rFonts w:ascii="Times New Roman" w:hAnsi="Times New Roman"/>
          <w:sz w:val="28"/>
          <w:szCs w:val="28"/>
          <w:lang w:val="uk-UA"/>
        </w:rPr>
        <w:t>±</w:t>
      </w:r>
      <w:r w:rsidRPr="00F06CFC">
        <w:rPr>
          <w:rFonts w:ascii="Times New Roman" w:hAnsi="Times New Roman"/>
          <w:sz w:val="28"/>
          <w:szCs w:val="28"/>
          <w:lang w:val="uk-UA"/>
        </w:rPr>
        <w:t>35,5) </w:t>
      </w:r>
      <w:r w:rsidR="003F515C" w:rsidRPr="00F06CFC">
        <w:rPr>
          <w:rFonts w:ascii="Times New Roman" w:eastAsia="Calibri" w:hAnsi="Times New Roman"/>
          <w:bCs/>
          <w:sz w:val="28"/>
          <w:szCs w:val="28"/>
          <w:lang w:val="uk-UA"/>
        </w:rPr>
        <w:t>імп/сек</w:t>
      </w:r>
      <w:r w:rsidR="003F4719" w:rsidRPr="00F06CFC">
        <w:rPr>
          <w:rFonts w:ascii="Times New Roman" w:eastAsia="Calibri" w:hAnsi="Times New Roman"/>
          <w:bCs/>
          <w:sz w:val="28"/>
          <w:szCs w:val="28"/>
          <w:lang w:val="uk-UA"/>
        </w:rPr>
        <w:t>.</w:t>
      </w:r>
    </w:p>
    <w:p w:rsidR="00B33793" w:rsidRPr="00F06CFC" w:rsidRDefault="00B33793" w:rsidP="002768B6">
      <w:pPr>
        <w:spacing w:after="0" w:line="360" w:lineRule="auto"/>
        <w:ind w:firstLine="709"/>
        <w:jc w:val="both"/>
        <w:rPr>
          <w:rFonts w:ascii="Times New Roman" w:eastAsia="Calibri" w:hAnsi="Times New Roman"/>
          <w:bCs/>
          <w:sz w:val="28"/>
          <w:szCs w:val="28"/>
          <w:lang w:val="uk-UA"/>
        </w:rPr>
      </w:pPr>
      <w:r w:rsidRPr="00F06CFC">
        <w:rPr>
          <w:rFonts w:ascii="Times New Roman" w:hAnsi="Times New Roman"/>
          <w:color w:val="000000"/>
          <w:sz w:val="28"/>
          <w:szCs w:val="28"/>
          <w:lang w:val="uk-UA" w:eastAsia="en-US"/>
        </w:rPr>
        <w:t>Дисперсійний аналіз Фрідмана підтвердив наявність достовірних відмінностей у серії послідовних вимірів показника інтенсивності розсіювання</w:t>
      </w:r>
      <w:r w:rsidR="001731EA" w:rsidRPr="00F06CFC">
        <w:rPr>
          <w:rFonts w:ascii="Times New Roman" w:hAnsi="Times New Roman"/>
          <w:color w:val="000000"/>
          <w:sz w:val="28"/>
          <w:szCs w:val="28"/>
          <w:lang w:val="uk-UA" w:eastAsia="en-US"/>
        </w:rPr>
        <w:t xml:space="preserve"> </w:t>
      </w:r>
      <w:r w:rsidRPr="00F06CFC">
        <w:rPr>
          <w:rFonts w:ascii="Times New Roman" w:hAnsi="Times New Roman"/>
          <w:color w:val="000000"/>
          <w:sz w:val="28"/>
          <w:szCs w:val="28"/>
          <w:lang w:val="uk-UA" w:eastAsia="en-US"/>
        </w:rPr>
        <w:t>(</w:t>
      </w:r>
      <w:r w:rsidRPr="00F06CFC">
        <w:rPr>
          <w:rFonts w:ascii="Times New Roman" w:eastAsia="Calibri" w:hAnsi="Times New Roman"/>
          <w:bCs/>
          <w:sz w:val="28"/>
          <w:szCs w:val="28"/>
          <w:lang w:val="uk-UA"/>
        </w:rPr>
        <w:t>χ</w:t>
      </w:r>
      <w:r w:rsidRPr="00F06CFC">
        <w:rPr>
          <w:rFonts w:ascii="Times New Roman" w:eastAsia="Calibri" w:hAnsi="Times New Roman"/>
          <w:bCs/>
          <w:sz w:val="28"/>
          <w:szCs w:val="28"/>
          <w:vertAlign w:val="superscript"/>
          <w:lang w:val="uk-UA"/>
        </w:rPr>
        <w:t>2</w:t>
      </w:r>
      <w:r w:rsidRPr="00F06CFC">
        <w:rPr>
          <w:rFonts w:ascii="Times New Roman" w:eastAsia="Calibri" w:hAnsi="Times New Roman"/>
          <w:bCs/>
          <w:sz w:val="28"/>
          <w:szCs w:val="28"/>
          <w:lang w:val="uk-UA"/>
        </w:rPr>
        <w:t xml:space="preserve">=62,0; </w:t>
      </w:r>
      <w:r w:rsidR="00322413" w:rsidRPr="00F06CFC">
        <w:rPr>
          <w:rFonts w:ascii="Times New Roman" w:eastAsia="Calibri" w:hAnsi="Times New Roman"/>
          <w:bCs/>
          <w:sz w:val="28"/>
          <w:szCs w:val="28"/>
          <w:lang w:val="uk-UA"/>
        </w:rPr>
        <w:t>p=</w:t>
      </w:r>
      <w:r w:rsidRPr="00F06CFC">
        <w:rPr>
          <w:rFonts w:ascii="Times New Roman" w:eastAsia="Calibri" w:hAnsi="Times New Roman"/>
          <w:bCs/>
          <w:sz w:val="28"/>
          <w:szCs w:val="28"/>
          <w:lang w:val="uk-UA"/>
        </w:rPr>
        <w:t>0,0000). Діаграма розмаху середньої інтенсивності маркерного випромінювання у три терміни спостереження наведена на рис.</w:t>
      </w:r>
      <w:r w:rsidR="00BF48C2" w:rsidRPr="00F06CFC">
        <w:rPr>
          <w:rFonts w:ascii="Times New Roman" w:eastAsia="Calibri" w:hAnsi="Times New Roman"/>
          <w:sz w:val="28"/>
          <w:szCs w:val="28"/>
          <w:lang w:val="uk-UA"/>
        </w:rPr>
        <w:t> </w:t>
      </w:r>
      <w:r w:rsidRPr="00F06CFC">
        <w:rPr>
          <w:rFonts w:ascii="Times New Roman" w:eastAsia="Calibri" w:hAnsi="Times New Roman"/>
          <w:bCs/>
          <w:sz w:val="28"/>
          <w:szCs w:val="28"/>
          <w:lang w:val="uk-UA"/>
        </w:rPr>
        <w:t>5.5. На відміну від зміни попередніх показників</w:t>
      </w:r>
      <w:r w:rsidR="005C50E5" w:rsidRPr="00F06CFC">
        <w:rPr>
          <w:rFonts w:ascii="Times New Roman" w:eastAsia="Calibri" w:hAnsi="Times New Roman"/>
          <w:bCs/>
          <w:sz w:val="28"/>
          <w:szCs w:val="28"/>
          <w:lang w:val="uk-UA"/>
        </w:rPr>
        <w:t>,</w:t>
      </w:r>
      <w:r w:rsidRPr="00F06CFC">
        <w:rPr>
          <w:rFonts w:ascii="Times New Roman" w:eastAsia="Calibri" w:hAnsi="Times New Roman"/>
          <w:bCs/>
          <w:sz w:val="28"/>
          <w:szCs w:val="28"/>
          <w:lang w:val="uk-UA"/>
        </w:rPr>
        <w:t xml:space="preserve"> досліджуваний показник послідовно достовірно зменшувався, причому його значення у кожний термін спостереження мали незначний розкид. </w:t>
      </w:r>
    </w:p>
    <w:p w:rsidR="00B33793" w:rsidRPr="00F06CFC" w:rsidRDefault="00B33793" w:rsidP="00180302">
      <w:pPr>
        <w:spacing w:after="0" w:line="360" w:lineRule="auto"/>
        <w:jc w:val="center"/>
        <w:rPr>
          <w:rFonts w:ascii="Times New Roman" w:eastAsia="Calibri" w:hAnsi="Times New Roman"/>
          <w:b/>
          <w:sz w:val="28"/>
          <w:szCs w:val="28"/>
          <w:lang w:val="uk-UA"/>
        </w:rPr>
      </w:pPr>
      <w:r w:rsidRPr="00F06CFC">
        <w:rPr>
          <w:rFonts w:ascii="Times New Roman" w:eastAsia="Calibri" w:hAnsi="Times New Roman"/>
          <w:b/>
          <w:noProof/>
          <w:sz w:val="28"/>
          <w:szCs w:val="28"/>
        </w:rPr>
        <w:drawing>
          <wp:inline distT="0" distB="0" distL="0" distR="0">
            <wp:extent cx="4100348" cy="3125337"/>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8" cstate="print"/>
                    <a:srcRect/>
                    <a:stretch>
                      <a:fillRect/>
                    </a:stretch>
                  </pic:blipFill>
                  <pic:spPr bwMode="auto">
                    <a:xfrm>
                      <a:off x="0" y="0"/>
                      <a:ext cx="4103090" cy="3127427"/>
                    </a:xfrm>
                    <a:prstGeom prst="rect">
                      <a:avLst/>
                    </a:prstGeom>
                    <a:noFill/>
                    <a:ln w="9525">
                      <a:noFill/>
                      <a:miter lim="800000"/>
                      <a:headEnd/>
                      <a:tailEnd/>
                    </a:ln>
                  </pic:spPr>
                </pic:pic>
              </a:graphicData>
            </a:graphic>
          </wp:inline>
        </w:drawing>
      </w:r>
    </w:p>
    <w:p w:rsidR="00B33793" w:rsidRPr="00F06CFC" w:rsidRDefault="00BF48C2" w:rsidP="004E794D">
      <w:pPr>
        <w:spacing w:after="0" w:line="360" w:lineRule="auto"/>
        <w:ind w:firstLine="709"/>
        <w:jc w:val="both"/>
        <w:rPr>
          <w:rFonts w:ascii="Times New Roman" w:hAnsi="Times New Roman"/>
          <w:color w:val="000000"/>
          <w:sz w:val="28"/>
          <w:szCs w:val="28"/>
          <w:lang w:val="uk-UA" w:eastAsia="en-US"/>
        </w:rPr>
      </w:pPr>
      <w:r w:rsidRPr="00F06CFC">
        <w:rPr>
          <w:rFonts w:ascii="Times New Roman" w:hAnsi="Times New Roman"/>
          <w:sz w:val="28"/>
          <w:szCs w:val="28"/>
          <w:lang w:val="uk-UA"/>
        </w:rPr>
        <w:t>Рис. 5.5</w:t>
      </w:r>
      <w:r w:rsidR="004D1789" w:rsidRPr="00F06CFC">
        <w:rPr>
          <w:rFonts w:ascii="Times New Roman" w:hAnsi="Times New Roman"/>
          <w:sz w:val="28"/>
          <w:szCs w:val="28"/>
          <w:lang w:val="uk-UA"/>
        </w:rPr>
        <w:t>.</w:t>
      </w:r>
      <w:r w:rsidR="00B33793" w:rsidRPr="00F06CFC">
        <w:rPr>
          <w:rFonts w:ascii="Times New Roman" w:hAnsi="Times New Roman"/>
          <w:sz w:val="28"/>
          <w:szCs w:val="28"/>
          <w:lang w:val="uk-UA"/>
        </w:rPr>
        <w:t xml:space="preserve"> Діаграма </w:t>
      </w:r>
      <w:r w:rsidR="00B33793" w:rsidRPr="00F06CFC">
        <w:rPr>
          <w:rFonts w:ascii="Times New Roman" w:eastAsia="Calibri" w:hAnsi="Times New Roman"/>
          <w:bCs/>
          <w:sz w:val="28"/>
          <w:szCs w:val="28"/>
          <w:lang w:val="uk-UA"/>
        </w:rPr>
        <w:t xml:space="preserve">середньої інтенсивності маркерного випромінювання </w:t>
      </w:r>
      <w:r w:rsidR="00B33793" w:rsidRPr="00F06CFC">
        <w:rPr>
          <w:rFonts w:ascii="Times New Roman" w:hAnsi="Times New Roman"/>
          <w:color w:val="000000"/>
          <w:sz w:val="28"/>
          <w:szCs w:val="28"/>
          <w:lang w:val="uk-UA" w:eastAsia="en-US"/>
        </w:rPr>
        <w:t>у різні терміни спостереження.</w:t>
      </w:r>
    </w:p>
    <w:p w:rsidR="00B33793" w:rsidRPr="00F06CFC" w:rsidRDefault="00B33793" w:rsidP="002768B6">
      <w:pPr>
        <w:spacing w:after="0" w:line="360" w:lineRule="auto"/>
        <w:ind w:firstLine="709"/>
        <w:jc w:val="both"/>
        <w:rPr>
          <w:rFonts w:ascii="Times New Roman" w:hAnsi="Times New Roman"/>
          <w:color w:val="000000"/>
          <w:sz w:val="28"/>
          <w:szCs w:val="28"/>
          <w:lang w:val="uk-UA" w:eastAsia="en-US"/>
        </w:rPr>
      </w:pPr>
    </w:p>
    <w:p w:rsidR="00B33793" w:rsidRPr="00F06CFC" w:rsidRDefault="00C27369" w:rsidP="002768B6">
      <w:pPr>
        <w:spacing w:after="0" w:line="360" w:lineRule="auto"/>
        <w:ind w:firstLine="709"/>
        <w:jc w:val="both"/>
        <w:rPr>
          <w:rFonts w:ascii="Times New Roman" w:hAnsi="Times New Roman"/>
          <w:sz w:val="28"/>
          <w:szCs w:val="28"/>
          <w:lang w:val="uk-UA"/>
        </w:rPr>
      </w:pPr>
      <w:r w:rsidRPr="00F06CFC">
        <w:rPr>
          <w:rFonts w:ascii="Times New Roman" w:hAnsi="Times New Roman"/>
          <w:color w:val="000000"/>
          <w:sz w:val="28"/>
          <w:szCs w:val="28"/>
          <w:lang w:val="uk-UA" w:eastAsia="en-US"/>
        </w:rPr>
        <w:t>Отже</w:t>
      </w:r>
      <w:r w:rsidR="00B33793" w:rsidRPr="00F06CFC">
        <w:rPr>
          <w:rFonts w:ascii="Times New Roman" w:hAnsi="Times New Roman"/>
          <w:color w:val="000000"/>
          <w:sz w:val="28"/>
          <w:szCs w:val="28"/>
          <w:lang w:val="uk-UA" w:eastAsia="en-US"/>
        </w:rPr>
        <w:t xml:space="preserve">, лікування хворих на ГГОПЩ </w:t>
      </w:r>
      <w:proofErr w:type="gramStart"/>
      <w:r w:rsidR="00071488" w:rsidRPr="00F06CFC">
        <w:rPr>
          <w:rFonts w:ascii="Times New Roman" w:hAnsi="Times New Roman"/>
          <w:color w:val="000000"/>
          <w:sz w:val="28"/>
          <w:szCs w:val="28"/>
          <w:lang w:val="uk-UA" w:eastAsia="en-US"/>
        </w:rPr>
        <w:t>першої</w:t>
      </w:r>
      <w:proofErr w:type="gramEnd"/>
      <w:r w:rsidR="00071488" w:rsidRPr="00F06CFC">
        <w:rPr>
          <w:rFonts w:ascii="Times New Roman" w:hAnsi="Times New Roman"/>
          <w:color w:val="000000"/>
          <w:sz w:val="28"/>
          <w:szCs w:val="28"/>
          <w:lang w:val="uk-UA" w:eastAsia="en-US"/>
        </w:rPr>
        <w:t xml:space="preserve"> групи традиційним способом</w:t>
      </w:r>
      <w:r w:rsidR="00B33793" w:rsidRPr="00F06CFC">
        <w:rPr>
          <w:rFonts w:ascii="Times New Roman" w:hAnsi="Times New Roman"/>
          <w:color w:val="000000"/>
          <w:sz w:val="28"/>
          <w:szCs w:val="28"/>
          <w:lang w:val="uk-UA" w:eastAsia="en-US"/>
        </w:rPr>
        <w:t xml:space="preserve"> привело до клінічного покращення їх стану. Наявність позитивних результатів підтверджена достовірними змінами усіх досліджених показників</w:t>
      </w:r>
      <w:r w:rsidR="00071488" w:rsidRPr="00F06CFC">
        <w:rPr>
          <w:rFonts w:ascii="Times New Roman" w:hAnsi="Times New Roman"/>
          <w:color w:val="000000"/>
          <w:sz w:val="28"/>
          <w:szCs w:val="28"/>
          <w:lang w:val="uk-UA" w:eastAsia="en-US"/>
        </w:rPr>
        <w:t xml:space="preserve"> на завершальному етапі лікування</w:t>
      </w:r>
      <w:r w:rsidR="00B33793" w:rsidRPr="00F06CFC">
        <w:rPr>
          <w:rFonts w:ascii="Times New Roman" w:hAnsi="Times New Roman"/>
          <w:color w:val="000000"/>
          <w:sz w:val="28"/>
          <w:szCs w:val="28"/>
          <w:lang w:val="uk-UA" w:eastAsia="en-US"/>
        </w:rPr>
        <w:t>.</w:t>
      </w:r>
    </w:p>
    <w:p w:rsidR="00180302" w:rsidRPr="00F06CFC" w:rsidRDefault="00180302" w:rsidP="002768B6">
      <w:pPr>
        <w:spacing w:after="0" w:line="360" w:lineRule="auto"/>
        <w:ind w:firstLine="709"/>
        <w:jc w:val="both"/>
        <w:rPr>
          <w:rFonts w:ascii="Times New Roman" w:eastAsia="Calibri" w:hAnsi="Times New Roman"/>
          <w:b/>
          <w:sz w:val="28"/>
          <w:szCs w:val="28"/>
          <w:lang w:val="uk-UA"/>
        </w:rPr>
      </w:pPr>
    </w:p>
    <w:p w:rsidR="00D51E8A" w:rsidRPr="00F06CFC" w:rsidRDefault="00D51E8A" w:rsidP="002768B6">
      <w:pPr>
        <w:spacing w:after="0" w:line="360" w:lineRule="auto"/>
        <w:ind w:firstLine="709"/>
        <w:jc w:val="both"/>
        <w:rPr>
          <w:rFonts w:ascii="Times New Roman" w:eastAsia="Calibri" w:hAnsi="Times New Roman"/>
          <w:b/>
          <w:sz w:val="28"/>
          <w:szCs w:val="28"/>
          <w:lang w:val="uk-UA"/>
        </w:rPr>
      </w:pPr>
    </w:p>
    <w:p w:rsidR="00F76D6F" w:rsidRPr="00F06CFC" w:rsidRDefault="00BF48C2" w:rsidP="00AC23C0">
      <w:pPr>
        <w:pStyle w:val="2"/>
      </w:pPr>
      <w:bookmarkStart w:id="49" w:name="_Toc14367458"/>
      <w:r w:rsidRPr="00F06CFC">
        <w:lastRenderedPageBreak/>
        <w:t>5.2</w:t>
      </w:r>
      <w:r w:rsidR="00B33793" w:rsidRPr="00F06CFC">
        <w:tab/>
        <w:t>Результати ком</w:t>
      </w:r>
      <w:r w:rsidR="00F41196" w:rsidRPr="00F06CFC">
        <w:t>плекс</w:t>
      </w:r>
      <w:r w:rsidR="00B33793" w:rsidRPr="00F06CFC">
        <w:t>ного лікування хворих другої групи</w:t>
      </w:r>
      <w:bookmarkEnd w:id="49"/>
      <w:r w:rsidR="00B33793" w:rsidRPr="00F06CFC">
        <w:t xml:space="preserve"> </w:t>
      </w:r>
    </w:p>
    <w:p w:rsidR="00644A72" w:rsidRPr="00F06CFC" w:rsidRDefault="00644A72" w:rsidP="002768B6">
      <w:pPr>
        <w:spacing w:after="0" w:line="360" w:lineRule="auto"/>
        <w:ind w:firstLine="709"/>
        <w:jc w:val="both"/>
        <w:rPr>
          <w:rFonts w:ascii="Times New Roman" w:eastAsia="Calibri" w:hAnsi="Times New Roman"/>
          <w:sz w:val="28"/>
          <w:szCs w:val="28"/>
          <w:lang w:val="uk-UA"/>
        </w:rPr>
      </w:pPr>
    </w:p>
    <w:p w:rsidR="00B33793" w:rsidRPr="00F06CFC" w:rsidRDefault="00F41196"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Х</w:t>
      </w:r>
      <w:r w:rsidR="00B33793" w:rsidRPr="00F06CFC">
        <w:rPr>
          <w:rFonts w:ascii="Times New Roman" w:eastAsia="Calibri" w:hAnsi="Times New Roman"/>
          <w:sz w:val="28"/>
          <w:szCs w:val="28"/>
          <w:lang w:val="uk-UA"/>
        </w:rPr>
        <w:t>вори</w:t>
      </w:r>
      <w:r w:rsidRPr="00F06CFC">
        <w:rPr>
          <w:rFonts w:ascii="Times New Roman" w:eastAsia="Calibri" w:hAnsi="Times New Roman"/>
          <w:sz w:val="28"/>
          <w:szCs w:val="28"/>
          <w:lang w:val="uk-UA"/>
        </w:rPr>
        <w:t>м</w:t>
      </w:r>
      <w:r w:rsidR="001731EA" w:rsidRPr="00F06CFC">
        <w:rPr>
          <w:rFonts w:ascii="Times New Roman" w:eastAsia="Calibri" w:hAnsi="Times New Roman"/>
          <w:sz w:val="28"/>
          <w:szCs w:val="28"/>
          <w:lang w:val="uk-UA"/>
        </w:rPr>
        <w:t xml:space="preserve"> </w:t>
      </w:r>
      <w:r w:rsidR="00D16A81" w:rsidRPr="00F06CFC">
        <w:rPr>
          <w:rFonts w:ascii="Times New Roman" w:eastAsia="Calibri" w:hAnsi="Times New Roman"/>
          <w:sz w:val="28"/>
          <w:szCs w:val="28"/>
          <w:lang w:val="uk-UA"/>
        </w:rPr>
        <w:t>на</w:t>
      </w:r>
      <w:r w:rsidR="00B33793" w:rsidRPr="00F06CFC">
        <w:rPr>
          <w:rFonts w:ascii="Times New Roman" w:eastAsia="Calibri" w:hAnsi="Times New Roman"/>
          <w:sz w:val="28"/>
          <w:szCs w:val="28"/>
          <w:lang w:val="uk-UA"/>
        </w:rPr>
        <w:t xml:space="preserve"> ГГОПЩ </w:t>
      </w:r>
      <w:proofErr w:type="gramStart"/>
      <w:r w:rsidRPr="00F06CFC">
        <w:rPr>
          <w:rFonts w:ascii="Times New Roman" w:eastAsia="Calibri" w:hAnsi="Times New Roman"/>
          <w:sz w:val="28"/>
          <w:szCs w:val="28"/>
          <w:lang w:val="uk-UA"/>
        </w:rPr>
        <w:t>другої</w:t>
      </w:r>
      <w:proofErr w:type="gramEnd"/>
      <w:r w:rsidRPr="00F06CFC">
        <w:rPr>
          <w:rFonts w:ascii="Times New Roman" w:eastAsia="Calibri" w:hAnsi="Times New Roman"/>
          <w:sz w:val="28"/>
          <w:szCs w:val="28"/>
          <w:lang w:val="uk-UA"/>
        </w:rPr>
        <w:t xml:space="preserve"> групи </w:t>
      </w:r>
      <w:r w:rsidR="00B33793" w:rsidRPr="00F06CFC">
        <w:rPr>
          <w:rFonts w:ascii="Times New Roman" w:eastAsia="Calibri" w:hAnsi="Times New Roman"/>
          <w:sz w:val="28"/>
          <w:szCs w:val="28"/>
          <w:lang w:val="uk-UA"/>
        </w:rPr>
        <w:t>(</w:t>
      </w:r>
      <w:r w:rsidR="0098358D" w:rsidRPr="00F06CFC">
        <w:rPr>
          <w:rFonts w:ascii="Times New Roman" w:eastAsia="Calibri" w:hAnsi="Times New Roman"/>
          <w:sz w:val="28"/>
          <w:szCs w:val="28"/>
          <w:lang w:val="uk-UA"/>
        </w:rPr>
        <w:t>n</w:t>
      </w:r>
      <w:r w:rsidR="00B33793" w:rsidRPr="00F06CFC">
        <w:rPr>
          <w:rFonts w:ascii="Times New Roman" w:eastAsia="Calibri" w:hAnsi="Times New Roman"/>
          <w:sz w:val="28"/>
          <w:szCs w:val="28"/>
          <w:lang w:val="uk-UA"/>
        </w:rPr>
        <w:t>=30)</w:t>
      </w:r>
      <w:r w:rsidR="001731EA" w:rsidRPr="00F06CFC">
        <w:rPr>
          <w:rFonts w:ascii="Times New Roman" w:eastAsia="Calibri" w:hAnsi="Times New Roman"/>
          <w:sz w:val="28"/>
          <w:szCs w:val="28"/>
          <w:lang w:val="uk-UA"/>
        </w:rPr>
        <w:t xml:space="preserve"> </w:t>
      </w:r>
      <w:r w:rsidR="00B33793" w:rsidRPr="00F06CFC">
        <w:rPr>
          <w:rFonts w:ascii="Times New Roman" w:eastAsia="Calibri" w:hAnsi="Times New Roman"/>
          <w:sz w:val="28"/>
          <w:szCs w:val="28"/>
          <w:lang w:val="uk-UA"/>
        </w:rPr>
        <w:t>після госпіталізації в клініку разом зі стандартним загальноприйнятим лікуванням додат</w:t>
      </w:r>
      <w:r w:rsidR="00D065A7" w:rsidRPr="00F06CFC">
        <w:rPr>
          <w:rFonts w:ascii="Times New Roman" w:eastAsia="Calibri" w:hAnsi="Times New Roman"/>
          <w:sz w:val="28"/>
          <w:szCs w:val="28"/>
          <w:lang w:val="uk-UA"/>
        </w:rPr>
        <w:t>ково місцево застосовували КФП-3</w:t>
      </w:r>
      <w:r w:rsidR="00B33793" w:rsidRPr="00F06CFC">
        <w:rPr>
          <w:rFonts w:ascii="Times New Roman" w:eastAsia="Calibri" w:hAnsi="Times New Roman"/>
          <w:sz w:val="28"/>
          <w:szCs w:val="28"/>
          <w:lang w:val="uk-UA"/>
        </w:rPr>
        <w:t>.</w:t>
      </w:r>
      <w:r w:rsidR="001731EA"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На</w:t>
      </w:r>
      <w:r w:rsidR="00B33793" w:rsidRPr="00F06CFC">
        <w:rPr>
          <w:rFonts w:ascii="Times New Roman" w:eastAsia="Calibri" w:hAnsi="Times New Roman"/>
          <w:sz w:val="28"/>
          <w:szCs w:val="28"/>
          <w:lang w:val="uk-UA"/>
        </w:rPr>
        <w:t xml:space="preserve"> 1-шу добу загальний стан </w:t>
      </w:r>
      <w:r w:rsidR="00B33793" w:rsidRPr="00F06CFC">
        <w:rPr>
          <w:rFonts w:ascii="Times New Roman" w:hAnsi="Times New Roman"/>
          <w:color w:val="000000" w:themeColor="text1"/>
          <w:sz w:val="28"/>
          <w:szCs w:val="28"/>
          <w:lang w:val="uk-UA" w:eastAsia="en-US"/>
        </w:rPr>
        <w:t>25 (83,3)</w:t>
      </w:r>
      <w:r w:rsidR="00FC759F" w:rsidRPr="00F06CFC">
        <w:rPr>
          <w:rFonts w:ascii="Times New Roman" w:hAnsi="Times New Roman"/>
          <w:color w:val="000000" w:themeColor="text1"/>
          <w:sz w:val="28"/>
          <w:szCs w:val="28"/>
          <w:lang w:val="uk-UA" w:eastAsia="en-US"/>
        </w:rPr>
        <w:t>%</w:t>
      </w:r>
      <w:r w:rsidR="00B33793" w:rsidRPr="00F06CFC">
        <w:rPr>
          <w:rFonts w:ascii="Times New Roman" w:hAnsi="Times New Roman"/>
          <w:color w:val="000000" w:themeColor="text1"/>
          <w:sz w:val="28"/>
          <w:szCs w:val="28"/>
          <w:lang w:val="uk-UA" w:eastAsia="en-US"/>
        </w:rPr>
        <w:t xml:space="preserve"> </w:t>
      </w:r>
      <w:r w:rsidRPr="00F06CFC">
        <w:rPr>
          <w:rFonts w:ascii="Times New Roman" w:eastAsia="Calibri" w:hAnsi="Times New Roman"/>
          <w:sz w:val="28"/>
          <w:szCs w:val="28"/>
          <w:lang w:val="uk-UA"/>
        </w:rPr>
        <w:t>хворих</w:t>
      </w:r>
      <w:r w:rsidR="00B33793" w:rsidRPr="00F06CFC">
        <w:rPr>
          <w:rFonts w:ascii="Times New Roman" w:eastAsia="Calibri" w:hAnsi="Times New Roman"/>
          <w:sz w:val="28"/>
          <w:szCs w:val="28"/>
          <w:lang w:val="uk-UA"/>
        </w:rPr>
        <w:t xml:space="preserve"> був середнього ступеню важкості, клінічні прояви захворювання супроводжувались гіпертермією до 38,4 ºС. У 5 (16,2)</w:t>
      </w:r>
      <w:r w:rsidR="00FC759F" w:rsidRPr="00F06CFC">
        <w:rPr>
          <w:rFonts w:ascii="Times New Roman" w:eastAsia="Calibri" w:hAnsi="Times New Roman"/>
          <w:sz w:val="28"/>
          <w:szCs w:val="28"/>
          <w:lang w:val="uk-UA"/>
        </w:rPr>
        <w:t>%</w:t>
      </w:r>
      <w:r w:rsidR="00B33793" w:rsidRPr="00F06CFC">
        <w:rPr>
          <w:rFonts w:ascii="Times New Roman" w:eastAsia="Calibri" w:hAnsi="Times New Roman"/>
          <w:sz w:val="28"/>
          <w:szCs w:val="28"/>
          <w:lang w:val="uk-UA"/>
        </w:rPr>
        <w:t xml:space="preserve"> хворих на фоні виразності</w:t>
      </w:r>
      <w:r w:rsidR="001731EA" w:rsidRPr="00F06CFC">
        <w:rPr>
          <w:rFonts w:ascii="Times New Roman" w:eastAsia="Calibri" w:hAnsi="Times New Roman"/>
          <w:sz w:val="28"/>
          <w:szCs w:val="28"/>
          <w:lang w:val="uk-UA"/>
        </w:rPr>
        <w:t xml:space="preserve"> </w:t>
      </w:r>
      <w:r w:rsidR="00B33793" w:rsidRPr="00F06CFC">
        <w:rPr>
          <w:rFonts w:ascii="Times New Roman" w:eastAsia="Calibri" w:hAnsi="Times New Roman"/>
          <w:sz w:val="28"/>
          <w:szCs w:val="28"/>
          <w:lang w:val="uk-UA"/>
        </w:rPr>
        <w:t xml:space="preserve">інших клінічних симптомів гіпертермія не визначалась. </w:t>
      </w:r>
      <w:r w:rsidR="00D16A81" w:rsidRPr="00F06CFC">
        <w:rPr>
          <w:rFonts w:ascii="Times New Roman" w:eastAsia="Calibri" w:hAnsi="Times New Roman"/>
          <w:sz w:val="28"/>
          <w:szCs w:val="28"/>
          <w:lang w:val="uk-UA"/>
        </w:rPr>
        <w:t>У</w:t>
      </w:r>
      <w:r w:rsidR="00B33793" w:rsidRPr="00F06CFC">
        <w:rPr>
          <w:rFonts w:ascii="Times New Roman" w:eastAsia="Calibri" w:hAnsi="Times New Roman"/>
          <w:sz w:val="28"/>
          <w:szCs w:val="28"/>
          <w:lang w:val="uk-UA"/>
        </w:rPr>
        <w:t xml:space="preserve">сі хворі звернулися за лікуванням за направленням </w:t>
      </w:r>
      <w:r w:rsidRPr="00F06CFC">
        <w:rPr>
          <w:rFonts w:ascii="Times New Roman" w:eastAsia="Calibri" w:hAnsi="Times New Roman"/>
          <w:sz w:val="28"/>
          <w:szCs w:val="28"/>
          <w:lang w:val="uk-UA"/>
        </w:rPr>
        <w:t>і</w:t>
      </w:r>
      <w:r w:rsidR="00B33793" w:rsidRPr="00F06CFC">
        <w:rPr>
          <w:rFonts w:ascii="Times New Roman" w:eastAsia="Calibri" w:hAnsi="Times New Roman"/>
          <w:sz w:val="28"/>
          <w:szCs w:val="28"/>
          <w:lang w:val="uk-UA"/>
        </w:rPr>
        <w:t xml:space="preserve">з районних поліклінік. </w:t>
      </w:r>
    </w:p>
    <w:p w:rsidR="00B33793" w:rsidRPr="00F06CFC" w:rsidRDefault="00B33793" w:rsidP="002768B6">
      <w:pPr>
        <w:spacing w:after="0" w:line="360" w:lineRule="auto"/>
        <w:ind w:firstLine="709"/>
        <w:jc w:val="both"/>
        <w:rPr>
          <w:rFonts w:ascii="Times New Roman" w:eastAsiaTheme="minorHAnsi" w:hAnsi="Times New Roman"/>
          <w:bCs/>
          <w:sz w:val="28"/>
          <w:szCs w:val="28"/>
          <w:lang w:val="uk-UA" w:eastAsia="en-US"/>
        </w:rPr>
      </w:pPr>
      <w:r w:rsidRPr="00F06CFC">
        <w:rPr>
          <w:rFonts w:ascii="Times New Roman" w:eastAsiaTheme="minorHAnsi" w:hAnsi="Times New Roman"/>
          <w:bCs/>
          <w:sz w:val="28"/>
          <w:szCs w:val="28"/>
          <w:lang w:val="uk-UA" w:eastAsia="en-US"/>
        </w:rPr>
        <w:t>Розподіл хворих другої групи відповідно наявності клінічних симптомів захворювання</w:t>
      </w:r>
      <w:r w:rsidR="001731EA" w:rsidRPr="00F06CFC">
        <w:rPr>
          <w:rFonts w:ascii="Times New Roman" w:eastAsiaTheme="minorHAnsi" w:hAnsi="Times New Roman"/>
          <w:bCs/>
          <w:sz w:val="28"/>
          <w:szCs w:val="28"/>
          <w:lang w:val="uk-UA" w:eastAsia="en-US"/>
        </w:rPr>
        <w:t xml:space="preserve"> </w:t>
      </w:r>
      <w:r w:rsidRPr="00F06CFC">
        <w:rPr>
          <w:rFonts w:ascii="Times New Roman" w:eastAsiaTheme="minorHAnsi" w:hAnsi="Times New Roman"/>
          <w:bCs/>
          <w:sz w:val="28"/>
          <w:szCs w:val="28"/>
          <w:lang w:val="uk-UA" w:eastAsia="en-US"/>
        </w:rPr>
        <w:t>в динаміці лікування наведен</w:t>
      </w:r>
      <w:r w:rsidR="00F41196" w:rsidRPr="00F06CFC">
        <w:rPr>
          <w:rFonts w:ascii="Times New Roman" w:eastAsiaTheme="minorHAnsi" w:hAnsi="Times New Roman"/>
          <w:bCs/>
          <w:sz w:val="28"/>
          <w:szCs w:val="28"/>
          <w:lang w:val="uk-UA" w:eastAsia="en-US"/>
        </w:rPr>
        <w:t>о</w:t>
      </w:r>
      <w:r w:rsidRPr="00F06CFC">
        <w:rPr>
          <w:rFonts w:ascii="Times New Roman" w:eastAsiaTheme="minorHAnsi" w:hAnsi="Times New Roman"/>
          <w:bCs/>
          <w:sz w:val="28"/>
          <w:szCs w:val="28"/>
          <w:lang w:val="uk-UA" w:eastAsia="en-US"/>
        </w:rPr>
        <w:t xml:space="preserve"> в табл. 5.6. </w:t>
      </w:r>
    </w:p>
    <w:p w:rsidR="00B33793" w:rsidRPr="00F06CFC" w:rsidRDefault="00B33793" w:rsidP="002768B6">
      <w:pPr>
        <w:spacing w:after="0" w:line="360" w:lineRule="auto"/>
        <w:ind w:firstLine="709"/>
        <w:jc w:val="right"/>
        <w:rPr>
          <w:rFonts w:ascii="Times New Roman" w:eastAsiaTheme="minorHAnsi" w:hAnsi="Times New Roman"/>
          <w:bCs/>
          <w:i/>
          <w:sz w:val="28"/>
          <w:szCs w:val="28"/>
          <w:lang w:val="uk-UA" w:eastAsia="en-US"/>
        </w:rPr>
      </w:pPr>
      <w:r w:rsidRPr="00F06CFC">
        <w:rPr>
          <w:rFonts w:ascii="Times New Roman" w:eastAsiaTheme="minorHAnsi" w:hAnsi="Times New Roman"/>
          <w:bCs/>
          <w:i/>
          <w:sz w:val="28"/>
          <w:szCs w:val="28"/>
          <w:lang w:val="uk-UA" w:eastAsia="en-US"/>
        </w:rPr>
        <w:t>Таблиця 5.6</w:t>
      </w:r>
    </w:p>
    <w:p w:rsidR="00B33793" w:rsidRPr="00F06CFC" w:rsidRDefault="00B33793" w:rsidP="00FC759F">
      <w:pPr>
        <w:autoSpaceDE w:val="0"/>
        <w:autoSpaceDN w:val="0"/>
        <w:adjustRightInd w:val="0"/>
        <w:spacing w:after="0" w:line="360" w:lineRule="auto"/>
        <w:jc w:val="center"/>
        <w:rPr>
          <w:rFonts w:ascii="Times New Roman" w:eastAsiaTheme="minorHAnsi" w:hAnsi="Times New Roman"/>
          <w:sz w:val="28"/>
          <w:szCs w:val="28"/>
          <w:lang w:val="uk-UA" w:eastAsia="en-US"/>
        </w:rPr>
      </w:pPr>
      <w:r w:rsidRPr="00F06CFC">
        <w:rPr>
          <w:rFonts w:ascii="Times New Roman" w:eastAsiaTheme="minorHAnsi" w:hAnsi="Times New Roman"/>
          <w:b/>
          <w:bCs/>
          <w:sz w:val="28"/>
          <w:szCs w:val="28"/>
          <w:lang w:val="uk-UA" w:eastAsia="en-US"/>
        </w:rPr>
        <w:t>Розподіл хворих</w:t>
      </w:r>
      <w:r w:rsidR="001731EA" w:rsidRPr="00F06CFC">
        <w:rPr>
          <w:rFonts w:ascii="Times New Roman" w:eastAsiaTheme="minorHAnsi" w:hAnsi="Times New Roman"/>
          <w:b/>
          <w:bCs/>
          <w:sz w:val="28"/>
          <w:szCs w:val="28"/>
          <w:lang w:val="uk-UA" w:eastAsia="en-US"/>
        </w:rPr>
        <w:t xml:space="preserve"> </w:t>
      </w:r>
      <w:r w:rsidRPr="00F06CFC">
        <w:rPr>
          <w:rFonts w:ascii="Times New Roman" w:eastAsiaTheme="minorHAnsi" w:hAnsi="Times New Roman"/>
          <w:b/>
          <w:bCs/>
          <w:sz w:val="28"/>
          <w:szCs w:val="28"/>
          <w:lang w:val="uk-UA" w:eastAsia="en-US"/>
        </w:rPr>
        <w:t xml:space="preserve">другої групи відповідно клінічним проявам ГГОПЩ у різні терміни спостереження, (%)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05"/>
        <w:gridCol w:w="1819"/>
        <w:gridCol w:w="1825"/>
        <w:gridCol w:w="3096"/>
      </w:tblGrid>
      <w:tr w:rsidR="00B33793" w:rsidRPr="00F06CFC" w:rsidTr="00FC759F">
        <w:trPr>
          <w:trHeight w:val="611"/>
        </w:trPr>
        <w:tc>
          <w:tcPr>
            <w:tcW w:w="2605" w:type="dxa"/>
            <w:vMerge w:val="restart"/>
            <w:tcBorders>
              <w:top w:val="single" w:sz="4" w:space="0" w:color="auto"/>
              <w:left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Клінічні прояви</w:t>
            </w:r>
          </w:p>
        </w:tc>
        <w:tc>
          <w:tcPr>
            <w:tcW w:w="6740" w:type="dxa"/>
            <w:gridSpan w:val="3"/>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Термін спостереження, доба</w:t>
            </w:r>
          </w:p>
        </w:tc>
      </w:tr>
      <w:tr w:rsidR="00B33793" w:rsidRPr="00F06CFC" w:rsidTr="00C94FBF">
        <w:trPr>
          <w:trHeight w:val="323"/>
        </w:trPr>
        <w:tc>
          <w:tcPr>
            <w:tcW w:w="2605" w:type="dxa"/>
            <w:vMerge/>
            <w:tcBorders>
              <w:left w:val="single" w:sz="4" w:space="0" w:color="auto"/>
              <w:bottom w:val="single" w:sz="4" w:space="0" w:color="auto"/>
              <w:right w:val="single" w:sz="4" w:space="0" w:color="auto"/>
            </w:tcBorders>
            <w:vAlign w:val="center"/>
            <w:hideMark/>
          </w:tcPr>
          <w:p w:rsidR="00F76D6F" w:rsidRPr="00F06CFC" w:rsidRDefault="00F76D6F"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p>
        </w:tc>
        <w:tc>
          <w:tcPr>
            <w:tcW w:w="1819"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w:t>
            </w:r>
          </w:p>
        </w:tc>
        <w:tc>
          <w:tcPr>
            <w:tcW w:w="1825"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2</w:t>
            </w:r>
          </w:p>
        </w:tc>
        <w:tc>
          <w:tcPr>
            <w:tcW w:w="3096"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180302"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4</w:t>
            </w:r>
          </w:p>
        </w:tc>
      </w:tr>
      <w:tr w:rsidR="00B33793" w:rsidRPr="00F06CFC" w:rsidTr="00FC759F">
        <w:trPr>
          <w:trHeight w:val="611"/>
        </w:trPr>
        <w:tc>
          <w:tcPr>
            <w:tcW w:w="2605"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Асиметрія обличчя</w:t>
            </w:r>
          </w:p>
        </w:tc>
        <w:tc>
          <w:tcPr>
            <w:tcW w:w="1819"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26 (87±6,1)</w:t>
            </w:r>
          </w:p>
        </w:tc>
        <w:tc>
          <w:tcPr>
            <w:tcW w:w="1825"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15 (50±9,1)</w:t>
            </w:r>
            <w:r w:rsidR="0098358D" w:rsidRPr="00F06CFC">
              <w:rPr>
                <w:rFonts w:ascii="Times New Roman" w:hAnsi="Times New Roman"/>
                <w:sz w:val="28"/>
                <w:szCs w:val="28"/>
                <w:lang w:val="uk-UA" w:eastAsia="en-US"/>
              </w:rPr>
              <w:t>*</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004788</w:t>
            </w:r>
            <w:r w:rsidRPr="00F06CFC">
              <w:rPr>
                <w:rFonts w:ascii="Times New Roman" w:hAnsi="Times New Roman"/>
                <w:sz w:val="28"/>
                <w:szCs w:val="28"/>
                <w:lang w:val="uk-UA"/>
              </w:rPr>
              <w:br/>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9</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3</w:t>
            </w:r>
          </w:p>
        </w:tc>
        <w:tc>
          <w:tcPr>
            <w:tcW w:w="3096"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3(10±5,5)</w:t>
            </w:r>
            <w:r w:rsidR="0098358D" w:rsidRPr="00F06CFC">
              <w:rPr>
                <w:rFonts w:ascii="Times New Roman" w:hAnsi="Times New Roman"/>
                <w:sz w:val="28"/>
                <w:szCs w:val="28"/>
                <w:lang w:val="uk-UA" w:eastAsia="en-US"/>
              </w:rPr>
              <w:t>*</w:t>
            </w:r>
            <w:r w:rsidRPr="00F06CFC">
              <w:rPr>
                <w:rFonts w:ascii="Times New Roman" w:hAnsi="Times New Roman"/>
                <w:sz w:val="28"/>
                <w:szCs w:val="28"/>
                <w:lang w:val="uk-UA" w:eastAsia="en-US"/>
              </w:rPr>
              <w:t xml:space="preserve"> **</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shd w:val="clear" w:color="auto" w:fill="F9F9F9"/>
                <w:lang w:val="uk-UA"/>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00180302" w:rsidRPr="00F06CFC">
              <w:rPr>
                <w:rFonts w:ascii="Times New Roman" w:hAnsi="Times New Roman"/>
                <w:sz w:val="28"/>
                <w:szCs w:val="28"/>
                <w:shd w:val="clear" w:color="auto" w:fill="F9F9F9"/>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35</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3</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001506</w:t>
            </w:r>
            <w:r w:rsidR="00180302" w:rsidRPr="00F06CFC">
              <w:rPr>
                <w:rFonts w:ascii="Times New Roman" w:hAnsi="Times New Roman"/>
                <w:sz w:val="28"/>
                <w:szCs w:val="28"/>
                <w:shd w:val="clear" w:color="auto" w:fill="F9F9F9"/>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11</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4</w:t>
            </w:r>
          </w:p>
        </w:tc>
      </w:tr>
      <w:tr w:rsidR="00B33793" w:rsidRPr="00F06CFC" w:rsidTr="00FC759F">
        <w:trPr>
          <w:trHeight w:val="335"/>
        </w:trPr>
        <w:tc>
          <w:tcPr>
            <w:tcW w:w="2605"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Гіперемія шкіри</w:t>
            </w:r>
          </w:p>
        </w:tc>
        <w:tc>
          <w:tcPr>
            <w:tcW w:w="1819"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2 (7,0±4,7)</w:t>
            </w:r>
          </w:p>
        </w:tc>
        <w:tc>
          <w:tcPr>
            <w:tcW w:w="1825"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tc>
        <w:tc>
          <w:tcPr>
            <w:tcW w:w="3096"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tc>
      </w:tr>
      <w:tr w:rsidR="00B33793" w:rsidRPr="00F06CFC" w:rsidTr="00FC759F">
        <w:trPr>
          <w:trHeight w:val="462"/>
        </w:trPr>
        <w:tc>
          <w:tcPr>
            <w:tcW w:w="2605"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Больові відчуття в зоні ураження</w:t>
            </w:r>
          </w:p>
        </w:tc>
        <w:tc>
          <w:tcPr>
            <w:tcW w:w="1819"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30(100)</w:t>
            </w:r>
          </w:p>
        </w:tc>
        <w:tc>
          <w:tcPr>
            <w:tcW w:w="1825"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27(90±5,5)</w:t>
            </w:r>
          </w:p>
        </w:tc>
        <w:tc>
          <w:tcPr>
            <w:tcW w:w="3096"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25(83±6,9)*</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052185</w:t>
            </w:r>
            <w:r w:rsidR="00180302" w:rsidRPr="00F06CFC">
              <w:rPr>
                <w:rFonts w:ascii="Times New Roman" w:hAnsi="Times New Roman"/>
                <w:sz w:val="28"/>
                <w:szCs w:val="28"/>
                <w:shd w:val="clear" w:color="auto" w:fill="F9F9F9"/>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5</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5</w:t>
            </w:r>
          </w:p>
        </w:tc>
      </w:tr>
      <w:tr w:rsidR="00B33793" w:rsidRPr="00F06CFC" w:rsidTr="00FC759F">
        <w:trPr>
          <w:trHeight w:val="421"/>
        </w:trPr>
        <w:tc>
          <w:tcPr>
            <w:tcW w:w="2605"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Іррадіація болю</w:t>
            </w:r>
          </w:p>
        </w:tc>
        <w:tc>
          <w:tcPr>
            <w:tcW w:w="1819"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8(27±8,1)</w:t>
            </w:r>
          </w:p>
        </w:tc>
        <w:tc>
          <w:tcPr>
            <w:tcW w:w="1825"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004575</w:t>
            </w:r>
            <w:r w:rsidRPr="00F06CFC">
              <w:rPr>
                <w:rFonts w:ascii="Times New Roman" w:hAnsi="Times New Roman"/>
                <w:sz w:val="28"/>
                <w:szCs w:val="28"/>
                <w:lang w:val="uk-UA"/>
              </w:rPr>
              <w:br/>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9</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2</w:t>
            </w:r>
          </w:p>
        </w:tc>
        <w:tc>
          <w:tcPr>
            <w:tcW w:w="3096"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004575</w:t>
            </w:r>
            <w:r w:rsidR="00180302" w:rsidRPr="00F06CFC">
              <w:rPr>
                <w:rFonts w:ascii="Times New Roman" w:hAnsi="Times New Roman"/>
                <w:sz w:val="28"/>
                <w:szCs w:val="28"/>
                <w:shd w:val="clear" w:color="auto" w:fill="F9F9F9"/>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9</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2</w:t>
            </w:r>
          </w:p>
        </w:tc>
      </w:tr>
      <w:tr w:rsidR="00FC759F" w:rsidRPr="00F06CFC" w:rsidTr="00FC759F">
        <w:trPr>
          <w:trHeight w:val="421"/>
        </w:trPr>
        <w:tc>
          <w:tcPr>
            <w:tcW w:w="2605" w:type="dxa"/>
            <w:tcBorders>
              <w:top w:val="single" w:sz="4" w:space="0" w:color="auto"/>
              <w:left w:val="single" w:sz="4" w:space="0" w:color="auto"/>
              <w:bottom w:val="single" w:sz="4" w:space="0" w:color="auto"/>
              <w:right w:val="single" w:sz="4" w:space="0" w:color="auto"/>
            </w:tcBorders>
            <w:vAlign w:val="center"/>
          </w:tcPr>
          <w:p w:rsidR="00F76D6F" w:rsidRPr="00F06CFC" w:rsidRDefault="00FC759F"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Ускладнене відкривання рота</w:t>
            </w:r>
          </w:p>
        </w:tc>
        <w:tc>
          <w:tcPr>
            <w:tcW w:w="1819" w:type="dxa"/>
            <w:tcBorders>
              <w:top w:val="single" w:sz="4" w:space="0" w:color="auto"/>
              <w:left w:val="single" w:sz="4" w:space="0" w:color="auto"/>
              <w:bottom w:val="single" w:sz="4" w:space="0" w:color="auto"/>
              <w:right w:val="single" w:sz="4" w:space="0" w:color="auto"/>
            </w:tcBorders>
            <w:vAlign w:val="center"/>
          </w:tcPr>
          <w:p w:rsidR="00FC759F" w:rsidRPr="00F06CFC" w:rsidRDefault="00FC759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3 (10±5,5)</w:t>
            </w:r>
          </w:p>
        </w:tc>
        <w:tc>
          <w:tcPr>
            <w:tcW w:w="1825" w:type="dxa"/>
            <w:tcBorders>
              <w:top w:val="single" w:sz="4" w:space="0" w:color="auto"/>
              <w:left w:val="single" w:sz="4" w:space="0" w:color="auto"/>
              <w:bottom w:val="single" w:sz="4" w:space="0" w:color="auto"/>
              <w:right w:val="single" w:sz="4" w:space="0" w:color="auto"/>
            </w:tcBorders>
            <w:vAlign w:val="center"/>
          </w:tcPr>
          <w:p w:rsidR="00FC759F" w:rsidRPr="00F06CFC" w:rsidRDefault="00FC759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tc>
        <w:tc>
          <w:tcPr>
            <w:tcW w:w="3096" w:type="dxa"/>
            <w:tcBorders>
              <w:top w:val="single" w:sz="4" w:space="0" w:color="auto"/>
              <w:left w:val="single" w:sz="4" w:space="0" w:color="auto"/>
              <w:bottom w:val="single" w:sz="4" w:space="0" w:color="auto"/>
              <w:right w:val="single" w:sz="4" w:space="0" w:color="auto"/>
            </w:tcBorders>
            <w:vAlign w:val="center"/>
          </w:tcPr>
          <w:p w:rsidR="00FC759F" w:rsidRPr="00F06CFC" w:rsidRDefault="00FC759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tc>
      </w:tr>
      <w:tr w:rsidR="00FC759F" w:rsidRPr="00F06CFC" w:rsidTr="00FC759F">
        <w:trPr>
          <w:trHeight w:val="421"/>
        </w:trPr>
        <w:tc>
          <w:tcPr>
            <w:tcW w:w="2605" w:type="dxa"/>
            <w:tcBorders>
              <w:top w:val="single" w:sz="4" w:space="0" w:color="auto"/>
              <w:left w:val="single" w:sz="4" w:space="0" w:color="auto"/>
              <w:bottom w:val="single" w:sz="4" w:space="0" w:color="auto"/>
              <w:right w:val="single" w:sz="4" w:space="0" w:color="auto"/>
            </w:tcBorders>
            <w:vAlign w:val="center"/>
          </w:tcPr>
          <w:p w:rsidR="00F76D6F" w:rsidRPr="00F06CFC" w:rsidRDefault="00FC759F"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Збільшення регіонарних лімфатичних вузлів</w:t>
            </w:r>
          </w:p>
        </w:tc>
        <w:tc>
          <w:tcPr>
            <w:tcW w:w="1819" w:type="dxa"/>
            <w:tcBorders>
              <w:top w:val="single" w:sz="4" w:space="0" w:color="auto"/>
              <w:left w:val="single" w:sz="4" w:space="0" w:color="auto"/>
              <w:bottom w:val="single" w:sz="4" w:space="0" w:color="auto"/>
              <w:right w:val="single" w:sz="4" w:space="0" w:color="auto"/>
            </w:tcBorders>
            <w:vAlign w:val="center"/>
          </w:tcPr>
          <w:p w:rsidR="00FC759F" w:rsidRPr="00F06CFC" w:rsidRDefault="00FC759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28 (93±4,7)</w:t>
            </w:r>
          </w:p>
        </w:tc>
        <w:tc>
          <w:tcPr>
            <w:tcW w:w="1825" w:type="dxa"/>
            <w:tcBorders>
              <w:top w:val="single" w:sz="4" w:space="0" w:color="auto"/>
              <w:left w:val="single" w:sz="4" w:space="0" w:color="auto"/>
              <w:bottom w:val="single" w:sz="4" w:space="0" w:color="auto"/>
              <w:right w:val="single" w:sz="4" w:space="0" w:color="auto"/>
            </w:tcBorders>
            <w:vAlign w:val="center"/>
          </w:tcPr>
          <w:p w:rsidR="00FC759F" w:rsidRPr="00F06CFC" w:rsidRDefault="00FC759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25 (83±6,9)</w:t>
            </w:r>
          </w:p>
        </w:tc>
        <w:tc>
          <w:tcPr>
            <w:tcW w:w="3096" w:type="dxa"/>
            <w:tcBorders>
              <w:top w:val="single" w:sz="4" w:space="0" w:color="auto"/>
              <w:left w:val="single" w:sz="4" w:space="0" w:color="auto"/>
              <w:bottom w:val="single" w:sz="4" w:space="0" w:color="auto"/>
              <w:right w:val="single" w:sz="4" w:space="0" w:color="auto"/>
            </w:tcBorders>
            <w:vAlign w:val="center"/>
          </w:tcPr>
          <w:p w:rsidR="00F76D6F" w:rsidRPr="00F06CFC" w:rsidRDefault="00FC759F"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3 (10±5,5)* **</w:t>
            </w:r>
          </w:p>
          <w:p w:rsidR="00F76D6F" w:rsidRPr="00F06CFC" w:rsidRDefault="00FC759F" w:rsidP="00C94FBF">
            <w:pPr>
              <w:autoSpaceDE w:val="0"/>
              <w:autoSpaceDN w:val="0"/>
              <w:adjustRightInd w:val="0"/>
              <w:spacing w:after="0" w:line="240" w:lineRule="auto"/>
              <w:jc w:val="center"/>
              <w:rPr>
                <w:rFonts w:ascii="Times New Roman" w:hAnsi="Times New Roman"/>
                <w:sz w:val="28"/>
                <w:szCs w:val="28"/>
                <w:shd w:val="clear" w:color="auto" w:fill="F9F9F9"/>
                <w:lang w:val="uk-UA"/>
              </w:rPr>
            </w:pPr>
            <w:r w:rsidRPr="00F06CFC">
              <w:rPr>
                <w:rFonts w:ascii="Times New Roman" w:hAnsi="Times New Roman"/>
                <w:sz w:val="28"/>
                <w:szCs w:val="28"/>
                <w:shd w:val="clear" w:color="auto" w:fill="F9F9F9"/>
                <w:lang w:val="uk-UA"/>
              </w:rPr>
              <w:t xml:space="preserve">F = 0,000000; </w:t>
            </w: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41,7</w:t>
            </w:r>
          </w:p>
          <w:p w:rsidR="00FC759F" w:rsidRPr="00F06CFC" w:rsidRDefault="00FC759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 xml:space="preserve">F = 0,000000; </w:t>
            </w: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32,4</w:t>
            </w:r>
          </w:p>
        </w:tc>
      </w:tr>
      <w:tr w:rsidR="009A2307" w:rsidRPr="00F06CFC" w:rsidTr="00FC759F">
        <w:trPr>
          <w:trHeight w:val="421"/>
        </w:trPr>
        <w:tc>
          <w:tcPr>
            <w:tcW w:w="2605" w:type="dxa"/>
            <w:tcBorders>
              <w:top w:val="single" w:sz="4" w:space="0" w:color="auto"/>
              <w:left w:val="single" w:sz="4" w:space="0" w:color="auto"/>
              <w:bottom w:val="single" w:sz="4" w:space="0" w:color="auto"/>
              <w:right w:val="single" w:sz="4" w:space="0" w:color="auto"/>
            </w:tcBorders>
            <w:vAlign w:val="center"/>
          </w:tcPr>
          <w:p w:rsidR="009A2307" w:rsidRPr="00F06CFC" w:rsidRDefault="009A2307" w:rsidP="009A2307">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Згладженість перехідної складки</w:t>
            </w:r>
          </w:p>
        </w:tc>
        <w:tc>
          <w:tcPr>
            <w:tcW w:w="1819" w:type="dxa"/>
            <w:tcBorders>
              <w:top w:val="single" w:sz="4" w:space="0" w:color="auto"/>
              <w:left w:val="single" w:sz="4" w:space="0" w:color="auto"/>
              <w:bottom w:val="single" w:sz="4" w:space="0" w:color="auto"/>
              <w:right w:val="single" w:sz="4" w:space="0" w:color="auto"/>
            </w:tcBorders>
            <w:vAlign w:val="center"/>
          </w:tcPr>
          <w:p w:rsidR="009A2307" w:rsidRPr="00F06CFC" w:rsidRDefault="009A2307" w:rsidP="009A2307">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30 (100)</w:t>
            </w:r>
          </w:p>
        </w:tc>
        <w:tc>
          <w:tcPr>
            <w:tcW w:w="1825" w:type="dxa"/>
            <w:tcBorders>
              <w:top w:val="single" w:sz="4" w:space="0" w:color="auto"/>
              <w:left w:val="single" w:sz="4" w:space="0" w:color="auto"/>
              <w:bottom w:val="single" w:sz="4" w:space="0" w:color="auto"/>
              <w:right w:val="single" w:sz="4" w:space="0" w:color="auto"/>
            </w:tcBorders>
            <w:vAlign w:val="center"/>
          </w:tcPr>
          <w:p w:rsidR="009A2307" w:rsidRPr="00F06CFC" w:rsidRDefault="009A2307" w:rsidP="009A2307">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21 (70±8,4)*</w:t>
            </w:r>
          </w:p>
          <w:p w:rsidR="009A2307" w:rsidRPr="00F06CFC" w:rsidRDefault="009A2307" w:rsidP="009A2307">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sz w:val="28"/>
                <w:szCs w:val="28"/>
                <w:shd w:val="clear" w:color="auto" w:fill="F9F9F9"/>
                <w:lang w:val="uk-UA"/>
              </w:rPr>
              <w:t xml:space="preserve">F = 0,001935; </w:t>
            </w: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10,6</w:t>
            </w:r>
          </w:p>
        </w:tc>
        <w:tc>
          <w:tcPr>
            <w:tcW w:w="3096" w:type="dxa"/>
            <w:tcBorders>
              <w:top w:val="single" w:sz="4" w:space="0" w:color="auto"/>
              <w:left w:val="single" w:sz="4" w:space="0" w:color="auto"/>
              <w:bottom w:val="single" w:sz="4" w:space="0" w:color="auto"/>
              <w:right w:val="single" w:sz="4" w:space="0" w:color="auto"/>
            </w:tcBorders>
            <w:vAlign w:val="center"/>
          </w:tcPr>
          <w:p w:rsidR="009A2307" w:rsidRPr="00F06CFC" w:rsidRDefault="009A2307" w:rsidP="009A2307">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 **</w:t>
            </w:r>
          </w:p>
          <w:p w:rsidR="009A2307" w:rsidRPr="00F06CFC" w:rsidRDefault="009A2307" w:rsidP="009A2307">
            <w:pPr>
              <w:autoSpaceDE w:val="0"/>
              <w:autoSpaceDN w:val="0"/>
              <w:adjustRightInd w:val="0"/>
              <w:spacing w:after="0" w:line="240" w:lineRule="auto"/>
              <w:jc w:val="center"/>
              <w:rPr>
                <w:rFonts w:ascii="Times New Roman" w:hAnsi="Times New Roman"/>
                <w:sz w:val="28"/>
                <w:szCs w:val="28"/>
                <w:shd w:val="clear" w:color="auto" w:fill="F9F9F9"/>
                <w:lang w:val="uk-UA"/>
              </w:rPr>
            </w:pPr>
            <w:r w:rsidRPr="00F06CFC">
              <w:rPr>
                <w:rFonts w:ascii="Times New Roman" w:hAnsi="Times New Roman"/>
                <w:sz w:val="28"/>
                <w:szCs w:val="28"/>
                <w:shd w:val="clear" w:color="auto" w:fill="F9F9F9"/>
                <w:lang w:val="uk-UA"/>
              </w:rPr>
              <w:t xml:space="preserve">F = 0.000000; </w:t>
            </w: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60</w:t>
            </w:r>
          </w:p>
          <w:p w:rsidR="009A2307" w:rsidRPr="00F06CFC" w:rsidRDefault="009A2307" w:rsidP="009A2307">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sz w:val="28"/>
                <w:szCs w:val="28"/>
                <w:shd w:val="clear" w:color="auto" w:fill="F9F9F9"/>
                <w:lang w:val="uk-UA"/>
              </w:rPr>
              <w:t xml:space="preserve">F = 0,000000; </w:t>
            </w: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32,3</w:t>
            </w:r>
          </w:p>
        </w:tc>
      </w:tr>
    </w:tbl>
    <w:p w:rsidR="00180302" w:rsidRPr="00F06CFC" w:rsidRDefault="0098358D">
      <w:pPr>
        <w:rPr>
          <w:rFonts w:ascii="Times New Roman" w:hAnsi="Times New Roman"/>
          <w:sz w:val="28"/>
          <w:szCs w:val="28"/>
          <w:lang w:val="uk-UA"/>
        </w:rPr>
      </w:pPr>
      <w:r w:rsidRPr="00F06CFC">
        <w:rPr>
          <w:rFonts w:ascii="Times New Roman" w:hAnsi="Times New Roman"/>
          <w:sz w:val="28"/>
          <w:szCs w:val="28"/>
          <w:lang w:val="uk-UA"/>
        </w:rPr>
        <w:br w:type="page"/>
      </w:r>
    </w:p>
    <w:p w:rsidR="00180302" w:rsidRPr="00F06CFC" w:rsidRDefault="00180302" w:rsidP="00180302">
      <w:pPr>
        <w:jc w:val="right"/>
        <w:rPr>
          <w:rFonts w:ascii="Times New Roman" w:hAnsi="Times New Roman"/>
          <w:i/>
          <w:sz w:val="28"/>
          <w:szCs w:val="28"/>
          <w:lang w:val="uk-UA"/>
        </w:rPr>
      </w:pPr>
      <w:r w:rsidRPr="00F06CFC">
        <w:rPr>
          <w:rFonts w:ascii="Times New Roman" w:hAnsi="Times New Roman"/>
          <w:i/>
          <w:sz w:val="28"/>
          <w:szCs w:val="28"/>
          <w:lang w:val="uk-UA"/>
        </w:rPr>
        <w:lastRenderedPageBreak/>
        <w:t>Продов</w:t>
      </w:r>
      <w:r w:rsidR="00BF48C2" w:rsidRPr="00F06CFC">
        <w:rPr>
          <w:rFonts w:ascii="Times New Roman" w:hAnsi="Times New Roman"/>
          <w:i/>
          <w:sz w:val="28"/>
          <w:szCs w:val="28"/>
          <w:lang w:val="uk-UA"/>
        </w:rPr>
        <w:t>ження табл. 5.6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38"/>
        <w:gridCol w:w="1842"/>
        <w:gridCol w:w="1840"/>
        <w:gridCol w:w="3025"/>
      </w:tblGrid>
      <w:tr w:rsidR="00180302" w:rsidRPr="00F06CFC" w:rsidTr="00C94FBF">
        <w:trPr>
          <w:trHeight w:val="611"/>
        </w:trPr>
        <w:tc>
          <w:tcPr>
            <w:tcW w:w="2638" w:type="dxa"/>
            <w:vMerge w:val="restart"/>
            <w:tcBorders>
              <w:top w:val="single" w:sz="4" w:space="0" w:color="auto"/>
              <w:left w:val="single" w:sz="4" w:space="0" w:color="auto"/>
              <w:right w:val="single" w:sz="4" w:space="0" w:color="auto"/>
            </w:tcBorders>
            <w:vAlign w:val="center"/>
            <w:hideMark/>
          </w:tcPr>
          <w:p w:rsidR="00F76D6F" w:rsidRPr="00F06CFC" w:rsidRDefault="00180302"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Клінічні прояви</w:t>
            </w:r>
          </w:p>
        </w:tc>
        <w:tc>
          <w:tcPr>
            <w:tcW w:w="6707" w:type="dxa"/>
            <w:gridSpan w:val="3"/>
            <w:tcBorders>
              <w:top w:val="single" w:sz="4" w:space="0" w:color="auto"/>
              <w:left w:val="single" w:sz="4" w:space="0" w:color="auto"/>
              <w:bottom w:val="single" w:sz="4" w:space="0" w:color="auto"/>
              <w:right w:val="single" w:sz="4" w:space="0" w:color="auto"/>
            </w:tcBorders>
            <w:vAlign w:val="center"/>
            <w:hideMark/>
          </w:tcPr>
          <w:p w:rsidR="00F76D6F" w:rsidRPr="00F06CFC" w:rsidRDefault="00180302"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Термін спостереження, доба</w:t>
            </w:r>
          </w:p>
        </w:tc>
      </w:tr>
      <w:tr w:rsidR="00180302" w:rsidRPr="00F06CFC" w:rsidTr="0070053B">
        <w:trPr>
          <w:trHeight w:val="291"/>
        </w:trPr>
        <w:tc>
          <w:tcPr>
            <w:tcW w:w="2638" w:type="dxa"/>
            <w:vMerge/>
            <w:tcBorders>
              <w:left w:val="single" w:sz="4" w:space="0" w:color="auto"/>
              <w:bottom w:val="single" w:sz="4" w:space="0" w:color="auto"/>
              <w:right w:val="single" w:sz="4" w:space="0" w:color="auto"/>
            </w:tcBorders>
            <w:vAlign w:val="center"/>
            <w:hideMark/>
          </w:tcPr>
          <w:p w:rsidR="00F76D6F" w:rsidRPr="00F06CFC" w:rsidRDefault="00F76D6F"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p>
        </w:tc>
        <w:tc>
          <w:tcPr>
            <w:tcW w:w="184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180302"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w:t>
            </w:r>
          </w:p>
        </w:tc>
        <w:tc>
          <w:tcPr>
            <w:tcW w:w="1840"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180302"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2</w:t>
            </w:r>
          </w:p>
        </w:tc>
        <w:tc>
          <w:tcPr>
            <w:tcW w:w="3025"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180302"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4</w:t>
            </w:r>
          </w:p>
        </w:tc>
      </w:tr>
      <w:tr w:rsidR="00B33793" w:rsidRPr="00F06CFC" w:rsidTr="00C94FBF">
        <w:trPr>
          <w:trHeight w:val="425"/>
        </w:trPr>
        <w:tc>
          <w:tcPr>
            <w:tcW w:w="2638"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Болісна перкусія причинного зуба</w:t>
            </w:r>
          </w:p>
        </w:tc>
        <w:tc>
          <w:tcPr>
            <w:tcW w:w="184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28</w:t>
            </w:r>
            <w:r w:rsidR="00751628" w:rsidRPr="00F06CFC">
              <w:rPr>
                <w:rFonts w:ascii="Times New Roman" w:hAnsi="Times New Roman"/>
                <w:color w:val="000000" w:themeColor="text1"/>
                <w:sz w:val="28"/>
                <w:szCs w:val="28"/>
                <w:lang w:val="uk-UA" w:eastAsia="en-US"/>
              </w:rPr>
              <w:t> </w:t>
            </w:r>
            <w:r w:rsidRPr="00F06CFC">
              <w:rPr>
                <w:rFonts w:ascii="Times New Roman" w:hAnsi="Times New Roman"/>
                <w:color w:val="000000" w:themeColor="text1"/>
                <w:sz w:val="28"/>
                <w:szCs w:val="28"/>
                <w:lang w:val="uk-UA" w:eastAsia="en-US"/>
              </w:rPr>
              <w:t>(93</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4,7)</w:t>
            </w:r>
          </w:p>
        </w:tc>
        <w:tc>
          <w:tcPr>
            <w:tcW w:w="1840"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00BF48C2" w:rsidRPr="00F06CFC">
              <w:rPr>
                <w:rFonts w:ascii="Times New Roman" w:hAnsi="Times New Roman"/>
                <w:sz w:val="28"/>
                <w:szCs w:val="28"/>
                <w:shd w:val="clear" w:color="auto" w:fill="F9F9F9"/>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52</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5</w:t>
            </w:r>
          </w:p>
        </w:tc>
        <w:tc>
          <w:tcPr>
            <w:tcW w:w="3025"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00BF48C2" w:rsidRPr="00F06CFC">
              <w:rPr>
                <w:rFonts w:ascii="Times New Roman" w:hAnsi="Times New Roman"/>
                <w:sz w:val="28"/>
                <w:szCs w:val="28"/>
                <w:shd w:val="clear" w:color="auto" w:fill="F9F9F9"/>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52</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5</w:t>
            </w:r>
          </w:p>
        </w:tc>
      </w:tr>
      <w:tr w:rsidR="00B33793" w:rsidRPr="00F06CFC" w:rsidTr="00C94FBF">
        <w:trPr>
          <w:trHeight w:val="393"/>
        </w:trPr>
        <w:tc>
          <w:tcPr>
            <w:tcW w:w="2638"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Наявність субперіостального гнійного вогнища</w:t>
            </w:r>
          </w:p>
        </w:tc>
        <w:tc>
          <w:tcPr>
            <w:tcW w:w="184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30</w:t>
            </w:r>
            <w:r w:rsidR="00751628" w:rsidRPr="00F06CFC">
              <w:rPr>
                <w:rFonts w:ascii="Times New Roman" w:hAnsi="Times New Roman"/>
                <w:color w:val="000000" w:themeColor="text1"/>
                <w:sz w:val="28"/>
                <w:szCs w:val="28"/>
                <w:lang w:val="uk-UA" w:eastAsia="en-US"/>
              </w:rPr>
              <w:t> </w:t>
            </w:r>
            <w:r w:rsidRPr="00F06CFC">
              <w:rPr>
                <w:rFonts w:ascii="Times New Roman" w:hAnsi="Times New Roman"/>
                <w:color w:val="000000" w:themeColor="text1"/>
                <w:sz w:val="28"/>
                <w:szCs w:val="28"/>
                <w:lang w:val="uk-UA" w:eastAsia="en-US"/>
              </w:rPr>
              <w:t>(100)</w:t>
            </w:r>
          </w:p>
        </w:tc>
        <w:tc>
          <w:tcPr>
            <w:tcW w:w="1840"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00BF48C2" w:rsidRPr="00F06CFC">
              <w:rPr>
                <w:rFonts w:ascii="Times New Roman" w:hAnsi="Times New Roman"/>
                <w:sz w:val="28"/>
                <w:szCs w:val="28"/>
                <w:shd w:val="clear" w:color="auto" w:fill="F9F9F9"/>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60</w:t>
            </w:r>
          </w:p>
        </w:tc>
        <w:tc>
          <w:tcPr>
            <w:tcW w:w="3025"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00BF48C2"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60</w:t>
            </w:r>
          </w:p>
        </w:tc>
      </w:tr>
      <w:tr w:rsidR="00B33793" w:rsidRPr="00F06CFC" w:rsidTr="00C94FBF">
        <w:trPr>
          <w:trHeight w:val="329"/>
        </w:trPr>
        <w:tc>
          <w:tcPr>
            <w:tcW w:w="2638"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Підвищення температури тіла</w:t>
            </w:r>
          </w:p>
        </w:tc>
        <w:tc>
          <w:tcPr>
            <w:tcW w:w="184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25 (83</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6,9)</w:t>
            </w:r>
          </w:p>
        </w:tc>
        <w:tc>
          <w:tcPr>
            <w:tcW w:w="1840"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6 (20</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7,3)*</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000001</w:t>
            </w:r>
            <w:r w:rsidR="00BF48C2" w:rsidRPr="00F06CFC">
              <w:rPr>
                <w:rFonts w:ascii="Times New Roman" w:hAnsi="Times New Roman"/>
                <w:sz w:val="28"/>
                <w:szCs w:val="28"/>
                <w:shd w:val="clear" w:color="auto" w:fill="F9F9F9"/>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24</w:t>
            </w:r>
            <w:r w:rsidR="00B33793" w:rsidRPr="00F06CFC">
              <w:rPr>
                <w:rFonts w:ascii="Times New Roman" w:hAnsi="Times New Roman"/>
                <w:sz w:val="28"/>
                <w:szCs w:val="28"/>
                <w:shd w:val="clear" w:color="auto" w:fill="F9F9F9"/>
                <w:lang w:val="uk-UA"/>
              </w:rPr>
              <w:t>,1</w:t>
            </w:r>
          </w:p>
        </w:tc>
        <w:tc>
          <w:tcPr>
            <w:tcW w:w="3025"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 **</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shd w:val="clear" w:color="auto" w:fill="F9F9F9"/>
                <w:lang w:val="uk-UA"/>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00751628" w:rsidRPr="00F06CFC">
              <w:rPr>
                <w:rFonts w:ascii="Times New Roman" w:hAnsi="Times New Roman"/>
                <w:sz w:val="28"/>
                <w:szCs w:val="28"/>
                <w:shd w:val="clear" w:color="auto" w:fill="F9F9F9"/>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42</w:t>
            </w:r>
            <w:r w:rsidR="00B33793" w:rsidRPr="00F06CFC">
              <w:rPr>
                <w:rFonts w:ascii="Times New Roman" w:hAnsi="Times New Roman"/>
                <w:sz w:val="28"/>
                <w:szCs w:val="28"/>
                <w:shd w:val="clear" w:color="auto" w:fill="F9F9F9"/>
                <w:lang w:val="uk-UA"/>
              </w:rPr>
              <w:t>,9</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023720</w:t>
            </w:r>
            <w:r w:rsidR="00751628" w:rsidRPr="00F06CFC">
              <w:rPr>
                <w:rFonts w:ascii="Times New Roman" w:hAnsi="Times New Roman"/>
                <w:sz w:val="28"/>
                <w:szCs w:val="28"/>
                <w:shd w:val="clear" w:color="auto" w:fill="F9F9F9"/>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6</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7</w:t>
            </w:r>
          </w:p>
        </w:tc>
      </w:tr>
    </w:tbl>
    <w:p w:rsidR="00F76D6F" w:rsidRPr="00F06CFC" w:rsidRDefault="00B33793" w:rsidP="00C94FBF">
      <w:pPr>
        <w:autoSpaceDE w:val="0"/>
        <w:autoSpaceDN w:val="0"/>
        <w:adjustRightInd w:val="0"/>
        <w:spacing w:after="0" w:line="24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Примітки: * </w:t>
      </w:r>
      <w:r w:rsidR="00751628" w:rsidRPr="00F06CFC">
        <w:rPr>
          <w:rFonts w:ascii="Times New Roman" w:hAnsi="Times New Roman"/>
          <w:sz w:val="28"/>
          <w:szCs w:val="28"/>
          <w:lang w:val="uk-UA"/>
        </w:rPr>
        <w:t>–</w:t>
      </w:r>
      <w:r w:rsidRPr="00F06CFC">
        <w:rPr>
          <w:rFonts w:ascii="Times New Roman" w:hAnsi="Times New Roman"/>
          <w:sz w:val="28"/>
          <w:szCs w:val="28"/>
          <w:lang w:val="uk-UA"/>
        </w:rPr>
        <w:t xml:space="preserve"> відмінності</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у частоті трапляння клінічного прояву у першій термін</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спостереження та інші терміни достовірні за критерієм χ</w:t>
      </w:r>
      <w:r w:rsidRPr="00F06CFC">
        <w:rPr>
          <w:rFonts w:ascii="Times New Roman" w:hAnsi="Times New Roman"/>
          <w:sz w:val="28"/>
          <w:szCs w:val="28"/>
          <w:vertAlign w:val="superscript"/>
          <w:lang w:val="uk-UA"/>
        </w:rPr>
        <w:t>2</w:t>
      </w:r>
      <w:r w:rsidR="00751628" w:rsidRPr="00F06CFC">
        <w:rPr>
          <w:rFonts w:ascii="Times New Roman" w:hAnsi="Times New Roman"/>
          <w:sz w:val="28"/>
          <w:szCs w:val="28"/>
          <w:lang w:val="uk-UA"/>
        </w:rPr>
        <w:t> </w:t>
      </w:r>
      <w:r w:rsidRPr="00F06CFC">
        <w:rPr>
          <w:rFonts w:ascii="Times New Roman" w:hAnsi="Times New Roman"/>
          <w:sz w:val="28"/>
          <w:szCs w:val="28"/>
          <w:lang w:val="uk-UA"/>
        </w:rPr>
        <w:t>(р</w:t>
      </w:r>
      <w:r w:rsidR="0098358D" w:rsidRPr="00F06CFC">
        <w:rPr>
          <w:rFonts w:ascii="Times New Roman" w:hAnsi="Times New Roman"/>
          <w:sz w:val="28"/>
          <w:szCs w:val="28"/>
          <w:lang w:val="uk-UA"/>
        </w:rPr>
        <w:t>&lt;0,05)</w:t>
      </w:r>
      <w:r w:rsidRPr="00F06CFC">
        <w:rPr>
          <w:rFonts w:ascii="Times New Roman" w:hAnsi="Times New Roman"/>
          <w:sz w:val="28"/>
          <w:szCs w:val="28"/>
          <w:lang w:val="uk-UA"/>
        </w:rPr>
        <w:t>;</w:t>
      </w:r>
      <w:r w:rsidR="00751628" w:rsidRPr="00F06CFC">
        <w:rPr>
          <w:rFonts w:ascii="Times New Roman" w:hAnsi="Times New Roman"/>
          <w:sz w:val="28"/>
          <w:szCs w:val="28"/>
          <w:lang w:val="uk-UA"/>
        </w:rPr>
        <w:t xml:space="preserve"> </w:t>
      </w:r>
      <w:r w:rsidRPr="00F06CFC">
        <w:rPr>
          <w:rFonts w:ascii="Times New Roman" w:hAnsi="Times New Roman"/>
          <w:sz w:val="28"/>
          <w:szCs w:val="28"/>
          <w:lang w:val="uk-UA"/>
        </w:rPr>
        <w:t xml:space="preserve">** </w:t>
      </w:r>
      <w:r w:rsidR="00751628" w:rsidRPr="00F06CFC">
        <w:rPr>
          <w:rFonts w:ascii="Times New Roman" w:hAnsi="Times New Roman"/>
          <w:sz w:val="28"/>
          <w:szCs w:val="28"/>
          <w:lang w:val="uk-UA"/>
        </w:rPr>
        <w:t>–</w:t>
      </w:r>
      <w:r w:rsidRPr="00F06CFC">
        <w:rPr>
          <w:rFonts w:ascii="Times New Roman" w:hAnsi="Times New Roman"/>
          <w:sz w:val="28"/>
          <w:szCs w:val="28"/>
          <w:lang w:val="uk-UA"/>
        </w:rPr>
        <w:t xml:space="preserve"> відмінності у частоті трапляння клінічного прояву у друг</w:t>
      </w:r>
      <w:r w:rsidR="00F41196" w:rsidRPr="00F06CFC">
        <w:rPr>
          <w:rFonts w:ascii="Times New Roman" w:hAnsi="Times New Roman"/>
          <w:sz w:val="28"/>
          <w:szCs w:val="28"/>
          <w:lang w:val="uk-UA"/>
        </w:rPr>
        <w:t>и</w:t>
      </w:r>
      <w:r w:rsidRPr="00F06CFC">
        <w:rPr>
          <w:rFonts w:ascii="Times New Roman" w:hAnsi="Times New Roman"/>
          <w:sz w:val="28"/>
          <w:szCs w:val="28"/>
          <w:lang w:val="uk-UA"/>
        </w:rPr>
        <w:t>й та третій термін</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спостереження достовірні за критерієм χ</w:t>
      </w:r>
      <w:r w:rsidRPr="00F06CFC">
        <w:rPr>
          <w:rFonts w:ascii="Times New Roman" w:hAnsi="Times New Roman"/>
          <w:sz w:val="28"/>
          <w:szCs w:val="28"/>
          <w:vertAlign w:val="superscript"/>
          <w:lang w:val="uk-UA"/>
        </w:rPr>
        <w:t>2</w:t>
      </w:r>
      <w:r w:rsidRPr="00F06CFC">
        <w:rPr>
          <w:rFonts w:ascii="Times New Roman" w:hAnsi="Times New Roman"/>
          <w:sz w:val="28"/>
          <w:szCs w:val="28"/>
          <w:lang w:val="uk-UA"/>
        </w:rPr>
        <w:t xml:space="preserve"> (р</w:t>
      </w:r>
      <w:r w:rsidR="0098358D" w:rsidRPr="00F06CFC">
        <w:rPr>
          <w:rFonts w:ascii="Times New Roman" w:hAnsi="Times New Roman"/>
          <w:sz w:val="28"/>
          <w:szCs w:val="28"/>
          <w:lang w:val="uk-UA"/>
        </w:rPr>
        <w:t>&lt;0,05)</w:t>
      </w:r>
      <w:r w:rsidRPr="00F06CFC">
        <w:rPr>
          <w:rFonts w:ascii="Times New Roman" w:hAnsi="Times New Roman"/>
          <w:sz w:val="28"/>
          <w:szCs w:val="28"/>
          <w:lang w:val="uk-UA"/>
        </w:rPr>
        <w:t>.</w:t>
      </w:r>
    </w:p>
    <w:p w:rsidR="00B33793" w:rsidRPr="00F06CFC" w:rsidRDefault="00B33793" w:rsidP="002768B6">
      <w:pPr>
        <w:autoSpaceDE w:val="0"/>
        <w:autoSpaceDN w:val="0"/>
        <w:adjustRightInd w:val="0"/>
        <w:spacing w:after="0" w:line="360" w:lineRule="auto"/>
        <w:ind w:firstLine="709"/>
        <w:jc w:val="both"/>
        <w:rPr>
          <w:rFonts w:ascii="Times New Roman" w:hAnsi="Times New Roman"/>
          <w:sz w:val="28"/>
          <w:szCs w:val="28"/>
          <w:lang w:val="uk-UA"/>
        </w:rPr>
      </w:pPr>
    </w:p>
    <w:p w:rsidR="00B33793" w:rsidRPr="00F06CFC" w:rsidRDefault="00B33793" w:rsidP="002768B6">
      <w:pPr>
        <w:autoSpaceDE w:val="0"/>
        <w:autoSpaceDN w:val="0"/>
        <w:adjustRightInd w:val="0"/>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Порівняння частоти трапляння клінічних проявів </w:t>
      </w:r>
      <w:r w:rsidRPr="00F06CFC">
        <w:rPr>
          <w:rFonts w:ascii="Times New Roman" w:hAnsi="Times New Roman"/>
          <w:color w:val="000000" w:themeColor="text1"/>
          <w:sz w:val="28"/>
          <w:szCs w:val="28"/>
          <w:lang w:val="uk-UA"/>
        </w:rPr>
        <w:t>ГГОПЩ з використанням критерію</w:t>
      </w:r>
      <w:r w:rsidRPr="00F06CFC">
        <w:rPr>
          <w:rFonts w:ascii="Times New Roman" w:hAnsi="Times New Roman"/>
          <w:sz w:val="28"/>
          <w:szCs w:val="28"/>
          <w:lang w:val="uk-UA"/>
        </w:rPr>
        <w:t xml:space="preserve"> χ</w:t>
      </w:r>
      <w:r w:rsidRPr="00F06CFC">
        <w:rPr>
          <w:rFonts w:ascii="Times New Roman" w:hAnsi="Times New Roman"/>
          <w:sz w:val="28"/>
          <w:szCs w:val="28"/>
          <w:vertAlign w:val="superscript"/>
          <w:lang w:val="uk-UA"/>
        </w:rPr>
        <w:t>2</w:t>
      </w:r>
      <w:r w:rsidRPr="00F06CFC">
        <w:rPr>
          <w:rFonts w:ascii="Times New Roman" w:hAnsi="Times New Roman"/>
          <w:sz w:val="28"/>
          <w:szCs w:val="28"/>
          <w:lang w:val="uk-UA"/>
        </w:rPr>
        <w:t xml:space="preserve"> Пірсона дозволило встановити наявність достовірних змін у клінічному стані хворих у динаміці спостереження. За більшістю клінічних проявів ГГОПЩ</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 xml:space="preserve">встановлено достовірне зменшення кількості хворих, в яких вони </w:t>
      </w:r>
      <w:r w:rsidR="00F41196" w:rsidRPr="00F06CFC">
        <w:rPr>
          <w:rFonts w:ascii="Times New Roman" w:hAnsi="Times New Roman"/>
          <w:sz w:val="28"/>
          <w:szCs w:val="28"/>
          <w:lang w:val="uk-UA"/>
        </w:rPr>
        <w:t>були</w:t>
      </w:r>
      <w:r w:rsidR="00FC759F" w:rsidRPr="00F06CFC">
        <w:rPr>
          <w:rFonts w:ascii="Times New Roman" w:hAnsi="Times New Roman"/>
          <w:sz w:val="28"/>
          <w:szCs w:val="28"/>
          <w:lang w:val="uk-UA"/>
        </w:rPr>
        <w:t xml:space="preserve"> </w:t>
      </w:r>
      <w:r w:rsidRPr="00F06CFC">
        <w:rPr>
          <w:rFonts w:ascii="Times New Roman" w:hAnsi="Times New Roman"/>
          <w:sz w:val="28"/>
          <w:szCs w:val="28"/>
          <w:lang w:val="uk-UA"/>
        </w:rPr>
        <w:t>наявні на четверту добу спостереження. У великої кількості</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хворих збереглися лише болісні відчуття у зоні ураження.</w:t>
      </w:r>
    </w:p>
    <w:p w:rsidR="00B33793" w:rsidRPr="00F06CFC" w:rsidRDefault="00B33793" w:rsidP="002768B6">
      <w:pPr>
        <w:spacing w:after="0" w:line="360" w:lineRule="auto"/>
        <w:ind w:firstLine="709"/>
        <w:jc w:val="both"/>
        <w:rPr>
          <w:rFonts w:ascii="Times New Roman" w:eastAsiaTheme="minorHAnsi" w:hAnsi="Times New Roman"/>
          <w:color w:val="000000" w:themeColor="text1"/>
          <w:sz w:val="28"/>
          <w:szCs w:val="28"/>
          <w:lang w:val="uk-UA" w:eastAsia="en-US"/>
        </w:rPr>
      </w:pPr>
      <w:r w:rsidRPr="00F06CFC">
        <w:rPr>
          <w:rFonts w:ascii="Times New Roman" w:hAnsi="Times New Roman"/>
          <w:color w:val="000000" w:themeColor="text1"/>
          <w:sz w:val="28"/>
          <w:szCs w:val="28"/>
          <w:lang w:val="uk-UA"/>
        </w:rPr>
        <w:t xml:space="preserve">У табл. 5.7 наведено результати оцінювання інтенсивності болю за 10-ти бальною вербальною оціночною шкалою у </w:t>
      </w:r>
      <w:r w:rsidR="00F41196" w:rsidRPr="00F06CFC">
        <w:rPr>
          <w:rFonts w:ascii="Times New Roman" w:hAnsi="Times New Roman"/>
          <w:color w:val="000000" w:themeColor="text1"/>
          <w:sz w:val="28"/>
          <w:szCs w:val="28"/>
          <w:lang w:val="uk-UA"/>
        </w:rPr>
        <w:t>хворих на</w:t>
      </w:r>
      <w:r w:rsidRPr="00F06CFC">
        <w:rPr>
          <w:rFonts w:ascii="Times New Roman" w:hAnsi="Times New Roman"/>
          <w:color w:val="000000" w:themeColor="text1"/>
          <w:sz w:val="28"/>
          <w:szCs w:val="28"/>
          <w:lang w:val="uk-UA"/>
        </w:rPr>
        <w:t xml:space="preserve"> ГГОПЩ </w:t>
      </w:r>
      <w:proofErr w:type="gramStart"/>
      <w:r w:rsidRPr="00F06CFC">
        <w:rPr>
          <w:rFonts w:ascii="Times New Roman" w:hAnsi="Times New Roman"/>
          <w:color w:val="000000" w:themeColor="text1"/>
          <w:sz w:val="28"/>
          <w:szCs w:val="28"/>
          <w:lang w:val="uk-UA"/>
        </w:rPr>
        <w:t>другої</w:t>
      </w:r>
      <w:proofErr w:type="gramEnd"/>
      <w:r w:rsidRPr="00F06CFC">
        <w:rPr>
          <w:rFonts w:ascii="Times New Roman" w:hAnsi="Times New Roman"/>
          <w:color w:val="000000" w:themeColor="text1"/>
          <w:sz w:val="28"/>
          <w:szCs w:val="28"/>
          <w:lang w:val="uk-UA"/>
        </w:rPr>
        <w:t xml:space="preserve"> групи. </w:t>
      </w:r>
    </w:p>
    <w:p w:rsidR="0070053B" w:rsidRPr="00F06CFC" w:rsidRDefault="0070053B">
      <w:pPr>
        <w:widowControl/>
        <w:rPr>
          <w:rFonts w:ascii="Times New Roman" w:eastAsiaTheme="minorHAnsi" w:hAnsi="Times New Roman"/>
          <w:bCs/>
          <w:i/>
          <w:sz w:val="28"/>
          <w:szCs w:val="28"/>
          <w:lang w:val="uk-UA" w:eastAsia="en-US"/>
        </w:rPr>
      </w:pPr>
      <w:r w:rsidRPr="00F06CFC">
        <w:rPr>
          <w:rFonts w:ascii="Times New Roman" w:eastAsiaTheme="minorHAnsi" w:hAnsi="Times New Roman"/>
          <w:bCs/>
          <w:i/>
          <w:sz w:val="28"/>
          <w:szCs w:val="28"/>
          <w:lang w:val="uk-UA" w:eastAsia="en-US"/>
        </w:rPr>
        <w:br w:type="page"/>
      </w:r>
    </w:p>
    <w:p w:rsidR="00B33793" w:rsidRPr="00F06CFC" w:rsidRDefault="00B33793" w:rsidP="002768B6">
      <w:pPr>
        <w:autoSpaceDE w:val="0"/>
        <w:autoSpaceDN w:val="0"/>
        <w:adjustRightInd w:val="0"/>
        <w:spacing w:after="0" w:line="360" w:lineRule="auto"/>
        <w:ind w:firstLine="709"/>
        <w:jc w:val="right"/>
        <w:rPr>
          <w:rFonts w:ascii="Times New Roman" w:eastAsiaTheme="minorHAnsi" w:hAnsi="Times New Roman"/>
          <w:bCs/>
          <w:i/>
          <w:sz w:val="28"/>
          <w:szCs w:val="28"/>
          <w:lang w:val="uk-UA" w:eastAsia="en-US"/>
        </w:rPr>
      </w:pPr>
      <w:r w:rsidRPr="00F06CFC">
        <w:rPr>
          <w:rFonts w:ascii="Times New Roman" w:eastAsiaTheme="minorHAnsi" w:hAnsi="Times New Roman"/>
          <w:bCs/>
          <w:i/>
          <w:sz w:val="28"/>
          <w:szCs w:val="28"/>
          <w:lang w:val="uk-UA" w:eastAsia="en-US"/>
        </w:rPr>
        <w:lastRenderedPageBreak/>
        <w:t>Таблиця 5.7</w:t>
      </w:r>
    </w:p>
    <w:p w:rsidR="00B33793" w:rsidRPr="00F06CFC" w:rsidRDefault="00B33793" w:rsidP="00BF48C2">
      <w:pPr>
        <w:autoSpaceDE w:val="0"/>
        <w:autoSpaceDN w:val="0"/>
        <w:adjustRightInd w:val="0"/>
        <w:spacing w:after="0" w:line="360" w:lineRule="auto"/>
        <w:jc w:val="center"/>
        <w:rPr>
          <w:rFonts w:ascii="Times New Roman" w:eastAsiaTheme="minorHAnsi" w:hAnsi="Times New Roman"/>
          <w:b/>
          <w:sz w:val="28"/>
          <w:szCs w:val="28"/>
          <w:lang w:val="uk-UA" w:eastAsia="en-US"/>
        </w:rPr>
      </w:pPr>
      <w:r w:rsidRPr="00F06CFC">
        <w:rPr>
          <w:rFonts w:ascii="Times New Roman" w:eastAsiaTheme="minorHAnsi" w:hAnsi="Times New Roman"/>
          <w:b/>
          <w:sz w:val="28"/>
          <w:szCs w:val="28"/>
          <w:lang w:val="uk-UA" w:eastAsia="en-US"/>
        </w:rPr>
        <w:t>Розподіл</w:t>
      </w:r>
      <w:r w:rsidR="001731EA" w:rsidRPr="00F06CFC">
        <w:rPr>
          <w:rFonts w:ascii="Times New Roman" w:eastAsiaTheme="minorHAnsi" w:hAnsi="Times New Roman"/>
          <w:b/>
          <w:sz w:val="28"/>
          <w:szCs w:val="28"/>
          <w:lang w:val="uk-UA" w:eastAsia="en-US"/>
        </w:rPr>
        <w:t xml:space="preserve"> </w:t>
      </w:r>
      <w:r w:rsidRPr="00F06CFC">
        <w:rPr>
          <w:rFonts w:ascii="Times New Roman" w:eastAsiaTheme="minorHAnsi" w:hAnsi="Times New Roman"/>
          <w:b/>
          <w:sz w:val="28"/>
          <w:szCs w:val="28"/>
          <w:lang w:val="uk-UA" w:eastAsia="en-US"/>
        </w:rPr>
        <w:t xml:space="preserve">хворих на ГГОПЩ </w:t>
      </w:r>
      <w:proofErr w:type="gramStart"/>
      <w:r w:rsidRPr="00F06CFC">
        <w:rPr>
          <w:rFonts w:ascii="Times New Roman" w:eastAsiaTheme="minorHAnsi" w:hAnsi="Times New Roman"/>
          <w:b/>
          <w:sz w:val="28"/>
          <w:szCs w:val="28"/>
          <w:lang w:val="uk-UA" w:eastAsia="en-US"/>
        </w:rPr>
        <w:t>другої</w:t>
      </w:r>
      <w:proofErr w:type="gramEnd"/>
      <w:r w:rsidR="001731EA" w:rsidRPr="00F06CFC">
        <w:rPr>
          <w:rFonts w:ascii="Times New Roman" w:eastAsiaTheme="minorHAnsi" w:hAnsi="Times New Roman"/>
          <w:b/>
          <w:sz w:val="28"/>
          <w:szCs w:val="28"/>
          <w:lang w:val="uk-UA" w:eastAsia="en-US"/>
        </w:rPr>
        <w:t xml:space="preserve"> </w:t>
      </w:r>
      <w:r w:rsidRPr="00F06CFC">
        <w:rPr>
          <w:rFonts w:ascii="Times New Roman" w:eastAsiaTheme="minorHAnsi" w:hAnsi="Times New Roman"/>
          <w:b/>
          <w:sz w:val="28"/>
          <w:szCs w:val="28"/>
          <w:lang w:val="uk-UA" w:eastAsia="en-US"/>
        </w:rPr>
        <w:t>групи за інтенсивністю болю, (%)</w:t>
      </w:r>
    </w:p>
    <w:tbl>
      <w:tblPr>
        <w:tblStyle w:val="ad"/>
        <w:tblW w:w="0" w:type="auto"/>
        <w:jc w:val="center"/>
        <w:tblLook w:val="04A0"/>
      </w:tblPr>
      <w:tblGrid>
        <w:gridCol w:w="903"/>
        <w:gridCol w:w="2106"/>
        <w:gridCol w:w="2771"/>
        <w:gridCol w:w="2861"/>
      </w:tblGrid>
      <w:tr w:rsidR="00B33793" w:rsidRPr="00F06CFC" w:rsidTr="00C94FBF">
        <w:trPr>
          <w:jc w:val="center"/>
        </w:trPr>
        <w:tc>
          <w:tcPr>
            <w:tcW w:w="903" w:type="dxa"/>
            <w:vMerge w:val="restart"/>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Бали</w:t>
            </w:r>
          </w:p>
        </w:tc>
        <w:tc>
          <w:tcPr>
            <w:tcW w:w="7738" w:type="dxa"/>
            <w:gridSpan w:val="3"/>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Термін спостереження, доба</w:t>
            </w:r>
          </w:p>
        </w:tc>
      </w:tr>
      <w:tr w:rsidR="00B33793" w:rsidRPr="00F06CFC" w:rsidTr="00C94FBF">
        <w:trPr>
          <w:jc w:val="center"/>
        </w:trPr>
        <w:tc>
          <w:tcPr>
            <w:tcW w:w="903" w:type="dxa"/>
            <w:vMerge/>
          </w:tcPr>
          <w:p w:rsidR="00F76D6F" w:rsidRPr="00F06CFC" w:rsidRDefault="00F76D6F" w:rsidP="00C94FBF">
            <w:pPr>
              <w:autoSpaceDE w:val="0"/>
              <w:autoSpaceDN w:val="0"/>
              <w:adjustRightInd w:val="0"/>
              <w:jc w:val="center"/>
              <w:rPr>
                <w:rFonts w:ascii="Times New Roman" w:hAnsi="Times New Roman"/>
                <w:sz w:val="28"/>
                <w:szCs w:val="28"/>
                <w:lang w:val="uk-UA" w:eastAsia="en-US"/>
              </w:rPr>
            </w:pPr>
          </w:p>
        </w:tc>
        <w:tc>
          <w:tcPr>
            <w:tcW w:w="2106"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1</w:t>
            </w:r>
          </w:p>
        </w:tc>
        <w:tc>
          <w:tcPr>
            <w:tcW w:w="2771"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2</w:t>
            </w:r>
          </w:p>
        </w:tc>
        <w:tc>
          <w:tcPr>
            <w:tcW w:w="2861"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4</w:t>
            </w:r>
          </w:p>
        </w:tc>
      </w:tr>
      <w:tr w:rsidR="00B33793" w:rsidRPr="00F06CFC" w:rsidTr="00C94FBF">
        <w:trPr>
          <w:jc w:val="center"/>
        </w:trPr>
        <w:tc>
          <w:tcPr>
            <w:tcW w:w="903" w:type="dxa"/>
          </w:tcPr>
          <w:p w:rsidR="00F76D6F" w:rsidRPr="00F06CFC" w:rsidRDefault="00B33793" w:rsidP="00C94FBF">
            <w:pPr>
              <w:autoSpaceDE w:val="0"/>
              <w:autoSpaceDN w:val="0"/>
              <w:adjustRightInd w:val="0"/>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0</w:t>
            </w:r>
          </w:p>
        </w:tc>
        <w:tc>
          <w:tcPr>
            <w:tcW w:w="2106"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tc>
        <w:tc>
          <w:tcPr>
            <w:tcW w:w="2771"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tc>
        <w:tc>
          <w:tcPr>
            <w:tcW w:w="2861"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5</w:t>
            </w:r>
            <w:r w:rsidR="00FA35AB" w:rsidRPr="00F06CFC">
              <w:rPr>
                <w:rFonts w:ascii="Times New Roman" w:hAnsi="Times New Roman"/>
                <w:sz w:val="28"/>
                <w:szCs w:val="28"/>
                <w:lang w:val="uk-UA" w:eastAsia="en-US"/>
              </w:rPr>
              <w:t> </w:t>
            </w:r>
            <w:r w:rsidRPr="00F06CFC">
              <w:rPr>
                <w:rFonts w:ascii="Times New Roman" w:hAnsi="Times New Roman"/>
                <w:sz w:val="28"/>
                <w:szCs w:val="28"/>
                <w:lang w:val="uk-UA" w:eastAsia="en-US"/>
              </w:rPr>
              <w:t>(17</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6,9)</w:t>
            </w:r>
          </w:p>
        </w:tc>
      </w:tr>
      <w:tr w:rsidR="00B33793" w:rsidRPr="00F06CFC" w:rsidTr="00C94FBF">
        <w:trPr>
          <w:jc w:val="center"/>
        </w:trPr>
        <w:tc>
          <w:tcPr>
            <w:tcW w:w="903" w:type="dxa"/>
          </w:tcPr>
          <w:p w:rsidR="00F76D6F" w:rsidRPr="00F06CFC" w:rsidRDefault="00B33793" w:rsidP="00C94FBF">
            <w:pPr>
              <w:autoSpaceDE w:val="0"/>
              <w:autoSpaceDN w:val="0"/>
              <w:adjustRightInd w:val="0"/>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w:t>
            </w:r>
          </w:p>
        </w:tc>
        <w:tc>
          <w:tcPr>
            <w:tcW w:w="2106"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tc>
        <w:tc>
          <w:tcPr>
            <w:tcW w:w="2771"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5 (17</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6,9)*</w:t>
            </w:r>
          </w:p>
          <w:p w:rsidR="00F76D6F" w:rsidRPr="00F06CFC" w:rsidRDefault="0098358D"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052514</w:t>
            </w:r>
            <w:r w:rsidR="00FA35AB" w:rsidRPr="00F06CFC">
              <w:rPr>
                <w:rFonts w:ascii="Times New Roman" w:hAnsi="Times New Roman"/>
                <w:sz w:val="28"/>
                <w:szCs w:val="28"/>
                <w:shd w:val="clear" w:color="auto" w:fill="F9F9F9"/>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5</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4</w:t>
            </w:r>
          </w:p>
        </w:tc>
        <w:tc>
          <w:tcPr>
            <w:tcW w:w="2861"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16 (53</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9,1)**</w:t>
            </w:r>
          </w:p>
          <w:p w:rsidR="00F76D6F" w:rsidRPr="00F06CFC" w:rsidRDefault="0098358D"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003043</w:t>
            </w:r>
            <w:r w:rsidR="00FA35AB" w:rsidRPr="00F06CFC">
              <w:rPr>
                <w:rFonts w:ascii="Times New Roman" w:hAnsi="Times New Roman"/>
                <w:sz w:val="28"/>
                <w:szCs w:val="28"/>
                <w:shd w:val="clear" w:color="auto" w:fill="F9F9F9"/>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9</w:t>
            </w:r>
            <w:r w:rsidR="00B33793" w:rsidRPr="00F06CFC">
              <w:rPr>
                <w:rFonts w:ascii="Times New Roman" w:hAnsi="Times New Roman"/>
                <w:sz w:val="28"/>
                <w:szCs w:val="28"/>
                <w:shd w:val="clear" w:color="auto" w:fill="F9F9F9"/>
                <w:lang w:val="uk-UA"/>
              </w:rPr>
              <w:t>,4</w:t>
            </w:r>
          </w:p>
        </w:tc>
      </w:tr>
      <w:tr w:rsidR="00B33793" w:rsidRPr="00F06CFC" w:rsidTr="00C94FBF">
        <w:trPr>
          <w:jc w:val="center"/>
        </w:trPr>
        <w:tc>
          <w:tcPr>
            <w:tcW w:w="903" w:type="dxa"/>
          </w:tcPr>
          <w:p w:rsidR="00F76D6F" w:rsidRPr="00F06CFC" w:rsidRDefault="00B33793" w:rsidP="00C94FBF">
            <w:pPr>
              <w:autoSpaceDE w:val="0"/>
              <w:autoSpaceDN w:val="0"/>
              <w:adjustRightInd w:val="0"/>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2</w:t>
            </w:r>
          </w:p>
        </w:tc>
        <w:tc>
          <w:tcPr>
            <w:tcW w:w="2106"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8 (26</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8,0)</w:t>
            </w:r>
          </w:p>
        </w:tc>
        <w:tc>
          <w:tcPr>
            <w:tcW w:w="2771"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11</w:t>
            </w:r>
            <w:r w:rsidR="00FA35AB" w:rsidRPr="00F06CFC">
              <w:rPr>
                <w:rFonts w:ascii="Times New Roman" w:hAnsi="Times New Roman"/>
                <w:sz w:val="28"/>
                <w:szCs w:val="28"/>
                <w:lang w:val="uk-UA" w:eastAsia="en-US"/>
              </w:rPr>
              <w:t> </w:t>
            </w:r>
            <w:r w:rsidRPr="00F06CFC">
              <w:rPr>
                <w:rFonts w:ascii="Times New Roman" w:hAnsi="Times New Roman"/>
                <w:sz w:val="28"/>
                <w:szCs w:val="28"/>
                <w:lang w:val="uk-UA" w:eastAsia="en-US"/>
              </w:rPr>
              <w:t>(37</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8,8)</w:t>
            </w:r>
          </w:p>
        </w:tc>
        <w:tc>
          <w:tcPr>
            <w:tcW w:w="2861" w:type="dxa"/>
          </w:tcPr>
          <w:p w:rsidR="00F76D6F" w:rsidRPr="00F06CFC" w:rsidRDefault="00B33793" w:rsidP="00C94FBF">
            <w:pPr>
              <w:autoSpaceDE w:val="0"/>
              <w:autoSpaceDN w:val="0"/>
              <w:adjustRightInd w:val="0"/>
              <w:jc w:val="center"/>
              <w:rPr>
                <w:rFonts w:ascii="Times New Roman" w:hAnsi="Times New Roman"/>
                <w:sz w:val="28"/>
                <w:szCs w:val="28"/>
                <w:shd w:val="clear" w:color="auto" w:fill="F9F9F9"/>
                <w:lang w:val="uk-UA"/>
              </w:rPr>
            </w:pPr>
            <w:r w:rsidRPr="00F06CFC">
              <w:rPr>
                <w:rFonts w:ascii="Times New Roman" w:hAnsi="Times New Roman"/>
                <w:sz w:val="28"/>
                <w:szCs w:val="28"/>
                <w:shd w:val="clear" w:color="auto" w:fill="F9F9F9"/>
                <w:lang w:val="uk-UA"/>
              </w:rPr>
              <w:t>9 (30</w:t>
            </w:r>
            <w:r w:rsidRPr="00F06CFC">
              <w:rPr>
                <w:rFonts w:ascii="Times New Roman" w:hAnsi="Times New Roman"/>
                <w:sz w:val="28"/>
                <w:szCs w:val="28"/>
                <w:lang w:val="uk-UA" w:eastAsia="en-US"/>
              </w:rPr>
              <w:t>±8,4)</w:t>
            </w:r>
          </w:p>
        </w:tc>
      </w:tr>
      <w:tr w:rsidR="00B33793" w:rsidRPr="00F06CFC" w:rsidTr="00C94FBF">
        <w:trPr>
          <w:jc w:val="center"/>
        </w:trPr>
        <w:tc>
          <w:tcPr>
            <w:tcW w:w="903" w:type="dxa"/>
          </w:tcPr>
          <w:p w:rsidR="00F76D6F" w:rsidRPr="00F06CFC" w:rsidRDefault="00B33793" w:rsidP="00C94FBF">
            <w:pPr>
              <w:autoSpaceDE w:val="0"/>
              <w:autoSpaceDN w:val="0"/>
              <w:adjustRightInd w:val="0"/>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3</w:t>
            </w:r>
          </w:p>
        </w:tc>
        <w:tc>
          <w:tcPr>
            <w:tcW w:w="2106"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11</w:t>
            </w:r>
            <w:r w:rsidR="00751628" w:rsidRPr="00F06CFC">
              <w:rPr>
                <w:rFonts w:ascii="Times New Roman" w:hAnsi="Times New Roman"/>
                <w:sz w:val="28"/>
                <w:szCs w:val="28"/>
                <w:lang w:val="uk-UA" w:eastAsia="en-US"/>
              </w:rPr>
              <w:t> </w:t>
            </w:r>
            <w:r w:rsidRPr="00F06CFC">
              <w:rPr>
                <w:rFonts w:ascii="Times New Roman" w:hAnsi="Times New Roman"/>
                <w:sz w:val="28"/>
                <w:szCs w:val="28"/>
                <w:lang w:val="uk-UA" w:eastAsia="en-US"/>
              </w:rPr>
              <w:t>(37</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8,8)</w:t>
            </w:r>
          </w:p>
        </w:tc>
        <w:tc>
          <w:tcPr>
            <w:tcW w:w="2771"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11</w:t>
            </w:r>
            <w:r w:rsidR="00FA35AB" w:rsidRPr="00F06CFC">
              <w:rPr>
                <w:rFonts w:ascii="Times New Roman" w:hAnsi="Times New Roman"/>
                <w:sz w:val="28"/>
                <w:szCs w:val="28"/>
                <w:lang w:val="uk-UA" w:eastAsia="en-US"/>
              </w:rPr>
              <w:t> </w:t>
            </w:r>
            <w:r w:rsidRPr="00F06CFC">
              <w:rPr>
                <w:rFonts w:ascii="Times New Roman" w:hAnsi="Times New Roman"/>
                <w:sz w:val="28"/>
                <w:szCs w:val="28"/>
                <w:lang w:val="uk-UA" w:eastAsia="en-US"/>
              </w:rPr>
              <w:t>(37</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8,8)</w:t>
            </w:r>
          </w:p>
        </w:tc>
        <w:tc>
          <w:tcPr>
            <w:tcW w:w="2861"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98358D"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000333</w:t>
            </w:r>
            <w:r w:rsidR="00FA35AB" w:rsidRPr="00F06CFC">
              <w:rPr>
                <w:rFonts w:ascii="Times New Roman" w:hAnsi="Times New Roman"/>
                <w:sz w:val="28"/>
                <w:szCs w:val="28"/>
                <w:shd w:val="clear" w:color="auto" w:fill="F9F9F9"/>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13</w:t>
            </w:r>
            <w:r w:rsidR="00B33793" w:rsidRPr="00F06CFC">
              <w:rPr>
                <w:rFonts w:ascii="Times New Roman" w:hAnsi="Times New Roman"/>
                <w:sz w:val="28"/>
                <w:szCs w:val="28"/>
                <w:shd w:val="clear" w:color="auto" w:fill="F9F9F9"/>
                <w:lang w:val="uk-UA"/>
              </w:rPr>
              <w:t>,4</w:t>
            </w:r>
            <w:r w:rsidRPr="00F06CFC">
              <w:rPr>
                <w:rStyle w:val="apple-converted-space"/>
                <w:rFonts w:ascii="Times New Roman" w:hAnsi="Times New Roman"/>
                <w:sz w:val="28"/>
                <w:szCs w:val="28"/>
                <w:shd w:val="clear" w:color="auto" w:fill="F9F9F9"/>
                <w:lang w:val="uk-UA"/>
              </w:rPr>
              <w:t> </w:t>
            </w:r>
          </w:p>
        </w:tc>
      </w:tr>
      <w:tr w:rsidR="00B33793" w:rsidRPr="00F06CFC" w:rsidTr="00C94FBF">
        <w:trPr>
          <w:jc w:val="center"/>
        </w:trPr>
        <w:tc>
          <w:tcPr>
            <w:tcW w:w="903" w:type="dxa"/>
          </w:tcPr>
          <w:p w:rsidR="00F76D6F" w:rsidRPr="00F06CFC" w:rsidRDefault="00B33793" w:rsidP="00C94FBF">
            <w:pPr>
              <w:autoSpaceDE w:val="0"/>
              <w:autoSpaceDN w:val="0"/>
              <w:adjustRightInd w:val="0"/>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4</w:t>
            </w:r>
          </w:p>
        </w:tc>
        <w:tc>
          <w:tcPr>
            <w:tcW w:w="2106"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11</w:t>
            </w:r>
            <w:r w:rsidR="00751628" w:rsidRPr="00F06CFC">
              <w:rPr>
                <w:rFonts w:ascii="Times New Roman" w:hAnsi="Times New Roman"/>
                <w:sz w:val="28"/>
                <w:szCs w:val="28"/>
                <w:lang w:val="uk-UA" w:eastAsia="en-US"/>
              </w:rPr>
              <w:t> </w:t>
            </w:r>
            <w:r w:rsidRPr="00F06CFC">
              <w:rPr>
                <w:rFonts w:ascii="Times New Roman" w:hAnsi="Times New Roman"/>
                <w:sz w:val="28"/>
                <w:szCs w:val="28"/>
                <w:lang w:val="uk-UA" w:eastAsia="en-US"/>
              </w:rPr>
              <w:t>(37</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8,8)</w:t>
            </w:r>
          </w:p>
        </w:tc>
        <w:tc>
          <w:tcPr>
            <w:tcW w:w="2771"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3</w:t>
            </w:r>
            <w:r w:rsidR="00FA35AB" w:rsidRPr="00F06CFC">
              <w:rPr>
                <w:rFonts w:ascii="Times New Roman" w:hAnsi="Times New Roman"/>
                <w:sz w:val="28"/>
                <w:szCs w:val="28"/>
                <w:lang w:val="uk-UA" w:eastAsia="en-US"/>
              </w:rPr>
              <w:t> </w:t>
            </w:r>
            <w:r w:rsidRPr="00F06CFC">
              <w:rPr>
                <w:rFonts w:ascii="Times New Roman" w:hAnsi="Times New Roman"/>
                <w:sz w:val="28"/>
                <w:szCs w:val="28"/>
                <w:lang w:val="uk-UA" w:eastAsia="en-US"/>
              </w:rPr>
              <w:t>(9,0</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5,2)*</w:t>
            </w:r>
          </w:p>
          <w:p w:rsidR="00F76D6F" w:rsidRPr="00F06CFC" w:rsidRDefault="0098358D"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031148</w:t>
            </w:r>
            <w:r w:rsidR="00FA35AB" w:rsidRPr="00F06CFC">
              <w:rPr>
                <w:rFonts w:ascii="Times New Roman" w:hAnsi="Times New Roman"/>
                <w:sz w:val="28"/>
                <w:szCs w:val="28"/>
                <w:shd w:val="clear" w:color="auto" w:fill="F9F9F9"/>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5</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9</w:t>
            </w:r>
            <w:r w:rsidRPr="00F06CFC">
              <w:rPr>
                <w:rStyle w:val="apple-converted-space"/>
                <w:rFonts w:ascii="Times New Roman" w:hAnsi="Times New Roman"/>
                <w:sz w:val="28"/>
                <w:szCs w:val="28"/>
                <w:shd w:val="clear" w:color="auto" w:fill="F9F9F9"/>
                <w:lang w:val="uk-UA"/>
              </w:rPr>
              <w:t> </w:t>
            </w:r>
          </w:p>
        </w:tc>
        <w:tc>
          <w:tcPr>
            <w:tcW w:w="2861" w:type="dxa"/>
          </w:tcPr>
          <w:p w:rsidR="00F76D6F" w:rsidRPr="00F06CFC" w:rsidRDefault="00B33793" w:rsidP="00C94FBF">
            <w:pPr>
              <w:autoSpaceDE w:val="0"/>
              <w:autoSpaceDN w:val="0"/>
              <w:adjustRightInd w:val="0"/>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tc>
      </w:tr>
    </w:tbl>
    <w:p w:rsidR="00F76D6F" w:rsidRPr="00F06CFC" w:rsidRDefault="00B33793" w:rsidP="00C94FBF">
      <w:pPr>
        <w:autoSpaceDE w:val="0"/>
        <w:autoSpaceDN w:val="0"/>
        <w:adjustRightInd w:val="0"/>
        <w:spacing w:after="0" w:line="240" w:lineRule="auto"/>
        <w:ind w:firstLine="709"/>
        <w:jc w:val="both"/>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Примітки:</w:t>
      </w:r>
      <w:r w:rsidR="00FA35AB" w:rsidRPr="00F06CFC">
        <w:rPr>
          <w:rFonts w:ascii="Times New Roman" w:eastAsiaTheme="minorHAnsi" w:hAnsi="Times New Roman"/>
          <w:sz w:val="28"/>
          <w:szCs w:val="28"/>
          <w:lang w:val="uk-UA" w:eastAsia="en-US"/>
        </w:rPr>
        <w:t xml:space="preserve"> </w:t>
      </w:r>
      <w:r w:rsidRPr="00F06CFC">
        <w:rPr>
          <w:rFonts w:ascii="Times New Roman" w:eastAsiaTheme="minorHAnsi" w:hAnsi="Times New Roman"/>
          <w:sz w:val="28"/>
          <w:szCs w:val="28"/>
          <w:lang w:val="uk-UA" w:eastAsia="en-US"/>
        </w:rPr>
        <w:t xml:space="preserve">* </w:t>
      </w:r>
      <w:r w:rsidR="00FA35AB" w:rsidRPr="00F06CFC">
        <w:rPr>
          <w:rFonts w:ascii="Times New Roman" w:eastAsiaTheme="minorHAnsi" w:hAnsi="Times New Roman"/>
          <w:sz w:val="28"/>
          <w:szCs w:val="28"/>
          <w:lang w:val="uk-UA" w:eastAsia="en-US"/>
        </w:rPr>
        <w:t>–</w:t>
      </w:r>
      <w:r w:rsidRPr="00F06CFC">
        <w:rPr>
          <w:rFonts w:ascii="Times New Roman" w:eastAsiaTheme="minorHAnsi" w:hAnsi="Times New Roman"/>
          <w:sz w:val="28"/>
          <w:szCs w:val="28"/>
          <w:lang w:val="uk-UA" w:eastAsia="en-US"/>
        </w:rPr>
        <w:t xml:space="preserve"> відмінності у частоті трапляння відповідного балу у</w:t>
      </w:r>
      <w:r w:rsidR="00963166" w:rsidRPr="00F06CFC">
        <w:rPr>
          <w:rFonts w:ascii="Times New Roman" w:eastAsiaTheme="minorHAnsi" w:hAnsi="Times New Roman"/>
          <w:sz w:val="28"/>
          <w:szCs w:val="28"/>
          <w:lang w:val="uk-UA" w:eastAsia="en-US"/>
        </w:rPr>
        <w:t> </w:t>
      </w:r>
      <w:r w:rsidRPr="00F06CFC">
        <w:rPr>
          <w:rFonts w:ascii="Times New Roman" w:eastAsiaTheme="minorHAnsi" w:hAnsi="Times New Roman"/>
          <w:sz w:val="28"/>
          <w:szCs w:val="28"/>
          <w:lang w:val="uk-UA" w:eastAsia="en-US"/>
        </w:rPr>
        <w:t>перший та друг</w:t>
      </w:r>
      <w:r w:rsidR="00F41196" w:rsidRPr="00F06CFC">
        <w:rPr>
          <w:rFonts w:ascii="Times New Roman" w:eastAsiaTheme="minorHAnsi" w:hAnsi="Times New Roman"/>
          <w:sz w:val="28"/>
          <w:szCs w:val="28"/>
          <w:lang w:val="uk-UA" w:eastAsia="en-US"/>
        </w:rPr>
        <w:t>и</w:t>
      </w:r>
      <w:r w:rsidRPr="00F06CFC">
        <w:rPr>
          <w:rFonts w:ascii="Times New Roman" w:eastAsiaTheme="minorHAnsi" w:hAnsi="Times New Roman"/>
          <w:sz w:val="28"/>
          <w:szCs w:val="28"/>
          <w:lang w:val="uk-UA" w:eastAsia="en-US"/>
        </w:rPr>
        <w:t xml:space="preserve">й термін спостереження достовірні за критерієм </w:t>
      </w: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Fonts w:ascii="Times New Roman" w:hAnsi="Times New Roman"/>
          <w:sz w:val="28"/>
          <w:szCs w:val="28"/>
          <w:lang w:val="uk-UA"/>
        </w:rPr>
        <w:t xml:space="preserve"> (р</w:t>
      </w:r>
      <w:r w:rsidR="0098358D" w:rsidRPr="00F06CFC">
        <w:rPr>
          <w:rFonts w:ascii="Times New Roman" w:hAnsi="Times New Roman"/>
          <w:sz w:val="28"/>
          <w:szCs w:val="28"/>
          <w:lang w:val="uk-UA"/>
        </w:rPr>
        <w:t>&lt;</w:t>
      </w:r>
      <w:r w:rsidRPr="00F06CFC">
        <w:rPr>
          <w:rFonts w:ascii="Times New Roman" w:hAnsi="Times New Roman"/>
          <w:sz w:val="28"/>
          <w:szCs w:val="28"/>
          <w:lang w:val="uk-UA"/>
        </w:rPr>
        <w:t xml:space="preserve">0,05); ** </w:t>
      </w:r>
      <w:r w:rsidR="00FA35AB" w:rsidRPr="00F06CFC">
        <w:rPr>
          <w:rFonts w:ascii="Times New Roman" w:hAnsi="Times New Roman"/>
          <w:sz w:val="28"/>
          <w:szCs w:val="28"/>
          <w:lang w:val="uk-UA"/>
        </w:rPr>
        <w:t>–</w:t>
      </w:r>
      <w:r w:rsidRPr="00F06CFC">
        <w:rPr>
          <w:rFonts w:ascii="Times New Roman" w:hAnsi="Times New Roman"/>
          <w:sz w:val="28"/>
          <w:szCs w:val="28"/>
          <w:lang w:val="uk-UA"/>
        </w:rPr>
        <w:t xml:space="preserve"> відмінності</w:t>
      </w:r>
      <w:r w:rsidRPr="00F06CFC">
        <w:rPr>
          <w:rFonts w:ascii="Times New Roman" w:eastAsiaTheme="minorHAnsi" w:hAnsi="Times New Roman"/>
          <w:sz w:val="28"/>
          <w:szCs w:val="28"/>
          <w:lang w:val="uk-UA" w:eastAsia="en-US"/>
        </w:rPr>
        <w:t xml:space="preserve"> у частоті трапляння відповідного балу у друг</w:t>
      </w:r>
      <w:r w:rsidR="00F41196" w:rsidRPr="00F06CFC">
        <w:rPr>
          <w:rFonts w:ascii="Times New Roman" w:eastAsiaTheme="minorHAnsi" w:hAnsi="Times New Roman"/>
          <w:sz w:val="28"/>
          <w:szCs w:val="28"/>
          <w:lang w:val="uk-UA" w:eastAsia="en-US"/>
        </w:rPr>
        <w:t>и</w:t>
      </w:r>
      <w:r w:rsidRPr="00F06CFC">
        <w:rPr>
          <w:rFonts w:ascii="Times New Roman" w:eastAsiaTheme="minorHAnsi" w:hAnsi="Times New Roman"/>
          <w:sz w:val="28"/>
          <w:szCs w:val="28"/>
          <w:lang w:val="uk-UA" w:eastAsia="en-US"/>
        </w:rPr>
        <w:t>й та третій</w:t>
      </w:r>
      <w:r w:rsidR="001731EA" w:rsidRPr="00F06CFC">
        <w:rPr>
          <w:rFonts w:ascii="Times New Roman" w:eastAsiaTheme="minorHAnsi" w:hAnsi="Times New Roman"/>
          <w:sz w:val="28"/>
          <w:szCs w:val="28"/>
          <w:lang w:val="uk-UA" w:eastAsia="en-US"/>
        </w:rPr>
        <w:t xml:space="preserve"> </w:t>
      </w:r>
      <w:r w:rsidRPr="00F06CFC">
        <w:rPr>
          <w:rFonts w:ascii="Times New Roman" w:eastAsiaTheme="minorHAnsi" w:hAnsi="Times New Roman"/>
          <w:sz w:val="28"/>
          <w:szCs w:val="28"/>
          <w:lang w:val="uk-UA" w:eastAsia="en-US"/>
        </w:rPr>
        <w:t xml:space="preserve">термін спостереження достовірні за критерієм </w:t>
      </w: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Fonts w:ascii="Times New Roman" w:hAnsi="Times New Roman"/>
          <w:sz w:val="28"/>
          <w:szCs w:val="28"/>
          <w:lang w:val="uk-UA"/>
        </w:rPr>
        <w:t xml:space="preserve"> (р</w:t>
      </w:r>
      <w:r w:rsidR="0098358D" w:rsidRPr="00F06CFC">
        <w:rPr>
          <w:rFonts w:ascii="Times New Roman" w:hAnsi="Times New Roman"/>
          <w:sz w:val="28"/>
          <w:szCs w:val="28"/>
          <w:lang w:val="uk-UA"/>
        </w:rPr>
        <w:t>&lt;</w:t>
      </w:r>
      <w:r w:rsidRPr="00F06CFC">
        <w:rPr>
          <w:rFonts w:ascii="Times New Roman" w:hAnsi="Times New Roman"/>
          <w:sz w:val="28"/>
          <w:szCs w:val="28"/>
          <w:lang w:val="uk-UA"/>
        </w:rPr>
        <w:t>0,05).</w:t>
      </w:r>
    </w:p>
    <w:p w:rsidR="00B33793" w:rsidRPr="00F06CFC" w:rsidRDefault="00B33793" w:rsidP="002768B6">
      <w:pPr>
        <w:spacing w:after="0" w:line="360" w:lineRule="auto"/>
        <w:ind w:firstLine="709"/>
        <w:jc w:val="both"/>
        <w:rPr>
          <w:rFonts w:ascii="Times New Roman" w:hAnsi="Times New Roman"/>
          <w:sz w:val="28"/>
          <w:szCs w:val="28"/>
          <w:lang w:val="uk-UA"/>
        </w:rPr>
      </w:pPr>
    </w:p>
    <w:p w:rsidR="00B33793" w:rsidRPr="00F06CFC" w:rsidRDefault="00B33793" w:rsidP="002768B6">
      <w:pPr>
        <w:spacing w:after="0" w:line="360" w:lineRule="auto"/>
        <w:ind w:firstLine="709"/>
        <w:jc w:val="both"/>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Аналіз розподілу хворих відповідно ступеню больових відчуттів показав, що</w:t>
      </w:r>
      <w:r w:rsidRPr="00F06CFC">
        <w:rPr>
          <w:rFonts w:ascii="Times New Roman" w:hAnsi="Times New Roman"/>
          <w:sz w:val="28"/>
          <w:szCs w:val="28"/>
          <w:lang w:val="uk-UA"/>
        </w:rPr>
        <w:t xml:space="preserve"> больові відчуття у 3-4 бали у перший термін спостереження трапляються достовірно частіше (</w:t>
      </w:r>
      <w:r w:rsidR="0098358D" w:rsidRPr="00F06CFC">
        <w:rPr>
          <w:rFonts w:ascii="Times New Roman" w:hAnsi="Times New Roman"/>
          <w:sz w:val="28"/>
          <w:szCs w:val="28"/>
          <w:shd w:val="clear" w:color="auto" w:fill="F9F9F9"/>
          <w:lang w:val="uk-UA"/>
        </w:rPr>
        <w:t>F</w:t>
      </w:r>
      <w:r w:rsidRPr="00F06CFC">
        <w:rPr>
          <w:rFonts w:ascii="Times New Roman" w:hAnsi="Times New Roman"/>
          <w:sz w:val="28"/>
          <w:szCs w:val="28"/>
          <w:shd w:val="clear" w:color="auto" w:fill="F9F9F9"/>
          <w:lang w:val="uk-UA"/>
        </w:rPr>
        <w:t>=0,052185;</w:t>
      </w:r>
      <w:r w:rsidR="0098358D"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Fonts w:ascii="Times New Roman" w:hAnsi="Times New Roman"/>
          <w:sz w:val="28"/>
          <w:szCs w:val="28"/>
          <w:shd w:val="clear" w:color="auto" w:fill="F9F9F9"/>
          <w:lang w:val="uk-UA"/>
        </w:rPr>
        <w:t xml:space="preserve">=5,5), ніж інші. У третій термін спостереження у </w:t>
      </w:r>
      <w:r w:rsidRPr="00F06CFC">
        <w:rPr>
          <w:rFonts w:ascii="Times New Roman" w:eastAsia="Calibri" w:hAnsi="Times New Roman"/>
          <w:sz w:val="28"/>
          <w:szCs w:val="28"/>
          <w:lang w:val="uk-UA"/>
        </w:rPr>
        <w:t>всіх хворих больові відчутт</w:t>
      </w:r>
      <w:r w:rsidR="00F41196" w:rsidRPr="00F06CFC">
        <w:rPr>
          <w:rFonts w:ascii="Times New Roman" w:eastAsia="Calibri" w:hAnsi="Times New Roman"/>
          <w:sz w:val="28"/>
          <w:szCs w:val="28"/>
          <w:lang w:val="uk-UA"/>
        </w:rPr>
        <w:t>я</w:t>
      </w:r>
      <w:r w:rsidRPr="00F06CFC">
        <w:rPr>
          <w:rFonts w:ascii="Times New Roman" w:eastAsia="Calibri" w:hAnsi="Times New Roman"/>
          <w:sz w:val="28"/>
          <w:szCs w:val="28"/>
          <w:lang w:val="uk-UA"/>
        </w:rPr>
        <w:t xml:space="preserve"> оцінювалися у 0-2 бали, що вказує на суттєве покращення їх соматичного стану. </w:t>
      </w:r>
    </w:p>
    <w:p w:rsidR="00B33793" w:rsidRPr="00F06CFC" w:rsidRDefault="00B33793" w:rsidP="002768B6">
      <w:pPr>
        <w:spacing w:after="0" w:line="360" w:lineRule="auto"/>
        <w:ind w:firstLine="709"/>
        <w:jc w:val="both"/>
        <w:rPr>
          <w:rFonts w:ascii="Times New Roman" w:hAnsi="Times New Roman"/>
          <w:sz w:val="28"/>
          <w:szCs w:val="28"/>
          <w:lang w:val="uk-UA" w:eastAsia="en-US"/>
        </w:rPr>
      </w:pPr>
      <w:r w:rsidRPr="00F06CFC">
        <w:rPr>
          <w:rFonts w:ascii="Times New Roman" w:eastAsia="Calibri" w:hAnsi="Times New Roman"/>
          <w:sz w:val="28"/>
          <w:szCs w:val="28"/>
          <w:lang w:val="uk-UA"/>
        </w:rPr>
        <w:t xml:space="preserve">Середні показники </w:t>
      </w:r>
      <w:r w:rsidRPr="00F06CFC">
        <w:rPr>
          <w:rFonts w:ascii="Times New Roman" w:eastAsiaTheme="minorHAnsi" w:hAnsi="Times New Roman"/>
          <w:sz w:val="28"/>
          <w:szCs w:val="28"/>
          <w:lang w:val="uk-UA" w:eastAsia="en-US"/>
        </w:rPr>
        <w:t>площі ранової поверхні</w:t>
      </w:r>
      <w:r w:rsidRPr="00F06CFC">
        <w:rPr>
          <w:rFonts w:ascii="Times New Roman" w:eastAsia="Calibri" w:hAnsi="Times New Roman"/>
          <w:sz w:val="28"/>
          <w:szCs w:val="28"/>
          <w:lang w:val="uk-UA"/>
        </w:rPr>
        <w:t xml:space="preserve"> у хворих другої</w:t>
      </w:r>
      <w:r w:rsidR="001731EA"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групи</w:t>
      </w:r>
      <w:r w:rsidR="001731EA"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наведено у табл. 5.8.</w:t>
      </w:r>
    </w:p>
    <w:p w:rsidR="00B33793" w:rsidRPr="00F06CFC" w:rsidRDefault="00B33793" w:rsidP="002768B6">
      <w:pPr>
        <w:spacing w:after="0" w:line="360" w:lineRule="auto"/>
        <w:ind w:firstLine="709"/>
        <w:jc w:val="right"/>
        <w:rPr>
          <w:rFonts w:ascii="Times New Roman" w:eastAsia="Calibri" w:hAnsi="Times New Roman"/>
          <w:i/>
          <w:sz w:val="28"/>
          <w:szCs w:val="28"/>
          <w:lang w:val="uk-UA"/>
        </w:rPr>
      </w:pPr>
      <w:r w:rsidRPr="00F06CFC">
        <w:rPr>
          <w:rFonts w:ascii="Times New Roman" w:eastAsiaTheme="minorHAnsi" w:hAnsi="Times New Roman"/>
          <w:i/>
          <w:sz w:val="28"/>
          <w:szCs w:val="28"/>
          <w:lang w:val="uk-UA" w:eastAsia="en-US"/>
        </w:rPr>
        <w:t>Таблиця 5.8</w:t>
      </w:r>
    </w:p>
    <w:p w:rsidR="00B33793" w:rsidRPr="00F06CFC" w:rsidRDefault="00B33793" w:rsidP="00FA35AB">
      <w:pPr>
        <w:spacing w:after="0" w:line="360" w:lineRule="auto"/>
        <w:jc w:val="center"/>
        <w:rPr>
          <w:rFonts w:ascii="Times New Roman" w:hAnsi="Times New Roman"/>
          <w:b/>
          <w:sz w:val="28"/>
          <w:szCs w:val="28"/>
          <w:lang w:val="uk-UA"/>
        </w:rPr>
      </w:pPr>
      <w:r w:rsidRPr="00F06CFC">
        <w:rPr>
          <w:rFonts w:ascii="Times New Roman" w:hAnsi="Times New Roman"/>
          <w:b/>
          <w:sz w:val="28"/>
          <w:szCs w:val="28"/>
          <w:lang w:val="uk-UA"/>
        </w:rPr>
        <w:t xml:space="preserve">Динаміка планіметричних показників </w:t>
      </w:r>
      <w:r w:rsidR="00F41196" w:rsidRPr="00F06CFC">
        <w:rPr>
          <w:rFonts w:ascii="Times New Roman" w:hAnsi="Times New Roman"/>
          <w:b/>
          <w:sz w:val="28"/>
          <w:szCs w:val="28"/>
          <w:lang w:val="uk-UA"/>
        </w:rPr>
        <w:t xml:space="preserve">хворих </w:t>
      </w:r>
      <w:r w:rsidRPr="00F06CFC">
        <w:rPr>
          <w:rFonts w:ascii="Times New Roman" w:hAnsi="Times New Roman"/>
          <w:b/>
          <w:sz w:val="28"/>
          <w:szCs w:val="28"/>
          <w:lang w:val="uk-UA"/>
        </w:rPr>
        <w:t>другої групи, (M</w:t>
      </w:r>
      <w:r w:rsidR="00176345" w:rsidRPr="00F06CFC">
        <w:rPr>
          <w:rFonts w:ascii="Times New Roman" w:hAnsi="Times New Roman"/>
          <w:b/>
          <w:sz w:val="28"/>
          <w:szCs w:val="28"/>
          <w:lang w:val="uk-UA"/>
        </w:rPr>
        <w:t>±</w:t>
      </w:r>
      <w:r w:rsidRPr="00F06CFC">
        <w:rPr>
          <w:rFonts w:ascii="Times New Roman" w:hAnsi="Times New Roman"/>
          <w:b/>
          <w:sz w:val="28"/>
          <w:szCs w:val="28"/>
          <w:lang w:val="uk-UA"/>
        </w:rPr>
        <w:t>m)</w:t>
      </w:r>
    </w:p>
    <w:tbl>
      <w:tblPr>
        <w:tblW w:w="478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55"/>
        <w:gridCol w:w="1350"/>
        <w:gridCol w:w="2988"/>
        <w:gridCol w:w="2631"/>
      </w:tblGrid>
      <w:tr w:rsidR="00B33793" w:rsidRPr="00F06CFC" w:rsidTr="00C94FBF">
        <w:trPr>
          <w:trHeight w:val="475"/>
          <w:jc w:val="center"/>
        </w:trPr>
        <w:tc>
          <w:tcPr>
            <w:tcW w:w="1345" w:type="pct"/>
            <w:vMerge w:val="restart"/>
            <w:tcBorders>
              <w:top w:val="single" w:sz="4" w:space="0" w:color="auto"/>
              <w:left w:val="single" w:sz="4" w:space="0" w:color="auto"/>
              <w:right w:val="single" w:sz="4" w:space="0" w:color="auto"/>
            </w:tcBorders>
            <w:vAlign w:val="center"/>
          </w:tcPr>
          <w:p w:rsidR="00F76D6F" w:rsidRPr="00F06CFC" w:rsidRDefault="00B33793" w:rsidP="00C94FBF">
            <w:pPr>
              <w:spacing w:after="0" w:line="240" w:lineRule="auto"/>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Площа рани,</w:t>
            </w:r>
            <w:r w:rsidR="00FA35AB" w:rsidRPr="00F06CFC">
              <w:rPr>
                <w:rFonts w:ascii="Times New Roman" w:eastAsiaTheme="minorHAnsi" w:hAnsi="Times New Roman"/>
                <w:sz w:val="28"/>
                <w:szCs w:val="28"/>
                <w:lang w:val="uk-UA" w:eastAsia="en-US"/>
              </w:rPr>
              <w:t> </w:t>
            </w:r>
            <w:r w:rsidRPr="00F06CFC">
              <w:rPr>
                <w:rFonts w:ascii="Times New Roman" w:eastAsiaTheme="minorHAnsi" w:hAnsi="Times New Roman"/>
                <w:sz w:val="28"/>
                <w:szCs w:val="28"/>
                <w:lang w:val="uk-UA" w:eastAsia="en-US"/>
              </w:rPr>
              <w:t>мм</w:t>
            </w:r>
            <w:r w:rsidRPr="00F06CFC">
              <w:rPr>
                <w:rFonts w:ascii="Times New Roman" w:eastAsiaTheme="minorHAnsi" w:hAnsi="Times New Roman"/>
                <w:sz w:val="28"/>
                <w:szCs w:val="28"/>
                <w:vertAlign w:val="superscript"/>
                <w:lang w:val="uk-UA" w:eastAsia="en-US"/>
              </w:rPr>
              <w:t>2</w:t>
            </w:r>
          </w:p>
        </w:tc>
        <w:tc>
          <w:tcPr>
            <w:tcW w:w="3655" w:type="pct"/>
            <w:gridSpan w:val="3"/>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Термін спостереження, доба</w:t>
            </w:r>
          </w:p>
        </w:tc>
      </w:tr>
      <w:tr w:rsidR="00B33793" w:rsidRPr="00F06CFC" w:rsidTr="00C94FBF">
        <w:trPr>
          <w:trHeight w:val="475"/>
          <w:jc w:val="center"/>
        </w:trPr>
        <w:tc>
          <w:tcPr>
            <w:tcW w:w="1345" w:type="pct"/>
            <w:vMerge/>
            <w:tcBorders>
              <w:left w:val="single" w:sz="4" w:space="0" w:color="auto"/>
              <w:right w:val="single" w:sz="4" w:space="0" w:color="auto"/>
            </w:tcBorders>
            <w:vAlign w:val="center"/>
          </w:tcPr>
          <w:p w:rsidR="00F76D6F" w:rsidRPr="00F06CFC" w:rsidRDefault="00F76D6F" w:rsidP="00C94FBF">
            <w:pPr>
              <w:spacing w:after="0" w:line="240" w:lineRule="auto"/>
              <w:jc w:val="center"/>
              <w:rPr>
                <w:rFonts w:ascii="Times New Roman" w:hAnsi="Times New Roman"/>
                <w:sz w:val="28"/>
                <w:szCs w:val="28"/>
                <w:lang w:val="uk-UA" w:eastAsia="en-US"/>
              </w:rPr>
            </w:pPr>
          </w:p>
        </w:tc>
        <w:tc>
          <w:tcPr>
            <w:tcW w:w="590"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w:t>
            </w:r>
          </w:p>
        </w:tc>
        <w:tc>
          <w:tcPr>
            <w:tcW w:w="1627"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w:t>
            </w:r>
          </w:p>
        </w:tc>
        <w:tc>
          <w:tcPr>
            <w:tcW w:w="1438"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4</w:t>
            </w:r>
          </w:p>
        </w:tc>
      </w:tr>
      <w:tr w:rsidR="00B33793" w:rsidRPr="00F06CFC" w:rsidTr="00C94FBF">
        <w:trPr>
          <w:jc w:val="center"/>
        </w:trPr>
        <w:tc>
          <w:tcPr>
            <w:tcW w:w="1345" w:type="pct"/>
            <w:vMerge/>
            <w:tcBorders>
              <w:left w:val="single" w:sz="4" w:space="0" w:color="auto"/>
              <w:bottom w:val="single" w:sz="4" w:space="0" w:color="auto"/>
              <w:right w:val="single" w:sz="4" w:space="0" w:color="auto"/>
            </w:tcBorders>
            <w:vAlign w:val="center"/>
            <w:hideMark/>
          </w:tcPr>
          <w:p w:rsidR="00F76D6F" w:rsidRPr="00F06CFC" w:rsidRDefault="00F76D6F" w:rsidP="00C94FBF">
            <w:pPr>
              <w:spacing w:after="0" w:line="240" w:lineRule="auto"/>
              <w:jc w:val="center"/>
              <w:rPr>
                <w:rFonts w:ascii="Times New Roman" w:eastAsiaTheme="minorHAnsi" w:hAnsi="Times New Roman"/>
                <w:sz w:val="28"/>
                <w:szCs w:val="28"/>
                <w:lang w:val="uk-UA" w:eastAsia="en-US"/>
              </w:rPr>
            </w:pPr>
          </w:p>
        </w:tc>
        <w:tc>
          <w:tcPr>
            <w:tcW w:w="590"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180,7±1,2</w:t>
            </w:r>
          </w:p>
        </w:tc>
        <w:tc>
          <w:tcPr>
            <w:tcW w:w="1627"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145,8±1,7 *</w:t>
            </w:r>
          </w:p>
          <w:p w:rsidR="00F76D6F" w:rsidRPr="00F06CFC" w:rsidRDefault="0098358D" w:rsidP="00C94FBF">
            <w:pPr>
              <w:spacing w:after="0" w:line="240" w:lineRule="auto"/>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 xml:space="preserve">Z=4,78; </w:t>
            </w:r>
            <w:r w:rsidR="00322413" w:rsidRPr="00F06CFC">
              <w:rPr>
                <w:rFonts w:ascii="Times New Roman" w:eastAsiaTheme="minorHAnsi" w:hAnsi="Times New Roman"/>
                <w:sz w:val="28"/>
                <w:szCs w:val="28"/>
                <w:lang w:val="uk-UA" w:eastAsia="en-US"/>
              </w:rPr>
              <w:t>p=</w:t>
            </w:r>
            <w:r w:rsidRPr="00F06CFC">
              <w:rPr>
                <w:rFonts w:ascii="Times New Roman" w:eastAsiaTheme="minorHAnsi" w:hAnsi="Times New Roman"/>
                <w:sz w:val="28"/>
                <w:szCs w:val="28"/>
                <w:lang w:val="uk-UA" w:eastAsia="en-US"/>
              </w:rPr>
              <w:t>0,00002</w:t>
            </w:r>
          </w:p>
          <w:p w:rsidR="00F76D6F" w:rsidRPr="00F06CFC" w:rsidRDefault="00F76D6F" w:rsidP="00C94FBF">
            <w:pPr>
              <w:spacing w:after="0" w:line="240" w:lineRule="auto"/>
              <w:jc w:val="center"/>
              <w:rPr>
                <w:rFonts w:ascii="Times New Roman" w:eastAsiaTheme="minorHAnsi" w:hAnsi="Times New Roman"/>
                <w:sz w:val="28"/>
                <w:szCs w:val="28"/>
                <w:lang w:val="uk-UA" w:eastAsia="en-US"/>
              </w:rPr>
            </w:pPr>
          </w:p>
        </w:tc>
        <w:tc>
          <w:tcPr>
            <w:tcW w:w="1438" w:type="pct"/>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74,7±1,3 </w:t>
            </w:r>
            <w:r w:rsidR="0098358D" w:rsidRPr="00F06CFC">
              <w:rPr>
                <w:rFonts w:ascii="Times New Roman" w:eastAsiaTheme="minorHAnsi" w:hAnsi="Times New Roman"/>
                <w:sz w:val="28"/>
                <w:szCs w:val="28"/>
                <w:lang w:val="uk-UA" w:eastAsia="en-US"/>
              </w:rPr>
              <w:t>* **</w:t>
            </w:r>
          </w:p>
          <w:p w:rsidR="00F76D6F" w:rsidRPr="00F06CFC" w:rsidRDefault="0098358D" w:rsidP="00C94FBF">
            <w:pPr>
              <w:spacing w:after="0" w:line="240" w:lineRule="auto"/>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 xml:space="preserve">Z=4,78; </w:t>
            </w:r>
            <w:r w:rsidR="00322413" w:rsidRPr="00F06CFC">
              <w:rPr>
                <w:rFonts w:ascii="Times New Roman" w:eastAsiaTheme="minorHAnsi" w:hAnsi="Times New Roman"/>
                <w:sz w:val="28"/>
                <w:szCs w:val="28"/>
                <w:lang w:val="uk-UA" w:eastAsia="en-US"/>
              </w:rPr>
              <w:t>p=</w:t>
            </w:r>
            <w:r w:rsidRPr="00F06CFC">
              <w:rPr>
                <w:rFonts w:ascii="Times New Roman" w:eastAsiaTheme="minorHAnsi" w:hAnsi="Times New Roman"/>
                <w:sz w:val="28"/>
                <w:szCs w:val="28"/>
                <w:lang w:val="uk-UA" w:eastAsia="en-US"/>
              </w:rPr>
              <w:t>0,00002</w:t>
            </w:r>
          </w:p>
          <w:p w:rsidR="00F76D6F" w:rsidRPr="00F06CFC" w:rsidRDefault="0098358D" w:rsidP="00C94FBF">
            <w:pPr>
              <w:spacing w:after="0" w:line="240" w:lineRule="auto"/>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 xml:space="preserve">Z=4,78; </w:t>
            </w:r>
            <w:r w:rsidR="00322413" w:rsidRPr="00F06CFC">
              <w:rPr>
                <w:rFonts w:ascii="Times New Roman" w:eastAsiaTheme="minorHAnsi" w:hAnsi="Times New Roman"/>
                <w:sz w:val="28"/>
                <w:szCs w:val="28"/>
                <w:lang w:val="uk-UA" w:eastAsia="en-US"/>
              </w:rPr>
              <w:t>p=</w:t>
            </w:r>
            <w:r w:rsidRPr="00F06CFC">
              <w:rPr>
                <w:rFonts w:ascii="Times New Roman" w:eastAsiaTheme="minorHAnsi" w:hAnsi="Times New Roman"/>
                <w:sz w:val="28"/>
                <w:szCs w:val="28"/>
                <w:lang w:val="uk-UA" w:eastAsia="en-US"/>
              </w:rPr>
              <w:t>0,00002</w:t>
            </w:r>
          </w:p>
        </w:tc>
      </w:tr>
    </w:tbl>
    <w:p w:rsidR="00F76D6F" w:rsidRPr="00F06CFC" w:rsidRDefault="0098358D" w:rsidP="00C94FBF">
      <w:pPr>
        <w:spacing w:after="0" w:line="240" w:lineRule="auto"/>
        <w:ind w:firstLine="709"/>
        <w:jc w:val="both"/>
        <w:rPr>
          <w:rFonts w:ascii="Times New Roman" w:hAnsi="Times New Roman"/>
          <w:sz w:val="28"/>
          <w:szCs w:val="28"/>
          <w:lang w:val="uk-UA"/>
        </w:rPr>
      </w:pPr>
      <w:r w:rsidRPr="00F06CFC">
        <w:rPr>
          <w:rFonts w:ascii="Times New Roman" w:hAnsi="Times New Roman"/>
          <w:sz w:val="28"/>
          <w:szCs w:val="28"/>
          <w:lang w:val="uk-UA"/>
        </w:rPr>
        <w:t>П</w:t>
      </w:r>
      <w:r w:rsidR="00B33793" w:rsidRPr="00F06CFC">
        <w:rPr>
          <w:rFonts w:ascii="Times New Roman" w:hAnsi="Times New Roman"/>
          <w:sz w:val="28"/>
          <w:szCs w:val="28"/>
          <w:lang w:val="uk-UA"/>
        </w:rPr>
        <w:t>римітки: * - відмінності у середніх значеннях показника у перший термін спостереження та інші терміни достовірні за критерієм Вілкоксона; **</w:t>
      </w:r>
      <w:r w:rsidR="00FA35AB" w:rsidRPr="00F06CFC">
        <w:rPr>
          <w:rFonts w:ascii="Times New Roman" w:hAnsi="Times New Roman"/>
          <w:sz w:val="28"/>
          <w:szCs w:val="28"/>
          <w:lang w:val="uk-UA"/>
        </w:rPr>
        <w:t> –</w:t>
      </w:r>
      <w:r w:rsidR="00B33793" w:rsidRPr="00F06CFC">
        <w:rPr>
          <w:rFonts w:ascii="Times New Roman" w:hAnsi="Times New Roman"/>
          <w:sz w:val="28"/>
          <w:szCs w:val="28"/>
          <w:lang w:val="uk-UA"/>
        </w:rPr>
        <w:t>відмінності у середніх значеннях показника у друг</w:t>
      </w:r>
      <w:r w:rsidR="00F41196" w:rsidRPr="00F06CFC">
        <w:rPr>
          <w:rFonts w:ascii="Times New Roman" w:hAnsi="Times New Roman"/>
          <w:sz w:val="28"/>
          <w:szCs w:val="28"/>
          <w:lang w:val="uk-UA"/>
        </w:rPr>
        <w:t>и</w:t>
      </w:r>
      <w:r w:rsidR="00B33793" w:rsidRPr="00F06CFC">
        <w:rPr>
          <w:rFonts w:ascii="Times New Roman" w:hAnsi="Times New Roman"/>
          <w:sz w:val="28"/>
          <w:szCs w:val="28"/>
          <w:lang w:val="uk-UA"/>
        </w:rPr>
        <w:t>й</w:t>
      </w:r>
      <w:r w:rsidR="001731EA"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та третій термін спостереження достовірні за критерієм Вілкоксона.</w:t>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lastRenderedPageBreak/>
        <w:t>За даними табл.</w:t>
      </w:r>
      <w:r w:rsidR="00FA35AB" w:rsidRPr="00F06CFC">
        <w:rPr>
          <w:rFonts w:ascii="Times New Roman" w:hAnsi="Times New Roman"/>
          <w:sz w:val="28"/>
          <w:szCs w:val="28"/>
          <w:lang w:val="uk-UA"/>
        </w:rPr>
        <w:t> </w:t>
      </w:r>
      <w:r w:rsidRPr="00F06CFC">
        <w:rPr>
          <w:rFonts w:ascii="Times New Roman" w:hAnsi="Times New Roman"/>
          <w:sz w:val="28"/>
          <w:szCs w:val="28"/>
          <w:lang w:val="uk-UA"/>
        </w:rPr>
        <w:t>5.</w:t>
      </w:r>
      <w:r w:rsidR="0098358D" w:rsidRPr="00F06CFC">
        <w:rPr>
          <w:rFonts w:ascii="Times New Roman" w:hAnsi="Times New Roman"/>
          <w:sz w:val="28"/>
          <w:szCs w:val="28"/>
          <w:lang w:val="uk-UA"/>
        </w:rPr>
        <w:t>8</w:t>
      </w:r>
      <w:r w:rsidRPr="00F06CFC">
        <w:rPr>
          <w:rFonts w:ascii="Times New Roman" w:hAnsi="Times New Roman"/>
          <w:sz w:val="28"/>
          <w:szCs w:val="28"/>
          <w:lang w:val="uk-UA"/>
        </w:rPr>
        <w:t xml:space="preserve"> можна відмітити, що площа рани достовірно зменшувалася</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 xml:space="preserve">в процесі спостереження. У третій термін спостереження площа рани зменшилася у порівнянні з першим терміном на </w:t>
      </w:r>
      <w:r w:rsidR="0098358D" w:rsidRPr="00F06CFC">
        <w:rPr>
          <w:rFonts w:ascii="Times New Roman" w:hAnsi="Times New Roman"/>
          <w:sz w:val="28"/>
          <w:szCs w:val="28"/>
          <w:lang w:val="uk-UA"/>
        </w:rPr>
        <w:t>59</w:t>
      </w:r>
      <w:r w:rsidR="00225AAC" w:rsidRPr="00F06CFC">
        <w:rPr>
          <w:rFonts w:ascii="Times New Roman" w:hAnsi="Times New Roman"/>
          <w:sz w:val="28"/>
          <w:szCs w:val="28"/>
          <w:lang w:val="uk-UA"/>
        </w:rPr>
        <w:t>%</w:t>
      </w:r>
      <w:r w:rsidRPr="00F06CFC">
        <w:rPr>
          <w:rFonts w:ascii="Times New Roman" w:hAnsi="Times New Roman"/>
          <w:sz w:val="28"/>
          <w:szCs w:val="28"/>
          <w:lang w:val="uk-UA"/>
        </w:rPr>
        <w:t>.</w:t>
      </w:r>
    </w:p>
    <w:p w:rsidR="00B33793" w:rsidRPr="00F06CFC" w:rsidRDefault="00B33793" w:rsidP="002768B6">
      <w:pPr>
        <w:pStyle w:val="a5"/>
        <w:spacing w:after="0" w:line="360" w:lineRule="auto"/>
        <w:ind w:left="0" w:firstLine="709"/>
        <w:jc w:val="both"/>
        <w:rPr>
          <w:rFonts w:ascii="Times New Roman" w:hAnsi="Times New Roman" w:cs="Times New Roman"/>
          <w:sz w:val="28"/>
          <w:szCs w:val="28"/>
          <w:shd w:val="clear" w:color="auto" w:fill="F9F9F9"/>
          <w:lang w:val="uk-UA"/>
        </w:rPr>
      </w:pPr>
      <w:r w:rsidRPr="00F06CFC">
        <w:rPr>
          <w:rFonts w:ascii="Times New Roman" w:hAnsi="Times New Roman" w:cs="Times New Roman"/>
          <w:sz w:val="28"/>
          <w:szCs w:val="28"/>
          <w:lang w:val="uk-UA"/>
        </w:rPr>
        <w:t xml:space="preserve">Для наочного </w:t>
      </w:r>
      <w:r w:rsidR="00F41196" w:rsidRPr="00F06CFC">
        <w:rPr>
          <w:rFonts w:ascii="Times New Roman" w:hAnsi="Times New Roman" w:cs="Times New Roman"/>
          <w:sz w:val="28"/>
          <w:szCs w:val="28"/>
          <w:lang w:val="uk-UA"/>
        </w:rPr>
        <w:t>демонструва</w:t>
      </w:r>
      <w:r w:rsidRPr="00F06CFC">
        <w:rPr>
          <w:rFonts w:ascii="Times New Roman" w:hAnsi="Times New Roman" w:cs="Times New Roman"/>
          <w:sz w:val="28"/>
          <w:szCs w:val="28"/>
          <w:lang w:val="uk-UA"/>
        </w:rPr>
        <w:t>ння динаміки показника було побудовано діаграму розмаху для трьох термінів спостереження</w:t>
      </w:r>
      <w:r w:rsidR="00650875" w:rsidRPr="00F06CFC">
        <w:rPr>
          <w:rFonts w:ascii="Times New Roman" w:hAnsi="Times New Roman" w:cs="Times New Roman"/>
          <w:sz w:val="28"/>
          <w:szCs w:val="28"/>
          <w:lang w:val="uk-UA"/>
        </w:rPr>
        <w:t xml:space="preserve"> (рис. 5.6.)</w:t>
      </w:r>
      <w:r w:rsidRPr="00F06CFC">
        <w:rPr>
          <w:rFonts w:ascii="Times New Roman" w:hAnsi="Times New Roman" w:cs="Times New Roman"/>
          <w:sz w:val="28"/>
          <w:szCs w:val="28"/>
          <w:lang w:val="uk-UA"/>
        </w:rPr>
        <w:t>. З використанням непараметричного дисперсійного аналізу Фрідмана підтверджена достовірна зміна площі рани послідовно у три терміни спостереження (χ</w:t>
      </w:r>
      <w:r w:rsidRPr="00F06CFC">
        <w:rPr>
          <w:rFonts w:ascii="Times New Roman" w:hAnsi="Times New Roman" w:cs="Times New Roman"/>
          <w:sz w:val="28"/>
          <w:szCs w:val="28"/>
          <w:vertAlign w:val="superscript"/>
          <w:lang w:val="uk-UA"/>
        </w:rPr>
        <w:t>2</w:t>
      </w:r>
      <w:r w:rsidRPr="00F06CFC">
        <w:rPr>
          <w:rFonts w:ascii="Times New Roman" w:hAnsi="Times New Roman" w:cs="Times New Roman"/>
          <w:sz w:val="28"/>
          <w:szCs w:val="28"/>
          <w:shd w:val="clear" w:color="auto" w:fill="F9F9F9"/>
          <w:lang w:val="uk-UA"/>
        </w:rPr>
        <w:t xml:space="preserve">=60,0; </w:t>
      </w:r>
      <w:r w:rsidR="00322413" w:rsidRPr="00F06CFC">
        <w:rPr>
          <w:rFonts w:ascii="Times New Roman" w:hAnsi="Times New Roman" w:cs="Times New Roman"/>
          <w:sz w:val="28"/>
          <w:szCs w:val="28"/>
          <w:shd w:val="clear" w:color="auto" w:fill="F9F9F9"/>
          <w:lang w:val="uk-UA"/>
        </w:rPr>
        <w:t>p=</w:t>
      </w:r>
      <w:r w:rsidRPr="00F06CFC">
        <w:rPr>
          <w:rFonts w:ascii="Times New Roman" w:hAnsi="Times New Roman" w:cs="Times New Roman"/>
          <w:sz w:val="28"/>
          <w:szCs w:val="28"/>
          <w:shd w:val="clear" w:color="auto" w:fill="F9F9F9"/>
          <w:lang w:val="uk-UA"/>
        </w:rPr>
        <w:t>0,0000).</w:t>
      </w:r>
    </w:p>
    <w:p w:rsidR="00B33793" w:rsidRPr="00F06CFC" w:rsidRDefault="00B33793" w:rsidP="00FA35AB">
      <w:pPr>
        <w:pStyle w:val="a5"/>
        <w:spacing w:after="0" w:line="360" w:lineRule="auto"/>
        <w:ind w:left="0"/>
        <w:jc w:val="center"/>
        <w:rPr>
          <w:rFonts w:ascii="Times New Roman" w:hAnsi="Times New Roman" w:cs="Times New Roman"/>
          <w:sz w:val="28"/>
          <w:szCs w:val="28"/>
          <w:lang w:val="uk-UA"/>
        </w:rPr>
      </w:pPr>
      <w:r w:rsidRPr="00F06CFC">
        <w:rPr>
          <w:rFonts w:ascii="Times New Roman" w:hAnsi="Times New Roman" w:cs="Times New Roman"/>
          <w:noProof/>
          <w:sz w:val="28"/>
          <w:szCs w:val="28"/>
          <w:lang w:eastAsia="ru-RU"/>
        </w:rPr>
        <w:drawing>
          <wp:inline distT="0" distB="0" distL="0" distR="0">
            <wp:extent cx="4622353" cy="3125337"/>
            <wp:effectExtent l="0" t="0" r="6985" b="0"/>
            <wp:docPr id="1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cstate="print"/>
                    <a:srcRect/>
                    <a:stretch>
                      <a:fillRect/>
                    </a:stretch>
                  </pic:blipFill>
                  <pic:spPr bwMode="auto">
                    <a:xfrm>
                      <a:off x="0" y="0"/>
                      <a:ext cx="4627172" cy="3128596"/>
                    </a:xfrm>
                    <a:prstGeom prst="rect">
                      <a:avLst/>
                    </a:prstGeom>
                    <a:noFill/>
                    <a:ln w="9525">
                      <a:noFill/>
                      <a:miter lim="800000"/>
                      <a:headEnd/>
                      <a:tailEnd/>
                    </a:ln>
                  </pic:spPr>
                </pic:pic>
              </a:graphicData>
            </a:graphic>
          </wp:inline>
        </w:drawing>
      </w:r>
    </w:p>
    <w:p w:rsidR="00B33793" w:rsidRPr="00F06CFC" w:rsidRDefault="00BF48C2" w:rsidP="004E794D">
      <w:pPr>
        <w:pStyle w:val="a5"/>
        <w:spacing w:after="0" w:line="360" w:lineRule="auto"/>
        <w:ind w:left="0" w:firstLine="709"/>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t>Рис. 5.6</w:t>
      </w:r>
      <w:r w:rsidR="009A6DB9" w:rsidRPr="00F06CFC">
        <w:rPr>
          <w:rFonts w:ascii="Times New Roman" w:hAnsi="Times New Roman" w:cs="Times New Roman"/>
          <w:sz w:val="28"/>
          <w:szCs w:val="28"/>
          <w:lang w:val="uk-UA"/>
        </w:rPr>
        <w:t>.</w:t>
      </w:r>
      <w:r w:rsidR="00B33793" w:rsidRPr="00F06CFC">
        <w:rPr>
          <w:rFonts w:ascii="Times New Roman" w:hAnsi="Times New Roman" w:cs="Times New Roman"/>
          <w:sz w:val="28"/>
          <w:szCs w:val="28"/>
          <w:lang w:val="uk-UA"/>
        </w:rPr>
        <w:t xml:space="preserve"> Діаграми розмаху площі рани у різні терміни спостереження.</w:t>
      </w:r>
    </w:p>
    <w:p w:rsidR="00650875" w:rsidRPr="00F06CFC" w:rsidRDefault="00650875" w:rsidP="004E794D">
      <w:pPr>
        <w:pStyle w:val="a5"/>
        <w:spacing w:after="0" w:line="360" w:lineRule="auto"/>
        <w:ind w:left="0" w:firstLine="709"/>
        <w:jc w:val="both"/>
        <w:rPr>
          <w:rFonts w:ascii="Times New Roman" w:hAnsi="Times New Roman" w:cs="Times New Roman"/>
          <w:sz w:val="28"/>
          <w:szCs w:val="28"/>
          <w:lang w:val="uk-UA"/>
        </w:rPr>
      </w:pPr>
    </w:p>
    <w:p w:rsidR="00B33793" w:rsidRPr="00F06CFC" w:rsidRDefault="00B33793" w:rsidP="002768B6">
      <w:pPr>
        <w:pStyle w:val="a5"/>
        <w:spacing w:after="0" w:line="360" w:lineRule="auto"/>
        <w:ind w:left="0" w:firstLine="709"/>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t>У табл.</w:t>
      </w:r>
      <w:r w:rsidR="00FA35AB" w:rsidRPr="00F06CFC">
        <w:rPr>
          <w:rFonts w:ascii="Times New Roman" w:hAnsi="Times New Roman" w:cs="Times New Roman"/>
          <w:sz w:val="28"/>
          <w:szCs w:val="28"/>
          <w:lang w:val="uk-UA"/>
        </w:rPr>
        <w:t> </w:t>
      </w:r>
      <w:r w:rsidRPr="00F06CFC">
        <w:rPr>
          <w:rFonts w:ascii="Times New Roman" w:hAnsi="Times New Roman" w:cs="Times New Roman"/>
          <w:sz w:val="28"/>
          <w:szCs w:val="28"/>
          <w:lang w:val="uk-UA"/>
        </w:rPr>
        <w:t xml:space="preserve">5.9 наведено середні значення показників клінічного аналізу крові у три терміни спостереження. Можна відмітити, що середні значення всіх досліджуваних показників знаходилися у межах нормальних значень </w:t>
      </w:r>
      <w:r w:rsidR="00F41196" w:rsidRPr="00F06CFC">
        <w:rPr>
          <w:rFonts w:ascii="Times New Roman" w:hAnsi="Times New Roman" w:cs="Times New Roman"/>
          <w:sz w:val="28"/>
          <w:szCs w:val="28"/>
          <w:lang w:val="uk-UA"/>
        </w:rPr>
        <w:t>в</w:t>
      </w:r>
      <w:r w:rsidRPr="00F06CFC">
        <w:rPr>
          <w:rFonts w:ascii="Times New Roman" w:hAnsi="Times New Roman" w:cs="Times New Roman"/>
          <w:sz w:val="28"/>
          <w:szCs w:val="28"/>
          <w:lang w:val="uk-UA"/>
        </w:rPr>
        <w:t>про</w:t>
      </w:r>
      <w:r w:rsidR="00F41196" w:rsidRPr="00F06CFC">
        <w:rPr>
          <w:rFonts w:ascii="Times New Roman" w:hAnsi="Times New Roman" w:cs="Times New Roman"/>
          <w:sz w:val="28"/>
          <w:szCs w:val="28"/>
          <w:lang w:val="uk-UA"/>
        </w:rPr>
        <w:t>довж</w:t>
      </w:r>
      <w:r w:rsidRPr="00F06CFC">
        <w:rPr>
          <w:rFonts w:ascii="Times New Roman" w:hAnsi="Times New Roman" w:cs="Times New Roman"/>
          <w:sz w:val="28"/>
          <w:szCs w:val="28"/>
          <w:lang w:val="uk-UA"/>
        </w:rPr>
        <w:t xml:space="preserve"> всього спостереження. Лише у перший термін спостерігалося незначне підвищення рівня лейкоцитів, що свідчило про наявність у хворих запальної реакції.</w:t>
      </w:r>
    </w:p>
    <w:p w:rsidR="00D51E8A" w:rsidRPr="00F06CFC" w:rsidRDefault="00D51E8A">
      <w:pPr>
        <w:widowControl/>
        <w:rPr>
          <w:rFonts w:ascii="Times New Roman" w:hAnsi="Times New Roman"/>
          <w:i/>
          <w:sz w:val="28"/>
          <w:szCs w:val="28"/>
          <w:lang w:val="uk-UA"/>
        </w:rPr>
      </w:pPr>
      <w:r w:rsidRPr="00F06CFC">
        <w:rPr>
          <w:rFonts w:ascii="Times New Roman" w:hAnsi="Times New Roman"/>
          <w:i/>
          <w:sz w:val="28"/>
          <w:szCs w:val="28"/>
          <w:lang w:val="uk-UA"/>
        </w:rPr>
        <w:br w:type="page"/>
      </w:r>
    </w:p>
    <w:p w:rsidR="00B33793" w:rsidRPr="00F06CFC" w:rsidRDefault="00B33793" w:rsidP="002768B6">
      <w:pPr>
        <w:pStyle w:val="a5"/>
        <w:spacing w:after="0" w:line="360" w:lineRule="auto"/>
        <w:ind w:left="0" w:firstLine="709"/>
        <w:jc w:val="right"/>
        <w:rPr>
          <w:rFonts w:ascii="Times New Roman" w:hAnsi="Times New Roman" w:cs="Times New Roman"/>
          <w:i/>
          <w:sz w:val="28"/>
          <w:szCs w:val="28"/>
          <w:lang w:val="uk-UA"/>
        </w:rPr>
      </w:pPr>
      <w:r w:rsidRPr="00F06CFC">
        <w:rPr>
          <w:rFonts w:ascii="Times New Roman" w:hAnsi="Times New Roman" w:cs="Times New Roman"/>
          <w:i/>
          <w:sz w:val="28"/>
          <w:szCs w:val="28"/>
          <w:lang w:val="uk-UA"/>
        </w:rPr>
        <w:lastRenderedPageBreak/>
        <w:t>Таблиця 5.9</w:t>
      </w:r>
    </w:p>
    <w:p w:rsidR="00B33793" w:rsidRPr="00F06CFC" w:rsidRDefault="00B33793" w:rsidP="00255119">
      <w:pPr>
        <w:pStyle w:val="a5"/>
        <w:spacing w:after="0" w:line="360" w:lineRule="auto"/>
        <w:ind w:left="0"/>
        <w:jc w:val="center"/>
        <w:rPr>
          <w:rFonts w:ascii="Times New Roman" w:hAnsi="Times New Roman" w:cs="Times New Roman"/>
          <w:b/>
          <w:sz w:val="28"/>
          <w:szCs w:val="28"/>
          <w:lang w:val="uk-UA"/>
        </w:rPr>
      </w:pPr>
      <w:r w:rsidRPr="00F06CFC">
        <w:rPr>
          <w:rFonts w:ascii="Times New Roman" w:hAnsi="Times New Roman" w:cs="Times New Roman"/>
          <w:b/>
          <w:sz w:val="28"/>
          <w:szCs w:val="28"/>
          <w:lang w:val="uk-UA"/>
        </w:rPr>
        <w:t>Показники загального клінічного аналізу крові хворих другої групи</w:t>
      </w: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30"/>
        <w:gridCol w:w="1560"/>
        <w:gridCol w:w="1559"/>
        <w:gridCol w:w="1559"/>
        <w:gridCol w:w="2063"/>
      </w:tblGrid>
      <w:tr w:rsidR="00B33793" w:rsidRPr="00F06CFC" w:rsidTr="00C94FBF">
        <w:trPr>
          <w:jc w:val="center"/>
        </w:trPr>
        <w:tc>
          <w:tcPr>
            <w:tcW w:w="2830" w:type="dxa"/>
            <w:vMerge w:val="restart"/>
            <w:tcBorders>
              <w:top w:val="single" w:sz="4" w:space="0" w:color="auto"/>
              <w:left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b/>
                <w:sz w:val="28"/>
                <w:szCs w:val="28"/>
                <w:lang w:val="uk-UA" w:eastAsia="en-US"/>
              </w:rPr>
            </w:pPr>
            <w:r w:rsidRPr="00F06CFC">
              <w:rPr>
                <w:rFonts w:ascii="Times New Roman" w:hAnsi="Times New Roman"/>
                <w:sz w:val="28"/>
                <w:szCs w:val="28"/>
                <w:lang w:val="uk-UA" w:eastAsia="en-US"/>
              </w:rPr>
              <w:t>Досліджуваний показник</w:t>
            </w:r>
          </w:p>
        </w:tc>
        <w:tc>
          <w:tcPr>
            <w:tcW w:w="4678" w:type="dxa"/>
            <w:gridSpan w:val="3"/>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Термін спостереження, доба</w:t>
            </w:r>
          </w:p>
        </w:tc>
        <w:tc>
          <w:tcPr>
            <w:tcW w:w="2063" w:type="dxa"/>
            <w:vMerge w:val="restart"/>
            <w:tcBorders>
              <w:top w:val="single" w:sz="4" w:space="0" w:color="auto"/>
              <w:left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Критерій</w:t>
            </w:r>
          </w:p>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Фрідмана</w:t>
            </w:r>
          </w:p>
        </w:tc>
      </w:tr>
      <w:tr w:rsidR="00B33793" w:rsidRPr="00F06CFC" w:rsidTr="00C94FBF">
        <w:trPr>
          <w:jc w:val="center"/>
        </w:trPr>
        <w:tc>
          <w:tcPr>
            <w:tcW w:w="2830" w:type="dxa"/>
            <w:vMerge/>
            <w:tcBorders>
              <w:left w:val="single" w:sz="4" w:space="0" w:color="auto"/>
              <w:bottom w:val="single" w:sz="4" w:space="0" w:color="auto"/>
              <w:right w:val="single" w:sz="4" w:space="0" w:color="auto"/>
            </w:tcBorders>
            <w:hideMark/>
          </w:tcPr>
          <w:p w:rsidR="00F76D6F" w:rsidRPr="00F06CFC" w:rsidRDefault="00F76D6F" w:rsidP="00C94FBF">
            <w:pPr>
              <w:spacing w:after="0" w:line="240" w:lineRule="auto"/>
              <w:jc w:val="center"/>
              <w:rPr>
                <w:rFonts w:ascii="Times New Roman" w:hAnsi="Times New Roman"/>
                <w:sz w:val="28"/>
                <w:szCs w:val="28"/>
                <w:lang w:val="uk-UA" w:eastAsia="en-US"/>
              </w:rPr>
            </w:pPr>
          </w:p>
        </w:tc>
        <w:tc>
          <w:tcPr>
            <w:tcW w:w="1560"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 xml:space="preserve">1 </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 xml:space="preserve">2 </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 xml:space="preserve">4 </w:t>
            </w:r>
          </w:p>
        </w:tc>
        <w:tc>
          <w:tcPr>
            <w:tcW w:w="2063" w:type="dxa"/>
            <w:vMerge/>
            <w:tcBorders>
              <w:left w:val="single" w:sz="4" w:space="0" w:color="auto"/>
              <w:bottom w:val="single" w:sz="4" w:space="0" w:color="auto"/>
              <w:right w:val="single" w:sz="4" w:space="0" w:color="auto"/>
            </w:tcBorders>
          </w:tcPr>
          <w:p w:rsidR="00F76D6F" w:rsidRPr="00F06CFC" w:rsidRDefault="00F76D6F" w:rsidP="00C94FBF">
            <w:pPr>
              <w:spacing w:after="0" w:line="240" w:lineRule="auto"/>
              <w:jc w:val="center"/>
              <w:rPr>
                <w:rFonts w:ascii="Times New Roman" w:hAnsi="Times New Roman"/>
                <w:color w:val="000000" w:themeColor="text1"/>
                <w:sz w:val="28"/>
                <w:szCs w:val="28"/>
                <w:lang w:val="uk-UA" w:eastAsia="en-US"/>
              </w:rPr>
            </w:pPr>
          </w:p>
        </w:tc>
      </w:tr>
      <w:tr w:rsidR="00B33793" w:rsidRPr="00F06CFC" w:rsidTr="00C94FBF">
        <w:trPr>
          <w:jc w:val="center"/>
        </w:trPr>
        <w:tc>
          <w:tcPr>
            <w:tcW w:w="2830"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Лейкоцити</w:t>
            </w:r>
            <w:r w:rsidRPr="00F06CFC">
              <w:rPr>
                <w:rFonts w:ascii="Times New Roman" w:hAnsi="Times New Roman"/>
                <w:b/>
                <w:sz w:val="28"/>
                <w:szCs w:val="28"/>
                <w:lang w:val="uk-UA" w:eastAsia="en-US"/>
              </w:rPr>
              <w:t>*</w:t>
            </w:r>
            <w:r w:rsidR="00B17B78" w:rsidRPr="00F06CFC">
              <w:rPr>
                <w:rFonts w:ascii="Times New Roman" w:hAnsi="Times New Roman"/>
                <w:b/>
                <w:sz w:val="28"/>
                <w:szCs w:val="28"/>
                <w:lang w:val="uk-UA" w:eastAsia="en-US"/>
              </w:rPr>
              <w:t xml:space="preserve"> </w:t>
            </w:r>
            <w:r w:rsidRPr="00F06CFC">
              <w:rPr>
                <w:rFonts w:ascii="Times New Roman" w:hAnsi="Times New Roman"/>
                <w:sz w:val="28"/>
                <w:szCs w:val="28"/>
                <w:lang w:val="uk-UA" w:eastAsia="en-US"/>
              </w:rPr>
              <w:t>(WBC) 10</w:t>
            </w:r>
            <w:r w:rsidRPr="00F06CFC">
              <w:rPr>
                <w:rFonts w:ascii="Times New Roman" w:hAnsi="Times New Roman"/>
                <w:sz w:val="28"/>
                <w:szCs w:val="28"/>
                <w:vertAlign w:val="superscript"/>
                <w:lang w:val="uk-UA" w:eastAsia="en-US"/>
              </w:rPr>
              <w:t>9</w:t>
            </w:r>
            <w:r w:rsidRPr="00F06CFC">
              <w:rPr>
                <w:rFonts w:ascii="Times New Roman" w:hAnsi="Times New Roman"/>
                <w:sz w:val="28"/>
                <w:szCs w:val="28"/>
                <w:lang w:val="uk-UA" w:eastAsia="en-US"/>
              </w:rPr>
              <w:t xml:space="preserve"> /л</w:t>
            </w:r>
          </w:p>
        </w:tc>
        <w:tc>
          <w:tcPr>
            <w:tcW w:w="1560"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10,0</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0,5</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8,4</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0,2</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9,0</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0,2</w:t>
            </w:r>
          </w:p>
        </w:tc>
        <w:tc>
          <w:tcPr>
            <w:tcW w:w="2063"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0098358D" w:rsidRPr="00F06CFC">
              <w:rPr>
                <w:rStyle w:val="apple-converted-space"/>
                <w:rFonts w:ascii="Times New Roman" w:hAnsi="Times New Roman"/>
                <w:sz w:val="28"/>
                <w:szCs w:val="28"/>
                <w:shd w:val="clear" w:color="auto" w:fill="F9F9F9"/>
                <w:lang w:val="uk-UA"/>
              </w:rPr>
              <w:t> </w:t>
            </w:r>
            <w:r w:rsidR="0098358D"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22,9</w:t>
            </w:r>
            <w:r w:rsidR="00B17B78" w:rsidRPr="00F06CFC">
              <w:rPr>
                <w:rFonts w:ascii="Times New Roman"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р</w:t>
            </w:r>
            <w:r w:rsidR="0098358D" w:rsidRPr="00F06CFC">
              <w:rPr>
                <w:rFonts w:ascii="Times New Roman" w:hAnsi="Times New Roman"/>
                <w:sz w:val="28"/>
                <w:szCs w:val="28"/>
                <w:shd w:val="clear" w:color="auto" w:fill="F9F9F9"/>
                <w:lang w:val="uk-UA"/>
              </w:rPr>
              <w:t>&lt;0,0</w:t>
            </w:r>
            <w:r w:rsidRPr="00F06CFC">
              <w:rPr>
                <w:rFonts w:ascii="Times New Roman" w:hAnsi="Times New Roman"/>
                <w:sz w:val="28"/>
                <w:szCs w:val="28"/>
                <w:shd w:val="clear" w:color="auto" w:fill="F9F9F9"/>
                <w:lang w:val="uk-UA"/>
              </w:rPr>
              <w:t>000</w:t>
            </w:r>
            <w:r w:rsidR="0098358D" w:rsidRPr="00F06CFC">
              <w:rPr>
                <w:rFonts w:ascii="Times New Roman" w:hAnsi="Times New Roman"/>
                <w:sz w:val="28"/>
                <w:szCs w:val="28"/>
                <w:shd w:val="clear" w:color="auto" w:fill="F9F9F9"/>
                <w:lang w:val="uk-UA"/>
              </w:rPr>
              <w:t>1</w:t>
            </w:r>
          </w:p>
        </w:tc>
      </w:tr>
      <w:tr w:rsidR="00B33793" w:rsidRPr="00F06CFC" w:rsidTr="00C94FBF">
        <w:trPr>
          <w:jc w:val="center"/>
        </w:trPr>
        <w:tc>
          <w:tcPr>
            <w:tcW w:w="2830"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Нейтрофіли сегментоядерні</w:t>
            </w:r>
            <w:r w:rsidRPr="00F06CFC">
              <w:rPr>
                <w:rFonts w:ascii="Times New Roman" w:hAnsi="Times New Roman"/>
                <w:b/>
                <w:sz w:val="28"/>
                <w:szCs w:val="28"/>
                <w:lang w:val="uk-UA" w:eastAsia="en-US"/>
              </w:rPr>
              <w:t>*</w:t>
            </w:r>
            <w:r w:rsidR="00B17B78" w:rsidRPr="00F06CFC">
              <w:rPr>
                <w:rFonts w:ascii="Times New Roman" w:hAnsi="Times New Roman"/>
                <w:b/>
                <w:sz w:val="28"/>
                <w:szCs w:val="28"/>
                <w:lang w:val="uk-UA" w:eastAsia="en-US"/>
              </w:rPr>
              <w:t xml:space="preserve"> </w:t>
            </w:r>
            <w:r w:rsidRPr="00F06CFC">
              <w:rPr>
                <w:rFonts w:ascii="Times New Roman" w:hAnsi="Times New Roman"/>
                <w:sz w:val="28"/>
                <w:szCs w:val="28"/>
                <w:lang w:val="uk-UA" w:eastAsia="en-US"/>
              </w:rPr>
              <w:t>(NEUTs),</w:t>
            </w:r>
            <w:r w:rsidR="00225AAC" w:rsidRPr="00F06CFC">
              <w:rPr>
                <w:rFonts w:ascii="Times New Roman" w:hAnsi="Times New Roman"/>
                <w:sz w:val="28"/>
                <w:szCs w:val="28"/>
                <w:lang w:val="uk-UA" w:eastAsia="en-US"/>
              </w:rPr>
              <w:t>%</w:t>
            </w:r>
          </w:p>
        </w:tc>
        <w:tc>
          <w:tcPr>
            <w:tcW w:w="1560"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63,6</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1,5</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56,3</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2,8</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54,2</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1,6</w:t>
            </w:r>
          </w:p>
        </w:tc>
        <w:tc>
          <w:tcPr>
            <w:tcW w:w="2063"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0098358D" w:rsidRPr="00F06CFC">
              <w:rPr>
                <w:rStyle w:val="apple-converted-space"/>
                <w:rFonts w:ascii="Times New Roman" w:hAnsi="Times New Roman"/>
                <w:sz w:val="28"/>
                <w:szCs w:val="28"/>
                <w:shd w:val="clear" w:color="auto" w:fill="F9F9F9"/>
                <w:lang w:val="uk-UA"/>
              </w:rPr>
              <w:t> </w:t>
            </w:r>
            <w:r w:rsidR="0098358D"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17,8</w:t>
            </w:r>
            <w:r w:rsidR="00B17B78" w:rsidRPr="00F06CFC">
              <w:rPr>
                <w:rFonts w:ascii="Times New Roman"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р</w:t>
            </w:r>
            <w:r w:rsidR="0098358D" w:rsidRPr="00F06CFC">
              <w:rPr>
                <w:rFonts w:ascii="Times New Roman" w:hAnsi="Times New Roman"/>
                <w:sz w:val="28"/>
                <w:szCs w:val="28"/>
                <w:shd w:val="clear" w:color="auto" w:fill="F9F9F9"/>
                <w:lang w:val="uk-UA"/>
              </w:rPr>
              <w:t>&lt;0,0</w:t>
            </w:r>
            <w:r w:rsidRPr="00F06CFC">
              <w:rPr>
                <w:rFonts w:ascii="Times New Roman" w:hAnsi="Times New Roman"/>
                <w:sz w:val="28"/>
                <w:szCs w:val="28"/>
                <w:shd w:val="clear" w:color="auto" w:fill="F9F9F9"/>
                <w:lang w:val="uk-UA"/>
              </w:rPr>
              <w:t>00</w:t>
            </w:r>
            <w:r w:rsidR="0098358D" w:rsidRPr="00F06CFC">
              <w:rPr>
                <w:rFonts w:ascii="Times New Roman" w:hAnsi="Times New Roman"/>
                <w:sz w:val="28"/>
                <w:szCs w:val="28"/>
                <w:shd w:val="clear" w:color="auto" w:fill="F9F9F9"/>
                <w:lang w:val="uk-UA"/>
              </w:rPr>
              <w:t>1</w:t>
            </w:r>
          </w:p>
        </w:tc>
      </w:tr>
      <w:tr w:rsidR="00B33793" w:rsidRPr="00F06CFC" w:rsidTr="00C94FBF">
        <w:trPr>
          <w:jc w:val="center"/>
        </w:trPr>
        <w:tc>
          <w:tcPr>
            <w:tcW w:w="2830"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Нейтрофіли</w:t>
            </w:r>
            <w:r w:rsidR="0098358D" w:rsidRPr="00F06CFC">
              <w:rPr>
                <w:rFonts w:ascii="Times New Roman" w:hAnsi="Times New Roman"/>
                <w:b/>
                <w:sz w:val="28"/>
                <w:szCs w:val="28"/>
                <w:lang w:val="uk-UA" w:eastAsia="en-US"/>
              </w:rPr>
              <w:t>*</w:t>
            </w:r>
            <w:r w:rsidR="00B17B78" w:rsidRPr="00F06CFC">
              <w:rPr>
                <w:rFonts w:ascii="Times New Roman" w:hAnsi="Times New Roman"/>
                <w:b/>
                <w:sz w:val="28"/>
                <w:szCs w:val="28"/>
                <w:lang w:val="uk-UA" w:eastAsia="en-US"/>
              </w:rPr>
              <w:t xml:space="preserve"> </w:t>
            </w:r>
            <w:r w:rsidRPr="00F06CFC">
              <w:rPr>
                <w:rFonts w:ascii="Times New Roman" w:hAnsi="Times New Roman"/>
                <w:sz w:val="28"/>
                <w:szCs w:val="28"/>
                <w:lang w:val="uk-UA" w:eastAsia="en-US"/>
              </w:rPr>
              <w:t>паличкоядерні (NEUTp),</w:t>
            </w:r>
            <w:r w:rsidR="00225AAC" w:rsidRPr="00F06CFC">
              <w:rPr>
                <w:rFonts w:ascii="Times New Roman" w:hAnsi="Times New Roman"/>
                <w:sz w:val="28"/>
                <w:szCs w:val="28"/>
                <w:lang w:val="uk-UA" w:eastAsia="en-US"/>
              </w:rPr>
              <w:t>%</w:t>
            </w:r>
          </w:p>
        </w:tc>
        <w:tc>
          <w:tcPr>
            <w:tcW w:w="1560"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4,6</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0,6</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3,8</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0,2</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3,3</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0,3</w:t>
            </w:r>
          </w:p>
        </w:tc>
        <w:tc>
          <w:tcPr>
            <w:tcW w:w="2063"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sz w:val="28"/>
                <w:szCs w:val="28"/>
                <w:shd w:val="clear" w:color="auto" w:fill="F9F9F9"/>
                <w:lang w:val="uk-UA"/>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0098358D" w:rsidRPr="00F06CFC">
              <w:rPr>
                <w:rStyle w:val="apple-converted-space"/>
                <w:rFonts w:ascii="Times New Roman" w:hAnsi="Times New Roman"/>
                <w:sz w:val="28"/>
                <w:szCs w:val="28"/>
                <w:shd w:val="clear" w:color="auto" w:fill="F9F9F9"/>
                <w:lang w:val="uk-UA"/>
              </w:rPr>
              <w:t> </w:t>
            </w:r>
            <w:r w:rsidR="0098358D" w:rsidRPr="00F06CFC">
              <w:rPr>
                <w:rFonts w:ascii="Times New Roman" w:hAnsi="Times New Roman"/>
                <w:sz w:val="28"/>
                <w:szCs w:val="28"/>
                <w:shd w:val="clear" w:color="auto" w:fill="F9F9F9"/>
                <w:lang w:val="uk-UA"/>
              </w:rPr>
              <w:t>=7</w:t>
            </w:r>
            <w:r w:rsidRPr="00F06CFC">
              <w:rPr>
                <w:rFonts w:ascii="Times New Roman" w:hAnsi="Times New Roman"/>
                <w:sz w:val="28"/>
                <w:szCs w:val="28"/>
                <w:shd w:val="clear" w:color="auto" w:fill="F9F9F9"/>
                <w:lang w:val="uk-UA"/>
              </w:rPr>
              <w:t>,</w:t>
            </w:r>
            <w:r w:rsidR="0098358D" w:rsidRPr="00F06CFC">
              <w:rPr>
                <w:rFonts w:ascii="Times New Roman" w:hAnsi="Times New Roman"/>
                <w:sz w:val="28"/>
                <w:szCs w:val="28"/>
                <w:shd w:val="clear" w:color="auto" w:fill="F9F9F9"/>
                <w:lang w:val="uk-UA"/>
              </w:rPr>
              <w:t>7</w:t>
            </w:r>
            <w:r w:rsidR="00B17B78" w:rsidRPr="00F06CFC">
              <w:rPr>
                <w:rFonts w:ascii="Times New Roman"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р</w:t>
            </w:r>
            <w:r w:rsidR="0098358D" w:rsidRPr="00F06CFC">
              <w:rPr>
                <w:rFonts w:ascii="Times New Roman" w:hAnsi="Times New Roman"/>
                <w:sz w:val="28"/>
                <w:szCs w:val="28"/>
                <w:shd w:val="clear" w:color="auto" w:fill="F9F9F9"/>
                <w:lang w:val="uk-UA"/>
              </w:rPr>
              <w:t>&lt;0,01</w:t>
            </w:r>
          </w:p>
          <w:p w:rsidR="00F76D6F" w:rsidRPr="00F06CFC" w:rsidRDefault="00F76D6F" w:rsidP="00C94FBF">
            <w:pPr>
              <w:spacing w:after="0" w:line="240" w:lineRule="auto"/>
              <w:jc w:val="center"/>
              <w:rPr>
                <w:rFonts w:ascii="Times New Roman" w:hAnsi="Times New Roman"/>
                <w:color w:val="000000" w:themeColor="text1"/>
                <w:sz w:val="28"/>
                <w:szCs w:val="28"/>
                <w:lang w:val="uk-UA" w:eastAsia="en-US"/>
              </w:rPr>
            </w:pPr>
          </w:p>
        </w:tc>
      </w:tr>
      <w:tr w:rsidR="00B33793" w:rsidRPr="00F06CFC" w:rsidTr="00C94FBF">
        <w:trPr>
          <w:jc w:val="center"/>
        </w:trPr>
        <w:tc>
          <w:tcPr>
            <w:tcW w:w="2830"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Еозинофіли (EOS),</w:t>
            </w:r>
            <w:r w:rsidR="00225AAC" w:rsidRPr="00F06CFC">
              <w:rPr>
                <w:rFonts w:ascii="Times New Roman" w:hAnsi="Times New Roman"/>
                <w:sz w:val="28"/>
                <w:szCs w:val="28"/>
                <w:lang w:val="uk-UA" w:eastAsia="en-US"/>
              </w:rPr>
              <w:t>%</w:t>
            </w:r>
          </w:p>
        </w:tc>
        <w:tc>
          <w:tcPr>
            <w:tcW w:w="1560"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1,8</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0,4</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2,10</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0,3</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2,3 ±0,2</w:t>
            </w:r>
          </w:p>
        </w:tc>
        <w:tc>
          <w:tcPr>
            <w:tcW w:w="2063"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0098358D" w:rsidRPr="00F06CFC">
              <w:rPr>
                <w:rStyle w:val="apple-converted-space"/>
                <w:rFonts w:ascii="Times New Roman" w:hAnsi="Times New Roman"/>
                <w:sz w:val="28"/>
                <w:szCs w:val="28"/>
                <w:shd w:val="clear" w:color="auto" w:fill="F9F9F9"/>
                <w:lang w:val="uk-UA"/>
              </w:rPr>
              <w:t> </w:t>
            </w:r>
            <w:r w:rsidR="0098358D"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5,2</w:t>
            </w:r>
            <w:r w:rsidR="00B17B78" w:rsidRPr="00F06CFC">
              <w:rPr>
                <w:rFonts w:ascii="Times New Roman"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р</w:t>
            </w:r>
            <w:r w:rsidR="0098358D" w:rsidRPr="00F06CFC">
              <w:rPr>
                <w:rFonts w:ascii="Times New Roman" w:hAnsi="Times New Roman"/>
                <w:sz w:val="28"/>
                <w:szCs w:val="28"/>
                <w:shd w:val="clear" w:color="auto" w:fill="F9F9F9"/>
                <w:lang w:val="uk-UA"/>
              </w:rPr>
              <w:t>&lt;0,</w:t>
            </w:r>
            <w:r w:rsidRPr="00F06CFC">
              <w:rPr>
                <w:rFonts w:ascii="Times New Roman" w:hAnsi="Times New Roman"/>
                <w:sz w:val="28"/>
                <w:szCs w:val="28"/>
                <w:shd w:val="clear" w:color="auto" w:fill="F9F9F9"/>
                <w:lang w:val="uk-UA"/>
              </w:rPr>
              <w:t>07</w:t>
            </w:r>
          </w:p>
        </w:tc>
      </w:tr>
      <w:tr w:rsidR="00B33793" w:rsidRPr="00F06CFC" w:rsidTr="00C94FBF">
        <w:trPr>
          <w:jc w:val="center"/>
        </w:trPr>
        <w:tc>
          <w:tcPr>
            <w:tcW w:w="2830"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Базофіли (ВАSO),</w:t>
            </w:r>
            <w:r w:rsidR="00225AAC" w:rsidRPr="00F06CFC">
              <w:rPr>
                <w:rFonts w:ascii="Times New Roman" w:hAnsi="Times New Roman"/>
                <w:sz w:val="28"/>
                <w:szCs w:val="28"/>
                <w:lang w:val="uk-UA" w:eastAsia="en-US"/>
              </w:rPr>
              <w:t>%</w:t>
            </w:r>
          </w:p>
        </w:tc>
        <w:tc>
          <w:tcPr>
            <w:tcW w:w="1560"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0,2</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0,1</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0,2</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0,1</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0,2</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0,1</w:t>
            </w:r>
          </w:p>
        </w:tc>
        <w:tc>
          <w:tcPr>
            <w:tcW w:w="2063"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0098358D" w:rsidRPr="00F06CFC">
              <w:rPr>
                <w:rStyle w:val="apple-converted-space"/>
                <w:rFonts w:ascii="Times New Roman" w:hAnsi="Times New Roman"/>
                <w:sz w:val="28"/>
                <w:szCs w:val="28"/>
                <w:shd w:val="clear" w:color="auto" w:fill="F9F9F9"/>
                <w:lang w:val="uk-UA"/>
              </w:rPr>
              <w:t> </w:t>
            </w:r>
            <w:r w:rsidR="0098358D"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4,3</w:t>
            </w:r>
            <w:r w:rsidR="00B17B78" w:rsidRPr="00F06CFC">
              <w:rPr>
                <w:rFonts w:ascii="Times New Roman"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р</w:t>
            </w:r>
            <w:r w:rsidR="0098358D" w:rsidRPr="00F06CFC">
              <w:rPr>
                <w:rFonts w:ascii="Times New Roman" w:hAnsi="Times New Roman"/>
                <w:sz w:val="28"/>
                <w:szCs w:val="28"/>
                <w:shd w:val="clear" w:color="auto" w:fill="F9F9F9"/>
                <w:lang w:val="uk-UA"/>
              </w:rPr>
              <w:t>&lt;0,</w:t>
            </w:r>
            <w:r w:rsidRPr="00F06CFC">
              <w:rPr>
                <w:rFonts w:ascii="Times New Roman" w:hAnsi="Times New Roman"/>
                <w:sz w:val="28"/>
                <w:szCs w:val="28"/>
                <w:shd w:val="clear" w:color="auto" w:fill="F9F9F9"/>
                <w:lang w:val="uk-UA"/>
              </w:rPr>
              <w:t>1</w:t>
            </w:r>
          </w:p>
        </w:tc>
      </w:tr>
      <w:tr w:rsidR="00B33793" w:rsidRPr="00F06CFC" w:rsidTr="00C94FBF">
        <w:trPr>
          <w:jc w:val="center"/>
        </w:trPr>
        <w:tc>
          <w:tcPr>
            <w:tcW w:w="2830"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Моноцити (MONO),</w:t>
            </w:r>
            <w:r w:rsidR="00225AAC" w:rsidRPr="00F06CFC">
              <w:rPr>
                <w:rFonts w:ascii="Times New Roman" w:hAnsi="Times New Roman"/>
                <w:sz w:val="28"/>
                <w:szCs w:val="28"/>
                <w:lang w:val="uk-UA" w:eastAsia="en-US"/>
              </w:rPr>
              <w:t>%</w:t>
            </w:r>
          </w:p>
        </w:tc>
        <w:tc>
          <w:tcPr>
            <w:tcW w:w="1560"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5,5</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0,4</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6,2</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0,3</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7,3± 0,3</w:t>
            </w:r>
          </w:p>
        </w:tc>
        <w:tc>
          <w:tcPr>
            <w:tcW w:w="2063"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0098358D" w:rsidRPr="00F06CFC">
              <w:rPr>
                <w:rStyle w:val="apple-converted-space"/>
                <w:rFonts w:ascii="Times New Roman" w:hAnsi="Times New Roman"/>
                <w:sz w:val="28"/>
                <w:szCs w:val="28"/>
                <w:shd w:val="clear" w:color="auto" w:fill="F9F9F9"/>
                <w:lang w:val="uk-UA"/>
              </w:rPr>
              <w:t> </w:t>
            </w:r>
            <w:r w:rsidR="0098358D"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2,0</w:t>
            </w:r>
            <w:r w:rsidR="00B17B78" w:rsidRPr="00F06CFC">
              <w:rPr>
                <w:rFonts w:ascii="Times New Roman"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р</w:t>
            </w:r>
            <w:r w:rsidR="0098358D" w:rsidRPr="00F06CFC">
              <w:rPr>
                <w:rFonts w:ascii="Times New Roman" w:hAnsi="Times New Roman"/>
                <w:sz w:val="28"/>
                <w:szCs w:val="28"/>
                <w:shd w:val="clear" w:color="auto" w:fill="F9F9F9"/>
                <w:lang w:val="uk-UA"/>
              </w:rPr>
              <w:t>&lt;</w:t>
            </w:r>
            <w:r w:rsidRPr="00F06CFC">
              <w:rPr>
                <w:rFonts w:ascii="Times New Roman" w:hAnsi="Times New Roman"/>
                <w:sz w:val="28"/>
                <w:szCs w:val="28"/>
                <w:shd w:val="clear" w:color="auto" w:fill="F9F9F9"/>
                <w:lang w:val="uk-UA"/>
              </w:rPr>
              <w:t>0,3</w:t>
            </w:r>
          </w:p>
        </w:tc>
      </w:tr>
      <w:tr w:rsidR="00B33793" w:rsidRPr="00F06CFC" w:rsidTr="00C94FBF">
        <w:trPr>
          <w:jc w:val="center"/>
        </w:trPr>
        <w:tc>
          <w:tcPr>
            <w:tcW w:w="2830"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Лімфоцити</w:t>
            </w:r>
            <w:r w:rsidRPr="00F06CFC">
              <w:rPr>
                <w:rFonts w:ascii="Times New Roman" w:hAnsi="Times New Roman"/>
                <w:b/>
                <w:sz w:val="28"/>
                <w:szCs w:val="28"/>
                <w:lang w:val="uk-UA" w:eastAsia="en-US"/>
              </w:rPr>
              <w:t>*</w:t>
            </w:r>
            <w:r w:rsidR="00B17B78" w:rsidRPr="00F06CFC">
              <w:rPr>
                <w:rFonts w:ascii="Times New Roman" w:hAnsi="Times New Roman"/>
                <w:b/>
                <w:sz w:val="28"/>
                <w:szCs w:val="28"/>
                <w:lang w:val="uk-UA" w:eastAsia="en-US"/>
              </w:rPr>
              <w:t xml:space="preserve"> </w:t>
            </w:r>
            <w:r w:rsidRPr="00F06CFC">
              <w:rPr>
                <w:rFonts w:ascii="Times New Roman" w:hAnsi="Times New Roman"/>
                <w:sz w:val="28"/>
                <w:szCs w:val="28"/>
                <w:lang w:val="uk-UA" w:eastAsia="en-US"/>
              </w:rPr>
              <w:t>(LYM),</w:t>
            </w:r>
            <w:r w:rsidR="00225AAC" w:rsidRPr="00F06CFC">
              <w:rPr>
                <w:rFonts w:ascii="Times New Roman" w:hAnsi="Times New Roman"/>
                <w:sz w:val="28"/>
                <w:szCs w:val="28"/>
                <w:lang w:val="uk-UA" w:eastAsia="en-US"/>
              </w:rPr>
              <w:t>%</w:t>
            </w:r>
          </w:p>
        </w:tc>
        <w:tc>
          <w:tcPr>
            <w:tcW w:w="1560"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24,5</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1,9</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31,7</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2,1</w:t>
            </w:r>
          </w:p>
        </w:tc>
        <w:tc>
          <w:tcPr>
            <w:tcW w:w="1559"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33,0</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2,1</w:t>
            </w:r>
          </w:p>
        </w:tc>
        <w:tc>
          <w:tcPr>
            <w:tcW w:w="2063"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0098358D" w:rsidRPr="00F06CFC">
              <w:rPr>
                <w:rStyle w:val="apple-converted-space"/>
                <w:rFonts w:ascii="Times New Roman" w:hAnsi="Times New Roman"/>
                <w:sz w:val="28"/>
                <w:szCs w:val="28"/>
                <w:shd w:val="clear" w:color="auto" w:fill="F9F9F9"/>
                <w:lang w:val="uk-UA"/>
              </w:rPr>
              <w:t> </w:t>
            </w:r>
            <w:r w:rsidR="0098358D"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13,0</w:t>
            </w:r>
            <w:r w:rsidR="00B17B78" w:rsidRPr="00F06CFC">
              <w:rPr>
                <w:rFonts w:ascii="Times New Roman"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р</w:t>
            </w:r>
            <w:r w:rsidR="0098358D" w:rsidRPr="00F06CFC">
              <w:rPr>
                <w:rFonts w:ascii="Times New Roman" w:hAnsi="Times New Roman"/>
                <w:sz w:val="28"/>
                <w:szCs w:val="28"/>
                <w:shd w:val="clear" w:color="auto" w:fill="F9F9F9"/>
                <w:lang w:val="uk-UA"/>
              </w:rPr>
              <w:t>&lt;0,0</w:t>
            </w:r>
            <w:r w:rsidRPr="00F06CFC">
              <w:rPr>
                <w:rFonts w:ascii="Times New Roman" w:hAnsi="Times New Roman"/>
                <w:sz w:val="28"/>
                <w:szCs w:val="28"/>
                <w:shd w:val="clear" w:color="auto" w:fill="F9F9F9"/>
                <w:lang w:val="uk-UA"/>
              </w:rPr>
              <w:t>01</w:t>
            </w:r>
          </w:p>
        </w:tc>
      </w:tr>
      <w:tr w:rsidR="00650875" w:rsidRPr="00F06CFC" w:rsidTr="00C94FBF">
        <w:trPr>
          <w:jc w:val="center"/>
        </w:trPr>
        <w:tc>
          <w:tcPr>
            <w:tcW w:w="2830" w:type="dxa"/>
            <w:tcBorders>
              <w:top w:val="single" w:sz="4" w:space="0" w:color="auto"/>
              <w:left w:val="single" w:sz="4" w:space="0" w:color="auto"/>
              <w:bottom w:val="single" w:sz="4" w:space="0" w:color="auto"/>
              <w:right w:val="single" w:sz="4" w:space="0" w:color="auto"/>
            </w:tcBorders>
          </w:tcPr>
          <w:p w:rsidR="00B17B78" w:rsidRPr="00F06CFC" w:rsidRDefault="00650875" w:rsidP="00B643EB">
            <w:pPr>
              <w:spacing w:after="0" w:line="240" w:lineRule="auto"/>
              <w:jc w:val="center"/>
              <w:rPr>
                <w:rFonts w:ascii="Times New Roman" w:hAnsi="Times New Roman"/>
                <w:b/>
                <w:sz w:val="28"/>
                <w:szCs w:val="28"/>
                <w:lang w:val="uk-UA" w:eastAsia="en-US"/>
              </w:rPr>
            </w:pPr>
            <w:r w:rsidRPr="00F06CFC">
              <w:rPr>
                <w:rFonts w:ascii="Times New Roman" w:hAnsi="Times New Roman"/>
                <w:sz w:val="28"/>
                <w:szCs w:val="28"/>
                <w:lang w:val="uk-UA" w:eastAsia="en-US"/>
              </w:rPr>
              <w:t xml:space="preserve">Еритроцити </w:t>
            </w:r>
            <w:r w:rsidRPr="00F06CFC">
              <w:rPr>
                <w:rFonts w:ascii="Times New Roman" w:hAnsi="Times New Roman"/>
                <w:b/>
                <w:sz w:val="28"/>
                <w:szCs w:val="28"/>
                <w:lang w:val="uk-UA" w:eastAsia="en-US"/>
              </w:rPr>
              <w:t>*</w:t>
            </w:r>
          </w:p>
          <w:p w:rsidR="00650875" w:rsidRPr="00F06CFC" w:rsidRDefault="00B17B78" w:rsidP="00B643EB">
            <w:pPr>
              <w:spacing w:after="0" w:line="240" w:lineRule="auto"/>
              <w:jc w:val="center"/>
              <w:rPr>
                <w:rFonts w:ascii="Times New Roman" w:hAnsi="Times New Roman"/>
                <w:sz w:val="28"/>
                <w:szCs w:val="28"/>
                <w:lang w:val="uk-UA" w:eastAsia="en-US"/>
              </w:rPr>
            </w:pPr>
            <w:r w:rsidRPr="00F06CFC">
              <w:rPr>
                <w:rFonts w:ascii="Times New Roman" w:hAnsi="Times New Roman"/>
                <w:b/>
                <w:sz w:val="28"/>
                <w:szCs w:val="28"/>
                <w:lang w:val="uk-UA" w:eastAsia="en-US"/>
              </w:rPr>
              <w:t xml:space="preserve"> </w:t>
            </w:r>
            <w:r w:rsidR="00650875" w:rsidRPr="00F06CFC">
              <w:rPr>
                <w:rFonts w:ascii="Times New Roman" w:hAnsi="Times New Roman"/>
                <w:sz w:val="28"/>
                <w:szCs w:val="28"/>
                <w:lang w:val="uk-UA" w:eastAsia="en-US"/>
              </w:rPr>
              <w:t>(RBC), 10</w:t>
            </w:r>
            <w:r w:rsidR="00650875" w:rsidRPr="00F06CFC">
              <w:rPr>
                <w:rFonts w:ascii="Times New Roman" w:hAnsi="Times New Roman"/>
                <w:sz w:val="28"/>
                <w:szCs w:val="28"/>
                <w:vertAlign w:val="superscript"/>
                <w:lang w:val="uk-UA" w:eastAsia="en-US"/>
              </w:rPr>
              <w:t>12</w:t>
            </w:r>
            <w:r w:rsidR="00650875" w:rsidRPr="00F06CFC">
              <w:rPr>
                <w:rFonts w:ascii="Times New Roman" w:hAnsi="Times New Roman"/>
                <w:sz w:val="28"/>
                <w:szCs w:val="28"/>
                <w:lang w:val="uk-UA" w:eastAsia="en-US"/>
              </w:rPr>
              <w:t>/л</w:t>
            </w:r>
          </w:p>
        </w:tc>
        <w:tc>
          <w:tcPr>
            <w:tcW w:w="1560" w:type="dxa"/>
            <w:tcBorders>
              <w:top w:val="single" w:sz="4" w:space="0" w:color="auto"/>
              <w:left w:val="single" w:sz="4" w:space="0" w:color="auto"/>
              <w:bottom w:val="single" w:sz="4" w:space="0" w:color="auto"/>
              <w:right w:val="single" w:sz="4" w:space="0" w:color="auto"/>
            </w:tcBorders>
          </w:tcPr>
          <w:p w:rsidR="00650875" w:rsidRPr="00F06CFC" w:rsidRDefault="00650875" w:rsidP="0020099E">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4,2±0,1</w:t>
            </w:r>
          </w:p>
        </w:tc>
        <w:tc>
          <w:tcPr>
            <w:tcW w:w="1559" w:type="dxa"/>
            <w:tcBorders>
              <w:top w:val="single" w:sz="4" w:space="0" w:color="auto"/>
              <w:left w:val="single" w:sz="4" w:space="0" w:color="auto"/>
              <w:bottom w:val="single" w:sz="4" w:space="0" w:color="auto"/>
              <w:right w:val="single" w:sz="4" w:space="0" w:color="auto"/>
            </w:tcBorders>
          </w:tcPr>
          <w:p w:rsidR="004D3389" w:rsidRPr="00F06CFC" w:rsidRDefault="00650875">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4,1±0,2</w:t>
            </w:r>
          </w:p>
        </w:tc>
        <w:tc>
          <w:tcPr>
            <w:tcW w:w="1559" w:type="dxa"/>
            <w:tcBorders>
              <w:top w:val="single" w:sz="4" w:space="0" w:color="auto"/>
              <w:left w:val="single" w:sz="4" w:space="0" w:color="auto"/>
              <w:bottom w:val="single" w:sz="4" w:space="0" w:color="auto"/>
              <w:right w:val="single" w:sz="4" w:space="0" w:color="auto"/>
            </w:tcBorders>
          </w:tcPr>
          <w:p w:rsidR="004D3389" w:rsidRPr="00F06CFC" w:rsidRDefault="00650875">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4,3±0,1</w:t>
            </w:r>
          </w:p>
        </w:tc>
        <w:tc>
          <w:tcPr>
            <w:tcW w:w="2063" w:type="dxa"/>
            <w:tcBorders>
              <w:top w:val="single" w:sz="4" w:space="0" w:color="auto"/>
              <w:left w:val="single" w:sz="4" w:space="0" w:color="auto"/>
              <w:bottom w:val="single" w:sz="4" w:space="0" w:color="auto"/>
              <w:right w:val="single" w:sz="4" w:space="0" w:color="auto"/>
            </w:tcBorders>
          </w:tcPr>
          <w:p w:rsidR="004D3389" w:rsidRPr="00F06CFC" w:rsidRDefault="00650875">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=8,7</w:t>
            </w:r>
            <w:r w:rsidR="00B17B78" w:rsidRPr="00F06CFC">
              <w:rPr>
                <w:rFonts w:ascii="Times New Roman"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р&lt;0,01</w:t>
            </w:r>
          </w:p>
        </w:tc>
      </w:tr>
      <w:tr w:rsidR="00650875" w:rsidRPr="00F06CFC" w:rsidTr="00C94FBF">
        <w:trPr>
          <w:jc w:val="center"/>
        </w:trPr>
        <w:tc>
          <w:tcPr>
            <w:tcW w:w="2830" w:type="dxa"/>
            <w:tcBorders>
              <w:top w:val="single" w:sz="4" w:space="0" w:color="auto"/>
              <w:left w:val="single" w:sz="4" w:space="0" w:color="auto"/>
              <w:bottom w:val="single" w:sz="4" w:space="0" w:color="auto"/>
              <w:right w:val="single" w:sz="4" w:space="0" w:color="auto"/>
            </w:tcBorders>
          </w:tcPr>
          <w:p w:rsidR="00650875" w:rsidRPr="00F06CFC" w:rsidRDefault="00650875" w:rsidP="00B643EB">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Тромбоцити</w:t>
            </w:r>
            <w:r w:rsidRPr="00F06CFC">
              <w:rPr>
                <w:rFonts w:ascii="Times New Roman" w:hAnsi="Times New Roman"/>
                <w:b/>
                <w:sz w:val="28"/>
                <w:szCs w:val="28"/>
                <w:lang w:val="uk-UA" w:eastAsia="en-US"/>
              </w:rPr>
              <w:t>*</w:t>
            </w:r>
            <w:r w:rsidR="00B17B78" w:rsidRPr="00F06CFC">
              <w:rPr>
                <w:rFonts w:ascii="Times New Roman" w:hAnsi="Times New Roman"/>
                <w:b/>
                <w:sz w:val="28"/>
                <w:szCs w:val="28"/>
                <w:lang w:val="uk-UA" w:eastAsia="en-US"/>
              </w:rPr>
              <w:t xml:space="preserve"> </w:t>
            </w:r>
            <w:r w:rsidRPr="00F06CFC">
              <w:rPr>
                <w:rFonts w:ascii="Times New Roman" w:hAnsi="Times New Roman"/>
                <w:sz w:val="28"/>
                <w:szCs w:val="28"/>
                <w:lang w:val="uk-UA" w:eastAsia="en-US"/>
              </w:rPr>
              <w:t>(PLT), 10</w:t>
            </w:r>
            <w:r w:rsidRPr="00F06CFC">
              <w:rPr>
                <w:rFonts w:ascii="Times New Roman" w:hAnsi="Times New Roman"/>
                <w:sz w:val="28"/>
                <w:szCs w:val="28"/>
                <w:vertAlign w:val="superscript"/>
                <w:lang w:val="uk-UA" w:eastAsia="en-US"/>
              </w:rPr>
              <w:t>9</w:t>
            </w:r>
            <w:r w:rsidRPr="00F06CFC">
              <w:rPr>
                <w:rFonts w:ascii="Times New Roman" w:hAnsi="Times New Roman"/>
                <w:sz w:val="28"/>
                <w:szCs w:val="28"/>
                <w:lang w:val="uk-UA" w:eastAsia="en-US"/>
              </w:rPr>
              <w:t>/л</w:t>
            </w:r>
          </w:p>
        </w:tc>
        <w:tc>
          <w:tcPr>
            <w:tcW w:w="1560" w:type="dxa"/>
            <w:tcBorders>
              <w:top w:val="single" w:sz="4" w:space="0" w:color="auto"/>
              <w:left w:val="single" w:sz="4" w:space="0" w:color="auto"/>
              <w:bottom w:val="single" w:sz="4" w:space="0" w:color="auto"/>
              <w:right w:val="single" w:sz="4" w:space="0" w:color="auto"/>
            </w:tcBorders>
          </w:tcPr>
          <w:p w:rsidR="00650875" w:rsidRPr="00F06CFC" w:rsidRDefault="00650875" w:rsidP="00B643EB">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216,2±11,4</w:t>
            </w:r>
          </w:p>
        </w:tc>
        <w:tc>
          <w:tcPr>
            <w:tcW w:w="1559" w:type="dxa"/>
            <w:tcBorders>
              <w:top w:val="single" w:sz="4" w:space="0" w:color="auto"/>
              <w:left w:val="single" w:sz="4" w:space="0" w:color="auto"/>
              <w:bottom w:val="single" w:sz="4" w:space="0" w:color="auto"/>
              <w:right w:val="single" w:sz="4" w:space="0" w:color="auto"/>
            </w:tcBorders>
          </w:tcPr>
          <w:p w:rsidR="00650875" w:rsidRPr="00F06CFC" w:rsidRDefault="00650875" w:rsidP="0020099E">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225,3±11,6</w:t>
            </w:r>
          </w:p>
        </w:tc>
        <w:tc>
          <w:tcPr>
            <w:tcW w:w="1559" w:type="dxa"/>
            <w:tcBorders>
              <w:top w:val="single" w:sz="4" w:space="0" w:color="auto"/>
              <w:left w:val="single" w:sz="4" w:space="0" w:color="auto"/>
              <w:bottom w:val="single" w:sz="4" w:space="0" w:color="auto"/>
              <w:right w:val="single" w:sz="4" w:space="0" w:color="auto"/>
            </w:tcBorders>
          </w:tcPr>
          <w:p w:rsidR="004D3389" w:rsidRPr="00F06CFC" w:rsidRDefault="00650875">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235,8±10,6</w:t>
            </w:r>
          </w:p>
        </w:tc>
        <w:tc>
          <w:tcPr>
            <w:tcW w:w="2063" w:type="dxa"/>
            <w:tcBorders>
              <w:top w:val="single" w:sz="4" w:space="0" w:color="auto"/>
              <w:left w:val="single" w:sz="4" w:space="0" w:color="auto"/>
              <w:bottom w:val="single" w:sz="4" w:space="0" w:color="auto"/>
              <w:right w:val="single" w:sz="4" w:space="0" w:color="auto"/>
            </w:tcBorders>
          </w:tcPr>
          <w:p w:rsidR="004D3389" w:rsidRPr="00F06CFC" w:rsidRDefault="00650875">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=40,0</w:t>
            </w:r>
            <w:r w:rsidR="00B17B78" w:rsidRPr="00F06CFC">
              <w:rPr>
                <w:rFonts w:ascii="Times New Roman"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р&lt;0,00000</w:t>
            </w:r>
          </w:p>
        </w:tc>
      </w:tr>
      <w:tr w:rsidR="00650875" w:rsidRPr="00F06CFC" w:rsidTr="00C94FBF">
        <w:trPr>
          <w:jc w:val="center"/>
        </w:trPr>
        <w:tc>
          <w:tcPr>
            <w:tcW w:w="2830" w:type="dxa"/>
            <w:tcBorders>
              <w:top w:val="single" w:sz="4" w:space="0" w:color="auto"/>
              <w:left w:val="single" w:sz="4" w:space="0" w:color="auto"/>
              <w:bottom w:val="single" w:sz="4" w:space="0" w:color="auto"/>
              <w:right w:val="single" w:sz="4" w:space="0" w:color="auto"/>
            </w:tcBorders>
          </w:tcPr>
          <w:p w:rsidR="00B17B78" w:rsidRPr="00F06CFC" w:rsidRDefault="00650875" w:rsidP="00B643EB">
            <w:pPr>
              <w:spacing w:after="0" w:line="240" w:lineRule="auto"/>
              <w:jc w:val="center"/>
              <w:rPr>
                <w:rFonts w:ascii="Times New Roman" w:hAnsi="Times New Roman"/>
                <w:b/>
                <w:sz w:val="28"/>
                <w:szCs w:val="28"/>
                <w:lang w:val="uk-UA" w:eastAsia="en-US"/>
              </w:rPr>
            </w:pPr>
            <w:r w:rsidRPr="00F06CFC">
              <w:rPr>
                <w:rFonts w:ascii="Times New Roman" w:hAnsi="Times New Roman"/>
                <w:sz w:val="28"/>
                <w:szCs w:val="28"/>
                <w:lang w:val="uk-UA" w:eastAsia="en-US"/>
              </w:rPr>
              <w:t>Гемоглобін</w:t>
            </w:r>
            <w:r w:rsidRPr="00F06CFC">
              <w:rPr>
                <w:rFonts w:ascii="Times New Roman" w:hAnsi="Times New Roman"/>
                <w:b/>
                <w:sz w:val="28"/>
                <w:szCs w:val="28"/>
                <w:lang w:val="uk-UA" w:eastAsia="en-US"/>
              </w:rPr>
              <w:t>*</w:t>
            </w:r>
            <w:r w:rsidR="00B17B78" w:rsidRPr="00F06CFC">
              <w:rPr>
                <w:rFonts w:ascii="Times New Roman" w:hAnsi="Times New Roman"/>
                <w:b/>
                <w:sz w:val="28"/>
                <w:szCs w:val="28"/>
                <w:lang w:val="uk-UA" w:eastAsia="en-US"/>
              </w:rPr>
              <w:t xml:space="preserve"> </w:t>
            </w:r>
          </w:p>
          <w:p w:rsidR="00650875" w:rsidRPr="00F06CFC" w:rsidRDefault="00650875" w:rsidP="00B643EB">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(HGB), г/л</w:t>
            </w:r>
          </w:p>
        </w:tc>
        <w:tc>
          <w:tcPr>
            <w:tcW w:w="1560" w:type="dxa"/>
            <w:tcBorders>
              <w:top w:val="single" w:sz="4" w:space="0" w:color="auto"/>
              <w:left w:val="single" w:sz="4" w:space="0" w:color="auto"/>
              <w:bottom w:val="single" w:sz="4" w:space="0" w:color="auto"/>
              <w:right w:val="single" w:sz="4" w:space="0" w:color="auto"/>
            </w:tcBorders>
          </w:tcPr>
          <w:p w:rsidR="00650875" w:rsidRPr="00F06CFC" w:rsidRDefault="00650875" w:rsidP="0020099E">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135,7±4,0</w:t>
            </w:r>
          </w:p>
        </w:tc>
        <w:tc>
          <w:tcPr>
            <w:tcW w:w="1559" w:type="dxa"/>
            <w:tcBorders>
              <w:top w:val="single" w:sz="4" w:space="0" w:color="auto"/>
              <w:left w:val="single" w:sz="4" w:space="0" w:color="auto"/>
              <w:bottom w:val="single" w:sz="4" w:space="0" w:color="auto"/>
              <w:right w:val="single" w:sz="4" w:space="0" w:color="auto"/>
            </w:tcBorders>
          </w:tcPr>
          <w:p w:rsidR="004D3389" w:rsidRPr="00F06CFC" w:rsidRDefault="00650875">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128,6±2,8</w:t>
            </w:r>
          </w:p>
        </w:tc>
        <w:tc>
          <w:tcPr>
            <w:tcW w:w="1559" w:type="dxa"/>
            <w:tcBorders>
              <w:top w:val="single" w:sz="4" w:space="0" w:color="auto"/>
              <w:left w:val="single" w:sz="4" w:space="0" w:color="auto"/>
              <w:bottom w:val="single" w:sz="4" w:space="0" w:color="auto"/>
              <w:right w:val="single" w:sz="4" w:space="0" w:color="auto"/>
            </w:tcBorders>
          </w:tcPr>
          <w:p w:rsidR="004D3389" w:rsidRPr="00F06CFC" w:rsidRDefault="00650875">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136,6±3,6</w:t>
            </w:r>
          </w:p>
        </w:tc>
        <w:tc>
          <w:tcPr>
            <w:tcW w:w="2063" w:type="dxa"/>
            <w:tcBorders>
              <w:top w:val="single" w:sz="4" w:space="0" w:color="auto"/>
              <w:left w:val="single" w:sz="4" w:space="0" w:color="auto"/>
              <w:bottom w:val="single" w:sz="4" w:space="0" w:color="auto"/>
              <w:right w:val="single" w:sz="4" w:space="0" w:color="auto"/>
            </w:tcBorders>
          </w:tcPr>
          <w:p w:rsidR="004D3389" w:rsidRPr="00F06CFC" w:rsidRDefault="00650875">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=24,1</w:t>
            </w:r>
            <w:r w:rsidR="00B17B78" w:rsidRPr="00F06CFC">
              <w:rPr>
                <w:rFonts w:ascii="Times New Roman"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р&lt;0,00001</w:t>
            </w:r>
          </w:p>
        </w:tc>
      </w:tr>
    </w:tbl>
    <w:p w:rsidR="00F76D6F" w:rsidRPr="00F06CFC" w:rsidRDefault="00650875" w:rsidP="00C94FBF">
      <w:pPr>
        <w:pStyle w:val="a5"/>
        <w:spacing w:after="0" w:line="240" w:lineRule="auto"/>
        <w:ind w:left="0" w:firstLine="709"/>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t>Пр</w:t>
      </w:r>
      <w:r w:rsidR="00B33793" w:rsidRPr="00F06CFC">
        <w:rPr>
          <w:rFonts w:ascii="Times New Roman" w:hAnsi="Times New Roman" w:cs="Times New Roman"/>
          <w:sz w:val="28"/>
          <w:szCs w:val="28"/>
          <w:lang w:val="uk-UA"/>
        </w:rPr>
        <w:t>имітка: *</w:t>
      </w:r>
      <w:r w:rsidR="002969DA" w:rsidRPr="00F06CFC">
        <w:rPr>
          <w:rFonts w:ascii="Times New Roman" w:hAnsi="Times New Roman" w:cs="Times New Roman"/>
          <w:sz w:val="28"/>
          <w:szCs w:val="28"/>
          <w:lang w:val="uk-UA"/>
        </w:rPr>
        <w:t> –</w:t>
      </w:r>
      <w:r w:rsidR="00B33793" w:rsidRPr="00F06CFC">
        <w:rPr>
          <w:rFonts w:ascii="Times New Roman" w:hAnsi="Times New Roman" w:cs="Times New Roman"/>
          <w:sz w:val="28"/>
          <w:szCs w:val="28"/>
          <w:lang w:val="uk-UA"/>
        </w:rPr>
        <w:t xml:space="preserve"> показник достовірно змінився за три терміни спостереження за критерієм Фрідмана.</w:t>
      </w:r>
    </w:p>
    <w:p w:rsidR="00B33793" w:rsidRPr="00F06CFC" w:rsidRDefault="00B33793" w:rsidP="002768B6">
      <w:pPr>
        <w:pStyle w:val="a5"/>
        <w:spacing w:after="0" w:line="360" w:lineRule="auto"/>
        <w:ind w:left="0" w:firstLine="709"/>
        <w:jc w:val="both"/>
        <w:rPr>
          <w:rFonts w:ascii="Times New Roman" w:hAnsi="Times New Roman" w:cs="Times New Roman"/>
          <w:sz w:val="28"/>
          <w:szCs w:val="28"/>
          <w:lang w:val="uk-UA"/>
        </w:rPr>
      </w:pPr>
    </w:p>
    <w:p w:rsidR="00B33793" w:rsidRPr="00F06CFC" w:rsidRDefault="00B33793" w:rsidP="002768B6">
      <w:pPr>
        <w:pStyle w:val="a5"/>
        <w:spacing w:after="0" w:line="360" w:lineRule="auto"/>
        <w:ind w:left="0" w:firstLine="709"/>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t xml:space="preserve">На початку спостереження значення показників табл. 5.9 вказують на наявність незначної запальної реакції. </w:t>
      </w:r>
      <w:r w:rsidR="00F41196" w:rsidRPr="00F06CFC">
        <w:rPr>
          <w:rFonts w:ascii="Times New Roman" w:hAnsi="Times New Roman" w:cs="Times New Roman"/>
          <w:sz w:val="28"/>
          <w:szCs w:val="28"/>
          <w:lang w:val="uk-UA"/>
        </w:rPr>
        <w:t>У</w:t>
      </w:r>
      <w:r w:rsidRPr="00F06CFC">
        <w:rPr>
          <w:rFonts w:ascii="Times New Roman" w:hAnsi="Times New Roman" w:cs="Times New Roman"/>
          <w:sz w:val="28"/>
          <w:szCs w:val="28"/>
          <w:lang w:val="uk-UA"/>
        </w:rPr>
        <w:t xml:space="preserve"> процесі лікування спостерігалися їх незначні зміни. На четверту добу спостереження всі показники хворих досліджуваної групи знаходилися у межах нормальних значень, що вказує на ефективність проведеного лікування.</w:t>
      </w:r>
      <w:r w:rsidR="001731EA" w:rsidRPr="00F06CFC">
        <w:rPr>
          <w:rFonts w:ascii="Times New Roman" w:hAnsi="Times New Roman" w:cs="Times New Roman"/>
          <w:sz w:val="28"/>
          <w:szCs w:val="28"/>
          <w:lang w:val="uk-UA"/>
        </w:rPr>
        <w:t xml:space="preserve"> </w:t>
      </w:r>
      <w:r w:rsidRPr="00F06CFC">
        <w:rPr>
          <w:rFonts w:ascii="Times New Roman" w:hAnsi="Times New Roman" w:cs="Times New Roman"/>
          <w:sz w:val="28"/>
          <w:szCs w:val="28"/>
          <w:lang w:val="uk-UA"/>
        </w:rPr>
        <w:t>Використання д</w:t>
      </w:r>
      <w:r w:rsidRPr="00F06CFC">
        <w:rPr>
          <w:rFonts w:ascii="Times New Roman" w:hAnsi="Times New Roman" w:cs="Times New Roman"/>
          <w:color w:val="000000"/>
          <w:sz w:val="28"/>
          <w:szCs w:val="28"/>
          <w:lang w:val="uk-UA"/>
        </w:rPr>
        <w:t xml:space="preserve">исперсійного аналізу Фрідмана підтвердило наявність достовірних відмінностей у серії послідовних вимірів гематологічних показників. Достовірно знизилася кількість лейкоцитів, сегментоядерних та паличкоядерних нейтрофілів та еритроцитів, збільшились кількість тромбоцитів та рівень гемоглобіну. </w:t>
      </w:r>
      <w:r w:rsidR="00C27369" w:rsidRPr="00F06CFC">
        <w:rPr>
          <w:rFonts w:ascii="Times New Roman" w:hAnsi="Times New Roman" w:cs="Times New Roman"/>
          <w:color w:val="000000"/>
          <w:sz w:val="28"/>
          <w:szCs w:val="28"/>
          <w:lang w:val="uk-UA"/>
        </w:rPr>
        <w:t>Отже</w:t>
      </w:r>
      <w:r w:rsidRPr="00F06CFC">
        <w:rPr>
          <w:rFonts w:ascii="Times New Roman" w:hAnsi="Times New Roman" w:cs="Times New Roman"/>
          <w:color w:val="000000"/>
          <w:sz w:val="28"/>
          <w:szCs w:val="28"/>
          <w:lang w:val="uk-UA"/>
        </w:rPr>
        <w:t>, в результаті лікування достовірно покращилася більшість гематологічних показників хворих.</w:t>
      </w:r>
    </w:p>
    <w:p w:rsidR="00B33793" w:rsidRPr="00F06CFC" w:rsidRDefault="00B33793" w:rsidP="002768B6">
      <w:pPr>
        <w:spacing w:after="0" w:line="360" w:lineRule="auto"/>
        <w:ind w:firstLine="709"/>
        <w:contextualSpacing/>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lastRenderedPageBreak/>
        <w:t>Важливими для оцінювання перебігу ГГОПЩ та ефективності лікувальних впливів є показники</w:t>
      </w:r>
      <w:r w:rsidR="001731EA" w:rsidRPr="00F06CFC">
        <w:rPr>
          <w:rFonts w:ascii="Times New Roman" w:hAnsi="Times New Roman"/>
          <w:color w:val="000000" w:themeColor="text1"/>
          <w:sz w:val="28"/>
          <w:szCs w:val="28"/>
          <w:lang w:val="uk-UA"/>
        </w:rPr>
        <w:t xml:space="preserve"> </w:t>
      </w:r>
      <w:r w:rsidRPr="00F06CFC">
        <w:rPr>
          <w:rFonts w:ascii="Times New Roman" w:hAnsi="Times New Roman"/>
          <w:color w:val="000000" w:themeColor="text1"/>
          <w:sz w:val="28"/>
          <w:szCs w:val="28"/>
          <w:lang w:val="uk-UA"/>
        </w:rPr>
        <w:t>ЕІ, а саме рівня МСМ та концентрація СРБ у РР. У табл.</w:t>
      </w:r>
      <w:r w:rsidR="00584F8D" w:rsidRPr="00F06CFC">
        <w:rPr>
          <w:rFonts w:ascii="Times New Roman" w:hAnsi="Times New Roman"/>
          <w:color w:val="000000" w:themeColor="text1"/>
          <w:sz w:val="28"/>
          <w:szCs w:val="28"/>
          <w:lang w:val="uk-UA"/>
        </w:rPr>
        <w:t> </w:t>
      </w:r>
      <w:r w:rsidRPr="00F06CFC">
        <w:rPr>
          <w:rFonts w:ascii="Times New Roman" w:hAnsi="Times New Roman"/>
          <w:color w:val="000000" w:themeColor="text1"/>
          <w:sz w:val="28"/>
          <w:szCs w:val="28"/>
          <w:lang w:val="uk-UA"/>
        </w:rPr>
        <w:t xml:space="preserve">5.10 наведено середні значення показників, що характеризують ступень ендогенної інтоксикації хворих другої групи. </w:t>
      </w:r>
    </w:p>
    <w:p w:rsidR="00B33793" w:rsidRPr="00F06CFC" w:rsidRDefault="00B33793" w:rsidP="002768B6">
      <w:pPr>
        <w:spacing w:after="0" w:line="360" w:lineRule="auto"/>
        <w:ind w:firstLine="709"/>
        <w:jc w:val="right"/>
        <w:rPr>
          <w:rFonts w:ascii="Times New Roman" w:hAnsi="Times New Roman"/>
          <w:i/>
          <w:color w:val="000000" w:themeColor="text1"/>
          <w:sz w:val="28"/>
          <w:szCs w:val="28"/>
          <w:lang w:val="uk-UA"/>
        </w:rPr>
      </w:pPr>
      <w:r w:rsidRPr="00F06CFC">
        <w:rPr>
          <w:rFonts w:ascii="Times New Roman" w:hAnsi="Times New Roman"/>
          <w:i/>
          <w:color w:val="000000" w:themeColor="text1"/>
          <w:sz w:val="28"/>
          <w:szCs w:val="28"/>
          <w:lang w:val="uk-UA"/>
        </w:rPr>
        <w:t>Таблиця 5.10</w:t>
      </w:r>
    </w:p>
    <w:p w:rsidR="00B33793" w:rsidRPr="00F06CFC" w:rsidRDefault="00B33793" w:rsidP="00B17B78">
      <w:pPr>
        <w:spacing w:after="0" w:line="360" w:lineRule="auto"/>
        <w:jc w:val="center"/>
        <w:rPr>
          <w:rFonts w:ascii="Times New Roman" w:hAnsi="Times New Roman"/>
          <w:b/>
          <w:color w:val="000000"/>
          <w:sz w:val="28"/>
          <w:szCs w:val="28"/>
          <w:lang w:val="uk-UA"/>
        </w:rPr>
      </w:pPr>
      <w:r w:rsidRPr="00F06CFC">
        <w:rPr>
          <w:rFonts w:ascii="Times New Roman" w:hAnsi="Times New Roman"/>
          <w:b/>
          <w:bCs/>
          <w:color w:val="000000"/>
          <w:sz w:val="28"/>
          <w:szCs w:val="28"/>
          <w:lang w:val="uk-UA"/>
        </w:rPr>
        <w:t xml:space="preserve">Динаміка рівня МСМ та СРБ </w:t>
      </w:r>
      <w:r w:rsidR="00D16A81" w:rsidRPr="00F06CFC">
        <w:rPr>
          <w:rFonts w:ascii="Times New Roman" w:hAnsi="Times New Roman"/>
          <w:b/>
          <w:bCs/>
          <w:color w:val="000000"/>
          <w:sz w:val="28"/>
          <w:szCs w:val="28"/>
          <w:lang w:val="uk-UA"/>
        </w:rPr>
        <w:t>у</w:t>
      </w:r>
      <w:r w:rsidRPr="00F06CFC">
        <w:rPr>
          <w:rFonts w:ascii="Times New Roman" w:hAnsi="Times New Roman"/>
          <w:b/>
          <w:bCs/>
          <w:color w:val="000000"/>
          <w:sz w:val="28"/>
          <w:szCs w:val="28"/>
          <w:lang w:val="uk-UA"/>
        </w:rPr>
        <w:t xml:space="preserve"> РР хворих другої груп</w:t>
      </w:r>
      <w:r w:rsidR="00F41196" w:rsidRPr="00F06CFC">
        <w:rPr>
          <w:rFonts w:ascii="Times New Roman" w:hAnsi="Times New Roman"/>
          <w:b/>
          <w:bCs/>
          <w:color w:val="000000"/>
          <w:sz w:val="28"/>
          <w:szCs w:val="28"/>
          <w:lang w:val="uk-UA"/>
        </w:rPr>
        <w:t>и</w:t>
      </w:r>
      <w:r w:rsidRPr="00F06CFC">
        <w:rPr>
          <w:rFonts w:ascii="Times New Roman" w:hAnsi="Times New Roman"/>
          <w:b/>
          <w:bCs/>
          <w:color w:val="000000"/>
          <w:sz w:val="28"/>
          <w:szCs w:val="28"/>
          <w:lang w:val="uk-UA"/>
        </w:rPr>
        <w:t>, (M</w:t>
      </w:r>
      <w:r w:rsidR="00176345" w:rsidRPr="00F06CFC">
        <w:rPr>
          <w:rFonts w:ascii="Times New Roman" w:hAnsi="Times New Roman"/>
          <w:b/>
          <w:bCs/>
          <w:color w:val="000000"/>
          <w:sz w:val="28"/>
          <w:szCs w:val="28"/>
          <w:lang w:val="uk-UA"/>
        </w:rPr>
        <w:t>±</w:t>
      </w:r>
      <w:r w:rsidRPr="00F06CFC">
        <w:rPr>
          <w:rFonts w:ascii="Times New Roman" w:hAnsi="Times New Roman"/>
          <w:b/>
          <w:bCs/>
          <w:color w:val="000000"/>
          <w:sz w:val="28"/>
          <w:szCs w:val="28"/>
          <w:lang w:val="uk-UA"/>
        </w:rPr>
        <w:t>m)</w:t>
      </w:r>
    </w:p>
    <w:tbl>
      <w:tblPr>
        <w:tblW w:w="94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3"/>
        <w:gridCol w:w="2788"/>
        <w:gridCol w:w="2410"/>
        <w:gridCol w:w="2410"/>
      </w:tblGrid>
      <w:tr w:rsidR="00B33793" w:rsidRPr="00F06CFC" w:rsidTr="00C94FBF">
        <w:trPr>
          <w:trHeight w:val="489"/>
          <w:jc w:val="center"/>
        </w:trPr>
        <w:tc>
          <w:tcPr>
            <w:tcW w:w="1843" w:type="dxa"/>
            <w:vMerge w:val="restart"/>
            <w:tcBorders>
              <w:top w:val="single" w:sz="4" w:space="0" w:color="auto"/>
              <w:left w:val="single" w:sz="4" w:space="0" w:color="auto"/>
              <w:right w:val="single" w:sz="4" w:space="0" w:color="auto"/>
            </w:tcBorders>
            <w:vAlign w:val="center"/>
            <w:hideMark/>
          </w:tcPr>
          <w:p w:rsidR="00F76D6F" w:rsidRPr="00F06CFC" w:rsidRDefault="00B33793" w:rsidP="00C94FBF">
            <w:pPr>
              <w:spacing w:after="0" w:line="240" w:lineRule="auto"/>
              <w:contextualSpacing/>
              <w:rPr>
                <w:rFonts w:ascii="Times New Roman" w:hAnsi="Times New Roman"/>
                <w:bCs/>
                <w:color w:val="000000" w:themeColor="text1"/>
                <w:sz w:val="28"/>
                <w:szCs w:val="28"/>
                <w:lang w:val="uk-UA" w:eastAsia="en-US"/>
              </w:rPr>
            </w:pPr>
            <w:r w:rsidRPr="00F06CFC">
              <w:rPr>
                <w:rFonts w:ascii="Times New Roman" w:hAnsi="Times New Roman"/>
                <w:bCs/>
                <w:color w:val="000000" w:themeColor="text1"/>
                <w:sz w:val="28"/>
                <w:szCs w:val="28"/>
                <w:lang w:val="uk-UA" w:eastAsia="en-US"/>
              </w:rPr>
              <w:t>Термін, доба</w:t>
            </w:r>
          </w:p>
        </w:tc>
        <w:tc>
          <w:tcPr>
            <w:tcW w:w="7608" w:type="dxa"/>
            <w:gridSpan w:val="3"/>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bCs/>
                <w:color w:val="000000" w:themeColor="text1"/>
                <w:sz w:val="28"/>
                <w:szCs w:val="28"/>
                <w:lang w:val="uk-UA" w:eastAsia="en-US"/>
              </w:rPr>
              <w:t>Біохімічні показники</w:t>
            </w:r>
          </w:p>
        </w:tc>
      </w:tr>
      <w:tr w:rsidR="00B33793" w:rsidRPr="00F06CFC" w:rsidTr="00C94FBF">
        <w:trPr>
          <w:trHeight w:val="837"/>
          <w:jc w:val="center"/>
        </w:trPr>
        <w:tc>
          <w:tcPr>
            <w:tcW w:w="1843" w:type="dxa"/>
            <w:vMerge/>
            <w:tcBorders>
              <w:left w:val="single" w:sz="4" w:space="0" w:color="auto"/>
              <w:bottom w:val="single" w:sz="4" w:space="0" w:color="auto"/>
              <w:right w:val="single" w:sz="4" w:space="0" w:color="auto"/>
            </w:tcBorders>
            <w:vAlign w:val="center"/>
            <w:hideMark/>
          </w:tcPr>
          <w:p w:rsidR="00F76D6F" w:rsidRPr="00F06CFC" w:rsidRDefault="00F76D6F" w:rsidP="00C94FBF">
            <w:pPr>
              <w:spacing w:after="0" w:line="240" w:lineRule="auto"/>
              <w:contextualSpacing/>
              <w:jc w:val="center"/>
              <w:rPr>
                <w:rFonts w:ascii="Times New Roman" w:hAnsi="Times New Roman"/>
                <w:color w:val="000000"/>
                <w:sz w:val="28"/>
                <w:szCs w:val="28"/>
                <w:lang w:val="uk-UA" w:eastAsia="en-US"/>
              </w:rPr>
            </w:pPr>
          </w:p>
        </w:tc>
        <w:tc>
          <w:tcPr>
            <w:tcW w:w="2788"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D51E8A">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МСМ</w:t>
            </w:r>
            <w:r w:rsidRPr="00F06CFC">
              <w:rPr>
                <w:rFonts w:ascii="Times New Roman" w:hAnsi="Times New Roman"/>
                <w:color w:val="000000"/>
                <w:sz w:val="28"/>
                <w:szCs w:val="28"/>
                <w:vertAlign w:val="subscript"/>
                <w:lang w:val="uk-UA" w:eastAsia="en-US"/>
              </w:rPr>
              <w:t>254</w:t>
            </w:r>
            <w:r w:rsidRPr="00F06CFC">
              <w:rPr>
                <w:rFonts w:ascii="Times New Roman" w:hAnsi="Times New Roman"/>
                <w:color w:val="000000"/>
                <w:sz w:val="28"/>
                <w:szCs w:val="28"/>
                <w:lang w:val="uk-UA" w:eastAsia="en-US"/>
              </w:rPr>
              <w:t>,</w:t>
            </w:r>
            <w:r w:rsidR="00D51E8A" w:rsidRPr="00F06CFC">
              <w:rPr>
                <w:rFonts w:ascii="Times New Roman" w:hAnsi="Times New Roman"/>
                <w:color w:val="000000"/>
                <w:sz w:val="28"/>
                <w:szCs w:val="28"/>
                <w:lang w:val="uk-UA" w:eastAsia="en-US"/>
              </w:rPr>
              <w:t xml:space="preserve"> </w:t>
            </w:r>
            <w:r w:rsidRPr="00F06CFC">
              <w:rPr>
                <w:rFonts w:ascii="Times New Roman" w:hAnsi="Times New Roman"/>
                <w:color w:val="000000"/>
                <w:sz w:val="28"/>
                <w:szCs w:val="28"/>
                <w:lang w:val="uk-UA" w:eastAsia="en-US"/>
              </w:rPr>
              <w:t>ум. од.</w:t>
            </w:r>
          </w:p>
        </w:tc>
        <w:tc>
          <w:tcPr>
            <w:tcW w:w="2410"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D51E8A">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МСМ</w:t>
            </w:r>
            <w:r w:rsidRPr="00F06CFC">
              <w:rPr>
                <w:rFonts w:ascii="Times New Roman" w:hAnsi="Times New Roman"/>
                <w:color w:val="000000"/>
                <w:sz w:val="28"/>
                <w:szCs w:val="28"/>
                <w:vertAlign w:val="subscript"/>
                <w:lang w:val="uk-UA" w:eastAsia="en-US"/>
              </w:rPr>
              <w:t>280</w:t>
            </w:r>
            <w:r w:rsidRPr="00F06CFC">
              <w:rPr>
                <w:rFonts w:ascii="Times New Roman" w:hAnsi="Times New Roman"/>
                <w:color w:val="000000"/>
                <w:sz w:val="28"/>
                <w:szCs w:val="28"/>
                <w:lang w:val="uk-UA" w:eastAsia="en-US"/>
              </w:rPr>
              <w:t>,</w:t>
            </w:r>
            <w:r w:rsidR="00D51E8A" w:rsidRPr="00F06CFC">
              <w:rPr>
                <w:rFonts w:ascii="Times New Roman" w:hAnsi="Times New Roman"/>
                <w:color w:val="000000"/>
                <w:sz w:val="28"/>
                <w:szCs w:val="28"/>
                <w:lang w:val="uk-UA" w:eastAsia="en-US"/>
              </w:rPr>
              <w:t xml:space="preserve"> </w:t>
            </w:r>
            <w:r w:rsidRPr="00F06CFC">
              <w:rPr>
                <w:rFonts w:ascii="Times New Roman" w:hAnsi="Times New Roman"/>
                <w:color w:val="000000"/>
                <w:sz w:val="28"/>
                <w:szCs w:val="28"/>
                <w:lang w:val="uk-UA" w:eastAsia="en-US"/>
              </w:rPr>
              <w:t>ум. од.</w:t>
            </w:r>
          </w:p>
        </w:tc>
        <w:tc>
          <w:tcPr>
            <w:tcW w:w="2410"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СРБ, мг/л</w:t>
            </w:r>
          </w:p>
        </w:tc>
      </w:tr>
      <w:tr w:rsidR="00B33793" w:rsidRPr="00F06CFC" w:rsidTr="00C94FBF">
        <w:trPr>
          <w:trHeight w:val="397"/>
          <w:jc w:val="center"/>
        </w:trPr>
        <w:tc>
          <w:tcPr>
            <w:tcW w:w="1843"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 xml:space="preserve">1 </w:t>
            </w:r>
          </w:p>
        </w:tc>
        <w:tc>
          <w:tcPr>
            <w:tcW w:w="2788"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0,290</w:t>
            </w:r>
            <w:r w:rsidR="00176345" w:rsidRPr="00F06CFC">
              <w:rPr>
                <w:rFonts w:ascii="Times New Roman" w:hAnsi="Times New Roman"/>
                <w:color w:val="000000"/>
                <w:sz w:val="28"/>
                <w:szCs w:val="28"/>
                <w:lang w:val="uk-UA" w:eastAsia="en-US"/>
              </w:rPr>
              <w:t>±</w:t>
            </w:r>
            <w:r w:rsidRPr="00F06CFC">
              <w:rPr>
                <w:rFonts w:ascii="Times New Roman" w:hAnsi="Times New Roman"/>
                <w:color w:val="000000"/>
                <w:sz w:val="28"/>
                <w:szCs w:val="28"/>
                <w:lang w:val="uk-UA" w:eastAsia="en-US"/>
              </w:rPr>
              <w:t>0,004</w:t>
            </w:r>
          </w:p>
        </w:tc>
        <w:tc>
          <w:tcPr>
            <w:tcW w:w="2410"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0,387</w:t>
            </w:r>
            <w:r w:rsidR="00176345" w:rsidRPr="00F06CFC">
              <w:rPr>
                <w:rFonts w:ascii="Times New Roman" w:hAnsi="Times New Roman"/>
                <w:color w:val="000000"/>
                <w:sz w:val="28"/>
                <w:szCs w:val="28"/>
                <w:lang w:val="uk-UA" w:eastAsia="en-US"/>
              </w:rPr>
              <w:t>±</w:t>
            </w:r>
            <w:r w:rsidRPr="00F06CFC">
              <w:rPr>
                <w:rFonts w:ascii="Times New Roman" w:hAnsi="Times New Roman"/>
                <w:color w:val="000000"/>
                <w:sz w:val="28"/>
                <w:szCs w:val="28"/>
                <w:lang w:val="uk-UA" w:eastAsia="en-US"/>
              </w:rPr>
              <w:t>0,006</w:t>
            </w:r>
          </w:p>
        </w:tc>
        <w:tc>
          <w:tcPr>
            <w:tcW w:w="2410"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13,20</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0,43</w:t>
            </w:r>
          </w:p>
        </w:tc>
      </w:tr>
      <w:tr w:rsidR="00B33793" w:rsidRPr="00F06CFC" w:rsidTr="00C94FBF">
        <w:trPr>
          <w:trHeight w:val="397"/>
          <w:jc w:val="center"/>
        </w:trPr>
        <w:tc>
          <w:tcPr>
            <w:tcW w:w="1843"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 xml:space="preserve">2 </w:t>
            </w:r>
          </w:p>
        </w:tc>
        <w:tc>
          <w:tcPr>
            <w:tcW w:w="2788"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0,373</w:t>
            </w:r>
            <w:r w:rsidR="00176345" w:rsidRPr="00F06CFC">
              <w:rPr>
                <w:rFonts w:ascii="Times New Roman" w:hAnsi="Times New Roman"/>
                <w:color w:val="000000"/>
                <w:sz w:val="28"/>
                <w:szCs w:val="28"/>
                <w:lang w:val="uk-UA" w:eastAsia="en-US"/>
              </w:rPr>
              <w:t>±</w:t>
            </w:r>
            <w:r w:rsidRPr="00F06CFC">
              <w:rPr>
                <w:rFonts w:ascii="Times New Roman" w:hAnsi="Times New Roman"/>
                <w:color w:val="000000"/>
                <w:sz w:val="28"/>
                <w:szCs w:val="28"/>
                <w:lang w:val="uk-UA" w:eastAsia="en-US"/>
              </w:rPr>
              <w:t>0,01*</w:t>
            </w:r>
          </w:p>
          <w:p w:rsidR="00F76D6F" w:rsidRPr="00F06CFC" w:rsidRDefault="0098358D"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eastAsiaTheme="minorHAnsi" w:hAnsi="Times New Roman"/>
                <w:sz w:val="28"/>
                <w:szCs w:val="28"/>
                <w:lang w:val="uk-UA" w:eastAsia="en-US"/>
              </w:rPr>
              <w:t xml:space="preserve">Z=4,78; </w:t>
            </w:r>
            <w:r w:rsidR="00322413" w:rsidRPr="00F06CFC">
              <w:rPr>
                <w:rFonts w:ascii="Times New Roman" w:eastAsiaTheme="minorHAnsi" w:hAnsi="Times New Roman"/>
                <w:sz w:val="28"/>
                <w:szCs w:val="28"/>
                <w:lang w:val="uk-UA" w:eastAsia="en-US"/>
              </w:rPr>
              <w:t>p=</w:t>
            </w:r>
            <w:r w:rsidRPr="00F06CFC">
              <w:rPr>
                <w:rFonts w:ascii="Times New Roman" w:eastAsiaTheme="minorHAnsi" w:hAnsi="Times New Roman"/>
                <w:sz w:val="28"/>
                <w:szCs w:val="28"/>
                <w:lang w:val="uk-UA" w:eastAsia="en-US"/>
              </w:rPr>
              <w:t>0,00002</w:t>
            </w:r>
          </w:p>
        </w:tc>
        <w:tc>
          <w:tcPr>
            <w:tcW w:w="2410"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0,463</w:t>
            </w:r>
            <w:r w:rsidR="00176345" w:rsidRPr="00F06CFC">
              <w:rPr>
                <w:rFonts w:ascii="Times New Roman" w:hAnsi="Times New Roman"/>
                <w:color w:val="000000"/>
                <w:sz w:val="28"/>
                <w:szCs w:val="28"/>
                <w:lang w:val="uk-UA" w:eastAsia="en-US"/>
              </w:rPr>
              <w:t>±</w:t>
            </w:r>
            <w:r w:rsidRPr="00F06CFC">
              <w:rPr>
                <w:rFonts w:ascii="Times New Roman" w:hAnsi="Times New Roman"/>
                <w:color w:val="000000"/>
                <w:sz w:val="28"/>
                <w:szCs w:val="28"/>
                <w:lang w:val="uk-UA" w:eastAsia="en-US"/>
              </w:rPr>
              <w:t>0,01*</w:t>
            </w:r>
          </w:p>
          <w:p w:rsidR="00F76D6F" w:rsidRPr="00F06CFC" w:rsidRDefault="0098358D" w:rsidP="00C94FBF">
            <w:pPr>
              <w:spacing w:after="0" w:line="240" w:lineRule="auto"/>
              <w:contextualSpacing/>
              <w:rPr>
                <w:rFonts w:ascii="Times New Roman" w:hAnsi="Times New Roman"/>
                <w:color w:val="000000"/>
                <w:sz w:val="28"/>
                <w:szCs w:val="28"/>
                <w:lang w:val="uk-UA" w:eastAsia="en-US"/>
              </w:rPr>
            </w:pPr>
            <w:r w:rsidRPr="00F06CFC">
              <w:rPr>
                <w:rFonts w:ascii="Times New Roman" w:eastAsiaTheme="minorHAnsi" w:hAnsi="Times New Roman"/>
                <w:sz w:val="28"/>
                <w:szCs w:val="28"/>
                <w:lang w:val="uk-UA" w:eastAsia="en-US"/>
              </w:rPr>
              <w:t>Z=4,78;</w:t>
            </w:r>
            <w:r w:rsidR="00322413" w:rsidRPr="00F06CFC">
              <w:rPr>
                <w:rFonts w:ascii="Times New Roman" w:eastAsiaTheme="minorHAnsi" w:hAnsi="Times New Roman"/>
                <w:sz w:val="28"/>
                <w:szCs w:val="28"/>
                <w:lang w:val="uk-UA" w:eastAsia="en-US"/>
              </w:rPr>
              <w:t>p=</w:t>
            </w:r>
            <w:r w:rsidRPr="00F06CFC">
              <w:rPr>
                <w:rFonts w:ascii="Times New Roman" w:eastAsiaTheme="minorHAnsi" w:hAnsi="Times New Roman"/>
                <w:sz w:val="28"/>
                <w:szCs w:val="28"/>
                <w:lang w:val="uk-UA" w:eastAsia="en-US"/>
              </w:rPr>
              <w:t>0,00002</w:t>
            </w:r>
          </w:p>
          <w:p w:rsidR="00F76D6F" w:rsidRPr="00F06CFC" w:rsidRDefault="00F76D6F" w:rsidP="00C94FBF">
            <w:pPr>
              <w:spacing w:after="0" w:line="240" w:lineRule="auto"/>
              <w:contextualSpacing/>
              <w:jc w:val="center"/>
              <w:rPr>
                <w:rFonts w:ascii="Times New Roman" w:hAnsi="Times New Roman"/>
                <w:color w:val="000000"/>
                <w:sz w:val="28"/>
                <w:szCs w:val="28"/>
                <w:lang w:val="uk-UA" w:eastAsia="en-US"/>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20,38</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0,52*</w:t>
            </w:r>
          </w:p>
          <w:p w:rsidR="00F76D6F" w:rsidRPr="00F06CFC" w:rsidRDefault="0098358D" w:rsidP="00C94FBF">
            <w:pPr>
              <w:spacing w:after="0" w:line="240" w:lineRule="auto"/>
              <w:contextualSpacing/>
              <w:rPr>
                <w:rFonts w:ascii="Times New Roman" w:hAnsi="Times New Roman"/>
                <w:color w:val="000000"/>
                <w:sz w:val="28"/>
                <w:szCs w:val="28"/>
                <w:lang w:val="uk-UA" w:eastAsia="en-US"/>
              </w:rPr>
            </w:pPr>
            <w:r w:rsidRPr="00F06CFC">
              <w:rPr>
                <w:rFonts w:ascii="Times New Roman" w:eastAsiaTheme="minorHAnsi" w:hAnsi="Times New Roman"/>
                <w:sz w:val="28"/>
                <w:szCs w:val="28"/>
                <w:lang w:val="uk-UA" w:eastAsia="en-US"/>
              </w:rPr>
              <w:t>Z=4,78;</w:t>
            </w:r>
            <w:r w:rsidR="00322413" w:rsidRPr="00F06CFC">
              <w:rPr>
                <w:rFonts w:ascii="Times New Roman" w:eastAsiaTheme="minorHAnsi" w:hAnsi="Times New Roman"/>
                <w:sz w:val="28"/>
                <w:szCs w:val="28"/>
                <w:lang w:val="uk-UA" w:eastAsia="en-US"/>
              </w:rPr>
              <w:t>p=</w:t>
            </w:r>
            <w:r w:rsidRPr="00F06CFC">
              <w:rPr>
                <w:rFonts w:ascii="Times New Roman" w:eastAsiaTheme="minorHAnsi" w:hAnsi="Times New Roman"/>
                <w:sz w:val="28"/>
                <w:szCs w:val="28"/>
                <w:lang w:val="uk-UA" w:eastAsia="en-US"/>
              </w:rPr>
              <w:t>0,00002</w:t>
            </w:r>
          </w:p>
          <w:p w:rsidR="00F76D6F" w:rsidRPr="00F06CFC" w:rsidRDefault="00F76D6F" w:rsidP="00C94FBF">
            <w:pPr>
              <w:spacing w:after="0" w:line="240" w:lineRule="auto"/>
              <w:contextualSpacing/>
              <w:jc w:val="center"/>
              <w:rPr>
                <w:rFonts w:ascii="Times New Roman" w:hAnsi="Times New Roman"/>
                <w:color w:val="000000" w:themeColor="text1"/>
                <w:sz w:val="28"/>
                <w:szCs w:val="28"/>
                <w:lang w:val="uk-UA" w:eastAsia="en-US"/>
              </w:rPr>
            </w:pPr>
          </w:p>
        </w:tc>
      </w:tr>
      <w:tr w:rsidR="00B33793" w:rsidRPr="00F06CFC" w:rsidTr="00C94FBF">
        <w:trPr>
          <w:trHeight w:val="1160"/>
          <w:jc w:val="center"/>
        </w:trPr>
        <w:tc>
          <w:tcPr>
            <w:tcW w:w="1843"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 xml:space="preserve">4 </w:t>
            </w:r>
          </w:p>
        </w:tc>
        <w:tc>
          <w:tcPr>
            <w:tcW w:w="2788"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0,229</w:t>
            </w:r>
            <w:r w:rsidR="00176345" w:rsidRPr="00F06CFC">
              <w:rPr>
                <w:rFonts w:ascii="Times New Roman" w:hAnsi="Times New Roman"/>
                <w:color w:val="000000"/>
                <w:sz w:val="28"/>
                <w:szCs w:val="28"/>
                <w:lang w:val="uk-UA" w:eastAsia="en-US"/>
              </w:rPr>
              <w:t>±</w:t>
            </w:r>
            <w:r w:rsidRPr="00F06CFC">
              <w:rPr>
                <w:rFonts w:ascii="Times New Roman" w:hAnsi="Times New Roman"/>
                <w:color w:val="000000"/>
                <w:sz w:val="28"/>
                <w:szCs w:val="28"/>
                <w:lang w:val="uk-UA" w:eastAsia="en-US"/>
              </w:rPr>
              <w:t>0,004* **</w:t>
            </w:r>
          </w:p>
          <w:p w:rsidR="00F76D6F" w:rsidRPr="00F06CFC" w:rsidRDefault="0098358D" w:rsidP="00C94FBF">
            <w:pPr>
              <w:spacing w:after="0" w:line="240" w:lineRule="auto"/>
              <w:contextualSpacing/>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Z=4,7</w:t>
            </w:r>
            <w:r w:rsidR="00B33793" w:rsidRPr="00F06CFC">
              <w:rPr>
                <w:rFonts w:ascii="Times New Roman" w:eastAsiaTheme="minorHAnsi" w:hAnsi="Times New Roman"/>
                <w:sz w:val="28"/>
                <w:szCs w:val="28"/>
                <w:lang w:val="uk-UA" w:eastAsia="en-US"/>
              </w:rPr>
              <w:t>6</w:t>
            </w:r>
            <w:r w:rsidRPr="00F06CFC">
              <w:rPr>
                <w:rFonts w:ascii="Times New Roman" w:eastAsiaTheme="minorHAnsi" w:hAnsi="Times New Roman"/>
                <w:sz w:val="28"/>
                <w:szCs w:val="28"/>
                <w:lang w:val="uk-UA" w:eastAsia="en-US"/>
              </w:rPr>
              <w:t xml:space="preserve">; </w:t>
            </w:r>
            <w:r w:rsidR="00322413" w:rsidRPr="00F06CFC">
              <w:rPr>
                <w:rFonts w:ascii="Times New Roman" w:eastAsiaTheme="minorHAnsi" w:hAnsi="Times New Roman"/>
                <w:sz w:val="28"/>
                <w:szCs w:val="28"/>
                <w:lang w:val="uk-UA" w:eastAsia="en-US"/>
              </w:rPr>
              <w:t>p=</w:t>
            </w:r>
            <w:r w:rsidRPr="00F06CFC">
              <w:rPr>
                <w:rFonts w:ascii="Times New Roman" w:eastAsiaTheme="minorHAnsi" w:hAnsi="Times New Roman"/>
                <w:sz w:val="28"/>
                <w:szCs w:val="28"/>
                <w:lang w:val="uk-UA" w:eastAsia="en-US"/>
              </w:rPr>
              <w:t>0,00002</w:t>
            </w:r>
          </w:p>
          <w:p w:rsidR="00F76D6F" w:rsidRPr="00F06CFC" w:rsidRDefault="0098358D"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eastAsiaTheme="minorHAnsi" w:hAnsi="Times New Roman"/>
                <w:sz w:val="28"/>
                <w:szCs w:val="28"/>
                <w:lang w:val="uk-UA" w:eastAsia="en-US"/>
              </w:rPr>
              <w:t xml:space="preserve">Z=4,78; </w:t>
            </w:r>
            <w:r w:rsidR="00322413" w:rsidRPr="00F06CFC">
              <w:rPr>
                <w:rFonts w:ascii="Times New Roman" w:eastAsiaTheme="minorHAnsi" w:hAnsi="Times New Roman"/>
                <w:sz w:val="28"/>
                <w:szCs w:val="28"/>
                <w:lang w:val="uk-UA" w:eastAsia="en-US"/>
              </w:rPr>
              <w:t>p=</w:t>
            </w:r>
            <w:r w:rsidRPr="00F06CFC">
              <w:rPr>
                <w:rFonts w:ascii="Times New Roman" w:eastAsiaTheme="minorHAnsi" w:hAnsi="Times New Roman"/>
                <w:sz w:val="28"/>
                <w:szCs w:val="28"/>
                <w:lang w:val="uk-UA" w:eastAsia="en-US"/>
              </w:rPr>
              <w:t>0,00002</w:t>
            </w:r>
          </w:p>
          <w:p w:rsidR="00F76D6F" w:rsidRPr="00F06CFC" w:rsidRDefault="00F76D6F" w:rsidP="00C94FBF">
            <w:pPr>
              <w:spacing w:after="0" w:line="240" w:lineRule="auto"/>
              <w:contextualSpacing/>
              <w:jc w:val="center"/>
              <w:rPr>
                <w:rFonts w:ascii="Times New Roman" w:hAnsi="Times New Roman"/>
                <w:color w:val="000000"/>
                <w:sz w:val="28"/>
                <w:szCs w:val="28"/>
                <w:lang w:val="uk-UA" w:eastAsia="en-US"/>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0,299</w:t>
            </w:r>
            <w:r w:rsidR="00176345" w:rsidRPr="00F06CFC">
              <w:rPr>
                <w:rFonts w:ascii="Times New Roman" w:hAnsi="Times New Roman"/>
                <w:color w:val="000000"/>
                <w:sz w:val="28"/>
                <w:szCs w:val="28"/>
                <w:lang w:val="uk-UA" w:eastAsia="en-US"/>
              </w:rPr>
              <w:t>±</w:t>
            </w:r>
            <w:r w:rsidRPr="00F06CFC">
              <w:rPr>
                <w:rFonts w:ascii="Times New Roman" w:hAnsi="Times New Roman"/>
                <w:color w:val="000000"/>
                <w:sz w:val="28"/>
                <w:szCs w:val="28"/>
                <w:lang w:val="uk-UA" w:eastAsia="en-US"/>
              </w:rPr>
              <w:t>0,004* **</w:t>
            </w:r>
          </w:p>
          <w:p w:rsidR="00F76D6F" w:rsidRPr="00F06CFC" w:rsidRDefault="0098358D" w:rsidP="00C94FBF">
            <w:pPr>
              <w:spacing w:after="0" w:line="240" w:lineRule="auto"/>
              <w:contextualSpacing/>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Z=4,78;</w:t>
            </w:r>
            <w:r w:rsidR="00322413" w:rsidRPr="00F06CFC">
              <w:rPr>
                <w:rFonts w:ascii="Times New Roman" w:eastAsiaTheme="minorHAnsi" w:hAnsi="Times New Roman"/>
                <w:sz w:val="28"/>
                <w:szCs w:val="28"/>
                <w:lang w:val="uk-UA" w:eastAsia="en-US"/>
              </w:rPr>
              <w:t>p=</w:t>
            </w:r>
            <w:r w:rsidRPr="00F06CFC">
              <w:rPr>
                <w:rFonts w:ascii="Times New Roman" w:eastAsiaTheme="minorHAnsi" w:hAnsi="Times New Roman"/>
                <w:sz w:val="28"/>
                <w:szCs w:val="28"/>
                <w:lang w:val="uk-UA" w:eastAsia="en-US"/>
              </w:rPr>
              <w:t>0,00002</w:t>
            </w:r>
          </w:p>
          <w:p w:rsidR="00F76D6F" w:rsidRPr="00F06CFC" w:rsidRDefault="0098358D" w:rsidP="00C94FBF">
            <w:pPr>
              <w:spacing w:after="0" w:line="240" w:lineRule="auto"/>
              <w:contextualSpacing/>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Z=4,78;</w:t>
            </w:r>
            <w:r w:rsidR="00322413" w:rsidRPr="00F06CFC">
              <w:rPr>
                <w:rFonts w:ascii="Times New Roman" w:eastAsiaTheme="minorHAnsi" w:hAnsi="Times New Roman"/>
                <w:sz w:val="28"/>
                <w:szCs w:val="28"/>
                <w:lang w:val="uk-UA" w:eastAsia="en-US"/>
              </w:rPr>
              <w:t>p=</w:t>
            </w:r>
            <w:r w:rsidRPr="00F06CFC">
              <w:rPr>
                <w:rFonts w:ascii="Times New Roman" w:eastAsiaTheme="minorHAnsi" w:hAnsi="Times New Roman"/>
                <w:sz w:val="28"/>
                <w:szCs w:val="28"/>
                <w:lang w:val="uk-UA" w:eastAsia="en-US"/>
              </w:rPr>
              <w:t>0,00002</w:t>
            </w:r>
          </w:p>
          <w:p w:rsidR="00F76D6F" w:rsidRPr="00F06CFC" w:rsidRDefault="00F76D6F" w:rsidP="00C94FBF">
            <w:pPr>
              <w:spacing w:after="0" w:line="240" w:lineRule="auto"/>
              <w:contextualSpacing/>
              <w:jc w:val="center"/>
              <w:rPr>
                <w:rFonts w:ascii="Times New Roman" w:hAnsi="Times New Roman"/>
                <w:color w:val="000000"/>
                <w:sz w:val="28"/>
                <w:szCs w:val="28"/>
                <w:lang w:val="uk-UA" w:eastAsia="en-US"/>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9,83</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0,73* **</w:t>
            </w:r>
          </w:p>
          <w:p w:rsidR="00F76D6F" w:rsidRPr="00F06CFC" w:rsidRDefault="0098358D" w:rsidP="00C94FBF">
            <w:pPr>
              <w:spacing w:after="0" w:line="240" w:lineRule="auto"/>
              <w:contextualSpacing/>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Z=4,78;</w:t>
            </w:r>
            <w:r w:rsidR="00322413" w:rsidRPr="00F06CFC">
              <w:rPr>
                <w:rFonts w:ascii="Times New Roman" w:eastAsiaTheme="minorHAnsi" w:hAnsi="Times New Roman"/>
                <w:sz w:val="28"/>
                <w:szCs w:val="28"/>
                <w:lang w:val="uk-UA" w:eastAsia="en-US"/>
              </w:rPr>
              <w:t>p=</w:t>
            </w:r>
            <w:r w:rsidRPr="00F06CFC">
              <w:rPr>
                <w:rFonts w:ascii="Times New Roman" w:eastAsiaTheme="minorHAnsi" w:hAnsi="Times New Roman"/>
                <w:sz w:val="28"/>
                <w:szCs w:val="28"/>
                <w:lang w:val="uk-UA" w:eastAsia="en-US"/>
              </w:rPr>
              <w:t>0,00002</w:t>
            </w:r>
          </w:p>
          <w:p w:rsidR="00F76D6F" w:rsidRPr="00F06CFC" w:rsidRDefault="0098358D" w:rsidP="00C94FBF">
            <w:pPr>
              <w:spacing w:after="0" w:line="240" w:lineRule="auto"/>
              <w:contextualSpacing/>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Z=4,78;</w:t>
            </w:r>
            <w:r w:rsidR="00322413" w:rsidRPr="00F06CFC">
              <w:rPr>
                <w:rFonts w:ascii="Times New Roman" w:eastAsiaTheme="minorHAnsi" w:hAnsi="Times New Roman"/>
                <w:sz w:val="28"/>
                <w:szCs w:val="28"/>
                <w:lang w:val="uk-UA" w:eastAsia="en-US"/>
              </w:rPr>
              <w:t>p=</w:t>
            </w:r>
            <w:r w:rsidRPr="00F06CFC">
              <w:rPr>
                <w:rFonts w:ascii="Times New Roman" w:eastAsiaTheme="minorHAnsi" w:hAnsi="Times New Roman"/>
                <w:sz w:val="28"/>
                <w:szCs w:val="28"/>
                <w:lang w:val="uk-UA" w:eastAsia="en-US"/>
              </w:rPr>
              <w:t>0,00002</w:t>
            </w:r>
          </w:p>
          <w:p w:rsidR="00F76D6F" w:rsidRPr="00F06CFC" w:rsidRDefault="00F76D6F" w:rsidP="00C94FBF">
            <w:pPr>
              <w:spacing w:after="0" w:line="240" w:lineRule="auto"/>
              <w:contextualSpacing/>
              <w:jc w:val="center"/>
              <w:rPr>
                <w:rFonts w:ascii="Times New Roman" w:hAnsi="Times New Roman"/>
                <w:color w:val="000000" w:themeColor="text1"/>
                <w:sz w:val="28"/>
                <w:szCs w:val="28"/>
                <w:lang w:val="uk-UA" w:eastAsia="en-US"/>
              </w:rPr>
            </w:pPr>
          </w:p>
        </w:tc>
      </w:tr>
    </w:tbl>
    <w:p w:rsidR="00F76D6F" w:rsidRPr="00F06CFC" w:rsidRDefault="00B33793" w:rsidP="00C94FBF">
      <w:pPr>
        <w:spacing w:after="0" w:line="24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 xml:space="preserve">Примітки: </w:t>
      </w:r>
      <w:r w:rsidR="0098358D" w:rsidRPr="00F06CFC">
        <w:rPr>
          <w:rFonts w:ascii="Times New Roman" w:hAnsi="Times New Roman"/>
          <w:color w:val="000000" w:themeColor="text1"/>
          <w:sz w:val="28"/>
          <w:szCs w:val="28"/>
          <w:lang w:val="uk-UA"/>
        </w:rPr>
        <w:t xml:space="preserve">* - </w:t>
      </w:r>
      <w:r w:rsidRPr="00F06CFC">
        <w:rPr>
          <w:rFonts w:ascii="Times New Roman" w:hAnsi="Times New Roman"/>
          <w:color w:val="000000" w:themeColor="text1"/>
          <w:sz w:val="28"/>
          <w:szCs w:val="28"/>
          <w:lang w:val="uk-UA"/>
        </w:rPr>
        <w:t>відмінності у значеннях показників у перший термін спостереження та інші терміни достовірні за критерієм Вілкоксона;** - відмінності у значеннях показників у друг</w:t>
      </w:r>
      <w:r w:rsidR="00F41196" w:rsidRPr="00F06CFC">
        <w:rPr>
          <w:rFonts w:ascii="Times New Roman" w:hAnsi="Times New Roman"/>
          <w:color w:val="000000" w:themeColor="text1"/>
          <w:sz w:val="28"/>
          <w:szCs w:val="28"/>
          <w:lang w:val="uk-UA"/>
        </w:rPr>
        <w:t>и</w:t>
      </w:r>
      <w:r w:rsidRPr="00F06CFC">
        <w:rPr>
          <w:rFonts w:ascii="Times New Roman" w:hAnsi="Times New Roman"/>
          <w:color w:val="000000" w:themeColor="text1"/>
          <w:sz w:val="28"/>
          <w:szCs w:val="28"/>
          <w:lang w:val="uk-UA"/>
        </w:rPr>
        <w:t>й термін спостереження та інші терміни достовірні за критерієм Вілкоксона.</w:t>
      </w:r>
    </w:p>
    <w:p w:rsidR="00B33793" w:rsidRPr="00F06CFC" w:rsidRDefault="00B33793" w:rsidP="002768B6">
      <w:pPr>
        <w:spacing w:after="0" w:line="360" w:lineRule="auto"/>
        <w:ind w:firstLine="709"/>
        <w:jc w:val="both"/>
        <w:rPr>
          <w:rFonts w:ascii="Times New Roman" w:hAnsi="Times New Roman"/>
          <w:color w:val="000000" w:themeColor="text1"/>
          <w:sz w:val="28"/>
          <w:szCs w:val="28"/>
          <w:lang w:val="uk-UA"/>
        </w:rPr>
      </w:pPr>
    </w:p>
    <w:p w:rsidR="00B33793" w:rsidRPr="00F06CFC" w:rsidRDefault="00B33793" w:rsidP="002768B6">
      <w:pPr>
        <w:pStyle w:val="a5"/>
        <w:spacing w:after="0" w:line="360" w:lineRule="auto"/>
        <w:ind w:left="0" w:firstLine="709"/>
        <w:jc w:val="both"/>
        <w:rPr>
          <w:rFonts w:ascii="Times New Roman" w:hAnsi="Times New Roman" w:cs="Times New Roman"/>
          <w:sz w:val="28"/>
          <w:szCs w:val="28"/>
          <w:shd w:val="clear" w:color="auto" w:fill="F9F9F9"/>
          <w:lang w:val="uk-UA"/>
        </w:rPr>
      </w:pPr>
      <w:r w:rsidRPr="00F06CFC">
        <w:rPr>
          <w:rFonts w:ascii="Times New Roman" w:hAnsi="Times New Roman" w:cs="Times New Roman"/>
          <w:color w:val="000000" w:themeColor="text1"/>
          <w:sz w:val="28"/>
          <w:szCs w:val="28"/>
          <w:lang w:val="uk-UA"/>
        </w:rPr>
        <w:t xml:space="preserve">Використання методу послідовних вимірів та непараметричного дисперсійного аналізу Фрідмана підтвердило наявність послідовних достовірних змін досліджуваних показників </w:t>
      </w:r>
      <w:r w:rsidRPr="00F06CFC">
        <w:rPr>
          <w:rFonts w:ascii="Times New Roman" w:hAnsi="Times New Roman" w:cs="Times New Roman"/>
          <w:color w:val="000000"/>
          <w:sz w:val="28"/>
          <w:szCs w:val="28"/>
          <w:lang w:val="uk-UA"/>
        </w:rPr>
        <w:t>МСМ</w:t>
      </w:r>
      <w:r w:rsidRPr="00F06CFC">
        <w:rPr>
          <w:rFonts w:ascii="Times New Roman" w:hAnsi="Times New Roman" w:cs="Times New Roman"/>
          <w:color w:val="000000"/>
          <w:sz w:val="28"/>
          <w:szCs w:val="28"/>
          <w:vertAlign w:val="subscript"/>
          <w:lang w:val="uk-UA"/>
        </w:rPr>
        <w:t xml:space="preserve">254 </w:t>
      </w:r>
      <w:r w:rsidRPr="00F06CFC">
        <w:rPr>
          <w:rFonts w:ascii="Times New Roman" w:hAnsi="Times New Roman" w:cs="Times New Roman"/>
          <w:sz w:val="28"/>
          <w:szCs w:val="28"/>
          <w:lang w:val="uk-UA"/>
        </w:rPr>
        <w:t>(χ</w:t>
      </w:r>
      <w:r w:rsidRPr="00F06CFC">
        <w:rPr>
          <w:rFonts w:ascii="Times New Roman" w:hAnsi="Times New Roman" w:cs="Times New Roman"/>
          <w:sz w:val="28"/>
          <w:szCs w:val="28"/>
          <w:vertAlign w:val="superscript"/>
          <w:lang w:val="uk-UA"/>
        </w:rPr>
        <w:t>2</w:t>
      </w:r>
      <w:r w:rsidRPr="00F06CFC">
        <w:rPr>
          <w:rFonts w:ascii="Times New Roman" w:hAnsi="Times New Roman" w:cs="Times New Roman"/>
          <w:sz w:val="28"/>
          <w:szCs w:val="28"/>
          <w:shd w:val="clear" w:color="auto" w:fill="F9F9F9"/>
          <w:lang w:val="uk-UA"/>
        </w:rPr>
        <w:t xml:space="preserve">=58,0; </w:t>
      </w:r>
      <w:r w:rsidR="00322413" w:rsidRPr="00F06CFC">
        <w:rPr>
          <w:rFonts w:ascii="Times New Roman" w:hAnsi="Times New Roman" w:cs="Times New Roman"/>
          <w:sz w:val="28"/>
          <w:szCs w:val="28"/>
          <w:shd w:val="clear" w:color="auto" w:fill="F9F9F9"/>
          <w:lang w:val="uk-UA"/>
        </w:rPr>
        <w:t>p=</w:t>
      </w:r>
      <w:r w:rsidRPr="00F06CFC">
        <w:rPr>
          <w:rFonts w:ascii="Times New Roman" w:hAnsi="Times New Roman" w:cs="Times New Roman"/>
          <w:sz w:val="28"/>
          <w:szCs w:val="28"/>
          <w:shd w:val="clear" w:color="auto" w:fill="F9F9F9"/>
          <w:lang w:val="uk-UA"/>
        </w:rPr>
        <w:t xml:space="preserve">0,0000), </w:t>
      </w:r>
      <w:r w:rsidRPr="00F06CFC">
        <w:rPr>
          <w:rFonts w:ascii="Times New Roman" w:hAnsi="Times New Roman" w:cs="Times New Roman"/>
          <w:color w:val="000000"/>
          <w:sz w:val="28"/>
          <w:szCs w:val="28"/>
          <w:lang w:val="uk-UA"/>
        </w:rPr>
        <w:t>МСМ</w:t>
      </w:r>
      <w:r w:rsidRPr="00F06CFC">
        <w:rPr>
          <w:rFonts w:ascii="Times New Roman" w:hAnsi="Times New Roman" w:cs="Times New Roman"/>
          <w:color w:val="000000"/>
          <w:sz w:val="28"/>
          <w:szCs w:val="28"/>
          <w:vertAlign w:val="subscript"/>
          <w:lang w:val="uk-UA"/>
        </w:rPr>
        <w:t xml:space="preserve">280 </w:t>
      </w:r>
      <w:r w:rsidRPr="00F06CFC">
        <w:rPr>
          <w:rFonts w:ascii="Times New Roman" w:hAnsi="Times New Roman" w:cs="Times New Roman"/>
          <w:sz w:val="28"/>
          <w:szCs w:val="28"/>
          <w:lang w:val="uk-UA"/>
        </w:rPr>
        <w:t>(χ</w:t>
      </w:r>
      <w:r w:rsidRPr="00F06CFC">
        <w:rPr>
          <w:rFonts w:ascii="Times New Roman" w:hAnsi="Times New Roman" w:cs="Times New Roman"/>
          <w:sz w:val="28"/>
          <w:szCs w:val="28"/>
          <w:vertAlign w:val="superscript"/>
          <w:lang w:val="uk-UA"/>
        </w:rPr>
        <w:t>2</w:t>
      </w:r>
      <w:r w:rsidRPr="00F06CFC">
        <w:rPr>
          <w:rFonts w:ascii="Times New Roman" w:hAnsi="Times New Roman" w:cs="Times New Roman"/>
          <w:sz w:val="28"/>
          <w:szCs w:val="28"/>
          <w:shd w:val="clear" w:color="auto" w:fill="F9F9F9"/>
          <w:lang w:val="uk-UA"/>
        </w:rPr>
        <w:t xml:space="preserve">=60,0; </w:t>
      </w:r>
      <w:r w:rsidR="00322413" w:rsidRPr="00F06CFC">
        <w:rPr>
          <w:rFonts w:ascii="Times New Roman" w:hAnsi="Times New Roman" w:cs="Times New Roman"/>
          <w:sz w:val="28"/>
          <w:szCs w:val="28"/>
          <w:shd w:val="clear" w:color="auto" w:fill="F9F9F9"/>
          <w:lang w:val="uk-UA"/>
        </w:rPr>
        <w:t>p=</w:t>
      </w:r>
      <w:r w:rsidRPr="00F06CFC">
        <w:rPr>
          <w:rFonts w:ascii="Times New Roman" w:hAnsi="Times New Roman" w:cs="Times New Roman"/>
          <w:sz w:val="28"/>
          <w:szCs w:val="28"/>
          <w:shd w:val="clear" w:color="auto" w:fill="F9F9F9"/>
          <w:lang w:val="uk-UA"/>
        </w:rPr>
        <w:t>0,0000) т</w:t>
      </w:r>
      <w:r w:rsidRPr="00F06CFC">
        <w:rPr>
          <w:rFonts w:ascii="Times New Roman" w:hAnsi="Times New Roman" w:cs="Times New Roman"/>
          <w:color w:val="000000" w:themeColor="text1"/>
          <w:sz w:val="28"/>
          <w:szCs w:val="28"/>
          <w:lang w:val="uk-UA"/>
        </w:rPr>
        <w:t>а СРБ</w:t>
      </w:r>
      <w:r w:rsidRPr="00F06CFC">
        <w:rPr>
          <w:rFonts w:ascii="Times New Roman" w:hAnsi="Times New Roman" w:cs="Times New Roman"/>
          <w:sz w:val="28"/>
          <w:szCs w:val="28"/>
          <w:lang w:val="uk-UA"/>
        </w:rPr>
        <w:t>(χ</w:t>
      </w:r>
      <w:r w:rsidRPr="00F06CFC">
        <w:rPr>
          <w:rFonts w:ascii="Times New Roman" w:hAnsi="Times New Roman" w:cs="Times New Roman"/>
          <w:sz w:val="28"/>
          <w:szCs w:val="28"/>
          <w:vertAlign w:val="superscript"/>
          <w:lang w:val="uk-UA"/>
        </w:rPr>
        <w:t>2</w:t>
      </w:r>
      <w:r w:rsidRPr="00F06CFC">
        <w:rPr>
          <w:rFonts w:ascii="Times New Roman" w:hAnsi="Times New Roman" w:cs="Times New Roman"/>
          <w:sz w:val="28"/>
          <w:szCs w:val="28"/>
          <w:shd w:val="clear" w:color="auto" w:fill="F9F9F9"/>
          <w:lang w:val="uk-UA"/>
        </w:rPr>
        <w:t xml:space="preserve">=60,0; </w:t>
      </w:r>
      <w:r w:rsidR="00322413" w:rsidRPr="00F06CFC">
        <w:rPr>
          <w:rFonts w:ascii="Times New Roman" w:hAnsi="Times New Roman" w:cs="Times New Roman"/>
          <w:sz w:val="28"/>
          <w:szCs w:val="28"/>
          <w:shd w:val="clear" w:color="auto" w:fill="F9F9F9"/>
          <w:lang w:val="uk-UA"/>
        </w:rPr>
        <w:t>p=</w:t>
      </w:r>
      <w:r w:rsidRPr="00F06CFC">
        <w:rPr>
          <w:rFonts w:ascii="Times New Roman" w:hAnsi="Times New Roman" w:cs="Times New Roman"/>
          <w:sz w:val="28"/>
          <w:szCs w:val="28"/>
          <w:shd w:val="clear" w:color="auto" w:fill="F9F9F9"/>
          <w:lang w:val="uk-UA"/>
        </w:rPr>
        <w:t>0,0000).</w:t>
      </w:r>
    </w:p>
    <w:p w:rsidR="00255119" w:rsidRPr="00F06CFC" w:rsidRDefault="00255119" w:rsidP="00255119">
      <w:pPr>
        <w:spacing w:after="0" w:line="360" w:lineRule="auto"/>
        <w:ind w:firstLine="709"/>
        <w:contextualSpacing/>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На рис. 5.7</w:t>
      </w:r>
      <w:r w:rsidR="00B17B78"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 xml:space="preserve"> наведено діаграми розмаху </w:t>
      </w:r>
      <w:r w:rsidRPr="00F06CFC">
        <w:rPr>
          <w:rFonts w:ascii="Times New Roman" w:hAnsi="Times New Roman"/>
          <w:color w:val="000000"/>
          <w:sz w:val="28"/>
          <w:szCs w:val="28"/>
          <w:lang w:val="uk-UA" w:eastAsia="en-US"/>
        </w:rPr>
        <w:t>МСМ</w:t>
      </w:r>
      <w:r w:rsidRPr="00F06CFC">
        <w:rPr>
          <w:rFonts w:ascii="Times New Roman" w:hAnsi="Times New Roman"/>
          <w:color w:val="000000"/>
          <w:sz w:val="28"/>
          <w:szCs w:val="28"/>
          <w:vertAlign w:val="subscript"/>
          <w:lang w:val="uk-UA" w:eastAsia="en-US"/>
        </w:rPr>
        <w:t>254</w:t>
      </w:r>
      <w:r w:rsidRPr="00F06CFC">
        <w:rPr>
          <w:rFonts w:ascii="Times New Roman" w:hAnsi="Times New Roman"/>
          <w:color w:val="000000"/>
          <w:sz w:val="28"/>
          <w:szCs w:val="28"/>
          <w:lang w:val="uk-UA" w:eastAsia="en-US"/>
        </w:rPr>
        <w:t>, на рис. 5.8</w:t>
      </w:r>
      <w:r w:rsidR="00B17B78" w:rsidRPr="00F06CFC">
        <w:rPr>
          <w:rFonts w:ascii="Times New Roman" w:hAnsi="Times New Roman"/>
          <w:color w:val="000000"/>
          <w:sz w:val="28"/>
          <w:szCs w:val="28"/>
          <w:lang w:val="uk-UA" w:eastAsia="en-US"/>
        </w:rPr>
        <w:t>.</w:t>
      </w:r>
      <w:r w:rsidRPr="00F06CFC">
        <w:rPr>
          <w:rFonts w:ascii="Times New Roman" w:hAnsi="Times New Roman"/>
          <w:color w:val="000000"/>
          <w:sz w:val="28"/>
          <w:szCs w:val="28"/>
          <w:lang w:val="uk-UA" w:eastAsia="en-US"/>
        </w:rPr>
        <w:t xml:space="preserve"> </w:t>
      </w:r>
      <w:r w:rsidR="00C27369" w:rsidRPr="00F06CFC">
        <w:rPr>
          <w:rFonts w:ascii="Times New Roman" w:hAnsi="Times New Roman"/>
          <w:color w:val="000000"/>
          <w:sz w:val="28"/>
          <w:szCs w:val="28"/>
          <w:lang w:val="uk-UA" w:eastAsia="en-US"/>
        </w:rPr>
        <w:t xml:space="preserve">– </w:t>
      </w:r>
      <w:r w:rsidRPr="00F06CFC">
        <w:rPr>
          <w:rFonts w:ascii="Times New Roman" w:hAnsi="Times New Roman"/>
          <w:color w:val="000000"/>
          <w:sz w:val="28"/>
          <w:szCs w:val="28"/>
          <w:lang w:val="uk-UA" w:eastAsia="en-US"/>
        </w:rPr>
        <w:t>МСМ</w:t>
      </w:r>
      <w:r w:rsidRPr="00F06CFC">
        <w:rPr>
          <w:rFonts w:ascii="Times New Roman" w:hAnsi="Times New Roman"/>
          <w:color w:val="000000"/>
          <w:sz w:val="28"/>
          <w:szCs w:val="28"/>
          <w:vertAlign w:val="subscript"/>
          <w:lang w:val="uk-UA" w:eastAsia="en-US"/>
        </w:rPr>
        <w:t xml:space="preserve">280, </w:t>
      </w:r>
      <w:r w:rsidRPr="00F06CFC">
        <w:rPr>
          <w:rFonts w:ascii="Times New Roman" w:hAnsi="Times New Roman"/>
          <w:color w:val="000000"/>
          <w:sz w:val="28"/>
          <w:szCs w:val="28"/>
          <w:lang w:val="uk-UA" w:eastAsia="en-US"/>
        </w:rPr>
        <w:t>на рис.5.9</w:t>
      </w:r>
      <w:r w:rsidR="00B17B78" w:rsidRPr="00F06CFC">
        <w:rPr>
          <w:rFonts w:ascii="Times New Roman" w:hAnsi="Times New Roman"/>
          <w:color w:val="000000"/>
          <w:sz w:val="28"/>
          <w:szCs w:val="28"/>
          <w:lang w:val="uk-UA" w:eastAsia="en-US"/>
        </w:rPr>
        <w:t>.</w:t>
      </w:r>
      <w:r w:rsidRPr="00F06CFC">
        <w:rPr>
          <w:rFonts w:ascii="Times New Roman" w:hAnsi="Times New Roman"/>
          <w:color w:val="000000"/>
          <w:sz w:val="28"/>
          <w:szCs w:val="28"/>
          <w:lang w:val="uk-UA" w:eastAsia="en-US"/>
        </w:rPr>
        <w:t xml:space="preserve"> – СРБ.</w:t>
      </w:r>
    </w:p>
    <w:p w:rsidR="00B33793" w:rsidRPr="00F06CFC" w:rsidRDefault="00B33793" w:rsidP="00255119">
      <w:pPr>
        <w:spacing w:after="0" w:line="360" w:lineRule="auto"/>
        <w:jc w:val="center"/>
        <w:rPr>
          <w:rFonts w:ascii="Times New Roman" w:eastAsia="Calibri" w:hAnsi="Times New Roman"/>
          <w:b/>
          <w:sz w:val="28"/>
          <w:szCs w:val="28"/>
          <w:lang w:val="uk-UA"/>
        </w:rPr>
      </w:pPr>
      <w:r w:rsidRPr="00F06CFC">
        <w:rPr>
          <w:rFonts w:ascii="Times New Roman" w:eastAsia="Calibri" w:hAnsi="Times New Roman"/>
          <w:b/>
          <w:noProof/>
          <w:sz w:val="28"/>
          <w:szCs w:val="28"/>
        </w:rPr>
        <w:lastRenderedPageBreak/>
        <w:drawing>
          <wp:inline distT="0" distB="0" distL="0" distR="0">
            <wp:extent cx="3637387" cy="2736000"/>
            <wp:effectExtent l="19050" t="0" r="1163" b="0"/>
            <wp:docPr id="2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cstate="print"/>
                    <a:srcRect/>
                    <a:stretch>
                      <a:fillRect/>
                    </a:stretch>
                  </pic:blipFill>
                  <pic:spPr bwMode="auto">
                    <a:xfrm>
                      <a:off x="0" y="0"/>
                      <a:ext cx="3637387" cy="2736000"/>
                    </a:xfrm>
                    <a:prstGeom prst="rect">
                      <a:avLst/>
                    </a:prstGeom>
                    <a:noFill/>
                    <a:ln w="9525">
                      <a:noFill/>
                      <a:miter lim="800000"/>
                      <a:headEnd/>
                      <a:tailEnd/>
                    </a:ln>
                  </pic:spPr>
                </pic:pic>
              </a:graphicData>
            </a:graphic>
          </wp:inline>
        </w:drawing>
      </w:r>
    </w:p>
    <w:p w:rsidR="00B33793" w:rsidRPr="00F06CFC" w:rsidRDefault="002969DA" w:rsidP="004E794D">
      <w:pPr>
        <w:spacing w:after="0" w:line="360" w:lineRule="auto"/>
        <w:ind w:firstLine="709"/>
        <w:jc w:val="both"/>
        <w:rPr>
          <w:rFonts w:ascii="Times New Roman" w:hAnsi="Times New Roman"/>
          <w:color w:val="000000"/>
          <w:sz w:val="28"/>
          <w:szCs w:val="28"/>
          <w:lang w:val="uk-UA" w:eastAsia="en-US"/>
        </w:rPr>
      </w:pPr>
      <w:r w:rsidRPr="00F06CFC">
        <w:rPr>
          <w:rFonts w:ascii="Times New Roman" w:eastAsia="Calibri" w:hAnsi="Times New Roman"/>
          <w:sz w:val="28"/>
          <w:szCs w:val="28"/>
          <w:lang w:val="uk-UA"/>
        </w:rPr>
        <w:t>Рис.</w:t>
      </w:r>
      <w:r w:rsidR="00B17B78"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5.7</w:t>
      </w:r>
      <w:r w:rsidR="00B17B78" w:rsidRPr="00F06CFC">
        <w:rPr>
          <w:rFonts w:ascii="Times New Roman" w:eastAsia="Calibri" w:hAnsi="Times New Roman"/>
          <w:sz w:val="28"/>
          <w:szCs w:val="28"/>
          <w:lang w:val="uk-UA"/>
        </w:rPr>
        <w:t>.</w:t>
      </w:r>
      <w:r w:rsidR="00B33793" w:rsidRPr="00F06CFC">
        <w:rPr>
          <w:rFonts w:ascii="Times New Roman" w:eastAsia="Calibri" w:hAnsi="Times New Roman"/>
          <w:sz w:val="28"/>
          <w:szCs w:val="28"/>
          <w:lang w:val="uk-UA"/>
        </w:rPr>
        <w:t xml:space="preserve"> Діаграми </w:t>
      </w:r>
      <w:r w:rsidR="00B33793" w:rsidRPr="00F06CFC">
        <w:rPr>
          <w:rFonts w:ascii="Times New Roman" w:hAnsi="Times New Roman"/>
          <w:color w:val="000000" w:themeColor="text1"/>
          <w:sz w:val="28"/>
          <w:szCs w:val="28"/>
          <w:lang w:val="uk-UA"/>
        </w:rPr>
        <w:t xml:space="preserve">розмаху показника рівня </w:t>
      </w:r>
      <w:r w:rsidR="00B33793" w:rsidRPr="00F06CFC">
        <w:rPr>
          <w:rFonts w:ascii="Times New Roman" w:hAnsi="Times New Roman"/>
          <w:color w:val="000000"/>
          <w:sz w:val="28"/>
          <w:szCs w:val="28"/>
          <w:lang w:val="uk-UA" w:eastAsia="en-US"/>
        </w:rPr>
        <w:t>МСМ</w:t>
      </w:r>
      <w:r w:rsidR="00B33793" w:rsidRPr="00F06CFC">
        <w:rPr>
          <w:rFonts w:ascii="Times New Roman" w:hAnsi="Times New Roman"/>
          <w:color w:val="000000"/>
          <w:sz w:val="28"/>
          <w:szCs w:val="28"/>
          <w:vertAlign w:val="subscript"/>
          <w:lang w:val="uk-UA" w:eastAsia="en-US"/>
        </w:rPr>
        <w:t xml:space="preserve">254 </w:t>
      </w:r>
      <w:r w:rsidR="00B33793" w:rsidRPr="00F06CFC">
        <w:rPr>
          <w:rFonts w:ascii="Times New Roman" w:hAnsi="Times New Roman"/>
          <w:color w:val="000000"/>
          <w:sz w:val="28"/>
          <w:szCs w:val="28"/>
          <w:lang w:val="uk-UA" w:eastAsia="en-US"/>
        </w:rPr>
        <w:t>хворих другої групи у різні терміни спостереження.</w:t>
      </w:r>
    </w:p>
    <w:p w:rsidR="00B17B78" w:rsidRPr="00F06CFC" w:rsidRDefault="00B17B78" w:rsidP="004E794D">
      <w:pPr>
        <w:spacing w:after="0" w:line="360" w:lineRule="auto"/>
        <w:ind w:firstLine="709"/>
        <w:jc w:val="both"/>
        <w:rPr>
          <w:rFonts w:ascii="Times New Roman" w:hAnsi="Times New Roman"/>
          <w:color w:val="000000"/>
          <w:sz w:val="28"/>
          <w:szCs w:val="28"/>
          <w:lang w:val="uk-UA" w:eastAsia="en-US"/>
        </w:rPr>
      </w:pPr>
    </w:p>
    <w:p w:rsidR="00B33793" w:rsidRPr="00F06CFC" w:rsidRDefault="00B33793" w:rsidP="00255119">
      <w:pPr>
        <w:spacing w:after="0" w:line="360" w:lineRule="auto"/>
        <w:jc w:val="center"/>
        <w:rPr>
          <w:rFonts w:ascii="Times New Roman" w:eastAsia="Calibri" w:hAnsi="Times New Roman"/>
          <w:b/>
          <w:sz w:val="28"/>
          <w:szCs w:val="28"/>
          <w:lang w:val="uk-UA"/>
        </w:rPr>
      </w:pPr>
      <w:r w:rsidRPr="00F06CFC">
        <w:rPr>
          <w:rFonts w:ascii="Times New Roman" w:eastAsia="Calibri" w:hAnsi="Times New Roman"/>
          <w:b/>
          <w:noProof/>
          <w:sz w:val="28"/>
          <w:szCs w:val="28"/>
        </w:rPr>
        <w:drawing>
          <wp:inline distT="0" distB="0" distL="0" distR="0">
            <wp:extent cx="3674113" cy="2736000"/>
            <wp:effectExtent l="19050" t="0" r="2537" b="0"/>
            <wp:docPr id="24"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1" cstate="print"/>
                    <a:srcRect/>
                    <a:stretch>
                      <a:fillRect/>
                    </a:stretch>
                  </pic:blipFill>
                  <pic:spPr bwMode="auto">
                    <a:xfrm>
                      <a:off x="0" y="0"/>
                      <a:ext cx="3674113" cy="2736000"/>
                    </a:xfrm>
                    <a:prstGeom prst="rect">
                      <a:avLst/>
                    </a:prstGeom>
                    <a:noFill/>
                    <a:ln w="9525">
                      <a:noFill/>
                      <a:miter lim="800000"/>
                      <a:headEnd/>
                      <a:tailEnd/>
                    </a:ln>
                  </pic:spPr>
                </pic:pic>
              </a:graphicData>
            </a:graphic>
          </wp:inline>
        </w:drawing>
      </w:r>
    </w:p>
    <w:p w:rsidR="00B33793" w:rsidRPr="00F06CFC" w:rsidRDefault="002969DA" w:rsidP="004E794D">
      <w:pPr>
        <w:spacing w:after="0" w:line="360" w:lineRule="auto"/>
        <w:ind w:firstLine="709"/>
        <w:jc w:val="both"/>
        <w:rPr>
          <w:rFonts w:ascii="Times New Roman" w:hAnsi="Times New Roman"/>
          <w:color w:val="000000"/>
          <w:sz w:val="28"/>
          <w:szCs w:val="28"/>
          <w:lang w:val="uk-UA" w:eastAsia="en-US"/>
        </w:rPr>
      </w:pPr>
      <w:r w:rsidRPr="00F06CFC">
        <w:rPr>
          <w:rFonts w:ascii="Times New Roman" w:eastAsia="Calibri" w:hAnsi="Times New Roman"/>
          <w:sz w:val="28"/>
          <w:szCs w:val="28"/>
          <w:lang w:val="uk-UA"/>
        </w:rPr>
        <w:t>Рис.</w:t>
      </w:r>
      <w:r w:rsidR="00B17B78"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5.8</w:t>
      </w:r>
      <w:r w:rsidR="00B17B78" w:rsidRPr="00F06CFC">
        <w:rPr>
          <w:rFonts w:ascii="Times New Roman" w:eastAsia="Calibri" w:hAnsi="Times New Roman"/>
          <w:sz w:val="28"/>
          <w:szCs w:val="28"/>
          <w:lang w:val="uk-UA"/>
        </w:rPr>
        <w:t>.</w:t>
      </w:r>
      <w:r w:rsidR="00B33793" w:rsidRPr="00F06CFC">
        <w:rPr>
          <w:rFonts w:ascii="Times New Roman" w:eastAsia="Calibri" w:hAnsi="Times New Roman"/>
          <w:sz w:val="28"/>
          <w:szCs w:val="28"/>
          <w:lang w:val="uk-UA"/>
        </w:rPr>
        <w:t xml:space="preserve"> Діаграми </w:t>
      </w:r>
      <w:r w:rsidR="00B33793" w:rsidRPr="00F06CFC">
        <w:rPr>
          <w:rFonts w:ascii="Times New Roman" w:hAnsi="Times New Roman"/>
          <w:color w:val="000000" w:themeColor="text1"/>
          <w:sz w:val="28"/>
          <w:szCs w:val="28"/>
          <w:lang w:val="uk-UA"/>
        </w:rPr>
        <w:t xml:space="preserve">розмаху показника рівня </w:t>
      </w:r>
      <w:r w:rsidR="00B33793" w:rsidRPr="00F06CFC">
        <w:rPr>
          <w:rFonts w:ascii="Times New Roman" w:hAnsi="Times New Roman"/>
          <w:color w:val="000000"/>
          <w:sz w:val="28"/>
          <w:szCs w:val="28"/>
          <w:lang w:val="uk-UA" w:eastAsia="en-US"/>
        </w:rPr>
        <w:t>МСМ</w:t>
      </w:r>
      <w:r w:rsidR="00B33793" w:rsidRPr="00F06CFC">
        <w:rPr>
          <w:rFonts w:ascii="Times New Roman" w:hAnsi="Times New Roman"/>
          <w:color w:val="000000"/>
          <w:sz w:val="28"/>
          <w:szCs w:val="28"/>
          <w:vertAlign w:val="subscript"/>
          <w:lang w:val="uk-UA" w:eastAsia="en-US"/>
        </w:rPr>
        <w:t>280</w:t>
      </w:r>
      <w:r w:rsidR="001731EA" w:rsidRPr="00F06CFC">
        <w:rPr>
          <w:rFonts w:ascii="Times New Roman" w:hAnsi="Times New Roman"/>
          <w:color w:val="000000"/>
          <w:sz w:val="28"/>
          <w:szCs w:val="28"/>
          <w:vertAlign w:val="subscript"/>
          <w:lang w:val="uk-UA" w:eastAsia="en-US"/>
        </w:rPr>
        <w:t xml:space="preserve"> </w:t>
      </w:r>
      <w:r w:rsidR="00B33793" w:rsidRPr="00F06CFC">
        <w:rPr>
          <w:rFonts w:ascii="Times New Roman" w:hAnsi="Times New Roman"/>
          <w:color w:val="000000"/>
          <w:sz w:val="28"/>
          <w:szCs w:val="28"/>
          <w:lang w:val="uk-UA" w:eastAsia="en-US"/>
        </w:rPr>
        <w:t>хворих другої групи у різні терміни спостереження.</w:t>
      </w:r>
    </w:p>
    <w:p w:rsidR="002969DA" w:rsidRPr="00F06CFC" w:rsidRDefault="002969DA" w:rsidP="002768B6">
      <w:pPr>
        <w:spacing w:after="0" w:line="360" w:lineRule="auto"/>
        <w:ind w:firstLine="709"/>
        <w:jc w:val="both"/>
        <w:rPr>
          <w:rFonts w:ascii="Times New Roman" w:eastAsia="Calibri" w:hAnsi="Times New Roman"/>
          <w:b/>
          <w:sz w:val="28"/>
          <w:szCs w:val="28"/>
          <w:lang w:val="uk-UA"/>
        </w:rPr>
      </w:pPr>
    </w:p>
    <w:p w:rsidR="00B33793"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Можна відмітити, що тенденція</w:t>
      </w:r>
      <w:r w:rsidR="001731EA"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зміни досліджуваних показників ЕІ така ж, як і у перш</w:t>
      </w:r>
      <w:r w:rsidR="00F41196" w:rsidRPr="00F06CFC">
        <w:rPr>
          <w:rFonts w:ascii="Times New Roman" w:eastAsia="Calibri" w:hAnsi="Times New Roman"/>
          <w:sz w:val="28"/>
          <w:szCs w:val="28"/>
          <w:lang w:val="uk-UA"/>
        </w:rPr>
        <w:t>і</w:t>
      </w:r>
      <w:r w:rsidRPr="00F06CFC">
        <w:rPr>
          <w:rFonts w:ascii="Times New Roman" w:eastAsia="Calibri" w:hAnsi="Times New Roman"/>
          <w:sz w:val="28"/>
          <w:szCs w:val="28"/>
          <w:lang w:val="uk-UA"/>
        </w:rPr>
        <w:t>й групі. У другій групі також спостерігається достовірне підвищення усіх трьох показників у друг</w:t>
      </w:r>
      <w:r w:rsidR="00F41196" w:rsidRPr="00F06CFC">
        <w:rPr>
          <w:rFonts w:ascii="Times New Roman" w:eastAsia="Calibri" w:hAnsi="Times New Roman"/>
          <w:sz w:val="28"/>
          <w:szCs w:val="28"/>
          <w:lang w:val="uk-UA"/>
        </w:rPr>
        <w:t>и</w:t>
      </w:r>
      <w:r w:rsidRPr="00F06CFC">
        <w:rPr>
          <w:rFonts w:ascii="Times New Roman" w:eastAsia="Calibri" w:hAnsi="Times New Roman"/>
          <w:sz w:val="28"/>
          <w:szCs w:val="28"/>
          <w:lang w:val="uk-UA"/>
        </w:rPr>
        <w:t>й термін спостереження та достовірне зниження у третій термін спостереження у порівнянні з першим та другим термін</w:t>
      </w:r>
      <w:r w:rsidR="00F41196" w:rsidRPr="00F06CFC">
        <w:rPr>
          <w:rFonts w:ascii="Times New Roman" w:eastAsia="Calibri" w:hAnsi="Times New Roman"/>
          <w:sz w:val="28"/>
          <w:szCs w:val="28"/>
          <w:lang w:val="uk-UA"/>
        </w:rPr>
        <w:t>а</w:t>
      </w:r>
      <w:r w:rsidRPr="00F06CFC">
        <w:rPr>
          <w:rFonts w:ascii="Times New Roman" w:eastAsia="Calibri" w:hAnsi="Times New Roman"/>
          <w:sz w:val="28"/>
          <w:szCs w:val="28"/>
          <w:lang w:val="uk-UA"/>
        </w:rPr>
        <w:t>м</w:t>
      </w:r>
      <w:r w:rsidR="00F41196" w:rsidRPr="00F06CFC">
        <w:rPr>
          <w:rFonts w:ascii="Times New Roman" w:eastAsia="Calibri" w:hAnsi="Times New Roman"/>
          <w:sz w:val="28"/>
          <w:szCs w:val="28"/>
          <w:lang w:val="uk-UA"/>
        </w:rPr>
        <w:t>и</w:t>
      </w:r>
      <w:r w:rsidRPr="00F06CFC">
        <w:rPr>
          <w:rFonts w:ascii="Times New Roman" w:eastAsia="Calibri" w:hAnsi="Times New Roman"/>
          <w:sz w:val="28"/>
          <w:szCs w:val="28"/>
          <w:lang w:val="uk-UA"/>
        </w:rPr>
        <w:t>.</w:t>
      </w:r>
    </w:p>
    <w:p w:rsidR="00B33793" w:rsidRPr="00F06CFC" w:rsidRDefault="00B33793" w:rsidP="00D51E8A">
      <w:pPr>
        <w:spacing w:after="0" w:line="360" w:lineRule="auto"/>
        <w:jc w:val="center"/>
        <w:rPr>
          <w:rFonts w:ascii="Times New Roman" w:eastAsia="Calibri" w:hAnsi="Times New Roman"/>
          <w:b/>
          <w:sz w:val="28"/>
          <w:szCs w:val="28"/>
          <w:lang w:val="uk-UA"/>
        </w:rPr>
      </w:pPr>
      <w:r w:rsidRPr="00F06CFC">
        <w:rPr>
          <w:rFonts w:ascii="Times New Roman" w:eastAsia="Calibri" w:hAnsi="Times New Roman"/>
          <w:b/>
          <w:noProof/>
          <w:sz w:val="28"/>
          <w:szCs w:val="28"/>
        </w:rPr>
        <w:lastRenderedPageBreak/>
        <w:drawing>
          <wp:inline distT="0" distB="0" distL="0" distR="0">
            <wp:extent cx="3633680" cy="2736000"/>
            <wp:effectExtent l="19050" t="0" r="487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2" cstate="print"/>
                    <a:srcRect/>
                    <a:stretch>
                      <a:fillRect/>
                    </a:stretch>
                  </pic:blipFill>
                  <pic:spPr bwMode="auto">
                    <a:xfrm>
                      <a:off x="0" y="0"/>
                      <a:ext cx="3633680" cy="2736000"/>
                    </a:xfrm>
                    <a:prstGeom prst="rect">
                      <a:avLst/>
                    </a:prstGeom>
                    <a:noFill/>
                    <a:ln w="9525">
                      <a:noFill/>
                      <a:miter lim="800000"/>
                      <a:headEnd/>
                      <a:tailEnd/>
                    </a:ln>
                  </pic:spPr>
                </pic:pic>
              </a:graphicData>
            </a:graphic>
          </wp:inline>
        </w:drawing>
      </w:r>
    </w:p>
    <w:p w:rsidR="00B33793" w:rsidRPr="00F06CFC" w:rsidRDefault="002969DA" w:rsidP="004E794D">
      <w:pPr>
        <w:spacing w:after="0" w:line="360" w:lineRule="auto"/>
        <w:ind w:firstLine="709"/>
        <w:jc w:val="both"/>
        <w:rPr>
          <w:rFonts w:ascii="Times New Roman" w:hAnsi="Times New Roman"/>
          <w:color w:val="000000"/>
          <w:sz w:val="28"/>
          <w:szCs w:val="28"/>
          <w:lang w:val="uk-UA" w:eastAsia="en-US"/>
        </w:rPr>
      </w:pPr>
      <w:r w:rsidRPr="00F06CFC">
        <w:rPr>
          <w:rFonts w:ascii="Times New Roman" w:eastAsia="Calibri" w:hAnsi="Times New Roman"/>
          <w:sz w:val="28"/>
          <w:szCs w:val="28"/>
          <w:lang w:val="uk-UA"/>
        </w:rPr>
        <w:t>Рис.</w:t>
      </w:r>
      <w:r w:rsidR="00B17B78"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5.9</w:t>
      </w:r>
      <w:r w:rsidR="00B17B78" w:rsidRPr="00F06CFC">
        <w:rPr>
          <w:rFonts w:ascii="Times New Roman" w:eastAsia="Calibri" w:hAnsi="Times New Roman"/>
          <w:sz w:val="28"/>
          <w:szCs w:val="28"/>
          <w:lang w:val="uk-UA"/>
        </w:rPr>
        <w:t>.</w:t>
      </w:r>
      <w:r w:rsidR="00B33793" w:rsidRPr="00F06CFC">
        <w:rPr>
          <w:rFonts w:ascii="Times New Roman" w:eastAsia="Calibri" w:hAnsi="Times New Roman"/>
          <w:sz w:val="28"/>
          <w:szCs w:val="28"/>
          <w:lang w:val="uk-UA"/>
        </w:rPr>
        <w:t xml:space="preserve"> Діаграми </w:t>
      </w:r>
      <w:r w:rsidR="00B33793" w:rsidRPr="00F06CFC">
        <w:rPr>
          <w:rFonts w:ascii="Times New Roman" w:hAnsi="Times New Roman"/>
          <w:color w:val="000000" w:themeColor="text1"/>
          <w:sz w:val="28"/>
          <w:szCs w:val="28"/>
          <w:lang w:val="uk-UA"/>
        </w:rPr>
        <w:t>розмаху концентрації СРБ</w:t>
      </w:r>
      <w:r w:rsidR="001731EA" w:rsidRPr="00F06CFC">
        <w:rPr>
          <w:rFonts w:ascii="Times New Roman" w:hAnsi="Times New Roman"/>
          <w:color w:val="000000"/>
          <w:sz w:val="28"/>
          <w:szCs w:val="28"/>
          <w:vertAlign w:val="subscript"/>
          <w:lang w:val="uk-UA" w:eastAsia="en-US"/>
        </w:rPr>
        <w:t xml:space="preserve"> </w:t>
      </w:r>
      <w:r w:rsidR="00B33793" w:rsidRPr="00F06CFC">
        <w:rPr>
          <w:rFonts w:ascii="Times New Roman" w:hAnsi="Times New Roman"/>
          <w:color w:val="000000"/>
          <w:sz w:val="28"/>
          <w:szCs w:val="28"/>
          <w:lang w:val="uk-UA" w:eastAsia="en-US"/>
        </w:rPr>
        <w:t>хворих другої групи у різні терміни спостереження.</w:t>
      </w:r>
    </w:p>
    <w:p w:rsidR="00B33793" w:rsidRPr="00F06CFC" w:rsidRDefault="00B33793" w:rsidP="002768B6">
      <w:pPr>
        <w:spacing w:after="0" w:line="360" w:lineRule="auto"/>
        <w:ind w:firstLine="709"/>
        <w:contextualSpacing/>
        <w:rPr>
          <w:rFonts w:ascii="Times New Roman" w:eastAsia="Calibri" w:hAnsi="Times New Roman"/>
          <w:sz w:val="28"/>
          <w:szCs w:val="28"/>
          <w:lang w:val="uk-UA"/>
        </w:rPr>
      </w:pPr>
    </w:p>
    <w:p w:rsidR="00B33793" w:rsidRPr="00F06CFC" w:rsidRDefault="00B33793" w:rsidP="002768B6">
      <w:pPr>
        <w:spacing w:after="0" w:line="360" w:lineRule="auto"/>
        <w:ind w:firstLine="709"/>
        <w:contextualSpacing/>
        <w:jc w:val="both"/>
        <w:rPr>
          <w:rFonts w:ascii="Times New Roman" w:eastAsiaTheme="minorHAnsi" w:hAnsi="Times New Roman"/>
          <w:sz w:val="28"/>
          <w:szCs w:val="28"/>
          <w:lang w:val="uk-UA" w:eastAsia="en-US"/>
        </w:rPr>
      </w:pPr>
      <w:r w:rsidRPr="00F06CFC">
        <w:rPr>
          <w:rFonts w:ascii="Times New Roman" w:eastAsia="Calibri" w:hAnsi="Times New Roman"/>
          <w:sz w:val="28"/>
          <w:szCs w:val="28"/>
          <w:lang w:val="uk-UA"/>
        </w:rPr>
        <w:t xml:space="preserve">Дослідження показника середньої інтенсивності випромінювання в спектрах СКР РР хворих на ГГОПЩ </w:t>
      </w:r>
      <w:proofErr w:type="gramStart"/>
      <w:r w:rsidRPr="00F06CFC">
        <w:rPr>
          <w:rFonts w:ascii="Times New Roman" w:eastAsia="Calibri" w:hAnsi="Times New Roman"/>
          <w:sz w:val="28"/>
          <w:szCs w:val="28"/>
          <w:lang w:val="uk-UA"/>
        </w:rPr>
        <w:t>другої</w:t>
      </w:r>
      <w:proofErr w:type="gramEnd"/>
      <w:r w:rsidRPr="00F06CFC">
        <w:rPr>
          <w:rFonts w:ascii="Times New Roman" w:eastAsia="Calibri" w:hAnsi="Times New Roman"/>
          <w:sz w:val="28"/>
          <w:szCs w:val="28"/>
          <w:lang w:val="uk-UA"/>
        </w:rPr>
        <w:t xml:space="preserve"> групи показало, що</w:t>
      </w:r>
      <w:r w:rsidR="001731EA"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початку лікування він становив (</w:t>
      </w:r>
      <w:r w:rsidRPr="00F06CFC">
        <w:rPr>
          <w:rFonts w:ascii="Times New Roman" w:eastAsia="Calibri" w:hAnsi="Times New Roman"/>
          <w:bCs/>
          <w:sz w:val="28"/>
          <w:szCs w:val="28"/>
          <w:lang w:val="uk-UA"/>
        </w:rPr>
        <w:t>6994,5</w:t>
      </w:r>
      <w:r w:rsidR="00176345" w:rsidRPr="00F06CFC">
        <w:rPr>
          <w:rFonts w:ascii="Times New Roman" w:eastAsia="Calibri" w:hAnsi="Times New Roman"/>
          <w:bCs/>
          <w:sz w:val="28"/>
          <w:szCs w:val="28"/>
          <w:lang w:val="uk-UA"/>
        </w:rPr>
        <w:t>±</w:t>
      </w:r>
      <w:r w:rsidRPr="00F06CFC">
        <w:rPr>
          <w:rFonts w:ascii="Times New Roman" w:hAnsi="Times New Roman"/>
          <w:sz w:val="28"/>
          <w:szCs w:val="28"/>
          <w:lang w:val="uk-UA"/>
        </w:rPr>
        <w:t>24,3) </w:t>
      </w:r>
      <w:r w:rsidR="003F515C" w:rsidRPr="00F06CFC">
        <w:rPr>
          <w:rFonts w:ascii="Times New Roman" w:eastAsia="Calibri" w:hAnsi="Times New Roman"/>
          <w:bCs/>
          <w:sz w:val="28"/>
          <w:szCs w:val="28"/>
          <w:lang w:val="uk-UA"/>
        </w:rPr>
        <w:t>імп/сек</w:t>
      </w:r>
      <w:r w:rsidR="00B17B78" w:rsidRPr="00F06CFC">
        <w:rPr>
          <w:rFonts w:ascii="Times New Roman" w:eastAsia="Calibri" w:hAnsi="Times New Roman"/>
          <w:bCs/>
          <w:sz w:val="28"/>
          <w:szCs w:val="28"/>
          <w:lang w:val="uk-UA"/>
        </w:rPr>
        <w:t>.</w:t>
      </w:r>
      <w:r w:rsidRPr="00F06CFC">
        <w:rPr>
          <w:rFonts w:ascii="Times New Roman" w:eastAsia="Calibri" w:hAnsi="Times New Roman"/>
          <w:bCs/>
          <w:sz w:val="28"/>
          <w:szCs w:val="28"/>
          <w:lang w:val="uk-UA"/>
        </w:rPr>
        <w:t xml:space="preserve"> У другій термін спостереження показник достовірно (</w:t>
      </w:r>
      <w:r w:rsidR="0098358D" w:rsidRPr="00F06CFC">
        <w:rPr>
          <w:rFonts w:ascii="Times New Roman" w:eastAsiaTheme="minorHAnsi" w:hAnsi="Times New Roman"/>
          <w:sz w:val="28"/>
          <w:szCs w:val="28"/>
          <w:lang w:val="uk-UA" w:eastAsia="en-US"/>
        </w:rPr>
        <w:t>Z</w:t>
      </w:r>
      <w:r w:rsidRPr="00F06CFC">
        <w:rPr>
          <w:rFonts w:ascii="Times New Roman" w:eastAsiaTheme="minorHAnsi" w:hAnsi="Times New Roman"/>
          <w:sz w:val="28"/>
          <w:szCs w:val="28"/>
          <w:lang w:val="uk-UA" w:eastAsia="en-US"/>
        </w:rPr>
        <w:t>=4,78;</w:t>
      </w:r>
      <w:r w:rsidR="00255119" w:rsidRPr="00F06CFC">
        <w:rPr>
          <w:rFonts w:ascii="Times New Roman" w:eastAsiaTheme="minorHAnsi" w:hAnsi="Times New Roman"/>
          <w:sz w:val="28"/>
          <w:szCs w:val="28"/>
          <w:lang w:val="uk-UA" w:eastAsia="en-US"/>
        </w:rPr>
        <w:t xml:space="preserve"> </w:t>
      </w:r>
      <w:r w:rsidR="00322413" w:rsidRPr="00F06CFC">
        <w:rPr>
          <w:rFonts w:ascii="Times New Roman" w:eastAsiaTheme="minorHAnsi" w:hAnsi="Times New Roman"/>
          <w:sz w:val="28"/>
          <w:szCs w:val="28"/>
          <w:lang w:val="uk-UA" w:eastAsia="en-US"/>
        </w:rPr>
        <w:t>p=</w:t>
      </w:r>
      <w:r w:rsidRPr="00F06CFC">
        <w:rPr>
          <w:rFonts w:ascii="Times New Roman" w:eastAsiaTheme="minorHAnsi" w:hAnsi="Times New Roman"/>
          <w:sz w:val="28"/>
          <w:szCs w:val="28"/>
          <w:lang w:val="uk-UA" w:eastAsia="en-US"/>
        </w:rPr>
        <w:t>0,00002) знизився</w:t>
      </w:r>
      <w:r w:rsidR="001731EA" w:rsidRPr="00F06CFC">
        <w:rPr>
          <w:rFonts w:ascii="Times New Roman" w:eastAsiaTheme="minorHAnsi" w:hAnsi="Times New Roman"/>
          <w:sz w:val="28"/>
          <w:szCs w:val="28"/>
          <w:lang w:val="uk-UA" w:eastAsia="en-US"/>
        </w:rPr>
        <w:t xml:space="preserve"> </w:t>
      </w:r>
      <w:r w:rsidRPr="00F06CFC">
        <w:rPr>
          <w:rFonts w:ascii="Times New Roman" w:eastAsia="Calibri" w:hAnsi="Times New Roman"/>
          <w:bCs/>
          <w:sz w:val="28"/>
          <w:szCs w:val="28"/>
          <w:lang w:val="uk-UA"/>
        </w:rPr>
        <w:t>до (5249,1</w:t>
      </w:r>
      <w:r w:rsidR="00176345" w:rsidRPr="00F06CFC">
        <w:rPr>
          <w:rFonts w:ascii="Times New Roman" w:hAnsi="Times New Roman"/>
          <w:sz w:val="28"/>
          <w:szCs w:val="28"/>
          <w:lang w:val="uk-UA"/>
        </w:rPr>
        <w:t>±</w:t>
      </w:r>
      <w:r w:rsidRPr="00F06CFC">
        <w:rPr>
          <w:rFonts w:ascii="Times New Roman" w:hAnsi="Times New Roman"/>
          <w:sz w:val="28"/>
          <w:szCs w:val="28"/>
          <w:lang w:val="uk-UA"/>
        </w:rPr>
        <w:t>40,7) </w:t>
      </w:r>
      <w:r w:rsidR="003F515C" w:rsidRPr="00F06CFC">
        <w:rPr>
          <w:rFonts w:ascii="Times New Roman" w:eastAsia="Calibri" w:hAnsi="Times New Roman"/>
          <w:bCs/>
          <w:sz w:val="28"/>
          <w:szCs w:val="28"/>
          <w:lang w:val="uk-UA"/>
        </w:rPr>
        <w:t>імп/сек</w:t>
      </w:r>
      <w:r w:rsidRPr="00F06CFC">
        <w:rPr>
          <w:rFonts w:ascii="Times New Roman" w:eastAsia="Calibri" w:hAnsi="Times New Roman"/>
          <w:bCs/>
          <w:sz w:val="28"/>
          <w:szCs w:val="28"/>
          <w:lang w:val="uk-UA"/>
        </w:rPr>
        <w:t>, а у третій термін становив (1820,8</w:t>
      </w:r>
      <w:r w:rsidR="00176345" w:rsidRPr="00F06CFC">
        <w:rPr>
          <w:rFonts w:ascii="Times New Roman" w:eastAsia="Calibri" w:hAnsi="Times New Roman"/>
          <w:bCs/>
          <w:sz w:val="28"/>
          <w:szCs w:val="28"/>
          <w:lang w:val="uk-UA"/>
        </w:rPr>
        <w:t>±</w:t>
      </w:r>
      <w:r w:rsidRPr="00F06CFC">
        <w:rPr>
          <w:rFonts w:ascii="Times New Roman" w:hAnsi="Times New Roman"/>
          <w:sz w:val="28"/>
          <w:szCs w:val="28"/>
          <w:lang w:val="uk-UA"/>
        </w:rPr>
        <w:t>16,9) </w:t>
      </w:r>
      <w:r w:rsidR="003F515C" w:rsidRPr="00F06CFC">
        <w:rPr>
          <w:rFonts w:ascii="Times New Roman" w:eastAsia="Calibri" w:hAnsi="Times New Roman"/>
          <w:bCs/>
          <w:sz w:val="28"/>
          <w:szCs w:val="28"/>
          <w:lang w:val="uk-UA"/>
        </w:rPr>
        <w:t>імп/сек</w:t>
      </w:r>
      <w:r w:rsidRPr="00F06CFC">
        <w:rPr>
          <w:rFonts w:ascii="Times New Roman" w:eastAsia="Calibri" w:hAnsi="Times New Roman"/>
          <w:bCs/>
          <w:sz w:val="28"/>
          <w:szCs w:val="28"/>
          <w:lang w:val="uk-UA"/>
        </w:rPr>
        <w:t>, що достовірно (</w:t>
      </w:r>
      <w:r w:rsidR="0098358D" w:rsidRPr="00F06CFC">
        <w:rPr>
          <w:rFonts w:ascii="Times New Roman" w:eastAsiaTheme="minorHAnsi" w:hAnsi="Times New Roman"/>
          <w:sz w:val="28"/>
          <w:szCs w:val="28"/>
          <w:lang w:val="uk-UA" w:eastAsia="en-US"/>
        </w:rPr>
        <w:t>Z</w:t>
      </w:r>
      <w:r w:rsidRPr="00F06CFC">
        <w:rPr>
          <w:rFonts w:ascii="Times New Roman" w:eastAsiaTheme="minorHAnsi" w:hAnsi="Times New Roman"/>
          <w:sz w:val="28"/>
          <w:szCs w:val="28"/>
          <w:lang w:val="uk-UA" w:eastAsia="en-US"/>
        </w:rPr>
        <w:t>=4,78;</w:t>
      </w:r>
      <w:r w:rsidR="00255119" w:rsidRPr="00F06CFC">
        <w:rPr>
          <w:rFonts w:ascii="Times New Roman" w:eastAsiaTheme="minorHAnsi" w:hAnsi="Times New Roman"/>
          <w:sz w:val="28"/>
          <w:szCs w:val="28"/>
          <w:lang w:val="uk-UA" w:eastAsia="en-US"/>
        </w:rPr>
        <w:t xml:space="preserve"> </w:t>
      </w:r>
      <w:r w:rsidR="00322413" w:rsidRPr="00F06CFC">
        <w:rPr>
          <w:rFonts w:ascii="Times New Roman" w:eastAsiaTheme="minorHAnsi" w:hAnsi="Times New Roman"/>
          <w:sz w:val="28"/>
          <w:szCs w:val="28"/>
          <w:lang w:val="uk-UA" w:eastAsia="en-US"/>
        </w:rPr>
        <w:t>p=</w:t>
      </w:r>
      <w:r w:rsidRPr="00F06CFC">
        <w:rPr>
          <w:rFonts w:ascii="Times New Roman" w:eastAsiaTheme="minorHAnsi" w:hAnsi="Times New Roman"/>
          <w:sz w:val="28"/>
          <w:szCs w:val="28"/>
          <w:lang w:val="uk-UA" w:eastAsia="en-US"/>
        </w:rPr>
        <w:t xml:space="preserve">0,00002) </w:t>
      </w:r>
      <w:r w:rsidRPr="00F06CFC">
        <w:rPr>
          <w:rFonts w:ascii="Times New Roman" w:eastAsia="Calibri" w:hAnsi="Times New Roman"/>
          <w:bCs/>
          <w:sz w:val="28"/>
          <w:szCs w:val="28"/>
          <w:lang w:val="uk-UA"/>
        </w:rPr>
        <w:t xml:space="preserve">нижче, ніж у другий термін. Результати непараметричного дисперсійного аналізу Фрідмана підтвердили послідовне достовірне зниження показника </w:t>
      </w: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Fonts w:ascii="Times New Roman" w:hAnsi="Times New Roman"/>
          <w:sz w:val="28"/>
          <w:szCs w:val="28"/>
          <w:shd w:val="clear" w:color="auto" w:fill="F9F9F9"/>
          <w:lang w:val="uk-UA"/>
        </w:rPr>
        <w:t xml:space="preserve">=60,0; </w:t>
      </w:r>
      <w:r w:rsidR="00322413" w:rsidRPr="00F06CFC">
        <w:rPr>
          <w:rFonts w:ascii="Times New Roman" w:hAnsi="Times New Roman"/>
          <w:sz w:val="28"/>
          <w:szCs w:val="28"/>
          <w:shd w:val="clear" w:color="auto" w:fill="F9F9F9"/>
          <w:lang w:val="uk-UA"/>
        </w:rPr>
        <w:t>p=</w:t>
      </w:r>
      <w:r w:rsidRPr="00F06CFC">
        <w:rPr>
          <w:rFonts w:ascii="Times New Roman" w:hAnsi="Times New Roman"/>
          <w:sz w:val="28"/>
          <w:szCs w:val="28"/>
          <w:shd w:val="clear" w:color="auto" w:fill="F9F9F9"/>
          <w:lang w:val="uk-UA"/>
        </w:rPr>
        <w:t>0,0000). Діаграм</w:t>
      </w:r>
      <w:r w:rsidR="00DD4AF3" w:rsidRPr="00F06CFC">
        <w:rPr>
          <w:rFonts w:ascii="Times New Roman" w:hAnsi="Times New Roman"/>
          <w:sz w:val="28"/>
          <w:szCs w:val="28"/>
          <w:shd w:val="clear" w:color="auto" w:fill="F9F9F9"/>
          <w:lang w:val="uk-UA"/>
        </w:rPr>
        <w:t>и</w:t>
      </w:r>
      <w:r w:rsidRPr="00F06CFC">
        <w:rPr>
          <w:rFonts w:ascii="Times New Roman" w:hAnsi="Times New Roman"/>
          <w:sz w:val="28"/>
          <w:szCs w:val="28"/>
          <w:shd w:val="clear" w:color="auto" w:fill="F9F9F9"/>
          <w:lang w:val="uk-UA"/>
        </w:rPr>
        <w:t xml:space="preserve"> </w:t>
      </w:r>
      <w:r w:rsidRPr="00F06CFC">
        <w:rPr>
          <w:rFonts w:ascii="Times New Roman" w:hAnsi="Times New Roman"/>
          <w:color w:val="000000" w:themeColor="text1"/>
          <w:sz w:val="28"/>
          <w:szCs w:val="28"/>
          <w:lang w:val="uk-UA"/>
        </w:rPr>
        <w:t>розмаху</w:t>
      </w:r>
      <w:r w:rsidRPr="00F06CFC">
        <w:rPr>
          <w:rFonts w:ascii="Times New Roman" w:eastAsia="Calibri" w:hAnsi="Times New Roman"/>
          <w:sz w:val="28"/>
          <w:szCs w:val="28"/>
          <w:lang w:val="uk-UA"/>
        </w:rPr>
        <w:t xml:space="preserve"> показника середньої інтенсивності випромінювання РР хворих другої групи наведен</w:t>
      </w:r>
      <w:r w:rsidR="00DD4AF3" w:rsidRPr="00F06CFC">
        <w:rPr>
          <w:rFonts w:ascii="Times New Roman" w:eastAsia="Calibri" w:hAnsi="Times New Roman"/>
          <w:sz w:val="28"/>
          <w:szCs w:val="28"/>
          <w:lang w:val="uk-UA"/>
        </w:rPr>
        <w:t>і</w:t>
      </w:r>
      <w:r w:rsidRPr="00F06CFC">
        <w:rPr>
          <w:rFonts w:ascii="Times New Roman" w:eastAsia="Calibri" w:hAnsi="Times New Roman"/>
          <w:sz w:val="28"/>
          <w:szCs w:val="28"/>
          <w:lang w:val="uk-UA"/>
        </w:rPr>
        <w:t xml:space="preserve"> на рис.</w:t>
      </w:r>
      <w:r w:rsidR="00255119" w:rsidRPr="00F06CFC">
        <w:rPr>
          <w:rFonts w:ascii="Times New Roman" w:eastAsia="Calibri" w:hAnsi="Times New Roman"/>
          <w:sz w:val="28"/>
          <w:szCs w:val="28"/>
          <w:lang w:val="uk-UA"/>
        </w:rPr>
        <w:t> </w:t>
      </w:r>
      <w:r w:rsidRPr="00F06CFC">
        <w:rPr>
          <w:rFonts w:ascii="Times New Roman" w:eastAsia="Calibri" w:hAnsi="Times New Roman"/>
          <w:sz w:val="28"/>
          <w:szCs w:val="28"/>
          <w:lang w:val="uk-UA"/>
        </w:rPr>
        <w:t>5.10. На діаграмах видно, що середня інтенсивність випромінювання суттєво відрізняється у різні терміни спостереження.</w:t>
      </w:r>
    </w:p>
    <w:p w:rsidR="00B33793" w:rsidRPr="00F06CFC" w:rsidRDefault="00B33793" w:rsidP="00255119">
      <w:pPr>
        <w:spacing w:after="0" w:line="360" w:lineRule="auto"/>
        <w:jc w:val="center"/>
        <w:rPr>
          <w:rFonts w:ascii="Times New Roman" w:eastAsia="Calibri" w:hAnsi="Times New Roman"/>
          <w:sz w:val="28"/>
          <w:szCs w:val="28"/>
          <w:lang w:val="uk-UA"/>
        </w:rPr>
      </w:pPr>
      <w:r w:rsidRPr="00F06CFC">
        <w:rPr>
          <w:rFonts w:ascii="Times New Roman" w:eastAsia="Calibri" w:hAnsi="Times New Roman"/>
          <w:noProof/>
          <w:sz w:val="28"/>
          <w:szCs w:val="28"/>
        </w:rPr>
        <w:lastRenderedPageBreak/>
        <w:drawing>
          <wp:inline distT="0" distB="0" distL="0" distR="0">
            <wp:extent cx="3779476" cy="273558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3" cstate="print"/>
                    <a:srcRect/>
                    <a:stretch>
                      <a:fillRect/>
                    </a:stretch>
                  </pic:blipFill>
                  <pic:spPr bwMode="auto">
                    <a:xfrm>
                      <a:off x="0" y="0"/>
                      <a:ext cx="3779476" cy="2735580"/>
                    </a:xfrm>
                    <a:prstGeom prst="rect">
                      <a:avLst/>
                    </a:prstGeom>
                    <a:noFill/>
                    <a:ln w="9525">
                      <a:noFill/>
                      <a:miter lim="800000"/>
                      <a:headEnd/>
                      <a:tailEnd/>
                    </a:ln>
                  </pic:spPr>
                </pic:pic>
              </a:graphicData>
            </a:graphic>
          </wp:inline>
        </w:drawing>
      </w:r>
    </w:p>
    <w:p w:rsidR="00B33793" w:rsidRPr="00F06CFC" w:rsidRDefault="002969DA" w:rsidP="00255119">
      <w:pPr>
        <w:spacing w:after="0" w:line="360" w:lineRule="auto"/>
        <w:ind w:firstLine="709"/>
        <w:jc w:val="both"/>
        <w:rPr>
          <w:rFonts w:ascii="Times New Roman" w:eastAsia="Calibri" w:hAnsi="Times New Roman"/>
          <w:sz w:val="28"/>
          <w:szCs w:val="28"/>
          <w:lang w:val="uk-UA"/>
        </w:rPr>
      </w:pPr>
      <w:r w:rsidRPr="00F06CFC">
        <w:rPr>
          <w:rFonts w:ascii="Times New Roman" w:hAnsi="Times New Roman"/>
          <w:sz w:val="28"/>
          <w:szCs w:val="28"/>
          <w:shd w:val="clear" w:color="auto" w:fill="F9F9F9"/>
          <w:lang w:val="uk-UA"/>
        </w:rPr>
        <w:t>Рис. 5.10</w:t>
      </w:r>
      <w:r w:rsidR="00B17B78" w:rsidRPr="00F06CFC">
        <w:rPr>
          <w:rFonts w:ascii="Times New Roman" w:hAnsi="Times New Roman"/>
          <w:sz w:val="28"/>
          <w:szCs w:val="28"/>
          <w:shd w:val="clear" w:color="auto" w:fill="F9F9F9"/>
          <w:lang w:val="uk-UA"/>
        </w:rPr>
        <w:t>.</w:t>
      </w:r>
      <w:r w:rsidR="00B33793" w:rsidRPr="00F06CFC">
        <w:rPr>
          <w:rFonts w:ascii="Times New Roman" w:hAnsi="Times New Roman"/>
          <w:sz w:val="28"/>
          <w:szCs w:val="28"/>
          <w:shd w:val="clear" w:color="auto" w:fill="F9F9F9"/>
          <w:lang w:val="uk-UA"/>
        </w:rPr>
        <w:t xml:space="preserve"> Діаграм</w:t>
      </w:r>
      <w:r w:rsidR="00DD4AF3" w:rsidRPr="00F06CFC">
        <w:rPr>
          <w:rFonts w:ascii="Times New Roman" w:hAnsi="Times New Roman"/>
          <w:sz w:val="28"/>
          <w:szCs w:val="28"/>
          <w:shd w:val="clear" w:color="auto" w:fill="F9F9F9"/>
          <w:lang w:val="uk-UA"/>
        </w:rPr>
        <w:t>и</w:t>
      </w:r>
      <w:r w:rsidR="00B33793" w:rsidRPr="00F06CFC">
        <w:rPr>
          <w:rFonts w:ascii="Times New Roman" w:hAnsi="Times New Roman"/>
          <w:sz w:val="28"/>
          <w:szCs w:val="28"/>
          <w:shd w:val="clear" w:color="auto" w:fill="F9F9F9"/>
          <w:lang w:val="uk-UA"/>
        </w:rPr>
        <w:t xml:space="preserve"> </w:t>
      </w:r>
      <w:r w:rsidR="00B33793" w:rsidRPr="00F06CFC">
        <w:rPr>
          <w:rFonts w:ascii="Times New Roman" w:hAnsi="Times New Roman"/>
          <w:color w:val="000000" w:themeColor="text1"/>
          <w:sz w:val="28"/>
          <w:szCs w:val="28"/>
          <w:lang w:val="uk-UA"/>
        </w:rPr>
        <w:t>розмаху</w:t>
      </w:r>
      <w:r w:rsidR="00B33793" w:rsidRPr="00F06CFC">
        <w:rPr>
          <w:rFonts w:ascii="Times New Roman" w:eastAsia="Calibri" w:hAnsi="Times New Roman"/>
          <w:sz w:val="28"/>
          <w:szCs w:val="28"/>
          <w:lang w:val="uk-UA"/>
        </w:rPr>
        <w:t xml:space="preserve"> показника середньої інтенсивності випромінювання РР хворих другої групи.</w:t>
      </w:r>
    </w:p>
    <w:p w:rsidR="00B33793" w:rsidRPr="00F06CFC" w:rsidRDefault="00B33793" w:rsidP="002768B6">
      <w:pPr>
        <w:spacing w:after="0" w:line="360" w:lineRule="auto"/>
        <w:ind w:firstLine="709"/>
        <w:jc w:val="both"/>
        <w:rPr>
          <w:rFonts w:ascii="Times New Roman" w:hAnsi="Times New Roman"/>
          <w:color w:val="000000"/>
          <w:sz w:val="28"/>
          <w:szCs w:val="28"/>
          <w:lang w:val="uk-UA" w:eastAsia="en-US"/>
        </w:rPr>
      </w:pPr>
    </w:p>
    <w:p w:rsidR="00B33793" w:rsidRPr="00F06CFC" w:rsidRDefault="00C27369" w:rsidP="002768B6">
      <w:pPr>
        <w:spacing w:after="0" w:line="360" w:lineRule="auto"/>
        <w:ind w:firstLine="709"/>
        <w:jc w:val="both"/>
        <w:rPr>
          <w:rFonts w:ascii="Times New Roman" w:eastAsia="Calibri" w:hAnsi="Times New Roman"/>
          <w:sz w:val="28"/>
          <w:szCs w:val="28"/>
          <w:lang w:val="uk-UA"/>
        </w:rPr>
      </w:pPr>
      <w:r w:rsidRPr="00F06CFC">
        <w:rPr>
          <w:rFonts w:ascii="Times New Roman" w:hAnsi="Times New Roman"/>
          <w:color w:val="000000"/>
          <w:sz w:val="28"/>
          <w:szCs w:val="28"/>
          <w:lang w:val="uk-UA" w:eastAsia="en-US"/>
        </w:rPr>
        <w:t>Отже</w:t>
      </w:r>
      <w:r w:rsidR="00B33793" w:rsidRPr="00F06CFC">
        <w:rPr>
          <w:rFonts w:ascii="Times New Roman" w:hAnsi="Times New Roman"/>
          <w:color w:val="000000"/>
          <w:sz w:val="28"/>
          <w:szCs w:val="28"/>
          <w:lang w:val="uk-UA" w:eastAsia="en-US"/>
        </w:rPr>
        <w:t xml:space="preserve">, лікування хворих на ГГОПЩ </w:t>
      </w:r>
      <w:proofErr w:type="gramStart"/>
      <w:r w:rsidR="00B33793" w:rsidRPr="00F06CFC">
        <w:rPr>
          <w:rFonts w:ascii="Times New Roman" w:hAnsi="Times New Roman"/>
          <w:color w:val="000000"/>
          <w:sz w:val="28"/>
          <w:szCs w:val="28"/>
          <w:lang w:val="uk-UA" w:eastAsia="en-US"/>
        </w:rPr>
        <w:t>стандар</w:t>
      </w:r>
      <w:r w:rsidR="00D065A7" w:rsidRPr="00F06CFC">
        <w:rPr>
          <w:rFonts w:ascii="Times New Roman" w:hAnsi="Times New Roman"/>
          <w:color w:val="000000"/>
          <w:sz w:val="28"/>
          <w:szCs w:val="28"/>
          <w:lang w:val="uk-UA" w:eastAsia="en-US"/>
        </w:rPr>
        <w:t>тним</w:t>
      </w:r>
      <w:proofErr w:type="gramEnd"/>
      <w:r w:rsidR="00D065A7" w:rsidRPr="00F06CFC">
        <w:rPr>
          <w:rFonts w:ascii="Times New Roman" w:hAnsi="Times New Roman"/>
          <w:color w:val="000000"/>
          <w:sz w:val="28"/>
          <w:szCs w:val="28"/>
          <w:lang w:val="uk-UA" w:eastAsia="en-US"/>
        </w:rPr>
        <w:t xml:space="preserve"> методом з додаванням КФП-3</w:t>
      </w:r>
      <w:r w:rsidR="00B33793" w:rsidRPr="00F06CFC">
        <w:rPr>
          <w:rFonts w:ascii="Times New Roman" w:hAnsi="Times New Roman"/>
          <w:color w:val="000000"/>
          <w:sz w:val="28"/>
          <w:szCs w:val="28"/>
          <w:lang w:val="uk-UA" w:eastAsia="en-US"/>
        </w:rPr>
        <w:t xml:space="preserve"> привело до клінічного покращення їх стану. Наявність позитивних результатів підтверджена достовірними змінами усіх досліджених показників</w:t>
      </w:r>
    </w:p>
    <w:p w:rsidR="00B33793" w:rsidRPr="00F06CFC" w:rsidRDefault="00B33793" w:rsidP="002768B6">
      <w:pPr>
        <w:spacing w:after="0" w:line="360" w:lineRule="auto"/>
        <w:ind w:firstLine="709"/>
        <w:jc w:val="both"/>
        <w:rPr>
          <w:rFonts w:ascii="Times New Roman" w:eastAsia="Calibri" w:hAnsi="Times New Roman"/>
          <w:sz w:val="28"/>
          <w:szCs w:val="28"/>
          <w:lang w:val="uk-UA"/>
        </w:rPr>
      </w:pPr>
    </w:p>
    <w:p w:rsidR="00B17B78" w:rsidRPr="00F06CFC" w:rsidRDefault="00B17B78" w:rsidP="002768B6">
      <w:pPr>
        <w:spacing w:after="0" w:line="360" w:lineRule="auto"/>
        <w:ind w:firstLine="709"/>
        <w:jc w:val="both"/>
        <w:rPr>
          <w:rFonts w:ascii="Times New Roman" w:eastAsia="Calibri" w:hAnsi="Times New Roman"/>
          <w:sz w:val="28"/>
          <w:szCs w:val="28"/>
          <w:lang w:val="uk-UA"/>
        </w:rPr>
      </w:pPr>
    </w:p>
    <w:p w:rsidR="00AC23C0" w:rsidRPr="00F06CFC" w:rsidRDefault="00B33793" w:rsidP="00AC23C0">
      <w:pPr>
        <w:pStyle w:val="2"/>
      </w:pPr>
      <w:bookmarkStart w:id="50" w:name="_Toc14367459"/>
      <w:r w:rsidRPr="00F06CFC">
        <w:t>5.3 Результати ком</w:t>
      </w:r>
      <w:r w:rsidR="00DD4AF3" w:rsidRPr="00F06CFC">
        <w:t>плекс</w:t>
      </w:r>
      <w:r w:rsidRPr="00F06CFC">
        <w:t>ного лікування хворих третьої групи</w:t>
      </w:r>
      <w:bookmarkEnd w:id="50"/>
    </w:p>
    <w:p w:rsidR="00AC23C0" w:rsidRPr="00F06CFC" w:rsidRDefault="00AC23C0" w:rsidP="002768B6">
      <w:pPr>
        <w:autoSpaceDE w:val="0"/>
        <w:autoSpaceDN w:val="0"/>
        <w:adjustRightInd w:val="0"/>
        <w:spacing w:after="0" w:line="360" w:lineRule="auto"/>
        <w:ind w:firstLine="709"/>
        <w:jc w:val="both"/>
        <w:rPr>
          <w:rFonts w:ascii="Times New Roman" w:eastAsia="Calibri" w:hAnsi="Times New Roman"/>
          <w:sz w:val="28"/>
          <w:szCs w:val="28"/>
          <w:lang w:val="uk-UA"/>
        </w:rPr>
      </w:pPr>
    </w:p>
    <w:p w:rsidR="00B33793" w:rsidRPr="00F06CFC" w:rsidRDefault="00B33793" w:rsidP="002768B6">
      <w:pPr>
        <w:autoSpaceDE w:val="0"/>
        <w:autoSpaceDN w:val="0"/>
        <w:adjustRightInd w:val="0"/>
        <w:spacing w:after="0" w:line="360" w:lineRule="auto"/>
        <w:ind w:firstLine="709"/>
        <w:jc w:val="both"/>
        <w:rPr>
          <w:rFonts w:ascii="Times New Roman" w:hAnsi="Times New Roman"/>
          <w:color w:val="000000" w:themeColor="text1"/>
          <w:sz w:val="28"/>
          <w:szCs w:val="28"/>
          <w:lang w:val="uk-UA" w:eastAsia="en-US"/>
        </w:rPr>
      </w:pPr>
      <w:r w:rsidRPr="00F06CFC">
        <w:rPr>
          <w:rFonts w:ascii="Times New Roman" w:eastAsia="Calibri" w:hAnsi="Times New Roman"/>
          <w:sz w:val="28"/>
          <w:szCs w:val="28"/>
          <w:lang w:val="uk-UA"/>
        </w:rPr>
        <w:t xml:space="preserve">Хворим третьої групи (n=32) після госпіталізації </w:t>
      </w:r>
      <w:r w:rsidR="00DD4AF3" w:rsidRPr="00F06CFC">
        <w:rPr>
          <w:rFonts w:ascii="Times New Roman" w:eastAsia="Calibri" w:hAnsi="Times New Roman"/>
          <w:sz w:val="28"/>
          <w:szCs w:val="28"/>
          <w:lang w:val="uk-UA"/>
        </w:rPr>
        <w:t>у</w:t>
      </w:r>
      <w:r w:rsidRPr="00F06CFC">
        <w:rPr>
          <w:rFonts w:ascii="Times New Roman" w:eastAsia="Calibri" w:hAnsi="Times New Roman"/>
          <w:sz w:val="28"/>
          <w:szCs w:val="28"/>
          <w:lang w:val="uk-UA"/>
        </w:rPr>
        <w:t xml:space="preserve"> клінік</w:t>
      </w:r>
      <w:r w:rsidR="00D16A81" w:rsidRPr="00F06CFC">
        <w:rPr>
          <w:rFonts w:ascii="Times New Roman" w:eastAsia="Calibri" w:hAnsi="Times New Roman"/>
          <w:sz w:val="28"/>
          <w:szCs w:val="28"/>
          <w:lang w:val="uk-UA"/>
        </w:rPr>
        <w:t>у</w:t>
      </w:r>
      <w:r w:rsidRPr="00F06CFC">
        <w:rPr>
          <w:rFonts w:ascii="Times New Roman" w:eastAsia="Calibri" w:hAnsi="Times New Roman"/>
          <w:sz w:val="28"/>
          <w:szCs w:val="28"/>
          <w:lang w:val="uk-UA"/>
        </w:rPr>
        <w:t xml:space="preserve"> з діагнозом ГГОПЩ </w:t>
      </w:r>
      <w:r w:rsidRPr="00F06CFC">
        <w:rPr>
          <w:rFonts w:ascii="Times New Roman" w:eastAsia="Calibri" w:hAnsi="Times New Roman"/>
          <w:color w:val="000000" w:themeColor="text1"/>
          <w:sz w:val="28"/>
          <w:szCs w:val="28"/>
          <w:lang w:val="uk-UA"/>
        </w:rPr>
        <w:t xml:space="preserve">окрім </w:t>
      </w:r>
      <w:r w:rsidR="00D16A81" w:rsidRPr="00F06CFC">
        <w:rPr>
          <w:rFonts w:ascii="Times New Roman" w:eastAsia="Calibri" w:hAnsi="Times New Roman"/>
          <w:color w:val="000000" w:themeColor="text1"/>
          <w:sz w:val="28"/>
          <w:szCs w:val="28"/>
          <w:lang w:val="uk-UA"/>
        </w:rPr>
        <w:t>традіцій</w:t>
      </w:r>
      <w:r w:rsidRPr="00F06CFC">
        <w:rPr>
          <w:rFonts w:ascii="Times New Roman" w:eastAsia="Calibri" w:hAnsi="Times New Roman"/>
          <w:color w:val="000000" w:themeColor="text1"/>
          <w:sz w:val="28"/>
          <w:szCs w:val="28"/>
          <w:lang w:val="uk-UA"/>
        </w:rPr>
        <w:t xml:space="preserve">ного загальноприйнятого лікування за протоколами проводили місцеве лікування за розробленою нами схемою із застосуванням </w:t>
      </w:r>
      <w:r w:rsidR="00DD4AF3" w:rsidRPr="00F06CFC">
        <w:rPr>
          <w:rFonts w:ascii="Times New Roman" w:eastAsia="Calibri" w:hAnsi="Times New Roman"/>
          <w:color w:val="000000" w:themeColor="text1"/>
          <w:sz w:val="28"/>
          <w:szCs w:val="28"/>
          <w:lang w:val="uk-UA"/>
        </w:rPr>
        <w:t>КФП</w:t>
      </w:r>
      <w:r w:rsidR="00D065A7" w:rsidRPr="00F06CFC">
        <w:rPr>
          <w:rFonts w:ascii="Times New Roman" w:eastAsia="Calibri" w:hAnsi="Times New Roman"/>
          <w:color w:val="000000" w:themeColor="text1"/>
          <w:sz w:val="28"/>
          <w:szCs w:val="28"/>
          <w:lang w:val="uk-UA"/>
        </w:rPr>
        <w:t>-3</w:t>
      </w:r>
      <w:r w:rsidRPr="00F06CFC">
        <w:rPr>
          <w:rFonts w:ascii="Times New Roman" w:eastAsia="Calibri" w:hAnsi="Times New Roman"/>
          <w:color w:val="000000" w:themeColor="text1"/>
          <w:sz w:val="28"/>
          <w:szCs w:val="28"/>
          <w:lang w:val="uk-UA"/>
        </w:rPr>
        <w:t xml:space="preserve"> </w:t>
      </w:r>
      <w:r w:rsidR="00DD4AF3" w:rsidRPr="00F06CFC">
        <w:rPr>
          <w:rFonts w:ascii="Times New Roman" w:eastAsia="Calibri" w:hAnsi="Times New Roman"/>
          <w:color w:val="000000" w:themeColor="text1"/>
          <w:sz w:val="28"/>
          <w:szCs w:val="28"/>
          <w:lang w:val="uk-UA"/>
        </w:rPr>
        <w:t>у</w:t>
      </w:r>
      <w:r w:rsidRPr="00F06CFC">
        <w:rPr>
          <w:rFonts w:ascii="Times New Roman" w:eastAsia="Calibri" w:hAnsi="Times New Roman"/>
          <w:color w:val="000000" w:themeColor="text1"/>
          <w:sz w:val="28"/>
          <w:szCs w:val="28"/>
          <w:lang w:val="uk-UA"/>
        </w:rPr>
        <w:t xml:space="preserve"> поєднанні с НІЛВ. </w:t>
      </w:r>
      <w:r w:rsidR="00DD4AF3" w:rsidRPr="00F06CFC">
        <w:rPr>
          <w:rFonts w:ascii="Times New Roman" w:eastAsia="Calibri" w:hAnsi="Times New Roman"/>
          <w:color w:val="000000" w:themeColor="text1"/>
          <w:sz w:val="28"/>
          <w:szCs w:val="28"/>
          <w:lang w:val="uk-UA"/>
        </w:rPr>
        <w:t>У</w:t>
      </w:r>
      <w:r w:rsidRPr="00F06CFC">
        <w:rPr>
          <w:rFonts w:ascii="Times New Roman" w:eastAsia="Calibri" w:hAnsi="Times New Roman"/>
          <w:color w:val="000000" w:themeColor="text1"/>
          <w:sz w:val="28"/>
          <w:szCs w:val="28"/>
          <w:lang w:val="uk-UA"/>
        </w:rPr>
        <w:t xml:space="preserve">сі хворі цієї групи </w:t>
      </w:r>
      <w:r w:rsidR="00DD4AF3" w:rsidRPr="00F06CFC">
        <w:rPr>
          <w:rFonts w:ascii="Times New Roman" w:eastAsia="Calibri" w:hAnsi="Times New Roman"/>
          <w:color w:val="000000" w:themeColor="text1"/>
          <w:sz w:val="28"/>
          <w:szCs w:val="28"/>
          <w:lang w:val="uk-UA"/>
        </w:rPr>
        <w:t>госпіталізовані</w:t>
      </w:r>
      <w:r w:rsidRPr="00F06CFC">
        <w:rPr>
          <w:rFonts w:ascii="Times New Roman" w:eastAsia="Calibri" w:hAnsi="Times New Roman"/>
          <w:color w:val="000000" w:themeColor="text1"/>
          <w:sz w:val="28"/>
          <w:szCs w:val="28"/>
          <w:lang w:val="uk-UA"/>
        </w:rPr>
        <w:t xml:space="preserve"> за направленням з дільничних поліклінік.</w:t>
      </w:r>
      <w:r w:rsidR="001731EA" w:rsidRPr="00F06CFC">
        <w:rPr>
          <w:rFonts w:ascii="Times New Roman" w:eastAsia="Calibri" w:hAnsi="Times New Roman"/>
          <w:color w:val="000000" w:themeColor="text1"/>
          <w:sz w:val="28"/>
          <w:szCs w:val="28"/>
          <w:lang w:val="uk-UA"/>
        </w:rPr>
        <w:t xml:space="preserve"> </w:t>
      </w:r>
    </w:p>
    <w:p w:rsidR="00B33793" w:rsidRPr="00F06CFC" w:rsidRDefault="00B33793" w:rsidP="002768B6">
      <w:pPr>
        <w:autoSpaceDE w:val="0"/>
        <w:autoSpaceDN w:val="0"/>
        <w:adjustRightInd w:val="0"/>
        <w:spacing w:after="0" w:line="360" w:lineRule="auto"/>
        <w:ind w:firstLine="709"/>
        <w:jc w:val="both"/>
        <w:rPr>
          <w:rFonts w:ascii="Times New Roman" w:eastAsia="Calibri" w:hAnsi="Times New Roman"/>
          <w:color w:val="000000" w:themeColor="text1"/>
          <w:sz w:val="28"/>
          <w:szCs w:val="28"/>
          <w:lang w:val="uk-UA"/>
        </w:rPr>
      </w:pPr>
      <w:r w:rsidRPr="00F06CFC">
        <w:rPr>
          <w:rFonts w:ascii="Times New Roman" w:eastAsia="Calibri" w:hAnsi="Times New Roman"/>
          <w:color w:val="000000" w:themeColor="text1"/>
          <w:sz w:val="28"/>
          <w:szCs w:val="28"/>
          <w:lang w:val="uk-UA"/>
        </w:rPr>
        <w:t xml:space="preserve">Загальний стан у </w:t>
      </w:r>
      <w:r w:rsidRPr="00F06CFC">
        <w:rPr>
          <w:rFonts w:ascii="Times New Roman" w:hAnsi="Times New Roman"/>
          <w:color w:val="000000" w:themeColor="text1"/>
          <w:sz w:val="28"/>
          <w:szCs w:val="28"/>
          <w:lang w:val="uk-UA" w:eastAsia="en-US"/>
        </w:rPr>
        <w:t>26 (81,2)</w:t>
      </w:r>
      <w:r w:rsidR="00B17B78"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 xml:space="preserve"> з 30 </w:t>
      </w:r>
      <w:r w:rsidRPr="00F06CFC">
        <w:rPr>
          <w:rFonts w:ascii="Times New Roman" w:eastAsia="Calibri" w:hAnsi="Times New Roman"/>
          <w:color w:val="000000" w:themeColor="text1"/>
          <w:sz w:val="28"/>
          <w:szCs w:val="28"/>
          <w:lang w:val="uk-UA"/>
        </w:rPr>
        <w:t xml:space="preserve">пацієнтів був середнього ступеню важкості, у цих хворих спостерігалася гіпертермія до 38,2ºС. </w:t>
      </w:r>
    </w:p>
    <w:p w:rsidR="00B33793" w:rsidRPr="00F06CFC" w:rsidRDefault="00B33793" w:rsidP="002768B6">
      <w:pPr>
        <w:autoSpaceDE w:val="0"/>
        <w:autoSpaceDN w:val="0"/>
        <w:adjustRightInd w:val="0"/>
        <w:spacing w:after="0" w:line="360" w:lineRule="auto"/>
        <w:ind w:firstLine="709"/>
        <w:jc w:val="both"/>
        <w:rPr>
          <w:rFonts w:ascii="Times New Roman" w:eastAsiaTheme="minorHAnsi" w:hAnsi="Times New Roman"/>
          <w:bCs/>
          <w:sz w:val="28"/>
          <w:szCs w:val="28"/>
          <w:lang w:val="uk-UA" w:eastAsia="en-US"/>
        </w:rPr>
      </w:pPr>
      <w:r w:rsidRPr="00F06CFC">
        <w:rPr>
          <w:rFonts w:ascii="Times New Roman" w:eastAsia="Calibri" w:hAnsi="Times New Roman"/>
          <w:color w:val="000000" w:themeColor="text1"/>
          <w:sz w:val="28"/>
          <w:szCs w:val="28"/>
          <w:lang w:val="uk-UA"/>
        </w:rPr>
        <w:t>Результати оцінки наявності клінічних</w:t>
      </w:r>
      <w:r w:rsidR="001731EA" w:rsidRPr="00F06CFC">
        <w:rPr>
          <w:rFonts w:ascii="Times New Roman" w:eastAsia="Calibri" w:hAnsi="Times New Roman"/>
          <w:color w:val="000000" w:themeColor="text1"/>
          <w:sz w:val="28"/>
          <w:szCs w:val="28"/>
          <w:lang w:val="uk-UA"/>
        </w:rPr>
        <w:t xml:space="preserve"> </w:t>
      </w:r>
      <w:r w:rsidRPr="00F06CFC">
        <w:rPr>
          <w:rFonts w:ascii="Times New Roman" w:eastAsia="Calibri" w:hAnsi="Times New Roman"/>
          <w:color w:val="000000" w:themeColor="text1"/>
          <w:sz w:val="28"/>
          <w:szCs w:val="28"/>
          <w:lang w:val="uk-UA"/>
        </w:rPr>
        <w:t>проявів у хворих на ГГО</w:t>
      </w:r>
      <w:r w:rsidRPr="00F06CFC">
        <w:rPr>
          <w:rFonts w:ascii="Times New Roman" w:eastAsia="Calibri" w:hAnsi="Times New Roman"/>
          <w:sz w:val="28"/>
          <w:szCs w:val="28"/>
          <w:lang w:val="uk-UA"/>
        </w:rPr>
        <w:t xml:space="preserve">ПЩ </w:t>
      </w:r>
      <w:proofErr w:type="gramStart"/>
      <w:r w:rsidRPr="00F06CFC">
        <w:rPr>
          <w:rFonts w:ascii="Times New Roman" w:eastAsia="Calibri" w:hAnsi="Times New Roman"/>
          <w:color w:val="000000" w:themeColor="text1"/>
          <w:sz w:val="28"/>
          <w:szCs w:val="28"/>
          <w:lang w:val="uk-UA"/>
        </w:rPr>
        <w:t>третьої</w:t>
      </w:r>
      <w:proofErr w:type="gramEnd"/>
      <w:r w:rsidRPr="00F06CFC">
        <w:rPr>
          <w:rFonts w:ascii="Times New Roman" w:eastAsia="Calibri" w:hAnsi="Times New Roman"/>
          <w:color w:val="000000" w:themeColor="text1"/>
          <w:sz w:val="28"/>
          <w:szCs w:val="28"/>
          <w:lang w:val="uk-UA"/>
        </w:rPr>
        <w:t xml:space="preserve"> групи </w:t>
      </w:r>
      <w:r w:rsidRPr="00F06CFC">
        <w:rPr>
          <w:rFonts w:ascii="Times New Roman" w:eastAsia="Calibri" w:hAnsi="Times New Roman"/>
          <w:sz w:val="28"/>
          <w:szCs w:val="28"/>
          <w:lang w:val="uk-UA"/>
        </w:rPr>
        <w:t>наведені в табл. 5.11.</w:t>
      </w:r>
    </w:p>
    <w:p w:rsidR="00D16A81" w:rsidRPr="00F06CFC" w:rsidRDefault="00D16A81" w:rsidP="002768B6">
      <w:pPr>
        <w:autoSpaceDE w:val="0"/>
        <w:autoSpaceDN w:val="0"/>
        <w:adjustRightInd w:val="0"/>
        <w:spacing w:after="0" w:line="360" w:lineRule="auto"/>
        <w:ind w:firstLine="709"/>
        <w:jc w:val="right"/>
        <w:rPr>
          <w:rFonts w:ascii="Times New Roman" w:eastAsiaTheme="minorHAnsi" w:hAnsi="Times New Roman"/>
          <w:bCs/>
          <w:i/>
          <w:sz w:val="28"/>
          <w:szCs w:val="28"/>
          <w:lang w:val="uk-UA" w:eastAsia="en-US"/>
        </w:rPr>
      </w:pPr>
    </w:p>
    <w:p w:rsidR="00B33793" w:rsidRPr="00F06CFC" w:rsidRDefault="00B33793" w:rsidP="002768B6">
      <w:pPr>
        <w:autoSpaceDE w:val="0"/>
        <w:autoSpaceDN w:val="0"/>
        <w:adjustRightInd w:val="0"/>
        <w:spacing w:after="0" w:line="360" w:lineRule="auto"/>
        <w:ind w:firstLine="709"/>
        <w:jc w:val="right"/>
        <w:rPr>
          <w:rFonts w:ascii="Times New Roman" w:eastAsiaTheme="minorHAnsi" w:hAnsi="Times New Roman"/>
          <w:b/>
          <w:bCs/>
          <w:i/>
          <w:sz w:val="28"/>
          <w:szCs w:val="28"/>
          <w:lang w:val="uk-UA" w:eastAsia="en-US"/>
        </w:rPr>
      </w:pPr>
      <w:r w:rsidRPr="00F06CFC">
        <w:rPr>
          <w:rFonts w:ascii="Times New Roman" w:eastAsiaTheme="minorHAnsi" w:hAnsi="Times New Roman"/>
          <w:bCs/>
          <w:i/>
          <w:sz w:val="28"/>
          <w:szCs w:val="28"/>
          <w:lang w:val="uk-UA" w:eastAsia="en-US"/>
        </w:rPr>
        <w:lastRenderedPageBreak/>
        <w:t>Таблиця 5.11</w:t>
      </w:r>
    </w:p>
    <w:p w:rsidR="00B33793" w:rsidRPr="00F06CFC" w:rsidRDefault="00B33793" w:rsidP="00152547">
      <w:pPr>
        <w:autoSpaceDE w:val="0"/>
        <w:autoSpaceDN w:val="0"/>
        <w:adjustRightInd w:val="0"/>
        <w:spacing w:after="0" w:line="360" w:lineRule="auto"/>
        <w:jc w:val="center"/>
        <w:rPr>
          <w:rFonts w:ascii="Times New Roman" w:eastAsiaTheme="minorHAnsi" w:hAnsi="Times New Roman"/>
          <w:sz w:val="28"/>
          <w:szCs w:val="28"/>
          <w:lang w:val="uk-UA" w:eastAsia="en-US"/>
        </w:rPr>
      </w:pPr>
      <w:r w:rsidRPr="00F06CFC">
        <w:rPr>
          <w:rFonts w:ascii="Times New Roman" w:eastAsiaTheme="minorHAnsi" w:hAnsi="Times New Roman"/>
          <w:b/>
          <w:bCs/>
          <w:sz w:val="28"/>
          <w:szCs w:val="28"/>
          <w:lang w:val="uk-UA" w:eastAsia="en-US"/>
        </w:rPr>
        <w:t>Розподіл хворих третьої групи в залежності від клінічних проявів ГГОПЩ,</w:t>
      </w:r>
      <w:r w:rsidR="00D51E8A" w:rsidRPr="00F06CFC">
        <w:rPr>
          <w:rFonts w:ascii="Times New Roman" w:eastAsiaTheme="minorHAnsi" w:hAnsi="Times New Roman"/>
          <w:b/>
          <w:bCs/>
          <w:sz w:val="28"/>
          <w:szCs w:val="28"/>
          <w:lang w:val="uk-UA" w:eastAsia="en-US"/>
        </w:rPr>
        <w:t> </w:t>
      </w:r>
      <w:r w:rsidRPr="00F06CFC">
        <w:rPr>
          <w:rFonts w:ascii="Times New Roman" w:eastAsiaTheme="minorHAnsi" w:hAnsi="Times New Roman"/>
          <w:b/>
          <w:bCs/>
          <w:sz w:val="28"/>
          <w:szCs w:val="28"/>
          <w:lang w:val="uk-UA" w:eastAsia="en-US"/>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689"/>
        <w:gridCol w:w="1632"/>
        <w:gridCol w:w="35"/>
        <w:gridCol w:w="2082"/>
        <w:gridCol w:w="14"/>
        <w:gridCol w:w="2893"/>
      </w:tblGrid>
      <w:tr w:rsidR="00B33793" w:rsidRPr="00F06CFC" w:rsidTr="00C94FBF">
        <w:trPr>
          <w:trHeight w:val="611"/>
        </w:trPr>
        <w:tc>
          <w:tcPr>
            <w:tcW w:w="2689" w:type="dxa"/>
            <w:vMerge w:val="restart"/>
            <w:tcBorders>
              <w:top w:val="single" w:sz="4" w:space="0" w:color="auto"/>
              <w:left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Клінічні прояви</w:t>
            </w:r>
          </w:p>
        </w:tc>
        <w:tc>
          <w:tcPr>
            <w:tcW w:w="6656" w:type="dxa"/>
            <w:gridSpan w:val="5"/>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Термін спостереження</w:t>
            </w:r>
          </w:p>
        </w:tc>
      </w:tr>
      <w:tr w:rsidR="00B33793" w:rsidRPr="00F06CFC" w:rsidTr="00C94FBF">
        <w:trPr>
          <w:trHeight w:val="404"/>
        </w:trPr>
        <w:tc>
          <w:tcPr>
            <w:tcW w:w="2689" w:type="dxa"/>
            <w:vMerge/>
            <w:tcBorders>
              <w:left w:val="single" w:sz="4" w:space="0" w:color="auto"/>
              <w:bottom w:val="single" w:sz="4" w:space="0" w:color="auto"/>
              <w:right w:val="single" w:sz="4" w:space="0" w:color="auto"/>
            </w:tcBorders>
            <w:vAlign w:val="center"/>
            <w:hideMark/>
          </w:tcPr>
          <w:p w:rsidR="00F76D6F" w:rsidRPr="00F06CFC" w:rsidRDefault="00F76D6F"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p>
        </w:tc>
        <w:tc>
          <w:tcPr>
            <w:tcW w:w="163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w:t>
            </w:r>
          </w:p>
        </w:tc>
        <w:tc>
          <w:tcPr>
            <w:tcW w:w="2117"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2</w:t>
            </w:r>
          </w:p>
        </w:tc>
        <w:tc>
          <w:tcPr>
            <w:tcW w:w="2907"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4</w:t>
            </w:r>
          </w:p>
        </w:tc>
      </w:tr>
      <w:tr w:rsidR="00B33793" w:rsidRPr="00F06CFC" w:rsidTr="00C94FBF">
        <w:trPr>
          <w:trHeight w:val="611"/>
        </w:trPr>
        <w:tc>
          <w:tcPr>
            <w:tcW w:w="2689"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Асиметрія обличчя</w:t>
            </w:r>
          </w:p>
        </w:tc>
        <w:tc>
          <w:tcPr>
            <w:tcW w:w="163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29 (91</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5,1)</w:t>
            </w:r>
          </w:p>
        </w:tc>
        <w:tc>
          <w:tcPr>
            <w:tcW w:w="2117"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12(38±8,6)*</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000016</w:t>
            </w:r>
            <w:r w:rsidR="00152547"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19</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6</w:t>
            </w:r>
          </w:p>
        </w:tc>
        <w:tc>
          <w:tcPr>
            <w:tcW w:w="2907"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 **</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shd w:val="clear" w:color="auto" w:fill="F9F9F9"/>
                <w:lang w:val="uk-UA"/>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004E794D"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53</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000137</w:t>
            </w:r>
            <w:r w:rsidR="004E794D"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14</w:t>
            </w:r>
            <w:r w:rsidR="00B33793" w:rsidRPr="00F06CFC">
              <w:rPr>
                <w:rFonts w:ascii="Times New Roman" w:hAnsi="Times New Roman"/>
                <w:sz w:val="28"/>
                <w:szCs w:val="28"/>
                <w:shd w:val="clear" w:color="auto" w:fill="F9F9F9"/>
                <w:lang w:val="uk-UA"/>
              </w:rPr>
              <w:t>,8</w:t>
            </w:r>
          </w:p>
        </w:tc>
      </w:tr>
      <w:tr w:rsidR="00B33793" w:rsidRPr="00F06CFC" w:rsidTr="00C94FBF">
        <w:trPr>
          <w:trHeight w:val="335"/>
        </w:trPr>
        <w:tc>
          <w:tcPr>
            <w:tcW w:w="2689"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Гіперемія шкіри</w:t>
            </w:r>
          </w:p>
        </w:tc>
        <w:tc>
          <w:tcPr>
            <w:tcW w:w="163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w:t>
            </w:r>
            <w:r w:rsidR="00152547" w:rsidRPr="00F06CFC">
              <w:rPr>
                <w:rFonts w:ascii="Times New Roman" w:hAnsi="Times New Roman"/>
                <w:sz w:val="28"/>
                <w:szCs w:val="28"/>
                <w:lang w:val="uk-UA" w:eastAsia="en-US"/>
              </w:rPr>
              <w:t> </w:t>
            </w:r>
            <w:r w:rsidRPr="00F06CFC">
              <w:rPr>
                <w:rFonts w:ascii="Times New Roman" w:hAnsi="Times New Roman"/>
                <w:sz w:val="28"/>
                <w:szCs w:val="28"/>
                <w:lang w:val="uk-UA" w:eastAsia="en-US"/>
              </w:rPr>
              <w:t>(3,</w:t>
            </w:r>
            <w:r w:rsidR="00152547" w:rsidRPr="00F06CFC">
              <w:rPr>
                <w:rFonts w:ascii="Times New Roman" w:hAnsi="Times New Roman"/>
                <w:sz w:val="28"/>
                <w:szCs w:val="28"/>
                <w:lang w:val="uk-UA" w:eastAsia="en-US"/>
              </w:rPr>
              <w:t> </w:t>
            </w:r>
            <w:r w:rsidRPr="00F06CFC">
              <w:rPr>
                <w:rFonts w:ascii="Times New Roman" w:hAnsi="Times New Roman"/>
                <w:sz w:val="28"/>
                <w:szCs w:val="28"/>
                <w:lang w:val="uk-UA" w:eastAsia="en-US"/>
              </w:rPr>
              <w:t>0±</w:t>
            </w:r>
            <w:r w:rsidR="00152547" w:rsidRPr="00F06CFC">
              <w:rPr>
                <w:rFonts w:ascii="Times New Roman" w:hAnsi="Times New Roman"/>
                <w:sz w:val="28"/>
                <w:szCs w:val="28"/>
                <w:lang w:val="uk-UA" w:eastAsia="en-US"/>
              </w:rPr>
              <w:t> </w:t>
            </w:r>
            <w:r w:rsidRPr="00F06CFC">
              <w:rPr>
                <w:rFonts w:ascii="Times New Roman" w:hAnsi="Times New Roman"/>
                <w:sz w:val="28"/>
                <w:szCs w:val="28"/>
                <w:lang w:val="uk-UA" w:eastAsia="en-US"/>
              </w:rPr>
              <w:t>2,7)</w:t>
            </w:r>
          </w:p>
        </w:tc>
        <w:tc>
          <w:tcPr>
            <w:tcW w:w="2117"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tc>
        <w:tc>
          <w:tcPr>
            <w:tcW w:w="2907"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tc>
      </w:tr>
      <w:tr w:rsidR="00B33793" w:rsidRPr="00F06CFC" w:rsidTr="00C94FBF">
        <w:trPr>
          <w:trHeight w:val="462"/>
        </w:trPr>
        <w:tc>
          <w:tcPr>
            <w:tcW w:w="2689"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Больові відчуття в зоні ураження</w:t>
            </w:r>
          </w:p>
        </w:tc>
        <w:tc>
          <w:tcPr>
            <w:tcW w:w="163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32</w:t>
            </w:r>
            <w:r w:rsidR="00152547" w:rsidRPr="00F06CFC">
              <w:rPr>
                <w:rFonts w:ascii="Times New Roman" w:hAnsi="Times New Roman"/>
                <w:sz w:val="28"/>
                <w:szCs w:val="28"/>
                <w:lang w:val="uk-UA" w:eastAsia="en-US"/>
              </w:rPr>
              <w:t> </w:t>
            </w:r>
            <w:r w:rsidRPr="00F06CFC">
              <w:rPr>
                <w:rFonts w:ascii="Times New Roman" w:hAnsi="Times New Roman"/>
                <w:sz w:val="28"/>
                <w:szCs w:val="28"/>
                <w:lang w:val="uk-UA" w:eastAsia="en-US"/>
              </w:rPr>
              <w:t>(100)</w:t>
            </w:r>
          </w:p>
        </w:tc>
        <w:tc>
          <w:tcPr>
            <w:tcW w:w="2117"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24</w:t>
            </w:r>
            <w:r w:rsidR="00152547" w:rsidRPr="00F06CFC">
              <w:rPr>
                <w:rFonts w:ascii="Times New Roman" w:hAnsi="Times New Roman"/>
                <w:sz w:val="28"/>
                <w:szCs w:val="28"/>
                <w:lang w:val="uk-UA" w:eastAsia="en-US"/>
              </w:rPr>
              <w:t> </w:t>
            </w:r>
            <w:r w:rsidRPr="00F06CFC">
              <w:rPr>
                <w:rFonts w:ascii="Times New Roman" w:hAnsi="Times New Roman"/>
                <w:sz w:val="28"/>
                <w:szCs w:val="28"/>
                <w:lang w:val="uk-UA" w:eastAsia="en-US"/>
              </w:rPr>
              <w:t>(75</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7,7)*</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004752</w:t>
            </w:r>
            <w:r w:rsidR="00152547"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9</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1</w:t>
            </w:r>
            <w:r w:rsidRPr="00F06CFC">
              <w:rPr>
                <w:rStyle w:val="apple-converted-space"/>
                <w:rFonts w:ascii="Times New Roman" w:hAnsi="Times New Roman"/>
                <w:sz w:val="28"/>
                <w:szCs w:val="28"/>
                <w:shd w:val="clear" w:color="auto" w:fill="F9F9F9"/>
                <w:lang w:val="uk-UA"/>
              </w:rPr>
              <w:t> </w:t>
            </w:r>
          </w:p>
        </w:tc>
        <w:tc>
          <w:tcPr>
            <w:tcW w:w="2907"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4 (13</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5,9)* **</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shd w:val="clear" w:color="auto" w:fill="F9F9F9"/>
                <w:lang w:val="uk-UA"/>
              </w:rPr>
            </w:pPr>
            <w:r w:rsidRPr="00F06CFC">
              <w:rPr>
                <w:rFonts w:ascii="Times New Roman" w:hAnsi="Times New Roman"/>
                <w:sz w:val="28"/>
                <w:szCs w:val="28"/>
                <w:shd w:val="clear" w:color="auto" w:fill="F9F9F9"/>
                <w:lang w:val="uk-UA"/>
              </w:rPr>
              <w:t>F = 0.000000</w:t>
            </w:r>
            <w:r w:rsidR="004E794D"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49</w:t>
            </w:r>
            <w:r w:rsidR="00B33793" w:rsidRPr="00F06CFC">
              <w:rPr>
                <w:rFonts w:ascii="Times New Roman" w:hAnsi="Times New Roman"/>
                <w:sz w:val="28"/>
                <w:szCs w:val="28"/>
                <w:shd w:val="clear" w:color="auto" w:fill="F9F9F9"/>
                <w:lang w:val="uk-UA"/>
              </w:rPr>
              <w:t>,</w:t>
            </w:r>
            <w:r w:rsidR="004E794D" w:rsidRPr="00F06CFC">
              <w:rPr>
                <w:rFonts w:ascii="Times New Roman" w:hAnsi="Times New Roman"/>
                <w:sz w:val="28"/>
                <w:szCs w:val="28"/>
                <w:shd w:val="clear" w:color="auto" w:fill="F9F9F9"/>
                <w:lang w:val="uk-UA"/>
              </w:rPr>
              <w:t>8</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004E794D"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25</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4</w:t>
            </w:r>
          </w:p>
        </w:tc>
      </w:tr>
      <w:tr w:rsidR="00B33793" w:rsidRPr="00F06CFC" w:rsidTr="00C94FBF">
        <w:trPr>
          <w:trHeight w:val="421"/>
        </w:trPr>
        <w:tc>
          <w:tcPr>
            <w:tcW w:w="2689"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Іррадіація болю</w:t>
            </w:r>
          </w:p>
        </w:tc>
        <w:tc>
          <w:tcPr>
            <w:tcW w:w="163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14</w:t>
            </w:r>
            <w:r w:rsidR="00152547" w:rsidRPr="00F06CFC">
              <w:rPr>
                <w:rFonts w:ascii="Times New Roman" w:hAnsi="Times New Roman"/>
                <w:sz w:val="28"/>
                <w:szCs w:val="28"/>
                <w:lang w:val="uk-UA" w:eastAsia="en-US"/>
              </w:rPr>
              <w:t> </w:t>
            </w:r>
            <w:r w:rsidRPr="00F06CFC">
              <w:rPr>
                <w:rFonts w:ascii="Times New Roman" w:hAnsi="Times New Roman"/>
                <w:sz w:val="28"/>
                <w:szCs w:val="28"/>
                <w:lang w:val="uk-UA" w:eastAsia="en-US"/>
              </w:rPr>
              <w:t>(44</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8,8)</w:t>
            </w:r>
          </w:p>
        </w:tc>
        <w:tc>
          <w:tcPr>
            <w:tcW w:w="2117"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shd w:val="clear" w:color="auto" w:fill="F9F9F9"/>
                <w:lang w:val="uk-UA"/>
              </w:rPr>
            </w:pPr>
            <w:r w:rsidRPr="00F06CFC">
              <w:rPr>
                <w:rFonts w:ascii="Times New Roman" w:hAnsi="Times New Roman"/>
                <w:sz w:val="28"/>
                <w:szCs w:val="28"/>
                <w:lang w:val="uk-UA" w:eastAsia="en-US"/>
              </w:rPr>
              <w:t>0*</w:t>
            </w:r>
            <w:r w:rsidR="0098358D" w:rsidRPr="00F06CFC">
              <w:rPr>
                <w:rFonts w:ascii="Times New Roman" w:hAnsi="Times New Roman"/>
                <w:sz w:val="28"/>
                <w:szCs w:val="28"/>
                <w:shd w:val="clear" w:color="auto" w:fill="F9F9F9"/>
                <w:lang w:val="uk-UA"/>
              </w:rPr>
              <w:t xml:space="preserve"> </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000019</w:t>
            </w:r>
            <w:r w:rsidR="00152547"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17</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9</w:t>
            </w:r>
            <w:r w:rsidRPr="00F06CFC">
              <w:rPr>
                <w:rStyle w:val="apple-converted-space"/>
                <w:rFonts w:ascii="Times New Roman" w:hAnsi="Times New Roman"/>
                <w:sz w:val="28"/>
                <w:szCs w:val="28"/>
                <w:shd w:val="clear" w:color="auto" w:fill="F9F9F9"/>
                <w:lang w:val="uk-UA"/>
              </w:rPr>
              <w:t> </w:t>
            </w:r>
          </w:p>
        </w:tc>
        <w:tc>
          <w:tcPr>
            <w:tcW w:w="2907"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000019</w:t>
            </w:r>
            <w:r w:rsidR="004E794D"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17</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9</w:t>
            </w:r>
            <w:r w:rsidRPr="00F06CFC">
              <w:rPr>
                <w:rStyle w:val="apple-converted-space"/>
                <w:rFonts w:ascii="Times New Roman" w:hAnsi="Times New Roman"/>
                <w:sz w:val="28"/>
                <w:szCs w:val="28"/>
                <w:shd w:val="clear" w:color="auto" w:fill="F9F9F9"/>
                <w:lang w:val="uk-UA"/>
              </w:rPr>
              <w:t> </w:t>
            </w:r>
          </w:p>
        </w:tc>
      </w:tr>
      <w:tr w:rsidR="00B33793" w:rsidRPr="00F06CFC" w:rsidTr="00C94FBF">
        <w:trPr>
          <w:trHeight w:val="409"/>
        </w:trPr>
        <w:tc>
          <w:tcPr>
            <w:tcW w:w="2689"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Ускладнене відкривання рота</w:t>
            </w:r>
          </w:p>
        </w:tc>
        <w:tc>
          <w:tcPr>
            <w:tcW w:w="163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3</w:t>
            </w:r>
            <w:r w:rsidR="00152547" w:rsidRPr="00F06CFC">
              <w:rPr>
                <w:rFonts w:ascii="Times New Roman" w:hAnsi="Times New Roman"/>
                <w:sz w:val="28"/>
                <w:szCs w:val="28"/>
                <w:lang w:val="uk-UA" w:eastAsia="en-US"/>
              </w:rPr>
              <w:t> </w:t>
            </w:r>
            <w:r w:rsidRPr="00F06CFC">
              <w:rPr>
                <w:rFonts w:ascii="Times New Roman" w:hAnsi="Times New Roman"/>
                <w:sz w:val="28"/>
                <w:szCs w:val="28"/>
                <w:lang w:val="uk-UA" w:eastAsia="en-US"/>
              </w:rPr>
              <w:t>(9,0</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5,1)</w:t>
            </w:r>
          </w:p>
        </w:tc>
        <w:tc>
          <w:tcPr>
            <w:tcW w:w="2117"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tc>
        <w:tc>
          <w:tcPr>
            <w:tcW w:w="2907"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tc>
      </w:tr>
      <w:tr w:rsidR="00B33793" w:rsidRPr="00F06CFC" w:rsidTr="00C94FBF">
        <w:trPr>
          <w:trHeight w:val="409"/>
        </w:trPr>
        <w:tc>
          <w:tcPr>
            <w:tcW w:w="2689"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Збільшення регіонарних лімфатичних вузлів</w:t>
            </w:r>
          </w:p>
        </w:tc>
        <w:tc>
          <w:tcPr>
            <w:tcW w:w="163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28</w:t>
            </w:r>
            <w:r w:rsidR="00152547" w:rsidRPr="00F06CFC">
              <w:rPr>
                <w:rFonts w:ascii="Times New Roman" w:hAnsi="Times New Roman"/>
                <w:sz w:val="28"/>
                <w:szCs w:val="28"/>
                <w:lang w:val="uk-UA" w:eastAsia="en-US"/>
              </w:rPr>
              <w:t> </w:t>
            </w:r>
            <w:r w:rsidRPr="00F06CFC">
              <w:rPr>
                <w:rFonts w:ascii="Times New Roman" w:hAnsi="Times New Roman"/>
                <w:sz w:val="28"/>
                <w:szCs w:val="28"/>
                <w:lang w:val="uk-UA" w:eastAsia="en-US"/>
              </w:rPr>
              <w:t>(88</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5,7)</w:t>
            </w:r>
          </w:p>
        </w:tc>
        <w:tc>
          <w:tcPr>
            <w:tcW w:w="2117"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28</w:t>
            </w:r>
            <w:r w:rsidR="00152547" w:rsidRPr="00F06CFC">
              <w:rPr>
                <w:rFonts w:ascii="Times New Roman" w:hAnsi="Times New Roman"/>
                <w:sz w:val="28"/>
                <w:szCs w:val="28"/>
                <w:lang w:val="uk-UA" w:eastAsia="en-US"/>
              </w:rPr>
              <w:t> </w:t>
            </w:r>
            <w:r w:rsidRPr="00F06CFC">
              <w:rPr>
                <w:rFonts w:ascii="Times New Roman" w:hAnsi="Times New Roman"/>
                <w:sz w:val="28"/>
                <w:szCs w:val="28"/>
                <w:lang w:val="uk-UA" w:eastAsia="en-US"/>
              </w:rPr>
              <w:t>(88</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16,6)</w:t>
            </w:r>
          </w:p>
        </w:tc>
        <w:tc>
          <w:tcPr>
            <w:tcW w:w="2907"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 (6,0</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4,2)* **</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004E794D"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30</w:t>
            </w:r>
            <w:r w:rsidR="00B33793" w:rsidRPr="00F06CFC">
              <w:rPr>
                <w:rFonts w:ascii="Times New Roman" w:hAnsi="Times New Roman"/>
                <w:sz w:val="28"/>
                <w:szCs w:val="28"/>
                <w:shd w:val="clear" w:color="auto" w:fill="F9F9F9"/>
                <w:lang w:val="uk-UA"/>
              </w:rPr>
              <w:t>,4</w:t>
            </w:r>
          </w:p>
        </w:tc>
      </w:tr>
      <w:tr w:rsidR="00B33793" w:rsidRPr="00F06CFC" w:rsidTr="00C94FBF">
        <w:trPr>
          <w:trHeight w:val="557"/>
        </w:trPr>
        <w:tc>
          <w:tcPr>
            <w:tcW w:w="2689"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Згладженість перехідної складки</w:t>
            </w:r>
          </w:p>
        </w:tc>
        <w:tc>
          <w:tcPr>
            <w:tcW w:w="163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32</w:t>
            </w:r>
            <w:r w:rsidR="00152547" w:rsidRPr="00F06CFC">
              <w:rPr>
                <w:rFonts w:ascii="Times New Roman" w:hAnsi="Times New Roman"/>
                <w:sz w:val="28"/>
                <w:szCs w:val="28"/>
                <w:lang w:val="uk-UA" w:eastAsia="en-US"/>
              </w:rPr>
              <w:t> </w:t>
            </w:r>
            <w:r w:rsidRPr="00F06CFC">
              <w:rPr>
                <w:rFonts w:ascii="Times New Roman" w:hAnsi="Times New Roman"/>
                <w:sz w:val="28"/>
                <w:szCs w:val="28"/>
                <w:lang w:val="uk-UA" w:eastAsia="en-US"/>
              </w:rPr>
              <w:t>(100)</w:t>
            </w:r>
          </w:p>
        </w:tc>
        <w:tc>
          <w:tcPr>
            <w:tcW w:w="2117"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19</w:t>
            </w:r>
            <w:r w:rsidR="00152547" w:rsidRPr="00F06CFC">
              <w:rPr>
                <w:rFonts w:ascii="Times New Roman" w:hAnsi="Times New Roman"/>
                <w:sz w:val="28"/>
                <w:szCs w:val="28"/>
                <w:lang w:val="uk-UA" w:eastAsia="en-US"/>
              </w:rPr>
              <w:t> </w:t>
            </w:r>
            <w:r w:rsidRPr="00F06CFC">
              <w:rPr>
                <w:rFonts w:ascii="Times New Roman" w:hAnsi="Times New Roman"/>
                <w:sz w:val="28"/>
                <w:szCs w:val="28"/>
                <w:lang w:val="uk-UA" w:eastAsia="en-US"/>
              </w:rPr>
              <w:t>(59</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8,7)*</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000052</w:t>
            </w:r>
            <w:r w:rsidRPr="00F06CFC">
              <w:rPr>
                <w:rFonts w:ascii="Times New Roman" w:hAnsi="Times New Roman"/>
                <w:sz w:val="28"/>
                <w:szCs w:val="28"/>
                <w:lang w:val="uk-UA"/>
              </w:rPr>
              <w:br/>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16</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3</w:t>
            </w:r>
          </w:p>
        </w:tc>
        <w:tc>
          <w:tcPr>
            <w:tcW w:w="2907"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 **</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shd w:val="clear" w:color="auto" w:fill="F9F9F9"/>
                <w:lang w:val="uk-UA"/>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004E794D"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64</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004E794D"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27</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 xml:space="preserve">0 </w:t>
            </w:r>
          </w:p>
        </w:tc>
      </w:tr>
      <w:tr w:rsidR="00B17B78" w:rsidRPr="00F06CFC" w:rsidTr="00C94FBF">
        <w:trPr>
          <w:trHeight w:val="425"/>
        </w:trPr>
        <w:tc>
          <w:tcPr>
            <w:tcW w:w="2689"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17B78"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Болісна перкусія причинного зуба</w:t>
            </w:r>
          </w:p>
        </w:tc>
        <w:tc>
          <w:tcPr>
            <w:tcW w:w="1667"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17B78"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29 (91±5,1)</w:t>
            </w:r>
          </w:p>
        </w:tc>
        <w:tc>
          <w:tcPr>
            <w:tcW w:w="2096"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17B78"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B17B78"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0,000000</w:t>
            </w:r>
            <w:r w:rsidRPr="00F06CFC">
              <w:rPr>
                <w:rFonts w:ascii="Times New Roman" w:hAnsi="Times New Roman"/>
                <w:sz w:val="28"/>
                <w:szCs w:val="28"/>
                <w:lang w:val="uk-UA"/>
              </w:rPr>
              <w:t>; χ</w:t>
            </w:r>
            <w:r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53,0</w:t>
            </w:r>
          </w:p>
        </w:tc>
        <w:tc>
          <w:tcPr>
            <w:tcW w:w="2893"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17B78" w:rsidP="00C94FBF">
            <w:pPr>
              <w:autoSpaceDE w:val="0"/>
              <w:autoSpaceDN w:val="0"/>
              <w:adjustRightInd w:val="0"/>
              <w:spacing w:after="0" w:line="240" w:lineRule="auto"/>
              <w:jc w:val="center"/>
              <w:rPr>
                <w:rFonts w:ascii="Times New Roman" w:hAnsi="Times New Roman"/>
                <w:sz w:val="28"/>
                <w:szCs w:val="28"/>
                <w:shd w:val="clear" w:color="auto" w:fill="F9F9F9"/>
                <w:lang w:val="uk-UA"/>
              </w:rPr>
            </w:pPr>
            <w:r w:rsidRPr="00F06CFC">
              <w:rPr>
                <w:rFonts w:ascii="Times New Roman" w:hAnsi="Times New Roman"/>
                <w:sz w:val="28"/>
                <w:szCs w:val="28"/>
                <w:lang w:val="uk-UA" w:eastAsia="en-US"/>
              </w:rPr>
              <w:t>0*</w:t>
            </w:r>
            <w:r w:rsidRPr="00F06CFC">
              <w:rPr>
                <w:rFonts w:ascii="Times New Roman" w:hAnsi="Times New Roman"/>
                <w:sz w:val="28"/>
                <w:szCs w:val="28"/>
                <w:shd w:val="clear" w:color="auto" w:fill="F9F9F9"/>
                <w:lang w:val="uk-UA"/>
              </w:rPr>
              <w:t xml:space="preserve"> </w:t>
            </w:r>
          </w:p>
          <w:p w:rsidR="00F76D6F" w:rsidRPr="00F06CFC" w:rsidRDefault="00B17B78"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0,000000</w:t>
            </w:r>
            <w:r w:rsidRPr="00F06CFC">
              <w:rPr>
                <w:rFonts w:ascii="Times New Roman" w:hAnsi="Times New Roman"/>
                <w:sz w:val="28"/>
                <w:szCs w:val="28"/>
                <w:lang w:val="uk-UA"/>
              </w:rPr>
              <w:t>; χ</w:t>
            </w:r>
            <w:r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53,0</w:t>
            </w:r>
          </w:p>
        </w:tc>
      </w:tr>
      <w:tr w:rsidR="00B17B78" w:rsidRPr="00F06CFC" w:rsidTr="00C94FBF">
        <w:trPr>
          <w:trHeight w:val="393"/>
        </w:trPr>
        <w:tc>
          <w:tcPr>
            <w:tcW w:w="2689"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17B78"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Наявність субперіостального гнійного вогнища</w:t>
            </w:r>
          </w:p>
        </w:tc>
        <w:tc>
          <w:tcPr>
            <w:tcW w:w="1667"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17B78"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32 (100)</w:t>
            </w:r>
          </w:p>
        </w:tc>
        <w:tc>
          <w:tcPr>
            <w:tcW w:w="2096"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17B78"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B17B78"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0,000000</w:t>
            </w:r>
            <w:r w:rsidRPr="00F06CFC">
              <w:rPr>
                <w:rFonts w:ascii="Times New Roman" w:hAnsi="Times New Roman"/>
                <w:sz w:val="28"/>
                <w:szCs w:val="28"/>
                <w:lang w:val="uk-UA"/>
              </w:rPr>
              <w:t>; χ</w:t>
            </w:r>
            <w:r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64</w:t>
            </w:r>
          </w:p>
        </w:tc>
        <w:tc>
          <w:tcPr>
            <w:tcW w:w="2893"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17B78"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B17B78"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0,000000</w:t>
            </w:r>
            <w:r w:rsidRPr="00F06CFC">
              <w:rPr>
                <w:rFonts w:ascii="Times New Roman" w:hAnsi="Times New Roman"/>
                <w:sz w:val="28"/>
                <w:szCs w:val="28"/>
                <w:lang w:val="uk-UA"/>
              </w:rPr>
              <w:t>; χ</w:t>
            </w:r>
            <w:r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64</w:t>
            </w:r>
          </w:p>
        </w:tc>
      </w:tr>
      <w:tr w:rsidR="00B17B78" w:rsidRPr="00F06CFC" w:rsidTr="00C94FBF">
        <w:trPr>
          <w:trHeight w:val="329"/>
        </w:trPr>
        <w:tc>
          <w:tcPr>
            <w:tcW w:w="2689"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17B78"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Підвищення температури тіла</w:t>
            </w:r>
          </w:p>
        </w:tc>
        <w:tc>
          <w:tcPr>
            <w:tcW w:w="1667"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17B78"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26 (81±6,9)</w:t>
            </w:r>
          </w:p>
        </w:tc>
        <w:tc>
          <w:tcPr>
            <w:tcW w:w="2096" w:type="dxa"/>
            <w:gridSpan w:val="2"/>
            <w:tcBorders>
              <w:top w:val="single" w:sz="4" w:space="0" w:color="auto"/>
              <w:left w:val="single" w:sz="4" w:space="0" w:color="auto"/>
              <w:bottom w:val="single" w:sz="4" w:space="0" w:color="auto"/>
              <w:right w:val="single" w:sz="4" w:space="0" w:color="auto"/>
            </w:tcBorders>
            <w:vAlign w:val="center"/>
            <w:hideMark/>
          </w:tcPr>
          <w:p w:rsidR="00F76D6F" w:rsidRPr="00F06CFC" w:rsidRDefault="00B17B78"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3(9,0±5,1)*</w:t>
            </w:r>
          </w:p>
          <w:p w:rsidR="00F76D6F" w:rsidRPr="00F06CFC" w:rsidRDefault="00B17B78"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0,000000</w:t>
            </w:r>
            <w:r w:rsidRPr="00F06CFC">
              <w:rPr>
                <w:rFonts w:ascii="Times New Roman" w:hAnsi="Times New Roman"/>
                <w:sz w:val="28"/>
                <w:szCs w:val="28"/>
                <w:lang w:val="uk-UA"/>
              </w:rPr>
              <w:t>; χ</w:t>
            </w:r>
            <w:r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33,4</w:t>
            </w:r>
          </w:p>
        </w:tc>
        <w:tc>
          <w:tcPr>
            <w:tcW w:w="2893"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17B78"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B17B78"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0,000000</w:t>
            </w:r>
            <w:r w:rsidRPr="00F06CFC">
              <w:rPr>
                <w:rFonts w:ascii="Times New Roman" w:hAnsi="Times New Roman"/>
                <w:sz w:val="28"/>
                <w:szCs w:val="28"/>
                <w:lang w:val="uk-UA"/>
              </w:rPr>
              <w:t>; χ</w:t>
            </w:r>
            <w:r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43,8</w:t>
            </w:r>
          </w:p>
        </w:tc>
      </w:tr>
    </w:tbl>
    <w:p w:rsidR="00F76D6F" w:rsidRPr="00F06CFC" w:rsidRDefault="00B33793" w:rsidP="00C94FBF">
      <w:pPr>
        <w:autoSpaceDE w:val="0"/>
        <w:autoSpaceDN w:val="0"/>
        <w:adjustRightInd w:val="0"/>
        <w:spacing w:after="0" w:line="240" w:lineRule="auto"/>
        <w:ind w:firstLine="709"/>
        <w:jc w:val="both"/>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Примітки: * - відмінності у частоті трапляння відповідного клінічного прояву у перший та інші терміни спостереження достовірні (р&lt;0,05); ** - відмінності у частоті трапляння відповідного клінічного прояву у друг</w:t>
      </w:r>
      <w:r w:rsidR="00D16A81" w:rsidRPr="00F06CFC">
        <w:rPr>
          <w:rFonts w:ascii="Times New Roman" w:eastAsiaTheme="minorHAnsi" w:hAnsi="Times New Roman"/>
          <w:sz w:val="28"/>
          <w:szCs w:val="28"/>
          <w:lang w:val="uk-UA" w:eastAsia="en-US"/>
        </w:rPr>
        <w:t>и</w:t>
      </w:r>
      <w:r w:rsidRPr="00F06CFC">
        <w:rPr>
          <w:rFonts w:ascii="Times New Roman" w:eastAsiaTheme="minorHAnsi" w:hAnsi="Times New Roman"/>
          <w:sz w:val="28"/>
          <w:szCs w:val="28"/>
          <w:lang w:val="uk-UA" w:eastAsia="en-US"/>
        </w:rPr>
        <w:t>й та третій термін спостереження достовірні (р&lt;0,05).</w:t>
      </w:r>
    </w:p>
    <w:p w:rsidR="00F76D6F" w:rsidRPr="00F06CFC" w:rsidRDefault="00F76D6F" w:rsidP="00C94FBF">
      <w:pPr>
        <w:autoSpaceDE w:val="0"/>
        <w:autoSpaceDN w:val="0"/>
        <w:adjustRightInd w:val="0"/>
        <w:spacing w:after="0" w:line="240" w:lineRule="auto"/>
        <w:ind w:firstLine="709"/>
        <w:jc w:val="both"/>
        <w:rPr>
          <w:rFonts w:ascii="Times New Roman" w:eastAsiaTheme="minorHAnsi" w:hAnsi="Times New Roman"/>
          <w:sz w:val="28"/>
          <w:szCs w:val="28"/>
          <w:lang w:val="uk-UA" w:eastAsia="en-US"/>
        </w:rPr>
      </w:pPr>
    </w:p>
    <w:p w:rsidR="0032169D" w:rsidRPr="00F06CFC" w:rsidRDefault="0032169D" w:rsidP="002768B6">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p>
    <w:p w:rsidR="0032169D" w:rsidRPr="00F06CFC" w:rsidRDefault="0032169D" w:rsidP="002768B6">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p>
    <w:p w:rsidR="0032169D" w:rsidRPr="00F06CFC" w:rsidRDefault="0032169D" w:rsidP="002768B6">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p>
    <w:p w:rsidR="00B33793" w:rsidRPr="00F06CFC" w:rsidRDefault="00B33793" w:rsidP="002768B6">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lastRenderedPageBreak/>
        <w:t xml:space="preserve">Аналіз результатів дослідження клінічних проявів </w:t>
      </w:r>
      <w:r w:rsidRPr="00F06CFC">
        <w:rPr>
          <w:rFonts w:ascii="Times New Roman" w:eastAsia="Calibri" w:hAnsi="Times New Roman"/>
          <w:color w:val="000000" w:themeColor="text1"/>
          <w:sz w:val="28"/>
          <w:szCs w:val="28"/>
          <w:lang w:val="uk-UA"/>
        </w:rPr>
        <w:t>ГГО</w:t>
      </w:r>
      <w:r w:rsidRPr="00F06CFC">
        <w:rPr>
          <w:rFonts w:ascii="Times New Roman" w:eastAsia="Calibri" w:hAnsi="Times New Roman"/>
          <w:sz w:val="28"/>
          <w:szCs w:val="28"/>
          <w:lang w:val="uk-UA"/>
        </w:rPr>
        <w:t xml:space="preserve">ПЩ показав, що більшість з них достовірно знижуються вже на другу добу спостереження та 80% зовсім зникають до четвертої доби. </w:t>
      </w:r>
      <w:r w:rsidR="00C27369" w:rsidRPr="00F06CFC">
        <w:rPr>
          <w:rFonts w:ascii="Times New Roman" w:eastAsia="Calibri" w:hAnsi="Times New Roman"/>
          <w:sz w:val="28"/>
          <w:szCs w:val="28"/>
          <w:lang w:val="uk-UA"/>
        </w:rPr>
        <w:t>Отже</w:t>
      </w:r>
      <w:r w:rsidRPr="00F06CFC">
        <w:rPr>
          <w:rFonts w:ascii="Times New Roman" w:eastAsia="Calibri" w:hAnsi="Times New Roman"/>
          <w:sz w:val="28"/>
          <w:szCs w:val="28"/>
          <w:lang w:val="uk-UA"/>
        </w:rPr>
        <w:t xml:space="preserve">, використання комбінації фітопрепарату з лазерним випромінюванням значно прискорює процес одужання, що проявляється достовірним зниженням кількості клінічних проявів </w:t>
      </w:r>
      <w:r w:rsidRPr="00F06CFC">
        <w:rPr>
          <w:rFonts w:ascii="Times New Roman" w:eastAsia="Calibri" w:hAnsi="Times New Roman"/>
          <w:color w:val="000000" w:themeColor="text1"/>
          <w:sz w:val="28"/>
          <w:szCs w:val="28"/>
          <w:lang w:val="uk-UA"/>
        </w:rPr>
        <w:t>ГГО</w:t>
      </w:r>
      <w:r w:rsidRPr="00F06CFC">
        <w:rPr>
          <w:rFonts w:ascii="Times New Roman" w:eastAsia="Calibri" w:hAnsi="Times New Roman"/>
          <w:sz w:val="28"/>
          <w:szCs w:val="28"/>
          <w:lang w:val="uk-UA"/>
        </w:rPr>
        <w:t>ПЩ у більшості хворих цієї групи.</w:t>
      </w:r>
    </w:p>
    <w:p w:rsidR="00F76D6F" w:rsidRPr="00F06CFC" w:rsidRDefault="00B33793" w:rsidP="00C94FBF">
      <w:pPr>
        <w:spacing w:after="0" w:line="360" w:lineRule="auto"/>
        <w:ind w:firstLine="709"/>
        <w:jc w:val="both"/>
        <w:rPr>
          <w:rFonts w:ascii="Times New Roman" w:eastAsiaTheme="minorHAnsi" w:hAnsi="Times New Roman"/>
          <w:bCs/>
          <w:i/>
          <w:sz w:val="28"/>
          <w:szCs w:val="28"/>
          <w:lang w:val="uk-UA" w:eastAsia="en-US"/>
        </w:rPr>
      </w:pPr>
      <w:r w:rsidRPr="00F06CFC">
        <w:rPr>
          <w:rFonts w:ascii="Times New Roman" w:hAnsi="Times New Roman"/>
          <w:sz w:val="28"/>
          <w:szCs w:val="28"/>
          <w:lang w:val="uk-UA"/>
        </w:rPr>
        <w:t xml:space="preserve">Розподіл хворих третьої групи відповідно больовим відчуттям наведено у </w:t>
      </w:r>
      <w:r w:rsidRPr="00F06CFC">
        <w:rPr>
          <w:rFonts w:ascii="Times New Roman" w:eastAsiaTheme="minorHAnsi" w:hAnsi="Times New Roman"/>
          <w:sz w:val="28"/>
          <w:szCs w:val="28"/>
          <w:lang w:val="uk-UA" w:eastAsia="en-US"/>
        </w:rPr>
        <w:t>табл. 5.12</w:t>
      </w:r>
      <w:r w:rsidRPr="00F06CFC">
        <w:rPr>
          <w:rFonts w:ascii="Times New Roman" w:hAnsi="Times New Roman"/>
          <w:sz w:val="28"/>
          <w:szCs w:val="28"/>
          <w:lang w:val="uk-UA"/>
        </w:rPr>
        <w:t>.</w:t>
      </w:r>
    </w:p>
    <w:p w:rsidR="00B33793" w:rsidRPr="00F06CFC" w:rsidRDefault="00B33793" w:rsidP="002768B6">
      <w:pPr>
        <w:autoSpaceDE w:val="0"/>
        <w:autoSpaceDN w:val="0"/>
        <w:adjustRightInd w:val="0"/>
        <w:spacing w:after="0" w:line="360" w:lineRule="auto"/>
        <w:ind w:firstLine="709"/>
        <w:jc w:val="right"/>
        <w:rPr>
          <w:rFonts w:ascii="Times New Roman" w:eastAsiaTheme="minorHAnsi" w:hAnsi="Times New Roman"/>
          <w:bCs/>
          <w:i/>
          <w:sz w:val="28"/>
          <w:szCs w:val="28"/>
          <w:lang w:val="uk-UA" w:eastAsia="en-US"/>
        </w:rPr>
      </w:pPr>
      <w:r w:rsidRPr="00F06CFC">
        <w:rPr>
          <w:rFonts w:ascii="Times New Roman" w:eastAsiaTheme="minorHAnsi" w:hAnsi="Times New Roman"/>
          <w:bCs/>
          <w:i/>
          <w:sz w:val="28"/>
          <w:szCs w:val="28"/>
          <w:lang w:val="uk-UA" w:eastAsia="en-US"/>
        </w:rPr>
        <w:t>Таблиця 5.12</w:t>
      </w:r>
    </w:p>
    <w:p w:rsidR="00B33793" w:rsidRPr="00F06CFC" w:rsidRDefault="00B33793" w:rsidP="00152547">
      <w:pPr>
        <w:autoSpaceDE w:val="0"/>
        <w:autoSpaceDN w:val="0"/>
        <w:adjustRightInd w:val="0"/>
        <w:spacing w:after="0" w:line="360" w:lineRule="auto"/>
        <w:jc w:val="center"/>
        <w:rPr>
          <w:rFonts w:ascii="Times New Roman" w:eastAsiaTheme="minorHAnsi" w:hAnsi="Times New Roman"/>
          <w:b/>
          <w:sz w:val="28"/>
          <w:szCs w:val="28"/>
          <w:lang w:val="uk-UA" w:eastAsia="en-US"/>
        </w:rPr>
      </w:pPr>
      <w:r w:rsidRPr="00F06CFC">
        <w:rPr>
          <w:rFonts w:ascii="Times New Roman" w:eastAsiaTheme="minorHAnsi" w:hAnsi="Times New Roman"/>
          <w:b/>
          <w:sz w:val="28"/>
          <w:szCs w:val="28"/>
          <w:lang w:val="uk-UA" w:eastAsia="en-US"/>
        </w:rPr>
        <w:t>Розподіл</w:t>
      </w:r>
      <w:r w:rsidR="001731EA" w:rsidRPr="00F06CFC">
        <w:rPr>
          <w:rFonts w:ascii="Times New Roman" w:eastAsiaTheme="minorHAnsi" w:hAnsi="Times New Roman"/>
          <w:b/>
          <w:sz w:val="28"/>
          <w:szCs w:val="28"/>
          <w:lang w:val="uk-UA" w:eastAsia="en-US"/>
        </w:rPr>
        <w:t xml:space="preserve"> </w:t>
      </w:r>
      <w:r w:rsidRPr="00F06CFC">
        <w:rPr>
          <w:rFonts w:ascii="Times New Roman" w:eastAsiaTheme="minorHAnsi" w:hAnsi="Times New Roman"/>
          <w:b/>
          <w:sz w:val="28"/>
          <w:szCs w:val="28"/>
          <w:lang w:val="uk-UA" w:eastAsia="en-US"/>
        </w:rPr>
        <w:t>хворих третьої</w:t>
      </w:r>
      <w:r w:rsidR="001731EA" w:rsidRPr="00F06CFC">
        <w:rPr>
          <w:rFonts w:ascii="Times New Roman" w:eastAsiaTheme="minorHAnsi" w:hAnsi="Times New Roman"/>
          <w:b/>
          <w:sz w:val="28"/>
          <w:szCs w:val="28"/>
          <w:lang w:val="uk-UA" w:eastAsia="en-US"/>
        </w:rPr>
        <w:t xml:space="preserve"> </w:t>
      </w:r>
      <w:r w:rsidRPr="00F06CFC">
        <w:rPr>
          <w:rFonts w:ascii="Times New Roman" w:eastAsiaTheme="minorHAnsi" w:hAnsi="Times New Roman"/>
          <w:b/>
          <w:sz w:val="28"/>
          <w:szCs w:val="28"/>
          <w:lang w:val="uk-UA" w:eastAsia="en-US"/>
        </w:rPr>
        <w:t>групи за інтенсивністю болю, (%)</w:t>
      </w:r>
    </w:p>
    <w:tbl>
      <w:tblPr>
        <w:tblW w:w="473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012"/>
        <w:gridCol w:w="1898"/>
        <w:gridCol w:w="3054"/>
        <w:gridCol w:w="3358"/>
      </w:tblGrid>
      <w:tr w:rsidR="00B33793" w:rsidRPr="00F06CFC" w:rsidTr="004E794D">
        <w:trPr>
          <w:jc w:val="center"/>
        </w:trPr>
        <w:tc>
          <w:tcPr>
            <w:tcW w:w="543" w:type="pct"/>
            <w:vMerge w:val="restart"/>
            <w:tcBorders>
              <w:top w:val="single" w:sz="4" w:space="0" w:color="auto"/>
              <w:left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Бали</w:t>
            </w:r>
          </w:p>
        </w:tc>
        <w:tc>
          <w:tcPr>
            <w:tcW w:w="4457" w:type="pct"/>
            <w:gridSpan w:val="3"/>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Термін спостереження</w:t>
            </w:r>
          </w:p>
        </w:tc>
      </w:tr>
      <w:tr w:rsidR="00B33793" w:rsidRPr="00F06CFC" w:rsidTr="004E794D">
        <w:trPr>
          <w:jc w:val="center"/>
        </w:trPr>
        <w:tc>
          <w:tcPr>
            <w:tcW w:w="543" w:type="pct"/>
            <w:vMerge/>
            <w:tcBorders>
              <w:left w:val="single" w:sz="4" w:space="0" w:color="auto"/>
              <w:bottom w:val="single" w:sz="4" w:space="0" w:color="auto"/>
              <w:right w:val="single" w:sz="4" w:space="0" w:color="auto"/>
            </w:tcBorders>
            <w:hideMark/>
          </w:tcPr>
          <w:p w:rsidR="00F76D6F" w:rsidRPr="00F06CFC" w:rsidRDefault="00F76D6F"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p>
        </w:tc>
        <w:tc>
          <w:tcPr>
            <w:tcW w:w="1018"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w:t>
            </w:r>
          </w:p>
        </w:tc>
        <w:tc>
          <w:tcPr>
            <w:tcW w:w="1638"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2</w:t>
            </w:r>
          </w:p>
        </w:tc>
        <w:tc>
          <w:tcPr>
            <w:tcW w:w="1801"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4</w:t>
            </w:r>
          </w:p>
        </w:tc>
      </w:tr>
      <w:tr w:rsidR="00B33793" w:rsidRPr="00F06CFC" w:rsidTr="004E794D">
        <w:trPr>
          <w:jc w:val="center"/>
        </w:trPr>
        <w:tc>
          <w:tcPr>
            <w:tcW w:w="543"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0</w:t>
            </w:r>
          </w:p>
        </w:tc>
        <w:tc>
          <w:tcPr>
            <w:tcW w:w="1018"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0</w:t>
            </w:r>
          </w:p>
        </w:tc>
        <w:tc>
          <w:tcPr>
            <w:tcW w:w="1638"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8 (25</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7,7)*</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004752</w:t>
            </w:r>
            <w:r w:rsidR="004E794D"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9</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1</w:t>
            </w:r>
          </w:p>
        </w:tc>
        <w:tc>
          <w:tcPr>
            <w:tcW w:w="1801"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28</w:t>
            </w:r>
            <w:r w:rsidR="00152547" w:rsidRPr="00F06CFC">
              <w:rPr>
                <w:rFonts w:ascii="Times New Roman" w:hAnsi="Times New Roman"/>
                <w:sz w:val="28"/>
                <w:szCs w:val="28"/>
                <w:lang w:val="uk-UA" w:eastAsia="en-US"/>
              </w:rPr>
              <w:t> </w:t>
            </w:r>
            <w:r w:rsidRPr="00F06CFC">
              <w:rPr>
                <w:rFonts w:ascii="Times New Roman" w:hAnsi="Times New Roman"/>
                <w:sz w:val="28"/>
                <w:szCs w:val="28"/>
                <w:lang w:val="uk-UA" w:eastAsia="en-US"/>
              </w:rPr>
              <w:t>(88</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5,7) * **</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004E794D"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49</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8</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004E794D"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25</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4</w:t>
            </w:r>
          </w:p>
        </w:tc>
      </w:tr>
      <w:tr w:rsidR="00B33793" w:rsidRPr="00F06CFC" w:rsidTr="004E794D">
        <w:trPr>
          <w:jc w:val="center"/>
        </w:trPr>
        <w:tc>
          <w:tcPr>
            <w:tcW w:w="543"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w:t>
            </w:r>
          </w:p>
        </w:tc>
        <w:tc>
          <w:tcPr>
            <w:tcW w:w="1018"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0</w:t>
            </w:r>
          </w:p>
        </w:tc>
        <w:tc>
          <w:tcPr>
            <w:tcW w:w="1638"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15</w:t>
            </w:r>
            <w:r w:rsidR="00152547" w:rsidRPr="00F06CFC">
              <w:rPr>
                <w:rFonts w:ascii="Times New Roman" w:hAnsi="Times New Roman"/>
                <w:sz w:val="28"/>
                <w:szCs w:val="28"/>
                <w:lang w:val="uk-UA" w:eastAsia="en-US"/>
              </w:rPr>
              <w:t xml:space="preserve"> </w:t>
            </w:r>
            <w:r w:rsidRPr="00F06CFC">
              <w:rPr>
                <w:rFonts w:ascii="Times New Roman" w:hAnsi="Times New Roman"/>
                <w:sz w:val="28"/>
                <w:szCs w:val="28"/>
                <w:lang w:val="uk-UA" w:eastAsia="en-US"/>
              </w:rPr>
              <w:t>(47</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8,8)*</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000007</w:t>
            </w:r>
            <w:r w:rsidR="004E794D"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19</w:t>
            </w:r>
            <w:r w:rsidR="00B33793" w:rsidRPr="00F06CFC">
              <w:rPr>
                <w:rFonts w:ascii="Times New Roman" w:hAnsi="Times New Roman"/>
                <w:sz w:val="28"/>
                <w:szCs w:val="28"/>
                <w:shd w:val="clear" w:color="auto" w:fill="F9F9F9"/>
                <w:lang w:val="uk-UA"/>
              </w:rPr>
              <w:t>,6</w:t>
            </w:r>
          </w:p>
        </w:tc>
        <w:tc>
          <w:tcPr>
            <w:tcW w:w="1801"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4</w:t>
            </w:r>
            <w:r w:rsidR="00152547" w:rsidRPr="00F06CFC">
              <w:rPr>
                <w:rFonts w:ascii="Times New Roman" w:hAnsi="Times New Roman"/>
                <w:sz w:val="28"/>
                <w:szCs w:val="28"/>
                <w:lang w:val="uk-UA" w:eastAsia="en-US"/>
              </w:rPr>
              <w:t xml:space="preserve"> </w:t>
            </w:r>
            <w:r w:rsidRPr="00F06CFC">
              <w:rPr>
                <w:rFonts w:ascii="Times New Roman" w:hAnsi="Times New Roman"/>
                <w:sz w:val="28"/>
                <w:szCs w:val="28"/>
                <w:lang w:val="uk-UA" w:eastAsia="en-US"/>
              </w:rPr>
              <w:t>(12</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5,7)**</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005417</w:t>
            </w:r>
            <w:r w:rsidR="004E794D"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9</w:t>
            </w:r>
            <w:r w:rsidR="00B33793" w:rsidRPr="00F06CFC">
              <w:rPr>
                <w:rFonts w:ascii="Times New Roman" w:hAnsi="Times New Roman"/>
                <w:sz w:val="28"/>
                <w:szCs w:val="28"/>
                <w:shd w:val="clear" w:color="auto" w:fill="F9F9F9"/>
                <w:lang w:val="uk-UA"/>
              </w:rPr>
              <w:t>,1</w:t>
            </w:r>
          </w:p>
        </w:tc>
      </w:tr>
      <w:tr w:rsidR="00B33793" w:rsidRPr="00F06CFC" w:rsidTr="004E794D">
        <w:trPr>
          <w:jc w:val="center"/>
        </w:trPr>
        <w:tc>
          <w:tcPr>
            <w:tcW w:w="543"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2</w:t>
            </w:r>
          </w:p>
        </w:tc>
        <w:tc>
          <w:tcPr>
            <w:tcW w:w="1018"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0</w:t>
            </w:r>
          </w:p>
        </w:tc>
        <w:tc>
          <w:tcPr>
            <w:tcW w:w="1638"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9 (28</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7,9)*</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002036</w:t>
            </w:r>
            <w:r w:rsidR="004E794D"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10</w:t>
            </w:r>
            <w:r w:rsidR="00B33793" w:rsidRPr="00F06CFC">
              <w:rPr>
                <w:rFonts w:ascii="Times New Roman" w:hAnsi="Times New Roman"/>
                <w:sz w:val="28"/>
                <w:szCs w:val="28"/>
                <w:shd w:val="clear" w:color="auto" w:fill="F9F9F9"/>
                <w:lang w:val="uk-UA"/>
              </w:rPr>
              <w:t>,5</w:t>
            </w:r>
          </w:p>
        </w:tc>
        <w:tc>
          <w:tcPr>
            <w:tcW w:w="1801"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002036</w:t>
            </w:r>
            <w:r w:rsidR="004E794D"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10</w:t>
            </w:r>
            <w:r w:rsidR="00B33793" w:rsidRPr="00F06CFC">
              <w:rPr>
                <w:rFonts w:ascii="Times New Roman" w:hAnsi="Times New Roman"/>
                <w:sz w:val="28"/>
                <w:szCs w:val="28"/>
                <w:shd w:val="clear" w:color="auto" w:fill="F9F9F9"/>
                <w:lang w:val="uk-UA"/>
              </w:rPr>
              <w:t>,5</w:t>
            </w:r>
          </w:p>
        </w:tc>
      </w:tr>
      <w:tr w:rsidR="00B33793" w:rsidRPr="00F06CFC" w:rsidTr="004E794D">
        <w:trPr>
          <w:trHeight w:val="303"/>
          <w:jc w:val="center"/>
        </w:trPr>
        <w:tc>
          <w:tcPr>
            <w:tcW w:w="543"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3</w:t>
            </w:r>
          </w:p>
        </w:tc>
        <w:tc>
          <w:tcPr>
            <w:tcW w:w="1018"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12 (38</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8,6)</w:t>
            </w:r>
          </w:p>
        </w:tc>
        <w:tc>
          <w:tcPr>
            <w:tcW w:w="1638"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000137</w:t>
            </w:r>
            <w:r w:rsidR="004E794D"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14</w:t>
            </w:r>
            <w:r w:rsidR="00B33793" w:rsidRPr="00F06CFC">
              <w:rPr>
                <w:rFonts w:ascii="Times New Roman" w:hAnsi="Times New Roman"/>
                <w:sz w:val="28"/>
                <w:szCs w:val="28"/>
                <w:shd w:val="clear" w:color="auto" w:fill="F9F9F9"/>
                <w:lang w:val="uk-UA"/>
              </w:rPr>
              <w:t>,8</w:t>
            </w:r>
          </w:p>
        </w:tc>
        <w:tc>
          <w:tcPr>
            <w:tcW w:w="1801"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000137</w:t>
            </w:r>
            <w:r w:rsidR="004E794D"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14</w:t>
            </w:r>
            <w:r w:rsidR="00B33793" w:rsidRPr="00F06CFC">
              <w:rPr>
                <w:rFonts w:ascii="Times New Roman" w:hAnsi="Times New Roman"/>
                <w:sz w:val="28"/>
                <w:szCs w:val="28"/>
                <w:shd w:val="clear" w:color="auto" w:fill="F9F9F9"/>
                <w:lang w:val="uk-UA"/>
              </w:rPr>
              <w:t>,8</w:t>
            </w:r>
          </w:p>
        </w:tc>
      </w:tr>
      <w:tr w:rsidR="00B33793" w:rsidRPr="00F06CFC" w:rsidTr="004E794D">
        <w:trPr>
          <w:jc w:val="center"/>
        </w:trPr>
        <w:tc>
          <w:tcPr>
            <w:tcW w:w="543"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4</w:t>
            </w:r>
          </w:p>
        </w:tc>
        <w:tc>
          <w:tcPr>
            <w:tcW w:w="1018"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20 (62</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8,6)</w:t>
            </w:r>
          </w:p>
        </w:tc>
        <w:tc>
          <w:tcPr>
            <w:tcW w:w="1638"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004E794D"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29</w:t>
            </w:r>
            <w:r w:rsidR="00B33793" w:rsidRPr="00F06CFC">
              <w:rPr>
                <w:rFonts w:ascii="Times New Roman" w:hAnsi="Times New Roman"/>
                <w:sz w:val="28"/>
                <w:szCs w:val="28"/>
                <w:shd w:val="clear" w:color="auto" w:fill="F9F9F9"/>
                <w:lang w:val="uk-UA"/>
              </w:rPr>
              <w:t>,1</w:t>
            </w:r>
          </w:p>
        </w:tc>
        <w:tc>
          <w:tcPr>
            <w:tcW w:w="1801" w:type="pct"/>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0*</w:t>
            </w:r>
          </w:p>
          <w:p w:rsidR="00F76D6F" w:rsidRPr="00F06CFC" w:rsidRDefault="0098358D" w:rsidP="00C94FBF">
            <w:pPr>
              <w:autoSpaceDE w:val="0"/>
              <w:autoSpaceDN w:val="0"/>
              <w:adjustRightInd w:val="0"/>
              <w:spacing w:after="0" w:line="240" w:lineRule="auto"/>
              <w:jc w:val="center"/>
              <w:rPr>
                <w:rFonts w:ascii="Times New Roman" w:hAnsi="Times New Roman"/>
                <w:sz w:val="28"/>
                <w:szCs w:val="28"/>
                <w:lang w:val="uk-UA" w:eastAsia="en-US"/>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004E794D"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χ</w:t>
            </w:r>
            <w:r w:rsidR="00B33793"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 29</w:t>
            </w:r>
            <w:r w:rsidR="00B33793" w:rsidRPr="00F06CFC">
              <w:rPr>
                <w:rFonts w:ascii="Times New Roman" w:hAnsi="Times New Roman"/>
                <w:sz w:val="28"/>
                <w:szCs w:val="28"/>
                <w:shd w:val="clear" w:color="auto" w:fill="F9F9F9"/>
                <w:lang w:val="uk-UA"/>
              </w:rPr>
              <w:t>,1</w:t>
            </w:r>
          </w:p>
        </w:tc>
      </w:tr>
    </w:tbl>
    <w:p w:rsidR="00F76D6F" w:rsidRPr="00F06CFC" w:rsidRDefault="00B33793" w:rsidP="00C94FBF">
      <w:pPr>
        <w:spacing w:after="0" w:line="240" w:lineRule="auto"/>
        <w:ind w:firstLine="709"/>
        <w:rPr>
          <w:rFonts w:ascii="Times New Roman" w:hAnsi="Times New Roman"/>
          <w:sz w:val="28"/>
          <w:szCs w:val="28"/>
          <w:lang w:val="uk-UA"/>
        </w:rPr>
      </w:pPr>
      <w:r w:rsidRPr="00F06CFC">
        <w:rPr>
          <w:rFonts w:ascii="Times New Roman" w:hAnsi="Times New Roman"/>
          <w:sz w:val="28"/>
          <w:szCs w:val="28"/>
          <w:lang w:val="uk-UA"/>
        </w:rPr>
        <w:t xml:space="preserve">Примітки: * </w:t>
      </w:r>
      <w:r w:rsidR="004E794D" w:rsidRPr="00F06CFC">
        <w:rPr>
          <w:rFonts w:ascii="Times New Roman" w:hAnsi="Times New Roman"/>
          <w:sz w:val="28"/>
          <w:szCs w:val="28"/>
          <w:lang w:val="uk-UA"/>
        </w:rPr>
        <w:t>–</w:t>
      </w:r>
      <w:r w:rsidRPr="00F06CFC">
        <w:rPr>
          <w:rFonts w:ascii="Times New Roman" w:hAnsi="Times New Roman"/>
          <w:sz w:val="28"/>
          <w:szCs w:val="28"/>
          <w:lang w:val="uk-UA"/>
        </w:rPr>
        <w:t xml:space="preserve"> відмінності у частоті трапляння відповідного больового відчуття у перший та другий термін спостереження достовірні (р&lt;0,05); **</w:t>
      </w:r>
      <w:r w:rsidR="004E794D" w:rsidRPr="00F06CFC">
        <w:rPr>
          <w:rFonts w:ascii="Times New Roman" w:hAnsi="Times New Roman"/>
          <w:sz w:val="28"/>
          <w:szCs w:val="28"/>
          <w:lang w:val="uk-UA"/>
        </w:rPr>
        <w:t> –</w:t>
      </w:r>
      <w:r w:rsidRPr="00F06CFC">
        <w:rPr>
          <w:rFonts w:ascii="Times New Roman" w:hAnsi="Times New Roman"/>
          <w:sz w:val="28"/>
          <w:szCs w:val="28"/>
          <w:lang w:val="uk-UA"/>
        </w:rPr>
        <w:t>відмінності у частоті трапляння відповідного больового відчуття у</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другий та третій</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термін спостереження достовірні (р&lt;0,05).</w:t>
      </w:r>
    </w:p>
    <w:p w:rsidR="004E794D" w:rsidRPr="00F06CFC" w:rsidRDefault="004E794D" w:rsidP="002768B6">
      <w:pPr>
        <w:spacing w:after="0" w:line="360" w:lineRule="auto"/>
        <w:ind w:firstLine="709"/>
        <w:jc w:val="both"/>
        <w:rPr>
          <w:rFonts w:ascii="Times New Roman" w:hAnsi="Times New Roman"/>
          <w:sz w:val="28"/>
          <w:szCs w:val="28"/>
          <w:lang w:val="uk-UA"/>
        </w:rPr>
      </w:pP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За даними табл.</w:t>
      </w:r>
      <w:r w:rsidR="004E794D" w:rsidRPr="00F06CFC">
        <w:rPr>
          <w:rFonts w:ascii="Times New Roman" w:hAnsi="Times New Roman"/>
          <w:sz w:val="28"/>
          <w:szCs w:val="28"/>
          <w:lang w:val="uk-UA"/>
        </w:rPr>
        <w:t> </w:t>
      </w:r>
      <w:r w:rsidRPr="00F06CFC">
        <w:rPr>
          <w:rFonts w:ascii="Times New Roman" w:hAnsi="Times New Roman"/>
          <w:sz w:val="28"/>
          <w:szCs w:val="28"/>
          <w:lang w:val="uk-UA"/>
        </w:rPr>
        <w:t>5.12 можна відмітити, що у перший термін спостереження всі хворі (100)</w:t>
      </w:r>
      <w:r w:rsidR="002E3945" w:rsidRPr="00F06CFC">
        <w:rPr>
          <w:rFonts w:ascii="Times New Roman" w:hAnsi="Times New Roman"/>
          <w:sz w:val="28"/>
          <w:szCs w:val="28"/>
          <w:lang w:val="uk-UA"/>
        </w:rPr>
        <w:t>%</w:t>
      </w:r>
      <w:r w:rsidRPr="00F06CFC">
        <w:rPr>
          <w:rFonts w:ascii="Times New Roman" w:hAnsi="Times New Roman"/>
          <w:sz w:val="28"/>
          <w:szCs w:val="28"/>
          <w:lang w:val="uk-UA"/>
        </w:rPr>
        <w:t xml:space="preserve"> мали</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3-4 бали інтенсивності болю при оцінці больових відчуттів. У друг</w:t>
      </w:r>
      <w:r w:rsidR="00D16A81" w:rsidRPr="00F06CFC">
        <w:rPr>
          <w:rFonts w:ascii="Times New Roman" w:hAnsi="Times New Roman"/>
          <w:sz w:val="28"/>
          <w:szCs w:val="28"/>
          <w:lang w:val="uk-UA"/>
        </w:rPr>
        <w:t>и</w:t>
      </w:r>
      <w:r w:rsidRPr="00F06CFC">
        <w:rPr>
          <w:rFonts w:ascii="Times New Roman" w:hAnsi="Times New Roman"/>
          <w:sz w:val="28"/>
          <w:szCs w:val="28"/>
          <w:lang w:val="uk-UA"/>
        </w:rPr>
        <w:t xml:space="preserve">й термін спостереження </w:t>
      </w:r>
      <w:r w:rsidR="00D16A81" w:rsidRPr="00F06CFC">
        <w:rPr>
          <w:rFonts w:ascii="Times New Roman" w:hAnsi="Times New Roman"/>
          <w:sz w:val="28"/>
          <w:szCs w:val="28"/>
          <w:lang w:val="uk-UA"/>
        </w:rPr>
        <w:t>в</w:t>
      </w:r>
      <w:r w:rsidRPr="00F06CFC">
        <w:rPr>
          <w:rFonts w:ascii="Times New Roman" w:hAnsi="Times New Roman"/>
          <w:sz w:val="28"/>
          <w:szCs w:val="28"/>
          <w:lang w:val="uk-UA"/>
        </w:rPr>
        <w:t xml:space="preserve"> </w:t>
      </w:r>
      <w:r w:rsidR="00D16A81" w:rsidRPr="00F06CFC">
        <w:rPr>
          <w:rFonts w:ascii="Times New Roman" w:hAnsi="Times New Roman"/>
          <w:sz w:val="28"/>
          <w:szCs w:val="28"/>
          <w:lang w:val="uk-UA"/>
        </w:rPr>
        <w:t>у</w:t>
      </w:r>
      <w:r w:rsidRPr="00F06CFC">
        <w:rPr>
          <w:rFonts w:ascii="Times New Roman" w:hAnsi="Times New Roman"/>
          <w:sz w:val="28"/>
          <w:szCs w:val="28"/>
          <w:lang w:val="uk-UA"/>
        </w:rPr>
        <w:t xml:space="preserve">сіх хворих спостерігалося достовірне зменшення інтенсивності болю, оскільки за оцінками больові відчуття були на </w:t>
      </w:r>
      <w:r w:rsidR="00DD4AF3" w:rsidRPr="00F06CFC">
        <w:rPr>
          <w:rFonts w:ascii="Times New Roman" w:hAnsi="Times New Roman"/>
          <w:sz w:val="28"/>
          <w:szCs w:val="28"/>
          <w:lang w:val="uk-UA"/>
        </w:rPr>
        <w:t xml:space="preserve">рівні </w:t>
      </w:r>
      <w:r w:rsidRPr="00F06CFC">
        <w:rPr>
          <w:rFonts w:ascii="Times New Roman" w:hAnsi="Times New Roman"/>
          <w:sz w:val="28"/>
          <w:szCs w:val="28"/>
          <w:lang w:val="uk-UA"/>
        </w:rPr>
        <w:t>0-2 бали.</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У третій термін у 88</w:t>
      </w:r>
      <w:r w:rsidR="00225AAC" w:rsidRPr="00F06CFC">
        <w:rPr>
          <w:rFonts w:ascii="Times New Roman" w:hAnsi="Times New Roman"/>
          <w:sz w:val="28"/>
          <w:szCs w:val="28"/>
          <w:lang w:val="uk-UA"/>
        </w:rPr>
        <w:t>%</w:t>
      </w:r>
      <w:r w:rsidRPr="00F06CFC">
        <w:rPr>
          <w:rFonts w:ascii="Times New Roman" w:hAnsi="Times New Roman"/>
          <w:sz w:val="28"/>
          <w:szCs w:val="28"/>
          <w:lang w:val="uk-UA"/>
        </w:rPr>
        <w:t xml:space="preserve"> хворих больові відчуття були відсутні та </w:t>
      </w:r>
      <w:r w:rsidR="00DD4AF3" w:rsidRPr="00F06CFC">
        <w:rPr>
          <w:rFonts w:ascii="Times New Roman" w:hAnsi="Times New Roman"/>
          <w:sz w:val="28"/>
          <w:szCs w:val="28"/>
          <w:lang w:val="uk-UA"/>
        </w:rPr>
        <w:t>у</w:t>
      </w:r>
      <w:r w:rsidRPr="00F06CFC">
        <w:rPr>
          <w:rFonts w:ascii="Times New Roman" w:hAnsi="Times New Roman"/>
          <w:sz w:val="28"/>
          <w:szCs w:val="28"/>
          <w:lang w:val="uk-UA"/>
        </w:rPr>
        <w:t xml:space="preserve"> 1 бал їх оцінили лише чотири </w:t>
      </w:r>
      <w:r w:rsidR="0098358D" w:rsidRPr="00F06CFC">
        <w:rPr>
          <w:rFonts w:ascii="Times New Roman" w:hAnsi="Times New Roman"/>
          <w:sz w:val="28"/>
          <w:szCs w:val="28"/>
          <w:lang w:val="uk-UA"/>
        </w:rPr>
        <w:t>(12)%</w:t>
      </w:r>
      <w:r w:rsidR="00DD4AF3" w:rsidRPr="00F06CFC">
        <w:rPr>
          <w:rFonts w:ascii="Times New Roman" w:hAnsi="Times New Roman"/>
          <w:sz w:val="28"/>
          <w:szCs w:val="28"/>
          <w:lang w:val="uk-UA"/>
        </w:rPr>
        <w:t xml:space="preserve"> </w:t>
      </w:r>
      <w:r w:rsidRPr="00F06CFC">
        <w:rPr>
          <w:rFonts w:ascii="Times New Roman" w:hAnsi="Times New Roman"/>
          <w:sz w:val="28"/>
          <w:szCs w:val="28"/>
          <w:lang w:val="uk-UA"/>
        </w:rPr>
        <w:t>хворих.</w:t>
      </w:r>
    </w:p>
    <w:p w:rsidR="00644A72" w:rsidRPr="00F06CFC" w:rsidRDefault="00644A72" w:rsidP="002768B6">
      <w:pPr>
        <w:spacing w:after="0" w:line="360" w:lineRule="auto"/>
        <w:ind w:firstLine="709"/>
        <w:jc w:val="both"/>
        <w:rPr>
          <w:rFonts w:ascii="Times New Roman" w:hAnsi="Times New Roman"/>
          <w:sz w:val="28"/>
          <w:szCs w:val="28"/>
          <w:lang w:val="uk-UA"/>
        </w:rPr>
      </w:pPr>
    </w:p>
    <w:p w:rsidR="00B33793"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hAnsi="Times New Roman"/>
          <w:sz w:val="28"/>
          <w:szCs w:val="28"/>
          <w:lang w:val="uk-UA"/>
        </w:rPr>
        <w:lastRenderedPageBreak/>
        <w:t xml:space="preserve">Середні значення площі рани </w:t>
      </w:r>
      <w:r w:rsidR="00D16A81" w:rsidRPr="00F06CFC">
        <w:rPr>
          <w:rFonts w:ascii="Times New Roman" w:hAnsi="Times New Roman"/>
          <w:sz w:val="28"/>
          <w:szCs w:val="28"/>
          <w:lang w:val="uk-UA"/>
        </w:rPr>
        <w:t xml:space="preserve">за </w:t>
      </w:r>
      <w:r w:rsidR="00722DC3" w:rsidRPr="00F06CFC">
        <w:rPr>
          <w:rFonts w:ascii="Times New Roman" w:hAnsi="Times New Roman"/>
          <w:sz w:val="28"/>
          <w:szCs w:val="28"/>
          <w:lang w:val="uk-UA"/>
        </w:rPr>
        <w:t>дани</w:t>
      </w:r>
      <w:r w:rsidR="00D16A81" w:rsidRPr="00F06CFC">
        <w:rPr>
          <w:rFonts w:ascii="Times New Roman" w:hAnsi="Times New Roman"/>
          <w:sz w:val="28"/>
          <w:szCs w:val="28"/>
          <w:lang w:val="uk-UA"/>
        </w:rPr>
        <w:t xml:space="preserve">ми планіметричнихдосліджень </w:t>
      </w:r>
      <w:r w:rsidRPr="00F06CFC">
        <w:rPr>
          <w:rFonts w:ascii="Times New Roman" w:hAnsi="Times New Roman"/>
          <w:sz w:val="28"/>
          <w:szCs w:val="28"/>
          <w:lang w:val="uk-UA"/>
        </w:rPr>
        <w:t>у різні терміни спостереження у хворих третьої групи наведено у табл.</w:t>
      </w:r>
      <w:r w:rsidR="0001496E" w:rsidRPr="00F06CFC">
        <w:rPr>
          <w:rFonts w:ascii="Times New Roman" w:hAnsi="Times New Roman"/>
          <w:sz w:val="28"/>
          <w:szCs w:val="28"/>
          <w:lang w:val="uk-UA"/>
        </w:rPr>
        <w:t> 5.13.</w:t>
      </w:r>
      <w:r w:rsidR="00722DC3" w:rsidRPr="00F06CFC">
        <w:rPr>
          <w:rFonts w:ascii="Times New Roman" w:eastAsiaTheme="minorHAnsi" w:hAnsi="Times New Roman"/>
          <w:sz w:val="28"/>
          <w:szCs w:val="28"/>
          <w:lang w:val="uk-UA" w:eastAsia="en-US"/>
        </w:rPr>
        <w:t xml:space="preserve">, за результатами непараметричного критерію Вілкоксона </w:t>
      </w:r>
      <w:r w:rsidRPr="00F06CFC">
        <w:rPr>
          <w:rFonts w:ascii="Times New Roman" w:eastAsiaTheme="minorHAnsi" w:hAnsi="Times New Roman"/>
          <w:sz w:val="28"/>
          <w:szCs w:val="28"/>
          <w:lang w:val="uk-UA" w:eastAsia="en-US"/>
        </w:rPr>
        <w:t>виявлена наявність достовірних відмінностей у площі рани у різні терміни спостереження</w:t>
      </w:r>
      <w:r w:rsidR="00CE578E" w:rsidRPr="00F06CFC">
        <w:rPr>
          <w:rFonts w:ascii="Times New Roman" w:eastAsiaTheme="minorHAnsi" w:hAnsi="Times New Roman"/>
          <w:sz w:val="28"/>
          <w:szCs w:val="28"/>
          <w:lang w:val="uk-UA" w:eastAsia="en-US"/>
        </w:rPr>
        <w:t>.</w:t>
      </w:r>
    </w:p>
    <w:p w:rsidR="00B33793" w:rsidRPr="00F06CFC" w:rsidRDefault="00B33793" w:rsidP="002768B6">
      <w:pPr>
        <w:spacing w:after="0" w:line="360" w:lineRule="auto"/>
        <w:ind w:firstLine="709"/>
        <w:jc w:val="right"/>
        <w:rPr>
          <w:rFonts w:ascii="Times New Roman" w:eastAsia="Calibri" w:hAnsi="Times New Roman"/>
          <w:i/>
          <w:sz w:val="28"/>
          <w:szCs w:val="28"/>
          <w:lang w:val="uk-UA"/>
        </w:rPr>
      </w:pPr>
      <w:r w:rsidRPr="00F06CFC">
        <w:rPr>
          <w:rFonts w:ascii="Times New Roman" w:eastAsiaTheme="minorHAnsi" w:hAnsi="Times New Roman"/>
          <w:i/>
          <w:sz w:val="28"/>
          <w:szCs w:val="28"/>
          <w:lang w:val="uk-UA" w:eastAsia="en-US"/>
        </w:rPr>
        <w:t>Таблиця 5.13</w:t>
      </w:r>
    </w:p>
    <w:p w:rsidR="00B33793" w:rsidRPr="00F06CFC" w:rsidRDefault="00B33793" w:rsidP="00152547">
      <w:pPr>
        <w:spacing w:after="0" w:line="360" w:lineRule="auto"/>
        <w:jc w:val="center"/>
        <w:rPr>
          <w:rFonts w:ascii="Times New Roman" w:hAnsi="Times New Roman"/>
          <w:b/>
          <w:sz w:val="28"/>
          <w:szCs w:val="28"/>
          <w:lang w:val="uk-UA"/>
        </w:rPr>
      </w:pPr>
      <w:r w:rsidRPr="00F06CFC">
        <w:rPr>
          <w:rFonts w:ascii="Times New Roman" w:hAnsi="Times New Roman"/>
          <w:b/>
          <w:sz w:val="28"/>
          <w:szCs w:val="28"/>
          <w:lang w:val="uk-UA"/>
        </w:rPr>
        <w:t xml:space="preserve">Динаміка планіметричних показників </w:t>
      </w:r>
      <w:r w:rsidR="00DD4AF3" w:rsidRPr="00F06CFC">
        <w:rPr>
          <w:rFonts w:ascii="Times New Roman" w:hAnsi="Times New Roman"/>
          <w:b/>
          <w:sz w:val="28"/>
          <w:szCs w:val="28"/>
          <w:lang w:val="uk-UA"/>
        </w:rPr>
        <w:t xml:space="preserve">хворих </w:t>
      </w:r>
      <w:r w:rsidRPr="00F06CFC">
        <w:rPr>
          <w:rFonts w:ascii="Times New Roman" w:hAnsi="Times New Roman"/>
          <w:b/>
          <w:sz w:val="28"/>
          <w:szCs w:val="28"/>
          <w:lang w:val="uk-UA"/>
        </w:rPr>
        <w:t>третьої групи, (M</w:t>
      </w:r>
      <w:r w:rsidR="00176345" w:rsidRPr="00F06CFC">
        <w:rPr>
          <w:rFonts w:ascii="Times New Roman" w:hAnsi="Times New Roman"/>
          <w:b/>
          <w:sz w:val="28"/>
          <w:szCs w:val="28"/>
          <w:lang w:val="uk-UA"/>
        </w:rPr>
        <w:t>±</w:t>
      </w:r>
      <w:r w:rsidRPr="00F06CFC">
        <w:rPr>
          <w:rFonts w:ascii="Times New Roman" w:hAnsi="Times New Roman"/>
          <w:b/>
          <w:sz w:val="28"/>
          <w:szCs w:val="28"/>
          <w:lang w:val="uk-UA"/>
        </w:rPr>
        <w:t>m)</w:t>
      </w:r>
    </w:p>
    <w:tbl>
      <w:tblPr>
        <w:tblStyle w:val="ad"/>
        <w:tblW w:w="0" w:type="auto"/>
        <w:jc w:val="center"/>
        <w:tblLook w:val="04A0"/>
      </w:tblPr>
      <w:tblGrid>
        <w:gridCol w:w="2405"/>
        <w:gridCol w:w="1490"/>
        <w:gridCol w:w="2835"/>
        <w:gridCol w:w="2517"/>
      </w:tblGrid>
      <w:tr w:rsidR="00B33793" w:rsidRPr="00F06CFC" w:rsidTr="00C94FBF">
        <w:trPr>
          <w:jc w:val="center"/>
        </w:trPr>
        <w:tc>
          <w:tcPr>
            <w:tcW w:w="2405" w:type="dxa"/>
            <w:vMerge w:val="restart"/>
            <w:vAlign w:val="center"/>
          </w:tcPr>
          <w:p w:rsidR="00F76D6F" w:rsidRPr="00F06CFC" w:rsidRDefault="00B33793" w:rsidP="00C94FBF">
            <w:pPr>
              <w:jc w:val="center"/>
              <w:rPr>
                <w:rFonts w:ascii="Times New Roman" w:hAnsi="Times New Roman"/>
                <w:b/>
                <w:color w:val="000000" w:themeColor="text1"/>
                <w:sz w:val="28"/>
                <w:szCs w:val="28"/>
                <w:lang w:val="uk-UA"/>
              </w:rPr>
            </w:pPr>
            <w:r w:rsidRPr="00F06CFC">
              <w:rPr>
                <w:rFonts w:ascii="Times New Roman" w:eastAsiaTheme="minorHAnsi" w:hAnsi="Times New Roman"/>
                <w:sz w:val="28"/>
                <w:szCs w:val="28"/>
                <w:lang w:val="uk-UA" w:eastAsia="en-US"/>
              </w:rPr>
              <w:t>Площа рани,</w:t>
            </w:r>
            <w:r w:rsidR="00152547" w:rsidRPr="00F06CFC">
              <w:rPr>
                <w:rFonts w:ascii="Times New Roman" w:eastAsiaTheme="minorHAnsi" w:hAnsi="Times New Roman"/>
                <w:sz w:val="28"/>
                <w:szCs w:val="28"/>
                <w:lang w:val="uk-UA" w:eastAsia="en-US"/>
              </w:rPr>
              <w:t xml:space="preserve"> </w:t>
            </w:r>
            <w:r w:rsidRPr="00F06CFC">
              <w:rPr>
                <w:rFonts w:ascii="Times New Roman" w:eastAsiaTheme="minorHAnsi" w:hAnsi="Times New Roman"/>
                <w:sz w:val="28"/>
                <w:szCs w:val="28"/>
                <w:lang w:val="uk-UA" w:eastAsia="en-US"/>
              </w:rPr>
              <w:t>мм</w:t>
            </w:r>
            <w:r w:rsidRPr="00F06CFC">
              <w:rPr>
                <w:rFonts w:ascii="Times New Roman" w:eastAsiaTheme="minorHAnsi" w:hAnsi="Times New Roman"/>
                <w:sz w:val="28"/>
                <w:szCs w:val="28"/>
                <w:vertAlign w:val="superscript"/>
                <w:lang w:val="uk-UA" w:eastAsia="en-US"/>
              </w:rPr>
              <w:t>2</w:t>
            </w:r>
          </w:p>
        </w:tc>
        <w:tc>
          <w:tcPr>
            <w:tcW w:w="6491" w:type="dxa"/>
            <w:gridSpan w:val="3"/>
            <w:vAlign w:val="center"/>
          </w:tcPr>
          <w:p w:rsidR="00F76D6F" w:rsidRPr="00F06CFC" w:rsidRDefault="00B33793" w:rsidP="00C94FBF">
            <w:pPr>
              <w:jc w:val="center"/>
              <w:rPr>
                <w:rFonts w:ascii="Times New Roman" w:hAnsi="Times New Roman"/>
                <w:b/>
                <w:color w:val="000000" w:themeColor="text1"/>
                <w:sz w:val="28"/>
                <w:szCs w:val="28"/>
                <w:lang w:val="uk-UA"/>
              </w:rPr>
            </w:pPr>
            <w:r w:rsidRPr="00F06CFC">
              <w:rPr>
                <w:rFonts w:ascii="Times New Roman" w:hAnsi="Times New Roman"/>
                <w:sz w:val="28"/>
                <w:szCs w:val="28"/>
                <w:lang w:val="uk-UA" w:eastAsia="en-US"/>
              </w:rPr>
              <w:t>Термін спостереження, доба</w:t>
            </w:r>
          </w:p>
        </w:tc>
      </w:tr>
      <w:tr w:rsidR="00B33793" w:rsidRPr="00F06CFC" w:rsidTr="00C94FBF">
        <w:trPr>
          <w:jc w:val="center"/>
        </w:trPr>
        <w:tc>
          <w:tcPr>
            <w:tcW w:w="2405" w:type="dxa"/>
            <w:vMerge/>
            <w:vAlign w:val="center"/>
          </w:tcPr>
          <w:p w:rsidR="00F76D6F" w:rsidRPr="00F06CFC" w:rsidRDefault="00F76D6F" w:rsidP="00C94FBF">
            <w:pPr>
              <w:jc w:val="center"/>
              <w:rPr>
                <w:rFonts w:ascii="Times New Roman" w:hAnsi="Times New Roman"/>
                <w:b/>
                <w:color w:val="000000" w:themeColor="text1"/>
                <w:sz w:val="28"/>
                <w:szCs w:val="28"/>
                <w:lang w:val="uk-UA"/>
              </w:rPr>
            </w:pPr>
          </w:p>
        </w:tc>
        <w:tc>
          <w:tcPr>
            <w:tcW w:w="1139" w:type="dxa"/>
            <w:vAlign w:val="center"/>
          </w:tcPr>
          <w:p w:rsidR="00F76D6F" w:rsidRPr="00F06CFC" w:rsidRDefault="00B33793" w:rsidP="00C94FBF">
            <w:pPr>
              <w:jc w:val="center"/>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1</w:t>
            </w:r>
          </w:p>
        </w:tc>
        <w:tc>
          <w:tcPr>
            <w:tcW w:w="2835" w:type="dxa"/>
            <w:vAlign w:val="center"/>
          </w:tcPr>
          <w:p w:rsidR="00F76D6F" w:rsidRPr="00F06CFC" w:rsidRDefault="00B33793" w:rsidP="00C94FBF">
            <w:pPr>
              <w:jc w:val="center"/>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2</w:t>
            </w:r>
          </w:p>
        </w:tc>
        <w:tc>
          <w:tcPr>
            <w:tcW w:w="2517" w:type="dxa"/>
            <w:vAlign w:val="center"/>
          </w:tcPr>
          <w:p w:rsidR="00F76D6F" w:rsidRPr="00F06CFC" w:rsidRDefault="00B33793" w:rsidP="00C94FBF">
            <w:pPr>
              <w:jc w:val="center"/>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4</w:t>
            </w:r>
          </w:p>
        </w:tc>
      </w:tr>
      <w:tr w:rsidR="00B33793" w:rsidRPr="00F06CFC" w:rsidTr="00C94FBF">
        <w:trPr>
          <w:jc w:val="center"/>
        </w:trPr>
        <w:tc>
          <w:tcPr>
            <w:tcW w:w="2405" w:type="dxa"/>
            <w:vMerge/>
            <w:vAlign w:val="center"/>
          </w:tcPr>
          <w:p w:rsidR="00F76D6F" w:rsidRPr="00F06CFC" w:rsidRDefault="00F76D6F" w:rsidP="00C94FBF">
            <w:pPr>
              <w:jc w:val="center"/>
              <w:rPr>
                <w:rFonts w:ascii="Times New Roman" w:hAnsi="Times New Roman"/>
                <w:b/>
                <w:color w:val="000000" w:themeColor="text1"/>
                <w:sz w:val="28"/>
                <w:szCs w:val="28"/>
                <w:lang w:val="uk-UA"/>
              </w:rPr>
            </w:pPr>
          </w:p>
        </w:tc>
        <w:tc>
          <w:tcPr>
            <w:tcW w:w="1139" w:type="dxa"/>
            <w:vAlign w:val="center"/>
          </w:tcPr>
          <w:p w:rsidR="00F76D6F" w:rsidRPr="00F06CFC" w:rsidRDefault="00B33793" w:rsidP="00C94FBF">
            <w:pPr>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179,1</w:t>
            </w:r>
            <w:r w:rsidR="00176345" w:rsidRPr="00F06CFC">
              <w:rPr>
                <w:rFonts w:ascii="Times New Roman" w:eastAsiaTheme="minorHAnsi" w:hAnsi="Times New Roman"/>
                <w:sz w:val="28"/>
                <w:szCs w:val="28"/>
                <w:lang w:val="uk-UA" w:eastAsia="en-US"/>
              </w:rPr>
              <w:t>±</w:t>
            </w:r>
            <w:r w:rsidRPr="00F06CFC">
              <w:rPr>
                <w:rFonts w:ascii="Times New Roman" w:eastAsiaTheme="minorHAnsi" w:hAnsi="Times New Roman"/>
                <w:sz w:val="28"/>
                <w:szCs w:val="28"/>
                <w:lang w:val="uk-UA" w:eastAsia="en-US"/>
              </w:rPr>
              <w:t>30,2</w:t>
            </w:r>
          </w:p>
        </w:tc>
        <w:tc>
          <w:tcPr>
            <w:tcW w:w="2835" w:type="dxa"/>
            <w:vAlign w:val="center"/>
          </w:tcPr>
          <w:p w:rsidR="00F76D6F" w:rsidRPr="00F06CFC" w:rsidRDefault="00B33793" w:rsidP="00C94FBF">
            <w:pPr>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125,0</w:t>
            </w:r>
            <w:r w:rsidR="00176345" w:rsidRPr="00F06CFC">
              <w:rPr>
                <w:rFonts w:ascii="Times New Roman" w:eastAsiaTheme="minorHAnsi" w:hAnsi="Times New Roman"/>
                <w:sz w:val="28"/>
                <w:szCs w:val="28"/>
                <w:lang w:val="uk-UA" w:eastAsia="en-US"/>
              </w:rPr>
              <w:t>±</w:t>
            </w:r>
            <w:r w:rsidRPr="00F06CFC">
              <w:rPr>
                <w:rFonts w:ascii="Times New Roman" w:eastAsiaTheme="minorHAnsi" w:hAnsi="Times New Roman"/>
                <w:sz w:val="28"/>
                <w:szCs w:val="28"/>
                <w:lang w:val="uk-UA" w:eastAsia="en-US"/>
              </w:rPr>
              <w:t>1,14*</w:t>
            </w:r>
          </w:p>
          <w:p w:rsidR="00F76D6F" w:rsidRPr="00F06CFC" w:rsidRDefault="0098358D" w:rsidP="00C94FBF">
            <w:pPr>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 xml:space="preserve">Z=4,9; </w:t>
            </w:r>
            <w:r w:rsidR="00322413" w:rsidRPr="00F06CFC">
              <w:rPr>
                <w:rFonts w:ascii="Times New Roman" w:eastAsiaTheme="minorHAnsi" w:hAnsi="Times New Roman"/>
                <w:sz w:val="28"/>
                <w:szCs w:val="28"/>
                <w:lang w:val="uk-UA" w:eastAsia="en-US"/>
              </w:rPr>
              <w:t>p=</w:t>
            </w:r>
            <w:r w:rsidRPr="00F06CFC">
              <w:rPr>
                <w:rFonts w:ascii="Times New Roman" w:eastAsiaTheme="minorHAnsi" w:hAnsi="Times New Roman"/>
                <w:sz w:val="28"/>
                <w:szCs w:val="28"/>
                <w:lang w:val="uk-UA" w:eastAsia="en-US"/>
              </w:rPr>
              <w:t>0,000001</w:t>
            </w:r>
            <w:r w:rsidR="00B33793" w:rsidRPr="00F06CFC">
              <w:rPr>
                <w:rFonts w:ascii="Times New Roman" w:eastAsiaTheme="minorHAnsi" w:hAnsi="Times New Roman"/>
                <w:sz w:val="28"/>
                <w:szCs w:val="28"/>
                <w:lang w:val="uk-UA" w:eastAsia="en-US"/>
              </w:rPr>
              <w:t> </w:t>
            </w:r>
          </w:p>
        </w:tc>
        <w:tc>
          <w:tcPr>
            <w:tcW w:w="2517" w:type="dxa"/>
            <w:vAlign w:val="center"/>
          </w:tcPr>
          <w:p w:rsidR="00F76D6F" w:rsidRPr="00F06CFC" w:rsidRDefault="00B33793" w:rsidP="00C94FBF">
            <w:pPr>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62,7</w:t>
            </w:r>
            <w:r w:rsidR="00176345" w:rsidRPr="00F06CFC">
              <w:rPr>
                <w:rFonts w:ascii="Times New Roman" w:eastAsiaTheme="minorHAnsi" w:hAnsi="Times New Roman"/>
                <w:sz w:val="28"/>
                <w:szCs w:val="28"/>
                <w:lang w:val="uk-UA" w:eastAsia="en-US"/>
              </w:rPr>
              <w:t>±</w:t>
            </w:r>
            <w:r w:rsidRPr="00F06CFC">
              <w:rPr>
                <w:rFonts w:ascii="Times New Roman" w:eastAsiaTheme="minorHAnsi" w:hAnsi="Times New Roman"/>
                <w:sz w:val="28"/>
                <w:szCs w:val="28"/>
                <w:lang w:val="uk-UA" w:eastAsia="en-US"/>
              </w:rPr>
              <w:t>0,95</w:t>
            </w:r>
            <w:r w:rsidR="0098358D" w:rsidRPr="00F06CFC">
              <w:rPr>
                <w:rFonts w:ascii="Times New Roman" w:eastAsiaTheme="minorHAnsi" w:hAnsi="Times New Roman"/>
                <w:sz w:val="28"/>
                <w:szCs w:val="28"/>
                <w:lang w:val="uk-UA" w:eastAsia="en-US"/>
              </w:rPr>
              <w:t>* **</w:t>
            </w:r>
          </w:p>
          <w:p w:rsidR="00F76D6F" w:rsidRPr="00F06CFC" w:rsidRDefault="0098358D" w:rsidP="00C94FBF">
            <w:pPr>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 xml:space="preserve">Z=4,9; </w:t>
            </w:r>
            <w:r w:rsidR="00322413" w:rsidRPr="00F06CFC">
              <w:rPr>
                <w:rFonts w:ascii="Times New Roman" w:eastAsiaTheme="minorHAnsi" w:hAnsi="Times New Roman"/>
                <w:sz w:val="28"/>
                <w:szCs w:val="28"/>
                <w:lang w:val="uk-UA" w:eastAsia="en-US"/>
              </w:rPr>
              <w:t>p=</w:t>
            </w:r>
            <w:r w:rsidRPr="00F06CFC">
              <w:rPr>
                <w:rFonts w:ascii="Times New Roman" w:eastAsiaTheme="minorHAnsi" w:hAnsi="Times New Roman"/>
                <w:sz w:val="28"/>
                <w:szCs w:val="28"/>
                <w:lang w:val="uk-UA" w:eastAsia="en-US"/>
              </w:rPr>
              <w:t>0,000001</w:t>
            </w:r>
            <w:r w:rsidR="00B33793" w:rsidRPr="00F06CFC">
              <w:rPr>
                <w:rFonts w:ascii="Times New Roman" w:eastAsiaTheme="minorHAnsi" w:hAnsi="Times New Roman"/>
                <w:sz w:val="28"/>
                <w:szCs w:val="28"/>
                <w:lang w:val="uk-UA" w:eastAsia="en-US"/>
              </w:rPr>
              <w:t> </w:t>
            </w:r>
          </w:p>
          <w:p w:rsidR="00F76D6F" w:rsidRPr="00F06CFC" w:rsidRDefault="0098358D" w:rsidP="00C94FBF">
            <w:pPr>
              <w:jc w:val="center"/>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t xml:space="preserve">Z=4,9; </w:t>
            </w:r>
            <w:r w:rsidR="00322413" w:rsidRPr="00F06CFC">
              <w:rPr>
                <w:rFonts w:ascii="Times New Roman" w:eastAsiaTheme="minorHAnsi" w:hAnsi="Times New Roman"/>
                <w:sz w:val="28"/>
                <w:szCs w:val="28"/>
                <w:lang w:val="uk-UA" w:eastAsia="en-US"/>
              </w:rPr>
              <w:t>p=</w:t>
            </w:r>
            <w:r w:rsidRPr="00F06CFC">
              <w:rPr>
                <w:rFonts w:ascii="Times New Roman" w:eastAsiaTheme="minorHAnsi" w:hAnsi="Times New Roman"/>
                <w:sz w:val="28"/>
                <w:szCs w:val="28"/>
                <w:lang w:val="uk-UA" w:eastAsia="en-US"/>
              </w:rPr>
              <w:t>0,000001</w:t>
            </w:r>
            <w:r w:rsidR="00B33793" w:rsidRPr="00F06CFC">
              <w:rPr>
                <w:rFonts w:ascii="Times New Roman" w:eastAsiaTheme="minorHAnsi" w:hAnsi="Times New Roman"/>
                <w:sz w:val="28"/>
                <w:szCs w:val="28"/>
                <w:lang w:val="uk-UA" w:eastAsia="en-US"/>
              </w:rPr>
              <w:t> </w:t>
            </w:r>
          </w:p>
        </w:tc>
      </w:tr>
    </w:tbl>
    <w:p w:rsidR="00F76D6F" w:rsidRPr="00F06CFC" w:rsidRDefault="00B33793" w:rsidP="00C94FBF">
      <w:pPr>
        <w:spacing w:after="0" w:line="240" w:lineRule="auto"/>
        <w:ind w:firstLine="709"/>
        <w:jc w:val="both"/>
        <w:rPr>
          <w:rFonts w:ascii="Times New Roman" w:hAnsi="Times New Roman"/>
          <w:sz w:val="28"/>
          <w:szCs w:val="28"/>
          <w:lang w:val="uk-UA"/>
        </w:rPr>
      </w:pPr>
      <w:r w:rsidRPr="00F06CFC">
        <w:rPr>
          <w:rFonts w:ascii="Times New Roman" w:hAnsi="Times New Roman"/>
          <w:color w:val="000000" w:themeColor="text1"/>
          <w:sz w:val="28"/>
          <w:szCs w:val="28"/>
          <w:lang w:val="uk-UA"/>
        </w:rPr>
        <w:t xml:space="preserve">Примітки: </w:t>
      </w:r>
      <w:r w:rsidRPr="00F06CFC">
        <w:rPr>
          <w:rFonts w:ascii="Times New Roman" w:hAnsi="Times New Roman"/>
          <w:sz w:val="28"/>
          <w:szCs w:val="28"/>
          <w:lang w:val="uk-UA"/>
        </w:rPr>
        <w:t>* - відмінності у середніх значеннях показника у перший термін спостереження та інші терміни достовірні за критерієм Вілкоксона; **</w:t>
      </w:r>
      <w:r w:rsidR="00F445A0" w:rsidRPr="00F06CFC">
        <w:rPr>
          <w:rFonts w:ascii="Times New Roman" w:hAnsi="Times New Roman"/>
          <w:sz w:val="28"/>
          <w:szCs w:val="28"/>
          <w:lang w:val="uk-UA"/>
        </w:rPr>
        <w:t> </w:t>
      </w:r>
      <w:r w:rsidR="00E26C67" w:rsidRPr="00F06CFC">
        <w:rPr>
          <w:rFonts w:ascii="Times New Roman" w:hAnsi="Times New Roman"/>
          <w:sz w:val="28"/>
          <w:szCs w:val="28"/>
          <w:lang w:val="uk-UA"/>
        </w:rPr>
        <w:t>–</w:t>
      </w:r>
      <w:r w:rsidRPr="00F06CFC">
        <w:rPr>
          <w:rFonts w:ascii="Times New Roman" w:hAnsi="Times New Roman"/>
          <w:sz w:val="28"/>
          <w:szCs w:val="28"/>
          <w:lang w:val="uk-UA"/>
        </w:rPr>
        <w:t xml:space="preserve"> відмінності у середніх значеннях показника у друг</w:t>
      </w:r>
      <w:r w:rsidR="00DD4AF3" w:rsidRPr="00F06CFC">
        <w:rPr>
          <w:rFonts w:ascii="Times New Roman" w:hAnsi="Times New Roman"/>
          <w:sz w:val="28"/>
          <w:szCs w:val="28"/>
          <w:lang w:val="uk-UA"/>
        </w:rPr>
        <w:t>и</w:t>
      </w:r>
      <w:r w:rsidRPr="00F06CFC">
        <w:rPr>
          <w:rFonts w:ascii="Times New Roman" w:hAnsi="Times New Roman"/>
          <w:sz w:val="28"/>
          <w:szCs w:val="28"/>
          <w:lang w:val="uk-UA"/>
        </w:rPr>
        <w:t>й</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та третій термін спостереження достовірні за критерієм Вілкоксона.</w:t>
      </w:r>
    </w:p>
    <w:p w:rsidR="00E26C67" w:rsidRPr="00F06CFC" w:rsidRDefault="00E26C67" w:rsidP="00B643EB">
      <w:pPr>
        <w:spacing w:after="0" w:line="360" w:lineRule="auto"/>
        <w:ind w:firstLine="709"/>
        <w:jc w:val="both"/>
        <w:rPr>
          <w:rFonts w:ascii="Times New Roman" w:hAnsi="Times New Roman"/>
          <w:sz w:val="28"/>
          <w:szCs w:val="28"/>
          <w:lang w:val="uk-UA"/>
        </w:rPr>
      </w:pPr>
    </w:p>
    <w:p w:rsidR="00B33793" w:rsidRPr="00F06CFC" w:rsidRDefault="00B33793" w:rsidP="002768B6">
      <w:pPr>
        <w:spacing w:after="0" w:line="360" w:lineRule="auto"/>
        <w:ind w:firstLine="709"/>
        <w:jc w:val="both"/>
        <w:rPr>
          <w:rFonts w:ascii="Times New Roman" w:hAnsi="Times New Roman"/>
          <w:sz w:val="28"/>
          <w:szCs w:val="28"/>
          <w:shd w:val="clear" w:color="auto" w:fill="F9F9F9"/>
          <w:lang w:val="uk-UA"/>
        </w:rPr>
      </w:pPr>
      <w:r w:rsidRPr="00F06CFC">
        <w:rPr>
          <w:rFonts w:ascii="Times New Roman" w:hAnsi="Times New Roman"/>
          <w:sz w:val="28"/>
          <w:szCs w:val="28"/>
          <w:lang w:val="uk-UA"/>
        </w:rPr>
        <w:t xml:space="preserve">У хворих третьої групи </w:t>
      </w:r>
      <w:r w:rsidR="00DD4AF3" w:rsidRPr="00F06CFC">
        <w:rPr>
          <w:rFonts w:ascii="Times New Roman" w:hAnsi="Times New Roman"/>
          <w:sz w:val="28"/>
          <w:szCs w:val="28"/>
          <w:lang w:val="uk-UA"/>
        </w:rPr>
        <w:t>площа</w:t>
      </w:r>
      <w:r w:rsidRPr="00F06CFC">
        <w:rPr>
          <w:rFonts w:ascii="Times New Roman" w:hAnsi="Times New Roman"/>
          <w:sz w:val="28"/>
          <w:szCs w:val="28"/>
          <w:lang w:val="uk-UA"/>
        </w:rPr>
        <w:t xml:space="preserve"> рани у третій термін спостереження достовірно зменш</w:t>
      </w:r>
      <w:r w:rsidR="00722DC3" w:rsidRPr="00F06CFC">
        <w:rPr>
          <w:rFonts w:ascii="Times New Roman" w:hAnsi="Times New Roman"/>
          <w:sz w:val="28"/>
          <w:szCs w:val="28"/>
          <w:lang w:val="uk-UA"/>
        </w:rPr>
        <w:t>и</w:t>
      </w:r>
      <w:r w:rsidR="00DD4AF3" w:rsidRPr="00F06CFC">
        <w:rPr>
          <w:rFonts w:ascii="Times New Roman" w:hAnsi="Times New Roman"/>
          <w:sz w:val="28"/>
          <w:szCs w:val="28"/>
          <w:lang w:val="uk-UA"/>
        </w:rPr>
        <w:t>ла</w:t>
      </w:r>
      <w:r w:rsidRPr="00F06CFC">
        <w:rPr>
          <w:rFonts w:ascii="Times New Roman" w:hAnsi="Times New Roman"/>
          <w:sz w:val="28"/>
          <w:szCs w:val="28"/>
          <w:lang w:val="uk-UA"/>
        </w:rPr>
        <w:t>ся у порівнянні з розміром на початку лікування на 65</w:t>
      </w:r>
      <w:r w:rsidR="00225AAC" w:rsidRPr="00F06CFC">
        <w:rPr>
          <w:rFonts w:ascii="Times New Roman" w:hAnsi="Times New Roman"/>
          <w:sz w:val="28"/>
          <w:szCs w:val="28"/>
          <w:lang w:val="uk-UA"/>
        </w:rPr>
        <w:t>%</w:t>
      </w:r>
      <w:r w:rsidRPr="00F06CFC">
        <w:rPr>
          <w:rFonts w:ascii="Times New Roman" w:hAnsi="Times New Roman"/>
          <w:sz w:val="28"/>
          <w:szCs w:val="28"/>
          <w:lang w:val="uk-UA"/>
        </w:rPr>
        <w:t>. З використанням методу послідовних вимірів показано наявність достовірних відмінностей між показниками у всі три терміни спостереження (χ</w:t>
      </w:r>
      <w:r w:rsidRPr="00F06CFC">
        <w:rPr>
          <w:rFonts w:ascii="Times New Roman" w:hAnsi="Times New Roman"/>
          <w:sz w:val="28"/>
          <w:szCs w:val="28"/>
          <w:vertAlign w:val="superscript"/>
          <w:lang w:val="uk-UA"/>
        </w:rPr>
        <w:t>2</w:t>
      </w:r>
      <w:r w:rsidRPr="00F06CFC">
        <w:rPr>
          <w:rFonts w:ascii="Times New Roman" w:hAnsi="Times New Roman"/>
          <w:sz w:val="28"/>
          <w:szCs w:val="28"/>
          <w:shd w:val="clear" w:color="auto" w:fill="F9F9F9"/>
          <w:lang w:val="uk-UA"/>
        </w:rPr>
        <w:t xml:space="preserve">=64,0; </w:t>
      </w:r>
      <w:r w:rsidR="00322413" w:rsidRPr="00F06CFC">
        <w:rPr>
          <w:rFonts w:ascii="Times New Roman" w:hAnsi="Times New Roman"/>
          <w:sz w:val="28"/>
          <w:szCs w:val="28"/>
          <w:shd w:val="clear" w:color="auto" w:fill="F9F9F9"/>
          <w:lang w:val="uk-UA"/>
        </w:rPr>
        <w:t>p=</w:t>
      </w:r>
      <w:r w:rsidRPr="00F06CFC">
        <w:rPr>
          <w:rFonts w:ascii="Times New Roman" w:hAnsi="Times New Roman"/>
          <w:sz w:val="28"/>
          <w:szCs w:val="28"/>
          <w:shd w:val="clear" w:color="auto" w:fill="F9F9F9"/>
          <w:lang w:val="uk-UA"/>
        </w:rPr>
        <w:t>0,0000). На рис.</w:t>
      </w:r>
      <w:r w:rsidR="00E26C67" w:rsidRPr="00F06CFC">
        <w:rPr>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5.11</w:t>
      </w:r>
      <w:r w:rsidR="002E3945"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 xml:space="preserve"> наведено діаграми розмаху площі</w:t>
      </w:r>
      <w:r w:rsidR="001731EA" w:rsidRPr="00F06CFC">
        <w:rPr>
          <w:rFonts w:ascii="Times New Roman"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 xml:space="preserve">рани в різні терміни спостереження, які підтверджують значні відмінності в значеннях </w:t>
      </w:r>
      <w:r w:rsidR="00DD4AF3" w:rsidRPr="00F06CFC">
        <w:rPr>
          <w:rFonts w:ascii="Times New Roman" w:hAnsi="Times New Roman"/>
          <w:sz w:val="28"/>
          <w:szCs w:val="28"/>
          <w:shd w:val="clear" w:color="auto" w:fill="F9F9F9"/>
          <w:lang w:val="uk-UA"/>
        </w:rPr>
        <w:t>показника на етапах лікування</w:t>
      </w:r>
      <w:r w:rsidRPr="00F06CFC">
        <w:rPr>
          <w:rFonts w:ascii="Times New Roman" w:hAnsi="Times New Roman"/>
          <w:sz w:val="28"/>
          <w:szCs w:val="28"/>
          <w:shd w:val="clear" w:color="auto" w:fill="F9F9F9"/>
          <w:lang w:val="uk-UA"/>
        </w:rPr>
        <w:t>.</w:t>
      </w:r>
    </w:p>
    <w:p w:rsidR="00B33793" w:rsidRPr="00F06CFC" w:rsidRDefault="00B33793" w:rsidP="00E26C67">
      <w:pPr>
        <w:spacing w:after="0" w:line="360" w:lineRule="auto"/>
        <w:jc w:val="center"/>
        <w:rPr>
          <w:rFonts w:ascii="Times New Roman" w:hAnsi="Times New Roman"/>
          <w:sz w:val="28"/>
          <w:szCs w:val="28"/>
          <w:lang w:val="uk-UA"/>
        </w:rPr>
      </w:pPr>
      <w:r w:rsidRPr="00F06CFC">
        <w:rPr>
          <w:rFonts w:ascii="Times New Roman" w:hAnsi="Times New Roman"/>
          <w:noProof/>
          <w:sz w:val="28"/>
          <w:szCs w:val="28"/>
        </w:rPr>
        <w:drawing>
          <wp:inline distT="0" distB="0" distL="0" distR="0">
            <wp:extent cx="3200400" cy="2261612"/>
            <wp:effectExtent l="0" t="0" r="0" b="571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4" cstate="print"/>
                    <a:srcRect/>
                    <a:stretch>
                      <a:fillRect/>
                    </a:stretch>
                  </pic:blipFill>
                  <pic:spPr bwMode="auto">
                    <a:xfrm>
                      <a:off x="0" y="0"/>
                      <a:ext cx="3209996" cy="2268393"/>
                    </a:xfrm>
                    <a:prstGeom prst="rect">
                      <a:avLst/>
                    </a:prstGeom>
                    <a:noFill/>
                    <a:ln w="9525">
                      <a:noFill/>
                      <a:miter lim="800000"/>
                      <a:headEnd/>
                      <a:tailEnd/>
                    </a:ln>
                  </pic:spPr>
                </pic:pic>
              </a:graphicData>
            </a:graphic>
          </wp:inline>
        </w:drawing>
      </w:r>
    </w:p>
    <w:p w:rsidR="00B33793" w:rsidRPr="00F06CFC" w:rsidRDefault="00152547" w:rsidP="002768B6">
      <w:pPr>
        <w:spacing w:after="0" w:line="360" w:lineRule="auto"/>
        <w:ind w:firstLine="709"/>
        <w:jc w:val="both"/>
        <w:rPr>
          <w:rFonts w:ascii="Times New Roman" w:hAnsi="Times New Roman"/>
          <w:sz w:val="28"/>
          <w:szCs w:val="28"/>
          <w:shd w:val="clear" w:color="auto" w:fill="F9F9F9"/>
          <w:lang w:val="uk-UA"/>
        </w:rPr>
      </w:pPr>
      <w:r w:rsidRPr="00F06CFC">
        <w:rPr>
          <w:rFonts w:ascii="Times New Roman" w:hAnsi="Times New Roman"/>
          <w:sz w:val="28"/>
          <w:szCs w:val="28"/>
          <w:lang w:val="uk-UA"/>
        </w:rPr>
        <w:t>Рис. 5.11</w:t>
      </w:r>
      <w:r w:rsidR="002E3945" w:rsidRPr="00F06CFC">
        <w:rPr>
          <w:rFonts w:ascii="Times New Roman" w:hAnsi="Times New Roman"/>
          <w:sz w:val="28"/>
          <w:szCs w:val="28"/>
          <w:lang w:val="uk-UA"/>
        </w:rPr>
        <w:t>.</w:t>
      </w:r>
      <w:r w:rsidR="00B33793" w:rsidRPr="00F06CFC">
        <w:rPr>
          <w:rFonts w:ascii="Times New Roman" w:hAnsi="Times New Roman"/>
          <w:sz w:val="28"/>
          <w:szCs w:val="28"/>
          <w:lang w:val="uk-UA"/>
        </w:rPr>
        <w:t xml:space="preserve"> Діаграми розмаху площі рани у хворих третьої групи</w:t>
      </w:r>
      <w:r w:rsidR="00B33793" w:rsidRPr="00F06CFC">
        <w:rPr>
          <w:rFonts w:ascii="Times New Roman" w:hAnsi="Times New Roman"/>
          <w:sz w:val="28"/>
          <w:szCs w:val="28"/>
          <w:shd w:val="clear" w:color="auto" w:fill="F9F9F9"/>
          <w:lang w:val="uk-UA"/>
        </w:rPr>
        <w:t xml:space="preserve"> в </w:t>
      </w:r>
      <w:r w:rsidR="00DD4AF3" w:rsidRPr="00F06CFC">
        <w:rPr>
          <w:rFonts w:ascii="Times New Roman" w:hAnsi="Times New Roman"/>
          <w:sz w:val="28"/>
          <w:szCs w:val="28"/>
          <w:shd w:val="clear" w:color="auto" w:fill="F9F9F9"/>
          <w:lang w:val="uk-UA"/>
        </w:rPr>
        <w:t xml:space="preserve">три </w:t>
      </w:r>
      <w:r w:rsidR="00B33793" w:rsidRPr="00F06CFC">
        <w:rPr>
          <w:rFonts w:ascii="Times New Roman" w:hAnsi="Times New Roman"/>
          <w:sz w:val="28"/>
          <w:szCs w:val="28"/>
          <w:shd w:val="clear" w:color="auto" w:fill="F9F9F9"/>
          <w:lang w:val="uk-UA"/>
        </w:rPr>
        <w:t>терміни спостереження.</w:t>
      </w:r>
    </w:p>
    <w:p w:rsidR="00B33793" w:rsidRPr="00F06CFC" w:rsidRDefault="00722DC3" w:rsidP="002768B6">
      <w:pPr>
        <w:pStyle w:val="a5"/>
        <w:spacing w:after="0" w:line="360" w:lineRule="auto"/>
        <w:ind w:left="0" w:firstLine="709"/>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lastRenderedPageBreak/>
        <w:t>Аналіз показників загального клінічного аналізу крові свідчить, що у</w:t>
      </w:r>
      <w:r w:rsidR="00B33793" w:rsidRPr="00F06CFC">
        <w:rPr>
          <w:rFonts w:ascii="Times New Roman" w:hAnsi="Times New Roman" w:cs="Times New Roman"/>
          <w:sz w:val="28"/>
          <w:szCs w:val="28"/>
          <w:lang w:val="uk-UA"/>
        </w:rPr>
        <w:t xml:space="preserve"> пацієнтів третьої групи до початку лікування тільки показник кількості WBC перевищував норму і становив (10,7</w:t>
      </w:r>
      <w:r w:rsidR="00176345" w:rsidRPr="00F06CFC">
        <w:rPr>
          <w:rFonts w:ascii="Times New Roman" w:hAnsi="Times New Roman" w:cs="Times New Roman"/>
          <w:sz w:val="28"/>
          <w:szCs w:val="28"/>
          <w:lang w:val="uk-UA"/>
        </w:rPr>
        <w:t>±</w:t>
      </w:r>
      <w:r w:rsidR="00B33793" w:rsidRPr="00F06CFC">
        <w:rPr>
          <w:rFonts w:ascii="Times New Roman" w:hAnsi="Times New Roman" w:cs="Times New Roman"/>
          <w:sz w:val="28"/>
          <w:szCs w:val="28"/>
          <w:lang w:val="uk-UA"/>
        </w:rPr>
        <w:t>1,4)×10</w:t>
      </w:r>
      <w:r w:rsidR="00B33793" w:rsidRPr="00F06CFC">
        <w:rPr>
          <w:rFonts w:ascii="Times New Roman" w:hAnsi="Times New Roman" w:cs="Times New Roman"/>
          <w:sz w:val="28"/>
          <w:szCs w:val="28"/>
          <w:vertAlign w:val="superscript"/>
          <w:lang w:val="uk-UA"/>
        </w:rPr>
        <w:t>9</w:t>
      </w:r>
      <w:r w:rsidR="00B33793" w:rsidRPr="00F06CFC">
        <w:rPr>
          <w:rFonts w:ascii="Times New Roman" w:hAnsi="Times New Roman" w:cs="Times New Roman"/>
          <w:sz w:val="28"/>
          <w:szCs w:val="28"/>
          <w:lang w:val="uk-UA"/>
        </w:rPr>
        <w:t>/л, що вказує на наявність запального процесу. На 2-гу добу лікування</w:t>
      </w:r>
      <w:r w:rsidR="001731EA" w:rsidRPr="00F06CFC">
        <w:rPr>
          <w:rFonts w:ascii="Times New Roman" w:hAnsi="Times New Roman" w:cs="Times New Roman"/>
          <w:sz w:val="28"/>
          <w:szCs w:val="28"/>
          <w:lang w:val="uk-UA"/>
        </w:rPr>
        <w:t xml:space="preserve"> </w:t>
      </w:r>
      <w:r w:rsidR="00B33793" w:rsidRPr="00F06CFC">
        <w:rPr>
          <w:rFonts w:ascii="Times New Roman" w:hAnsi="Times New Roman" w:cs="Times New Roman"/>
          <w:sz w:val="28"/>
          <w:szCs w:val="28"/>
          <w:lang w:val="uk-UA"/>
        </w:rPr>
        <w:t>показник WBC знаходився в межах норми, на четверту добу знизився до (7,06</w:t>
      </w:r>
      <w:r w:rsidR="00176345" w:rsidRPr="00F06CFC">
        <w:rPr>
          <w:rFonts w:ascii="Times New Roman" w:hAnsi="Times New Roman" w:cs="Times New Roman"/>
          <w:sz w:val="28"/>
          <w:szCs w:val="28"/>
          <w:lang w:val="uk-UA"/>
        </w:rPr>
        <w:t>±</w:t>
      </w:r>
      <w:r w:rsidR="00B33793" w:rsidRPr="00F06CFC">
        <w:rPr>
          <w:rFonts w:ascii="Times New Roman" w:hAnsi="Times New Roman" w:cs="Times New Roman"/>
          <w:sz w:val="28"/>
          <w:szCs w:val="28"/>
          <w:lang w:val="uk-UA"/>
        </w:rPr>
        <w:t>0,3)×10</w:t>
      </w:r>
      <w:r w:rsidR="00B33793" w:rsidRPr="00F06CFC">
        <w:rPr>
          <w:rFonts w:ascii="Times New Roman" w:hAnsi="Times New Roman" w:cs="Times New Roman"/>
          <w:sz w:val="28"/>
          <w:szCs w:val="28"/>
          <w:vertAlign w:val="superscript"/>
          <w:lang w:val="uk-UA"/>
        </w:rPr>
        <w:t>9</w:t>
      </w:r>
      <w:r w:rsidR="00152547" w:rsidRPr="00F06CFC">
        <w:rPr>
          <w:rFonts w:ascii="Times New Roman" w:hAnsi="Times New Roman" w:cs="Times New Roman"/>
          <w:sz w:val="28"/>
          <w:szCs w:val="28"/>
          <w:lang w:val="uk-UA"/>
        </w:rPr>
        <w:t>/л (табл. 5.14</w:t>
      </w:r>
      <w:r w:rsidR="00B33793" w:rsidRPr="00F06CFC">
        <w:rPr>
          <w:rFonts w:ascii="Times New Roman" w:hAnsi="Times New Roman" w:cs="Times New Roman"/>
          <w:sz w:val="28"/>
          <w:szCs w:val="28"/>
          <w:lang w:val="uk-UA"/>
        </w:rPr>
        <w:t xml:space="preserve">). Інші показники хворих цієї групи знаходилися у межах норми впродовж </w:t>
      </w:r>
      <w:r w:rsidR="008C3055" w:rsidRPr="00F06CFC">
        <w:rPr>
          <w:rFonts w:ascii="Times New Roman" w:hAnsi="Times New Roman" w:cs="Times New Roman"/>
          <w:sz w:val="28"/>
          <w:szCs w:val="28"/>
          <w:lang w:val="uk-UA"/>
        </w:rPr>
        <w:t>у</w:t>
      </w:r>
      <w:r w:rsidR="00B33793" w:rsidRPr="00F06CFC">
        <w:rPr>
          <w:rFonts w:ascii="Times New Roman" w:hAnsi="Times New Roman" w:cs="Times New Roman"/>
          <w:sz w:val="28"/>
          <w:szCs w:val="28"/>
          <w:lang w:val="uk-UA"/>
        </w:rPr>
        <w:t xml:space="preserve">сього </w:t>
      </w:r>
      <w:r w:rsidR="008C3055" w:rsidRPr="00F06CFC">
        <w:rPr>
          <w:rFonts w:ascii="Times New Roman" w:hAnsi="Times New Roman" w:cs="Times New Roman"/>
          <w:sz w:val="28"/>
          <w:szCs w:val="28"/>
          <w:lang w:val="uk-UA"/>
        </w:rPr>
        <w:t xml:space="preserve">терміну </w:t>
      </w:r>
      <w:r w:rsidR="00B33793" w:rsidRPr="00F06CFC">
        <w:rPr>
          <w:rFonts w:ascii="Times New Roman" w:hAnsi="Times New Roman" w:cs="Times New Roman"/>
          <w:sz w:val="28"/>
          <w:szCs w:val="28"/>
          <w:lang w:val="uk-UA"/>
        </w:rPr>
        <w:t>лікування.</w:t>
      </w:r>
    </w:p>
    <w:p w:rsidR="00B33793" w:rsidRPr="00F06CFC" w:rsidRDefault="00B33793" w:rsidP="002768B6">
      <w:pPr>
        <w:pStyle w:val="a5"/>
        <w:spacing w:after="0" w:line="360" w:lineRule="auto"/>
        <w:ind w:left="0" w:firstLine="709"/>
        <w:jc w:val="right"/>
        <w:rPr>
          <w:rFonts w:ascii="Times New Roman" w:hAnsi="Times New Roman" w:cs="Times New Roman"/>
          <w:i/>
          <w:sz w:val="28"/>
          <w:szCs w:val="28"/>
          <w:lang w:val="uk-UA"/>
        </w:rPr>
      </w:pPr>
      <w:r w:rsidRPr="00F06CFC">
        <w:rPr>
          <w:rFonts w:ascii="Times New Roman" w:hAnsi="Times New Roman" w:cs="Times New Roman"/>
          <w:i/>
          <w:sz w:val="28"/>
          <w:szCs w:val="28"/>
          <w:lang w:val="uk-UA"/>
        </w:rPr>
        <w:t>Таблиця 5.14</w:t>
      </w:r>
    </w:p>
    <w:p w:rsidR="00B33793" w:rsidRPr="00F06CFC" w:rsidRDefault="00B33793" w:rsidP="002768B6">
      <w:pPr>
        <w:pStyle w:val="a5"/>
        <w:spacing w:after="0" w:line="360" w:lineRule="auto"/>
        <w:ind w:left="0" w:firstLine="709"/>
        <w:jc w:val="center"/>
        <w:rPr>
          <w:rFonts w:ascii="Times New Roman" w:hAnsi="Times New Roman" w:cs="Times New Roman"/>
          <w:b/>
          <w:sz w:val="28"/>
          <w:szCs w:val="28"/>
          <w:lang w:val="uk-UA"/>
        </w:rPr>
      </w:pPr>
      <w:r w:rsidRPr="00F06CFC">
        <w:rPr>
          <w:rFonts w:ascii="Times New Roman" w:hAnsi="Times New Roman" w:cs="Times New Roman"/>
          <w:b/>
          <w:sz w:val="28"/>
          <w:szCs w:val="28"/>
          <w:lang w:val="uk-UA"/>
        </w:rPr>
        <w:t>Показники загального клінічного аналізу крові хворих ІІІ групи</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30"/>
        <w:gridCol w:w="1418"/>
        <w:gridCol w:w="1417"/>
        <w:gridCol w:w="1843"/>
        <w:gridCol w:w="1843"/>
      </w:tblGrid>
      <w:tr w:rsidR="00B33793" w:rsidRPr="00F06CFC" w:rsidTr="00C94FBF">
        <w:trPr>
          <w:trHeight w:val="70"/>
        </w:trPr>
        <w:tc>
          <w:tcPr>
            <w:tcW w:w="2830" w:type="dxa"/>
            <w:vMerge w:val="restart"/>
            <w:tcBorders>
              <w:top w:val="single" w:sz="4" w:space="0" w:color="auto"/>
              <w:left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Досліджуваний показник</w:t>
            </w:r>
          </w:p>
        </w:tc>
        <w:tc>
          <w:tcPr>
            <w:tcW w:w="4678" w:type="dxa"/>
            <w:gridSpan w:val="3"/>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Термін спостереження, доба</w:t>
            </w:r>
          </w:p>
        </w:tc>
        <w:tc>
          <w:tcPr>
            <w:tcW w:w="1843" w:type="dxa"/>
            <w:vMerge w:val="restart"/>
            <w:tcBorders>
              <w:top w:val="single" w:sz="4" w:space="0" w:color="auto"/>
              <w:left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Коефіцієнт</w:t>
            </w:r>
          </w:p>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Фрідмана</w:t>
            </w:r>
          </w:p>
        </w:tc>
      </w:tr>
      <w:tr w:rsidR="002E3945" w:rsidRPr="00F06CFC" w:rsidTr="00C94FBF">
        <w:tc>
          <w:tcPr>
            <w:tcW w:w="2830" w:type="dxa"/>
            <w:vMerge/>
            <w:tcBorders>
              <w:left w:val="single" w:sz="4" w:space="0" w:color="auto"/>
              <w:bottom w:val="single" w:sz="4" w:space="0" w:color="auto"/>
              <w:right w:val="single" w:sz="4" w:space="0" w:color="auto"/>
            </w:tcBorders>
            <w:hideMark/>
          </w:tcPr>
          <w:p w:rsidR="00F76D6F" w:rsidRPr="00F06CFC" w:rsidRDefault="00F76D6F" w:rsidP="00C94FBF">
            <w:pPr>
              <w:spacing w:after="0" w:line="240" w:lineRule="auto"/>
              <w:jc w:val="center"/>
              <w:rPr>
                <w:rFonts w:ascii="Times New Roman" w:hAnsi="Times New Roman"/>
                <w:b/>
                <w:sz w:val="28"/>
                <w:szCs w:val="28"/>
                <w:lang w:val="uk-UA" w:eastAsia="en-US"/>
              </w:rPr>
            </w:pPr>
          </w:p>
        </w:tc>
        <w:tc>
          <w:tcPr>
            <w:tcW w:w="1418"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 xml:space="preserve">1 </w:t>
            </w:r>
          </w:p>
        </w:tc>
        <w:tc>
          <w:tcPr>
            <w:tcW w:w="1417"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 xml:space="preserve">2 </w:t>
            </w:r>
          </w:p>
        </w:tc>
        <w:tc>
          <w:tcPr>
            <w:tcW w:w="1843"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 xml:space="preserve">4 </w:t>
            </w:r>
          </w:p>
        </w:tc>
        <w:tc>
          <w:tcPr>
            <w:tcW w:w="1843" w:type="dxa"/>
            <w:vMerge/>
            <w:tcBorders>
              <w:left w:val="single" w:sz="4" w:space="0" w:color="auto"/>
              <w:bottom w:val="single" w:sz="4" w:space="0" w:color="auto"/>
              <w:right w:val="single" w:sz="4" w:space="0" w:color="auto"/>
            </w:tcBorders>
          </w:tcPr>
          <w:p w:rsidR="00F76D6F" w:rsidRPr="00F06CFC" w:rsidRDefault="00F76D6F" w:rsidP="00C94FBF">
            <w:pPr>
              <w:spacing w:after="0" w:line="240" w:lineRule="auto"/>
              <w:jc w:val="center"/>
              <w:rPr>
                <w:rFonts w:ascii="Times New Roman" w:hAnsi="Times New Roman"/>
                <w:color w:val="000000" w:themeColor="text1"/>
                <w:sz w:val="28"/>
                <w:szCs w:val="28"/>
                <w:lang w:val="uk-UA" w:eastAsia="en-US"/>
              </w:rPr>
            </w:pPr>
          </w:p>
        </w:tc>
      </w:tr>
      <w:tr w:rsidR="002E3945" w:rsidRPr="00F06CFC" w:rsidTr="00C94FBF">
        <w:tc>
          <w:tcPr>
            <w:tcW w:w="2830"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Лейкоцити</w:t>
            </w:r>
            <w:r w:rsidRPr="00F06CFC">
              <w:rPr>
                <w:rFonts w:ascii="Times New Roman" w:hAnsi="Times New Roman"/>
                <w:b/>
                <w:sz w:val="28"/>
                <w:szCs w:val="28"/>
                <w:lang w:val="uk-UA" w:eastAsia="en-US"/>
              </w:rPr>
              <w:t>*</w:t>
            </w:r>
            <w:r w:rsidR="002E3945" w:rsidRPr="00F06CFC">
              <w:rPr>
                <w:rFonts w:ascii="Times New Roman" w:hAnsi="Times New Roman"/>
                <w:b/>
                <w:sz w:val="28"/>
                <w:szCs w:val="28"/>
                <w:lang w:val="uk-UA" w:eastAsia="en-US"/>
              </w:rPr>
              <w:t xml:space="preserve"> </w:t>
            </w:r>
            <w:r w:rsidRPr="00F06CFC">
              <w:rPr>
                <w:rFonts w:ascii="Times New Roman" w:hAnsi="Times New Roman"/>
                <w:sz w:val="28"/>
                <w:szCs w:val="28"/>
                <w:lang w:val="uk-UA" w:eastAsia="en-US"/>
              </w:rPr>
              <w:t>(WBC) 10</w:t>
            </w:r>
            <w:r w:rsidRPr="00F06CFC">
              <w:rPr>
                <w:rFonts w:ascii="Times New Roman" w:hAnsi="Times New Roman"/>
                <w:sz w:val="28"/>
                <w:szCs w:val="28"/>
                <w:vertAlign w:val="superscript"/>
                <w:lang w:val="uk-UA" w:eastAsia="en-US"/>
              </w:rPr>
              <w:t>9</w:t>
            </w:r>
            <w:r w:rsidRPr="00F06CFC">
              <w:rPr>
                <w:rFonts w:ascii="Times New Roman" w:hAnsi="Times New Roman"/>
                <w:sz w:val="28"/>
                <w:szCs w:val="28"/>
                <w:lang w:val="uk-UA" w:eastAsia="en-US"/>
              </w:rPr>
              <w:t xml:space="preserve"> /л</w:t>
            </w:r>
          </w:p>
        </w:tc>
        <w:tc>
          <w:tcPr>
            <w:tcW w:w="1418"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10,7</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1,4</w:t>
            </w:r>
          </w:p>
        </w:tc>
        <w:tc>
          <w:tcPr>
            <w:tcW w:w="1417"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8,54</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0,11</w:t>
            </w:r>
          </w:p>
        </w:tc>
        <w:tc>
          <w:tcPr>
            <w:tcW w:w="1843"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6,96</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0,30</w:t>
            </w:r>
          </w:p>
        </w:tc>
        <w:tc>
          <w:tcPr>
            <w:tcW w:w="1843"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0098358D" w:rsidRPr="00F06CFC">
              <w:rPr>
                <w:rStyle w:val="apple-converted-space"/>
                <w:rFonts w:ascii="Times New Roman" w:hAnsi="Times New Roman"/>
                <w:sz w:val="28"/>
                <w:szCs w:val="28"/>
                <w:shd w:val="clear" w:color="auto" w:fill="F9F9F9"/>
                <w:lang w:val="uk-UA"/>
              </w:rPr>
              <w:t> </w:t>
            </w:r>
            <w:r w:rsidR="0098358D"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47,3</w:t>
            </w:r>
            <w:r w:rsidR="00152547" w:rsidRPr="00F06CFC">
              <w:rPr>
                <w:rFonts w:ascii="Times New Roman"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р</w:t>
            </w:r>
            <w:r w:rsidR="0098358D" w:rsidRPr="00F06CFC">
              <w:rPr>
                <w:rFonts w:ascii="Times New Roman" w:hAnsi="Times New Roman"/>
                <w:sz w:val="28"/>
                <w:szCs w:val="28"/>
                <w:shd w:val="clear" w:color="auto" w:fill="F9F9F9"/>
                <w:lang w:val="uk-UA"/>
              </w:rPr>
              <w:t>&lt;0,0000</w:t>
            </w:r>
          </w:p>
        </w:tc>
      </w:tr>
      <w:tr w:rsidR="002E3945" w:rsidRPr="00F06CFC" w:rsidTr="00C94FBF">
        <w:trPr>
          <w:trHeight w:val="639"/>
        </w:trPr>
        <w:tc>
          <w:tcPr>
            <w:tcW w:w="2830"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Нейтрофіли сегментоядерні (NEUTs),</w:t>
            </w:r>
            <w:r w:rsidR="00225AAC" w:rsidRPr="00F06CFC">
              <w:rPr>
                <w:rFonts w:ascii="Times New Roman" w:hAnsi="Times New Roman"/>
                <w:sz w:val="28"/>
                <w:szCs w:val="28"/>
                <w:lang w:val="uk-UA" w:eastAsia="en-US"/>
              </w:rPr>
              <w:t>%</w:t>
            </w:r>
          </w:p>
        </w:tc>
        <w:tc>
          <w:tcPr>
            <w:tcW w:w="1418"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63,2</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1,9</w:t>
            </w:r>
          </w:p>
        </w:tc>
        <w:tc>
          <w:tcPr>
            <w:tcW w:w="1417"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61,83</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2,17</w:t>
            </w:r>
          </w:p>
        </w:tc>
        <w:tc>
          <w:tcPr>
            <w:tcW w:w="1843" w:type="dxa"/>
            <w:tcBorders>
              <w:top w:val="single" w:sz="4" w:space="0" w:color="auto"/>
              <w:left w:val="single" w:sz="4" w:space="0" w:color="auto"/>
              <w:bottom w:val="single" w:sz="4" w:space="0" w:color="auto"/>
              <w:right w:val="single" w:sz="4" w:space="0" w:color="auto"/>
            </w:tcBorders>
            <w:hideMark/>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55,13</w:t>
            </w:r>
            <w:r w:rsidR="00176345" w:rsidRPr="00F06CFC">
              <w:rPr>
                <w:rFonts w:ascii="Times New Roman" w:hAnsi="Times New Roman"/>
                <w:sz w:val="28"/>
                <w:szCs w:val="28"/>
                <w:lang w:val="uk-UA" w:eastAsia="en-US"/>
              </w:rPr>
              <w:t>±</w:t>
            </w:r>
            <w:r w:rsidRPr="00F06CFC">
              <w:rPr>
                <w:rFonts w:ascii="Times New Roman" w:hAnsi="Times New Roman"/>
                <w:sz w:val="28"/>
                <w:szCs w:val="28"/>
                <w:lang w:val="uk-UA" w:eastAsia="en-US"/>
              </w:rPr>
              <w:t xml:space="preserve">1,88 </w:t>
            </w:r>
          </w:p>
        </w:tc>
        <w:tc>
          <w:tcPr>
            <w:tcW w:w="1843" w:type="dxa"/>
            <w:tcBorders>
              <w:top w:val="single" w:sz="4" w:space="0" w:color="auto"/>
              <w:left w:val="single" w:sz="4" w:space="0" w:color="auto"/>
              <w:bottom w:val="single" w:sz="4" w:space="0" w:color="auto"/>
              <w:right w:val="single" w:sz="4" w:space="0" w:color="auto"/>
            </w:tcBorders>
          </w:tcPr>
          <w:p w:rsidR="00F76D6F" w:rsidRPr="00F06CFC" w:rsidRDefault="00B33793"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0098358D" w:rsidRPr="00F06CFC">
              <w:rPr>
                <w:rStyle w:val="apple-converted-space"/>
                <w:rFonts w:ascii="Times New Roman" w:hAnsi="Times New Roman"/>
                <w:sz w:val="28"/>
                <w:szCs w:val="28"/>
                <w:shd w:val="clear" w:color="auto" w:fill="F9F9F9"/>
                <w:lang w:val="uk-UA"/>
              </w:rPr>
              <w:t> </w:t>
            </w:r>
            <w:r w:rsidR="0098358D"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4,1</w:t>
            </w:r>
            <w:r w:rsidR="00152547" w:rsidRPr="00F06CFC">
              <w:rPr>
                <w:rFonts w:ascii="Times New Roman"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р</w:t>
            </w:r>
            <w:r w:rsidR="0098358D" w:rsidRPr="00F06CFC">
              <w:rPr>
                <w:rFonts w:ascii="Times New Roman" w:hAnsi="Times New Roman"/>
                <w:sz w:val="28"/>
                <w:szCs w:val="28"/>
                <w:shd w:val="clear" w:color="auto" w:fill="F9F9F9"/>
                <w:lang w:val="uk-UA"/>
              </w:rPr>
              <w:t>&lt;0,</w:t>
            </w:r>
            <w:r w:rsidRPr="00F06CFC">
              <w:rPr>
                <w:rFonts w:ascii="Times New Roman" w:hAnsi="Times New Roman"/>
                <w:sz w:val="28"/>
                <w:szCs w:val="28"/>
                <w:shd w:val="clear" w:color="auto" w:fill="F9F9F9"/>
                <w:lang w:val="uk-UA"/>
              </w:rPr>
              <w:t>1</w:t>
            </w:r>
          </w:p>
        </w:tc>
      </w:tr>
      <w:tr w:rsidR="002E3945" w:rsidRPr="00F06CFC" w:rsidTr="00C94FBF">
        <w:trPr>
          <w:trHeight w:val="639"/>
        </w:trPr>
        <w:tc>
          <w:tcPr>
            <w:tcW w:w="2830"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Нейтрофіли</w:t>
            </w:r>
            <w:r w:rsidRPr="00F06CFC">
              <w:rPr>
                <w:rFonts w:ascii="Times New Roman" w:hAnsi="Times New Roman"/>
                <w:b/>
                <w:sz w:val="28"/>
                <w:szCs w:val="28"/>
                <w:lang w:val="uk-UA" w:eastAsia="en-US"/>
              </w:rPr>
              <w:t xml:space="preserve">* </w:t>
            </w:r>
            <w:r w:rsidRPr="00F06CFC">
              <w:rPr>
                <w:rFonts w:ascii="Times New Roman" w:hAnsi="Times New Roman"/>
                <w:sz w:val="28"/>
                <w:szCs w:val="28"/>
                <w:lang w:val="uk-UA" w:eastAsia="en-US"/>
              </w:rPr>
              <w:t>паличкоядерні (NEUTp),%</w:t>
            </w:r>
          </w:p>
        </w:tc>
        <w:tc>
          <w:tcPr>
            <w:tcW w:w="1418"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5,0±0,8</w:t>
            </w:r>
          </w:p>
        </w:tc>
        <w:tc>
          <w:tcPr>
            <w:tcW w:w="1417"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3,2±0,7</w:t>
            </w:r>
          </w:p>
        </w:tc>
        <w:tc>
          <w:tcPr>
            <w:tcW w:w="1843"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3,2±0,20</w:t>
            </w:r>
          </w:p>
        </w:tc>
        <w:tc>
          <w:tcPr>
            <w:tcW w:w="1843"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=10,6; р&lt;0,008</w:t>
            </w:r>
          </w:p>
        </w:tc>
      </w:tr>
      <w:tr w:rsidR="002E3945" w:rsidRPr="00F06CFC" w:rsidTr="0032169D">
        <w:trPr>
          <w:trHeight w:val="383"/>
        </w:trPr>
        <w:tc>
          <w:tcPr>
            <w:tcW w:w="2830"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Еозинофіли (EOS),%</w:t>
            </w:r>
          </w:p>
        </w:tc>
        <w:tc>
          <w:tcPr>
            <w:tcW w:w="1418"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2,0±0,3</w:t>
            </w:r>
          </w:p>
        </w:tc>
        <w:tc>
          <w:tcPr>
            <w:tcW w:w="1417"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2,0±0,8</w:t>
            </w:r>
          </w:p>
        </w:tc>
        <w:tc>
          <w:tcPr>
            <w:tcW w:w="1843"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2,31±0,82</w:t>
            </w:r>
          </w:p>
        </w:tc>
        <w:tc>
          <w:tcPr>
            <w:tcW w:w="1843"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=2,0; р&lt;0,3</w:t>
            </w:r>
          </w:p>
        </w:tc>
      </w:tr>
      <w:tr w:rsidR="002E3945" w:rsidRPr="00F06CFC" w:rsidTr="0032169D">
        <w:trPr>
          <w:trHeight w:val="421"/>
        </w:trPr>
        <w:tc>
          <w:tcPr>
            <w:tcW w:w="2830"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Базофіли (ВАSO),%</w:t>
            </w:r>
          </w:p>
        </w:tc>
        <w:tc>
          <w:tcPr>
            <w:tcW w:w="1418"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color w:val="000000" w:themeColor="text1"/>
                <w:sz w:val="28"/>
                <w:szCs w:val="28"/>
                <w:lang w:val="uk-UA" w:eastAsia="en-US"/>
              </w:rPr>
              <w:t>0,9±0,1</w:t>
            </w:r>
          </w:p>
        </w:tc>
        <w:tc>
          <w:tcPr>
            <w:tcW w:w="1417"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color w:val="000000" w:themeColor="text1"/>
                <w:sz w:val="28"/>
                <w:szCs w:val="28"/>
                <w:lang w:val="uk-UA" w:eastAsia="en-US"/>
              </w:rPr>
              <w:t>0,9±0,1</w:t>
            </w:r>
          </w:p>
        </w:tc>
        <w:tc>
          <w:tcPr>
            <w:tcW w:w="1843"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color w:val="000000" w:themeColor="text1"/>
                <w:sz w:val="28"/>
                <w:szCs w:val="28"/>
                <w:lang w:val="uk-UA" w:eastAsia="en-US"/>
              </w:rPr>
              <w:t>0,85±0,08</w:t>
            </w:r>
          </w:p>
        </w:tc>
        <w:tc>
          <w:tcPr>
            <w:tcW w:w="1843"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=2,0; р&lt;0,3</w:t>
            </w:r>
          </w:p>
        </w:tc>
      </w:tr>
      <w:tr w:rsidR="002E3945" w:rsidRPr="00F06CFC" w:rsidTr="00C94FBF">
        <w:trPr>
          <w:trHeight w:val="639"/>
        </w:trPr>
        <w:tc>
          <w:tcPr>
            <w:tcW w:w="2830"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Моноцити</w:t>
            </w:r>
            <w:r w:rsidRPr="00F06CFC">
              <w:rPr>
                <w:rFonts w:ascii="Times New Roman" w:hAnsi="Times New Roman"/>
                <w:b/>
                <w:sz w:val="28"/>
                <w:szCs w:val="28"/>
                <w:lang w:val="uk-UA" w:eastAsia="en-US"/>
              </w:rPr>
              <w:t xml:space="preserve">* </w:t>
            </w:r>
            <w:r w:rsidRPr="00F06CFC">
              <w:rPr>
                <w:rFonts w:ascii="Times New Roman" w:hAnsi="Times New Roman"/>
                <w:sz w:val="28"/>
                <w:szCs w:val="28"/>
                <w:lang w:val="uk-UA" w:eastAsia="en-US"/>
              </w:rPr>
              <w:t>(MONO), %</w:t>
            </w:r>
          </w:p>
        </w:tc>
        <w:tc>
          <w:tcPr>
            <w:tcW w:w="1418"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sz w:val="28"/>
                <w:szCs w:val="28"/>
                <w:lang w:val="uk-UA" w:eastAsia="en-US"/>
              </w:rPr>
              <w:t>6,4±0,6</w:t>
            </w:r>
          </w:p>
        </w:tc>
        <w:tc>
          <w:tcPr>
            <w:tcW w:w="1417"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sz w:val="28"/>
                <w:szCs w:val="28"/>
                <w:lang w:val="uk-UA" w:eastAsia="en-US"/>
              </w:rPr>
              <w:t>7,1±0,5</w:t>
            </w:r>
          </w:p>
        </w:tc>
        <w:tc>
          <w:tcPr>
            <w:tcW w:w="1843"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color w:val="000000" w:themeColor="text1"/>
                <w:sz w:val="28"/>
                <w:szCs w:val="28"/>
                <w:lang w:val="uk-UA" w:eastAsia="en-US"/>
              </w:rPr>
            </w:pPr>
            <w:r w:rsidRPr="00F06CFC">
              <w:rPr>
                <w:rFonts w:ascii="Times New Roman" w:hAnsi="Times New Roman"/>
                <w:sz w:val="28"/>
                <w:szCs w:val="28"/>
                <w:lang w:val="uk-UA" w:eastAsia="en-US"/>
              </w:rPr>
              <w:t>8,14±0,57</w:t>
            </w:r>
          </w:p>
        </w:tc>
        <w:tc>
          <w:tcPr>
            <w:tcW w:w="1843"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=9,6; р&lt;0,008</w:t>
            </w:r>
          </w:p>
        </w:tc>
      </w:tr>
      <w:tr w:rsidR="002E3945" w:rsidRPr="00F06CFC" w:rsidTr="00C94FBF">
        <w:trPr>
          <w:trHeight w:val="639"/>
        </w:trPr>
        <w:tc>
          <w:tcPr>
            <w:tcW w:w="2830"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Лімфоцити</w:t>
            </w:r>
            <w:r w:rsidRPr="00F06CFC">
              <w:rPr>
                <w:rFonts w:ascii="Times New Roman" w:hAnsi="Times New Roman"/>
                <w:b/>
                <w:sz w:val="28"/>
                <w:szCs w:val="28"/>
                <w:lang w:val="uk-UA" w:eastAsia="en-US"/>
              </w:rPr>
              <w:t xml:space="preserve">* </w:t>
            </w:r>
            <w:r w:rsidRPr="00F06CFC">
              <w:rPr>
                <w:rFonts w:ascii="Times New Roman" w:hAnsi="Times New Roman"/>
                <w:sz w:val="28"/>
                <w:szCs w:val="28"/>
                <w:lang w:val="uk-UA" w:eastAsia="en-US"/>
              </w:rPr>
              <w:t>(LYM),%</w:t>
            </w:r>
          </w:p>
        </w:tc>
        <w:tc>
          <w:tcPr>
            <w:tcW w:w="1418"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23,4±1,9</w:t>
            </w:r>
          </w:p>
        </w:tc>
        <w:tc>
          <w:tcPr>
            <w:tcW w:w="1417"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 xml:space="preserve">25,85±2,54 </w:t>
            </w:r>
          </w:p>
        </w:tc>
        <w:tc>
          <w:tcPr>
            <w:tcW w:w="1843"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31,25±1,36</w:t>
            </w:r>
          </w:p>
        </w:tc>
        <w:tc>
          <w:tcPr>
            <w:tcW w:w="1843"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=10,6; р&lt;0,005</w:t>
            </w:r>
          </w:p>
        </w:tc>
      </w:tr>
      <w:tr w:rsidR="002E3945" w:rsidRPr="00F06CFC" w:rsidTr="00C94FBF">
        <w:trPr>
          <w:trHeight w:val="639"/>
        </w:trPr>
        <w:tc>
          <w:tcPr>
            <w:tcW w:w="2830"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Еритроцити</w:t>
            </w:r>
            <w:r w:rsidRPr="00F06CFC">
              <w:rPr>
                <w:rFonts w:ascii="Times New Roman" w:hAnsi="Times New Roman"/>
                <w:b/>
                <w:sz w:val="28"/>
                <w:szCs w:val="28"/>
                <w:lang w:val="uk-UA" w:eastAsia="en-US"/>
              </w:rPr>
              <w:t xml:space="preserve">* </w:t>
            </w:r>
            <w:r w:rsidRPr="00F06CFC">
              <w:rPr>
                <w:rFonts w:ascii="Times New Roman" w:hAnsi="Times New Roman"/>
                <w:sz w:val="28"/>
                <w:szCs w:val="28"/>
                <w:lang w:val="uk-UA" w:eastAsia="en-US"/>
              </w:rPr>
              <w:t>(RBC), 10</w:t>
            </w:r>
            <w:r w:rsidRPr="00F06CFC">
              <w:rPr>
                <w:rFonts w:ascii="Times New Roman" w:hAnsi="Times New Roman"/>
                <w:sz w:val="28"/>
                <w:szCs w:val="28"/>
                <w:vertAlign w:val="superscript"/>
                <w:lang w:val="uk-UA" w:eastAsia="en-US"/>
              </w:rPr>
              <w:t>12</w:t>
            </w:r>
            <w:r w:rsidRPr="00F06CFC">
              <w:rPr>
                <w:rFonts w:ascii="Times New Roman" w:hAnsi="Times New Roman"/>
                <w:sz w:val="28"/>
                <w:szCs w:val="28"/>
                <w:lang w:val="uk-UA" w:eastAsia="en-US"/>
              </w:rPr>
              <w:t>/л</w:t>
            </w:r>
          </w:p>
        </w:tc>
        <w:tc>
          <w:tcPr>
            <w:tcW w:w="1418"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4,4±0,1</w:t>
            </w:r>
          </w:p>
        </w:tc>
        <w:tc>
          <w:tcPr>
            <w:tcW w:w="1417"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4,3±0,12</w:t>
            </w:r>
          </w:p>
        </w:tc>
        <w:tc>
          <w:tcPr>
            <w:tcW w:w="1843"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4,5±0,08</w:t>
            </w:r>
          </w:p>
        </w:tc>
        <w:tc>
          <w:tcPr>
            <w:tcW w:w="1843"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=21,3; р&lt;0,00002</w:t>
            </w:r>
          </w:p>
        </w:tc>
      </w:tr>
      <w:tr w:rsidR="002E3945" w:rsidRPr="00F06CFC" w:rsidTr="00C94FBF">
        <w:trPr>
          <w:trHeight w:val="639"/>
        </w:trPr>
        <w:tc>
          <w:tcPr>
            <w:tcW w:w="2830"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Тромбоцити</w:t>
            </w:r>
            <w:r w:rsidRPr="00F06CFC">
              <w:rPr>
                <w:rFonts w:ascii="Times New Roman" w:hAnsi="Times New Roman"/>
                <w:b/>
                <w:sz w:val="28"/>
                <w:szCs w:val="28"/>
                <w:lang w:val="uk-UA" w:eastAsia="en-US"/>
              </w:rPr>
              <w:t xml:space="preserve">* </w:t>
            </w:r>
            <w:r w:rsidRPr="00F06CFC">
              <w:rPr>
                <w:rFonts w:ascii="Times New Roman" w:hAnsi="Times New Roman"/>
                <w:sz w:val="28"/>
                <w:szCs w:val="28"/>
                <w:lang w:val="uk-UA" w:eastAsia="en-US"/>
              </w:rPr>
              <w:t>(PLT), 10</w:t>
            </w:r>
            <w:r w:rsidRPr="00F06CFC">
              <w:rPr>
                <w:rFonts w:ascii="Times New Roman" w:hAnsi="Times New Roman"/>
                <w:sz w:val="28"/>
                <w:szCs w:val="28"/>
                <w:vertAlign w:val="superscript"/>
                <w:lang w:val="uk-UA" w:eastAsia="en-US"/>
              </w:rPr>
              <w:t>9</w:t>
            </w:r>
            <w:r w:rsidRPr="00F06CFC">
              <w:rPr>
                <w:rFonts w:ascii="Times New Roman" w:hAnsi="Times New Roman"/>
                <w:sz w:val="28"/>
                <w:szCs w:val="28"/>
                <w:lang w:val="uk-UA" w:eastAsia="en-US"/>
              </w:rPr>
              <w:t>/л</w:t>
            </w:r>
          </w:p>
        </w:tc>
        <w:tc>
          <w:tcPr>
            <w:tcW w:w="1418"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242,3±13,6</w:t>
            </w:r>
          </w:p>
        </w:tc>
        <w:tc>
          <w:tcPr>
            <w:tcW w:w="1417"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255,0±13,8</w:t>
            </w:r>
          </w:p>
        </w:tc>
        <w:tc>
          <w:tcPr>
            <w:tcW w:w="1843"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255,80±14,35</w:t>
            </w:r>
          </w:p>
        </w:tc>
        <w:tc>
          <w:tcPr>
            <w:tcW w:w="1843"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=46,9; р&lt;0,00000</w:t>
            </w:r>
          </w:p>
        </w:tc>
      </w:tr>
      <w:tr w:rsidR="002E3945" w:rsidRPr="00F06CFC" w:rsidTr="00C94FBF">
        <w:trPr>
          <w:trHeight w:val="639"/>
        </w:trPr>
        <w:tc>
          <w:tcPr>
            <w:tcW w:w="2830"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Гемоглобін</w:t>
            </w:r>
            <w:r w:rsidRPr="00F06CFC">
              <w:rPr>
                <w:rFonts w:ascii="Times New Roman" w:hAnsi="Times New Roman"/>
                <w:b/>
                <w:sz w:val="28"/>
                <w:szCs w:val="28"/>
                <w:lang w:val="uk-UA" w:eastAsia="en-US"/>
              </w:rPr>
              <w:t xml:space="preserve">* </w:t>
            </w:r>
            <w:r w:rsidRPr="00F06CFC">
              <w:rPr>
                <w:rFonts w:ascii="Times New Roman" w:hAnsi="Times New Roman"/>
                <w:sz w:val="28"/>
                <w:szCs w:val="28"/>
                <w:lang w:val="uk-UA" w:eastAsia="en-US"/>
              </w:rPr>
              <w:t>(HGB), г/л</w:t>
            </w:r>
          </w:p>
        </w:tc>
        <w:tc>
          <w:tcPr>
            <w:tcW w:w="1418"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127,9±2,4</w:t>
            </w:r>
          </w:p>
        </w:tc>
        <w:tc>
          <w:tcPr>
            <w:tcW w:w="1417"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130,2±1,9</w:t>
            </w:r>
          </w:p>
        </w:tc>
        <w:tc>
          <w:tcPr>
            <w:tcW w:w="1843"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eastAsia="en-US"/>
              </w:rPr>
            </w:pPr>
            <w:r w:rsidRPr="00F06CFC">
              <w:rPr>
                <w:rFonts w:ascii="Times New Roman" w:hAnsi="Times New Roman"/>
                <w:sz w:val="28"/>
                <w:szCs w:val="28"/>
                <w:lang w:val="uk-UA" w:eastAsia="en-US"/>
              </w:rPr>
              <w:t>136,6±2,7</w:t>
            </w:r>
          </w:p>
        </w:tc>
        <w:tc>
          <w:tcPr>
            <w:tcW w:w="1843" w:type="dxa"/>
            <w:tcBorders>
              <w:top w:val="single" w:sz="4" w:space="0" w:color="auto"/>
              <w:left w:val="single" w:sz="4" w:space="0" w:color="auto"/>
              <w:bottom w:val="single" w:sz="4" w:space="0" w:color="auto"/>
              <w:right w:val="single" w:sz="4" w:space="0" w:color="auto"/>
            </w:tcBorders>
          </w:tcPr>
          <w:p w:rsidR="00F76D6F" w:rsidRPr="00F06CFC" w:rsidRDefault="002E3945" w:rsidP="00C94FBF">
            <w:pPr>
              <w:spacing w:after="0" w:line="240" w:lineRule="auto"/>
              <w:jc w:val="center"/>
              <w:rPr>
                <w:rFonts w:ascii="Times New Roman" w:hAnsi="Times New Roman"/>
                <w:sz w:val="28"/>
                <w:szCs w:val="28"/>
                <w:lang w:val="uk-UA"/>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Style w:val="apple-converted-space"/>
                <w:rFonts w:ascii="Times New Roman" w:hAnsi="Times New Roman"/>
                <w:sz w:val="28"/>
                <w:szCs w:val="28"/>
                <w:shd w:val="clear" w:color="auto" w:fill="F9F9F9"/>
                <w:lang w:val="uk-UA"/>
              </w:rPr>
              <w:t> </w:t>
            </w:r>
            <w:r w:rsidRPr="00F06CFC">
              <w:rPr>
                <w:rFonts w:ascii="Times New Roman" w:hAnsi="Times New Roman"/>
                <w:sz w:val="28"/>
                <w:szCs w:val="28"/>
                <w:shd w:val="clear" w:color="auto" w:fill="F9F9F9"/>
                <w:lang w:val="uk-UA"/>
              </w:rPr>
              <w:t>=40,8; р&lt;0,00000</w:t>
            </w:r>
          </w:p>
        </w:tc>
      </w:tr>
    </w:tbl>
    <w:p w:rsidR="00F76D6F" w:rsidRPr="00F06CFC" w:rsidRDefault="00B33793" w:rsidP="00C94FBF">
      <w:pPr>
        <w:spacing w:line="240" w:lineRule="auto"/>
        <w:ind w:firstLine="709"/>
        <w:jc w:val="both"/>
        <w:rPr>
          <w:rFonts w:ascii="Times New Roman" w:hAnsi="Times New Roman"/>
          <w:sz w:val="28"/>
          <w:szCs w:val="28"/>
          <w:lang w:val="uk-UA"/>
        </w:rPr>
      </w:pPr>
      <w:r w:rsidRPr="00F06CFC">
        <w:rPr>
          <w:rFonts w:ascii="Times New Roman" w:hAnsi="Times New Roman"/>
          <w:sz w:val="28"/>
          <w:szCs w:val="28"/>
          <w:lang w:val="uk-UA"/>
        </w:rPr>
        <w:t>Примітка:</w:t>
      </w:r>
      <w:r w:rsidR="00B16C00" w:rsidRPr="00F06CFC">
        <w:rPr>
          <w:rFonts w:ascii="Times New Roman" w:hAnsi="Times New Roman"/>
          <w:sz w:val="28"/>
          <w:szCs w:val="28"/>
          <w:lang w:val="uk-UA"/>
        </w:rPr>
        <w:t xml:space="preserve"> </w:t>
      </w:r>
      <w:r w:rsidRPr="00F06CFC">
        <w:rPr>
          <w:rFonts w:ascii="Times New Roman" w:hAnsi="Times New Roman"/>
          <w:sz w:val="28"/>
          <w:szCs w:val="28"/>
          <w:lang w:val="uk-UA"/>
        </w:rPr>
        <w:t>* - показник достовірно змінився за три терміни спостереження за критерієм Фрідмана.</w:t>
      </w:r>
    </w:p>
    <w:p w:rsidR="00B33793" w:rsidRPr="00F06CFC" w:rsidRDefault="00B33793" w:rsidP="002768B6">
      <w:pPr>
        <w:pStyle w:val="a5"/>
        <w:spacing w:after="0" w:line="360" w:lineRule="auto"/>
        <w:ind w:left="0" w:firstLine="709"/>
        <w:jc w:val="both"/>
        <w:rPr>
          <w:rFonts w:ascii="Times New Roman" w:hAnsi="Times New Roman" w:cs="Times New Roman"/>
          <w:sz w:val="28"/>
          <w:szCs w:val="28"/>
          <w:lang w:val="uk-UA"/>
        </w:rPr>
      </w:pPr>
    </w:p>
    <w:p w:rsidR="00B33793" w:rsidRPr="00F06CFC" w:rsidRDefault="00B33793" w:rsidP="002768B6">
      <w:pPr>
        <w:pStyle w:val="a5"/>
        <w:spacing w:after="0" w:line="360" w:lineRule="auto"/>
        <w:ind w:left="0" w:firstLine="709"/>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t xml:space="preserve">На початку спостереження значення показників, наведених у табл. 5.14, вказують на наявність незначної запальної реакції, що </w:t>
      </w:r>
      <w:r w:rsidR="00722DC3" w:rsidRPr="00F06CFC">
        <w:rPr>
          <w:rFonts w:ascii="Times New Roman" w:hAnsi="Times New Roman" w:cs="Times New Roman"/>
          <w:sz w:val="28"/>
          <w:szCs w:val="28"/>
          <w:lang w:val="uk-UA"/>
        </w:rPr>
        <w:t>виявляла</w:t>
      </w:r>
      <w:r w:rsidRPr="00F06CFC">
        <w:rPr>
          <w:rFonts w:ascii="Times New Roman" w:hAnsi="Times New Roman" w:cs="Times New Roman"/>
          <w:sz w:val="28"/>
          <w:szCs w:val="28"/>
          <w:lang w:val="uk-UA"/>
        </w:rPr>
        <w:t xml:space="preserve">ся також у </w:t>
      </w:r>
      <w:r w:rsidR="000D75E7" w:rsidRPr="00F06CFC">
        <w:rPr>
          <w:rFonts w:ascii="Times New Roman" w:hAnsi="Times New Roman" w:cs="Times New Roman"/>
          <w:sz w:val="28"/>
          <w:szCs w:val="28"/>
          <w:lang w:val="uk-UA"/>
        </w:rPr>
        <w:t xml:space="preserve">хворих </w:t>
      </w:r>
      <w:r w:rsidRPr="00F06CFC">
        <w:rPr>
          <w:rFonts w:ascii="Times New Roman" w:hAnsi="Times New Roman" w:cs="Times New Roman"/>
          <w:sz w:val="28"/>
          <w:szCs w:val="28"/>
          <w:lang w:val="uk-UA"/>
        </w:rPr>
        <w:t>перш</w:t>
      </w:r>
      <w:r w:rsidR="000D75E7" w:rsidRPr="00F06CFC">
        <w:rPr>
          <w:rFonts w:ascii="Times New Roman" w:hAnsi="Times New Roman" w:cs="Times New Roman"/>
          <w:sz w:val="28"/>
          <w:szCs w:val="28"/>
          <w:lang w:val="uk-UA"/>
        </w:rPr>
        <w:t>ої</w:t>
      </w:r>
      <w:r w:rsidRPr="00F06CFC">
        <w:rPr>
          <w:rFonts w:ascii="Times New Roman" w:hAnsi="Times New Roman" w:cs="Times New Roman"/>
          <w:sz w:val="28"/>
          <w:szCs w:val="28"/>
          <w:lang w:val="uk-UA"/>
        </w:rPr>
        <w:t xml:space="preserve"> та друг</w:t>
      </w:r>
      <w:r w:rsidR="000D75E7" w:rsidRPr="00F06CFC">
        <w:rPr>
          <w:rFonts w:ascii="Times New Roman" w:hAnsi="Times New Roman" w:cs="Times New Roman"/>
          <w:sz w:val="28"/>
          <w:szCs w:val="28"/>
          <w:lang w:val="uk-UA"/>
        </w:rPr>
        <w:t>ої</w:t>
      </w:r>
      <w:r w:rsidRPr="00F06CFC">
        <w:rPr>
          <w:rFonts w:ascii="Times New Roman" w:hAnsi="Times New Roman" w:cs="Times New Roman"/>
          <w:sz w:val="28"/>
          <w:szCs w:val="28"/>
          <w:lang w:val="uk-UA"/>
        </w:rPr>
        <w:t xml:space="preserve"> груп. </w:t>
      </w:r>
      <w:r w:rsidR="000D75E7" w:rsidRPr="00F06CFC">
        <w:rPr>
          <w:rFonts w:ascii="Times New Roman" w:hAnsi="Times New Roman" w:cs="Times New Roman"/>
          <w:sz w:val="28"/>
          <w:szCs w:val="28"/>
          <w:lang w:val="uk-UA"/>
        </w:rPr>
        <w:t xml:space="preserve">У </w:t>
      </w:r>
      <w:r w:rsidRPr="00F06CFC">
        <w:rPr>
          <w:rFonts w:ascii="Times New Roman" w:hAnsi="Times New Roman" w:cs="Times New Roman"/>
          <w:sz w:val="28"/>
          <w:szCs w:val="28"/>
          <w:lang w:val="uk-UA"/>
        </w:rPr>
        <w:t>процесі</w:t>
      </w:r>
      <w:r w:rsidR="001731EA" w:rsidRPr="00F06CFC">
        <w:rPr>
          <w:rFonts w:ascii="Times New Roman" w:hAnsi="Times New Roman" w:cs="Times New Roman"/>
          <w:sz w:val="28"/>
          <w:szCs w:val="28"/>
          <w:lang w:val="uk-UA"/>
        </w:rPr>
        <w:t xml:space="preserve"> </w:t>
      </w:r>
      <w:r w:rsidRPr="00F06CFC">
        <w:rPr>
          <w:rFonts w:ascii="Times New Roman" w:hAnsi="Times New Roman" w:cs="Times New Roman"/>
          <w:sz w:val="28"/>
          <w:szCs w:val="28"/>
          <w:lang w:val="uk-UA"/>
        </w:rPr>
        <w:t xml:space="preserve">лікування спостерігалися незначні </w:t>
      </w:r>
      <w:r w:rsidRPr="00F06CFC">
        <w:rPr>
          <w:rFonts w:ascii="Times New Roman" w:hAnsi="Times New Roman" w:cs="Times New Roman"/>
          <w:sz w:val="28"/>
          <w:szCs w:val="28"/>
          <w:lang w:val="uk-UA"/>
        </w:rPr>
        <w:lastRenderedPageBreak/>
        <w:t>зміни показників. Можна відмітити, що на четверту добу спостереження всі показники хворих досліджуваної групи знаходилися у межах нормальних значень, що вказує на ефективність лікування.</w:t>
      </w:r>
      <w:r w:rsidR="001731EA" w:rsidRPr="00F06CFC">
        <w:rPr>
          <w:rFonts w:ascii="Times New Roman" w:hAnsi="Times New Roman" w:cs="Times New Roman"/>
          <w:sz w:val="28"/>
          <w:szCs w:val="28"/>
          <w:lang w:val="uk-UA"/>
        </w:rPr>
        <w:t xml:space="preserve"> </w:t>
      </w:r>
      <w:r w:rsidRPr="00F06CFC">
        <w:rPr>
          <w:rFonts w:ascii="Times New Roman" w:hAnsi="Times New Roman" w:cs="Times New Roman"/>
          <w:sz w:val="28"/>
          <w:szCs w:val="28"/>
          <w:lang w:val="uk-UA"/>
        </w:rPr>
        <w:t>Використання д</w:t>
      </w:r>
      <w:r w:rsidRPr="00F06CFC">
        <w:rPr>
          <w:rFonts w:ascii="Times New Roman" w:hAnsi="Times New Roman" w:cs="Times New Roman"/>
          <w:color w:val="000000"/>
          <w:sz w:val="28"/>
          <w:szCs w:val="28"/>
          <w:lang w:val="uk-UA"/>
        </w:rPr>
        <w:t>исперсійного аналізу Фрідмана підтвердило наявність достовірних відмінностей у серії послідовних вимірів гематологічних показників. Достовірно знизилася кількість лейкоцитів та паличкоядерних нейтрофілів,</w:t>
      </w:r>
      <w:r w:rsidR="001731EA" w:rsidRPr="00F06CFC">
        <w:rPr>
          <w:rFonts w:ascii="Times New Roman" w:hAnsi="Times New Roman" w:cs="Times New Roman"/>
          <w:color w:val="000000"/>
          <w:sz w:val="28"/>
          <w:szCs w:val="28"/>
          <w:lang w:val="uk-UA"/>
        </w:rPr>
        <w:t xml:space="preserve"> </w:t>
      </w:r>
      <w:r w:rsidRPr="00F06CFC">
        <w:rPr>
          <w:rFonts w:ascii="Times New Roman" w:hAnsi="Times New Roman" w:cs="Times New Roman"/>
          <w:color w:val="000000"/>
          <w:sz w:val="28"/>
          <w:szCs w:val="28"/>
          <w:lang w:val="uk-UA"/>
        </w:rPr>
        <w:t xml:space="preserve">збільшились </w:t>
      </w:r>
      <w:r w:rsidR="000D75E7" w:rsidRPr="00F06CFC">
        <w:rPr>
          <w:rFonts w:ascii="Times New Roman" w:hAnsi="Times New Roman" w:cs="Times New Roman"/>
          <w:color w:val="000000"/>
          <w:sz w:val="28"/>
          <w:szCs w:val="28"/>
          <w:lang w:val="uk-UA"/>
        </w:rPr>
        <w:t xml:space="preserve">та наблизились до норми </w:t>
      </w:r>
      <w:r w:rsidRPr="00F06CFC">
        <w:rPr>
          <w:rFonts w:ascii="Times New Roman" w:hAnsi="Times New Roman" w:cs="Times New Roman"/>
          <w:color w:val="000000"/>
          <w:sz w:val="28"/>
          <w:szCs w:val="28"/>
          <w:lang w:val="uk-UA"/>
        </w:rPr>
        <w:t xml:space="preserve">кількість лімфоцитів, еритроцитів, моноцитів, тромбоцитів та рівень гемоглобіну. </w:t>
      </w:r>
      <w:r w:rsidR="00C27369" w:rsidRPr="00F06CFC">
        <w:rPr>
          <w:rFonts w:ascii="Times New Roman" w:hAnsi="Times New Roman" w:cs="Times New Roman"/>
          <w:color w:val="000000"/>
          <w:sz w:val="28"/>
          <w:szCs w:val="28"/>
          <w:lang w:val="uk-UA"/>
        </w:rPr>
        <w:t>Отже</w:t>
      </w:r>
      <w:r w:rsidRPr="00F06CFC">
        <w:rPr>
          <w:rFonts w:ascii="Times New Roman" w:hAnsi="Times New Roman" w:cs="Times New Roman"/>
          <w:color w:val="000000"/>
          <w:sz w:val="28"/>
          <w:szCs w:val="28"/>
          <w:lang w:val="uk-UA"/>
        </w:rPr>
        <w:t>, в результаті лікування достовірно покращилася більшість гематологічних показників хворих.</w:t>
      </w:r>
    </w:p>
    <w:p w:rsidR="00B33793" w:rsidRPr="00F06CFC" w:rsidRDefault="00B33793" w:rsidP="002768B6">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Результати дослідження показників ендогенної інтоксикації в динаміці лікування наведено у табл.</w:t>
      </w:r>
      <w:r w:rsidR="00152547" w:rsidRPr="00F06CFC">
        <w:rPr>
          <w:rFonts w:ascii="Times New Roman" w:hAnsi="Times New Roman"/>
          <w:sz w:val="28"/>
          <w:szCs w:val="28"/>
          <w:lang w:val="uk-UA"/>
        </w:rPr>
        <w:t> </w:t>
      </w:r>
      <w:r w:rsidRPr="00F06CFC">
        <w:rPr>
          <w:rFonts w:ascii="Times New Roman" w:hAnsi="Times New Roman"/>
          <w:color w:val="000000" w:themeColor="text1"/>
          <w:sz w:val="28"/>
          <w:szCs w:val="28"/>
          <w:lang w:val="uk-UA"/>
        </w:rPr>
        <w:t>5.15. Достовірне зниження вмісту досліджуваних показників у РР впродовж всього терміну спостереження вказує на ефективне лікування.</w:t>
      </w:r>
    </w:p>
    <w:p w:rsidR="00B33793" w:rsidRPr="00F06CFC" w:rsidRDefault="00B33793" w:rsidP="002768B6">
      <w:pPr>
        <w:spacing w:after="0" w:line="360" w:lineRule="auto"/>
        <w:ind w:firstLine="709"/>
        <w:jc w:val="both"/>
        <w:rPr>
          <w:rFonts w:ascii="Times New Roman" w:hAnsi="Times New Roman"/>
          <w:sz w:val="28"/>
          <w:szCs w:val="28"/>
          <w:shd w:val="clear" w:color="auto" w:fill="F9F9F9"/>
          <w:lang w:val="uk-UA"/>
        </w:rPr>
      </w:pPr>
      <w:r w:rsidRPr="00F06CFC">
        <w:rPr>
          <w:rFonts w:ascii="Times New Roman" w:hAnsi="Times New Roman"/>
          <w:color w:val="000000" w:themeColor="text1"/>
          <w:sz w:val="28"/>
          <w:szCs w:val="28"/>
          <w:lang w:val="uk-UA"/>
        </w:rPr>
        <w:t>З використанням дисперсійного аналізу Фрідмана доведено достовірну послідовну зміну досліджуваних показників:</w:t>
      </w:r>
      <w:r w:rsidR="001731EA" w:rsidRPr="00F06CFC">
        <w:rPr>
          <w:rFonts w:ascii="Times New Roman" w:hAnsi="Times New Roman"/>
          <w:color w:val="000000" w:themeColor="text1"/>
          <w:sz w:val="28"/>
          <w:szCs w:val="28"/>
          <w:lang w:val="uk-UA"/>
        </w:rPr>
        <w:t xml:space="preserve"> </w:t>
      </w:r>
      <w:r w:rsidRPr="00F06CFC">
        <w:rPr>
          <w:rFonts w:ascii="Times New Roman" w:hAnsi="Times New Roman"/>
          <w:color w:val="000000"/>
          <w:sz w:val="28"/>
          <w:szCs w:val="28"/>
          <w:lang w:val="uk-UA" w:eastAsia="en-US"/>
        </w:rPr>
        <w:t>МСМ</w:t>
      </w:r>
      <w:r w:rsidRPr="00F06CFC">
        <w:rPr>
          <w:rFonts w:ascii="Times New Roman" w:hAnsi="Times New Roman"/>
          <w:color w:val="000000"/>
          <w:sz w:val="28"/>
          <w:szCs w:val="28"/>
          <w:vertAlign w:val="subscript"/>
          <w:lang w:val="uk-UA" w:eastAsia="en-US"/>
        </w:rPr>
        <w:t>254</w:t>
      </w:r>
      <w:r w:rsidRPr="00F06CFC">
        <w:rPr>
          <w:rFonts w:ascii="Times New Roman" w:hAnsi="Times New Roman"/>
          <w:color w:val="000000"/>
          <w:sz w:val="28"/>
          <w:szCs w:val="28"/>
          <w:lang w:val="uk-UA" w:eastAsia="en-US"/>
        </w:rPr>
        <w:t xml:space="preserve"> (</w:t>
      </w: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Fonts w:ascii="Times New Roman" w:hAnsi="Times New Roman"/>
          <w:sz w:val="28"/>
          <w:szCs w:val="28"/>
          <w:shd w:val="clear" w:color="auto" w:fill="F9F9F9"/>
          <w:lang w:val="uk-UA"/>
        </w:rPr>
        <w:t xml:space="preserve">=60,3; </w:t>
      </w:r>
      <w:r w:rsidR="00322413" w:rsidRPr="00F06CFC">
        <w:rPr>
          <w:rFonts w:ascii="Times New Roman" w:hAnsi="Times New Roman"/>
          <w:sz w:val="28"/>
          <w:szCs w:val="28"/>
          <w:shd w:val="clear" w:color="auto" w:fill="F9F9F9"/>
          <w:lang w:val="uk-UA"/>
        </w:rPr>
        <w:t>p=</w:t>
      </w:r>
      <w:r w:rsidRPr="00F06CFC">
        <w:rPr>
          <w:rFonts w:ascii="Times New Roman" w:hAnsi="Times New Roman"/>
          <w:sz w:val="28"/>
          <w:szCs w:val="28"/>
          <w:shd w:val="clear" w:color="auto" w:fill="F9F9F9"/>
          <w:lang w:val="uk-UA"/>
        </w:rPr>
        <w:t xml:space="preserve">0,0000); </w:t>
      </w:r>
      <w:r w:rsidRPr="00F06CFC">
        <w:rPr>
          <w:rFonts w:ascii="Times New Roman" w:hAnsi="Times New Roman"/>
          <w:color w:val="000000"/>
          <w:sz w:val="28"/>
          <w:szCs w:val="28"/>
          <w:lang w:val="uk-UA" w:eastAsia="en-US"/>
        </w:rPr>
        <w:t>МСМ</w:t>
      </w:r>
      <w:r w:rsidRPr="00F06CFC">
        <w:rPr>
          <w:rFonts w:ascii="Times New Roman" w:hAnsi="Times New Roman"/>
          <w:color w:val="000000"/>
          <w:sz w:val="28"/>
          <w:szCs w:val="28"/>
          <w:vertAlign w:val="subscript"/>
          <w:lang w:val="uk-UA" w:eastAsia="en-US"/>
        </w:rPr>
        <w:t xml:space="preserve">280 </w:t>
      </w:r>
      <w:r w:rsidRPr="00F06CFC">
        <w:rPr>
          <w:rFonts w:ascii="Times New Roman" w:hAnsi="Times New Roman"/>
          <w:color w:val="000000"/>
          <w:sz w:val="28"/>
          <w:szCs w:val="28"/>
          <w:lang w:val="uk-UA" w:eastAsia="en-US"/>
        </w:rPr>
        <w:t>(</w:t>
      </w: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Fonts w:ascii="Times New Roman" w:hAnsi="Times New Roman"/>
          <w:sz w:val="28"/>
          <w:szCs w:val="28"/>
          <w:shd w:val="clear" w:color="auto" w:fill="F9F9F9"/>
          <w:lang w:val="uk-UA"/>
        </w:rPr>
        <w:t xml:space="preserve">=60,3; </w:t>
      </w:r>
      <w:r w:rsidR="00322413" w:rsidRPr="00F06CFC">
        <w:rPr>
          <w:rFonts w:ascii="Times New Roman" w:hAnsi="Times New Roman"/>
          <w:sz w:val="28"/>
          <w:szCs w:val="28"/>
          <w:shd w:val="clear" w:color="auto" w:fill="F9F9F9"/>
          <w:lang w:val="uk-UA"/>
        </w:rPr>
        <w:t>p=</w:t>
      </w:r>
      <w:r w:rsidRPr="00F06CFC">
        <w:rPr>
          <w:rFonts w:ascii="Times New Roman" w:hAnsi="Times New Roman"/>
          <w:sz w:val="28"/>
          <w:szCs w:val="28"/>
          <w:shd w:val="clear" w:color="auto" w:fill="F9F9F9"/>
          <w:lang w:val="uk-UA"/>
        </w:rPr>
        <w:t>0,0000);</w:t>
      </w:r>
      <w:r w:rsidRPr="00F06CFC">
        <w:rPr>
          <w:rFonts w:ascii="Times New Roman" w:hAnsi="Times New Roman"/>
          <w:color w:val="000000"/>
          <w:sz w:val="28"/>
          <w:szCs w:val="28"/>
          <w:lang w:val="uk-UA" w:eastAsia="en-US"/>
        </w:rPr>
        <w:t xml:space="preserve"> СРБ (</w:t>
      </w: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Fonts w:ascii="Times New Roman" w:hAnsi="Times New Roman"/>
          <w:sz w:val="28"/>
          <w:szCs w:val="28"/>
          <w:shd w:val="clear" w:color="auto" w:fill="F9F9F9"/>
          <w:lang w:val="uk-UA"/>
        </w:rPr>
        <w:t xml:space="preserve">=58,2; </w:t>
      </w:r>
      <w:r w:rsidR="00322413" w:rsidRPr="00F06CFC">
        <w:rPr>
          <w:rFonts w:ascii="Times New Roman" w:hAnsi="Times New Roman"/>
          <w:sz w:val="28"/>
          <w:szCs w:val="28"/>
          <w:shd w:val="clear" w:color="auto" w:fill="F9F9F9"/>
          <w:lang w:val="uk-UA"/>
        </w:rPr>
        <w:t>p=</w:t>
      </w:r>
      <w:r w:rsidRPr="00F06CFC">
        <w:rPr>
          <w:rFonts w:ascii="Times New Roman" w:hAnsi="Times New Roman"/>
          <w:sz w:val="28"/>
          <w:szCs w:val="28"/>
          <w:shd w:val="clear" w:color="auto" w:fill="F9F9F9"/>
          <w:lang w:val="uk-UA"/>
        </w:rPr>
        <w:t>0,0000).</w:t>
      </w:r>
    </w:p>
    <w:p w:rsidR="00B33793" w:rsidRPr="00F06CFC" w:rsidRDefault="00B33793" w:rsidP="002768B6">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sz w:val="28"/>
          <w:szCs w:val="28"/>
          <w:shd w:val="clear" w:color="auto" w:fill="F9F9F9"/>
          <w:lang w:val="uk-UA"/>
        </w:rPr>
        <w:t>Методом парних порівнянь доведено наявність достовірних відмінностей між показниками у різні терміни спостереження.</w:t>
      </w:r>
    </w:p>
    <w:p w:rsidR="00B33793" w:rsidRPr="00F06CFC" w:rsidRDefault="00B33793" w:rsidP="002768B6">
      <w:pPr>
        <w:spacing w:after="0" w:line="360" w:lineRule="auto"/>
        <w:ind w:firstLine="709"/>
        <w:jc w:val="right"/>
        <w:rPr>
          <w:rFonts w:ascii="Times New Roman" w:hAnsi="Times New Roman"/>
          <w:i/>
          <w:color w:val="000000" w:themeColor="text1"/>
          <w:sz w:val="28"/>
          <w:szCs w:val="28"/>
          <w:lang w:val="uk-UA"/>
        </w:rPr>
      </w:pPr>
      <w:r w:rsidRPr="00F06CFC">
        <w:rPr>
          <w:rFonts w:ascii="Times New Roman" w:hAnsi="Times New Roman"/>
          <w:i/>
          <w:color w:val="000000" w:themeColor="text1"/>
          <w:sz w:val="28"/>
          <w:szCs w:val="28"/>
          <w:lang w:val="uk-UA"/>
        </w:rPr>
        <w:t>Таблиця 5.15</w:t>
      </w:r>
    </w:p>
    <w:p w:rsidR="00B33793" w:rsidRPr="00F06CFC" w:rsidRDefault="00B33793" w:rsidP="00143F28">
      <w:pPr>
        <w:spacing w:after="0" w:line="360" w:lineRule="auto"/>
        <w:jc w:val="center"/>
        <w:rPr>
          <w:rFonts w:ascii="Times New Roman" w:hAnsi="Times New Roman"/>
          <w:b/>
          <w:color w:val="000000"/>
          <w:sz w:val="28"/>
          <w:szCs w:val="28"/>
          <w:lang w:val="uk-UA"/>
        </w:rPr>
      </w:pPr>
      <w:r w:rsidRPr="00F06CFC">
        <w:rPr>
          <w:rFonts w:ascii="Times New Roman" w:hAnsi="Times New Roman"/>
          <w:b/>
          <w:bCs/>
          <w:color w:val="000000"/>
          <w:sz w:val="28"/>
          <w:szCs w:val="28"/>
          <w:lang w:val="uk-UA"/>
        </w:rPr>
        <w:t>Динаміка рівня МСМ та СРБ в РР у хворих третьої групи, (M</w:t>
      </w:r>
      <w:r w:rsidR="00176345" w:rsidRPr="00F06CFC">
        <w:rPr>
          <w:rFonts w:ascii="Times New Roman" w:hAnsi="Times New Roman"/>
          <w:b/>
          <w:bCs/>
          <w:color w:val="000000"/>
          <w:sz w:val="28"/>
          <w:szCs w:val="28"/>
          <w:lang w:val="uk-UA"/>
        </w:rPr>
        <w:t>±</w:t>
      </w:r>
      <w:r w:rsidRPr="00F06CFC">
        <w:rPr>
          <w:rFonts w:ascii="Times New Roman" w:hAnsi="Times New Roman"/>
          <w:b/>
          <w:bCs/>
          <w:color w:val="000000"/>
          <w:sz w:val="28"/>
          <w:szCs w:val="28"/>
          <w:lang w:val="uk-UA"/>
        </w:rPr>
        <w:t>m)</w:t>
      </w:r>
    </w:p>
    <w:tbl>
      <w:tblPr>
        <w:tblW w:w="91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55"/>
        <w:gridCol w:w="2520"/>
        <w:gridCol w:w="2551"/>
        <w:gridCol w:w="2552"/>
      </w:tblGrid>
      <w:tr w:rsidR="00B33793" w:rsidRPr="00F06CFC" w:rsidTr="00C94FBF">
        <w:trPr>
          <w:trHeight w:val="895"/>
          <w:jc w:val="center"/>
        </w:trPr>
        <w:tc>
          <w:tcPr>
            <w:tcW w:w="1555"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Термін, доба</w:t>
            </w:r>
          </w:p>
        </w:tc>
        <w:tc>
          <w:tcPr>
            <w:tcW w:w="2520"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D51E8A">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МСМ</w:t>
            </w:r>
            <w:r w:rsidRPr="00F06CFC">
              <w:rPr>
                <w:rFonts w:ascii="Times New Roman" w:hAnsi="Times New Roman"/>
                <w:color w:val="000000"/>
                <w:sz w:val="28"/>
                <w:szCs w:val="28"/>
                <w:vertAlign w:val="subscript"/>
                <w:lang w:val="uk-UA" w:eastAsia="en-US"/>
              </w:rPr>
              <w:t>254</w:t>
            </w:r>
            <w:r w:rsidRPr="00F06CFC">
              <w:rPr>
                <w:rFonts w:ascii="Times New Roman" w:hAnsi="Times New Roman"/>
                <w:color w:val="000000"/>
                <w:sz w:val="28"/>
                <w:szCs w:val="28"/>
                <w:lang w:val="uk-UA" w:eastAsia="en-US"/>
              </w:rPr>
              <w:t>,</w:t>
            </w:r>
            <w:r w:rsidR="00D51E8A" w:rsidRPr="00F06CFC">
              <w:rPr>
                <w:rFonts w:ascii="Times New Roman" w:hAnsi="Times New Roman"/>
                <w:color w:val="000000"/>
                <w:sz w:val="28"/>
                <w:szCs w:val="28"/>
                <w:lang w:val="uk-UA" w:eastAsia="en-US"/>
              </w:rPr>
              <w:t xml:space="preserve"> </w:t>
            </w:r>
            <w:r w:rsidRPr="00F06CFC">
              <w:rPr>
                <w:rFonts w:ascii="Times New Roman" w:hAnsi="Times New Roman"/>
                <w:color w:val="000000"/>
                <w:sz w:val="28"/>
                <w:szCs w:val="28"/>
                <w:lang w:val="uk-UA" w:eastAsia="en-US"/>
              </w:rPr>
              <w:t>ум. од.</w:t>
            </w:r>
          </w:p>
        </w:tc>
        <w:tc>
          <w:tcPr>
            <w:tcW w:w="2551"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D51E8A">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МСМ</w:t>
            </w:r>
            <w:r w:rsidRPr="00F06CFC">
              <w:rPr>
                <w:rFonts w:ascii="Times New Roman" w:hAnsi="Times New Roman"/>
                <w:color w:val="000000"/>
                <w:sz w:val="28"/>
                <w:szCs w:val="28"/>
                <w:vertAlign w:val="subscript"/>
                <w:lang w:val="uk-UA" w:eastAsia="en-US"/>
              </w:rPr>
              <w:t>280</w:t>
            </w:r>
            <w:r w:rsidRPr="00F06CFC">
              <w:rPr>
                <w:rFonts w:ascii="Times New Roman" w:hAnsi="Times New Roman"/>
                <w:color w:val="000000"/>
                <w:sz w:val="28"/>
                <w:szCs w:val="28"/>
                <w:lang w:val="uk-UA" w:eastAsia="en-US"/>
              </w:rPr>
              <w:t>,</w:t>
            </w:r>
            <w:r w:rsidR="00D51E8A" w:rsidRPr="00F06CFC">
              <w:rPr>
                <w:rFonts w:ascii="Times New Roman" w:hAnsi="Times New Roman"/>
                <w:color w:val="000000"/>
                <w:sz w:val="28"/>
                <w:szCs w:val="28"/>
                <w:lang w:val="uk-UA" w:eastAsia="en-US"/>
              </w:rPr>
              <w:t xml:space="preserve"> </w:t>
            </w:r>
            <w:r w:rsidRPr="00F06CFC">
              <w:rPr>
                <w:rFonts w:ascii="Times New Roman" w:hAnsi="Times New Roman"/>
                <w:color w:val="000000"/>
                <w:sz w:val="28"/>
                <w:szCs w:val="28"/>
                <w:lang w:val="uk-UA" w:eastAsia="en-US"/>
              </w:rPr>
              <w:t>ум. од.</w:t>
            </w:r>
          </w:p>
        </w:tc>
        <w:tc>
          <w:tcPr>
            <w:tcW w:w="255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СРБ, мг/л</w:t>
            </w:r>
          </w:p>
        </w:tc>
      </w:tr>
      <w:tr w:rsidR="00B33793" w:rsidRPr="00F06CFC" w:rsidTr="00C94FBF">
        <w:trPr>
          <w:trHeight w:val="397"/>
          <w:jc w:val="center"/>
        </w:trPr>
        <w:tc>
          <w:tcPr>
            <w:tcW w:w="1555"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1 доба</w:t>
            </w:r>
          </w:p>
        </w:tc>
        <w:tc>
          <w:tcPr>
            <w:tcW w:w="2520"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0,306</w:t>
            </w:r>
            <w:r w:rsidR="00176345" w:rsidRPr="00F06CFC">
              <w:rPr>
                <w:rFonts w:ascii="Times New Roman" w:hAnsi="Times New Roman"/>
                <w:color w:val="000000"/>
                <w:sz w:val="28"/>
                <w:szCs w:val="28"/>
                <w:lang w:val="uk-UA" w:eastAsia="en-US"/>
              </w:rPr>
              <w:t>±</w:t>
            </w:r>
            <w:r w:rsidRPr="00F06CFC">
              <w:rPr>
                <w:rFonts w:ascii="Times New Roman" w:hAnsi="Times New Roman"/>
                <w:color w:val="000000"/>
                <w:sz w:val="28"/>
                <w:szCs w:val="28"/>
                <w:lang w:val="uk-UA" w:eastAsia="en-US"/>
              </w:rPr>
              <w:t>0,007</w:t>
            </w:r>
          </w:p>
        </w:tc>
        <w:tc>
          <w:tcPr>
            <w:tcW w:w="2551"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0,388</w:t>
            </w:r>
            <w:r w:rsidR="00176345" w:rsidRPr="00F06CFC">
              <w:rPr>
                <w:rFonts w:ascii="Times New Roman" w:hAnsi="Times New Roman"/>
                <w:color w:val="000000"/>
                <w:sz w:val="28"/>
                <w:szCs w:val="28"/>
                <w:lang w:val="uk-UA" w:eastAsia="en-US"/>
              </w:rPr>
              <w:t>±</w:t>
            </w:r>
            <w:r w:rsidRPr="00F06CFC">
              <w:rPr>
                <w:rFonts w:ascii="Times New Roman" w:hAnsi="Times New Roman"/>
                <w:color w:val="000000"/>
                <w:sz w:val="28"/>
                <w:szCs w:val="28"/>
                <w:lang w:val="uk-UA" w:eastAsia="en-US"/>
              </w:rPr>
              <w:t>0,007</w:t>
            </w:r>
          </w:p>
        </w:tc>
        <w:tc>
          <w:tcPr>
            <w:tcW w:w="255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13,85</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0,54</w:t>
            </w:r>
          </w:p>
        </w:tc>
      </w:tr>
      <w:tr w:rsidR="00B33793" w:rsidRPr="00F06CFC" w:rsidTr="00C94FBF">
        <w:trPr>
          <w:trHeight w:val="397"/>
          <w:jc w:val="center"/>
        </w:trPr>
        <w:tc>
          <w:tcPr>
            <w:tcW w:w="1555"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2 доба</w:t>
            </w:r>
          </w:p>
        </w:tc>
        <w:tc>
          <w:tcPr>
            <w:tcW w:w="2520"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0,363</w:t>
            </w:r>
            <w:r w:rsidR="00176345" w:rsidRPr="00F06CFC">
              <w:rPr>
                <w:rFonts w:ascii="Times New Roman" w:hAnsi="Times New Roman"/>
                <w:color w:val="000000"/>
                <w:sz w:val="28"/>
                <w:szCs w:val="28"/>
                <w:lang w:val="uk-UA" w:eastAsia="en-US"/>
              </w:rPr>
              <w:t>±</w:t>
            </w:r>
            <w:r w:rsidRPr="00F06CFC">
              <w:rPr>
                <w:rFonts w:ascii="Times New Roman" w:hAnsi="Times New Roman"/>
                <w:color w:val="000000"/>
                <w:sz w:val="28"/>
                <w:szCs w:val="28"/>
                <w:lang w:val="uk-UA" w:eastAsia="en-US"/>
              </w:rPr>
              <w:t>0,008*</w:t>
            </w:r>
          </w:p>
          <w:p w:rsidR="00F76D6F" w:rsidRPr="00F06CFC" w:rsidRDefault="0098358D"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Z=4,5</w:t>
            </w:r>
            <w:r w:rsidR="00B33793" w:rsidRPr="00F06CFC">
              <w:rPr>
                <w:rFonts w:ascii="Times New Roman" w:hAnsi="Times New Roman"/>
                <w:color w:val="000000"/>
                <w:sz w:val="28"/>
                <w:szCs w:val="28"/>
                <w:lang w:val="uk-UA" w:eastAsia="en-US"/>
              </w:rPr>
              <w:t xml:space="preserve">; </w:t>
            </w:r>
            <w:r w:rsidR="00322413" w:rsidRPr="00F06CFC">
              <w:rPr>
                <w:rFonts w:ascii="Times New Roman" w:hAnsi="Times New Roman"/>
                <w:color w:val="000000"/>
                <w:sz w:val="28"/>
                <w:szCs w:val="28"/>
                <w:lang w:val="uk-UA" w:eastAsia="en-US"/>
              </w:rPr>
              <w:t>p=</w:t>
            </w:r>
            <w:r w:rsidR="00B33793" w:rsidRPr="00F06CFC">
              <w:rPr>
                <w:rFonts w:ascii="Times New Roman" w:hAnsi="Times New Roman"/>
                <w:color w:val="000000"/>
                <w:sz w:val="28"/>
                <w:szCs w:val="28"/>
                <w:lang w:val="uk-UA" w:eastAsia="en-US"/>
              </w:rPr>
              <w:t>0,000006</w:t>
            </w:r>
          </w:p>
        </w:tc>
        <w:tc>
          <w:tcPr>
            <w:tcW w:w="2551"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0,453</w:t>
            </w:r>
            <w:r w:rsidR="00176345" w:rsidRPr="00F06CFC">
              <w:rPr>
                <w:rFonts w:ascii="Times New Roman" w:hAnsi="Times New Roman"/>
                <w:color w:val="000000"/>
                <w:sz w:val="28"/>
                <w:szCs w:val="28"/>
                <w:lang w:val="uk-UA" w:eastAsia="en-US"/>
              </w:rPr>
              <w:t>±</w:t>
            </w:r>
            <w:r w:rsidRPr="00F06CFC">
              <w:rPr>
                <w:rFonts w:ascii="Times New Roman" w:hAnsi="Times New Roman"/>
                <w:color w:val="000000"/>
                <w:sz w:val="28"/>
                <w:szCs w:val="28"/>
                <w:lang w:val="uk-UA" w:eastAsia="en-US"/>
              </w:rPr>
              <w:t>0,009*</w:t>
            </w:r>
          </w:p>
          <w:p w:rsidR="00F76D6F" w:rsidRPr="00F06CFC" w:rsidRDefault="0098358D"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Z=4,5</w:t>
            </w:r>
            <w:r w:rsidR="00B33793" w:rsidRPr="00F06CFC">
              <w:rPr>
                <w:rFonts w:ascii="Times New Roman" w:hAnsi="Times New Roman"/>
                <w:color w:val="000000"/>
                <w:sz w:val="28"/>
                <w:szCs w:val="28"/>
                <w:lang w:val="uk-UA" w:eastAsia="en-US"/>
              </w:rPr>
              <w:t xml:space="preserve">; </w:t>
            </w:r>
            <w:r w:rsidR="00322413" w:rsidRPr="00F06CFC">
              <w:rPr>
                <w:rFonts w:ascii="Times New Roman" w:hAnsi="Times New Roman"/>
                <w:color w:val="000000"/>
                <w:sz w:val="28"/>
                <w:szCs w:val="28"/>
                <w:lang w:val="uk-UA" w:eastAsia="en-US"/>
              </w:rPr>
              <w:t>p=</w:t>
            </w:r>
            <w:r w:rsidR="00B33793" w:rsidRPr="00F06CFC">
              <w:rPr>
                <w:rFonts w:ascii="Times New Roman" w:hAnsi="Times New Roman"/>
                <w:color w:val="000000"/>
                <w:sz w:val="28"/>
                <w:szCs w:val="28"/>
                <w:lang w:val="uk-UA" w:eastAsia="en-US"/>
              </w:rPr>
              <w:t>0,000006</w:t>
            </w:r>
          </w:p>
        </w:tc>
        <w:tc>
          <w:tcPr>
            <w:tcW w:w="255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19,85</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0,72*</w:t>
            </w:r>
          </w:p>
          <w:p w:rsidR="00F76D6F" w:rsidRPr="00F06CFC" w:rsidRDefault="0098358D" w:rsidP="00C94FBF">
            <w:pPr>
              <w:spacing w:after="0" w:line="240" w:lineRule="auto"/>
              <w:contextualSpacing/>
              <w:jc w:val="center"/>
              <w:rPr>
                <w:rFonts w:ascii="Times New Roman" w:hAnsi="Times New Roman"/>
                <w:color w:val="000000" w:themeColor="text1"/>
                <w:sz w:val="28"/>
                <w:szCs w:val="28"/>
                <w:lang w:val="uk-UA" w:eastAsia="en-US"/>
              </w:rPr>
            </w:pPr>
            <w:r w:rsidRPr="00F06CFC">
              <w:rPr>
                <w:rFonts w:ascii="Times New Roman" w:hAnsi="Times New Roman"/>
                <w:color w:val="000000"/>
                <w:sz w:val="28"/>
                <w:szCs w:val="28"/>
                <w:lang w:val="uk-UA" w:eastAsia="en-US"/>
              </w:rPr>
              <w:t>Z=4,</w:t>
            </w:r>
            <w:r w:rsidR="00B33793" w:rsidRPr="00F06CFC">
              <w:rPr>
                <w:rFonts w:ascii="Times New Roman" w:hAnsi="Times New Roman"/>
                <w:color w:val="000000"/>
                <w:sz w:val="28"/>
                <w:szCs w:val="28"/>
                <w:lang w:val="uk-UA" w:eastAsia="en-US"/>
              </w:rPr>
              <w:t xml:space="preserve">4; </w:t>
            </w:r>
            <w:r w:rsidR="00322413" w:rsidRPr="00F06CFC">
              <w:rPr>
                <w:rFonts w:ascii="Times New Roman" w:hAnsi="Times New Roman"/>
                <w:color w:val="000000"/>
                <w:sz w:val="28"/>
                <w:szCs w:val="28"/>
                <w:lang w:val="uk-UA" w:eastAsia="en-US"/>
              </w:rPr>
              <w:t>p=</w:t>
            </w:r>
            <w:r w:rsidR="00B33793" w:rsidRPr="00F06CFC">
              <w:rPr>
                <w:rFonts w:ascii="Times New Roman" w:hAnsi="Times New Roman"/>
                <w:color w:val="000000"/>
                <w:sz w:val="28"/>
                <w:szCs w:val="28"/>
                <w:lang w:val="uk-UA" w:eastAsia="en-US"/>
              </w:rPr>
              <w:t>0,000009</w:t>
            </w:r>
          </w:p>
        </w:tc>
      </w:tr>
      <w:tr w:rsidR="00B33793" w:rsidRPr="00F06CFC" w:rsidTr="00C94FBF">
        <w:trPr>
          <w:trHeight w:val="1329"/>
          <w:jc w:val="center"/>
        </w:trPr>
        <w:tc>
          <w:tcPr>
            <w:tcW w:w="1555"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4 доба</w:t>
            </w:r>
          </w:p>
        </w:tc>
        <w:tc>
          <w:tcPr>
            <w:tcW w:w="2520"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0,206</w:t>
            </w:r>
            <w:r w:rsidR="00176345" w:rsidRPr="00F06CFC">
              <w:rPr>
                <w:rFonts w:ascii="Times New Roman" w:hAnsi="Times New Roman"/>
                <w:color w:val="000000"/>
                <w:sz w:val="28"/>
                <w:szCs w:val="28"/>
                <w:lang w:val="uk-UA" w:eastAsia="en-US"/>
              </w:rPr>
              <w:t>±</w:t>
            </w:r>
            <w:r w:rsidRPr="00F06CFC">
              <w:rPr>
                <w:rFonts w:ascii="Times New Roman" w:hAnsi="Times New Roman"/>
                <w:color w:val="000000"/>
                <w:sz w:val="28"/>
                <w:szCs w:val="28"/>
                <w:lang w:val="uk-UA" w:eastAsia="en-US"/>
              </w:rPr>
              <w:t>0,006* **</w:t>
            </w:r>
          </w:p>
          <w:p w:rsidR="00F76D6F" w:rsidRPr="00F06CFC" w:rsidRDefault="0098358D"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Z=4,5</w:t>
            </w:r>
            <w:r w:rsidR="00B33793" w:rsidRPr="00F06CFC">
              <w:rPr>
                <w:rFonts w:ascii="Times New Roman" w:hAnsi="Times New Roman"/>
                <w:color w:val="000000"/>
                <w:sz w:val="28"/>
                <w:szCs w:val="28"/>
                <w:lang w:val="uk-UA" w:eastAsia="en-US"/>
              </w:rPr>
              <w:t xml:space="preserve">; </w:t>
            </w:r>
            <w:r w:rsidR="00322413" w:rsidRPr="00F06CFC">
              <w:rPr>
                <w:rFonts w:ascii="Times New Roman" w:hAnsi="Times New Roman"/>
                <w:color w:val="000000"/>
                <w:sz w:val="28"/>
                <w:szCs w:val="28"/>
                <w:lang w:val="uk-UA" w:eastAsia="en-US"/>
              </w:rPr>
              <w:t>p=</w:t>
            </w:r>
            <w:r w:rsidR="00B33793" w:rsidRPr="00F06CFC">
              <w:rPr>
                <w:rFonts w:ascii="Times New Roman" w:hAnsi="Times New Roman"/>
                <w:color w:val="000000"/>
                <w:sz w:val="28"/>
                <w:szCs w:val="28"/>
                <w:lang w:val="uk-UA" w:eastAsia="en-US"/>
              </w:rPr>
              <w:t>0,000001</w:t>
            </w:r>
          </w:p>
          <w:p w:rsidR="00F76D6F" w:rsidRPr="00F06CFC" w:rsidRDefault="0098358D"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Z=4,</w:t>
            </w:r>
            <w:r w:rsidR="00B33793" w:rsidRPr="00F06CFC">
              <w:rPr>
                <w:rFonts w:ascii="Times New Roman" w:hAnsi="Times New Roman"/>
                <w:color w:val="000000"/>
                <w:sz w:val="28"/>
                <w:szCs w:val="28"/>
                <w:lang w:val="uk-UA" w:eastAsia="en-US"/>
              </w:rPr>
              <w:t xml:space="preserve">9; </w:t>
            </w:r>
            <w:r w:rsidR="00322413" w:rsidRPr="00F06CFC">
              <w:rPr>
                <w:rFonts w:ascii="Times New Roman" w:hAnsi="Times New Roman"/>
                <w:color w:val="000000"/>
                <w:sz w:val="28"/>
                <w:szCs w:val="28"/>
                <w:lang w:val="uk-UA" w:eastAsia="en-US"/>
              </w:rPr>
              <w:t>p=</w:t>
            </w:r>
            <w:r w:rsidR="00B33793" w:rsidRPr="00F06CFC">
              <w:rPr>
                <w:rFonts w:ascii="Times New Roman" w:hAnsi="Times New Roman"/>
                <w:color w:val="000000"/>
                <w:sz w:val="28"/>
                <w:szCs w:val="28"/>
                <w:lang w:val="uk-UA" w:eastAsia="en-US"/>
              </w:rPr>
              <w:t>0,000001</w:t>
            </w:r>
          </w:p>
        </w:tc>
        <w:tc>
          <w:tcPr>
            <w:tcW w:w="2551"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0,281</w:t>
            </w:r>
            <w:r w:rsidR="00176345" w:rsidRPr="00F06CFC">
              <w:rPr>
                <w:rFonts w:ascii="Times New Roman" w:hAnsi="Times New Roman"/>
                <w:color w:val="000000"/>
                <w:sz w:val="28"/>
                <w:szCs w:val="28"/>
                <w:lang w:val="uk-UA" w:eastAsia="en-US"/>
              </w:rPr>
              <w:t>±</w:t>
            </w:r>
            <w:r w:rsidRPr="00F06CFC">
              <w:rPr>
                <w:rFonts w:ascii="Times New Roman" w:hAnsi="Times New Roman"/>
                <w:color w:val="000000"/>
                <w:sz w:val="28"/>
                <w:szCs w:val="28"/>
                <w:lang w:val="uk-UA" w:eastAsia="en-US"/>
              </w:rPr>
              <w:t>0,006* **</w:t>
            </w:r>
          </w:p>
          <w:p w:rsidR="00F76D6F" w:rsidRPr="00F06CFC" w:rsidRDefault="0098358D"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Z=4,</w:t>
            </w:r>
            <w:r w:rsidR="00B33793" w:rsidRPr="00F06CFC">
              <w:rPr>
                <w:rFonts w:ascii="Times New Roman" w:hAnsi="Times New Roman"/>
                <w:color w:val="000000"/>
                <w:sz w:val="28"/>
                <w:szCs w:val="28"/>
                <w:lang w:val="uk-UA" w:eastAsia="en-US"/>
              </w:rPr>
              <w:t xml:space="preserve">9; </w:t>
            </w:r>
            <w:r w:rsidR="00322413" w:rsidRPr="00F06CFC">
              <w:rPr>
                <w:rFonts w:ascii="Times New Roman" w:hAnsi="Times New Roman"/>
                <w:color w:val="000000"/>
                <w:sz w:val="28"/>
                <w:szCs w:val="28"/>
                <w:lang w:val="uk-UA" w:eastAsia="en-US"/>
              </w:rPr>
              <w:t>p=</w:t>
            </w:r>
            <w:r w:rsidR="00B33793" w:rsidRPr="00F06CFC">
              <w:rPr>
                <w:rFonts w:ascii="Times New Roman" w:hAnsi="Times New Roman"/>
                <w:color w:val="000000"/>
                <w:sz w:val="28"/>
                <w:szCs w:val="28"/>
                <w:lang w:val="uk-UA" w:eastAsia="en-US"/>
              </w:rPr>
              <w:t>0,000001</w:t>
            </w:r>
          </w:p>
          <w:p w:rsidR="00F76D6F" w:rsidRPr="00F06CFC" w:rsidRDefault="0098358D"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Z=4,</w:t>
            </w:r>
            <w:r w:rsidR="00B33793" w:rsidRPr="00F06CFC">
              <w:rPr>
                <w:rFonts w:ascii="Times New Roman" w:hAnsi="Times New Roman"/>
                <w:color w:val="000000"/>
                <w:sz w:val="28"/>
                <w:szCs w:val="28"/>
                <w:lang w:val="uk-UA" w:eastAsia="en-US"/>
              </w:rPr>
              <w:t xml:space="preserve">9; </w:t>
            </w:r>
            <w:r w:rsidR="00322413" w:rsidRPr="00F06CFC">
              <w:rPr>
                <w:rFonts w:ascii="Times New Roman" w:hAnsi="Times New Roman"/>
                <w:color w:val="000000"/>
                <w:sz w:val="28"/>
                <w:szCs w:val="28"/>
                <w:lang w:val="uk-UA" w:eastAsia="en-US"/>
              </w:rPr>
              <w:t>p=</w:t>
            </w:r>
            <w:r w:rsidR="00B33793" w:rsidRPr="00F06CFC">
              <w:rPr>
                <w:rFonts w:ascii="Times New Roman" w:hAnsi="Times New Roman"/>
                <w:color w:val="000000"/>
                <w:sz w:val="28"/>
                <w:szCs w:val="28"/>
                <w:lang w:val="uk-UA" w:eastAsia="en-US"/>
              </w:rPr>
              <w:t>0,000001</w:t>
            </w:r>
          </w:p>
        </w:tc>
        <w:tc>
          <w:tcPr>
            <w:tcW w:w="2552" w:type="dxa"/>
            <w:tcBorders>
              <w:top w:val="single" w:sz="4" w:space="0" w:color="auto"/>
              <w:left w:val="single" w:sz="4" w:space="0" w:color="auto"/>
              <w:bottom w:val="single" w:sz="4" w:space="0" w:color="auto"/>
              <w:right w:val="single" w:sz="4" w:space="0" w:color="auto"/>
            </w:tcBorders>
            <w:vAlign w:val="center"/>
            <w:hideMark/>
          </w:tcPr>
          <w:p w:rsidR="00F76D6F" w:rsidRPr="00F06CFC" w:rsidRDefault="00B33793" w:rsidP="00C94FBF">
            <w:pPr>
              <w:spacing w:after="0" w:line="240" w:lineRule="auto"/>
              <w:contextualSpacing/>
              <w:jc w:val="center"/>
              <w:rPr>
                <w:rFonts w:ascii="Times New Roman" w:hAnsi="Times New Roman"/>
                <w:color w:val="000000" w:themeColor="text1"/>
                <w:sz w:val="28"/>
                <w:szCs w:val="28"/>
                <w:lang w:val="uk-UA" w:eastAsia="en-US"/>
              </w:rPr>
            </w:pPr>
            <w:r w:rsidRPr="00F06CFC">
              <w:rPr>
                <w:rFonts w:ascii="Times New Roman" w:hAnsi="Times New Roman"/>
                <w:color w:val="000000" w:themeColor="text1"/>
                <w:sz w:val="28"/>
                <w:szCs w:val="28"/>
                <w:lang w:val="uk-UA" w:eastAsia="en-US"/>
              </w:rPr>
              <w:t>7,72</w:t>
            </w:r>
            <w:r w:rsidR="00176345" w:rsidRPr="00F06CFC">
              <w:rPr>
                <w:rFonts w:ascii="Times New Roman" w:hAnsi="Times New Roman"/>
                <w:color w:val="000000" w:themeColor="text1"/>
                <w:sz w:val="28"/>
                <w:szCs w:val="28"/>
                <w:lang w:val="uk-UA" w:eastAsia="en-US"/>
              </w:rPr>
              <w:t>±</w:t>
            </w:r>
            <w:r w:rsidRPr="00F06CFC">
              <w:rPr>
                <w:rFonts w:ascii="Times New Roman" w:hAnsi="Times New Roman"/>
                <w:color w:val="000000" w:themeColor="text1"/>
                <w:sz w:val="28"/>
                <w:szCs w:val="28"/>
                <w:lang w:val="uk-UA" w:eastAsia="en-US"/>
              </w:rPr>
              <w:t>0,25* **</w:t>
            </w:r>
          </w:p>
          <w:p w:rsidR="00F76D6F" w:rsidRPr="00F06CFC" w:rsidRDefault="0098358D" w:rsidP="00C94FBF">
            <w:pPr>
              <w:spacing w:after="0" w:line="240" w:lineRule="auto"/>
              <w:contextualSpacing/>
              <w:jc w:val="center"/>
              <w:rPr>
                <w:rFonts w:ascii="Times New Roman" w:hAnsi="Times New Roman"/>
                <w:color w:val="000000"/>
                <w:sz w:val="28"/>
                <w:szCs w:val="28"/>
                <w:lang w:val="uk-UA" w:eastAsia="en-US"/>
              </w:rPr>
            </w:pPr>
            <w:r w:rsidRPr="00F06CFC">
              <w:rPr>
                <w:rFonts w:ascii="Times New Roman" w:hAnsi="Times New Roman"/>
                <w:color w:val="000000"/>
                <w:sz w:val="28"/>
                <w:szCs w:val="28"/>
                <w:lang w:val="uk-UA" w:eastAsia="en-US"/>
              </w:rPr>
              <w:t>Z=4,</w:t>
            </w:r>
            <w:r w:rsidR="00B33793" w:rsidRPr="00F06CFC">
              <w:rPr>
                <w:rFonts w:ascii="Times New Roman" w:hAnsi="Times New Roman"/>
                <w:color w:val="000000"/>
                <w:sz w:val="28"/>
                <w:szCs w:val="28"/>
                <w:lang w:val="uk-UA" w:eastAsia="en-US"/>
              </w:rPr>
              <w:t xml:space="preserve">9; </w:t>
            </w:r>
            <w:r w:rsidR="00322413" w:rsidRPr="00F06CFC">
              <w:rPr>
                <w:rFonts w:ascii="Times New Roman" w:hAnsi="Times New Roman"/>
                <w:color w:val="000000"/>
                <w:sz w:val="28"/>
                <w:szCs w:val="28"/>
                <w:lang w:val="uk-UA" w:eastAsia="en-US"/>
              </w:rPr>
              <w:t>p=</w:t>
            </w:r>
            <w:r w:rsidR="00B33793" w:rsidRPr="00F06CFC">
              <w:rPr>
                <w:rFonts w:ascii="Times New Roman" w:hAnsi="Times New Roman"/>
                <w:color w:val="000000"/>
                <w:sz w:val="28"/>
                <w:szCs w:val="28"/>
                <w:lang w:val="uk-UA" w:eastAsia="en-US"/>
              </w:rPr>
              <w:t>0,000001</w:t>
            </w:r>
          </w:p>
          <w:p w:rsidR="00F76D6F" w:rsidRPr="00F06CFC" w:rsidRDefault="0098358D" w:rsidP="00C94FBF">
            <w:pPr>
              <w:spacing w:after="0" w:line="240" w:lineRule="auto"/>
              <w:contextualSpacing/>
              <w:jc w:val="center"/>
              <w:rPr>
                <w:rFonts w:ascii="Times New Roman" w:hAnsi="Times New Roman"/>
                <w:color w:val="000000" w:themeColor="text1"/>
                <w:sz w:val="28"/>
                <w:szCs w:val="28"/>
                <w:lang w:val="uk-UA" w:eastAsia="en-US"/>
              </w:rPr>
            </w:pPr>
            <w:r w:rsidRPr="00F06CFC">
              <w:rPr>
                <w:rFonts w:ascii="Times New Roman" w:hAnsi="Times New Roman"/>
                <w:color w:val="000000"/>
                <w:sz w:val="28"/>
                <w:szCs w:val="28"/>
                <w:lang w:val="uk-UA" w:eastAsia="en-US"/>
              </w:rPr>
              <w:t>Z=4,</w:t>
            </w:r>
            <w:r w:rsidR="00B33793" w:rsidRPr="00F06CFC">
              <w:rPr>
                <w:rFonts w:ascii="Times New Roman" w:hAnsi="Times New Roman"/>
                <w:color w:val="000000"/>
                <w:sz w:val="28"/>
                <w:szCs w:val="28"/>
                <w:lang w:val="uk-UA" w:eastAsia="en-US"/>
              </w:rPr>
              <w:t xml:space="preserve">9; </w:t>
            </w:r>
            <w:r w:rsidR="00322413" w:rsidRPr="00F06CFC">
              <w:rPr>
                <w:rFonts w:ascii="Times New Roman" w:hAnsi="Times New Roman"/>
                <w:color w:val="000000"/>
                <w:sz w:val="28"/>
                <w:szCs w:val="28"/>
                <w:lang w:val="uk-UA" w:eastAsia="en-US"/>
              </w:rPr>
              <w:t>p=</w:t>
            </w:r>
            <w:r w:rsidR="00B33793" w:rsidRPr="00F06CFC">
              <w:rPr>
                <w:rFonts w:ascii="Times New Roman" w:hAnsi="Times New Roman"/>
                <w:color w:val="000000"/>
                <w:sz w:val="28"/>
                <w:szCs w:val="28"/>
                <w:lang w:val="uk-UA" w:eastAsia="en-US"/>
              </w:rPr>
              <w:t>0,000001</w:t>
            </w:r>
          </w:p>
        </w:tc>
      </w:tr>
    </w:tbl>
    <w:p w:rsidR="00F76D6F" w:rsidRPr="00F06CFC" w:rsidRDefault="00B33793" w:rsidP="00C94FBF">
      <w:pPr>
        <w:spacing w:after="0" w:line="24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 xml:space="preserve">Примітка: </w:t>
      </w:r>
      <w:r w:rsidR="0098358D" w:rsidRPr="00F06CFC">
        <w:rPr>
          <w:rFonts w:ascii="Times New Roman" w:hAnsi="Times New Roman"/>
          <w:color w:val="000000" w:themeColor="text1"/>
          <w:sz w:val="28"/>
          <w:szCs w:val="28"/>
          <w:lang w:val="uk-UA"/>
        </w:rPr>
        <w:t xml:space="preserve">* - </w:t>
      </w:r>
      <w:r w:rsidRPr="00F06CFC">
        <w:rPr>
          <w:rFonts w:ascii="Times New Roman" w:hAnsi="Times New Roman"/>
          <w:color w:val="000000" w:themeColor="text1"/>
          <w:sz w:val="28"/>
          <w:szCs w:val="28"/>
          <w:lang w:val="uk-UA"/>
        </w:rPr>
        <w:t>відмінності у значеннях показників у перший термін спостереження та інші терміни достовірні за критерієм Вілкоксона;** - відмінності у значеннях показників у друг</w:t>
      </w:r>
      <w:r w:rsidR="000D75E7" w:rsidRPr="00F06CFC">
        <w:rPr>
          <w:rFonts w:ascii="Times New Roman" w:hAnsi="Times New Roman"/>
          <w:color w:val="000000" w:themeColor="text1"/>
          <w:sz w:val="28"/>
          <w:szCs w:val="28"/>
          <w:lang w:val="uk-UA"/>
        </w:rPr>
        <w:t>и</w:t>
      </w:r>
      <w:r w:rsidRPr="00F06CFC">
        <w:rPr>
          <w:rFonts w:ascii="Times New Roman" w:hAnsi="Times New Roman"/>
          <w:color w:val="000000" w:themeColor="text1"/>
          <w:sz w:val="28"/>
          <w:szCs w:val="28"/>
          <w:lang w:val="uk-UA"/>
        </w:rPr>
        <w:t>й термін спостереження та інші терміни достовірні за критерієм Вілкоксона.</w:t>
      </w:r>
    </w:p>
    <w:p w:rsidR="00B33793" w:rsidRPr="00F06CFC" w:rsidRDefault="00B33793" w:rsidP="002768B6">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lastRenderedPageBreak/>
        <w:t>З метою наочного підтвердження наявності відмінностей між показниками у різні терміни спостереження було побудовано діаграми розмаху (рис. 5.12</w:t>
      </w:r>
      <w:r w:rsidR="0034154D"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-5.14</w:t>
      </w:r>
      <w:r w:rsidR="0034154D"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w:t>
      </w:r>
    </w:p>
    <w:p w:rsidR="00B33793" w:rsidRPr="00F06CFC" w:rsidRDefault="00B33793" w:rsidP="00961A8E">
      <w:pPr>
        <w:spacing w:after="0" w:line="360" w:lineRule="auto"/>
        <w:jc w:val="center"/>
        <w:rPr>
          <w:rFonts w:ascii="Times New Roman" w:hAnsi="Times New Roman"/>
          <w:color w:val="000000" w:themeColor="text1"/>
          <w:sz w:val="28"/>
          <w:szCs w:val="28"/>
          <w:lang w:val="uk-UA"/>
        </w:rPr>
      </w:pPr>
      <w:r w:rsidRPr="00F06CFC">
        <w:rPr>
          <w:rFonts w:ascii="Times New Roman" w:hAnsi="Times New Roman"/>
          <w:noProof/>
          <w:color w:val="000000" w:themeColor="text1"/>
          <w:sz w:val="28"/>
          <w:szCs w:val="28"/>
        </w:rPr>
        <w:drawing>
          <wp:inline distT="0" distB="0" distL="0" distR="0">
            <wp:extent cx="3783724" cy="2857500"/>
            <wp:effectExtent l="0" t="0" r="0" b="0"/>
            <wp:docPr id="25"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srcRect/>
                    <a:stretch>
                      <a:fillRect/>
                    </a:stretch>
                  </pic:blipFill>
                  <pic:spPr bwMode="auto">
                    <a:xfrm>
                      <a:off x="0" y="0"/>
                      <a:ext cx="3789554" cy="2861903"/>
                    </a:xfrm>
                    <a:prstGeom prst="rect">
                      <a:avLst/>
                    </a:prstGeom>
                    <a:noFill/>
                    <a:ln w="9525">
                      <a:noFill/>
                      <a:miter lim="800000"/>
                      <a:headEnd/>
                      <a:tailEnd/>
                    </a:ln>
                  </pic:spPr>
                </pic:pic>
              </a:graphicData>
            </a:graphic>
          </wp:inline>
        </w:drawing>
      </w:r>
    </w:p>
    <w:p w:rsidR="00B33793" w:rsidRPr="00F06CFC" w:rsidRDefault="00B33793" w:rsidP="002768B6">
      <w:pPr>
        <w:spacing w:after="0" w:line="360" w:lineRule="auto"/>
        <w:ind w:firstLine="709"/>
        <w:jc w:val="both"/>
        <w:rPr>
          <w:rFonts w:ascii="Times New Roman" w:hAnsi="Times New Roman"/>
          <w:color w:val="000000"/>
          <w:sz w:val="28"/>
          <w:szCs w:val="28"/>
          <w:lang w:val="uk-UA" w:eastAsia="en-US"/>
        </w:rPr>
      </w:pPr>
      <w:r w:rsidRPr="00F06CFC">
        <w:rPr>
          <w:rFonts w:ascii="Times New Roman" w:eastAsia="Calibri" w:hAnsi="Times New Roman"/>
          <w:sz w:val="28"/>
          <w:szCs w:val="28"/>
          <w:lang w:val="uk-UA"/>
        </w:rPr>
        <w:t>Рис.</w:t>
      </w:r>
      <w:r w:rsidR="00961A8E" w:rsidRPr="00F06CFC">
        <w:rPr>
          <w:rFonts w:ascii="Times New Roman" w:eastAsia="Calibri" w:hAnsi="Times New Roman"/>
          <w:sz w:val="28"/>
          <w:szCs w:val="28"/>
          <w:lang w:val="uk-UA"/>
        </w:rPr>
        <w:t xml:space="preserve"> </w:t>
      </w:r>
      <w:r w:rsidR="00152547" w:rsidRPr="00F06CFC">
        <w:rPr>
          <w:rFonts w:ascii="Times New Roman" w:eastAsia="Calibri" w:hAnsi="Times New Roman"/>
          <w:sz w:val="28"/>
          <w:szCs w:val="28"/>
          <w:lang w:val="uk-UA"/>
        </w:rPr>
        <w:t>5.12</w:t>
      </w:r>
      <w:r w:rsidR="0034154D"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Діаграми </w:t>
      </w:r>
      <w:r w:rsidRPr="00F06CFC">
        <w:rPr>
          <w:rFonts w:ascii="Times New Roman" w:hAnsi="Times New Roman"/>
          <w:color w:val="000000" w:themeColor="text1"/>
          <w:sz w:val="28"/>
          <w:szCs w:val="28"/>
          <w:lang w:val="uk-UA"/>
        </w:rPr>
        <w:t xml:space="preserve">розмаху показника рівня </w:t>
      </w:r>
      <w:r w:rsidRPr="00F06CFC">
        <w:rPr>
          <w:rFonts w:ascii="Times New Roman" w:hAnsi="Times New Roman"/>
          <w:color w:val="000000"/>
          <w:sz w:val="28"/>
          <w:szCs w:val="28"/>
          <w:lang w:val="uk-UA" w:eastAsia="en-US"/>
        </w:rPr>
        <w:t>МСМ</w:t>
      </w:r>
      <w:r w:rsidRPr="00F06CFC">
        <w:rPr>
          <w:rFonts w:ascii="Times New Roman" w:hAnsi="Times New Roman"/>
          <w:color w:val="000000"/>
          <w:sz w:val="28"/>
          <w:szCs w:val="28"/>
          <w:vertAlign w:val="subscript"/>
          <w:lang w:val="uk-UA" w:eastAsia="en-US"/>
        </w:rPr>
        <w:t xml:space="preserve">254 </w:t>
      </w:r>
      <w:r w:rsidRPr="00F06CFC">
        <w:rPr>
          <w:rFonts w:ascii="Times New Roman" w:hAnsi="Times New Roman"/>
          <w:color w:val="000000"/>
          <w:sz w:val="28"/>
          <w:szCs w:val="28"/>
          <w:lang w:val="uk-UA" w:eastAsia="en-US"/>
        </w:rPr>
        <w:t>хворих третьої групи у різні терміни спостереження.</w:t>
      </w:r>
    </w:p>
    <w:p w:rsidR="00B33793" w:rsidRPr="00F06CFC" w:rsidRDefault="00B33793" w:rsidP="002768B6">
      <w:pPr>
        <w:spacing w:after="0" w:line="360" w:lineRule="auto"/>
        <w:ind w:firstLine="709"/>
        <w:jc w:val="both"/>
        <w:rPr>
          <w:rFonts w:ascii="Times New Roman" w:hAnsi="Times New Roman"/>
          <w:color w:val="000000" w:themeColor="text1"/>
          <w:sz w:val="28"/>
          <w:szCs w:val="28"/>
          <w:lang w:val="uk-UA"/>
        </w:rPr>
      </w:pPr>
    </w:p>
    <w:p w:rsidR="00B33793" w:rsidRPr="00F06CFC" w:rsidRDefault="00B33793" w:rsidP="00961A8E">
      <w:pPr>
        <w:spacing w:after="0" w:line="360" w:lineRule="auto"/>
        <w:jc w:val="center"/>
        <w:rPr>
          <w:rFonts w:ascii="Times New Roman" w:hAnsi="Times New Roman"/>
          <w:color w:val="000000" w:themeColor="text1"/>
          <w:sz w:val="28"/>
          <w:szCs w:val="28"/>
          <w:lang w:val="uk-UA"/>
        </w:rPr>
      </w:pPr>
      <w:r w:rsidRPr="00F06CFC">
        <w:rPr>
          <w:rFonts w:ascii="Times New Roman" w:hAnsi="Times New Roman"/>
          <w:noProof/>
          <w:color w:val="000000" w:themeColor="text1"/>
          <w:sz w:val="28"/>
          <w:szCs w:val="28"/>
        </w:rPr>
        <w:drawing>
          <wp:inline distT="0" distB="0" distL="0" distR="0">
            <wp:extent cx="3846786" cy="2857500"/>
            <wp:effectExtent l="0" t="0" r="0" b="0"/>
            <wp:docPr id="2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 cstate="print"/>
                    <a:srcRect/>
                    <a:stretch>
                      <a:fillRect/>
                    </a:stretch>
                  </pic:blipFill>
                  <pic:spPr bwMode="auto">
                    <a:xfrm>
                      <a:off x="0" y="0"/>
                      <a:ext cx="3848518" cy="2858787"/>
                    </a:xfrm>
                    <a:prstGeom prst="rect">
                      <a:avLst/>
                    </a:prstGeom>
                    <a:noFill/>
                    <a:ln w="9525">
                      <a:noFill/>
                      <a:miter lim="800000"/>
                      <a:headEnd/>
                      <a:tailEnd/>
                    </a:ln>
                  </pic:spPr>
                </pic:pic>
              </a:graphicData>
            </a:graphic>
          </wp:inline>
        </w:drawing>
      </w:r>
    </w:p>
    <w:p w:rsidR="00B33793" w:rsidRPr="00F06CFC" w:rsidRDefault="00B33793" w:rsidP="002768B6">
      <w:pPr>
        <w:spacing w:after="0" w:line="360" w:lineRule="auto"/>
        <w:ind w:firstLine="709"/>
        <w:jc w:val="both"/>
        <w:rPr>
          <w:rFonts w:ascii="Times New Roman" w:hAnsi="Times New Roman"/>
          <w:color w:val="000000" w:themeColor="text1"/>
          <w:sz w:val="28"/>
          <w:szCs w:val="28"/>
          <w:lang w:val="uk-UA"/>
        </w:rPr>
      </w:pPr>
      <w:r w:rsidRPr="00F06CFC">
        <w:rPr>
          <w:rFonts w:ascii="Times New Roman" w:eastAsia="Calibri" w:hAnsi="Times New Roman"/>
          <w:sz w:val="28"/>
          <w:szCs w:val="28"/>
          <w:lang w:val="uk-UA"/>
        </w:rPr>
        <w:t>Рис.</w:t>
      </w:r>
      <w:r w:rsidR="00961A8E" w:rsidRPr="00F06CFC">
        <w:rPr>
          <w:rFonts w:ascii="Times New Roman" w:eastAsia="Calibri" w:hAnsi="Times New Roman"/>
          <w:sz w:val="28"/>
          <w:szCs w:val="28"/>
          <w:lang w:val="uk-UA"/>
        </w:rPr>
        <w:t xml:space="preserve"> </w:t>
      </w:r>
      <w:r w:rsidR="00152547" w:rsidRPr="00F06CFC">
        <w:rPr>
          <w:rFonts w:ascii="Times New Roman" w:eastAsia="Calibri" w:hAnsi="Times New Roman"/>
          <w:sz w:val="28"/>
          <w:szCs w:val="28"/>
          <w:lang w:val="uk-UA"/>
        </w:rPr>
        <w:t>5.13</w:t>
      </w:r>
      <w:r w:rsidR="0034154D"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Діаграми </w:t>
      </w:r>
      <w:r w:rsidRPr="00F06CFC">
        <w:rPr>
          <w:rFonts w:ascii="Times New Roman" w:hAnsi="Times New Roman"/>
          <w:color w:val="000000" w:themeColor="text1"/>
          <w:sz w:val="28"/>
          <w:szCs w:val="28"/>
          <w:lang w:val="uk-UA"/>
        </w:rPr>
        <w:t xml:space="preserve">розмаху показника рівня </w:t>
      </w:r>
      <w:r w:rsidRPr="00F06CFC">
        <w:rPr>
          <w:rFonts w:ascii="Times New Roman" w:hAnsi="Times New Roman"/>
          <w:color w:val="000000"/>
          <w:sz w:val="28"/>
          <w:szCs w:val="28"/>
          <w:lang w:val="uk-UA" w:eastAsia="en-US"/>
        </w:rPr>
        <w:t>МСМ</w:t>
      </w:r>
      <w:r w:rsidRPr="00F06CFC">
        <w:rPr>
          <w:rFonts w:ascii="Times New Roman" w:hAnsi="Times New Roman"/>
          <w:color w:val="000000"/>
          <w:sz w:val="28"/>
          <w:szCs w:val="28"/>
          <w:vertAlign w:val="subscript"/>
          <w:lang w:val="uk-UA" w:eastAsia="en-US"/>
        </w:rPr>
        <w:t xml:space="preserve">280 </w:t>
      </w:r>
      <w:r w:rsidRPr="00F06CFC">
        <w:rPr>
          <w:rFonts w:ascii="Times New Roman" w:hAnsi="Times New Roman"/>
          <w:color w:val="000000"/>
          <w:sz w:val="28"/>
          <w:szCs w:val="28"/>
          <w:lang w:val="uk-UA" w:eastAsia="en-US"/>
        </w:rPr>
        <w:t>хворих третьої групи у різні терміни спостереження.</w:t>
      </w:r>
    </w:p>
    <w:p w:rsidR="00B33793" w:rsidRPr="00F06CFC" w:rsidRDefault="00B33793" w:rsidP="00AE4F8A">
      <w:pPr>
        <w:spacing w:after="0" w:line="360" w:lineRule="auto"/>
        <w:jc w:val="center"/>
        <w:rPr>
          <w:rFonts w:ascii="Times New Roman" w:hAnsi="Times New Roman"/>
          <w:color w:val="000000" w:themeColor="text1"/>
          <w:sz w:val="28"/>
          <w:szCs w:val="28"/>
          <w:lang w:val="uk-UA"/>
        </w:rPr>
      </w:pPr>
      <w:r w:rsidRPr="00F06CFC">
        <w:rPr>
          <w:rFonts w:ascii="Times New Roman" w:hAnsi="Times New Roman"/>
          <w:noProof/>
          <w:color w:val="000000" w:themeColor="text1"/>
          <w:sz w:val="28"/>
          <w:szCs w:val="28"/>
        </w:rPr>
        <w:lastRenderedPageBreak/>
        <w:drawing>
          <wp:inline distT="0" distB="0" distL="0" distR="0">
            <wp:extent cx="3870562" cy="2661313"/>
            <wp:effectExtent l="1905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7" cstate="print"/>
                    <a:srcRect/>
                    <a:stretch>
                      <a:fillRect/>
                    </a:stretch>
                  </pic:blipFill>
                  <pic:spPr bwMode="auto">
                    <a:xfrm>
                      <a:off x="0" y="0"/>
                      <a:ext cx="3874470" cy="2664000"/>
                    </a:xfrm>
                    <a:prstGeom prst="rect">
                      <a:avLst/>
                    </a:prstGeom>
                    <a:noFill/>
                    <a:ln w="9525">
                      <a:noFill/>
                      <a:miter lim="800000"/>
                      <a:headEnd/>
                      <a:tailEnd/>
                    </a:ln>
                  </pic:spPr>
                </pic:pic>
              </a:graphicData>
            </a:graphic>
          </wp:inline>
        </w:drawing>
      </w:r>
    </w:p>
    <w:p w:rsidR="00B33793" w:rsidRPr="00F06CFC" w:rsidRDefault="00B33793" w:rsidP="002768B6">
      <w:pPr>
        <w:spacing w:after="0" w:line="360" w:lineRule="auto"/>
        <w:ind w:firstLine="709"/>
        <w:jc w:val="both"/>
        <w:rPr>
          <w:rFonts w:ascii="Times New Roman" w:hAnsi="Times New Roman"/>
          <w:color w:val="000000"/>
          <w:sz w:val="28"/>
          <w:szCs w:val="28"/>
          <w:lang w:val="uk-UA" w:eastAsia="en-US"/>
        </w:rPr>
      </w:pPr>
      <w:r w:rsidRPr="00F06CFC">
        <w:rPr>
          <w:rFonts w:ascii="Times New Roman" w:eastAsia="Calibri" w:hAnsi="Times New Roman"/>
          <w:sz w:val="28"/>
          <w:szCs w:val="28"/>
          <w:lang w:val="uk-UA"/>
        </w:rPr>
        <w:t>Рис.</w:t>
      </w:r>
      <w:r w:rsidR="00961A8E" w:rsidRPr="00F06CFC">
        <w:rPr>
          <w:rFonts w:ascii="Times New Roman" w:eastAsia="Calibri" w:hAnsi="Times New Roman"/>
          <w:sz w:val="28"/>
          <w:szCs w:val="28"/>
          <w:lang w:val="uk-UA"/>
        </w:rPr>
        <w:t xml:space="preserve"> </w:t>
      </w:r>
      <w:r w:rsidR="00152547" w:rsidRPr="00F06CFC">
        <w:rPr>
          <w:rFonts w:ascii="Times New Roman" w:eastAsia="Calibri" w:hAnsi="Times New Roman"/>
          <w:sz w:val="28"/>
          <w:szCs w:val="28"/>
          <w:lang w:val="uk-UA"/>
        </w:rPr>
        <w:t>5.14</w:t>
      </w:r>
      <w:r w:rsidR="0034154D"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Діаграми </w:t>
      </w:r>
      <w:r w:rsidRPr="00F06CFC">
        <w:rPr>
          <w:rFonts w:ascii="Times New Roman" w:hAnsi="Times New Roman"/>
          <w:color w:val="000000" w:themeColor="text1"/>
          <w:sz w:val="28"/>
          <w:szCs w:val="28"/>
          <w:lang w:val="uk-UA"/>
        </w:rPr>
        <w:t xml:space="preserve">розмаху показника рівня СРБ </w:t>
      </w:r>
      <w:r w:rsidRPr="00F06CFC">
        <w:rPr>
          <w:rFonts w:ascii="Times New Roman" w:hAnsi="Times New Roman"/>
          <w:color w:val="000000"/>
          <w:sz w:val="28"/>
          <w:szCs w:val="28"/>
          <w:lang w:val="uk-UA" w:eastAsia="en-US"/>
        </w:rPr>
        <w:t>хворих третьої групи у різні терміни спостереження.</w:t>
      </w:r>
    </w:p>
    <w:p w:rsidR="00B33793" w:rsidRPr="00F06CFC" w:rsidRDefault="00B33793" w:rsidP="002768B6">
      <w:pPr>
        <w:spacing w:after="0" w:line="360" w:lineRule="auto"/>
        <w:ind w:firstLine="709"/>
        <w:jc w:val="both"/>
        <w:rPr>
          <w:rFonts w:ascii="Times New Roman" w:hAnsi="Times New Roman"/>
          <w:color w:val="000000"/>
          <w:sz w:val="28"/>
          <w:szCs w:val="28"/>
          <w:lang w:val="uk-UA" w:eastAsia="en-US"/>
        </w:rPr>
      </w:pPr>
    </w:p>
    <w:p w:rsidR="00B33793" w:rsidRPr="00F06CFC" w:rsidRDefault="00B33793" w:rsidP="002768B6">
      <w:pPr>
        <w:spacing w:after="0" w:line="360" w:lineRule="auto"/>
        <w:ind w:firstLine="709"/>
        <w:jc w:val="both"/>
        <w:rPr>
          <w:rFonts w:ascii="Times New Roman" w:hAnsi="Times New Roman"/>
          <w:color w:val="000000" w:themeColor="text1"/>
          <w:sz w:val="28"/>
          <w:szCs w:val="28"/>
          <w:lang w:val="uk-UA"/>
        </w:rPr>
      </w:pPr>
      <w:r w:rsidRPr="00F06CFC">
        <w:rPr>
          <w:rFonts w:ascii="Times New Roman" w:hAnsi="Times New Roman"/>
          <w:color w:val="000000"/>
          <w:sz w:val="28"/>
          <w:szCs w:val="28"/>
          <w:lang w:val="uk-UA" w:eastAsia="en-US"/>
        </w:rPr>
        <w:t xml:space="preserve">Тенденція зміни показників ЕІ </w:t>
      </w:r>
      <w:r w:rsidR="00257225" w:rsidRPr="00F06CFC">
        <w:rPr>
          <w:rFonts w:ascii="Times New Roman" w:hAnsi="Times New Roman"/>
          <w:color w:val="000000"/>
          <w:sz w:val="28"/>
          <w:szCs w:val="28"/>
          <w:lang w:val="uk-UA" w:eastAsia="en-US"/>
        </w:rPr>
        <w:t xml:space="preserve">(МСМ, СРБ) </w:t>
      </w:r>
      <w:r w:rsidRPr="00F06CFC">
        <w:rPr>
          <w:rFonts w:ascii="Times New Roman" w:hAnsi="Times New Roman"/>
          <w:color w:val="000000"/>
          <w:sz w:val="28"/>
          <w:szCs w:val="28"/>
          <w:lang w:val="uk-UA" w:eastAsia="en-US"/>
        </w:rPr>
        <w:t>у РР така ж, як і в інших групах. У друг</w:t>
      </w:r>
      <w:r w:rsidR="00257225" w:rsidRPr="00F06CFC">
        <w:rPr>
          <w:rFonts w:ascii="Times New Roman" w:hAnsi="Times New Roman"/>
          <w:color w:val="000000"/>
          <w:sz w:val="28"/>
          <w:szCs w:val="28"/>
          <w:lang w:val="uk-UA" w:eastAsia="en-US"/>
        </w:rPr>
        <w:t>и</w:t>
      </w:r>
      <w:r w:rsidRPr="00F06CFC">
        <w:rPr>
          <w:rFonts w:ascii="Times New Roman" w:hAnsi="Times New Roman"/>
          <w:color w:val="000000"/>
          <w:sz w:val="28"/>
          <w:szCs w:val="28"/>
          <w:lang w:val="uk-UA" w:eastAsia="en-US"/>
        </w:rPr>
        <w:t>й термін спостереження має місце достовірне підвищення кожного з досліджуваних показників (табл.</w:t>
      </w:r>
      <w:r w:rsidR="00152547" w:rsidRPr="00F06CFC">
        <w:rPr>
          <w:rFonts w:ascii="Times New Roman" w:hAnsi="Times New Roman"/>
          <w:color w:val="000000"/>
          <w:sz w:val="28"/>
          <w:szCs w:val="28"/>
          <w:lang w:val="uk-UA" w:eastAsia="en-US"/>
        </w:rPr>
        <w:t> </w:t>
      </w:r>
      <w:r w:rsidRPr="00F06CFC">
        <w:rPr>
          <w:rFonts w:ascii="Times New Roman" w:hAnsi="Times New Roman"/>
          <w:color w:val="000000"/>
          <w:sz w:val="28"/>
          <w:szCs w:val="28"/>
          <w:lang w:val="uk-UA" w:eastAsia="en-US"/>
        </w:rPr>
        <w:t>5.15), після чого спостерігається його достовірне зниження у порівнянні зі значеннями у</w:t>
      </w:r>
      <w:r w:rsidR="001731EA" w:rsidRPr="00F06CFC">
        <w:rPr>
          <w:rFonts w:ascii="Times New Roman" w:hAnsi="Times New Roman"/>
          <w:color w:val="000000"/>
          <w:sz w:val="28"/>
          <w:szCs w:val="28"/>
          <w:lang w:val="uk-UA" w:eastAsia="en-US"/>
        </w:rPr>
        <w:t xml:space="preserve"> </w:t>
      </w:r>
      <w:r w:rsidRPr="00F06CFC">
        <w:rPr>
          <w:rFonts w:ascii="Times New Roman" w:hAnsi="Times New Roman"/>
          <w:color w:val="000000"/>
          <w:sz w:val="28"/>
          <w:szCs w:val="28"/>
          <w:lang w:val="uk-UA" w:eastAsia="en-US"/>
        </w:rPr>
        <w:t>перший та друг</w:t>
      </w:r>
      <w:r w:rsidR="000D75E7" w:rsidRPr="00F06CFC">
        <w:rPr>
          <w:rFonts w:ascii="Times New Roman" w:hAnsi="Times New Roman"/>
          <w:color w:val="000000"/>
          <w:sz w:val="28"/>
          <w:szCs w:val="28"/>
          <w:lang w:val="uk-UA" w:eastAsia="en-US"/>
        </w:rPr>
        <w:t>и</w:t>
      </w:r>
      <w:r w:rsidRPr="00F06CFC">
        <w:rPr>
          <w:rFonts w:ascii="Times New Roman" w:hAnsi="Times New Roman"/>
          <w:color w:val="000000"/>
          <w:sz w:val="28"/>
          <w:szCs w:val="28"/>
          <w:lang w:val="uk-UA" w:eastAsia="en-US"/>
        </w:rPr>
        <w:t>й терміни.</w:t>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eastAsia="Calibri" w:hAnsi="Times New Roman"/>
          <w:sz w:val="28"/>
          <w:szCs w:val="28"/>
          <w:lang w:val="uk-UA"/>
        </w:rPr>
        <w:t>Дані СКР РР хворих третьої групи показали послідовне</w:t>
      </w:r>
      <w:r w:rsidR="001731EA"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 xml:space="preserve">зниження </w:t>
      </w:r>
      <w:r w:rsidRPr="00F06CFC">
        <w:rPr>
          <w:rFonts w:ascii="Times New Roman" w:eastAsia="Calibri" w:hAnsi="Times New Roman"/>
          <w:bCs/>
          <w:sz w:val="28"/>
          <w:szCs w:val="28"/>
          <w:lang w:val="uk-UA"/>
        </w:rPr>
        <w:t xml:space="preserve">інтенсивності маркерного випромінювання флуоресцентної частини спектру </w:t>
      </w:r>
      <w:r w:rsidR="000D75E7" w:rsidRPr="00F06CFC">
        <w:rPr>
          <w:rFonts w:ascii="Times New Roman" w:eastAsia="Calibri" w:hAnsi="Times New Roman"/>
          <w:bCs/>
          <w:sz w:val="28"/>
          <w:szCs w:val="28"/>
          <w:lang w:val="uk-UA"/>
        </w:rPr>
        <w:t>в</w:t>
      </w:r>
      <w:r w:rsidRPr="00F06CFC">
        <w:rPr>
          <w:rFonts w:ascii="Times New Roman" w:eastAsia="Calibri" w:hAnsi="Times New Roman"/>
          <w:bCs/>
          <w:sz w:val="28"/>
          <w:szCs w:val="28"/>
          <w:lang w:val="uk-UA"/>
        </w:rPr>
        <w:t>про</w:t>
      </w:r>
      <w:r w:rsidR="000D75E7" w:rsidRPr="00F06CFC">
        <w:rPr>
          <w:rFonts w:ascii="Times New Roman" w:eastAsia="Calibri" w:hAnsi="Times New Roman"/>
          <w:bCs/>
          <w:sz w:val="28"/>
          <w:szCs w:val="28"/>
          <w:lang w:val="uk-UA"/>
        </w:rPr>
        <w:t>довж</w:t>
      </w:r>
      <w:r w:rsidRPr="00F06CFC">
        <w:rPr>
          <w:rFonts w:ascii="Times New Roman" w:eastAsia="Calibri" w:hAnsi="Times New Roman"/>
          <w:bCs/>
          <w:sz w:val="28"/>
          <w:szCs w:val="28"/>
          <w:lang w:val="uk-UA"/>
        </w:rPr>
        <w:t xml:space="preserve"> спостереження. Використання методу послідовних вимірів та дисперсійного аналізу Фрідмана підтвердило достовірно зниження досліджуваного показника (</w:t>
      </w: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Fonts w:ascii="Times New Roman" w:hAnsi="Times New Roman"/>
          <w:sz w:val="28"/>
          <w:szCs w:val="28"/>
          <w:shd w:val="clear" w:color="auto" w:fill="F9F9F9"/>
          <w:lang w:val="uk-UA"/>
        </w:rPr>
        <w:t xml:space="preserve">=64,0; </w:t>
      </w:r>
      <w:r w:rsidR="00322413" w:rsidRPr="00F06CFC">
        <w:rPr>
          <w:rFonts w:ascii="Times New Roman" w:hAnsi="Times New Roman"/>
          <w:sz w:val="28"/>
          <w:szCs w:val="28"/>
          <w:shd w:val="clear" w:color="auto" w:fill="F9F9F9"/>
          <w:lang w:val="uk-UA"/>
        </w:rPr>
        <w:t>p=</w:t>
      </w:r>
      <w:r w:rsidRPr="00F06CFC">
        <w:rPr>
          <w:rFonts w:ascii="Times New Roman" w:hAnsi="Times New Roman"/>
          <w:sz w:val="28"/>
          <w:szCs w:val="28"/>
          <w:shd w:val="clear" w:color="auto" w:fill="F9F9F9"/>
          <w:lang w:val="uk-UA"/>
        </w:rPr>
        <w:t>0,0000).</w:t>
      </w:r>
      <w:r w:rsidRPr="00F06CFC">
        <w:rPr>
          <w:rFonts w:ascii="Times New Roman" w:eastAsia="Calibri" w:hAnsi="Times New Roman"/>
          <w:bCs/>
          <w:sz w:val="28"/>
          <w:szCs w:val="28"/>
          <w:lang w:val="uk-UA"/>
        </w:rPr>
        <w:t xml:space="preserve"> </w:t>
      </w:r>
      <w:r w:rsidR="00257225" w:rsidRPr="00F06CFC">
        <w:rPr>
          <w:rFonts w:ascii="Times New Roman" w:eastAsia="Calibri" w:hAnsi="Times New Roman"/>
          <w:bCs/>
          <w:sz w:val="28"/>
          <w:szCs w:val="28"/>
          <w:lang w:val="uk-UA"/>
        </w:rPr>
        <w:t>Це свідчить пропозитивну динаміку перебігу захворювання.</w:t>
      </w:r>
    </w:p>
    <w:p w:rsidR="00B33793" w:rsidRPr="00F06CFC" w:rsidRDefault="000D75E7" w:rsidP="002768B6">
      <w:pPr>
        <w:spacing w:after="0" w:line="360" w:lineRule="auto"/>
        <w:ind w:firstLine="709"/>
        <w:jc w:val="both"/>
        <w:rPr>
          <w:rFonts w:ascii="Times New Roman" w:eastAsia="Calibri" w:hAnsi="Times New Roman"/>
          <w:bCs/>
          <w:sz w:val="28"/>
          <w:szCs w:val="28"/>
          <w:lang w:val="uk-UA"/>
        </w:rPr>
      </w:pPr>
      <w:r w:rsidRPr="00F06CFC">
        <w:rPr>
          <w:rFonts w:ascii="Times New Roman" w:eastAsia="Calibri" w:hAnsi="Times New Roman"/>
          <w:bCs/>
          <w:sz w:val="28"/>
          <w:szCs w:val="28"/>
          <w:lang w:val="uk-UA"/>
        </w:rPr>
        <w:t>У</w:t>
      </w:r>
      <w:r w:rsidR="00B33793" w:rsidRPr="00F06CFC">
        <w:rPr>
          <w:rFonts w:ascii="Times New Roman" w:eastAsia="Calibri" w:hAnsi="Times New Roman"/>
          <w:bCs/>
          <w:sz w:val="28"/>
          <w:szCs w:val="28"/>
          <w:lang w:val="uk-UA"/>
        </w:rPr>
        <w:t xml:space="preserve"> першу</w:t>
      </w:r>
      <w:r w:rsidR="001731EA" w:rsidRPr="00F06CFC">
        <w:rPr>
          <w:rFonts w:ascii="Times New Roman" w:eastAsia="Calibri" w:hAnsi="Times New Roman"/>
          <w:bCs/>
          <w:sz w:val="28"/>
          <w:szCs w:val="28"/>
          <w:lang w:val="uk-UA"/>
        </w:rPr>
        <w:t xml:space="preserve"> </w:t>
      </w:r>
      <w:r w:rsidR="00B33793" w:rsidRPr="00F06CFC">
        <w:rPr>
          <w:rFonts w:ascii="Times New Roman" w:eastAsia="Calibri" w:hAnsi="Times New Roman"/>
          <w:bCs/>
          <w:sz w:val="28"/>
          <w:szCs w:val="28"/>
          <w:lang w:val="uk-UA"/>
        </w:rPr>
        <w:t>добу середній показник інтенсивності випромінювання становив (</w:t>
      </w:r>
      <w:r w:rsidR="00B33793" w:rsidRPr="00F06CFC">
        <w:rPr>
          <w:rFonts w:ascii="Times New Roman" w:hAnsi="Times New Roman"/>
          <w:sz w:val="28"/>
          <w:szCs w:val="28"/>
          <w:lang w:val="uk-UA"/>
        </w:rPr>
        <w:t>7005,6</w:t>
      </w:r>
      <w:r w:rsidR="00176345" w:rsidRPr="00F06CFC">
        <w:rPr>
          <w:rFonts w:ascii="Times New Roman" w:hAnsi="Times New Roman"/>
          <w:sz w:val="28"/>
          <w:szCs w:val="28"/>
          <w:lang w:val="uk-UA"/>
        </w:rPr>
        <w:t>±</w:t>
      </w:r>
      <w:r w:rsidR="00B33793" w:rsidRPr="00F06CFC">
        <w:rPr>
          <w:rFonts w:ascii="Times New Roman" w:hAnsi="Times New Roman"/>
          <w:sz w:val="28"/>
          <w:szCs w:val="28"/>
          <w:lang w:val="uk-UA"/>
        </w:rPr>
        <w:t>25,9) </w:t>
      </w:r>
      <w:r w:rsidR="003F515C" w:rsidRPr="00F06CFC">
        <w:rPr>
          <w:rFonts w:ascii="Times New Roman" w:eastAsia="Calibri" w:hAnsi="Times New Roman"/>
          <w:bCs/>
          <w:sz w:val="28"/>
          <w:szCs w:val="28"/>
          <w:lang w:val="uk-UA"/>
        </w:rPr>
        <w:t>імп/сек</w:t>
      </w:r>
      <w:r w:rsidR="00B33793" w:rsidRPr="00F06CFC">
        <w:rPr>
          <w:rFonts w:ascii="Times New Roman" w:eastAsia="Calibri" w:hAnsi="Times New Roman"/>
          <w:bCs/>
          <w:sz w:val="28"/>
          <w:szCs w:val="28"/>
          <w:lang w:val="uk-UA"/>
        </w:rPr>
        <w:t>, що достовірно більше (</w:t>
      </w:r>
      <w:r w:rsidR="0098358D" w:rsidRPr="00F06CFC">
        <w:rPr>
          <w:rFonts w:ascii="Times New Roman" w:eastAsia="Calibri" w:hAnsi="Times New Roman"/>
          <w:bCs/>
          <w:sz w:val="28"/>
          <w:szCs w:val="28"/>
          <w:lang w:val="uk-UA"/>
        </w:rPr>
        <w:t>Z</w:t>
      </w:r>
      <w:r w:rsidR="00B33793" w:rsidRPr="00F06CFC">
        <w:rPr>
          <w:rFonts w:ascii="Times New Roman" w:eastAsia="Calibri" w:hAnsi="Times New Roman"/>
          <w:bCs/>
          <w:sz w:val="28"/>
          <w:szCs w:val="28"/>
          <w:lang w:val="uk-UA"/>
        </w:rPr>
        <w:t>=4,94;</w:t>
      </w:r>
      <w:r w:rsidR="00961A8E" w:rsidRPr="00F06CFC">
        <w:rPr>
          <w:rFonts w:ascii="Times New Roman" w:eastAsia="Calibri" w:hAnsi="Times New Roman"/>
          <w:bCs/>
          <w:sz w:val="28"/>
          <w:szCs w:val="28"/>
          <w:lang w:val="uk-UA"/>
        </w:rPr>
        <w:t xml:space="preserve"> </w:t>
      </w:r>
      <w:r w:rsidR="00322413" w:rsidRPr="00F06CFC">
        <w:rPr>
          <w:rFonts w:ascii="Times New Roman" w:eastAsia="Calibri" w:hAnsi="Times New Roman"/>
          <w:bCs/>
          <w:sz w:val="28"/>
          <w:szCs w:val="28"/>
          <w:lang w:val="uk-UA"/>
        </w:rPr>
        <w:t>p=</w:t>
      </w:r>
      <w:r w:rsidRPr="00F06CFC">
        <w:rPr>
          <w:rFonts w:ascii="Times New Roman" w:eastAsia="Calibri" w:hAnsi="Times New Roman"/>
          <w:bCs/>
          <w:sz w:val="28"/>
          <w:szCs w:val="28"/>
          <w:lang w:val="uk-UA"/>
        </w:rPr>
        <w:t>0,000001), ніж на</w:t>
      </w:r>
      <w:r w:rsidR="00B33793" w:rsidRPr="00F06CFC">
        <w:rPr>
          <w:rFonts w:ascii="Times New Roman" w:eastAsia="Calibri" w:hAnsi="Times New Roman"/>
          <w:bCs/>
          <w:sz w:val="28"/>
          <w:szCs w:val="28"/>
          <w:lang w:val="uk-UA"/>
        </w:rPr>
        <w:t xml:space="preserve"> другу добу, коли показник</w:t>
      </w:r>
      <w:r w:rsidR="001731EA" w:rsidRPr="00F06CFC">
        <w:rPr>
          <w:rFonts w:ascii="Times New Roman" w:eastAsia="Calibri" w:hAnsi="Times New Roman"/>
          <w:bCs/>
          <w:sz w:val="28"/>
          <w:szCs w:val="28"/>
          <w:lang w:val="uk-UA"/>
        </w:rPr>
        <w:t xml:space="preserve"> </w:t>
      </w:r>
      <w:r w:rsidR="00B33793" w:rsidRPr="00F06CFC">
        <w:rPr>
          <w:rFonts w:ascii="Times New Roman" w:eastAsia="Calibri" w:hAnsi="Times New Roman"/>
          <w:bCs/>
          <w:sz w:val="28"/>
          <w:szCs w:val="28"/>
          <w:lang w:val="uk-UA"/>
        </w:rPr>
        <w:t>с</w:t>
      </w:r>
      <w:r w:rsidR="00B33793" w:rsidRPr="00F06CFC">
        <w:rPr>
          <w:rFonts w:ascii="Times New Roman" w:hAnsi="Times New Roman"/>
          <w:sz w:val="28"/>
          <w:szCs w:val="28"/>
          <w:lang w:val="uk-UA"/>
        </w:rPr>
        <w:t>тановив</w:t>
      </w:r>
      <w:r w:rsidR="00B33793" w:rsidRPr="00F06CFC">
        <w:rPr>
          <w:rFonts w:ascii="Times New Roman" w:eastAsia="Calibri" w:hAnsi="Times New Roman"/>
          <w:bCs/>
          <w:sz w:val="28"/>
          <w:szCs w:val="28"/>
          <w:lang w:val="uk-UA"/>
        </w:rPr>
        <w:t xml:space="preserve"> (</w:t>
      </w:r>
      <w:r w:rsidR="00B33793" w:rsidRPr="00F06CFC">
        <w:rPr>
          <w:rFonts w:ascii="Times New Roman" w:hAnsi="Times New Roman"/>
          <w:sz w:val="28"/>
          <w:szCs w:val="28"/>
          <w:lang w:val="uk-UA"/>
        </w:rPr>
        <w:t>4802,6</w:t>
      </w:r>
      <w:r w:rsidR="00176345" w:rsidRPr="00F06CFC">
        <w:rPr>
          <w:rFonts w:ascii="Times New Roman" w:hAnsi="Times New Roman"/>
          <w:sz w:val="28"/>
          <w:szCs w:val="28"/>
          <w:lang w:val="uk-UA"/>
        </w:rPr>
        <w:t>±</w:t>
      </w:r>
      <w:r w:rsidR="00B33793" w:rsidRPr="00F06CFC">
        <w:rPr>
          <w:rFonts w:ascii="Times New Roman" w:hAnsi="Times New Roman"/>
          <w:sz w:val="28"/>
          <w:szCs w:val="28"/>
          <w:lang w:val="uk-UA"/>
        </w:rPr>
        <w:t>19,8) </w:t>
      </w:r>
      <w:r w:rsidR="003F515C" w:rsidRPr="00F06CFC">
        <w:rPr>
          <w:rFonts w:ascii="Times New Roman" w:eastAsia="Calibri" w:hAnsi="Times New Roman"/>
          <w:bCs/>
          <w:sz w:val="28"/>
          <w:szCs w:val="28"/>
          <w:lang w:val="uk-UA"/>
        </w:rPr>
        <w:t>імп/сек</w:t>
      </w:r>
      <w:r w:rsidR="0034154D" w:rsidRPr="00F06CFC">
        <w:rPr>
          <w:rFonts w:ascii="Times New Roman" w:eastAsia="Calibri" w:hAnsi="Times New Roman"/>
          <w:bCs/>
          <w:sz w:val="28"/>
          <w:szCs w:val="28"/>
          <w:lang w:val="uk-UA"/>
        </w:rPr>
        <w:t>.</w:t>
      </w:r>
      <w:r w:rsidR="00B33793" w:rsidRPr="00F06CFC">
        <w:rPr>
          <w:rFonts w:ascii="Times New Roman" w:eastAsia="Calibri" w:hAnsi="Times New Roman"/>
          <w:bCs/>
          <w:sz w:val="28"/>
          <w:szCs w:val="28"/>
          <w:lang w:val="uk-UA"/>
        </w:rPr>
        <w:t xml:space="preserve"> У порівнянні з другим терміном спостереження</w:t>
      </w:r>
      <w:r w:rsidR="001731EA" w:rsidRPr="00F06CFC">
        <w:rPr>
          <w:rFonts w:ascii="Times New Roman" w:eastAsia="Calibri" w:hAnsi="Times New Roman"/>
          <w:bCs/>
          <w:sz w:val="28"/>
          <w:szCs w:val="28"/>
          <w:lang w:val="uk-UA"/>
        </w:rPr>
        <w:t xml:space="preserve"> </w:t>
      </w:r>
      <w:r w:rsidR="00B33793" w:rsidRPr="00F06CFC">
        <w:rPr>
          <w:rFonts w:ascii="Times New Roman" w:eastAsia="Calibri" w:hAnsi="Times New Roman"/>
          <w:bCs/>
          <w:sz w:val="28"/>
          <w:szCs w:val="28"/>
          <w:lang w:val="uk-UA"/>
        </w:rPr>
        <w:t>показник достовірно (</w:t>
      </w:r>
      <w:r w:rsidR="0098358D" w:rsidRPr="00F06CFC">
        <w:rPr>
          <w:rFonts w:ascii="Times New Roman" w:eastAsia="Calibri" w:hAnsi="Times New Roman"/>
          <w:bCs/>
          <w:sz w:val="28"/>
          <w:szCs w:val="28"/>
          <w:lang w:val="uk-UA"/>
        </w:rPr>
        <w:t>Z</w:t>
      </w:r>
      <w:r w:rsidR="00B33793" w:rsidRPr="00F06CFC">
        <w:rPr>
          <w:rFonts w:ascii="Times New Roman" w:eastAsia="Calibri" w:hAnsi="Times New Roman"/>
          <w:bCs/>
          <w:sz w:val="28"/>
          <w:szCs w:val="28"/>
          <w:lang w:val="uk-UA"/>
        </w:rPr>
        <w:t>=4,94;</w:t>
      </w:r>
      <w:r w:rsidR="00961A8E" w:rsidRPr="00F06CFC">
        <w:rPr>
          <w:rFonts w:ascii="Times New Roman" w:eastAsia="Calibri" w:hAnsi="Times New Roman"/>
          <w:bCs/>
          <w:sz w:val="28"/>
          <w:szCs w:val="28"/>
          <w:lang w:val="uk-UA"/>
        </w:rPr>
        <w:t xml:space="preserve"> </w:t>
      </w:r>
      <w:r w:rsidR="00322413" w:rsidRPr="00F06CFC">
        <w:rPr>
          <w:rFonts w:ascii="Times New Roman" w:eastAsia="Calibri" w:hAnsi="Times New Roman"/>
          <w:bCs/>
          <w:sz w:val="28"/>
          <w:szCs w:val="28"/>
          <w:lang w:val="uk-UA"/>
        </w:rPr>
        <w:t>p=</w:t>
      </w:r>
      <w:r w:rsidR="00B33793" w:rsidRPr="00F06CFC">
        <w:rPr>
          <w:rFonts w:ascii="Times New Roman" w:eastAsia="Calibri" w:hAnsi="Times New Roman"/>
          <w:bCs/>
          <w:sz w:val="28"/>
          <w:szCs w:val="28"/>
          <w:lang w:val="uk-UA"/>
        </w:rPr>
        <w:t>0,000001)</w:t>
      </w:r>
      <w:r w:rsidR="001731EA" w:rsidRPr="00F06CFC">
        <w:rPr>
          <w:rFonts w:ascii="Times New Roman" w:eastAsia="Calibri" w:hAnsi="Times New Roman"/>
          <w:bCs/>
          <w:sz w:val="28"/>
          <w:szCs w:val="28"/>
          <w:lang w:val="uk-UA"/>
        </w:rPr>
        <w:t xml:space="preserve"> </w:t>
      </w:r>
      <w:r w:rsidR="00B33793" w:rsidRPr="00F06CFC">
        <w:rPr>
          <w:rFonts w:ascii="Times New Roman" w:eastAsia="Calibri" w:hAnsi="Times New Roman"/>
          <w:bCs/>
          <w:sz w:val="28"/>
          <w:szCs w:val="28"/>
          <w:lang w:val="uk-UA"/>
        </w:rPr>
        <w:t>знизився на четверту</w:t>
      </w:r>
      <w:r w:rsidR="001731EA" w:rsidRPr="00F06CFC">
        <w:rPr>
          <w:rFonts w:ascii="Times New Roman" w:eastAsia="Calibri" w:hAnsi="Times New Roman"/>
          <w:bCs/>
          <w:sz w:val="28"/>
          <w:szCs w:val="28"/>
          <w:lang w:val="uk-UA"/>
        </w:rPr>
        <w:t xml:space="preserve"> </w:t>
      </w:r>
      <w:r w:rsidR="00B33793" w:rsidRPr="00F06CFC">
        <w:rPr>
          <w:rFonts w:ascii="Times New Roman" w:eastAsia="Calibri" w:hAnsi="Times New Roman"/>
          <w:bCs/>
          <w:sz w:val="28"/>
          <w:szCs w:val="28"/>
          <w:lang w:val="uk-UA"/>
        </w:rPr>
        <w:t>добу та склав (</w:t>
      </w:r>
      <w:r w:rsidR="00B33793" w:rsidRPr="00F06CFC">
        <w:rPr>
          <w:rFonts w:ascii="Times New Roman" w:hAnsi="Times New Roman"/>
          <w:sz w:val="28"/>
          <w:szCs w:val="28"/>
          <w:lang w:val="uk-UA"/>
        </w:rPr>
        <w:t>350,6</w:t>
      </w:r>
      <w:r w:rsidR="00176345" w:rsidRPr="00F06CFC">
        <w:rPr>
          <w:rFonts w:ascii="Times New Roman" w:hAnsi="Times New Roman"/>
          <w:sz w:val="28"/>
          <w:szCs w:val="28"/>
          <w:lang w:val="uk-UA"/>
        </w:rPr>
        <w:t>±</w:t>
      </w:r>
      <w:r w:rsidR="00B33793" w:rsidRPr="00F06CFC">
        <w:rPr>
          <w:rFonts w:ascii="Times New Roman" w:hAnsi="Times New Roman"/>
          <w:sz w:val="28"/>
          <w:szCs w:val="28"/>
          <w:lang w:val="uk-UA"/>
        </w:rPr>
        <w:t>2,4) </w:t>
      </w:r>
      <w:r w:rsidR="003F515C" w:rsidRPr="00F06CFC">
        <w:rPr>
          <w:rFonts w:ascii="Times New Roman" w:eastAsia="Calibri" w:hAnsi="Times New Roman"/>
          <w:bCs/>
          <w:sz w:val="28"/>
          <w:szCs w:val="28"/>
          <w:lang w:val="uk-UA"/>
        </w:rPr>
        <w:t>імп/сек</w:t>
      </w:r>
      <w:r w:rsidR="0034154D" w:rsidRPr="00F06CFC">
        <w:rPr>
          <w:rFonts w:ascii="Times New Roman" w:eastAsia="Calibri" w:hAnsi="Times New Roman"/>
          <w:bCs/>
          <w:sz w:val="28"/>
          <w:szCs w:val="28"/>
          <w:lang w:val="uk-UA"/>
        </w:rPr>
        <w:t>.</w:t>
      </w:r>
      <w:r w:rsidR="00B33793" w:rsidRPr="00F06CFC">
        <w:rPr>
          <w:rFonts w:ascii="Times New Roman" w:eastAsia="Calibri" w:hAnsi="Times New Roman"/>
          <w:bCs/>
          <w:sz w:val="28"/>
          <w:szCs w:val="28"/>
          <w:lang w:val="uk-UA"/>
        </w:rPr>
        <w:t xml:space="preserve"> Діаграми розмаху показника інтенсивності випромінювання у різни терміни спостереження наведені на</w:t>
      </w:r>
      <w:r w:rsidR="009A2307" w:rsidRPr="00F06CFC">
        <w:rPr>
          <w:rFonts w:ascii="Times New Roman" w:eastAsia="Calibri" w:hAnsi="Times New Roman"/>
          <w:bCs/>
          <w:sz w:val="28"/>
          <w:szCs w:val="28"/>
          <w:lang w:val="uk-UA"/>
        </w:rPr>
        <w:t> </w:t>
      </w:r>
      <w:r w:rsidR="00B33793" w:rsidRPr="00F06CFC">
        <w:rPr>
          <w:rFonts w:ascii="Times New Roman" w:eastAsia="Calibri" w:hAnsi="Times New Roman"/>
          <w:bCs/>
          <w:sz w:val="28"/>
          <w:szCs w:val="28"/>
          <w:lang w:val="uk-UA"/>
        </w:rPr>
        <w:t>рис.</w:t>
      </w:r>
      <w:r w:rsidR="009A2307" w:rsidRPr="00F06CFC">
        <w:rPr>
          <w:rFonts w:ascii="Times New Roman" w:eastAsia="Calibri" w:hAnsi="Times New Roman"/>
          <w:bCs/>
          <w:sz w:val="28"/>
          <w:szCs w:val="28"/>
          <w:lang w:val="uk-UA"/>
        </w:rPr>
        <w:t> </w:t>
      </w:r>
      <w:r w:rsidR="00B33793" w:rsidRPr="00F06CFC">
        <w:rPr>
          <w:rFonts w:ascii="Times New Roman" w:eastAsia="Calibri" w:hAnsi="Times New Roman"/>
          <w:bCs/>
          <w:sz w:val="28"/>
          <w:szCs w:val="28"/>
          <w:lang w:val="uk-UA"/>
        </w:rPr>
        <w:t>5.15.</w:t>
      </w:r>
      <w:r w:rsidR="00257225" w:rsidRPr="00F06CFC">
        <w:rPr>
          <w:rFonts w:ascii="Times New Roman" w:eastAsia="Calibri" w:hAnsi="Times New Roman"/>
          <w:bCs/>
          <w:sz w:val="28"/>
          <w:szCs w:val="28"/>
          <w:lang w:val="uk-UA"/>
        </w:rPr>
        <w:t xml:space="preserve"> та доводять переваги запропонованого способу лікування.</w:t>
      </w:r>
    </w:p>
    <w:p w:rsidR="00B33793" w:rsidRPr="00F06CFC" w:rsidRDefault="00B33793" w:rsidP="00961A8E">
      <w:pPr>
        <w:spacing w:after="0" w:line="360" w:lineRule="auto"/>
        <w:jc w:val="center"/>
        <w:rPr>
          <w:rFonts w:ascii="Times New Roman" w:eastAsia="Calibri" w:hAnsi="Times New Roman"/>
          <w:bCs/>
          <w:sz w:val="28"/>
          <w:szCs w:val="28"/>
          <w:lang w:val="uk-UA"/>
        </w:rPr>
      </w:pPr>
      <w:r w:rsidRPr="00F06CFC">
        <w:rPr>
          <w:rFonts w:ascii="Times New Roman" w:eastAsia="Calibri" w:hAnsi="Times New Roman"/>
          <w:bCs/>
          <w:noProof/>
          <w:sz w:val="28"/>
          <w:szCs w:val="28"/>
        </w:rPr>
        <w:lastRenderedPageBreak/>
        <w:drawing>
          <wp:inline distT="0" distB="0" distL="0" distR="0">
            <wp:extent cx="4525655" cy="3487189"/>
            <wp:effectExtent l="19050" t="0" r="824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8" cstate="print"/>
                    <a:srcRect/>
                    <a:stretch>
                      <a:fillRect/>
                    </a:stretch>
                  </pic:blipFill>
                  <pic:spPr bwMode="auto">
                    <a:xfrm>
                      <a:off x="0" y="0"/>
                      <a:ext cx="4532336" cy="3492337"/>
                    </a:xfrm>
                    <a:prstGeom prst="rect">
                      <a:avLst/>
                    </a:prstGeom>
                    <a:noFill/>
                    <a:ln w="9525">
                      <a:noFill/>
                      <a:miter lim="800000"/>
                      <a:headEnd/>
                      <a:tailEnd/>
                    </a:ln>
                  </pic:spPr>
                </pic:pic>
              </a:graphicData>
            </a:graphic>
          </wp:inline>
        </w:drawing>
      </w:r>
    </w:p>
    <w:p w:rsidR="00B33793" w:rsidRPr="00F06CFC" w:rsidRDefault="00B33793" w:rsidP="002768B6">
      <w:pPr>
        <w:spacing w:after="0" w:line="360" w:lineRule="auto"/>
        <w:ind w:firstLine="709"/>
        <w:jc w:val="both"/>
        <w:rPr>
          <w:rFonts w:ascii="Times New Roman" w:hAnsi="Times New Roman"/>
          <w:color w:val="000000"/>
          <w:sz w:val="28"/>
          <w:szCs w:val="28"/>
          <w:lang w:val="uk-UA" w:eastAsia="en-US"/>
        </w:rPr>
      </w:pPr>
      <w:r w:rsidRPr="00F06CFC">
        <w:rPr>
          <w:rFonts w:ascii="Times New Roman" w:eastAsia="Calibri" w:hAnsi="Times New Roman"/>
          <w:sz w:val="28"/>
          <w:szCs w:val="28"/>
          <w:lang w:val="uk-UA"/>
        </w:rPr>
        <w:t>Рис.</w:t>
      </w:r>
      <w:r w:rsidR="00961A8E"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5.15</w:t>
      </w:r>
      <w:r w:rsidR="0034154D"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Діаграми </w:t>
      </w:r>
      <w:r w:rsidRPr="00F06CFC">
        <w:rPr>
          <w:rFonts w:ascii="Times New Roman" w:hAnsi="Times New Roman"/>
          <w:color w:val="000000" w:themeColor="text1"/>
          <w:sz w:val="28"/>
          <w:szCs w:val="28"/>
          <w:lang w:val="uk-UA"/>
        </w:rPr>
        <w:t>розмаху показника</w:t>
      </w:r>
      <w:r w:rsidRPr="00F06CFC">
        <w:rPr>
          <w:rFonts w:ascii="Times New Roman" w:eastAsia="Calibri" w:hAnsi="Times New Roman"/>
          <w:bCs/>
          <w:sz w:val="28"/>
          <w:szCs w:val="28"/>
          <w:lang w:val="uk-UA"/>
        </w:rPr>
        <w:t xml:space="preserve"> інтенсивності випромінювання</w:t>
      </w:r>
      <w:r w:rsidRPr="00F06CFC">
        <w:rPr>
          <w:rFonts w:ascii="Times New Roman" w:hAnsi="Times New Roman"/>
          <w:color w:val="000000" w:themeColor="text1"/>
          <w:sz w:val="28"/>
          <w:szCs w:val="28"/>
          <w:lang w:val="uk-UA"/>
        </w:rPr>
        <w:t xml:space="preserve"> </w:t>
      </w:r>
      <w:r w:rsidR="000D75E7" w:rsidRPr="00F06CFC">
        <w:rPr>
          <w:rFonts w:ascii="Times New Roman" w:hAnsi="Times New Roman"/>
          <w:color w:val="000000" w:themeColor="text1"/>
          <w:sz w:val="28"/>
          <w:szCs w:val="28"/>
          <w:lang w:val="uk-UA"/>
        </w:rPr>
        <w:t xml:space="preserve">РР </w:t>
      </w:r>
      <w:r w:rsidRPr="00F06CFC">
        <w:rPr>
          <w:rFonts w:ascii="Times New Roman" w:hAnsi="Times New Roman"/>
          <w:color w:val="000000"/>
          <w:sz w:val="28"/>
          <w:szCs w:val="28"/>
          <w:lang w:val="uk-UA" w:eastAsia="en-US"/>
        </w:rPr>
        <w:t>хворих третьої групи у різні терміни спостереження.</w:t>
      </w:r>
    </w:p>
    <w:p w:rsidR="00B33793" w:rsidRPr="00F06CFC" w:rsidRDefault="00B33793" w:rsidP="002768B6">
      <w:pPr>
        <w:spacing w:after="0" w:line="360" w:lineRule="auto"/>
        <w:ind w:firstLine="709"/>
        <w:jc w:val="both"/>
        <w:rPr>
          <w:rFonts w:ascii="Times New Roman" w:eastAsia="Calibri" w:hAnsi="Times New Roman"/>
          <w:bCs/>
          <w:sz w:val="28"/>
          <w:szCs w:val="28"/>
          <w:lang w:val="uk-UA"/>
        </w:rPr>
      </w:pPr>
    </w:p>
    <w:p w:rsidR="00B33793" w:rsidRPr="00F06CFC" w:rsidRDefault="00B33793"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Динаміка змін кривої флуоресцентної частини спектрограми у пацієнтів ІІІ-ї групи </w:t>
      </w:r>
      <w:r w:rsidR="000D75E7" w:rsidRPr="00F06CFC">
        <w:rPr>
          <w:rFonts w:ascii="Times New Roman" w:eastAsia="Calibri" w:hAnsi="Times New Roman"/>
          <w:sz w:val="28"/>
          <w:szCs w:val="28"/>
          <w:lang w:val="uk-UA"/>
        </w:rPr>
        <w:t>на</w:t>
      </w:r>
      <w:r w:rsidRPr="00F06CFC">
        <w:rPr>
          <w:rFonts w:ascii="Times New Roman" w:eastAsia="Calibri" w:hAnsi="Times New Roman"/>
          <w:sz w:val="28"/>
          <w:szCs w:val="28"/>
          <w:lang w:val="uk-UA"/>
        </w:rPr>
        <w:t xml:space="preserve"> 1-у, 2-у та 4-у добу лікування дозволяє зробити висновки про те, що інтегральна інтенсивність смуги (B) протягом періоду лікування зменшується від спектра РР </w:t>
      </w:r>
      <w:r w:rsidR="000D75E7" w:rsidRPr="00F06CFC">
        <w:rPr>
          <w:rFonts w:ascii="Times New Roman" w:eastAsia="Calibri" w:hAnsi="Times New Roman"/>
          <w:sz w:val="28"/>
          <w:szCs w:val="28"/>
          <w:lang w:val="uk-UA"/>
        </w:rPr>
        <w:t xml:space="preserve">на </w:t>
      </w:r>
      <w:r w:rsidRPr="00F06CFC">
        <w:rPr>
          <w:rFonts w:ascii="Times New Roman" w:eastAsia="Calibri" w:hAnsi="Times New Roman"/>
          <w:sz w:val="28"/>
          <w:szCs w:val="28"/>
          <w:lang w:val="uk-UA"/>
        </w:rPr>
        <w:t xml:space="preserve">1-у добу лікування до спектру РР на 2-у добу лікування, при цьому дана смуга майже повністю відсутня в спектрі РР </w:t>
      </w:r>
      <w:r w:rsidR="000D75E7" w:rsidRPr="00F06CFC">
        <w:rPr>
          <w:rFonts w:ascii="Times New Roman" w:eastAsia="Calibri" w:hAnsi="Times New Roman"/>
          <w:sz w:val="28"/>
          <w:szCs w:val="28"/>
          <w:lang w:val="uk-UA"/>
        </w:rPr>
        <w:t>на</w:t>
      </w:r>
      <w:r w:rsidR="00152547" w:rsidRPr="00F06CFC">
        <w:rPr>
          <w:rFonts w:ascii="Times New Roman" w:eastAsia="Calibri" w:hAnsi="Times New Roman"/>
          <w:sz w:val="28"/>
          <w:szCs w:val="28"/>
          <w:lang w:val="uk-UA"/>
        </w:rPr>
        <w:t xml:space="preserve"> 4-у добу лікування (рис. 5.16</w:t>
      </w:r>
      <w:r w:rsidRPr="00F06CFC">
        <w:rPr>
          <w:rFonts w:ascii="Times New Roman" w:eastAsia="Calibri" w:hAnsi="Times New Roman"/>
          <w:sz w:val="28"/>
          <w:szCs w:val="28"/>
          <w:lang w:val="uk-UA"/>
        </w:rPr>
        <w:t>)</w:t>
      </w:r>
      <w:r w:rsidR="00C83FDB" w:rsidRPr="00F06CFC">
        <w:rPr>
          <w:rFonts w:ascii="Times New Roman" w:eastAsia="Calibri" w:hAnsi="Times New Roman"/>
          <w:sz w:val="28"/>
          <w:szCs w:val="28"/>
          <w:lang w:val="uk-UA"/>
        </w:rPr>
        <w:t xml:space="preserve">, тобто має </w:t>
      </w:r>
      <w:r w:rsidR="00353405" w:rsidRPr="00F06CFC">
        <w:rPr>
          <w:rFonts w:ascii="Times New Roman" w:eastAsia="Calibri" w:hAnsi="Times New Roman"/>
          <w:sz w:val="28"/>
          <w:szCs w:val="28"/>
          <w:lang w:val="uk-UA"/>
        </w:rPr>
        <w:t xml:space="preserve">місце </w:t>
      </w:r>
      <w:r w:rsidR="00C83FDB" w:rsidRPr="00F06CFC">
        <w:rPr>
          <w:rFonts w:ascii="Times New Roman" w:eastAsia="Calibri" w:hAnsi="Times New Roman"/>
          <w:sz w:val="28"/>
          <w:szCs w:val="28"/>
          <w:lang w:val="uk-UA"/>
        </w:rPr>
        <w:t>лише значне зменшення вмісту метаболітів у РР.</w:t>
      </w:r>
    </w:p>
    <w:p w:rsidR="00B171D9" w:rsidRPr="00F06CFC" w:rsidRDefault="00B171D9" w:rsidP="002768B6">
      <w:pPr>
        <w:spacing w:after="0" w:line="360" w:lineRule="auto"/>
        <w:ind w:firstLine="709"/>
        <w:jc w:val="both"/>
        <w:rPr>
          <w:rFonts w:ascii="Times New Roman" w:eastAsia="Calibri" w:hAnsi="Times New Roman"/>
          <w:sz w:val="28"/>
          <w:szCs w:val="28"/>
          <w:lang w:val="uk-UA"/>
        </w:rPr>
      </w:pPr>
    </w:p>
    <w:p w:rsidR="00B33793" w:rsidRPr="00F06CFC" w:rsidRDefault="00B33793" w:rsidP="00B171D9">
      <w:pPr>
        <w:spacing w:after="0" w:line="360" w:lineRule="auto"/>
        <w:jc w:val="center"/>
        <w:rPr>
          <w:rFonts w:ascii="Times New Roman" w:eastAsia="Calibri" w:hAnsi="Times New Roman"/>
          <w:sz w:val="28"/>
          <w:szCs w:val="28"/>
          <w:lang w:val="uk-UA"/>
        </w:rPr>
      </w:pPr>
      <w:r w:rsidRPr="00F06CFC">
        <w:rPr>
          <w:rFonts w:ascii="Times New Roman" w:eastAsia="Calibri" w:hAnsi="Times New Roman"/>
          <w:noProof/>
          <w:sz w:val="28"/>
          <w:szCs w:val="28"/>
        </w:rPr>
        <w:lastRenderedPageBreak/>
        <w:drawing>
          <wp:inline distT="0" distB="0" distL="0" distR="0">
            <wp:extent cx="4966138" cy="3231515"/>
            <wp:effectExtent l="0" t="0" r="0" b="0"/>
            <wp:docPr id="28" name="Рисунок 3" descr="Graph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Graph5"/>
                    <pic:cNvPicPr>
                      <a:picLocks noChangeAspect="1" noChangeArrowheads="1"/>
                    </pic:cNvPicPr>
                  </pic:nvPicPr>
                  <pic:blipFill>
                    <a:blip r:embed="rId39"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3809" t="10944" r="5698" b="5562"/>
                    <a:stretch>
                      <a:fillRect/>
                    </a:stretch>
                  </pic:blipFill>
                  <pic:spPr bwMode="auto">
                    <a:xfrm>
                      <a:off x="0" y="0"/>
                      <a:ext cx="5016217" cy="3264102"/>
                    </a:xfrm>
                    <a:prstGeom prst="rect">
                      <a:avLst/>
                    </a:prstGeom>
                    <a:noFill/>
                    <a:ln>
                      <a:noFill/>
                    </a:ln>
                  </pic:spPr>
                </pic:pic>
              </a:graphicData>
            </a:graphic>
          </wp:inline>
        </w:drawing>
      </w:r>
    </w:p>
    <w:p w:rsidR="00B33793" w:rsidRPr="00F06CFC" w:rsidRDefault="00152547" w:rsidP="002768B6">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Рис. 5.16</w:t>
      </w:r>
      <w:r w:rsidR="0034154D" w:rsidRPr="00F06CFC">
        <w:rPr>
          <w:rFonts w:ascii="Times New Roman" w:eastAsia="Calibri" w:hAnsi="Times New Roman"/>
          <w:sz w:val="28"/>
          <w:szCs w:val="28"/>
          <w:lang w:val="uk-UA"/>
        </w:rPr>
        <w:t>.</w:t>
      </w:r>
      <w:r w:rsidR="00B33793" w:rsidRPr="00F06CFC">
        <w:rPr>
          <w:rFonts w:ascii="Times New Roman" w:eastAsia="Calibri" w:hAnsi="Times New Roman"/>
          <w:b/>
          <w:sz w:val="28"/>
          <w:szCs w:val="28"/>
          <w:lang w:val="uk-UA"/>
        </w:rPr>
        <w:t xml:space="preserve"> </w:t>
      </w:r>
      <w:r w:rsidR="00B33793" w:rsidRPr="00F06CFC">
        <w:rPr>
          <w:rFonts w:ascii="Times New Roman" w:eastAsia="Calibri" w:hAnsi="Times New Roman"/>
          <w:sz w:val="28"/>
          <w:szCs w:val="28"/>
          <w:lang w:val="uk-UA"/>
        </w:rPr>
        <w:t xml:space="preserve">Раманівські спектри РР </w:t>
      </w:r>
      <w:r w:rsidR="000D75E7" w:rsidRPr="00F06CFC">
        <w:rPr>
          <w:rFonts w:ascii="Times New Roman" w:eastAsia="Calibri" w:hAnsi="Times New Roman"/>
          <w:sz w:val="28"/>
          <w:szCs w:val="28"/>
          <w:lang w:val="uk-UA"/>
        </w:rPr>
        <w:t xml:space="preserve">хворих </w:t>
      </w:r>
      <w:r w:rsidR="00B33793" w:rsidRPr="00F06CFC">
        <w:rPr>
          <w:rFonts w:ascii="Times New Roman" w:eastAsia="Calibri" w:hAnsi="Times New Roman"/>
          <w:color w:val="FF0000"/>
          <w:sz w:val="28"/>
          <w:szCs w:val="28"/>
          <w:lang w:val="uk-UA"/>
        </w:rPr>
        <w:t xml:space="preserve"> </w:t>
      </w:r>
      <w:r w:rsidR="00B33793" w:rsidRPr="00F06CFC">
        <w:rPr>
          <w:rFonts w:ascii="Times New Roman" w:eastAsia="Calibri" w:hAnsi="Times New Roman"/>
          <w:sz w:val="28"/>
          <w:szCs w:val="28"/>
          <w:lang w:val="uk-UA"/>
        </w:rPr>
        <w:t>ІІІ-ї групи до лікування (1), через до</w:t>
      </w:r>
      <w:r w:rsidR="000D75E7" w:rsidRPr="00F06CFC">
        <w:rPr>
          <w:rFonts w:ascii="Times New Roman" w:eastAsia="Calibri" w:hAnsi="Times New Roman"/>
          <w:sz w:val="28"/>
          <w:szCs w:val="28"/>
          <w:lang w:val="uk-UA"/>
        </w:rPr>
        <w:t>бу після початку лікування (2) та</w:t>
      </w:r>
      <w:r w:rsidR="00B33793" w:rsidRPr="00F06CFC">
        <w:rPr>
          <w:rFonts w:ascii="Times New Roman" w:eastAsia="Calibri" w:hAnsi="Times New Roman"/>
          <w:sz w:val="28"/>
          <w:szCs w:val="28"/>
          <w:lang w:val="uk-UA"/>
        </w:rPr>
        <w:t xml:space="preserve"> через чотири доби (3) після </w:t>
      </w:r>
      <w:r w:rsidR="000D75E7" w:rsidRPr="00F06CFC">
        <w:rPr>
          <w:rFonts w:ascii="Times New Roman" w:eastAsia="Calibri" w:hAnsi="Times New Roman"/>
          <w:sz w:val="28"/>
          <w:szCs w:val="28"/>
          <w:lang w:val="uk-UA"/>
        </w:rPr>
        <w:t>хірургі</w:t>
      </w:r>
      <w:r w:rsidR="00B33793" w:rsidRPr="00F06CFC">
        <w:rPr>
          <w:rFonts w:ascii="Times New Roman" w:eastAsia="Calibri" w:hAnsi="Times New Roman"/>
          <w:sz w:val="28"/>
          <w:szCs w:val="28"/>
          <w:lang w:val="uk-UA"/>
        </w:rPr>
        <w:t>чного втручання. Жирні штрихові лінії показують результат апроксимації флуоресцентного сигналу (смуга (В)) лініями гаусової спектральної форми. Дві широкі смуги флуоресценції (A) і (B) позначені стрілками. Вставка показує тимчасову еволюцію нормованої інтегральної інтенсивності смуги (B).</w:t>
      </w:r>
    </w:p>
    <w:p w:rsidR="00B33793" w:rsidRPr="00F06CFC" w:rsidRDefault="00B33793" w:rsidP="002768B6">
      <w:pPr>
        <w:spacing w:after="0" w:line="360" w:lineRule="auto"/>
        <w:ind w:firstLine="709"/>
        <w:jc w:val="both"/>
        <w:rPr>
          <w:rFonts w:ascii="Times New Roman" w:eastAsia="Calibri" w:hAnsi="Times New Roman"/>
          <w:sz w:val="28"/>
          <w:szCs w:val="28"/>
          <w:lang w:val="uk-UA"/>
        </w:rPr>
      </w:pPr>
    </w:p>
    <w:p w:rsidR="0034154D" w:rsidRPr="00F06CFC" w:rsidRDefault="0034154D" w:rsidP="002768B6">
      <w:pPr>
        <w:spacing w:after="0" w:line="360" w:lineRule="auto"/>
        <w:ind w:firstLine="709"/>
        <w:jc w:val="both"/>
        <w:rPr>
          <w:rFonts w:ascii="Times New Roman" w:eastAsia="Calibri" w:hAnsi="Times New Roman"/>
          <w:sz w:val="28"/>
          <w:szCs w:val="28"/>
          <w:lang w:val="uk-UA"/>
        </w:rPr>
      </w:pPr>
    </w:p>
    <w:p w:rsidR="00F76D6F" w:rsidRPr="00F06CFC" w:rsidRDefault="00B33793" w:rsidP="00AC23C0">
      <w:pPr>
        <w:pStyle w:val="2"/>
      </w:pPr>
      <w:bookmarkStart w:id="51" w:name="_Toc14367460"/>
      <w:r w:rsidRPr="00F06CFC">
        <w:t>5.4</w:t>
      </w:r>
      <w:r w:rsidR="001731EA" w:rsidRPr="00F06CFC">
        <w:t xml:space="preserve"> </w:t>
      </w:r>
      <w:r w:rsidRPr="00F06CFC">
        <w:t>Порівняльна оцінка ефективності використання різних способів лікування хворих на гострий гнійний одонтогенний періостит щелеп</w:t>
      </w:r>
      <w:bookmarkEnd w:id="51"/>
    </w:p>
    <w:p w:rsidR="00F76D6F" w:rsidRPr="00F06CFC" w:rsidRDefault="00F76D6F" w:rsidP="00AC23C0">
      <w:pPr>
        <w:pStyle w:val="2"/>
      </w:pPr>
    </w:p>
    <w:p w:rsidR="00B33793" w:rsidRPr="00F06CFC" w:rsidRDefault="00B33793" w:rsidP="00B16C00">
      <w:pPr>
        <w:spacing w:after="0" w:line="360" w:lineRule="auto"/>
        <w:jc w:val="both"/>
        <w:rPr>
          <w:rFonts w:ascii="Times New Roman" w:hAnsi="Times New Roman"/>
          <w:sz w:val="28"/>
          <w:szCs w:val="28"/>
          <w:lang w:val="uk-UA"/>
        </w:rPr>
      </w:pPr>
      <w:r w:rsidRPr="00F06CFC">
        <w:rPr>
          <w:rFonts w:ascii="Times New Roman" w:hAnsi="Times New Roman"/>
          <w:sz w:val="28"/>
          <w:szCs w:val="28"/>
          <w:lang w:val="uk-UA"/>
        </w:rPr>
        <w:t xml:space="preserve">З метою підтвердження ефективності розробленого способу лікування хворих на ГГОПЩ було проведено порівняння всіх досліджених показників з використанням різних методів </w:t>
      </w:r>
      <w:r w:rsidR="0098358D" w:rsidRPr="00F06CFC">
        <w:rPr>
          <w:rFonts w:ascii="Times New Roman" w:hAnsi="Times New Roman"/>
          <w:sz w:val="28"/>
          <w:szCs w:val="28"/>
          <w:lang w:val="uk-UA"/>
        </w:rPr>
        <w:t>статистичного оброблення</w:t>
      </w:r>
      <w:r w:rsidRPr="00F06CFC">
        <w:rPr>
          <w:rFonts w:ascii="Times New Roman" w:hAnsi="Times New Roman"/>
          <w:sz w:val="28"/>
          <w:szCs w:val="28"/>
          <w:lang w:val="uk-UA"/>
        </w:rPr>
        <w:t xml:space="preserve"> даних.</w:t>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Порівняння частоти трапляння клінічних симптомів захворювання у перший термін спостереження не виявило суттєвих відмінностей </w:t>
      </w:r>
      <w:r w:rsidR="000D75E7" w:rsidRPr="00F06CFC">
        <w:rPr>
          <w:rFonts w:ascii="Times New Roman" w:hAnsi="Times New Roman"/>
          <w:sz w:val="28"/>
          <w:szCs w:val="28"/>
          <w:lang w:val="uk-UA"/>
        </w:rPr>
        <w:t>у</w:t>
      </w:r>
      <w:r w:rsidRPr="00F06CFC">
        <w:rPr>
          <w:rFonts w:ascii="Times New Roman" w:hAnsi="Times New Roman"/>
          <w:sz w:val="28"/>
          <w:szCs w:val="28"/>
          <w:lang w:val="uk-UA"/>
        </w:rPr>
        <w:t xml:space="preserve"> стані хворих досліджуваних груп. </w:t>
      </w:r>
      <w:r w:rsidR="00C83FDB" w:rsidRPr="00F06CFC">
        <w:rPr>
          <w:rFonts w:ascii="Times New Roman" w:hAnsi="Times New Roman"/>
          <w:sz w:val="28"/>
          <w:szCs w:val="28"/>
          <w:lang w:val="uk-UA"/>
        </w:rPr>
        <w:t>У</w:t>
      </w:r>
      <w:r w:rsidRPr="00F06CFC">
        <w:rPr>
          <w:rFonts w:ascii="Times New Roman" w:hAnsi="Times New Roman"/>
          <w:sz w:val="28"/>
          <w:szCs w:val="28"/>
          <w:lang w:val="uk-UA"/>
        </w:rPr>
        <w:t>сі хворі мали сх</w:t>
      </w:r>
      <w:r w:rsidR="00C83FDB" w:rsidRPr="00F06CFC">
        <w:rPr>
          <w:rFonts w:ascii="Times New Roman" w:hAnsi="Times New Roman"/>
          <w:sz w:val="28"/>
          <w:szCs w:val="28"/>
          <w:lang w:val="uk-UA"/>
        </w:rPr>
        <w:t>ожі</w:t>
      </w:r>
      <w:r w:rsidRPr="00F06CFC">
        <w:rPr>
          <w:rFonts w:ascii="Times New Roman" w:hAnsi="Times New Roman"/>
          <w:sz w:val="28"/>
          <w:szCs w:val="28"/>
          <w:lang w:val="uk-UA"/>
        </w:rPr>
        <w:t xml:space="preserve"> клінічні </w:t>
      </w:r>
      <w:r w:rsidR="0034154D" w:rsidRPr="00F06CFC">
        <w:rPr>
          <w:rFonts w:ascii="Times New Roman" w:hAnsi="Times New Roman"/>
          <w:sz w:val="28"/>
          <w:szCs w:val="28"/>
          <w:lang w:val="uk-UA"/>
        </w:rPr>
        <w:t>прояви захворювання</w:t>
      </w:r>
      <w:r w:rsidRPr="00F06CFC">
        <w:rPr>
          <w:rFonts w:ascii="Times New Roman" w:hAnsi="Times New Roman"/>
          <w:sz w:val="28"/>
          <w:szCs w:val="28"/>
          <w:lang w:val="uk-UA"/>
        </w:rPr>
        <w:t>. Для оцінки ефективності лікування було проведен</w:t>
      </w:r>
      <w:r w:rsidR="00C83FDB" w:rsidRPr="00F06CFC">
        <w:rPr>
          <w:rFonts w:ascii="Times New Roman" w:hAnsi="Times New Roman"/>
          <w:sz w:val="28"/>
          <w:szCs w:val="28"/>
          <w:lang w:val="uk-UA"/>
        </w:rPr>
        <w:t>о</w:t>
      </w:r>
      <w:r w:rsidRPr="00F06CFC">
        <w:rPr>
          <w:rFonts w:ascii="Times New Roman" w:hAnsi="Times New Roman"/>
          <w:sz w:val="28"/>
          <w:szCs w:val="28"/>
          <w:lang w:val="uk-UA"/>
        </w:rPr>
        <w:t xml:space="preserve"> порівняння розподілу хворих за </w:t>
      </w:r>
      <w:r w:rsidRPr="00F06CFC">
        <w:rPr>
          <w:rFonts w:ascii="Times New Roman" w:hAnsi="Times New Roman"/>
          <w:sz w:val="28"/>
          <w:szCs w:val="28"/>
          <w:lang w:val="uk-UA"/>
        </w:rPr>
        <w:lastRenderedPageBreak/>
        <w:t>клінічними проявами захворювання на четверту добу спостереження (табл.</w:t>
      </w:r>
      <w:r w:rsidR="00152547" w:rsidRPr="00F06CFC">
        <w:rPr>
          <w:rFonts w:ascii="Times New Roman" w:hAnsi="Times New Roman"/>
          <w:sz w:val="28"/>
          <w:szCs w:val="28"/>
          <w:lang w:val="uk-UA"/>
        </w:rPr>
        <w:t> </w:t>
      </w:r>
      <w:r w:rsidRPr="00F06CFC">
        <w:rPr>
          <w:rFonts w:ascii="Times New Roman" w:hAnsi="Times New Roman"/>
          <w:sz w:val="28"/>
          <w:szCs w:val="28"/>
          <w:lang w:val="uk-UA"/>
        </w:rPr>
        <w:t>5.16).</w:t>
      </w:r>
    </w:p>
    <w:p w:rsidR="00B33793" w:rsidRPr="00F06CFC" w:rsidRDefault="00B33793" w:rsidP="00B171D9">
      <w:pPr>
        <w:spacing w:after="0" w:line="360" w:lineRule="auto"/>
        <w:ind w:firstLine="709"/>
        <w:jc w:val="right"/>
        <w:rPr>
          <w:rFonts w:ascii="Times New Roman" w:hAnsi="Times New Roman"/>
          <w:i/>
          <w:sz w:val="28"/>
          <w:szCs w:val="28"/>
          <w:lang w:val="uk-UA"/>
        </w:rPr>
      </w:pPr>
      <w:r w:rsidRPr="00F06CFC">
        <w:rPr>
          <w:rFonts w:ascii="Times New Roman" w:hAnsi="Times New Roman"/>
          <w:i/>
          <w:sz w:val="28"/>
          <w:szCs w:val="28"/>
          <w:lang w:val="uk-UA"/>
        </w:rPr>
        <w:t>Таблиця 5.16</w:t>
      </w:r>
    </w:p>
    <w:p w:rsidR="00B33793" w:rsidRPr="00F06CFC" w:rsidRDefault="00B33793" w:rsidP="00152547">
      <w:pPr>
        <w:spacing w:after="0" w:line="360" w:lineRule="auto"/>
        <w:jc w:val="center"/>
        <w:rPr>
          <w:rFonts w:ascii="Times New Roman" w:hAnsi="Times New Roman"/>
          <w:b/>
          <w:sz w:val="28"/>
          <w:szCs w:val="28"/>
          <w:lang w:val="uk-UA"/>
        </w:rPr>
      </w:pPr>
      <w:r w:rsidRPr="00F06CFC">
        <w:rPr>
          <w:rFonts w:ascii="Times New Roman" w:hAnsi="Times New Roman"/>
          <w:b/>
          <w:sz w:val="28"/>
          <w:szCs w:val="28"/>
          <w:lang w:val="uk-UA"/>
        </w:rPr>
        <w:t>Розподіл хворих досліджуваних груп в залежності від частоти трапляння клінічних симптомів захворювання на четверту добу спостереження</w:t>
      </w:r>
    </w:p>
    <w:tbl>
      <w:tblPr>
        <w:tblStyle w:val="ad"/>
        <w:tblW w:w="9322" w:type="dxa"/>
        <w:tblLayout w:type="fixed"/>
        <w:tblLook w:val="04A0"/>
      </w:tblPr>
      <w:tblGrid>
        <w:gridCol w:w="3227"/>
        <w:gridCol w:w="1559"/>
        <w:gridCol w:w="1559"/>
        <w:gridCol w:w="2977"/>
      </w:tblGrid>
      <w:tr w:rsidR="00B33793" w:rsidRPr="00F06CFC" w:rsidTr="00152547">
        <w:tc>
          <w:tcPr>
            <w:tcW w:w="3227" w:type="dxa"/>
            <w:vMerge w:val="restart"/>
            <w:vAlign w:val="center"/>
          </w:tcPr>
          <w:p w:rsidR="00F76D6F" w:rsidRPr="00F06CFC" w:rsidRDefault="00B33793" w:rsidP="00C94FBF">
            <w:pPr>
              <w:autoSpaceDE w:val="0"/>
              <w:autoSpaceDN w:val="0"/>
              <w:adjustRightInd w:val="0"/>
              <w:jc w:val="center"/>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Клінічні сим</w:t>
            </w:r>
            <w:r w:rsidRPr="00F06CFC">
              <w:rPr>
                <w:rFonts w:ascii="Times New Roman" w:hAnsi="Times New Roman"/>
                <w:sz w:val="28"/>
                <w:szCs w:val="28"/>
                <w:lang w:val="uk-UA"/>
              </w:rPr>
              <w:t>птоми</w:t>
            </w:r>
          </w:p>
        </w:tc>
        <w:tc>
          <w:tcPr>
            <w:tcW w:w="6095" w:type="dxa"/>
            <w:gridSpan w:val="3"/>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Група</w:t>
            </w:r>
          </w:p>
        </w:tc>
      </w:tr>
      <w:tr w:rsidR="00B33793" w:rsidRPr="00F06CFC" w:rsidTr="00152547">
        <w:tc>
          <w:tcPr>
            <w:tcW w:w="3227" w:type="dxa"/>
            <w:vMerge/>
            <w:vAlign w:val="center"/>
          </w:tcPr>
          <w:p w:rsidR="00F76D6F" w:rsidRPr="00F06CFC" w:rsidRDefault="00F76D6F" w:rsidP="00C94FBF">
            <w:pPr>
              <w:autoSpaceDE w:val="0"/>
              <w:autoSpaceDN w:val="0"/>
              <w:adjustRightInd w:val="0"/>
              <w:jc w:val="center"/>
              <w:rPr>
                <w:rFonts w:ascii="Times New Roman" w:hAnsi="Times New Roman"/>
                <w:color w:val="000000" w:themeColor="text1"/>
                <w:sz w:val="28"/>
                <w:szCs w:val="28"/>
                <w:lang w:val="uk-UA"/>
              </w:rPr>
            </w:pPr>
          </w:p>
        </w:tc>
        <w:tc>
          <w:tcPr>
            <w:tcW w:w="1559"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1 (</w:t>
            </w:r>
            <w:r w:rsidR="0098358D" w:rsidRPr="00F06CFC">
              <w:rPr>
                <w:rFonts w:ascii="Times New Roman" w:hAnsi="Times New Roman"/>
                <w:sz w:val="28"/>
                <w:szCs w:val="28"/>
                <w:lang w:val="uk-UA"/>
              </w:rPr>
              <w:t>n=31)</w:t>
            </w:r>
          </w:p>
        </w:tc>
        <w:tc>
          <w:tcPr>
            <w:tcW w:w="1559"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2</w:t>
            </w:r>
            <w:r w:rsidR="0098358D" w:rsidRPr="00F06CFC">
              <w:rPr>
                <w:rFonts w:ascii="Times New Roman" w:hAnsi="Times New Roman"/>
                <w:sz w:val="28"/>
                <w:szCs w:val="28"/>
                <w:lang w:val="uk-UA"/>
              </w:rPr>
              <w:t xml:space="preserve"> (n=30)</w:t>
            </w:r>
          </w:p>
        </w:tc>
        <w:tc>
          <w:tcPr>
            <w:tcW w:w="2977"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3</w:t>
            </w:r>
            <w:r w:rsidR="0098358D" w:rsidRPr="00F06CFC">
              <w:rPr>
                <w:rFonts w:ascii="Times New Roman" w:hAnsi="Times New Roman"/>
                <w:sz w:val="28"/>
                <w:szCs w:val="28"/>
                <w:lang w:val="uk-UA"/>
              </w:rPr>
              <w:t xml:space="preserve"> (n=32)</w:t>
            </w:r>
          </w:p>
        </w:tc>
      </w:tr>
      <w:tr w:rsidR="00B33793" w:rsidRPr="00F06CFC" w:rsidTr="00152547">
        <w:tc>
          <w:tcPr>
            <w:tcW w:w="3227"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Асиметрія обличчя</w:t>
            </w:r>
          </w:p>
        </w:tc>
        <w:tc>
          <w:tcPr>
            <w:tcW w:w="1559"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5 (16</w:t>
            </w:r>
            <w:r w:rsidR="00176345" w:rsidRPr="00F06CFC">
              <w:rPr>
                <w:rFonts w:ascii="Times New Roman" w:hAnsi="Times New Roman"/>
                <w:sz w:val="28"/>
                <w:szCs w:val="28"/>
                <w:lang w:val="uk-UA"/>
              </w:rPr>
              <w:t>±</w:t>
            </w:r>
            <w:r w:rsidRPr="00F06CFC">
              <w:rPr>
                <w:rFonts w:ascii="Times New Roman" w:hAnsi="Times New Roman"/>
                <w:sz w:val="28"/>
                <w:szCs w:val="28"/>
                <w:lang w:val="uk-UA"/>
              </w:rPr>
              <w:t>6,6)</w:t>
            </w:r>
          </w:p>
        </w:tc>
        <w:tc>
          <w:tcPr>
            <w:tcW w:w="1559"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3</w:t>
            </w:r>
            <w:r w:rsidR="00B171D9" w:rsidRPr="00F06CFC">
              <w:rPr>
                <w:rFonts w:ascii="Times New Roman" w:hAnsi="Times New Roman"/>
                <w:sz w:val="28"/>
                <w:szCs w:val="28"/>
                <w:lang w:val="uk-UA"/>
              </w:rPr>
              <w:t> </w:t>
            </w:r>
            <w:r w:rsidRPr="00F06CFC">
              <w:rPr>
                <w:rFonts w:ascii="Times New Roman" w:hAnsi="Times New Roman"/>
                <w:sz w:val="28"/>
                <w:szCs w:val="28"/>
                <w:lang w:val="uk-UA"/>
              </w:rPr>
              <w:t>(10</w:t>
            </w:r>
            <w:r w:rsidR="00B171D9" w:rsidRPr="00F06CFC">
              <w:rPr>
                <w:rFonts w:ascii="Times New Roman" w:hAnsi="Times New Roman"/>
                <w:sz w:val="28"/>
                <w:szCs w:val="28"/>
                <w:lang w:val="uk-UA"/>
              </w:rPr>
              <w:t> </w:t>
            </w:r>
            <w:r w:rsidRPr="00F06CFC">
              <w:rPr>
                <w:rFonts w:ascii="Times New Roman" w:hAnsi="Times New Roman"/>
                <w:sz w:val="28"/>
                <w:szCs w:val="28"/>
                <w:lang w:val="uk-UA"/>
              </w:rPr>
              <w:t>±5</w:t>
            </w:r>
            <w:r w:rsidR="00B171D9" w:rsidRPr="00F06CFC">
              <w:rPr>
                <w:rFonts w:ascii="Times New Roman" w:hAnsi="Times New Roman"/>
                <w:sz w:val="28"/>
                <w:szCs w:val="28"/>
                <w:lang w:val="uk-UA"/>
              </w:rPr>
              <w:t> </w:t>
            </w:r>
            <w:r w:rsidRPr="00F06CFC">
              <w:rPr>
                <w:rFonts w:ascii="Times New Roman" w:hAnsi="Times New Roman"/>
                <w:sz w:val="28"/>
                <w:szCs w:val="28"/>
                <w:lang w:val="uk-UA"/>
              </w:rPr>
              <w:t xml:space="preserve">,5) </w:t>
            </w:r>
          </w:p>
        </w:tc>
        <w:tc>
          <w:tcPr>
            <w:tcW w:w="2977"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 xml:space="preserve">0 </w:t>
            </w:r>
            <w:r w:rsidR="0098358D" w:rsidRPr="00F06CFC">
              <w:rPr>
                <w:rFonts w:ascii="Times New Roman" w:hAnsi="Times New Roman"/>
                <w:sz w:val="28"/>
                <w:szCs w:val="28"/>
                <w:lang w:val="uk-UA"/>
              </w:rPr>
              <w:t>*</w:t>
            </w:r>
          </w:p>
          <w:p w:rsidR="00F76D6F" w:rsidRPr="00F06CFC" w:rsidRDefault="0098358D"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024173</w:t>
            </w:r>
            <w:r w:rsidR="00B171D9" w:rsidRPr="00F06CFC">
              <w:rPr>
                <w:rFonts w:ascii="Times New Roman"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χ</w:t>
            </w:r>
            <w:r w:rsidRPr="00F06CFC">
              <w:rPr>
                <w:rFonts w:ascii="Times New Roman" w:hAnsi="Times New Roman"/>
                <w:sz w:val="28"/>
                <w:szCs w:val="28"/>
                <w:shd w:val="clear" w:color="auto" w:fill="F9F9F9"/>
                <w:vertAlign w:val="superscript"/>
                <w:lang w:val="uk-UA"/>
              </w:rPr>
              <w:t>2</w:t>
            </w:r>
            <w:r w:rsidRPr="00F06CFC">
              <w:rPr>
                <w:rStyle w:val="apple-converted-space"/>
                <w:rFonts w:ascii="Times New Roman" w:eastAsiaTheme="majorEastAsia" w:hAnsi="Times New Roman"/>
                <w:sz w:val="28"/>
                <w:szCs w:val="28"/>
                <w:shd w:val="clear" w:color="auto" w:fill="F9F9F9"/>
                <w:lang w:val="uk-UA"/>
              </w:rPr>
              <w:t> </w:t>
            </w:r>
            <w:r w:rsidRPr="00F06CFC">
              <w:rPr>
                <w:rFonts w:ascii="Times New Roman" w:hAnsi="Times New Roman"/>
                <w:sz w:val="28"/>
                <w:szCs w:val="28"/>
                <w:shd w:val="clear" w:color="auto" w:fill="F9F9F9"/>
                <w:lang w:val="uk-UA"/>
              </w:rPr>
              <w:t>= 5</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6</w:t>
            </w:r>
          </w:p>
        </w:tc>
      </w:tr>
      <w:tr w:rsidR="00B33793" w:rsidRPr="00F06CFC" w:rsidTr="00152547">
        <w:tc>
          <w:tcPr>
            <w:tcW w:w="3227"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Гіперемія шкіри</w:t>
            </w:r>
          </w:p>
        </w:tc>
        <w:tc>
          <w:tcPr>
            <w:tcW w:w="1559"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0</w:t>
            </w:r>
          </w:p>
        </w:tc>
        <w:tc>
          <w:tcPr>
            <w:tcW w:w="1559"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0</w:t>
            </w:r>
          </w:p>
        </w:tc>
        <w:tc>
          <w:tcPr>
            <w:tcW w:w="2977"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0</w:t>
            </w:r>
          </w:p>
        </w:tc>
      </w:tr>
      <w:tr w:rsidR="00B33793" w:rsidRPr="00F06CFC" w:rsidTr="00152547">
        <w:tc>
          <w:tcPr>
            <w:tcW w:w="3227"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Больові відчуття</w:t>
            </w:r>
          </w:p>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 xml:space="preserve"> в зоні ураження</w:t>
            </w:r>
          </w:p>
        </w:tc>
        <w:tc>
          <w:tcPr>
            <w:tcW w:w="1559"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28</w:t>
            </w:r>
            <w:r w:rsidR="00152547" w:rsidRPr="00F06CFC">
              <w:rPr>
                <w:rFonts w:ascii="Times New Roman" w:hAnsi="Times New Roman"/>
                <w:sz w:val="28"/>
                <w:szCs w:val="28"/>
                <w:lang w:val="uk-UA"/>
              </w:rPr>
              <w:t> </w:t>
            </w:r>
            <w:r w:rsidRPr="00F06CFC">
              <w:rPr>
                <w:rFonts w:ascii="Times New Roman" w:hAnsi="Times New Roman"/>
                <w:sz w:val="28"/>
                <w:szCs w:val="28"/>
                <w:lang w:val="uk-UA"/>
              </w:rPr>
              <w:t>(90±5,4)</w:t>
            </w:r>
          </w:p>
        </w:tc>
        <w:tc>
          <w:tcPr>
            <w:tcW w:w="1559"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25(83±6,9)</w:t>
            </w:r>
          </w:p>
        </w:tc>
        <w:tc>
          <w:tcPr>
            <w:tcW w:w="2977"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4 (13±5,9)</w:t>
            </w:r>
            <w:r w:rsidR="0098358D" w:rsidRPr="00F06CFC">
              <w:rPr>
                <w:rFonts w:ascii="Times New Roman" w:hAnsi="Times New Roman"/>
                <w:sz w:val="28"/>
                <w:szCs w:val="28"/>
                <w:lang w:val="uk-UA"/>
              </w:rPr>
              <w:t>* **</w:t>
            </w:r>
          </w:p>
          <w:p w:rsidR="00F76D6F" w:rsidRPr="00F06CFC" w:rsidRDefault="0098358D"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00B171D9" w:rsidRPr="00F06CFC">
              <w:rPr>
                <w:rFonts w:ascii="Times New Roman" w:hAnsi="Times New Roman"/>
                <w:sz w:val="28"/>
                <w:szCs w:val="28"/>
                <w:lang w:val="uk-UA"/>
              </w:rPr>
              <w:t xml:space="preserve">; </w:t>
            </w:r>
            <w:r w:rsidRPr="00F06CFC">
              <w:rPr>
                <w:rFonts w:ascii="Times New Roman" w:hAnsi="Times New Roman"/>
                <w:sz w:val="28"/>
                <w:szCs w:val="28"/>
                <w:shd w:val="clear" w:color="auto" w:fill="F9F9F9"/>
                <w:lang w:val="uk-UA"/>
              </w:rPr>
              <w:t>χ</w:t>
            </w:r>
            <w:r w:rsidRPr="00F06CFC">
              <w:rPr>
                <w:rFonts w:ascii="Times New Roman" w:hAnsi="Times New Roman"/>
                <w:sz w:val="28"/>
                <w:szCs w:val="28"/>
                <w:shd w:val="clear" w:color="auto" w:fill="F9F9F9"/>
                <w:vertAlign w:val="superscript"/>
                <w:lang w:val="uk-UA"/>
              </w:rPr>
              <w:t>2</w:t>
            </w:r>
            <w:r w:rsidRPr="00F06CFC">
              <w:rPr>
                <w:rStyle w:val="apple-converted-space"/>
                <w:rFonts w:ascii="Times New Roman" w:eastAsiaTheme="majorEastAsia" w:hAnsi="Times New Roman"/>
                <w:sz w:val="28"/>
                <w:szCs w:val="28"/>
                <w:shd w:val="clear" w:color="auto" w:fill="F9F9F9"/>
                <w:lang w:val="uk-UA"/>
              </w:rPr>
              <w:t> </w:t>
            </w:r>
            <w:r w:rsidRPr="00F06CFC">
              <w:rPr>
                <w:rFonts w:ascii="Times New Roman" w:hAnsi="Times New Roman"/>
                <w:sz w:val="28"/>
                <w:szCs w:val="28"/>
                <w:shd w:val="clear" w:color="auto" w:fill="F9F9F9"/>
                <w:lang w:val="uk-UA"/>
              </w:rPr>
              <w:t>= 38</w:t>
            </w:r>
            <w:r w:rsidR="00B33793" w:rsidRPr="00F06CFC">
              <w:rPr>
                <w:rFonts w:ascii="Times New Roman" w:hAnsi="Times New Roman"/>
                <w:sz w:val="28"/>
                <w:szCs w:val="28"/>
                <w:shd w:val="clear" w:color="auto" w:fill="F9F9F9"/>
                <w:lang w:val="uk-UA"/>
              </w:rPr>
              <w:t>,2</w:t>
            </w:r>
            <w:r w:rsidR="00B171D9" w:rsidRPr="00F06CFC">
              <w:rPr>
                <w:rFonts w:ascii="Times New Roman" w:hAnsi="Times New Roman"/>
                <w:sz w:val="28"/>
                <w:szCs w:val="28"/>
                <w:lang w:val="uk-UA"/>
              </w:rPr>
              <w:t xml:space="preserve">; </w:t>
            </w: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00B171D9" w:rsidRPr="00F06CFC">
              <w:rPr>
                <w:rFonts w:ascii="Times New Roman" w:hAnsi="Times New Roman"/>
                <w:sz w:val="28"/>
                <w:szCs w:val="28"/>
                <w:lang w:val="uk-UA"/>
              </w:rPr>
              <w:t xml:space="preserve">; </w:t>
            </w:r>
            <w:r w:rsidRPr="00F06CFC">
              <w:rPr>
                <w:rFonts w:ascii="Times New Roman" w:hAnsi="Times New Roman"/>
                <w:sz w:val="28"/>
                <w:szCs w:val="28"/>
                <w:shd w:val="clear" w:color="auto" w:fill="F9F9F9"/>
                <w:lang w:val="uk-UA"/>
              </w:rPr>
              <w:t>χ</w:t>
            </w:r>
            <w:r w:rsidRPr="00F06CFC">
              <w:rPr>
                <w:rFonts w:ascii="Times New Roman" w:hAnsi="Times New Roman"/>
                <w:sz w:val="28"/>
                <w:szCs w:val="28"/>
                <w:shd w:val="clear" w:color="auto" w:fill="F9F9F9"/>
                <w:vertAlign w:val="superscript"/>
                <w:lang w:val="uk-UA"/>
              </w:rPr>
              <w:t>2</w:t>
            </w:r>
            <w:r w:rsidRPr="00F06CFC">
              <w:rPr>
                <w:rStyle w:val="apple-converted-space"/>
                <w:rFonts w:ascii="Times New Roman" w:eastAsiaTheme="majorEastAsia" w:hAnsi="Times New Roman"/>
                <w:sz w:val="28"/>
                <w:szCs w:val="28"/>
                <w:shd w:val="clear" w:color="auto" w:fill="F9F9F9"/>
                <w:lang w:val="uk-UA"/>
              </w:rPr>
              <w:t> </w:t>
            </w:r>
            <w:r w:rsidRPr="00F06CFC">
              <w:rPr>
                <w:rFonts w:ascii="Times New Roman" w:hAnsi="Times New Roman"/>
                <w:sz w:val="28"/>
                <w:szCs w:val="28"/>
                <w:shd w:val="clear" w:color="auto" w:fill="F9F9F9"/>
                <w:lang w:val="uk-UA"/>
              </w:rPr>
              <w:t>= 31</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2</w:t>
            </w:r>
          </w:p>
        </w:tc>
      </w:tr>
      <w:tr w:rsidR="00B33793" w:rsidRPr="00F06CFC" w:rsidTr="00152547">
        <w:tc>
          <w:tcPr>
            <w:tcW w:w="3227"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Іррадіація болю</w:t>
            </w:r>
          </w:p>
        </w:tc>
        <w:tc>
          <w:tcPr>
            <w:tcW w:w="1559"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0</w:t>
            </w:r>
          </w:p>
        </w:tc>
        <w:tc>
          <w:tcPr>
            <w:tcW w:w="1559"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0</w:t>
            </w:r>
          </w:p>
        </w:tc>
        <w:tc>
          <w:tcPr>
            <w:tcW w:w="2977"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0</w:t>
            </w:r>
          </w:p>
        </w:tc>
      </w:tr>
      <w:tr w:rsidR="00B33793" w:rsidRPr="00F06CFC" w:rsidTr="00152547">
        <w:tc>
          <w:tcPr>
            <w:tcW w:w="3227" w:type="dxa"/>
            <w:vAlign w:val="center"/>
          </w:tcPr>
          <w:p w:rsidR="00F76D6F" w:rsidRPr="00F06CFC" w:rsidRDefault="008F4FBC"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 xml:space="preserve">Ускладнене </w:t>
            </w:r>
            <w:r w:rsidR="00B33793" w:rsidRPr="00F06CFC">
              <w:rPr>
                <w:rFonts w:ascii="Times New Roman" w:hAnsi="Times New Roman"/>
                <w:sz w:val="28"/>
                <w:szCs w:val="28"/>
                <w:lang w:val="uk-UA"/>
              </w:rPr>
              <w:t>відкривання рота</w:t>
            </w:r>
          </w:p>
        </w:tc>
        <w:tc>
          <w:tcPr>
            <w:tcW w:w="1559"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0</w:t>
            </w:r>
          </w:p>
        </w:tc>
        <w:tc>
          <w:tcPr>
            <w:tcW w:w="1559"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0</w:t>
            </w:r>
          </w:p>
        </w:tc>
        <w:tc>
          <w:tcPr>
            <w:tcW w:w="2977"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0</w:t>
            </w:r>
          </w:p>
        </w:tc>
      </w:tr>
      <w:tr w:rsidR="00B33793" w:rsidRPr="00F06CFC" w:rsidTr="00152547">
        <w:tc>
          <w:tcPr>
            <w:tcW w:w="3227"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Збільшення регіонарних лімфатичних вузлів</w:t>
            </w:r>
          </w:p>
        </w:tc>
        <w:tc>
          <w:tcPr>
            <w:tcW w:w="1559"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8 (26</w:t>
            </w:r>
            <w:r w:rsidR="00176345" w:rsidRPr="00F06CFC">
              <w:rPr>
                <w:rFonts w:ascii="Times New Roman" w:hAnsi="Times New Roman"/>
                <w:sz w:val="28"/>
                <w:szCs w:val="28"/>
                <w:lang w:val="uk-UA"/>
              </w:rPr>
              <w:t>±</w:t>
            </w:r>
            <w:r w:rsidRPr="00F06CFC">
              <w:rPr>
                <w:rFonts w:ascii="Times New Roman" w:hAnsi="Times New Roman"/>
                <w:sz w:val="28"/>
                <w:szCs w:val="28"/>
                <w:lang w:val="uk-UA"/>
              </w:rPr>
              <w:t>7,9)</w:t>
            </w:r>
          </w:p>
        </w:tc>
        <w:tc>
          <w:tcPr>
            <w:tcW w:w="1559"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3</w:t>
            </w:r>
            <w:r w:rsidR="00596EC8" w:rsidRPr="00F06CFC">
              <w:rPr>
                <w:rFonts w:ascii="Times New Roman" w:hAnsi="Times New Roman"/>
                <w:sz w:val="28"/>
                <w:szCs w:val="28"/>
                <w:lang w:val="uk-UA"/>
              </w:rPr>
              <w:t xml:space="preserve"> </w:t>
            </w:r>
            <w:r w:rsidRPr="00F06CFC">
              <w:rPr>
                <w:rFonts w:ascii="Times New Roman" w:hAnsi="Times New Roman"/>
                <w:sz w:val="28"/>
                <w:szCs w:val="28"/>
                <w:lang w:val="uk-UA"/>
              </w:rPr>
              <w:t xml:space="preserve">(10±5,5) </w:t>
            </w:r>
          </w:p>
        </w:tc>
        <w:tc>
          <w:tcPr>
            <w:tcW w:w="2977"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2 (6,0±4,2)</w:t>
            </w:r>
            <w:r w:rsidR="0098358D" w:rsidRPr="00F06CFC">
              <w:rPr>
                <w:rFonts w:ascii="Times New Roman" w:hAnsi="Times New Roman"/>
                <w:sz w:val="28"/>
                <w:szCs w:val="28"/>
                <w:lang w:val="uk-UA"/>
              </w:rPr>
              <w:t>*</w:t>
            </w:r>
          </w:p>
          <w:p w:rsidR="00F76D6F" w:rsidRPr="00F06CFC" w:rsidRDefault="0098358D"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043318</w:t>
            </w:r>
            <w:r w:rsidR="00B171D9" w:rsidRPr="00F06CFC">
              <w:rPr>
                <w:rFonts w:ascii="Times New Roman"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χ</w:t>
            </w:r>
            <w:r w:rsidRPr="00F06CFC">
              <w:rPr>
                <w:rFonts w:ascii="Times New Roman" w:hAnsi="Times New Roman"/>
                <w:sz w:val="28"/>
                <w:szCs w:val="28"/>
                <w:shd w:val="clear" w:color="auto" w:fill="F9F9F9"/>
                <w:vertAlign w:val="superscript"/>
                <w:lang w:val="uk-UA"/>
              </w:rPr>
              <w:t>2</w:t>
            </w:r>
            <w:r w:rsidRPr="00F06CFC">
              <w:rPr>
                <w:rStyle w:val="apple-converted-space"/>
                <w:rFonts w:ascii="Times New Roman" w:eastAsiaTheme="majorEastAsia"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 4</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5</w:t>
            </w:r>
            <w:r w:rsidR="00B33793" w:rsidRPr="00F06CFC">
              <w:rPr>
                <w:rFonts w:ascii="Times New Roman" w:hAnsi="Times New Roman"/>
                <w:sz w:val="28"/>
                <w:szCs w:val="28"/>
                <w:lang w:val="uk-UA"/>
              </w:rPr>
              <w:t xml:space="preserve"> </w:t>
            </w:r>
          </w:p>
        </w:tc>
      </w:tr>
      <w:tr w:rsidR="00B33793" w:rsidRPr="00F06CFC" w:rsidTr="00152547">
        <w:tc>
          <w:tcPr>
            <w:tcW w:w="3227"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Згладженість перехідної складки</w:t>
            </w:r>
          </w:p>
        </w:tc>
        <w:tc>
          <w:tcPr>
            <w:tcW w:w="1559"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0</w:t>
            </w:r>
          </w:p>
        </w:tc>
        <w:tc>
          <w:tcPr>
            <w:tcW w:w="1559"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 xml:space="preserve">0 </w:t>
            </w:r>
          </w:p>
        </w:tc>
        <w:tc>
          <w:tcPr>
            <w:tcW w:w="2977"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 xml:space="preserve">0 </w:t>
            </w:r>
          </w:p>
        </w:tc>
      </w:tr>
      <w:tr w:rsidR="00B33793" w:rsidRPr="00F06CFC" w:rsidTr="00152547">
        <w:tc>
          <w:tcPr>
            <w:tcW w:w="3227"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Болісна перкусія причинного зуба</w:t>
            </w:r>
          </w:p>
        </w:tc>
        <w:tc>
          <w:tcPr>
            <w:tcW w:w="1559"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0</w:t>
            </w:r>
          </w:p>
        </w:tc>
        <w:tc>
          <w:tcPr>
            <w:tcW w:w="1559"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0</w:t>
            </w:r>
          </w:p>
        </w:tc>
        <w:tc>
          <w:tcPr>
            <w:tcW w:w="2977" w:type="dxa"/>
            <w:vAlign w:val="center"/>
          </w:tcPr>
          <w:p w:rsidR="00F76D6F" w:rsidRPr="00F06CFC" w:rsidRDefault="00B33793" w:rsidP="00C94FBF">
            <w:pPr>
              <w:autoSpaceDE w:val="0"/>
              <w:autoSpaceDN w:val="0"/>
              <w:adjustRightInd w:val="0"/>
              <w:jc w:val="center"/>
              <w:rPr>
                <w:rFonts w:ascii="Times New Roman" w:hAnsi="Times New Roman"/>
                <w:sz w:val="28"/>
                <w:szCs w:val="28"/>
                <w:shd w:val="clear" w:color="auto" w:fill="F9F9F9"/>
                <w:lang w:val="uk-UA"/>
              </w:rPr>
            </w:pPr>
            <w:r w:rsidRPr="00F06CFC">
              <w:rPr>
                <w:rFonts w:ascii="Times New Roman" w:hAnsi="Times New Roman"/>
                <w:sz w:val="28"/>
                <w:szCs w:val="28"/>
                <w:lang w:val="uk-UA"/>
              </w:rPr>
              <w:t>0</w:t>
            </w:r>
            <w:r w:rsidR="0098358D" w:rsidRPr="00F06CFC">
              <w:rPr>
                <w:rFonts w:ascii="Times New Roman" w:hAnsi="Times New Roman"/>
                <w:sz w:val="28"/>
                <w:szCs w:val="28"/>
                <w:shd w:val="clear" w:color="auto" w:fill="F9F9F9"/>
                <w:lang w:val="uk-UA"/>
              </w:rPr>
              <w:t xml:space="preserve"> </w:t>
            </w:r>
          </w:p>
        </w:tc>
      </w:tr>
      <w:tr w:rsidR="00B33793" w:rsidRPr="00F06CFC" w:rsidTr="00353405">
        <w:trPr>
          <w:trHeight w:val="1126"/>
        </w:trPr>
        <w:tc>
          <w:tcPr>
            <w:tcW w:w="3227"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Наявність субперіостального гнійного вогнища</w:t>
            </w:r>
          </w:p>
        </w:tc>
        <w:tc>
          <w:tcPr>
            <w:tcW w:w="1559"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0</w:t>
            </w:r>
          </w:p>
        </w:tc>
        <w:tc>
          <w:tcPr>
            <w:tcW w:w="1559"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0</w:t>
            </w:r>
          </w:p>
        </w:tc>
        <w:tc>
          <w:tcPr>
            <w:tcW w:w="2977"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0</w:t>
            </w:r>
          </w:p>
        </w:tc>
      </w:tr>
      <w:tr w:rsidR="00B33793" w:rsidRPr="00F06CFC" w:rsidTr="00152547">
        <w:tc>
          <w:tcPr>
            <w:tcW w:w="3227" w:type="dxa"/>
            <w:vAlign w:val="center"/>
          </w:tcPr>
          <w:p w:rsidR="00F76D6F" w:rsidRPr="00F06CFC" w:rsidRDefault="00B33793" w:rsidP="00C94FBF">
            <w:pPr>
              <w:autoSpaceDE w:val="0"/>
              <w:autoSpaceDN w:val="0"/>
              <w:adjustRightInd w:val="0"/>
              <w:jc w:val="center"/>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Підвищення температури тіла</w:t>
            </w:r>
          </w:p>
        </w:tc>
        <w:tc>
          <w:tcPr>
            <w:tcW w:w="1559" w:type="dxa"/>
            <w:vAlign w:val="center"/>
          </w:tcPr>
          <w:p w:rsidR="00F76D6F" w:rsidRPr="00F06CFC" w:rsidRDefault="00B33793" w:rsidP="00C94FBF">
            <w:pPr>
              <w:autoSpaceDE w:val="0"/>
              <w:autoSpaceDN w:val="0"/>
              <w:adjustRightInd w:val="0"/>
              <w:jc w:val="center"/>
              <w:rPr>
                <w:rFonts w:ascii="Times New Roman" w:hAnsi="Times New Roman"/>
                <w:sz w:val="28"/>
                <w:szCs w:val="28"/>
                <w:shd w:val="clear" w:color="auto" w:fill="F9F9F9"/>
                <w:lang w:val="uk-UA"/>
              </w:rPr>
            </w:pPr>
            <w:r w:rsidRPr="00F06CFC">
              <w:rPr>
                <w:rFonts w:ascii="Times New Roman" w:hAnsi="Times New Roman"/>
                <w:sz w:val="28"/>
                <w:szCs w:val="28"/>
                <w:lang w:val="uk-UA"/>
              </w:rPr>
              <w:t>0</w:t>
            </w:r>
          </w:p>
        </w:tc>
        <w:tc>
          <w:tcPr>
            <w:tcW w:w="1559"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 xml:space="preserve">0 </w:t>
            </w:r>
          </w:p>
        </w:tc>
        <w:tc>
          <w:tcPr>
            <w:tcW w:w="2977" w:type="dxa"/>
            <w:vAlign w:val="center"/>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0</w:t>
            </w:r>
          </w:p>
        </w:tc>
      </w:tr>
    </w:tbl>
    <w:p w:rsidR="00F76D6F" w:rsidRPr="00F06CFC" w:rsidRDefault="00B33793" w:rsidP="00C94FBF">
      <w:pPr>
        <w:spacing w:after="0" w:line="24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Примітки: </w:t>
      </w:r>
      <w:r w:rsidR="0098358D" w:rsidRPr="00F06CFC">
        <w:rPr>
          <w:rFonts w:ascii="Times New Roman" w:hAnsi="Times New Roman"/>
          <w:sz w:val="28"/>
          <w:szCs w:val="28"/>
          <w:lang w:val="uk-UA"/>
        </w:rPr>
        <w:t>n</w:t>
      </w:r>
      <w:r w:rsidRPr="00F06CFC">
        <w:rPr>
          <w:rFonts w:ascii="Times New Roman" w:hAnsi="Times New Roman"/>
          <w:sz w:val="28"/>
          <w:szCs w:val="28"/>
          <w:lang w:val="uk-UA"/>
        </w:rPr>
        <w:t xml:space="preserve"> – кількість хворих у групі; * </w:t>
      </w:r>
      <w:r w:rsidR="00B171D9" w:rsidRPr="00F06CFC">
        <w:rPr>
          <w:rFonts w:ascii="Times New Roman" w:hAnsi="Times New Roman"/>
          <w:sz w:val="28"/>
          <w:szCs w:val="28"/>
          <w:lang w:val="uk-UA"/>
        </w:rPr>
        <w:t>–</w:t>
      </w:r>
      <w:r w:rsidRPr="00F06CFC">
        <w:rPr>
          <w:rFonts w:ascii="Times New Roman" w:hAnsi="Times New Roman"/>
          <w:sz w:val="28"/>
          <w:szCs w:val="28"/>
          <w:lang w:val="uk-UA"/>
        </w:rPr>
        <w:t xml:space="preserve"> відмінності у частоті трапляння клінічного симптому між першою</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та третьою групою достовірні (р</w:t>
      </w:r>
      <w:r w:rsidR="0098358D" w:rsidRPr="00F06CFC">
        <w:rPr>
          <w:rFonts w:ascii="Times New Roman" w:hAnsi="Times New Roman"/>
          <w:sz w:val="28"/>
          <w:szCs w:val="28"/>
          <w:lang w:val="uk-UA"/>
        </w:rPr>
        <w:t>&lt;0,05)</w:t>
      </w:r>
      <w:r w:rsidRPr="00F06CFC">
        <w:rPr>
          <w:rFonts w:ascii="Times New Roman" w:hAnsi="Times New Roman"/>
          <w:sz w:val="28"/>
          <w:szCs w:val="28"/>
          <w:lang w:val="uk-UA"/>
        </w:rPr>
        <w:t xml:space="preserve">; ** </w:t>
      </w:r>
      <w:r w:rsidR="00B171D9" w:rsidRPr="00F06CFC">
        <w:rPr>
          <w:rFonts w:ascii="Times New Roman" w:hAnsi="Times New Roman"/>
          <w:sz w:val="28"/>
          <w:szCs w:val="28"/>
          <w:lang w:val="uk-UA"/>
        </w:rPr>
        <w:t>–</w:t>
      </w:r>
      <w:r w:rsidRPr="00F06CFC">
        <w:rPr>
          <w:rFonts w:ascii="Times New Roman" w:hAnsi="Times New Roman"/>
          <w:sz w:val="28"/>
          <w:szCs w:val="28"/>
          <w:lang w:val="uk-UA"/>
        </w:rPr>
        <w:t xml:space="preserve"> відмінності у частоті трапляння клінічного симптому між другою</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та третьою групою достовірні (р&lt;0,05)</w:t>
      </w:r>
      <w:r w:rsidR="0034154D" w:rsidRPr="00F06CFC">
        <w:rPr>
          <w:rFonts w:ascii="Times New Roman" w:hAnsi="Times New Roman"/>
          <w:sz w:val="28"/>
          <w:szCs w:val="28"/>
          <w:lang w:val="uk-UA"/>
        </w:rPr>
        <w:t>.</w:t>
      </w:r>
    </w:p>
    <w:p w:rsidR="00B33793" w:rsidRPr="00F06CFC" w:rsidRDefault="00B33793" w:rsidP="002768B6">
      <w:pPr>
        <w:spacing w:after="0" w:line="360" w:lineRule="auto"/>
        <w:ind w:firstLine="709"/>
        <w:rPr>
          <w:rFonts w:ascii="Times New Roman" w:hAnsi="Times New Roman"/>
          <w:sz w:val="28"/>
          <w:szCs w:val="28"/>
          <w:lang w:val="uk-UA"/>
        </w:rPr>
      </w:pP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За наведеними у табл.</w:t>
      </w:r>
      <w:r w:rsidR="00B171D9" w:rsidRPr="00F06CFC">
        <w:rPr>
          <w:rFonts w:ascii="Times New Roman" w:hAnsi="Times New Roman"/>
          <w:sz w:val="28"/>
          <w:szCs w:val="28"/>
          <w:lang w:val="uk-UA"/>
        </w:rPr>
        <w:t> </w:t>
      </w:r>
      <w:r w:rsidRPr="00F06CFC">
        <w:rPr>
          <w:rFonts w:ascii="Times New Roman" w:hAnsi="Times New Roman"/>
          <w:sz w:val="28"/>
          <w:szCs w:val="28"/>
          <w:lang w:val="uk-UA"/>
        </w:rPr>
        <w:t xml:space="preserve">5.16 даними можна відмітити, що всі три способи лікування хворих </w:t>
      </w:r>
      <w:r w:rsidR="00C83FDB" w:rsidRPr="00F06CFC">
        <w:rPr>
          <w:rFonts w:ascii="Times New Roman" w:hAnsi="Times New Roman"/>
          <w:sz w:val="28"/>
          <w:szCs w:val="28"/>
          <w:lang w:val="uk-UA"/>
        </w:rPr>
        <w:t>на ГГОПЩ при</w:t>
      </w:r>
      <w:r w:rsidRPr="00F06CFC">
        <w:rPr>
          <w:rFonts w:ascii="Times New Roman" w:hAnsi="Times New Roman"/>
          <w:sz w:val="28"/>
          <w:szCs w:val="28"/>
          <w:lang w:val="uk-UA"/>
        </w:rPr>
        <w:t>вели до достовірного покращення їх стану, про що свідчить відсутність 70</w:t>
      </w:r>
      <w:r w:rsidR="00225AAC" w:rsidRPr="00F06CFC">
        <w:rPr>
          <w:rFonts w:ascii="Times New Roman" w:hAnsi="Times New Roman"/>
          <w:sz w:val="28"/>
          <w:szCs w:val="28"/>
          <w:lang w:val="uk-UA"/>
        </w:rPr>
        <w:t>%</w:t>
      </w:r>
      <w:r w:rsidRPr="00F06CFC">
        <w:rPr>
          <w:rFonts w:ascii="Times New Roman" w:hAnsi="Times New Roman"/>
          <w:sz w:val="28"/>
          <w:szCs w:val="28"/>
          <w:lang w:val="uk-UA"/>
        </w:rPr>
        <w:t xml:space="preserve"> клінічних симптомів захворювання у хворих першої та другої групи та 80</w:t>
      </w:r>
      <w:r w:rsidR="00225AAC" w:rsidRPr="00F06CFC">
        <w:rPr>
          <w:rFonts w:ascii="Times New Roman" w:hAnsi="Times New Roman"/>
          <w:sz w:val="28"/>
          <w:szCs w:val="28"/>
          <w:lang w:val="uk-UA"/>
        </w:rPr>
        <w:t>%</w:t>
      </w:r>
      <w:r w:rsidRPr="00F06CFC">
        <w:rPr>
          <w:rFonts w:ascii="Times New Roman" w:hAnsi="Times New Roman"/>
          <w:sz w:val="28"/>
          <w:szCs w:val="28"/>
          <w:lang w:val="uk-UA"/>
        </w:rPr>
        <w:t xml:space="preserve"> симптомів – у хворих третьої групи. Виявлено достовірні відмінності за частотою трапляння асиметрії обличчя, яка відсутня на четверту добу у </w:t>
      </w:r>
      <w:r w:rsidR="00C83FDB" w:rsidRPr="00F06CFC">
        <w:rPr>
          <w:rFonts w:ascii="Times New Roman" w:hAnsi="Times New Roman"/>
          <w:sz w:val="28"/>
          <w:szCs w:val="28"/>
          <w:lang w:val="uk-UA"/>
        </w:rPr>
        <w:t xml:space="preserve">хворих </w:t>
      </w:r>
      <w:r w:rsidRPr="00F06CFC">
        <w:rPr>
          <w:rFonts w:ascii="Times New Roman" w:hAnsi="Times New Roman"/>
          <w:sz w:val="28"/>
          <w:szCs w:val="28"/>
          <w:lang w:val="uk-UA"/>
        </w:rPr>
        <w:t>трет</w:t>
      </w:r>
      <w:r w:rsidR="00C83FDB" w:rsidRPr="00F06CFC">
        <w:rPr>
          <w:rFonts w:ascii="Times New Roman" w:hAnsi="Times New Roman"/>
          <w:sz w:val="28"/>
          <w:szCs w:val="28"/>
          <w:lang w:val="uk-UA"/>
        </w:rPr>
        <w:t>ьої</w:t>
      </w:r>
      <w:r w:rsidRPr="00F06CFC">
        <w:rPr>
          <w:rFonts w:ascii="Times New Roman" w:hAnsi="Times New Roman"/>
          <w:sz w:val="28"/>
          <w:szCs w:val="28"/>
          <w:lang w:val="uk-UA"/>
        </w:rPr>
        <w:t xml:space="preserve"> груп</w:t>
      </w:r>
      <w:r w:rsidR="00C83FDB" w:rsidRPr="00F06CFC">
        <w:rPr>
          <w:rFonts w:ascii="Times New Roman" w:hAnsi="Times New Roman"/>
          <w:sz w:val="28"/>
          <w:szCs w:val="28"/>
          <w:lang w:val="uk-UA"/>
        </w:rPr>
        <w:t>и</w:t>
      </w:r>
      <w:r w:rsidRPr="00F06CFC">
        <w:rPr>
          <w:rFonts w:ascii="Times New Roman" w:hAnsi="Times New Roman"/>
          <w:sz w:val="28"/>
          <w:szCs w:val="28"/>
          <w:lang w:val="uk-UA"/>
        </w:rPr>
        <w:t xml:space="preserve"> та </w:t>
      </w:r>
      <w:r w:rsidR="0034154D" w:rsidRPr="00F06CFC">
        <w:rPr>
          <w:rFonts w:ascii="Times New Roman" w:hAnsi="Times New Roman"/>
          <w:sz w:val="28"/>
          <w:szCs w:val="28"/>
          <w:lang w:val="uk-UA"/>
        </w:rPr>
        <w:t>зберігалася</w:t>
      </w:r>
      <w:r w:rsidRPr="00F06CFC">
        <w:rPr>
          <w:rFonts w:ascii="Times New Roman" w:hAnsi="Times New Roman"/>
          <w:sz w:val="28"/>
          <w:szCs w:val="28"/>
          <w:lang w:val="uk-UA"/>
        </w:rPr>
        <w:t xml:space="preserve"> у хворих першої та </w:t>
      </w:r>
      <w:r w:rsidRPr="00F06CFC">
        <w:rPr>
          <w:rFonts w:ascii="Times New Roman" w:hAnsi="Times New Roman"/>
          <w:sz w:val="28"/>
          <w:szCs w:val="28"/>
          <w:lang w:val="uk-UA"/>
        </w:rPr>
        <w:lastRenderedPageBreak/>
        <w:t>друго</w:t>
      </w:r>
      <w:r w:rsidR="000D75E7" w:rsidRPr="00F06CFC">
        <w:rPr>
          <w:rFonts w:ascii="Times New Roman" w:hAnsi="Times New Roman"/>
          <w:sz w:val="28"/>
          <w:szCs w:val="28"/>
          <w:lang w:val="uk-UA"/>
        </w:rPr>
        <w:t>ї</w:t>
      </w:r>
      <w:r w:rsidRPr="00F06CFC">
        <w:rPr>
          <w:rFonts w:ascii="Times New Roman" w:hAnsi="Times New Roman"/>
          <w:sz w:val="28"/>
          <w:szCs w:val="28"/>
          <w:lang w:val="uk-UA"/>
        </w:rPr>
        <w:t xml:space="preserve"> групи, а також </w:t>
      </w:r>
      <w:r w:rsidR="00074F3B" w:rsidRPr="00F06CFC">
        <w:rPr>
          <w:rFonts w:ascii="Times New Roman" w:hAnsi="Times New Roman"/>
          <w:sz w:val="28"/>
          <w:szCs w:val="28"/>
          <w:lang w:val="uk-UA"/>
        </w:rPr>
        <w:t xml:space="preserve">за </w:t>
      </w:r>
      <w:r w:rsidRPr="00F06CFC">
        <w:rPr>
          <w:rFonts w:ascii="Times New Roman" w:hAnsi="Times New Roman"/>
          <w:sz w:val="28"/>
          <w:szCs w:val="28"/>
          <w:lang w:val="uk-UA"/>
        </w:rPr>
        <w:t>відсутніст</w:t>
      </w:r>
      <w:r w:rsidR="00074F3B" w:rsidRPr="00F06CFC">
        <w:rPr>
          <w:rFonts w:ascii="Times New Roman" w:hAnsi="Times New Roman"/>
          <w:sz w:val="28"/>
          <w:szCs w:val="28"/>
          <w:lang w:val="uk-UA"/>
        </w:rPr>
        <w:t>ю</w:t>
      </w:r>
      <w:r w:rsidRPr="00F06CFC">
        <w:rPr>
          <w:rFonts w:ascii="Times New Roman" w:hAnsi="Times New Roman"/>
          <w:sz w:val="28"/>
          <w:szCs w:val="28"/>
          <w:lang w:val="uk-UA"/>
        </w:rPr>
        <w:t xml:space="preserve"> больових відчуттів у 87</w:t>
      </w:r>
      <w:r w:rsidR="00225AAC" w:rsidRPr="00F06CFC">
        <w:rPr>
          <w:rFonts w:ascii="Times New Roman" w:hAnsi="Times New Roman"/>
          <w:sz w:val="28"/>
          <w:szCs w:val="28"/>
          <w:lang w:val="uk-UA"/>
        </w:rPr>
        <w:t>%</w:t>
      </w:r>
      <w:r w:rsidRPr="00F06CFC">
        <w:rPr>
          <w:rFonts w:ascii="Times New Roman" w:hAnsi="Times New Roman"/>
          <w:sz w:val="28"/>
          <w:szCs w:val="28"/>
          <w:lang w:val="uk-UA"/>
        </w:rPr>
        <w:t xml:space="preserve"> хворих трет</w:t>
      </w:r>
      <w:r w:rsidR="000D75E7" w:rsidRPr="00F06CFC">
        <w:rPr>
          <w:rFonts w:ascii="Times New Roman" w:hAnsi="Times New Roman"/>
          <w:sz w:val="28"/>
          <w:szCs w:val="28"/>
          <w:lang w:val="uk-UA"/>
        </w:rPr>
        <w:t>ьої</w:t>
      </w:r>
      <w:r w:rsidRPr="00F06CFC">
        <w:rPr>
          <w:rFonts w:ascii="Times New Roman" w:hAnsi="Times New Roman"/>
          <w:sz w:val="28"/>
          <w:szCs w:val="28"/>
          <w:lang w:val="uk-UA"/>
        </w:rPr>
        <w:t xml:space="preserve"> групи та їх збереження</w:t>
      </w:r>
      <w:r w:rsidR="00C83FDB" w:rsidRPr="00F06CFC">
        <w:rPr>
          <w:rFonts w:ascii="Times New Roman" w:hAnsi="Times New Roman"/>
          <w:sz w:val="28"/>
          <w:szCs w:val="28"/>
          <w:lang w:val="uk-UA"/>
        </w:rPr>
        <w:t>м</w:t>
      </w:r>
      <w:r w:rsidRPr="00F06CFC">
        <w:rPr>
          <w:rFonts w:ascii="Times New Roman" w:hAnsi="Times New Roman"/>
          <w:sz w:val="28"/>
          <w:szCs w:val="28"/>
          <w:lang w:val="uk-UA"/>
        </w:rPr>
        <w:t xml:space="preserve"> у більшості хворих інших груп. </w:t>
      </w:r>
      <w:r w:rsidR="00C27369" w:rsidRPr="00F06CFC">
        <w:rPr>
          <w:rFonts w:ascii="Times New Roman" w:hAnsi="Times New Roman"/>
          <w:sz w:val="28"/>
          <w:szCs w:val="28"/>
          <w:lang w:val="uk-UA"/>
        </w:rPr>
        <w:t>Отже</w:t>
      </w:r>
      <w:r w:rsidRPr="00F06CFC">
        <w:rPr>
          <w:rFonts w:ascii="Times New Roman" w:hAnsi="Times New Roman"/>
          <w:sz w:val="28"/>
          <w:szCs w:val="28"/>
          <w:lang w:val="uk-UA"/>
        </w:rPr>
        <w:t>, за ст</w:t>
      </w:r>
      <w:r w:rsidR="000D75E7" w:rsidRPr="00F06CFC">
        <w:rPr>
          <w:rFonts w:ascii="Times New Roman" w:hAnsi="Times New Roman"/>
          <w:sz w:val="28"/>
          <w:szCs w:val="28"/>
          <w:lang w:val="uk-UA"/>
        </w:rPr>
        <w:t>у</w:t>
      </w:r>
      <w:r w:rsidRPr="00F06CFC">
        <w:rPr>
          <w:rFonts w:ascii="Times New Roman" w:hAnsi="Times New Roman"/>
          <w:sz w:val="28"/>
          <w:szCs w:val="28"/>
          <w:lang w:val="uk-UA"/>
        </w:rPr>
        <w:t>пенем покращення</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 xml:space="preserve">клінічного стану </w:t>
      </w:r>
      <w:r w:rsidR="009B23FA" w:rsidRPr="00F06CFC">
        <w:rPr>
          <w:rFonts w:ascii="Times New Roman" w:hAnsi="Times New Roman"/>
          <w:sz w:val="28"/>
          <w:szCs w:val="28"/>
          <w:lang w:val="uk-UA"/>
        </w:rPr>
        <w:t xml:space="preserve">хворі </w:t>
      </w:r>
      <w:r w:rsidRPr="00F06CFC">
        <w:rPr>
          <w:rFonts w:ascii="Times New Roman" w:hAnsi="Times New Roman"/>
          <w:sz w:val="28"/>
          <w:szCs w:val="28"/>
          <w:lang w:val="uk-UA"/>
        </w:rPr>
        <w:t>трет</w:t>
      </w:r>
      <w:r w:rsidR="009B23FA" w:rsidRPr="00F06CFC">
        <w:rPr>
          <w:rFonts w:ascii="Times New Roman" w:hAnsi="Times New Roman"/>
          <w:sz w:val="28"/>
          <w:szCs w:val="28"/>
          <w:lang w:val="uk-UA"/>
        </w:rPr>
        <w:t>ьої</w:t>
      </w:r>
      <w:r w:rsidRPr="00F06CFC">
        <w:rPr>
          <w:rFonts w:ascii="Times New Roman" w:hAnsi="Times New Roman"/>
          <w:sz w:val="28"/>
          <w:szCs w:val="28"/>
          <w:lang w:val="uk-UA"/>
        </w:rPr>
        <w:t xml:space="preserve"> груп</w:t>
      </w:r>
      <w:r w:rsidR="009B23FA" w:rsidRPr="00F06CFC">
        <w:rPr>
          <w:rFonts w:ascii="Times New Roman" w:hAnsi="Times New Roman"/>
          <w:sz w:val="28"/>
          <w:szCs w:val="28"/>
          <w:lang w:val="uk-UA"/>
        </w:rPr>
        <w:t>и</w:t>
      </w:r>
      <w:r w:rsidRPr="00F06CFC">
        <w:rPr>
          <w:rFonts w:ascii="Times New Roman" w:hAnsi="Times New Roman"/>
          <w:sz w:val="28"/>
          <w:szCs w:val="28"/>
          <w:lang w:val="uk-UA"/>
        </w:rPr>
        <w:t xml:space="preserve"> достовірно </w:t>
      </w:r>
      <w:r w:rsidR="009B23FA" w:rsidRPr="00F06CFC">
        <w:rPr>
          <w:rFonts w:ascii="Times New Roman" w:hAnsi="Times New Roman"/>
          <w:sz w:val="28"/>
          <w:szCs w:val="28"/>
          <w:lang w:val="uk-UA"/>
        </w:rPr>
        <w:t xml:space="preserve">мають переваги </w:t>
      </w:r>
      <w:r w:rsidR="00C83FDB" w:rsidRPr="00F06CFC">
        <w:rPr>
          <w:rFonts w:ascii="Times New Roman" w:hAnsi="Times New Roman"/>
          <w:sz w:val="28"/>
          <w:szCs w:val="28"/>
          <w:lang w:val="uk-UA"/>
        </w:rPr>
        <w:t>над хворими</w:t>
      </w:r>
      <w:r w:rsidR="009B23FA" w:rsidRPr="00F06CFC">
        <w:rPr>
          <w:rFonts w:ascii="Times New Roman" w:hAnsi="Times New Roman"/>
          <w:sz w:val="28"/>
          <w:szCs w:val="28"/>
          <w:lang w:val="uk-UA"/>
        </w:rPr>
        <w:t xml:space="preserve"> </w:t>
      </w:r>
      <w:r w:rsidRPr="00F06CFC">
        <w:rPr>
          <w:rFonts w:ascii="Times New Roman" w:hAnsi="Times New Roman"/>
          <w:sz w:val="28"/>
          <w:szCs w:val="28"/>
          <w:lang w:val="uk-UA"/>
        </w:rPr>
        <w:t>перш</w:t>
      </w:r>
      <w:r w:rsidR="009B23FA" w:rsidRPr="00F06CFC">
        <w:rPr>
          <w:rFonts w:ascii="Times New Roman" w:hAnsi="Times New Roman"/>
          <w:sz w:val="28"/>
          <w:szCs w:val="28"/>
          <w:lang w:val="uk-UA"/>
        </w:rPr>
        <w:t>о</w:t>
      </w:r>
      <w:r w:rsidR="00074F3B" w:rsidRPr="00F06CFC">
        <w:rPr>
          <w:rFonts w:ascii="Times New Roman" w:hAnsi="Times New Roman"/>
          <w:sz w:val="28"/>
          <w:szCs w:val="28"/>
          <w:lang w:val="uk-UA"/>
        </w:rPr>
        <w:t>ї</w:t>
      </w:r>
      <w:r w:rsidRPr="00F06CFC">
        <w:rPr>
          <w:rFonts w:ascii="Times New Roman" w:hAnsi="Times New Roman"/>
          <w:sz w:val="28"/>
          <w:szCs w:val="28"/>
          <w:lang w:val="uk-UA"/>
        </w:rPr>
        <w:t xml:space="preserve"> та друг</w:t>
      </w:r>
      <w:r w:rsidR="00C83FDB" w:rsidRPr="00F06CFC">
        <w:rPr>
          <w:rFonts w:ascii="Times New Roman" w:hAnsi="Times New Roman"/>
          <w:sz w:val="28"/>
          <w:szCs w:val="28"/>
          <w:lang w:val="uk-UA"/>
        </w:rPr>
        <w:t>о</w:t>
      </w:r>
      <w:r w:rsidR="00074F3B" w:rsidRPr="00F06CFC">
        <w:rPr>
          <w:rFonts w:ascii="Times New Roman" w:hAnsi="Times New Roman"/>
          <w:sz w:val="28"/>
          <w:szCs w:val="28"/>
          <w:lang w:val="uk-UA"/>
        </w:rPr>
        <w:t>ї</w:t>
      </w:r>
      <w:r w:rsidR="00C83FDB" w:rsidRPr="00F06CFC">
        <w:rPr>
          <w:rFonts w:ascii="Times New Roman" w:hAnsi="Times New Roman"/>
          <w:sz w:val="28"/>
          <w:szCs w:val="28"/>
          <w:lang w:val="uk-UA"/>
        </w:rPr>
        <w:t xml:space="preserve"> груп</w:t>
      </w:r>
      <w:r w:rsidRPr="00F06CFC">
        <w:rPr>
          <w:rFonts w:ascii="Times New Roman" w:hAnsi="Times New Roman"/>
          <w:sz w:val="28"/>
          <w:szCs w:val="28"/>
          <w:lang w:val="uk-UA"/>
        </w:rPr>
        <w:t xml:space="preserve">. </w:t>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bCs/>
          <w:sz w:val="28"/>
          <w:szCs w:val="28"/>
          <w:lang w:val="uk-UA"/>
        </w:rPr>
        <w:t xml:space="preserve">Результати розрахунку середніх значень </w:t>
      </w:r>
      <w:r w:rsidR="009B23FA" w:rsidRPr="00F06CFC">
        <w:rPr>
          <w:rFonts w:ascii="Times New Roman" w:hAnsi="Times New Roman"/>
          <w:bCs/>
          <w:sz w:val="28"/>
          <w:szCs w:val="28"/>
          <w:lang w:val="uk-UA"/>
        </w:rPr>
        <w:t>К</w:t>
      </w:r>
      <w:r w:rsidRPr="00F06CFC">
        <w:rPr>
          <w:rFonts w:ascii="Times New Roman" w:hAnsi="Times New Roman"/>
          <w:bCs/>
          <w:sz w:val="28"/>
          <w:szCs w:val="28"/>
          <w:lang w:val="uk-UA"/>
        </w:rPr>
        <w:t xml:space="preserve">І у групах </w:t>
      </w:r>
      <w:r w:rsidR="009B23FA" w:rsidRPr="00F06CFC">
        <w:rPr>
          <w:rFonts w:ascii="Times New Roman" w:hAnsi="Times New Roman"/>
          <w:bCs/>
          <w:sz w:val="28"/>
          <w:szCs w:val="28"/>
          <w:lang w:val="uk-UA"/>
        </w:rPr>
        <w:t>у</w:t>
      </w:r>
      <w:r w:rsidRPr="00F06CFC">
        <w:rPr>
          <w:rFonts w:ascii="Times New Roman" w:hAnsi="Times New Roman"/>
          <w:bCs/>
          <w:sz w:val="28"/>
          <w:szCs w:val="28"/>
          <w:lang w:val="uk-UA"/>
        </w:rPr>
        <w:t xml:space="preserve"> різні терміни спостереження наведено у табл. 5.17.</w:t>
      </w:r>
    </w:p>
    <w:p w:rsidR="00B33793" w:rsidRPr="00F06CFC" w:rsidRDefault="00B33793" w:rsidP="00026836">
      <w:pPr>
        <w:spacing w:after="0" w:line="360" w:lineRule="auto"/>
        <w:ind w:firstLine="709"/>
        <w:jc w:val="right"/>
        <w:rPr>
          <w:rFonts w:ascii="Times New Roman" w:hAnsi="Times New Roman"/>
          <w:bCs/>
          <w:i/>
          <w:sz w:val="28"/>
          <w:szCs w:val="28"/>
          <w:lang w:val="uk-UA"/>
        </w:rPr>
      </w:pPr>
      <w:r w:rsidRPr="00F06CFC">
        <w:rPr>
          <w:rFonts w:ascii="Times New Roman" w:hAnsi="Times New Roman"/>
          <w:bCs/>
          <w:i/>
          <w:sz w:val="28"/>
          <w:szCs w:val="28"/>
          <w:lang w:val="uk-UA"/>
        </w:rPr>
        <w:t>Таблиця 5.17</w:t>
      </w:r>
    </w:p>
    <w:p w:rsidR="00B33793" w:rsidRPr="00F06CFC" w:rsidRDefault="00B33793" w:rsidP="0034154D">
      <w:pPr>
        <w:spacing w:after="0" w:line="360" w:lineRule="auto"/>
        <w:jc w:val="center"/>
        <w:rPr>
          <w:rFonts w:ascii="Times New Roman" w:hAnsi="Times New Roman"/>
          <w:b/>
          <w:sz w:val="28"/>
          <w:szCs w:val="28"/>
          <w:lang w:val="uk-UA"/>
        </w:rPr>
      </w:pPr>
      <w:r w:rsidRPr="00F06CFC">
        <w:rPr>
          <w:rFonts w:ascii="Times New Roman" w:hAnsi="Times New Roman"/>
          <w:b/>
          <w:sz w:val="28"/>
          <w:szCs w:val="28"/>
          <w:lang w:val="uk-UA"/>
        </w:rPr>
        <w:t xml:space="preserve">Середні значення клінічного індексу у </w:t>
      </w:r>
      <w:r w:rsidR="009B23FA" w:rsidRPr="00F06CFC">
        <w:rPr>
          <w:rFonts w:ascii="Times New Roman" w:hAnsi="Times New Roman"/>
          <w:b/>
          <w:sz w:val="28"/>
          <w:szCs w:val="28"/>
          <w:lang w:val="uk-UA"/>
        </w:rPr>
        <w:t>хворих досліджуваних г</w:t>
      </w:r>
      <w:r w:rsidRPr="00F06CFC">
        <w:rPr>
          <w:rFonts w:ascii="Times New Roman" w:hAnsi="Times New Roman"/>
          <w:b/>
          <w:sz w:val="28"/>
          <w:szCs w:val="28"/>
          <w:lang w:val="uk-UA"/>
        </w:rPr>
        <w:t>руп у різні терміни спостереження</w:t>
      </w:r>
    </w:p>
    <w:tbl>
      <w:tblPr>
        <w:tblStyle w:val="ad"/>
        <w:tblW w:w="0" w:type="auto"/>
        <w:jc w:val="center"/>
        <w:tblLook w:val="04A0"/>
      </w:tblPr>
      <w:tblGrid>
        <w:gridCol w:w="958"/>
        <w:gridCol w:w="1943"/>
        <w:gridCol w:w="1364"/>
        <w:gridCol w:w="2552"/>
        <w:gridCol w:w="2632"/>
      </w:tblGrid>
      <w:tr w:rsidR="00B33793" w:rsidRPr="00F06CFC" w:rsidTr="00C94FBF">
        <w:trPr>
          <w:jc w:val="center"/>
        </w:trPr>
        <w:tc>
          <w:tcPr>
            <w:tcW w:w="846" w:type="dxa"/>
            <w:vMerge w:val="restart"/>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Групи</w:t>
            </w:r>
          </w:p>
        </w:tc>
        <w:tc>
          <w:tcPr>
            <w:tcW w:w="5859" w:type="dxa"/>
            <w:gridSpan w:val="3"/>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Термін спостереження, доба</w:t>
            </w:r>
          </w:p>
        </w:tc>
        <w:tc>
          <w:tcPr>
            <w:tcW w:w="2632" w:type="dxa"/>
            <w:vMerge w:val="restart"/>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Критерій</w:t>
            </w:r>
          </w:p>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Фрідмана</w:t>
            </w:r>
          </w:p>
        </w:tc>
      </w:tr>
      <w:tr w:rsidR="00B33793" w:rsidRPr="00F06CFC" w:rsidTr="00C94FBF">
        <w:trPr>
          <w:jc w:val="center"/>
        </w:trPr>
        <w:tc>
          <w:tcPr>
            <w:tcW w:w="846" w:type="dxa"/>
            <w:vMerge/>
          </w:tcPr>
          <w:p w:rsidR="00F76D6F" w:rsidRPr="00F06CFC" w:rsidRDefault="00F76D6F" w:rsidP="00C94FBF">
            <w:pPr>
              <w:jc w:val="center"/>
              <w:rPr>
                <w:rFonts w:ascii="Times New Roman" w:hAnsi="Times New Roman"/>
                <w:sz w:val="28"/>
                <w:szCs w:val="28"/>
                <w:lang w:val="uk-UA"/>
              </w:rPr>
            </w:pPr>
          </w:p>
        </w:tc>
        <w:tc>
          <w:tcPr>
            <w:tcW w:w="1943"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1</w:t>
            </w:r>
          </w:p>
        </w:tc>
        <w:tc>
          <w:tcPr>
            <w:tcW w:w="1364"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2</w:t>
            </w:r>
          </w:p>
        </w:tc>
        <w:tc>
          <w:tcPr>
            <w:tcW w:w="2552"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4</w:t>
            </w:r>
          </w:p>
        </w:tc>
        <w:tc>
          <w:tcPr>
            <w:tcW w:w="2632" w:type="dxa"/>
            <w:vMerge/>
          </w:tcPr>
          <w:p w:rsidR="00F76D6F" w:rsidRPr="00F06CFC" w:rsidRDefault="00F76D6F" w:rsidP="00C94FBF">
            <w:pPr>
              <w:jc w:val="center"/>
              <w:rPr>
                <w:rFonts w:ascii="Times New Roman" w:hAnsi="Times New Roman"/>
                <w:sz w:val="28"/>
                <w:szCs w:val="28"/>
                <w:lang w:val="uk-UA"/>
              </w:rPr>
            </w:pPr>
          </w:p>
        </w:tc>
      </w:tr>
      <w:tr w:rsidR="00B33793" w:rsidRPr="00F06CFC" w:rsidTr="00C94FBF">
        <w:trPr>
          <w:jc w:val="center"/>
        </w:trPr>
        <w:tc>
          <w:tcPr>
            <w:tcW w:w="846" w:type="dxa"/>
          </w:tcPr>
          <w:p w:rsidR="00F76D6F" w:rsidRPr="00F06CFC" w:rsidRDefault="0034154D" w:rsidP="00C94FBF">
            <w:pPr>
              <w:jc w:val="center"/>
              <w:rPr>
                <w:rFonts w:ascii="Times New Roman" w:hAnsi="Times New Roman"/>
                <w:sz w:val="28"/>
                <w:szCs w:val="28"/>
                <w:lang w:val="uk-UA"/>
              </w:rPr>
            </w:pPr>
            <w:r w:rsidRPr="00F06CFC">
              <w:rPr>
                <w:rFonts w:ascii="Times New Roman" w:hAnsi="Times New Roman"/>
                <w:sz w:val="28"/>
                <w:szCs w:val="28"/>
                <w:lang w:val="uk-UA"/>
              </w:rPr>
              <w:t>І</w:t>
            </w:r>
          </w:p>
        </w:tc>
        <w:tc>
          <w:tcPr>
            <w:tcW w:w="1943"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5,9</w:t>
            </w:r>
            <w:r w:rsidR="00176345" w:rsidRPr="00F06CFC">
              <w:rPr>
                <w:rFonts w:ascii="Times New Roman" w:hAnsi="Times New Roman"/>
                <w:sz w:val="28"/>
                <w:szCs w:val="28"/>
                <w:lang w:val="uk-UA"/>
              </w:rPr>
              <w:t>±</w:t>
            </w:r>
            <w:r w:rsidRPr="00F06CFC">
              <w:rPr>
                <w:rFonts w:ascii="Times New Roman" w:hAnsi="Times New Roman"/>
                <w:sz w:val="28"/>
                <w:szCs w:val="28"/>
                <w:lang w:val="uk-UA"/>
              </w:rPr>
              <w:t>1,5</w:t>
            </w:r>
          </w:p>
        </w:tc>
        <w:tc>
          <w:tcPr>
            <w:tcW w:w="1364"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3,3</w:t>
            </w:r>
            <w:r w:rsidR="00176345" w:rsidRPr="00F06CFC">
              <w:rPr>
                <w:rFonts w:ascii="Times New Roman" w:hAnsi="Times New Roman"/>
                <w:sz w:val="28"/>
                <w:szCs w:val="28"/>
                <w:lang w:val="uk-UA"/>
              </w:rPr>
              <w:t>±</w:t>
            </w:r>
            <w:r w:rsidRPr="00F06CFC">
              <w:rPr>
                <w:rFonts w:ascii="Times New Roman" w:hAnsi="Times New Roman"/>
                <w:sz w:val="28"/>
                <w:szCs w:val="28"/>
                <w:lang w:val="uk-UA"/>
              </w:rPr>
              <w:t>1,1</w:t>
            </w:r>
          </w:p>
        </w:tc>
        <w:tc>
          <w:tcPr>
            <w:tcW w:w="2552"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1,3</w:t>
            </w:r>
            <w:r w:rsidR="00176345" w:rsidRPr="00F06CFC">
              <w:rPr>
                <w:rFonts w:ascii="Times New Roman" w:hAnsi="Times New Roman"/>
                <w:sz w:val="28"/>
                <w:szCs w:val="28"/>
                <w:lang w:val="uk-UA"/>
              </w:rPr>
              <w:t>±</w:t>
            </w:r>
            <w:r w:rsidRPr="00F06CFC">
              <w:rPr>
                <w:rFonts w:ascii="Times New Roman" w:hAnsi="Times New Roman"/>
                <w:sz w:val="28"/>
                <w:szCs w:val="28"/>
                <w:lang w:val="uk-UA"/>
              </w:rPr>
              <w:t>0,7</w:t>
            </w:r>
          </w:p>
        </w:tc>
        <w:tc>
          <w:tcPr>
            <w:tcW w:w="2632"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Fonts w:ascii="Times New Roman" w:hAnsi="Times New Roman"/>
                <w:sz w:val="28"/>
                <w:szCs w:val="28"/>
                <w:lang w:val="uk-UA"/>
              </w:rPr>
              <w:t>=60,6</w:t>
            </w:r>
          </w:p>
          <w:p w:rsidR="00F76D6F" w:rsidRPr="00F06CFC" w:rsidRDefault="008F4FBC" w:rsidP="00C94FBF">
            <w:pPr>
              <w:jc w:val="center"/>
              <w:rPr>
                <w:rFonts w:ascii="Times New Roman" w:hAnsi="Times New Roman"/>
                <w:sz w:val="28"/>
                <w:szCs w:val="28"/>
                <w:lang w:val="uk-UA"/>
              </w:rPr>
            </w:pPr>
            <w:r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р</w:t>
            </w:r>
            <w:r w:rsidR="0098358D" w:rsidRPr="00F06CFC">
              <w:rPr>
                <w:rFonts w:ascii="Times New Roman" w:hAnsi="Times New Roman"/>
                <w:sz w:val="28"/>
                <w:szCs w:val="28"/>
                <w:lang w:val="uk-UA"/>
              </w:rPr>
              <w:t>&lt;0,00000</w:t>
            </w:r>
          </w:p>
        </w:tc>
      </w:tr>
      <w:tr w:rsidR="0034154D" w:rsidRPr="00F06CFC" w:rsidTr="00C94FBF">
        <w:trPr>
          <w:jc w:val="center"/>
        </w:trPr>
        <w:tc>
          <w:tcPr>
            <w:tcW w:w="846" w:type="dxa"/>
          </w:tcPr>
          <w:p w:rsidR="00F76D6F" w:rsidRPr="00F06CFC" w:rsidRDefault="0034154D" w:rsidP="00C94FBF">
            <w:pPr>
              <w:jc w:val="center"/>
              <w:rPr>
                <w:rFonts w:ascii="Times New Roman" w:hAnsi="Times New Roman"/>
                <w:sz w:val="28"/>
                <w:szCs w:val="28"/>
                <w:lang w:val="uk-UA"/>
              </w:rPr>
            </w:pPr>
            <w:r w:rsidRPr="00F06CFC">
              <w:rPr>
                <w:rFonts w:ascii="Times New Roman" w:hAnsi="Times New Roman"/>
                <w:sz w:val="28"/>
                <w:szCs w:val="28"/>
                <w:lang w:val="uk-UA"/>
              </w:rPr>
              <w:t>ІІ</w:t>
            </w:r>
          </w:p>
        </w:tc>
        <w:tc>
          <w:tcPr>
            <w:tcW w:w="1943" w:type="dxa"/>
          </w:tcPr>
          <w:p w:rsidR="00F76D6F" w:rsidRPr="00F06CFC" w:rsidRDefault="0034154D" w:rsidP="00C94FBF">
            <w:pPr>
              <w:jc w:val="center"/>
              <w:rPr>
                <w:rFonts w:ascii="Times New Roman" w:hAnsi="Times New Roman"/>
                <w:sz w:val="28"/>
                <w:szCs w:val="28"/>
                <w:lang w:val="uk-UA"/>
              </w:rPr>
            </w:pPr>
            <w:r w:rsidRPr="00F06CFC">
              <w:rPr>
                <w:rFonts w:ascii="Times New Roman" w:hAnsi="Times New Roman"/>
                <w:sz w:val="28"/>
                <w:szCs w:val="28"/>
                <w:lang w:val="uk-UA"/>
              </w:rPr>
              <w:t>5,7±2,1</w:t>
            </w:r>
          </w:p>
        </w:tc>
        <w:tc>
          <w:tcPr>
            <w:tcW w:w="1364" w:type="dxa"/>
          </w:tcPr>
          <w:p w:rsidR="00F76D6F" w:rsidRPr="00F06CFC" w:rsidRDefault="0034154D" w:rsidP="00C94FBF">
            <w:pPr>
              <w:jc w:val="center"/>
              <w:rPr>
                <w:rFonts w:ascii="Times New Roman" w:hAnsi="Times New Roman"/>
                <w:sz w:val="28"/>
                <w:szCs w:val="28"/>
                <w:lang w:val="uk-UA"/>
              </w:rPr>
            </w:pPr>
            <w:r w:rsidRPr="00F06CFC">
              <w:rPr>
                <w:rFonts w:ascii="Times New Roman" w:hAnsi="Times New Roman"/>
                <w:sz w:val="28"/>
                <w:szCs w:val="28"/>
                <w:lang w:val="uk-UA"/>
              </w:rPr>
              <w:t>3,2±0,9</w:t>
            </w:r>
          </w:p>
        </w:tc>
        <w:tc>
          <w:tcPr>
            <w:tcW w:w="2552" w:type="dxa"/>
          </w:tcPr>
          <w:p w:rsidR="00F76D6F" w:rsidRPr="00F06CFC" w:rsidRDefault="0034154D" w:rsidP="00C94FBF">
            <w:pPr>
              <w:jc w:val="center"/>
              <w:rPr>
                <w:rFonts w:ascii="Times New Roman" w:hAnsi="Times New Roman"/>
                <w:sz w:val="28"/>
                <w:szCs w:val="28"/>
                <w:lang w:val="uk-UA"/>
              </w:rPr>
            </w:pPr>
            <w:r w:rsidRPr="00F06CFC">
              <w:rPr>
                <w:rFonts w:ascii="Times New Roman" w:hAnsi="Times New Roman"/>
                <w:sz w:val="28"/>
                <w:szCs w:val="28"/>
                <w:lang w:val="uk-UA"/>
              </w:rPr>
              <w:t>1,0±0,5</w:t>
            </w:r>
          </w:p>
        </w:tc>
        <w:tc>
          <w:tcPr>
            <w:tcW w:w="2632" w:type="dxa"/>
          </w:tcPr>
          <w:p w:rsidR="00F76D6F" w:rsidRPr="00F06CFC" w:rsidRDefault="0034154D" w:rsidP="00C94FBF">
            <w:pPr>
              <w:jc w:val="center"/>
              <w:rPr>
                <w:rFonts w:ascii="Times New Roman" w:hAnsi="Times New Roman"/>
                <w:sz w:val="28"/>
                <w:szCs w:val="28"/>
                <w:lang w:val="uk-UA"/>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Fonts w:ascii="Times New Roman" w:hAnsi="Times New Roman"/>
                <w:sz w:val="28"/>
                <w:szCs w:val="28"/>
                <w:lang w:val="uk-UA"/>
              </w:rPr>
              <w:t>=52,9</w:t>
            </w:r>
          </w:p>
          <w:p w:rsidR="00F76D6F" w:rsidRPr="00F06CFC" w:rsidRDefault="0034154D" w:rsidP="00C94FBF">
            <w:pPr>
              <w:jc w:val="center"/>
              <w:rPr>
                <w:rFonts w:ascii="Times New Roman" w:hAnsi="Times New Roman"/>
                <w:sz w:val="28"/>
                <w:szCs w:val="28"/>
                <w:lang w:val="uk-UA"/>
              </w:rPr>
            </w:pPr>
            <w:r w:rsidRPr="00F06CFC">
              <w:rPr>
                <w:rFonts w:ascii="Times New Roman" w:hAnsi="Times New Roman"/>
                <w:sz w:val="28"/>
                <w:szCs w:val="28"/>
                <w:lang w:val="uk-UA"/>
              </w:rPr>
              <w:t xml:space="preserve"> р&lt;0,00000</w:t>
            </w:r>
          </w:p>
        </w:tc>
      </w:tr>
      <w:tr w:rsidR="0034154D" w:rsidRPr="00F06CFC" w:rsidTr="00C94FBF">
        <w:trPr>
          <w:jc w:val="center"/>
        </w:trPr>
        <w:tc>
          <w:tcPr>
            <w:tcW w:w="846" w:type="dxa"/>
          </w:tcPr>
          <w:p w:rsidR="00F76D6F" w:rsidRPr="00F06CFC" w:rsidRDefault="0034154D" w:rsidP="00C94FBF">
            <w:pPr>
              <w:jc w:val="center"/>
              <w:rPr>
                <w:rFonts w:ascii="Times New Roman" w:hAnsi="Times New Roman"/>
                <w:sz w:val="28"/>
                <w:szCs w:val="28"/>
                <w:lang w:val="uk-UA"/>
              </w:rPr>
            </w:pPr>
            <w:r w:rsidRPr="00F06CFC">
              <w:rPr>
                <w:rFonts w:ascii="Times New Roman" w:hAnsi="Times New Roman"/>
                <w:sz w:val="28"/>
                <w:szCs w:val="28"/>
                <w:lang w:val="uk-UA"/>
              </w:rPr>
              <w:t>ІІІ</w:t>
            </w:r>
          </w:p>
        </w:tc>
        <w:tc>
          <w:tcPr>
            <w:tcW w:w="1943" w:type="dxa"/>
          </w:tcPr>
          <w:p w:rsidR="00F76D6F" w:rsidRPr="00F06CFC" w:rsidRDefault="0034154D" w:rsidP="00C94FBF">
            <w:pPr>
              <w:jc w:val="center"/>
              <w:rPr>
                <w:rFonts w:ascii="Times New Roman" w:hAnsi="Times New Roman"/>
                <w:sz w:val="28"/>
                <w:szCs w:val="28"/>
                <w:lang w:val="uk-UA"/>
              </w:rPr>
            </w:pPr>
            <w:r w:rsidRPr="00F06CFC">
              <w:rPr>
                <w:rFonts w:ascii="Times New Roman" w:hAnsi="Times New Roman"/>
                <w:sz w:val="28"/>
                <w:szCs w:val="28"/>
                <w:lang w:val="uk-UA"/>
              </w:rPr>
              <w:t>6,0±1,8</w:t>
            </w:r>
          </w:p>
        </w:tc>
        <w:tc>
          <w:tcPr>
            <w:tcW w:w="1364" w:type="dxa"/>
          </w:tcPr>
          <w:p w:rsidR="00F76D6F" w:rsidRPr="00F06CFC" w:rsidRDefault="0034154D" w:rsidP="00C94FBF">
            <w:pPr>
              <w:jc w:val="center"/>
              <w:rPr>
                <w:rFonts w:ascii="Times New Roman" w:hAnsi="Times New Roman"/>
                <w:sz w:val="28"/>
                <w:szCs w:val="28"/>
                <w:lang w:val="uk-UA"/>
              </w:rPr>
            </w:pPr>
            <w:r w:rsidRPr="00F06CFC">
              <w:rPr>
                <w:rFonts w:ascii="Times New Roman" w:hAnsi="Times New Roman"/>
                <w:sz w:val="28"/>
                <w:szCs w:val="28"/>
                <w:lang w:val="uk-UA"/>
              </w:rPr>
              <w:t>3,3±0,9</w:t>
            </w:r>
          </w:p>
        </w:tc>
        <w:tc>
          <w:tcPr>
            <w:tcW w:w="2552" w:type="dxa"/>
          </w:tcPr>
          <w:p w:rsidR="00F76D6F" w:rsidRPr="00F06CFC" w:rsidRDefault="0034154D" w:rsidP="00C94FBF">
            <w:pPr>
              <w:jc w:val="center"/>
              <w:rPr>
                <w:rFonts w:ascii="Times New Roman" w:hAnsi="Times New Roman"/>
                <w:sz w:val="28"/>
                <w:szCs w:val="28"/>
                <w:lang w:val="uk-UA"/>
              </w:rPr>
            </w:pPr>
            <w:r w:rsidRPr="00F06CFC">
              <w:rPr>
                <w:rFonts w:ascii="Times New Roman" w:hAnsi="Times New Roman"/>
                <w:sz w:val="28"/>
                <w:szCs w:val="28"/>
                <w:lang w:val="uk-UA"/>
              </w:rPr>
              <w:t>0,2±0,09*</w:t>
            </w:r>
          </w:p>
          <w:p w:rsidR="00F76D6F" w:rsidRPr="00F06CFC" w:rsidRDefault="0034154D" w:rsidP="00C94FBF">
            <w:pPr>
              <w:jc w:val="center"/>
              <w:rPr>
                <w:rFonts w:ascii="Times New Roman" w:hAnsi="Times New Roman"/>
                <w:sz w:val="28"/>
                <w:szCs w:val="28"/>
                <w:lang w:val="uk-UA"/>
              </w:rPr>
            </w:pPr>
            <w:r w:rsidRPr="00F06CFC">
              <w:rPr>
                <w:rFonts w:ascii="Times New Roman" w:hAnsi="Times New Roman"/>
                <w:sz w:val="28"/>
                <w:szCs w:val="28"/>
                <w:lang w:val="uk-UA"/>
              </w:rPr>
              <w:t>U=5,8; р&lt;0,000000</w:t>
            </w:r>
          </w:p>
        </w:tc>
        <w:tc>
          <w:tcPr>
            <w:tcW w:w="2632" w:type="dxa"/>
          </w:tcPr>
          <w:p w:rsidR="00F76D6F" w:rsidRPr="00F06CFC" w:rsidRDefault="0034154D" w:rsidP="00C94FBF">
            <w:pPr>
              <w:jc w:val="center"/>
              <w:rPr>
                <w:rFonts w:ascii="Times New Roman" w:hAnsi="Times New Roman"/>
                <w:sz w:val="28"/>
                <w:szCs w:val="28"/>
                <w:lang w:val="uk-UA"/>
              </w:rPr>
            </w:pPr>
            <w:r w:rsidRPr="00F06CFC">
              <w:rPr>
                <w:rFonts w:ascii="Times New Roman" w:hAnsi="Times New Roman"/>
                <w:sz w:val="28"/>
                <w:szCs w:val="28"/>
                <w:lang w:val="uk-UA"/>
              </w:rPr>
              <w:t>Χ</w:t>
            </w:r>
            <w:r w:rsidRPr="00F06CFC">
              <w:rPr>
                <w:rFonts w:ascii="Times New Roman" w:hAnsi="Times New Roman"/>
                <w:sz w:val="28"/>
                <w:szCs w:val="28"/>
                <w:vertAlign w:val="superscript"/>
                <w:lang w:val="uk-UA"/>
              </w:rPr>
              <w:t>2</w:t>
            </w:r>
            <w:r w:rsidRPr="00F06CFC">
              <w:rPr>
                <w:rFonts w:ascii="Times New Roman" w:hAnsi="Times New Roman"/>
                <w:sz w:val="28"/>
                <w:szCs w:val="28"/>
                <w:lang w:val="uk-UA"/>
              </w:rPr>
              <w:t>=58,0</w:t>
            </w:r>
          </w:p>
          <w:p w:rsidR="00F76D6F" w:rsidRPr="00F06CFC" w:rsidRDefault="0034154D" w:rsidP="00C94FBF">
            <w:pPr>
              <w:jc w:val="center"/>
              <w:rPr>
                <w:rFonts w:ascii="Times New Roman" w:hAnsi="Times New Roman"/>
                <w:sz w:val="28"/>
                <w:szCs w:val="28"/>
                <w:lang w:val="uk-UA"/>
              </w:rPr>
            </w:pPr>
            <w:r w:rsidRPr="00F06CFC">
              <w:rPr>
                <w:rFonts w:ascii="Times New Roman" w:hAnsi="Times New Roman"/>
                <w:sz w:val="28"/>
                <w:szCs w:val="28"/>
                <w:lang w:val="uk-UA"/>
              </w:rPr>
              <w:t xml:space="preserve"> р&lt;0,00000</w:t>
            </w:r>
          </w:p>
        </w:tc>
      </w:tr>
    </w:tbl>
    <w:p w:rsidR="00F76D6F" w:rsidRPr="00F06CFC" w:rsidRDefault="00B33793" w:rsidP="00C94FBF">
      <w:pPr>
        <w:spacing w:after="0" w:line="240" w:lineRule="auto"/>
        <w:ind w:firstLine="709"/>
        <w:jc w:val="both"/>
        <w:rPr>
          <w:rFonts w:ascii="Times New Roman" w:hAnsi="Times New Roman"/>
          <w:sz w:val="28"/>
          <w:szCs w:val="28"/>
          <w:lang w:val="uk-UA"/>
        </w:rPr>
      </w:pPr>
      <w:r w:rsidRPr="00F06CFC">
        <w:rPr>
          <w:rFonts w:ascii="Times New Roman" w:hAnsi="Times New Roman"/>
          <w:sz w:val="28"/>
          <w:szCs w:val="28"/>
          <w:lang w:val="uk-UA"/>
        </w:rPr>
        <w:t>Примітка: * - відмінності у значеннях КІ між першою та третьою групою достовірні за критерієм Манна-Уітні.</w:t>
      </w:r>
    </w:p>
    <w:p w:rsidR="008F4FBC" w:rsidRPr="00F06CFC" w:rsidRDefault="008F4FBC" w:rsidP="002768B6">
      <w:pPr>
        <w:spacing w:after="0" w:line="360" w:lineRule="auto"/>
        <w:ind w:firstLine="709"/>
        <w:jc w:val="both"/>
        <w:rPr>
          <w:rFonts w:ascii="Times New Roman" w:hAnsi="Times New Roman"/>
          <w:sz w:val="28"/>
          <w:szCs w:val="28"/>
          <w:lang w:val="uk-UA"/>
        </w:rPr>
      </w:pP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Можна відмітити, що у </w:t>
      </w:r>
      <w:r w:rsidR="009B23FA" w:rsidRPr="00F06CFC">
        <w:rPr>
          <w:rFonts w:ascii="Times New Roman" w:hAnsi="Times New Roman"/>
          <w:sz w:val="28"/>
          <w:szCs w:val="28"/>
          <w:lang w:val="uk-UA"/>
        </w:rPr>
        <w:t xml:space="preserve">хворих </w:t>
      </w:r>
      <w:r w:rsidRPr="00F06CFC">
        <w:rPr>
          <w:rFonts w:ascii="Times New Roman" w:hAnsi="Times New Roman"/>
          <w:sz w:val="28"/>
          <w:szCs w:val="28"/>
          <w:lang w:val="uk-UA"/>
        </w:rPr>
        <w:t xml:space="preserve">всіх груп КІ достовірно знижувався, але його найменше значення у третій термін спостереження </w:t>
      </w:r>
      <w:r w:rsidR="009B23FA" w:rsidRPr="00F06CFC">
        <w:rPr>
          <w:rFonts w:ascii="Times New Roman" w:hAnsi="Times New Roman"/>
          <w:sz w:val="28"/>
          <w:szCs w:val="28"/>
          <w:lang w:val="uk-UA"/>
        </w:rPr>
        <w:t>зафіксовано</w:t>
      </w:r>
      <w:r w:rsidRPr="00F06CFC">
        <w:rPr>
          <w:rFonts w:ascii="Times New Roman" w:hAnsi="Times New Roman"/>
          <w:sz w:val="28"/>
          <w:szCs w:val="28"/>
          <w:lang w:val="uk-UA"/>
        </w:rPr>
        <w:t xml:space="preserve"> у </w:t>
      </w:r>
      <w:r w:rsidR="009B23FA" w:rsidRPr="00F06CFC">
        <w:rPr>
          <w:rFonts w:ascii="Times New Roman" w:hAnsi="Times New Roman"/>
          <w:sz w:val="28"/>
          <w:szCs w:val="28"/>
          <w:lang w:val="uk-UA"/>
        </w:rPr>
        <w:t xml:space="preserve">хворих </w:t>
      </w:r>
      <w:r w:rsidRPr="00F06CFC">
        <w:rPr>
          <w:rFonts w:ascii="Times New Roman" w:hAnsi="Times New Roman"/>
          <w:sz w:val="28"/>
          <w:szCs w:val="28"/>
          <w:lang w:val="uk-UA"/>
        </w:rPr>
        <w:t>трет</w:t>
      </w:r>
      <w:r w:rsidR="009B23FA" w:rsidRPr="00F06CFC">
        <w:rPr>
          <w:rFonts w:ascii="Times New Roman" w:hAnsi="Times New Roman"/>
          <w:sz w:val="28"/>
          <w:szCs w:val="28"/>
          <w:lang w:val="uk-UA"/>
        </w:rPr>
        <w:t>ьої</w:t>
      </w:r>
      <w:r w:rsidRPr="00F06CFC">
        <w:rPr>
          <w:rFonts w:ascii="Times New Roman" w:hAnsi="Times New Roman"/>
          <w:sz w:val="28"/>
          <w:szCs w:val="28"/>
          <w:lang w:val="uk-UA"/>
        </w:rPr>
        <w:t xml:space="preserve"> груп</w:t>
      </w:r>
      <w:r w:rsidR="009B23FA" w:rsidRPr="00F06CFC">
        <w:rPr>
          <w:rFonts w:ascii="Times New Roman" w:hAnsi="Times New Roman"/>
          <w:sz w:val="28"/>
          <w:szCs w:val="28"/>
          <w:lang w:val="uk-UA"/>
        </w:rPr>
        <w:t>и</w:t>
      </w:r>
      <w:r w:rsidRPr="00F06CFC">
        <w:rPr>
          <w:rFonts w:ascii="Times New Roman" w:hAnsi="Times New Roman"/>
          <w:sz w:val="28"/>
          <w:szCs w:val="28"/>
          <w:lang w:val="uk-UA"/>
        </w:rPr>
        <w:t>, що є підтвердженням більшої ефективності розробленого способу лікування ГГОПЩ.</w:t>
      </w:r>
    </w:p>
    <w:p w:rsidR="00644A72"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Для ілюстрації характеру змін у КІ у </w:t>
      </w:r>
      <w:r w:rsidR="00BE1679" w:rsidRPr="00F06CFC">
        <w:rPr>
          <w:rFonts w:ascii="Times New Roman" w:hAnsi="Times New Roman"/>
          <w:sz w:val="28"/>
          <w:szCs w:val="28"/>
          <w:lang w:val="uk-UA"/>
        </w:rPr>
        <w:t xml:space="preserve">хворих </w:t>
      </w:r>
      <w:r w:rsidRPr="00F06CFC">
        <w:rPr>
          <w:rFonts w:ascii="Times New Roman" w:hAnsi="Times New Roman"/>
          <w:sz w:val="28"/>
          <w:szCs w:val="28"/>
          <w:lang w:val="uk-UA"/>
        </w:rPr>
        <w:t>досліджуваних груп</w:t>
      </w:r>
      <w:r w:rsidR="00BE1679" w:rsidRPr="00F06CFC">
        <w:rPr>
          <w:rFonts w:ascii="Times New Roman" w:hAnsi="Times New Roman"/>
          <w:sz w:val="28"/>
          <w:szCs w:val="28"/>
          <w:lang w:val="uk-UA"/>
        </w:rPr>
        <w:t xml:space="preserve"> у</w:t>
      </w:r>
      <w:r w:rsidRPr="00F06CFC">
        <w:rPr>
          <w:rFonts w:ascii="Times New Roman" w:hAnsi="Times New Roman"/>
          <w:sz w:val="28"/>
          <w:szCs w:val="28"/>
          <w:lang w:val="uk-UA"/>
        </w:rPr>
        <w:t xml:space="preserve"> три терміни спостереження було побудовано діаграми розмаху, наведені на рис.</w:t>
      </w:r>
      <w:r w:rsidR="005B0356" w:rsidRPr="00F06CFC">
        <w:rPr>
          <w:rFonts w:ascii="Times New Roman" w:hAnsi="Times New Roman"/>
          <w:sz w:val="28"/>
          <w:szCs w:val="28"/>
          <w:lang w:val="uk-UA"/>
        </w:rPr>
        <w:t> </w:t>
      </w:r>
      <w:r w:rsidRPr="00F06CFC">
        <w:rPr>
          <w:rFonts w:ascii="Times New Roman" w:hAnsi="Times New Roman"/>
          <w:sz w:val="28"/>
          <w:szCs w:val="28"/>
          <w:lang w:val="uk-UA"/>
        </w:rPr>
        <w:t xml:space="preserve">5.17. </w:t>
      </w:r>
    </w:p>
    <w:p w:rsidR="00644A72" w:rsidRPr="00F06CFC" w:rsidRDefault="00644A72">
      <w:pPr>
        <w:widowControl/>
        <w:rPr>
          <w:rFonts w:ascii="Times New Roman" w:hAnsi="Times New Roman"/>
          <w:sz w:val="28"/>
          <w:szCs w:val="28"/>
          <w:lang w:val="uk-UA"/>
        </w:rPr>
      </w:pPr>
      <w:r w:rsidRPr="00F06CFC">
        <w:rPr>
          <w:rFonts w:ascii="Times New Roman" w:hAnsi="Times New Roman"/>
          <w:sz w:val="28"/>
          <w:szCs w:val="28"/>
          <w:lang w:val="uk-UA"/>
        </w:rPr>
        <w:br w:type="page"/>
      </w:r>
    </w:p>
    <w:p w:rsidR="00B33793" w:rsidRPr="00F06CFC" w:rsidRDefault="00B33793" w:rsidP="008F4FBC">
      <w:pPr>
        <w:spacing w:after="0" w:line="360" w:lineRule="auto"/>
        <w:jc w:val="center"/>
        <w:rPr>
          <w:rFonts w:ascii="Times New Roman" w:hAnsi="Times New Roman"/>
          <w:i/>
          <w:sz w:val="28"/>
          <w:szCs w:val="28"/>
          <w:lang w:val="uk-UA"/>
        </w:rPr>
      </w:pPr>
      <w:r w:rsidRPr="00F06CFC">
        <w:rPr>
          <w:rFonts w:ascii="Times New Roman" w:hAnsi="Times New Roman"/>
          <w:i/>
          <w:noProof/>
          <w:sz w:val="28"/>
          <w:szCs w:val="28"/>
        </w:rPr>
        <w:lastRenderedPageBreak/>
        <w:drawing>
          <wp:inline distT="0" distB="0" distL="0" distR="0">
            <wp:extent cx="4164955" cy="2636322"/>
            <wp:effectExtent l="19050" t="0" r="6995" b="0"/>
            <wp:docPr id="2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cstate="print"/>
                    <a:srcRect/>
                    <a:stretch>
                      <a:fillRect/>
                    </a:stretch>
                  </pic:blipFill>
                  <pic:spPr bwMode="auto">
                    <a:xfrm>
                      <a:off x="0" y="0"/>
                      <a:ext cx="4200052" cy="2658538"/>
                    </a:xfrm>
                    <a:prstGeom prst="rect">
                      <a:avLst/>
                    </a:prstGeom>
                    <a:noFill/>
                    <a:ln w="9525">
                      <a:noFill/>
                      <a:miter lim="800000"/>
                      <a:headEnd/>
                      <a:tailEnd/>
                    </a:ln>
                  </pic:spPr>
                </pic:pic>
              </a:graphicData>
            </a:graphic>
          </wp:inline>
        </w:drawing>
      </w:r>
    </w:p>
    <w:p w:rsidR="00B33793" w:rsidRPr="00F06CFC" w:rsidRDefault="00CC558C"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Рис. 5.17</w:t>
      </w:r>
      <w:r w:rsidR="00A33BE2" w:rsidRPr="00F06CFC">
        <w:rPr>
          <w:rFonts w:ascii="Times New Roman" w:hAnsi="Times New Roman"/>
          <w:sz w:val="28"/>
          <w:szCs w:val="28"/>
          <w:lang w:val="uk-UA"/>
        </w:rPr>
        <w:t>.</w:t>
      </w:r>
      <w:r w:rsidR="00B33793" w:rsidRPr="00F06CFC">
        <w:rPr>
          <w:rFonts w:ascii="Times New Roman" w:hAnsi="Times New Roman"/>
          <w:sz w:val="28"/>
          <w:szCs w:val="28"/>
          <w:lang w:val="uk-UA"/>
        </w:rPr>
        <w:t xml:space="preserve"> Діаграми розмаху КІ у три терміни спостереження у трьох досліджуваних групах.</w:t>
      </w:r>
    </w:p>
    <w:p w:rsidR="00644A72" w:rsidRPr="00F06CFC" w:rsidRDefault="00644A72" w:rsidP="002768B6">
      <w:pPr>
        <w:spacing w:after="0" w:line="360" w:lineRule="auto"/>
        <w:ind w:firstLine="709"/>
        <w:jc w:val="both"/>
        <w:rPr>
          <w:rFonts w:ascii="Times New Roman" w:hAnsi="Times New Roman"/>
          <w:sz w:val="28"/>
          <w:szCs w:val="28"/>
          <w:lang w:val="uk-UA"/>
        </w:rPr>
      </w:pP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За </w:t>
      </w:r>
      <w:r w:rsidR="00BE1679" w:rsidRPr="00F06CFC">
        <w:rPr>
          <w:rFonts w:ascii="Times New Roman" w:hAnsi="Times New Roman"/>
          <w:sz w:val="28"/>
          <w:szCs w:val="28"/>
          <w:lang w:val="uk-UA"/>
        </w:rPr>
        <w:t xml:space="preserve">наведеними </w:t>
      </w:r>
      <w:r w:rsidRPr="00F06CFC">
        <w:rPr>
          <w:rFonts w:ascii="Times New Roman" w:hAnsi="Times New Roman"/>
          <w:sz w:val="28"/>
          <w:szCs w:val="28"/>
          <w:lang w:val="uk-UA"/>
        </w:rPr>
        <w:t xml:space="preserve">діаграмами можна відмітити, що у перший термін спостереження наявні відмінності у Ме </w:t>
      </w:r>
      <w:r w:rsidR="009B23FA" w:rsidRPr="00F06CFC">
        <w:rPr>
          <w:rFonts w:ascii="Times New Roman" w:hAnsi="Times New Roman"/>
          <w:sz w:val="28"/>
          <w:szCs w:val="28"/>
          <w:lang w:val="uk-UA"/>
        </w:rPr>
        <w:t>К</w:t>
      </w:r>
      <w:r w:rsidRPr="00F06CFC">
        <w:rPr>
          <w:rFonts w:ascii="Times New Roman" w:hAnsi="Times New Roman"/>
          <w:sz w:val="28"/>
          <w:szCs w:val="28"/>
          <w:lang w:val="uk-UA"/>
        </w:rPr>
        <w:t xml:space="preserve">І між досліджуваними групами. У другій термін спостереження Ме </w:t>
      </w:r>
      <w:r w:rsidR="009B23FA" w:rsidRPr="00F06CFC">
        <w:rPr>
          <w:rFonts w:ascii="Times New Roman" w:hAnsi="Times New Roman"/>
          <w:sz w:val="28"/>
          <w:szCs w:val="28"/>
          <w:lang w:val="uk-UA"/>
        </w:rPr>
        <w:t>К</w:t>
      </w:r>
      <w:r w:rsidRPr="00F06CFC">
        <w:rPr>
          <w:rFonts w:ascii="Times New Roman" w:hAnsi="Times New Roman"/>
          <w:sz w:val="28"/>
          <w:szCs w:val="28"/>
          <w:lang w:val="uk-UA"/>
        </w:rPr>
        <w:t xml:space="preserve">І у трьох групах співпадає, тобто середні тенденції за кількістю клінічних симптомів у всіх досліджуваних групах </w:t>
      </w:r>
      <w:r w:rsidR="0098358D" w:rsidRPr="00F06CFC">
        <w:rPr>
          <w:rFonts w:ascii="Times New Roman" w:hAnsi="Times New Roman"/>
          <w:sz w:val="28"/>
          <w:szCs w:val="28"/>
          <w:lang w:val="uk-UA"/>
        </w:rPr>
        <w:t>сх</w:t>
      </w:r>
      <w:r w:rsidR="00BE1679" w:rsidRPr="00F06CFC">
        <w:rPr>
          <w:rFonts w:ascii="Times New Roman" w:hAnsi="Times New Roman"/>
          <w:sz w:val="28"/>
          <w:szCs w:val="28"/>
          <w:lang w:val="uk-UA"/>
        </w:rPr>
        <w:t>ож</w:t>
      </w:r>
      <w:r w:rsidR="0098358D" w:rsidRPr="00F06CFC">
        <w:rPr>
          <w:rFonts w:ascii="Times New Roman" w:hAnsi="Times New Roman"/>
          <w:sz w:val="28"/>
          <w:szCs w:val="28"/>
          <w:lang w:val="uk-UA"/>
        </w:rPr>
        <w:t>і</w:t>
      </w:r>
      <w:r w:rsidRPr="00F06CFC">
        <w:rPr>
          <w:rFonts w:ascii="Times New Roman" w:hAnsi="Times New Roman"/>
          <w:sz w:val="28"/>
          <w:szCs w:val="28"/>
          <w:lang w:val="uk-UA"/>
        </w:rPr>
        <w:t xml:space="preserve">. У третій термін </w:t>
      </w:r>
      <w:r w:rsidR="009B23FA" w:rsidRPr="00F06CFC">
        <w:rPr>
          <w:rFonts w:ascii="Times New Roman" w:hAnsi="Times New Roman"/>
          <w:sz w:val="28"/>
          <w:szCs w:val="28"/>
          <w:lang w:val="uk-UA"/>
        </w:rPr>
        <w:t xml:space="preserve">хворі </w:t>
      </w:r>
      <w:r w:rsidRPr="00F06CFC">
        <w:rPr>
          <w:rFonts w:ascii="Times New Roman" w:hAnsi="Times New Roman"/>
          <w:sz w:val="28"/>
          <w:szCs w:val="28"/>
          <w:lang w:val="uk-UA"/>
        </w:rPr>
        <w:t>перш</w:t>
      </w:r>
      <w:r w:rsidR="009B23FA" w:rsidRPr="00F06CFC">
        <w:rPr>
          <w:rFonts w:ascii="Times New Roman" w:hAnsi="Times New Roman"/>
          <w:sz w:val="28"/>
          <w:szCs w:val="28"/>
          <w:lang w:val="uk-UA"/>
        </w:rPr>
        <w:t>ої</w:t>
      </w:r>
      <w:r w:rsidRPr="00F06CFC">
        <w:rPr>
          <w:rFonts w:ascii="Times New Roman" w:hAnsi="Times New Roman"/>
          <w:sz w:val="28"/>
          <w:szCs w:val="28"/>
          <w:lang w:val="uk-UA"/>
        </w:rPr>
        <w:t xml:space="preserve"> та друг</w:t>
      </w:r>
      <w:r w:rsidR="009B23FA" w:rsidRPr="00F06CFC">
        <w:rPr>
          <w:rFonts w:ascii="Times New Roman" w:hAnsi="Times New Roman"/>
          <w:sz w:val="28"/>
          <w:szCs w:val="28"/>
          <w:lang w:val="uk-UA"/>
        </w:rPr>
        <w:t>ої</w:t>
      </w:r>
      <w:r w:rsidRPr="00F06CFC">
        <w:rPr>
          <w:rFonts w:ascii="Times New Roman" w:hAnsi="Times New Roman"/>
          <w:sz w:val="28"/>
          <w:szCs w:val="28"/>
          <w:lang w:val="uk-UA"/>
        </w:rPr>
        <w:t xml:space="preserve"> групи мають однакові Ме </w:t>
      </w:r>
      <w:r w:rsidR="009B23FA" w:rsidRPr="00F06CFC">
        <w:rPr>
          <w:rFonts w:ascii="Times New Roman" w:hAnsi="Times New Roman"/>
          <w:sz w:val="28"/>
          <w:szCs w:val="28"/>
          <w:lang w:val="uk-UA"/>
        </w:rPr>
        <w:t>К</w:t>
      </w:r>
      <w:r w:rsidRPr="00F06CFC">
        <w:rPr>
          <w:rFonts w:ascii="Times New Roman" w:hAnsi="Times New Roman"/>
          <w:sz w:val="28"/>
          <w:szCs w:val="28"/>
          <w:lang w:val="uk-UA"/>
        </w:rPr>
        <w:t xml:space="preserve">І, а от у третій групі Ме дорівнює нулю, тобто </w:t>
      </w:r>
      <w:r w:rsidR="009B23FA" w:rsidRPr="00F06CFC">
        <w:rPr>
          <w:rFonts w:ascii="Times New Roman" w:hAnsi="Times New Roman"/>
          <w:sz w:val="28"/>
          <w:szCs w:val="28"/>
          <w:lang w:val="uk-UA"/>
        </w:rPr>
        <w:t>до</w:t>
      </w:r>
      <w:r w:rsidRPr="00F06CFC">
        <w:rPr>
          <w:rFonts w:ascii="Times New Roman" w:hAnsi="Times New Roman"/>
          <w:sz w:val="28"/>
          <w:szCs w:val="28"/>
          <w:lang w:val="uk-UA"/>
        </w:rPr>
        <w:t xml:space="preserve"> цьо</w:t>
      </w:r>
      <w:r w:rsidR="009B23FA" w:rsidRPr="00F06CFC">
        <w:rPr>
          <w:rFonts w:ascii="Times New Roman" w:hAnsi="Times New Roman"/>
          <w:sz w:val="28"/>
          <w:szCs w:val="28"/>
          <w:lang w:val="uk-UA"/>
        </w:rPr>
        <w:t xml:space="preserve">го </w:t>
      </w:r>
      <w:r w:rsidRPr="00F06CFC">
        <w:rPr>
          <w:rFonts w:ascii="Times New Roman" w:hAnsi="Times New Roman"/>
          <w:sz w:val="28"/>
          <w:szCs w:val="28"/>
          <w:lang w:val="uk-UA"/>
        </w:rPr>
        <w:t xml:space="preserve">терміну наявна незначна кількість </w:t>
      </w:r>
      <w:r w:rsidR="009B23FA" w:rsidRPr="00F06CFC">
        <w:rPr>
          <w:rFonts w:ascii="Times New Roman" w:hAnsi="Times New Roman"/>
          <w:sz w:val="28"/>
          <w:szCs w:val="28"/>
          <w:lang w:val="uk-UA"/>
        </w:rPr>
        <w:t>скарг</w:t>
      </w:r>
      <w:r w:rsidRPr="00F06CFC">
        <w:rPr>
          <w:rFonts w:ascii="Times New Roman" w:hAnsi="Times New Roman"/>
          <w:sz w:val="28"/>
          <w:szCs w:val="28"/>
          <w:lang w:val="uk-UA"/>
        </w:rPr>
        <w:t>, що підтверджу</w:t>
      </w:r>
      <w:r w:rsidR="009B23FA" w:rsidRPr="00F06CFC">
        <w:rPr>
          <w:rFonts w:ascii="Times New Roman" w:hAnsi="Times New Roman"/>
          <w:sz w:val="28"/>
          <w:szCs w:val="28"/>
          <w:lang w:val="uk-UA"/>
        </w:rPr>
        <w:t>ють</w:t>
      </w:r>
      <w:r w:rsidRPr="00F06CFC">
        <w:rPr>
          <w:rFonts w:ascii="Times New Roman" w:hAnsi="Times New Roman"/>
          <w:sz w:val="28"/>
          <w:szCs w:val="28"/>
          <w:lang w:val="uk-UA"/>
        </w:rPr>
        <w:t xml:space="preserve"> дані табл.</w:t>
      </w:r>
      <w:r w:rsidR="005B0356" w:rsidRPr="00F06CFC">
        <w:rPr>
          <w:rFonts w:ascii="Times New Roman" w:hAnsi="Times New Roman"/>
          <w:sz w:val="28"/>
          <w:szCs w:val="28"/>
          <w:lang w:val="uk-UA"/>
        </w:rPr>
        <w:t> </w:t>
      </w:r>
      <w:r w:rsidRPr="00F06CFC">
        <w:rPr>
          <w:rFonts w:ascii="Times New Roman" w:hAnsi="Times New Roman"/>
          <w:sz w:val="28"/>
          <w:szCs w:val="28"/>
          <w:lang w:val="uk-UA"/>
        </w:rPr>
        <w:t>5.17.</w:t>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У табл. 5.18 наведено розподіл хворих за інтенсивністю болю у третій термін спостереження (на четверту добу). Наведені у табл.</w:t>
      </w:r>
      <w:r w:rsidR="00584F8D" w:rsidRPr="00F06CFC">
        <w:rPr>
          <w:rFonts w:ascii="Times New Roman" w:hAnsi="Times New Roman"/>
          <w:sz w:val="28"/>
          <w:szCs w:val="28"/>
          <w:lang w:val="uk-UA"/>
        </w:rPr>
        <w:t> </w:t>
      </w:r>
      <w:r w:rsidRPr="00F06CFC">
        <w:rPr>
          <w:rFonts w:ascii="Times New Roman" w:hAnsi="Times New Roman"/>
          <w:sz w:val="28"/>
          <w:szCs w:val="28"/>
          <w:lang w:val="uk-UA"/>
        </w:rPr>
        <w:t xml:space="preserve">5.18 дані вказують на те, що достовірно найкращі результати було отримано у </w:t>
      </w:r>
      <w:r w:rsidR="009B23FA" w:rsidRPr="00F06CFC">
        <w:rPr>
          <w:rFonts w:ascii="Times New Roman" w:hAnsi="Times New Roman"/>
          <w:sz w:val="28"/>
          <w:szCs w:val="28"/>
          <w:lang w:val="uk-UA"/>
        </w:rPr>
        <w:t xml:space="preserve">хворих </w:t>
      </w:r>
      <w:r w:rsidRPr="00F06CFC">
        <w:rPr>
          <w:rFonts w:ascii="Times New Roman" w:hAnsi="Times New Roman"/>
          <w:sz w:val="28"/>
          <w:szCs w:val="28"/>
          <w:lang w:val="uk-UA"/>
        </w:rPr>
        <w:t>трет</w:t>
      </w:r>
      <w:r w:rsidR="009B23FA" w:rsidRPr="00F06CFC">
        <w:rPr>
          <w:rFonts w:ascii="Times New Roman" w:hAnsi="Times New Roman"/>
          <w:sz w:val="28"/>
          <w:szCs w:val="28"/>
          <w:lang w:val="uk-UA"/>
        </w:rPr>
        <w:t xml:space="preserve">ьої </w:t>
      </w:r>
      <w:r w:rsidRPr="00F06CFC">
        <w:rPr>
          <w:rFonts w:ascii="Times New Roman" w:hAnsi="Times New Roman"/>
          <w:sz w:val="28"/>
          <w:szCs w:val="28"/>
          <w:lang w:val="uk-UA"/>
        </w:rPr>
        <w:t>груп</w:t>
      </w:r>
      <w:r w:rsidR="009B23FA" w:rsidRPr="00F06CFC">
        <w:rPr>
          <w:rFonts w:ascii="Times New Roman" w:hAnsi="Times New Roman"/>
          <w:sz w:val="28"/>
          <w:szCs w:val="28"/>
          <w:lang w:val="uk-UA"/>
        </w:rPr>
        <w:t>и</w:t>
      </w:r>
      <w:r w:rsidRPr="00F06CFC">
        <w:rPr>
          <w:rFonts w:ascii="Times New Roman" w:hAnsi="Times New Roman"/>
          <w:sz w:val="28"/>
          <w:szCs w:val="28"/>
          <w:lang w:val="uk-UA"/>
        </w:rPr>
        <w:t>. У 88</w:t>
      </w:r>
      <w:r w:rsidR="00225AAC" w:rsidRPr="00F06CFC">
        <w:rPr>
          <w:rFonts w:ascii="Times New Roman" w:hAnsi="Times New Roman"/>
          <w:sz w:val="28"/>
          <w:szCs w:val="28"/>
          <w:lang w:val="uk-UA"/>
        </w:rPr>
        <w:t>%</w:t>
      </w:r>
      <w:r w:rsidRPr="00F06CFC">
        <w:rPr>
          <w:rFonts w:ascii="Times New Roman" w:hAnsi="Times New Roman"/>
          <w:sz w:val="28"/>
          <w:szCs w:val="28"/>
          <w:lang w:val="uk-UA"/>
        </w:rPr>
        <w:t xml:space="preserve"> випадків на четверту добу спостереження у хворих цієї групи відсутні больові відчуття, у хворих першої вони відсутні у 10% випадків, другої</w:t>
      </w:r>
      <w:r w:rsidR="005E11DA" w:rsidRPr="00F06CFC">
        <w:rPr>
          <w:rFonts w:ascii="Times New Roman" w:hAnsi="Times New Roman"/>
          <w:sz w:val="28"/>
          <w:szCs w:val="28"/>
          <w:lang w:val="uk-UA"/>
        </w:rPr>
        <w:t> </w:t>
      </w:r>
      <w:r w:rsidRPr="00F06CFC">
        <w:rPr>
          <w:rFonts w:ascii="Times New Roman" w:hAnsi="Times New Roman"/>
          <w:sz w:val="28"/>
          <w:szCs w:val="28"/>
          <w:lang w:val="uk-UA"/>
        </w:rPr>
        <w:t>– у 17</w:t>
      </w:r>
      <w:r w:rsidR="00225AAC" w:rsidRPr="00F06CFC">
        <w:rPr>
          <w:rFonts w:ascii="Times New Roman" w:hAnsi="Times New Roman"/>
          <w:sz w:val="28"/>
          <w:szCs w:val="28"/>
          <w:lang w:val="uk-UA"/>
        </w:rPr>
        <w:t>%</w:t>
      </w:r>
      <w:r w:rsidRPr="00F06CFC">
        <w:rPr>
          <w:rFonts w:ascii="Times New Roman" w:hAnsi="Times New Roman"/>
          <w:sz w:val="28"/>
          <w:szCs w:val="28"/>
          <w:lang w:val="uk-UA"/>
        </w:rPr>
        <w:t xml:space="preserve">. У </w:t>
      </w:r>
      <w:r w:rsidR="0034154D" w:rsidRPr="00F06CFC">
        <w:rPr>
          <w:rFonts w:ascii="Times New Roman" w:hAnsi="Times New Roman"/>
          <w:sz w:val="28"/>
          <w:szCs w:val="28"/>
          <w:lang w:val="uk-UA"/>
        </w:rPr>
        <w:t>першій</w:t>
      </w:r>
      <w:r w:rsidRPr="00F06CFC">
        <w:rPr>
          <w:rFonts w:ascii="Times New Roman" w:hAnsi="Times New Roman"/>
          <w:sz w:val="28"/>
          <w:szCs w:val="28"/>
          <w:lang w:val="uk-UA"/>
        </w:rPr>
        <w:t xml:space="preserve"> групі больові відчуття більшості хворих (58)</w:t>
      </w:r>
      <w:r w:rsidR="0034154D" w:rsidRPr="00F06CFC">
        <w:rPr>
          <w:rFonts w:ascii="Times New Roman" w:hAnsi="Times New Roman"/>
          <w:sz w:val="28"/>
          <w:szCs w:val="28"/>
          <w:lang w:val="uk-UA"/>
        </w:rPr>
        <w:t>%</w:t>
      </w:r>
      <w:r w:rsidRPr="00F06CFC">
        <w:rPr>
          <w:rFonts w:ascii="Times New Roman" w:hAnsi="Times New Roman"/>
          <w:sz w:val="28"/>
          <w:szCs w:val="28"/>
          <w:lang w:val="uk-UA"/>
        </w:rPr>
        <w:t xml:space="preserve"> оцінено у 2 бали, у більшості хворих (53)</w:t>
      </w:r>
      <w:r w:rsidR="0034154D" w:rsidRPr="00F06CFC">
        <w:rPr>
          <w:rFonts w:ascii="Times New Roman" w:hAnsi="Times New Roman"/>
          <w:sz w:val="28"/>
          <w:szCs w:val="28"/>
          <w:lang w:val="uk-UA"/>
        </w:rPr>
        <w:t>%</w:t>
      </w:r>
      <w:r w:rsidRPr="00F06CFC">
        <w:rPr>
          <w:rFonts w:ascii="Times New Roman" w:hAnsi="Times New Roman"/>
          <w:sz w:val="28"/>
          <w:szCs w:val="28"/>
          <w:lang w:val="uk-UA"/>
        </w:rPr>
        <w:t xml:space="preserve"> другої групи вони оцінені у 1</w:t>
      </w:r>
      <w:r w:rsidR="008C55F4" w:rsidRPr="00F06CFC">
        <w:rPr>
          <w:rFonts w:ascii="Times New Roman" w:hAnsi="Times New Roman"/>
          <w:sz w:val="28"/>
          <w:szCs w:val="28"/>
          <w:lang w:val="uk-UA"/>
        </w:rPr>
        <w:t> </w:t>
      </w:r>
      <w:r w:rsidRPr="00F06CFC">
        <w:rPr>
          <w:rFonts w:ascii="Times New Roman" w:hAnsi="Times New Roman"/>
          <w:sz w:val="28"/>
          <w:szCs w:val="28"/>
          <w:lang w:val="uk-UA"/>
        </w:rPr>
        <w:t>бал.</w:t>
      </w:r>
    </w:p>
    <w:p w:rsidR="00644A72" w:rsidRPr="00F06CFC" w:rsidRDefault="00C27369"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Отже</w:t>
      </w:r>
      <w:r w:rsidR="00B33793" w:rsidRPr="00F06CFC">
        <w:rPr>
          <w:rFonts w:ascii="Times New Roman" w:hAnsi="Times New Roman"/>
          <w:sz w:val="28"/>
          <w:szCs w:val="28"/>
          <w:lang w:val="uk-UA"/>
        </w:rPr>
        <w:t xml:space="preserve">, отримані дані підтверджують кращі результати </w:t>
      </w:r>
      <w:r w:rsidR="00BE1679" w:rsidRPr="00F06CFC">
        <w:rPr>
          <w:rFonts w:ascii="Times New Roman" w:hAnsi="Times New Roman"/>
          <w:sz w:val="28"/>
          <w:szCs w:val="28"/>
          <w:lang w:val="uk-UA"/>
        </w:rPr>
        <w:t xml:space="preserve">за цим показником </w:t>
      </w:r>
      <w:r w:rsidR="00B33793" w:rsidRPr="00F06CFC">
        <w:rPr>
          <w:rFonts w:ascii="Times New Roman" w:hAnsi="Times New Roman"/>
          <w:sz w:val="28"/>
          <w:szCs w:val="28"/>
          <w:lang w:val="uk-UA"/>
        </w:rPr>
        <w:t>при ком</w:t>
      </w:r>
      <w:r w:rsidR="00BE1679" w:rsidRPr="00F06CFC">
        <w:rPr>
          <w:rFonts w:ascii="Times New Roman" w:hAnsi="Times New Roman"/>
          <w:sz w:val="28"/>
          <w:szCs w:val="28"/>
          <w:lang w:val="uk-UA"/>
        </w:rPr>
        <w:t>плекс</w:t>
      </w:r>
      <w:r w:rsidR="00B33793" w:rsidRPr="00F06CFC">
        <w:rPr>
          <w:rFonts w:ascii="Times New Roman" w:hAnsi="Times New Roman"/>
          <w:sz w:val="28"/>
          <w:szCs w:val="28"/>
          <w:lang w:val="uk-UA"/>
        </w:rPr>
        <w:t xml:space="preserve">ному лікуванні ГГОПЩ препаратом </w:t>
      </w:r>
      <w:r w:rsidR="00D065A7" w:rsidRPr="00F06CFC">
        <w:rPr>
          <w:rFonts w:ascii="Times New Roman" w:hAnsi="Times New Roman"/>
          <w:sz w:val="28"/>
          <w:szCs w:val="28"/>
          <w:lang w:val="uk-UA"/>
        </w:rPr>
        <w:t xml:space="preserve">КФП-3 </w:t>
      </w:r>
      <w:r w:rsidR="00B33793" w:rsidRPr="00F06CFC">
        <w:rPr>
          <w:rFonts w:ascii="Times New Roman" w:hAnsi="Times New Roman"/>
          <w:sz w:val="28"/>
          <w:szCs w:val="28"/>
          <w:lang w:val="uk-UA"/>
        </w:rPr>
        <w:t>та низ</w:t>
      </w:r>
      <w:r w:rsidR="009B23FA" w:rsidRPr="00F06CFC">
        <w:rPr>
          <w:rFonts w:ascii="Times New Roman" w:hAnsi="Times New Roman"/>
          <w:sz w:val="28"/>
          <w:szCs w:val="28"/>
          <w:lang w:val="uk-UA"/>
        </w:rPr>
        <w:t>ь</w:t>
      </w:r>
      <w:r w:rsidR="00B33793" w:rsidRPr="00F06CFC">
        <w:rPr>
          <w:rFonts w:ascii="Times New Roman" w:hAnsi="Times New Roman"/>
          <w:sz w:val="28"/>
          <w:szCs w:val="28"/>
          <w:lang w:val="uk-UA"/>
        </w:rPr>
        <w:t xml:space="preserve">коінтенсивним лазерним випромінюванням. На другому місці за ефективністю знаходиться лікування з </w:t>
      </w:r>
      <w:r w:rsidR="00BE1679" w:rsidRPr="00F06CFC">
        <w:rPr>
          <w:rFonts w:ascii="Times New Roman" w:hAnsi="Times New Roman"/>
          <w:sz w:val="28"/>
          <w:szCs w:val="28"/>
          <w:lang w:val="uk-UA"/>
        </w:rPr>
        <w:t xml:space="preserve">додатковим </w:t>
      </w:r>
      <w:r w:rsidR="00B33793" w:rsidRPr="00F06CFC">
        <w:rPr>
          <w:rFonts w:ascii="Times New Roman" w:hAnsi="Times New Roman"/>
          <w:sz w:val="28"/>
          <w:szCs w:val="28"/>
          <w:lang w:val="uk-UA"/>
        </w:rPr>
        <w:t xml:space="preserve">використанням препарату </w:t>
      </w:r>
      <w:r w:rsidR="00D065A7" w:rsidRPr="00F06CFC">
        <w:rPr>
          <w:rFonts w:ascii="Times New Roman" w:hAnsi="Times New Roman"/>
          <w:sz w:val="28"/>
          <w:szCs w:val="28"/>
          <w:lang w:val="uk-UA"/>
        </w:rPr>
        <w:t>КФП-3</w:t>
      </w:r>
      <w:r w:rsidR="00B33793" w:rsidRPr="00F06CFC">
        <w:rPr>
          <w:rFonts w:ascii="Times New Roman" w:hAnsi="Times New Roman"/>
          <w:sz w:val="28"/>
          <w:szCs w:val="28"/>
          <w:lang w:val="uk-UA"/>
        </w:rPr>
        <w:t xml:space="preserve">. Найгірший результат </w:t>
      </w:r>
      <w:r w:rsidR="00B33793" w:rsidRPr="00F06CFC">
        <w:rPr>
          <w:rFonts w:ascii="Times New Roman" w:hAnsi="Times New Roman"/>
          <w:sz w:val="28"/>
          <w:szCs w:val="28"/>
          <w:lang w:val="uk-UA"/>
        </w:rPr>
        <w:lastRenderedPageBreak/>
        <w:t>з позицій зниження больових відчуттів отримано при стандартному лікуванні (перша група).</w:t>
      </w:r>
    </w:p>
    <w:p w:rsidR="00B33793" w:rsidRPr="00F06CFC" w:rsidRDefault="00B33793" w:rsidP="005B0356">
      <w:pPr>
        <w:spacing w:after="0" w:line="360" w:lineRule="auto"/>
        <w:ind w:firstLine="709"/>
        <w:jc w:val="right"/>
        <w:rPr>
          <w:rFonts w:ascii="Times New Roman" w:hAnsi="Times New Roman"/>
          <w:i/>
          <w:sz w:val="28"/>
          <w:szCs w:val="28"/>
          <w:lang w:val="uk-UA"/>
        </w:rPr>
      </w:pPr>
      <w:r w:rsidRPr="00F06CFC">
        <w:rPr>
          <w:rFonts w:ascii="Times New Roman" w:hAnsi="Times New Roman"/>
          <w:i/>
          <w:sz w:val="28"/>
          <w:szCs w:val="28"/>
          <w:lang w:val="uk-UA"/>
        </w:rPr>
        <w:t>Таблиця 5.18</w:t>
      </w:r>
    </w:p>
    <w:p w:rsidR="00B33793" w:rsidRPr="00F06CFC" w:rsidRDefault="00B33793" w:rsidP="00C97F00">
      <w:pPr>
        <w:spacing w:after="0" w:line="360" w:lineRule="auto"/>
        <w:jc w:val="center"/>
        <w:rPr>
          <w:rFonts w:ascii="Times New Roman" w:hAnsi="Times New Roman"/>
          <w:sz w:val="28"/>
          <w:szCs w:val="28"/>
          <w:lang w:val="uk-UA"/>
        </w:rPr>
      </w:pPr>
      <w:r w:rsidRPr="00F06CFC">
        <w:rPr>
          <w:rFonts w:ascii="Times New Roman" w:hAnsi="Times New Roman"/>
          <w:b/>
          <w:sz w:val="28"/>
          <w:szCs w:val="28"/>
          <w:lang w:val="uk-UA"/>
        </w:rPr>
        <w:t>Розподіл хворих досліджуваних груп</w:t>
      </w:r>
      <w:r w:rsidR="00D20AB9" w:rsidRPr="00F06CFC">
        <w:rPr>
          <w:rFonts w:ascii="Times New Roman" w:hAnsi="Times New Roman"/>
          <w:b/>
          <w:sz w:val="28"/>
          <w:szCs w:val="28"/>
          <w:lang w:val="uk-UA"/>
        </w:rPr>
        <w:t xml:space="preserve"> </w:t>
      </w:r>
      <w:r w:rsidRPr="00F06CFC">
        <w:rPr>
          <w:rFonts w:ascii="Times New Roman" w:hAnsi="Times New Roman"/>
          <w:b/>
          <w:sz w:val="28"/>
          <w:szCs w:val="28"/>
          <w:lang w:val="uk-UA"/>
        </w:rPr>
        <w:t>за інтенсивністю болю на 4-ту добу спостереження, (%)</w:t>
      </w:r>
    </w:p>
    <w:tbl>
      <w:tblPr>
        <w:tblStyle w:val="ad"/>
        <w:tblW w:w="0" w:type="auto"/>
        <w:jc w:val="center"/>
        <w:tblLook w:val="04A0"/>
      </w:tblPr>
      <w:tblGrid>
        <w:gridCol w:w="1129"/>
        <w:gridCol w:w="1889"/>
        <w:gridCol w:w="2850"/>
        <w:gridCol w:w="3477"/>
      </w:tblGrid>
      <w:tr w:rsidR="00B33793" w:rsidRPr="00F06CFC" w:rsidTr="00C94FBF">
        <w:trPr>
          <w:jc w:val="center"/>
        </w:trPr>
        <w:tc>
          <w:tcPr>
            <w:tcW w:w="1129" w:type="dxa"/>
            <w:vMerge w:val="restart"/>
          </w:tcPr>
          <w:p w:rsidR="00F76D6F" w:rsidRPr="00F06CFC" w:rsidRDefault="00B33793" w:rsidP="00C94FBF">
            <w:pPr>
              <w:autoSpaceDE w:val="0"/>
              <w:autoSpaceDN w:val="0"/>
              <w:adjustRightInd w:val="0"/>
              <w:jc w:val="center"/>
              <w:rPr>
                <w:rFonts w:ascii="Times New Roman" w:hAnsi="Times New Roman"/>
                <w:color w:val="000000"/>
                <w:sz w:val="28"/>
                <w:szCs w:val="28"/>
                <w:lang w:val="uk-UA"/>
              </w:rPr>
            </w:pPr>
            <w:r w:rsidRPr="00F06CFC">
              <w:rPr>
                <w:rFonts w:ascii="Times New Roman" w:hAnsi="Times New Roman"/>
                <w:sz w:val="28"/>
                <w:szCs w:val="28"/>
                <w:lang w:val="uk-UA"/>
              </w:rPr>
              <w:t>Бали</w:t>
            </w:r>
          </w:p>
        </w:tc>
        <w:tc>
          <w:tcPr>
            <w:tcW w:w="8216" w:type="dxa"/>
            <w:gridSpan w:val="3"/>
          </w:tcPr>
          <w:p w:rsidR="00F76D6F" w:rsidRPr="00F06CFC" w:rsidRDefault="00B33793" w:rsidP="00C94FBF">
            <w:pPr>
              <w:autoSpaceDE w:val="0"/>
              <w:autoSpaceDN w:val="0"/>
              <w:adjustRightInd w:val="0"/>
              <w:jc w:val="center"/>
              <w:rPr>
                <w:rFonts w:ascii="Times New Roman" w:hAnsi="Times New Roman"/>
                <w:color w:val="000000"/>
                <w:sz w:val="28"/>
                <w:szCs w:val="28"/>
                <w:lang w:val="uk-UA"/>
              </w:rPr>
            </w:pPr>
            <w:r w:rsidRPr="00F06CFC">
              <w:rPr>
                <w:rFonts w:ascii="Times New Roman" w:hAnsi="Times New Roman"/>
                <w:sz w:val="28"/>
                <w:szCs w:val="28"/>
                <w:lang w:val="uk-UA"/>
              </w:rPr>
              <w:t>Групи</w:t>
            </w:r>
          </w:p>
        </w:tc>
      </w:tr>
      <w:tr w:rsidR="00B33793" w:rsidRPr="00F06CFC" w:rsidTr="00C94FBF">
        <w:trPr>
          <w:jc w:val="center"/>
        </w:trPr>
        <w:tc>
          <w:tcPr>
            <w:tcW w:w="1129" w:type="dxa"/>
            <w:vMerge/>
          </w:tcPr>
          <w:p w:rsidR="00F76D6F" w:rsidRPr="00F06CFC" w:rsidRDefault="00F76D6F" w:rsidP="00C94FBF">
            <w:pPr>
              <w:autoSpaceDE w:val="0"/>
              <w:autoSpaceDN w:val="0"/>
              <w:adjustRightInd w:val="0"/>
              <w:jc w:val="center"/>
              <w:rPr>
                <w:rFonts w:ascii="Times New Roman" w:hAnsi="Times New Roman"/>
                <w:sz w:val="28"/>
                <w:szCs w:val="28"/>
                <w:lang w:val="uk-UA"/>
              </w:rPr>
            </w:pPr>
          </w:p>
        </w:tc>
        <w:tc>
          <w:tcPr>
            <w:tcW w:w="1889" w:type="dxa"/>
          </w:tcPr>
          <w:p w:rsidR="00F76D6F" w:rsidRPr="00F06CFC" w:rsidRDefault="0098358D"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 xml:space="preserve">1 </w:t>
            </w:r>
            <w:r w:rsidR="00B33793" w:rsidRPr="00F06CFC">
              <w:rPr>
                <w:rFonts w:ascii="Times New Roman" w:hAnsi="Times New Roman"/>
                <w:sz w:val="28"/>
                <w:szCs w:val="28"/>
                <w:lang w:val="uk-UA"/>
              </w:rPr>
              <w:t>(</w:t>
            </w:r>
            <w:r w:rsidRPr="00F06CFC">
              <w:rPr>
                <w:rFonts w:ascii="Times New Roman" w:hAnsi="Times New Roman"/>
                <w:sz w:val="28"/>
                <w:szCs w:val="28"/>
                <w:lang w:val="uk-UA"/>
              </w:rPr>
              <w:t>n</w:t>
            </w:r>
            <w:r w:rsidR="00B33793" w:rsidRPr="00F06CFC">
              <w:rPr>
                <w:rFonts w:ascii="Times New Roman" w:hAnsi="Times New Roman"/>
                <w:sz w:val="28"/>
                <w:szCs w:val="28"/>
                <w:lang w:val="uk-UA"/>
              </w:rPr>
              <w:t>=31)</w:t>
            </w:r>
          </w:p>
        </w:tc>
        <w:tc>
          <w:tcPr>
            <w:tcW w:w="2850" w:type="dxa"/>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2 (</w:t>
            </w:r>
            <w:r w:rsidR="0098358D" w:rsidRPr="00F06CFC">
              <w:rPr>
                <w:rFonts w:ascii="Times New Roman" w:hAnsi="Times New Roman"/>
                <w:sz w:val="28"/>
                <w:szCs w:val="28"/>
                <w:lang w:val="uk-UA"/>
              </w:rPr>
              <w:t>n</w:t>
            </w:r>
            <w:r w:rsidRPr="00F06CFC">
              <w:rPr>
                <w:rFonts w:ascii="Times New Roman" w:hAnsi="Times New Roman"/>
                <w:sz w:val="28"/>
                <w:szCs w:val="28"/>
                <w:lang w:val="uk-UA"/>
              </w:rPr>
              <w:t>=30)</w:t>
            </w:r>
          </w:p>
        </w:tc>
        <w:tc>
          <w:tcPr>
            <w:tcW w:w="3477" w:type="dxa"/>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3</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w:t>
            </w:r>
            <w:r w:rsidR="0098358D" w:rsidRPr="00F06CFC">
              <w:rPr>
                <w:rFonts w:ascii="Times New Roman" w:hAnsi="Times New Roman"/>
                <w:sz w:val="28"/>
                <w:szCs w:val="28"/>
                <w:lang w:val="uk-UA"/>
              </w:rPr>
              <w:t>n</w:t>
            </w:r>
            <w:r w:rsidRPr="00F06CFC">
              <w:rPr>
                <w:rFonts w:ascii="Times New Roman" w:hAnsi="Times New Roman"/>
                <w:sz w:val="28"/>
                <w:szCs w:val="28"/>
                <w:lang w:val="uk-UA"/>
              </w:rPr>
              <w:t>=32)</w:t>
            </w:r>
          </w:p>
        </w:tc>
      </w:tr>
      <w:tr w:rsidR="00B33793" w:rsidRPr="00F06CFC" w:rsidTr="00C94FBF">
        <w:trPr>
          <w:jc w:val="center"/>
        </w:trPr>
        <w:tc>
          <w:tcPr>
            <w:tcW w:w="1129" w:type="dxa"/>
          </w:tcPr>
          <w:p w:rsidR="00F76D6F" w:rsidRPr="00F06CFC" w:rsidRDefault="00B33793" w:rsidP="00C94FBF">
            <w:pPr>
              <w:autoSpaceDE w:val="0"/>
              <w:autoSpaceDN w:val="0"/>
              <w:adjustRightInd w:val="0"/>
              <w:jc w:val="center"/>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0</w:t>
            </w:r>
          </w:p>
        </w:tc>
        <w:tc>
          <w:tcPr>
            <w:tcW w:w="1889" w:type="dxa"/>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3 (10</w:t>
            </w:r>
            <w:r w:rsidR="00176345" w:rsidRPr="00F06CFC">
              <w:rPr>
                <w:rFonts w:ascii="Times New Roman" w:hAnsi="Times New Roman"/>
                <w:sz w:val="28"/>
                <w:szCs w:val="28"/>
                <w:lang w:val="uk-UA"/>
              </w:rPr>
              <w:t>±</w:t>
            </w:r>
            <w:r w:rsidRPr="00F06CFC">
              <w:rPr>
                <w:rFonts w:ascii="Times New Roman" w:hAnsi="Times New Roman"/>
                <w:sz w:val="28"/>
                <w:szCs w:val="28"/>
                <w:lang w:val="uk-UA"/>
              </w:rPr>
              <w:t>3,1)</w:t>
            </w:r>
          </w:p>
        </w:tc>
        <w:tc>
          <w:tcPr>
            <w:tcW w:w="2850" w:type="dxa"/>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5</w:t>
            </w:r>
            <w:r w:rsidR="00C97F00" w:rsidRPr="00F06CFC">
              <w:rPr>
                <w:rFonts w:ascii="Times New Roman" w:hAnsi="Times New Roman"/>
                <w:sz w:val="28"/>
                <w:szCs w:val="28"/>
                <w:lang w:val="uk-UA"/>
              </w:rPr>
              <w:t> </w:t>
            </w:r>
            <w:r w:rsidRPr="00F06CFC">
              <w:rPr>
                <w:rFonts w:ascii="Times New Roman" w:hAnsi="Times New Roman"/>
                <w:sz w:val="28"/>
                <w:szCs w:val="28"/>
                <w:lang w:val="uk-UA"/>
              </w:rPr>
              <w:t>(17</w:t>
            </w:r>
            <w:r w:rsidR="00176345" w:rsidRPr="00F06CFC">
              <w:rPr>
                <w:rFonts w:ascii="Times New Roman" w:hAnsi="Times New Roman"/>
                <w:sz w:val="28"/>
                <w:szCs w:val="28"/>
                <w:lang w:val="uk-UA"/>
              </w:rPr>
              <w:t>±</w:t>
            </w:r>
            <w:r w:rsidRPr="00F06CFC">
              <w:rPr>
                <w:rFonts w:ascii="Times New Roman" w:hAnsi="Times New Roman"/>
                <w:sz w:val="28"/>
                <w:szCs w:val="28"/>
                <w:lang w:val="uk-UA"/>
              </w:rPr>
              <w:t>6,9)</w:t>
            </w:r>
          </w:p>
        </w:tc>
        <w:tc>
          <w:tcPr>
            <w:tcW w:w="3477" w:type="dxa"/>
          </w:tcPr>
          <w:p w:rsidR="00F76D6F" w:rsidRPr="00F06CFC" w:rsidRDefault="00B33793"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28(88±5,7)* **</w:t>
            </w:r>
          </w:p>
          <w:p w:rsidR="00F76D6F" w:rsidRPr="00F06CFC" w:rsidRDefault="0098358D" w:rsidP="00C94FBF">
            <w:pPr>
              <w:autoSpaceDE w:val="0"/>
              <w:autoSpaceDN w:val="0"/>
              <w:adjustRightInd w:val="0"/>
              <w:jc w:val="center"/>
              <w:rPr>
                <w:rFonts w:ascii="Times New Roman" w:hAnsi="Times New Roman"/>
                <w:sz w:val="28"/>
                <w:szCs w:val="28"/>
                <w:shd w:val="clear" w:color="auto" w:fill="F9F9F9"/>
                <w:lang w:val="uk-UA"/>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00C97F00" w:rsidRPr="00F06CFC">
              <w:rPr>
                <w:rFonts w:ascii="Times New Roman"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χ</w:t>
            </w:r>
            <w:r w:rsidRPr="00F06CFC">
              <w:rPr>
                <w:rFonts w:ascii="Times New Roman" w:hAnsi="Times New Roman"/>
                <w:sz w:val="28"/>
                <w:szCs w:val="28"/>
                <w:shd w:val="clear" w:color="auto" w:fill="F9F9F9"/>
                <w:vertAlign w:val="superscript"/>
                <w:lang w:val="uk-UA"/>
              </w:rPr>
              <w:t>2</w:t>
            </w:r>
            <w:r w:rsidRPr="00F06CFC">
              <w:rPr>
                <w:rStyle w:val="apple-converted-space"/>
                <w:rFonts w:ascii="Times New Roman" w:eastAsiaTheme="majorEastAsia"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 38</w:t>
            </w:r>
            <w:r w:rsidR="00B33793" w:rsidRPr="00F06CFC">
              <w:rPr>
                <w:rFonts w:ascii="Times New Roman" w:hAnsi="Times New Roman"/>
                <w:sz w:val="28"/>
                <w:szCs w:val="28"/>
                <w:shd w:val="clear" w:color="auto" w:fill="F9F9F9"/>
                <w:lang w:val="uk-UA"/>
              </w:rPr>
              <w:t>,2</w:t>
            </w:r>
          </w:p>
          <w:p w:rsidR="00F76D6F" w:rsidRPr="00F06CFC" w:rsidRDefault="0098358D"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shd w:val="clear" w:color="auto" w:fill="F9F9F9"/>
                <w:lang w:val="uk-UA"/>
              </w:rPr>
              <w:t>F = 0</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000000</w:t>
            </w:r>
            <w:r w:rsidR="00C97F00" w:rsidRPr="00F06CFC">
              <w:rPr>
                <w:rFonts w:ascii="Times New Roman"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χ</w:t>
            </w:r>
            <w:r w:rsidRPr="00F06CFC">
              <w:rPr>
                <w:rFonts w:ascii="Times New Roman" w:hAnsi="Times New Roman"/>
                <w:sz w:val="28"/>
                <w:szCs w:val="28"/>
                <w:shd w:val="clear" w:color="auto" w:fill="F9F9F9"/>
                <w:vertAlign w:val="superscript"/>
                <w:lang w:val="uk-UA"/>
              </w:rPr>
              <w:t>2</w:t>
            </w:r>
            <w:r w:rsidRPr="00F06CFC">
              <w:rPr>
                <w:rStyle w:val="apple-converted-space"/>
                <w:rFonts w:ascii="Times New Roman" w:eastAsiaTheme="majorEastAsia"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 31</w:t>
            </w:r>
            <w:r w:rsidR="00B33793" w:rsidRPr="00F06CFC">
              <w:rPr>
                <w:rFonts w:ascii="Times New Roman" w:hAnsi="Times New Roman"/>
                <w:sz w:val="28"/>
                <w:szCs w:val="28"/>
                <w:shd w:val="clear" w:color="auto" w:fill="F9F9F9"/>
                <w:lang w:val="uk-UA"/>
              </w:rPr>
              <w:t>,</w:t>
            </w:r>
            <w:r w:rsidRPr="00F06CFC">
              <w:rPr>
                <w:rFonts w:ascii="Times New Roman" w:hAnsi="Times New Roman"/>
                <w:sz w:val="28"/>
                <w:szCs w:val="28"/>
                <w:shd w:val="clear" w:color="auto" w:fill="F9F9F9"/>
                <w:lang w:val="uk-UA"/>
              </w:rPr>
              <w:t>2</w:t>
            </w:r>
            <w:r w:rsidRPr="00F06CFC">
              <w:rPr>
                <w:rStyle w:val="apple-converted-space"/>
                <w:rFonts w:ascii="Times New Roman" w:eastAsiaTheme="majorEastAsia" w:hAnsi="Times New Roman"/>
                <w:sz w:val="28"/>
                <w:szCs w:val="28"/>
                <w:shd w:val="clear" w:color="auto" w:fill="F9F9F9"/>
                <w:lang w:val="uk-UA"/>
              </w:rPr>
              <w:t xml:space="preserve"> </w:t>
            </w:r>
          </w:p>
        </w:tc>
      </w:tr>
      <w:tr w:rsidR="0034154D" w:rsidRPr="00F06CFC" w:rsidTr="00C94FBF">
        <w:trPr>
          <w:jc w:val="center"/>
        </w:trPr>
        <w:tc>
          <w:tcPr>
            <w:tcW w:w="1129" w:type="dxa"/>
          </w:tcPr>
          <w:p w:rsidR="00F76D6F" w:rsidRPr="00F06CFC" w:rsidRDefault="0034154D" w:rsidP="00C94FBF">
            <w:pPr>
              <w:autoSpaceDE w:val="0"/>
              <w:autoSpaceDN w:val="0"/>
              <w:adjustRightInd w:val="0"/>
              <w:jc w:val="center"/>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1</w:t>
            </w:r>
          </w:p>
        </w:tc>
        <w:tc>
          <w:tcPr>
            <w:tcW w:w="1889" w:type="dxa"/>
          </w:tcPr>
          <w:p w:rsidR="00F76D6F" w:rsidRPr="00F06CFC" w:rsidRDefault="0034154D"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9 (29±8,1)</w:t>
            </w:r>
          </w:p>
        </w:tc>
        <w:tc>
          <w:tcPr>
            <w:tcW w:w="2850" w:type="dxa"/>
          </w:tcPr>
          <w:p w:rsidR="00F76D6F" w:rsidRPr="00F06CFC" w:rsidRDefault="0034154D"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16 (53±9,1)</w:t>
            </w:r>
          </w:p>
          <w:p w:rsidR="00F76D6F" w:rsidRPr="00F06CFC" w:rsidRDefault="00F76D6F" w:rsidP="00C94FBF">
            <w:pPr>
              <w:autoSpaceDE w:val="0"/>
              <w:autoSpaceDN w:val="0"/>
              <w:adjustRightInd w:val="0"/>
              <w:jc w:val="center"/>
              <w:rPr>
                <w:rFonts w:ascii="Times New Roman" w:hAnsi="Times New Roman"/>
                <w:sz w:val="28"/>
                <w:szCs w:val="28"/>
                <w:lang w:val="uk-UA"/>
              </w:rPr>
            </w:pPr>
          </w:p>
        </w:tc>
        <w:tc>
          <w:tcPr>
            <w:tcW w:w="3477" w:type="dxa"/>
          </w:tcPr>
          <w:p w:rsidR="00F76D6F" w:rsidRPr="00F06CFC" w:rsidRDefault="0034154D"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4(12±5,7)**</w:t>
            </w:r>
          </w:p>
          <w:p w:rsidR="00F76D6F" w:rsidRPr="00F06CFC" w:rsidRDefault="0034154D"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shd w:val="clear" w:color="auto" w:fill="F9F9F9"/>
                <w:lang w:val="uk-UA"/>
              </w:rPr>
              <w:t>F = 0,000910; χ</w:t>
            </w:r>
            <w:r w:rsidRPr="00F06CFC">
              <w:rPr>
                <w:rFonts w:ascii="Times New Roman" w:hAnsi="Times New Roman"/>
                <w:sz w:val="28"/>
                <w:szCs w:val="28"/>
                <w:shd w:val="clear" w:color="auto" w:fill="F9F9F9"/>
                <w:vertAlign w:val="superscript"/>
                <w:lang w:val="uk-UA"/>
              </w:rPr>
              <w:t>2</w:t>
            </w:r>
            <w:r w:rsidRPr="00F06CFC">
              <w:rPr>
                <w:rStyle w:val="apple-converted-space"/>
                <w:rFonts w:ascii="Times New Roman" w:eastAsiaTheme="majorEastAsia"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 11,8</w:t>
            </w:r>
          </w:p>
        </w:tc>
      </w:tr>
      <w:tr w:rsidR="0034154D" w:rsidRPr="00F06CFC" w:rsidTr="00C94FBF">
        <w:trPr>
          <w:jc w:val="center"/>
        </w:trPr>
        <w:tc>
          <w:tcPr>
            <w:tcW w:w="1129" w:type="dxa"/>
          </w:tcPr>
          <w:p w:rsidR="00F76D6F" w:rsidRPr="00F06CFC" w:rsidRDefault="0034154D" w:rsidP="00C94FBF">
            <w:pPr>
              <w:autoSpaceDE w:val="0"/>
              <w:autoSpaceDN w:val="0"/>
              <w:adjustRightInd w:val="0"/>
              <w:jc w:val="center"/>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2</w:t>
            </w:r>
          </w:p>
        </w:tc>
        <w:tc>
          <w:tcPr>
            <w:tcW w:w="1889" w:type="dxa"/>
          </w:tcPr>
          <w:p w:rsidR="00F76D6F" w:rsidRPr="00F06CFC" w:rsidRDefault="0034154D"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 xml:space="preserve">18 (58±8,9) </w:t>
            </w:r>
          </w:p>
        </w:tc>
        <w:tc>
          <w:tcPr>
            <w:tcW w:w="2850" w:type="dxa"/>
          </w:tcPr>
          <w:p w:rsidR="00F76D6F" w:rsidRPr="00F06CFC" w:rsidRDefault="0034154D"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shd w:val="clear" w:color="auto" w:fill="F9F9F9"/>
                <w:lang w:val="uk-UA"/>
              </w:rPr>
              <w:t>9 (30±</w:t>
            </w:r>
            <w:r w:rsidRPr="00F06CFC">
              <w:rPr>
                <w:rFonts w:ascii="Times New Roman" w:hAnsi="Times New Roman"/>
                <w:sz w:val="28"/>
                <w:szCs w:val="28"/>
                <w:lang w:val="uk-UA"/>
              </w:rPr>
              <w:t>8,4)*</w:t>
            </w:r>
          </w:p>
          <w:p w:rsidR="00F76D6F" w:rsidRPr="00F06CFC" w:rsidRDefault="0034154D"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color w:val="333333"/>
                <w:sz w:val="28"/>
                <w:szCs w:val="28"/>
                <w:shd w:val="clear" w:color="auto" w:fill="F9F9F9"/>
                <w:lang w:val="uk-UA"/>
              </w:rPr>
              <w:t xml:space="preserve">F = 0,039545; </w:t>
            </w:r>
            <w:r w:rsidRPr="00F06CFC">
              <w:rPr>
                <w:rFonts w:ascii="Times New Roman" w:hAnsi="Times New Roman"/>
                <w:sz w:val="28"/>
                <w:szCs w:val="28"/>
                <w:shd w:val="clear" w:color="auto" w:fill="F9F9F9"/>
                <w:lang w:val="uk-UA"/>
              </w:rPr>
              <w:t>χ</w:t>
            </w:r>
            <w:r w:rsidRPr="00F06CFC">
              <w:rPr>
                <w:rFonts w:ascii="Times New Roman" w:hAnsi="Times New Roman"/>
                <w:sz w:val="28"/>
                <w:szCs w:val="28"/>
                <w:shd w:val="clear" w:color="auto" w:fill="F9F9F9"/>
                <w:vertAlign w:val="superscript"/>
                <w:lang w:val="uk-UA"/>
              </w:rPr>
              <w:t>2</w:t>
            </w:r>
            <w:r w:rsidRPr="00F06CFC">
              <w:rPr>
                <w:rStyle w:val="apple-converted-space"/>
                <w:rFonts w:ascii="Times New Roman" w:eastAsiaTheme="majorEastAsia"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 4,9</w:t>
            </w:r>
          </w:p>
        </w:tc>
        <w:tc>
          <w:tcPr>
            <w:tcW w:w="3477" w:type="dxa"/>
          </w:tcPr>
          <w:p w:rsidR="00F76D6F" w:rsidRPr="00F06CFC" w:rsidRDefault="0034154D"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0* **</w:t>
            </w:r>
          </w:p>
          <w:p w:rsidR="00F76D6F" w:rsidRPr="00F06CFC" w:rsidRDefault="0034154D" w:rsidP="00C94FBF">
            <w:pPr>
              <w:autoSpaceDE w:val="0"/>
              <w:autoSpaceDN w:val="0"/>
              <w:adjustRightInd w:val="0"/>
              <w:jc w:val="center"/>
              <w:rPr>
                <w:rFonts w:ascii="Times New Roman" w:hAnsi="Times New Roman"/>
                <w:sz w:val="28"/>
                <w:szCs w:val="28"/>
                <w:shd w:val="clear" w:color="auto" w:fill="F9F9F9"/>
                <w:lang w:val="uk-UA"/>
              </w:rPr>
            </w:pPr>
            <w:r w:rsidRPr="00F06CFC">
              <w:rPr>
                <w:rFonts w:ascii="Times New Roman" w:hAnsi="Times New Roman"/>
                <w:sz w:val="28"/>
                <w:szCs w:val="28"/>
                <w:shd w:val="clear" w:color="auto" w:fill="F9F9F9"/>
                <w:lang w:val="uk-UA"/>
              </w:rPr>
              <w:t>F = 0,000000; χ</w:t>
            </w:r>
            <w:r w:rsidRPr="00F06CFC">
              <w:rPr>
                <w:rFonts w:ascii="Times New Roman" w:hAnsi="Times New Roman"/>
                <w:sz w:val="28"/>
                <w:szCs w:val="28"/>
                <w:shd w:val="clear" w:color="auto" w:fill="F9F9F9"/>
                <w:vertAlign w:val="superscript"/>
                <w:lang w:val="uk-UA"/>
              </w:rPr>
              <w:t>2</w:t>
            </w:r>
            <w:r w:rsidRPr="00F06CFC">
              <w:rPr>
                <w:rStyle w:val="apple-converted-space"/>
                <w:rFonts w:ascii="Times New Roman" w:eastAsiaTheme="majorEastAsia"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 26,0</w:t>
            </w:r>
          </w:p>
          <w:p w:rsidR="00F76D6F" w:rsidRPr="00F06CFC" w:rsidRDefault="0034154D"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shd w:val="clear" w:color="auto" w:fill="F9F9F9"/>
                <w:lang w:val="uk-UA"/>
              </w:rPr>
              <w:t>F = 0,000705</w:t>
            </w:r>
            <w:r w:rsidRPr="00F06CFC">
              <w:rPr>
                <w:rFonts w:ascii="Times New Roman" w:hAnsi="Times New Roman"/>
                <w:sz w:val="28"/>
                <w:szCs w:val="28"/>
                <w:lang w:val="uk-UA"/>
              </w:rPr>
              <w:t xml:space="preserve">; </w:t>
            </w:r>
            <w:r w:rsidRPr="00F06CFC">
              <w:rPr>
                <w:rFonts w:ascii="Times New Roman" w:hAnsi="Times New Roman"/>
                <w:sz w:val="28"/>
                <w:szCs w:val="28"/>
                <w:shd w:val="clear" w:color="auto" w:fill="F9F9F9"/>
                <w:lang w:val="uk-UA"/>
              </w:rPr>
              <w:t>χ</w:t>
            </w:r>
            <w:r w:rsidRPr="00F06CFC">
              <w:rPr>
                <w:rFonts w:ascii="Times New Roman" w:hAnsi="Times New Roman"/>
                <w:sz w:val="28"/>
                <w:szCs w:val="28"/>
                <w:shd w:val="clear" w:color="auto" w:fill="F9F9F9"/>
                <w:vertAlign w:val="superscript"/>
                <w:lang w:val="uk-UA"/>
              </w:rPr>
              <w:t>2</w:t>
            </w:r>
            <w:r w:rsidRPr="00F06CFC">
              <w:rPr>
                <w:rStyle w:val="apple-converted-space"/>
                <w:rFonts w:ascii="Times New Roman" w:eastAsiaTheme="majorEastAsia" w:hAnsi="Times New Roman"/>
                <w:sz w:val="28"/>
                <w:szCs w:val="28"/>
                <w:shd w:val="clear" w:color="auto" w:fill="F9F9F9"/>
                <w:lang w:val="uk-UA"/>
              </w:rPr>
              <w:t xml:space="preserve"> </w:t>
            </w:r>
            <w:r w:rsidRPr="00F06CFC">
              <w:rPr>
                <w:rFonts w:ascii="Times New Roman" w:hAnsi="Times New Roman"/>
                <w:sz w:val="28"/>
                <w:szCs w:val="28"/>
                <w:shd w:val="clear" w:color="auto" w:fill="F9F9F9"/>
                <w:lang w:val="uk-UA"/>
              </w:rPr>
              <w:t>= 11,2</w:t>
            </w:r>
          </w:p>
        </w:tc>
      </w:tr>
      <w:tr w:rsidR="0034154D" w:rsidRPr="00F06CFC" w:rsidTr="00C94FBF">
        <w:trPr>
          <w:jc w:val="center"/>
        </w:trPr>
        <w:tc>
          <w:tcPr>
            <w:tcW w:w="1129" w:type="dxa"/>
          </w:tcPr>
          <w:p w:rsidR="00F76D6F" w:rsidRPr="00F06CFC" w:rsidRDefault="0034154D" w:rsidP="00C94FBF">
            <w:pPr>
              <w:autoSpaceDE w:val="0"/>
              <w:autoSpaceDN w:val="0"/>
              <w:adjustRightInd w:val="0"/>
              <w:jc w:val="center"/>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3</w:t>
            </w:r>
          </w:p>
        </w:tc>
        <w:tc>
          <w:tcPr>
            <w:tcW w:w="1889" w:type="dxa"/>
          </w:tcPr>
          <w:p w:rsidR="00F76D6F" w:rsidRPr="00F06CFC" w:rsidRDefault="0034154D"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 xml:space="preserve">1(3,0±3,1) </w:t>
            </w:r>
          </w:p>
        </w:tc>
        <w:tc>
          <w:tcPr>
            <w:tcW w:w="2850" w:type="dxa"/>
          </w:tcPr>
          <w:p w:rsidR="00F76D6F" w:rsidRPr="00F06CFC" w:rsidRDefault="0034154D" w:rsidP="00C94FBF">
            <w:pPr>
              <w:autoSpaceDE w:val="0"/>
              <w:autoSpaceDN w:val="0"/>
              <w:adjustRightInd w:val="0"/>
              <w:jc w:val="center"/>
              <w:rPr>
                <w:rFonts w:ascii="Times New Roman" w:hAnsi="Times New Roman"/>
                <w:sz w:val="28"/>
                <w:szCs w:val="28"/>
                <w:shd w:val="clear" w:color="auto" w:fill="F9F9F9"/>
                <w:lang w:val="uk-UA"/>
              </w:rPr>
            </w:pPr>
            <w:r w:rsidRPr="00F06CFC">
              <w:rPr>
                <w:rFonts w:ascii="Times New Roman" w:hAnsi="Times New Roman"/>
                <w:sz w:val="28"/>
                <w:szCs w:val="28"/>
                <w:lang w:val="uk-UA"/>
              </w:rPr>
              <w:t>0</w:t>
            </w:r>
          </w:p>
        </w:tc>
        <w:tc>
          <w:tcPr>
            <w:tcW w:w="3477" w:type="dxa"/>
          </w:tcPr>
          <w:p w:rsidR="00F76D6F" w:rsidRPr="00F06CFC" w:rsidRDefault="0034154D" w:rsidP="00C94FBF">
            <w:pPr>
              <w:autoSpaceDE w:val="0"/>
              <w:autoSpaceDN w:val="0"/>
              <w:adjustRightInd w:val="0"/>
              <w:jc w:val="center"/>
              <w:rPr>
                <w:rFonts w:ascii="Times New Roman" w:hAnsi="Times New Roman"/>
                <w:sz w:val="28"/>
                <w:szCs w:val="28"/>
                <w:lang w:val="uk-UA"/>
              </w:rPr>
            </w:pPr>
            <w:r w:rsidRPr="00F06CFC">
              <w:rPr>
                <w:rFonts w:ascii="Times New Roman" w:hAnsi="Times New Roman"/>
                <w:sz w:val="28"/>
                <w:szCs w:val="28"/>
                <w:lang w:val="uk-UA"/>
              </w:rPr>
              <w:t>0</w:t>
            </w:r>
          </w:p>
        </w:tc>
      </w:tr>
    </w:tbl>
    <w:p w:rsidR="00F76D6F" w:rsidRPr="00F06CFC" w:rsidRDefault="00B33793" w:rsidP="00C94FBF">
      <w:pPr>
        <w:spacing w:after="0" w:line="240" w:lineRule="auto"/>
        <w:ind w:firstLine="709"/>
        <w:jc w:val="both"/>
        <w:rPr>
          <w:rFonts w:ascii="Times New Roman" w:hAnsi="Times New Roman"/>
          <w:sz w:val="28"/>
          <w:szCs w:val="28"/>
          <w:lang w:val="uk-UA"/>
        </w:rPr>
      </w:pPr>
      <w:r w:rsidRPr="00F06CFC">
        <w:rPr>
          <w:rFonts w:ascii="Times New Roman" w:hAnsi="Times New Roman"/>
          <w:sz w:val="28"/>
          <w:szCs w:val="28"/>
          <w:lang w:val="uk-UA"/>
        </w:rPr>
        <w:t>Примітки: * - відмінності у частоті трапляння відповідних балів між першою та іншими групами достовірні (р</w:t>
      </w:r>
      <w:r w:rsidR="0098358D" w:rsidRPr="00F06CFC">
        <w:rPr>
          <w:rFonts w:ascii="Times New Roman" w:hAnsi="Times New Roman"/>
          <w:sz w:val="28"/>
          <w:szCs w:val="28"/>
          <w:lang w:val="uk-UA"/>
        </w:rPr>
        <w:t>&lt;0,05)</w:t>
      </w:r>
      <w:r w:rsidRPr="00F06CFC">
        <w:rPr>
          <w:rFonts w:ascii="Times New Roman" w:hAnsi="Times New Roman"/>
          <w:sz w:val="28"/>
          <w:szCs w:val="28"/>
          <w:lang w:val="uk-UA"/>
        </w:rPr>
        <w:t>; ** - відмінності у частоті трапляння відповідних балів між другою та третьою групами достовірні (р</w:t>
      </w:r>
      <w:r w:rsidR="0098358D" w:rsidRPr="00F06CFC">
        <w:rPr>
          <w:rFonts w:ascii="Times New Roman" w:hAnsi="Times New Roman"/>
          <w:sz w:val="28"/>
          <w:szCs w:val="28"/>
          <w:lang w:val="uk-UA"/>
        </w:rPr>
        <w:t>&lt;0,05)</w:t>
      </w:r>
      <w:r w:rsidRPr="00F06CFC">
        <w:rPr>
          <w:rFonts w:ascii="Times New Roman" w:hAnsi="Times New Roman"/>
          <w:sz w:val="28"/>
          <w:szCs w:val="28"/>
          <w:lang w:val="uk-UA"/>
        </w:rPr>
        <w:t>.</w:t>
      </w:r>
    </w:p>
    <w:p w:rsidR="00B33793" w:rsidRPr="00F06CFC" w:rsidRDefault="00B33793" w:rsidP="002768B6">
      <w:pPr>
        <w:spacing w:after="0" w:line="360" w:lineRule="auto"/>
        <w:ind w:firstLine="709"/>
        <w:jc w:val="both"/>
        <w:rPr>
          <w:rFonts w:ascii="Times New Roman" w:hAnsi="Times New Roman"/>
          <w:sz w:val="28"/>
          <w:szCs w:val="28"/>
          <w:lang w:val="uk-UA"/>
        </w:rPr>
      </w:pP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На рис. 5.18</w:t>
      </w:r>
      <w:r w:rsidR="00C27369" w:rsidRPr="00F06CFC">
        <w:rPr>
          <w:rFonts w:ascii="Times New Roman" w:hAnsi="Times New Roman"/>
          <w:sz w:val="28"/>
          <w:szCs w:val="28"/>
          <w:lang w:val="uk-UA"/>
        </w:rPr>
        <w:t>.</w:t>
      </w:r>
      <w:r w:rsidRPr="00F06CFC">
        <w:rPr>
          <w:rFonts w:ascii="Times New Roman" w:hAnsi="Times New Roman"/>
          <w:sz w:val="28"/>
          <w:szCs w:val="28"/>
          <w:lang w:val="uk-UA"/>
        </w:rPr>
        <w:t xml:space="preserve"> наведено діаграми розмаху показника інтенсивності болю у три терміни спостереження у трьох досліджуваних групах, які ілюструють зміну показника у часі.</w:t>
      </w:r>
    </w:p>
    <w:p w:rsidR="00B33793" w:rsidRPr="00F06CFC" w:rsidRDefault="00B33793" w:rsidP="00C97F00">
      <w:pPr>
        <w:spacing w:after="0" w:line="360" w:lineRule="auto"/>
        <w:jc w:val="center"/>
        <w:rPr>
          <w:rFonts w:ascii="Times New Roman" w:hAnsi="Times New Roman"/>
          <w:sz w:val="28"/>
          <w:szCs w:val="28"/>
          <w:lang w:val="uk-UA"/>
        </w:rPr>
      </w:pPr>
      <w:r w:rsidRPr="00F06CFC">
        <w:rPr>
          <w:rFonts w:ascii="Times New Roman" w:hAnsi="Times New Roman"/>
          <w:noProof/>
          <w:sz w:val="28"/>
          <w:szCs w:val="28"/>
        </w:rPr>
        <w:drawing>
          <wp:inline distT="0" distB="0" distL="0" distR="0">
            <wp:extent cx="3982934" cy="2477568"/>
            <wp:effectExtent l="19050" t="0" r="0" b="0"/>
            <wp:docPr id="3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cstate="print"/>
                    <a:srcRect/>
                    <a:stretch>
                      <a:fillRect/>
                    </a:stretch>
                  </pic:blipFill>
                  <pic:spPr bwMode="auto">
                    <a:xfrm>
                      <a:off x="0" y="0"/>
                      <a:ext cx="3987222" cy="2480235"/>
                    </a:xfrm>
                    <a:prstGeom prst="rect">
                      <a:avLst/>
                    </a:prstGeom>
                    <a:noFill/>
                    <a:ln w="9525">
                      <a:noFill/>
                      <a:miter lim="800000"/>
                      <a:headEnd/>
                      <a:tailEnd/>
                    </a:ln>
                  </pic:spPr>
                </pic:pic>
              </a:graphicData>
            </a:graphic>
          </wp:inline>
        </w:drawing>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Рис. 5.1</w:t>
      </w:r>
      <w:r w:rsidR="00C97F00" w:rsidRPr="00F06CFC">
        <w:rPr>
          <w:rFonts w:ascii="Times New Roman" w:hAnsi="Times New Roman"/>
          <w:sz w:val="28"/>
          <w:szCs w:val="28"/>
          <w:lang w:val="uk-UA"/>
        </w:rPr>
        <w:t>8</w:t>
      </w:r>
      <w:r w:rsidR="00A33BE2" w:rsidRPr="00F06CFC">
        <w:rPr>
          <w:rFonts w:ascii="Times New Roman" w:hAnsi="Times New Roman"/>
          <w:sz w:val="28"/>
          <w:szCs w:val="28"/>
          <w:lang w:val="uk-UA"/>
        </w:rPr>
        <w:t>.</w:t>
      </w:r>
      <w:r w:rsidRPr="00F06CFC">
        <w:rPr>
          <w:rFonts w:ascii="Times New Roman" w:hAnsi="Times New Roman"/>
          <w:sz w:val="28"/>
          <w:szCs w:val="28"/>
          <w:lang w:val="uk-UA"/>
        </w:rPr>
        <w:t xml:space="preserve"> Діаграми розмаху показника інтенсивності болю у три терміни спостереження у трьох досліджуваних групах.</w:t>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lastRenderedPageBreak/>
        <w:t xml:space="preserve">За діаграмами можна відмітити, що в перший термін спостереження у хворих третьої групи інтенсивність больових відчуттів була вищою за інтенсивність у хворих інших груп. На другу добу медіана показника стала найменшою, що </w:t>
      </w:r>
      <w:r w:rsidR="00A33BE2" w:rsidRPr="00F06CFC">
        <w:rPr>
          <w:rFonts w:ascii="Times New Roman" w:hAnsi="Times New Roman"/>
          <w:sz w:val="28"/>
          <w:szCs w:val="28"/>
          <w:lang w:val="uk-UA"/>
        </w:rPr>
        <w:t>зберіглося</w:t>
      </w:r>
      <w:r w:rsidRPr="00F06CFC">
        <w:rPr>
          <w:rFonts w:ascii="Times New Roman" w:hAnsi="Times New Roman"/>
          <w:sz w:val="28"/>
          <w:szCs w:val="28"/>
          <w:lang w:val="uk-UA"/>
        </w:rPr>
        <w:t xml:space="preserve"> і на третій термін. Діаграми наочно демонструють кращі результати, отримані у третій групі.</w:t>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У табл. 5.19 наведено середні значення розмірів площі рани у хворих у різні терміни спостереження.</w:t>
      </w:r>
    </w:p>
    <w:p w:rsidR="00B33793" w:rsidRPr="00F06CFC" w:rsidRDefault="00B33793" w:rsidP="00C97F00">
      <w:pPr>
        <w:spacing w:after="0" w:line="360" w:lineRule="auto"/>
        <w:ind w:firstLine="709"/>
        <w:jc w:val="right"/>
        <w:rPr>
          <w:rFonts w:ascii="Times New Roman" w:hAnsi="Times New Roman"/>
          <w:i/>
          <w:sz w:val="28"/>
          <w:szCs w:val="28"/>
          <w:lang w:val="uk-UA"/>
        </w:rPr>
      </w:pPr>
      <w:r w:rsidRPr="00F06CFC">
        <w:rPr>
          <w:rFonts w:ascii="Times New Roman" w:hAnsi="Times New Roman"/>
          <w:i/>
          <w:sz w:val="28"/>
          <w:szCs w:val="28"/>
          <w:lang w:val="uk-UA"/>
        </w:rPr>
        <w:t>Таблиця 5.19</w:t>
      </w:r>
    </w:p>
    <w:p w:rsidR="00B33793" w:rsidRPr="00F06CFC" w:rsidRDefault="00B33793" w:rsidP="002768B6">
      <w:pPr>
        <w:spacing w:after="0" w:line="360" w:lineRule="auto"/>
        <w:ind w:firstLine="709"/>
        <w:jc w:val="center"/>
        <w:rPr>
          <w:rFonts w:ascii="Times New Roman" w:hAnsi="Times New Roman"/>
          <w:b/>
          <w:sz w:val="28"/>
          <w:szCs w:val="28"/>
          <w:lang w:val="uk-UA"/>
        </w:rPr>
      </w:pPr>
      <w:r w:rsidRPr="00F06CFC">
        <w:rPr>
          <w:rFonts w:ascii="Times New Roman" w:hAnsi="Times New Roman"/>
          <w:b/>
          <w:sz w:val="28"/>
          <w:szCs w:val="28"/>
          <w:lang w:val="uk-UA"/>
        </w:rPr>
        <w:t>Середні значення площ</w:t>
      </w:r>
      <w:r w:rsidR="00F23D09" w:rsidRPr="00F06CFC">
        <w:rPr>
          <w:rFonts w:ascii="Times New Roman" w:hAnsi="Times New Roman"/>
          <w:b/>
          <w:sz w:val="28"/>
          <w:szCs w:val="28"/>
          <w:lang w:val="uk-UA"/>
        </w:rPr>
        <w:t>і</w:t>
      </w:r>
      <w:r w:rsidRPr="00F06CFC">
        <w:rPr>
          <w:rFonts w:ascii="Times New Roman" w:hAnsi="Times New Roman"/>
          <w:b/>
          <w:sz w:val="28"/>
          <w:szCs w:val="28"/>
          <w:lang w:val="uk-UA"/>
        </w:rPr>
        <w:t xml:space="preserve"> рани у хворих досліджуваних груп у різні терміни спостереження</w:t>
      </w:r>
      <w:r w:rsidR="00F23D09" w:rsidRPr="00F06CFC">
        <w:rPr>
          <w:rFonts w:ascii="Times New Roman" w:hAnsi="Times New Roman"/>
          <w:b/>
          <w:sz w:val="28"/>
          <w:szCs w:val="28"/>
          <w:lang w:val="uk-UA"/>
        </w:rPr>
        <w:t>, мм</w:t>
      </w:r>
      <w:r w:rsidR="00F23D09" w:rsidRPr="00F06CFC">
        <w:rPr>
          <w:rFonts w:ascii="Times New Roman" w:hAnsi="Times New Roman"/>
          <w:b/>
          <w:sz w:val="28"/>
          <w:szCs w:val="28"/>
          <w:vertAlign w:val="superscript"/>
          <w:lang w:val="uk-UA"/>
        </w:rPr>
        <w:t>2</w:t>
      </w:r>
    </w:p>
    <w:tbl>
      <w:tblPr>
        <w:tblStyle w:val="ad"/>
        <w:tblW w:w="0" w:type="auto"/>
        <w:jc w:val="center"/>
        <w:tblLook w:val="04A0"/>
      </w:tblPr>
      <w:tblGrid>
        <w:gridCol w:w="1626"/>
        <w:gridCol w:w="2274"/>
        <w:gridCol w:w="2718"/>
        <w:gridCol w:w="2846"/>
      </w:tblGrid>
      <w:tr w:rsidR="00B33793" w:rsidRPr="00F06CFC" w:rsidTr="00C94FBF">
        <w:trPr>
          <w:jc w:val="center"/>
        </w:trPr>
        <w:tc>
          <w:tcPr>
            <w:tcW w:w="1626" w:type="dxa"/>
            <w:vMerge w:val="restart"/>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Групи</w:t>
            </w:r>
          </w:p>
        </w:tc>
        <w:tc>
          <w:tcPr>
            <w:tcW w:w="7838" w:type="dxa"/>
            <w:gridSpan w:val="3"/>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Термін спостереження, доба</w:t>
            </w:r>
          </w:p>
        </w:tc>
      </w:tr>
      <w:tr w:rsidR="00B33793" w:rsidRPr="00F06CFC" w:rsidTr="00C94FBF">
        <w:trPr>
          <w:jc w:val="center"/>
        </w:trPr>
        <w:tc>
          <w:tcPr>
            <w:tcW w:w="1626" w:type="dxa"/>
            <w:vMerge/>
            <w:vAlign w:val="center"/>
          </w:tcPr>
          <w:p w:rsidR="00F76D6F" w:rsidRPr="00F06CFC" w:rsidRDefault="00F76D6F" w:rsidP="00C94FBF">
            <w:pPr>
              <w:jc w:val="center"/>
              <w:rPr>
                <w:rFonts w:ascii="Times New Roman" w:hAnsi="Times New Roman"/>
                <w:sz w:val="28"/>
                <w:szCs w:val="28"/>
                <w:lang w:val="uk-UA"/>
              </w:rPr>
            </w:pPr>
          </w:p>
        </w:tc>
        <w:tc>
          <w:tcPr>
            <w:tcW w:w="2274" w:type="dxa"/>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1</w:t>
            </w:r>
          </w:p>
        </w:tc>
        <w:tc>
          <w:tcPr>
            <w:tcW w:w="2718" w:type="dxa"/>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2</w:t>
            </w:r>
          </w:p>
        </w:tc>
        <w:tc>
          <w:tcPr>
            <w:tcW w:w="2846" w:type="dxa"/>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4</w:t>
            </w:r>
          </w:p>
        </w:tc>
      </w:tr>
      <w:tr w:rsidR="00B33793" w:rsidRPr="00F06CFC" w:rsidTr="00C94FBF">
        <w:trPr>
          <w:jc w:val="center"/>
        </w:trPr>
        <w:tc>
          <w:tcPr>
            <w:tcW w:w="1626" w:type="dxa"/>
            <w:vAlign w:val="center"/>
          </w:tcPr>
          <w:p w:rsidR="00F76D6F" w:rsidRPr="00F06CFC" w:rsidRDefault="00A33BE2" w:rsidP="00C94FBF">
            <w:pPr>
              <w:jc w:val="center"/>
              <w:rPr>
                <w:rFonts w:ascii="Times New Roman" w:hAnsi="Times New Roman"/>
                <w:sz w:val="28"/>
                <w:szCs w:val="28"/>
                <w:lang w:val="uk-UA"/>
              </w:rPr>
            </w:pPr>
            <w:r w:rsidRPr="00F06CFC">
              <w:rPr>
                <w:rFonts w:ascii="Times New Roman" w:hAnsi="Times New Roman"/>
                <w:sz w:val="28"/>
                <w:szCs w:val="28"/>
                <w:lang w:val="uk-UA"/>
              </w:rPr>
              <w:t>І</w:t>
            </w:r>
          </w:p>
        </w:tc>
        <w:tc>
          <w:tcPr>
            <w:tcW w:w="2274" w:type="dxa"/>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183,2</w:t>
            </w:r>
            <w:r w:rsidR="00176345" w:rsidRPr="00F06CFC">
              <w:rPr>
                <w:rFonts w:ascii="Times New Roman" w:hAnsi="Times New Roman"/>
                <w:sz w:val="28"/>
                <w:szCs w:val="28"/>
                <w:lang w:val="uk-UA"/>
              </w:rPr>
              <w:t>±</w:t>
            </w:r>
            <w:r w:rsidRPr="00F06CFC">
              <w:rPr>
                <w:rFonts w:ascii="Times New Roman" w:hAnsi="Times New Roman"/>
                <w:sz w:val="28"/>
                <w:szCs w:val="28"/>
                <w:lang w:val="uk-UA"/>
              </w:rPr>
              <w:t>1,7 </w:t>
            </w:r>
          </w:p>
        </w:tc>
        <w:tc>
          <w:tcPr>
            <w:tcW w:w="2718" w:type="dxa"/>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156,0</w:t>
            </w:r>
            <w:r w:rsidR="00176345" w:rsidRPr="00F06CFC">
              <w:rPr>
                <w:rFonts w:ascii="Times New Roman" w:hAnsi="Times New Roman"/>
                <w:sz w:val="28"/>
                <w:szCs w:val="28"/>
                <w:lang w:val="uk-UA"/>
              </w:rPr>
              <w:t>±</w:t>
            </w:r>
            <w:r w:rsidRPr="00F06CFC">
              <w:rPr>
                <w:rFonts w:ascii="Times New Roman" w:hAnsi="Times New Roman"/>
                <w:sz w:val="28"/>
                <w:szCs w:val="28"/>
                <w:lang w:val="uk-UA"/>
              </w:rPr>
              <w:t>1,36 </w:t>
            </w:r>
          </w:p>
        </w:tc>
        <w:tc>
          <w:tcPr>
            <w:tcW w:w="2846" w:type="dxa"/>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105,8</w:t>
            </w:r>
            <w:r w:rsidR="00176345" w:rsidRPr="00F06CFC">
              <w:rPr>
                <w:rFonts w:ascii="Times New Roman" w:hAnsi="Times New Roman"/>
                <w:sz w:val="28"/>
                <w:szCs w:val="28"/>
                <w:lang w:val="uk-UA"/>
              </w:rPr>
              <w:t>±</w:t>
            </w:r>
            <w:r w:rsidRPr="00F06CFC">
              <w:rPr>
                <w:rFonts w:ascii="Times New Roman" w:hAnsi="Times New Roman"/>
                <w:sz w:val="28"/>
                <w:szCs w:val="28"/>
                <w:lang w:val="uk-UA"/>
              </w:rPr>
              <w:t>1,49</w:t>
            </w:r>
          </w:p>
        </w:tc>
      </w:tr>
      <w:tr w:rsidR="00B33793" w:rsidRPr="00F06CFC" w:rsidTr="00C94FBF">
        <w:trPr>
          <w:jc w:val="center"/>
        </w:trPr>
        <w:tc>
          <w:tcPr>
            <w:tcW w:w="1626" w:type="dxa"/>
            <w:vAlign w:val="center"/>
          </w:tcPr>
          <w:p w:rsidR="00F76D6F" w:rsidRPr="00F06CFC" w:rsidRDefault="00A33BE2" w:rsidP="00C94FBF">
            <w:pPr>
              <w:jc w:val="center"/>
              <w:rPr>
                <w:rFonts w:ascii="Times New Roman" w:hAnsi="Times New Roman"/>
                <w:sz w:val="28"/>
                <w:szCs w:val="28"/>
                <w:lang w:val="uk-UA"/>
              </w:rPr>
            </w:pPr>
            <w:r w:rsidRPr="00F06CFC">
              <w:rPr>
                <w:rFonts w:ascii="Times New Roman" w:hAnsi="Times New Roman"/>
                <w:sz w:val="28"/>
                <w:szCs w:val="28"/>
                <w:lang w:val="uk-UA"/>
              </w:rPr>
              <w:t>ІІ</w:t>
            </w:r>
          </w:p>
        </w:tc>
        <w:tc>
          <w:tcPr>
            <w:tcW w:w="2274" w:type="dxa"/>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180,7</w:t>
            </w:r>
            <w:r w:rsidR="00176345" w:rsidRPr="00F06CFC">
              <w:rPr>
                <w:rFonts w:ascii="Times New Roman" w:hAnsi="Times New Roman"/>
                <w:sz w:val="28"/>
                <w:szCs w:val="28"/>
                <w:lang w:val="uk-UA"/>
              </w:rPr>
              <w:t>±</w:t>
            </w:r>
            <w:r w:rsidRPr="00F06CFC">
              <w:rPr>
                <w:rFonts w:ascii="Times New Roman" w:hAnsi="Times New Roman"/>
                <w:sz w:val="28"/>
                <w:szCs w:val="28"/>
                <w:lang w:val="uk-UA"/>
              </w:rPr>
              <w:t>1,2</w:t>
            </w:r>
          </w:p>
        </w:tc>
        <w:tc>
          <w:tcPr>
            <w:tcW w:w="2718" w:type="dxa"/>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145,8</w:t>
            </w:r>
            <w:r w:rsidR="00176345" w:rsidRPr="00F06CFC">
              <w:rPr>
                <w:rFonts w:ascii="Times New Roman" w:hAnsi="Times New Roman"/>
                <w:sz w:val="28"/>
                <w:szCs w:val="28"/>
                <w:lang w:val="uk-UA"/>
              </w:rPr>
              <w:t>±</w:t>
            </w:r>
            <w:r w:rsidRPr="00F06CFC">
              <w:rPr>
                <w:rFonts w:ascii="Times New Roman" w:hAnsi="Times New Roman"/>
                <w:sz w:val="28"/>
                <w:szCs w:val="28"/>
                <w:lang w:val="uk-UA"/>
              </w:rPr>
              <w:t>1,7 *</w:t>
            </w:r>
          </w:p>
          <w:p w:rsidR="00F76D6F" w:rsidRPr="00F06CFC" w:rsidRDefault="0098358D" w:rsidP="00C94FBF">
            <w:pPr>
              <w:jc w:val="center"/>
              <w:rPr>
                <w:rFonts w:ascii="Times New Roman" w:hAnsi="Times New Roman"/>
                <w:sz w:val="28"/>
                <w:szCs w:val="28"/>
                <w:lang w:val="uk-UA"/>
              </w:rPr>
            </w:pPr>
            <w:r w:rsidRPr="00F06CFC">
              <w:rPr>
                <w:rFonts w:ascii="Times New Roman" w:hAnsi="Times New Roman"/>
                <w:sz w:val="28"/>
                <w:szCs w:val="28"/>
                <w:lang w:val="uk-UA"/>
              </w:rPr>
              <w:t>U=187,5</w:t>
            </w:r>
            <w:r w:rsidR="009E37C0" w:rsidRPr="00F06CFC">
              <w:rPr>
                <w:rFonts w:ascii="Times New Roman" w:hAnsi="Times New Roman"/>
                <w:sz w:val="28"/>
                <w:szCs w:val="28"/>
                <w:lang w:val="uk-UA"/>
              </w:rPr>
              <w:t xml:space="preserve">; </w:t>
            </w:r>
            <w:r w:rsidR="00322413" w:rsidRPr="00F06CFC">
              <w:rPr>
                <w:rFonts w:ascii="Times New Roman" w:hAnsi="Times New Roman"/>
                <w:sz w:val="28"/>
                <w:szCs w:val="28"/>
                <w:lang w:val="uk-UA"/>
              </w:rPr>
              <w:t>P=</w:t>
            </w:r>
            <w:r w:rsidRPr="00F06CFC">
              <w:rPr>
                <w:rFonts w:ascii="Times New Roman" w:hAnsi="Times New Roman"/>
                <w:sz w:val="28"/>
                <w:szCs w:val="28"/>
                <w:lang w:val="uk-UA"/>
              </w:rPr>
              <w:t>0,00006</w:t>
            </w:r>
          </w:p>
        </w:tc>
        <w:tc>
          <w:tcPr>
            <w:tcW w:w="2846" w:type="dxa"/>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74,7</w:t>
            </w:r>
            <w:r w:rsidR="00176345" w:rsidRPr="00F06CFC">
              <w:rPr>
                <w:rFonts w:ascii="Times New Roman" w:hAnsi="Times New Roman"/>
                <w:sz w:val="28"/>
                <w:szCs w:val="28"/>
                <w:lang w:val="uk-UA"/>
              </w:rPr>
              <w:t>±</w:t>
            </w:r>
            <w:r w:rsidRPr="00F06CFC">
              <w:rPr>
                <w:rFonts w:ascii="Times New Roman" w:hAnsi="Times New Roman"/>
                <w:sz w:val="28"/>
                <w:szCs w:val="28"/>
                <w:lang w:val="uk-UA"/>
              </w:rPr>
              <w:t>1,3 *</w:t>
            </w:r>
          </w:p>
          <w:p w:rsidR="00F76D6F" w:rsidRPr="00F06CFC" w:rsidRDefault="0098358D" w:rsidP="00C94FBF">
            <w:pPr>
              <w:jc w:val="center"/>
              <w:rPr>
                <w:rFonts w:ascii="Times New Roman" w:hAnsi="Times New Roman"/>
                <w:sz w:val="28"/>
                <w:szCs w:val="28"/>
                <w:lang w:val="uk-UA"/>
              </w:rPr>
            </w:pPr>
            <w:r w:rsidRPr="00F06CFC">
              <w:rPr>
                <w:rFonts w:ascii="Times New Roman" w:hAnsi="Times New Roman"/>
                <w:sz w:val="28"/>
                <w:szCs w:val="28"/>
                <w:lang w:val="uk-UA"/>
              </w:rPr>
              <w:t>U=</w:t>
            </w:r>
            <w:r w:rsidR="00B33793" w:rsidRPr="00F06CFC">
              <w:rPr>
                <w:rFonts w:ascii="Times New Roman" w:hAnsi="Times New Roman"/>
                <w:sz w:val="28"/>
                <w:szCs w:val="28"/>
                <w:lang w:val="uk-UA"/>
              </w:rPr>
              <w:t>62,0</w:t>
            </w:r>
            <w:r w:rsidR="009E37C0" w:rsidRPr="00F06CFC">
              <w:rPr>
                <w:rFonts w:ascii="Times New Roman" w:hAnsi="Times New Roman"/>
                <w:sz w:val="28"/>
                <w:szCs w:val="28"/>
                <w:lang w:val="uk-UA"/>
              </w:rPr>
              <w:t xml:space="preserve">; </w:t>
            </w:r>
            <w:r w:rsidR="00322413" w:rsidRPr="00F06CFC">
              <w:rPr>
                <w:rFonts w:ascii="Times New Roman" w:hAnsi="Times New Roman"/>
                <w:sz w:val="28"/>
                <w:szCs w:val="28"/>
                <w:lang w:val="uk-UA"/>
              </w:rPr>
              <w:t>P=</w:t>
            </w:r>
            <w:r w:rsidRPr="00F06CFC">
              <w:rPr>
                <w:rFonts w:ascii="Times New Roman" w:hAnsi="Times New Roman"/>
                <w:sz w:val="28"/>
                <w:szCs w:val="28"/>
                <w:lang w:val="uk-UA"/>
              </w:rPr>
              <w:t>0,0000</w:t>
            </w:r>
            <w:r w:rsidR="00B33793" w:rsidRPr="00F06CFC">
              <w:rPr>
                <w:rFonts w:ascii="Times New Roman" w:hAnsi="Times New Roman"/>
                <w:sz w:val="28"/>
                <w:szCs w:val="28"/>
                <w:lang w:val="uk-UA"/>
              </w:rPr>
              <w:t>00</w:t>
            </w:r>
          </w:p>
        </w:tc>
      </w:tr>
      <w:tr w:rsidR="00B33793" w:rsidRPr="00F06CFC" w:rsidTr="00C94FBF">
        <w:trPr>
          <w:trHeight w:val="1338"/>
          <w:jc w:val="center"/>
        </w:trPr>
        <w:tc>
          <w:tcPr>
            <w:tcW w:w="1626" w:type="dxa"/>
            <w:vAlign w:val="center"/>
          </w:tcPr>
          <w:p w:rsidR="00F76D6F" w:rsidRPr="00F06CFC" w:rsidRDefault="00A33BE2" w:rsidP="00C94FBF">
            <w:pPr>
              <w:jc w:val="center"/>
              <w:rPr>
                <w:rFonts w:ascii="Times New Roman" w:hAnsi="Times New Roman"/>
                <w:sz w:val="28"/>
                <w:szCs w:val="28"/>
                <w:lang w:val="uk-UA"/>
              </w:rPr>
            </w:pPr>
            <w:r w:rsidRPr="00F06CFC">
              <w:rPr>
                <w:rFonts w:ascii="Times New Roman" w:hAnsi="Times New Roman"/>
                <w:sz w:val="28"/>
                <w:szCs w:val="28"/>
                <w:lang w:val="uk-UA"/>
              </w:rPr>
              <w:t>ІІІ</w:t>
            </w:r>
          </w:p>
        </w:tc>
        <w:tc>
          <w:tcPr>
            <w:tcW w:w="2274" w:type="dxa"/>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179,1</w:t>
            </w:r>
            <w:r w:rsidR="00176345" w:rsidRPr="00F06CFC">
              <w:rPr>
                <w:rFonts w:ascii="Times New Roman" w:hAnsi="Times New Roman"/>
                <w:sz w:val="28"/>
                <w:szCs w:val="28"/>
                <w:lang w:val="uk-UA"/>
              </w:rPr>
              <w:t>±</w:t>
            </w:r>
            <w:r w:rsidRPr="00F06CFC">
              <w:rPr>
                <w:rFonts w:ascii="Times New Roman" w:hAnsi="Times New Roman"/>
                <w:sz w:val="28"/>
                <w:szCs w:val="28"/>
                <w:lang w:val="uk-UA"/>
              </w:rPr>
              <w:t>30,2</w:t>
            </w:r>
          </w:p>
        </w:tc>
        <w:tc>
          <w:tcPr>
            <w:tcW w:w="2718" w:type="dxa"/>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125,0</w:t>
            </w:r>
            <w:r w:rsidR="00176345" w:rsidRPr="00F06CFC">
              <w:rPr>
                <w:rFonts w:ascii="Times New Roman" w:hAnsi="Times New Roman"/>
                <w:sz w:val="28"/>
                <w:szCs w:val="28"/>
                <w:lang w:val="uk-UA"/>
              </w:rPr>
              <w:t>±</w:t>
            </w:r>
            <w:r w:rsidRPr="00F06CFC">
              <w:rPr>
                <w:rFonts w:ascii="Times New Roman" w:hAnsi="Times New Roman"/>
                <w:sz w:val="28"/>
                <w:szCs w:val="28"/>
                <w:lang w:val="uk-UA"/>
              </w:rPr>
              <w:t>1,1* **</w:t>
            </w:r>
          </w:p>
          <w:p w:rsidR="00F76D6F" w:rsidRPr="00F06CFC" w:rsidRDefault="0098358D" w:rsidP="00C94FBF">
            <w:pPr>
              <w:jc w:val="center"/>
              <w:rPr>
                <w:rFonts w:ascii="Times New Roman" w:hAnsi="Times New Roman"/>
                <w:sz w:val="28"/>
                <w:szCs w:val="28"/>
                <w:lang w:val="uk-UA"/>
              </w:rPr>
            </w:pPr>
            <w:r w:rsidRPr="00F06CFC">
              <w:rPr>
                <w:rFonts w:ascii="Times New Roman" w:hAnsi="Times New Roman"/>
                <w:sz w:val="28"/>
                <w:szCs w:val="28"/>
                <w:lang w:val="uk-UA"/>
              </w:rPr>
              <w:t>U=</w:t>
            </w:r>
            <w:r w:rsidR="00B33793" w:rsidRPr="00F06CFC">
              <w:rPr>
                <w:rFonts w:ascii="Times New Roman" w:hAnsi="Times New Roman"/>
                <w:sz w:val="28"/>
                <w:szCs w:val="28"/>
                <w:lang w:val="uk-UA"/>
              </w:rPr>
              <w:t>0</w:t>
            </w:r>
            <w:r w:rsidR="009E37C0" w:rsidRPr="00F06CFC">
              <w:rPr>
                <w:rFonts w:ascii="Times New Roman" w:hAnsi="Times New Roman"/>
                <w:sz w:val="28"/>
                <w:szCs w:val="28"/>
                <w:lang w:val="uk-UA"/>
              </w:rPr>
              <w:t xml:space="preserve">; </w:t>
            </w:r>
            <w:r w:rsidR="00322413" w:rsidRPr="00F06CFC">
              <w:rPr>
                <w:rFonts w:ascii="Times New Roman" w:hAnsi="Times New Roman"/>
                <w:sz w:val="28"/>
                <w:szCs w:val="28"/>
                <w:lang w:val="uk-UA"/>
              </w:rPr>
              <w:t>P=</w:t>
            </w:r>
            <w:r w:rsidRPr="00F06CFC">
              <w:rPr>
                <w:rFonts w:ascii="Times New Roman" w:hAnsi="Times New Roman"/>
                <w:sz w:val="28"/>
                <w:szCs w:val="28"/>
                <w:lang w:val="uk-UA"/>
              </w:rPr>
              <w:t>0,0000</w:t>
            </w:r>
            <w:r w:rsidR="00B33793" w:rsidRPr="00F06CFC">
              <w:rPr>
                <w:rFonts w:ascii="Times New Roman" w:hAnsi="Times New Roman"/>
                <w:sz w:val="28"/>
                <w:szCs w:val="28"/>
                <w:lang w:val="uk-UA"/>
              </w:rPr>
              <w:t>0</w:t>
            </w:r>
          </w:p>
          <w:p w:rsidR="00F76D6F" w:rsidRPr="00F06CFC" w:rsidRDefault="0098358D" w:rsidP="00C94FBF">
            <w:pPr>
              <w:jc w:val="center"/>
              <w:rPr>
                <w:rFonts w:ascii="Times New Roman" w:hAnsi="Times New Roman"/>
                <w:sz w:val="28"/>
                <w:szCs w:val="28"/>
                <w:lang w:val="uk-UA"/>
              </w:rPr>
            </w:pPr>
            <w:r w:rsidRPr="00F06CFC">
              <w:rPr>
                <w:rFonts w:ascii="Times New Roman" w:hAnsi="Times New Roman"/>
                <w:sz w:val="28"/>
                <w:szCs w:val="28"/>
                <w:lang w:val="uk-UA"/>
              </w:rPr>
              <w:t>U=</w:t>
            </w:r>
            <w:r w:rsidR="00B33793" w:rsidRPr="00F06CFC">
              <w:rPr>
                <w:rFonts w:ascii="Times New Roman" w:hAnsi="Times New Roman"/>
                <w:sz w:val="28"/>
                <w:szCs w:val="28"/>
                <w:lang w:val="uk-UA"/>
              </w:rPr>
              <w:t>40,5</w:t>
            </w:r>
            <w:r w:rsidR="009E37C0" w:rsidRPr="00F06CFC">
              <w:rPr>
                <w:rFonts w:ascii="Times New Roman" w:hAnsi="Times New Roman"/>
                <w:sz w:val="28"/>
                <w:szCs w:val="28"/>
                <w:lang w:val="uk-UA"/>
              </w:rPr>
              <w:t xml:space="preserve">; </w:t>
            </w:r>
            <w:r w:rsidR="00322413" w:rsidRPr="00F06CFC">
              <w:rPr>
                <w:rFonts w:ascii="Times New Roman" w:hAnsi="Times New Roman"/>
                <w:sz w:val="28"/>
                <w:szCs w:val="28"/>
                <w:lang w:val="uk-UA"/>
              </w:rPr>
              <w:t>P=</w:t>
            </w:r>
            <w:r w:rsidRPr="00F06CFC">
              <w:rPr>
                <w:rFonts w:ascii="Times New Roman" w:hAnsi="Times New Roman"/>
                <w:sz w:val="28"/>
                <w:szCs w:val="28"/>
                <w:lang w:val="uk-UA"/>
              </w:rPr>
              <w:t>0,0000</w:t>
            </w:r>
            <w:r w:rsidR="00B33793" w:rsidRPr="00F06CFC">
              <w:rPr>
                <w:rFonts w:ascii="Times New Roman" w:hAnsi="Times New Roman"/>
                <w:sz w:val="28"/>
                <w:szCs w:val="28"/>
                <w:lang w:val="uk-UA"/>
              </w:rPr>
              <w:t>00</w:t>
            </w:r>
          </w:p>
        </w:tc>
        <w:tc>
          <w:tcPr>
            <w:tcW w:w="2846" w:type="dxa"/>
            <w:vAlign w:val="center"/>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62,7</w:t>
            </w:r>
            <w:r w:rsidR="00176345" w:rsidRPr="00F06CFC">
              <w:rPr>
                <w:rFonts w:ascii="Times New Roman" w:hAnsi="Times New Roman"/>
                <w:sz w:val="28"/>
                <w:szCs w:val="28"/>
                <w:lang w:val="uk-UA"/>
              </w:rPr>
              <w:t>±</w:t>
            </w:r>
            <w:r w:rsidRPr="00F06CFC">
              <w:rPr>
                <w:rFonts w:ascii="Times New Roman" w:hAnsi="Times New Roman"/>
                <w:sz w:val="28"/>
                <w:szCs w:val="28"/>
                <w:lang w:val="uk-UA"/>
              </w:rPr>
              <w:t>1,0</w:t>
            </w:r>
            <w:r w:rsidR="0098358D" w:rsidRPr="00F06CFC">
              <w:rPr>
                <w:rFonts w:ascii="Times New Roman" w:hAnsi="Times New Roman"/>
                <w:sz w:val="28"/>
                <w:szCs w:val="28"/>
                <w:lang w:val="uk-UA"/>
              </w:rPr>
              <w:t xml:space="preserve"> </w:t>
            </w:r>
            <w:r w:rsidRPr="00F06CFC">
              <w:rPr>
                <w:rFonts w:ascii="Times New Roman" w:hAnsi="Times New Roman"/>
                <w:sz w:val="28"/>
                <w:szCs w:val="28"/>
                <w:lang w:val="uk-UA"/>
              </w:rPr>
              <w:t>* **</w:t>
            </w:r>
          </w:p>
          <w:p w:rsidR="00F76D6F" w:rsidRPr="00F06CFC" w:rsidRDefault="0098358D" w:rsidP="00C94FBF">
            <w:pPr>
              <w:jc w:val="center"/>
              <w:rPr>
                <w:rFonts w:ascii="Times New Roman" w:hAnsi="Times New Roman"/>
                <w:sz w:val="28"/>
                <w:szCs w:val="28"/>
                <w:lang w:val="uk-UA"/>
              </w:rPr>
            </w:pPr>
            <w:r w:rsidRPr="00F06CFC">
              <w:rPr>
                <w:rFonts w:ascii="Times New Roman" w:hAnsi="Times New Roman"/>
                <w:sz w:val="28"/>
                <w:szCs w:val="28"/>
                <w:lang w:val="uk-UA"/>
              </w:rPr>
              <w:t>U=</w:t>
            </w:r>
            <w:r w:rsidR="00B33793" w:rsidRPr="00F06CFC">
              <w:rPr>
                <w:rFonts w:ascii="Times New Roman" w:hAnsi="Times New Roman"/>
                <w:sz w:val="28"/>
                <w:szCs w:val="28"/>
                <w:lang w:val="uk-UA"/>
              </w:rPr>
              <w:t>0</w:t>
            </w:r>
            <w:r w:rsidR="009E37C0" w:rsidRPr="00F06CFC">
              <w:rPr>
                <w:rFonts w:ascii="Times New Roman" w:hAnsi="Times New Roman"/>
                <w:sz w:val="28"/>
                <w:szCs w:val="28"/>
                <w:lang w:val="uk-UA"/>
              </w:rPr>
              <w:t xml:space="preserve">; </w:t>
            </w:r>
            <w:r w:rsidR="00322413" w:rsidRPr="00F06CFC">
              <w:rPr>
                <w:rFonts w:ascii="Times New Roman" w:hAnsi="Times New Roman"/>
                <w:sz w:val="28"/>
                <w:szCs w:val="28"/>
                <w:lang w:val="uk-UA"/>
              </w:rPr>
              <w:t>P=</w:t>
            </w:r>
            <w:r w:rsidRPr="00F06CFC">
              <w:rPr>
                <w:rFonts w:ascii="Times New Roman" w:hAnsi="Times New Roman"/>
                <w:sz w:val="28"/>
                <w:szCs w:val="28"/>
                <w:lang w:val="uk-UA"/>
              </w:rPr>
              <w:t>0,0000</w:t>
            </w:r>
            <w:r w:rsidR="00B33793" w:rsidRPr="00F06CFC">
              <w:rPr>
                <w:rFonts w:ascii="Times New Roman" w:hAnsi="Times New Roman"/>
                <w:sz w:val="28"/>
                <w:szCs w:val="28"/>
                <w:lang w:val="uk-UA"/>
              </w:rPr>
              <w:t>0</w:t>
            </w:r>
          </w:p>
          <w:p w:rsidR="00F76D6F" w:rsidRPr="00F06CFC" w:rsidRDefault="0098358D" w:rsidP="00C94FBF">
            <w:pPr>
              <w:jc w:val="center"/>
              <w:rPr>
                <w:rFonts w:ascii="Times New Roman" w:hAnsi="Times New Roman"/>
                <w:sz w:val="28"/>
                <w:szCs w:val="28"/>
                <w:lang w:val="uk-UA"/>
              </w:rPr>
            </w:pPr>
            <w:r w:rsidRPr="00F06CFC">
              <w:rPr>
                <w:rFonts w:ascii="Times New Roman" w:hAnsi="Times New Roman"/>
                <w:sz w:val="28"/>
                <w:szCs w:val="28"/>
                <w:lang w:val="uk-UA"/>
              </w:rPr>
              <w:t>U=</w:t>
            </w:r>
            <w:r w:rsidR="00B33793" w:rsidRPr="00F06CFC">
              <w:rPr>
                <w:rFonts w:ascii="Times New Roman" w:hAnsi="Times New Roman"/>
                <w:sz w:val="28"/>
                <w:szCs w:val="28"/>
                <w:lang w:val="uk-UA"/>
              </w:rPr>
              <w:t>165,0</w:t>
            </w:r>
            <w:r w:rsidR="009E37C0" w:rsidRPr="00F06CFC">
              <w:rPr>
                <w:rFonts w:ascii="Times New Roman" w:hAnsi="Times New Roman"/>
                <w:sz w:val="28"/>
                <w:szCs w:val="28"/>
                <w:lang w:val="uk-UA"/>
              </w:rPr>
              <w:t xml:space="preserve">; </w:t>
            </w:r>
            <w:r w:rsidR="00322413" w:rsidRPr="00F06CFC">
              <w:rPr>
                <w:rFonts w:ascii="Times New Roman" w:hAnsi="Times New Roman"/>
                <w:sz w:val="28"/>
                <w:szCs w:val="28"/>
                <w:lang w:val="uk-UA"/>
              </w:rPr>
              <w:t>P=</w:t>
            </w:r>
            <w:r w:rsidRPr="00F06CFC">
              <w:rPr>
                <w:rFonts w:ascii="Times New Roman" w:hAnsi="Times New Roman"/>
                <w:sz w:val="28"/>
                <w:szCs w:val="28"/>
                <w:lang w:val="uk-UA"/>
              </w:rPr>
              <w:t>0,0000</w:t>
            </w:r>
            <w:r w:rsidR="00B33793" w:rsidRPr="00F06CFC">
              <w:rPr>
                <w:rFonts w:ascii="Times New Roman" w:hAnsi="Times New Roman"/>
                <w:sz w:val="28"/>
                <w:szCs w:val="28"/>
                <w:lang w:val="uk-UA"/>
              </w:rPr>
              <w:t>06</w:t>
            </w:r>
          </w:p>
        </w:tc>
      </w:tr>
    </w:tbl>
    <w:p w:rsidR="00F76D6F" w:rsidRPr="00F06CFC" w:rsidRDefault="00B33793" w:rsidP="00C94FBF">
      <w:pPr>
        <w:spacing w:after="0" w:line="240" w:lineRule="auto"/>
        <w:ind w:firstLine="709"/>
        <w:jc w:val="both"/>
        <w:rPr>
          <w:rFonts w:ascii="Times New Roman" w:hAnsi="Times New Roman"/>
          <w:sz w:val="28"/>
          <w:szCs w:val="28"/>
          <w:lang w:val="uk-UA"/>
        </w:rPr>
      </w:pPr>
      <w:r w:rsidRPr="00F06CFC">
        <w:rPr>
          <w:rFonts w:ascii="Times New Roman" w:hAnsi="Times New Roman"/>
          <w:sz w:val="28"/>
          <w:szCs w:val="28"/>
          <w:lang w:val="uk-UA"/>
        </w:rPr>
        <w:t>Примітка: * - відмінності у значеннях</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 xml:space="preserve">показника між першою та іншими групами достовірні за критерієм Манна-Уітні; ** - відмінності у значеннях показника між другою та третьою групою достовірні за критерієм Манна-Уітні. </w:t>
      </w:r>
    </w:p>
    <w:p w:rsidR="00F76D6F" w:rsidRPr="00F06CFC" w:rsidRDefault="00F76D6F" w:rsidP="00C94FBF">
      <w:pPr>
        <w:spacing w:after="0" w:line="240" w:lineRule="auto"/>
        <w:ind w:firstLine="709"/>
        <w:jc w:val="both"/>
        <w:rPr>
          <w:rFonts w:ascii="Times New Roman" w:hAnsi="Times New Roman"/>
          <w:sz w:val="28"/>
          <w:szCs w:val="28"/>
          <w:lang w:val="uk-UA"/>
        </w:rPr>
      </w:pP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У перший термін спостереження розміри рани у хворих досліджуваних груп достовірно не відрізнялися. На другу добу достовірно найбільший розмір ран</w:t>
      </w:r>
      <w:r w:rsidR="00D20AB9" w:rsidRPr="00F06CFC">
        <w:rPr>
          <w:rFonts w:ascii="Times New Roman" w:hAnsi="Times New Roman"/>
          <w:sz w:val="28"/>
          <w:szCs w:val="28"/>
          <w:lang w:val="uk-UA"/>
        </w:rPr>
        <w:t>ової</w:t>
      </w:r>
      <w:r w:rsidRPr="00F06CFC">
        <w:rPr>
          <w:rFonts w:ascii="Times New Roman" w:hAnsi="Times New Roman"/>
          <w:sz w:val="28"/>
          <w:szCs w:val="28"/>
          <w:lang w:val="uk-UA"/>
        </w:rPr>
        <w:t xml:space="preserve"> </w:t>
      </w:r>
      <w:r w:rsidR="00D20AB9" w:rsidRPr="00F06CFC">
        <w:rPr>
          <w:rFonts w:ascii="Times New Roman" w:hAnsi="Times New Roman"/>
          <w:sz w:val="28"/>
          <w:szCs w:val="28"/>
          <w:lang w:val="uk-UA"/>
        </w:rPr>
        <w:t xml:space="preserve">поверхні </w:t>
      </w:r>
      <w:r w:rsidRPr="00F06CFC">
        <w:rPr>
          <w:rFonts w:ascii="Times New Roman" w:hAnsi="Times New Roman"/>
          <w:sz w:val="28"/>
          <w:szCs w:val="28"/>
          <w:lang w:val="uk-UA"/>
        </w:rPr>
        <w:t xml:space="preserve">був у хворих першої групи, найменший – у хворих третьої групи. Ще більші відмінності за досліджуваним показником виявлено у третій термін спостереження, що підтверджує більшу ефективність лікування хворих з використанням препарату </w:t>
      </w:r>
      <w:r w:rsidR="00D065A7" w:rsidRPr="00F06CFC">
        <w:rPr>
          <w:rFonts w:ascii="Times New Roman" w:hAnsi="Times New Roman"/>
          <w:sz w:val="28"/>
          <w:szCs w:val="28"/>
          <w:lang w:val="uk-UA"/>
        </w:rPr>
        <w:t>КФП-3</w:t>
      </w:r>
      <w:r w:rsidRPr="00F06CFC">
        <w:rPr>
          <w:rFonts w:ascii="Times New Roman" w:hAnsi="Times New Roman"/>
          <w:sz w:val="28"/>
          <w:szCs w:val="28"/>
          <w:lang w:val="uk-UA"/>
        </w:rPr>
        <w:t xml:space="preserve"> (у порівнянні з традиційним лікуванням) та ще більшу ефективність використання ком</w:t>
      </w:r>
      <w:r w:rsidR="00BE1679" w:rsidRPr="00F06CFC">
        <w:rPr>
          <w:rFonts w:ascii="Times New Roman" w:hAnsi="Times New Roman"/>
          <w:sz w:val="28"/>
          <w:szCs w:val="28"/>
          <w:lang w:val="uk-UA"/>
        </w:rPr>
        <w:t>плекс</w:t>
      </w:r>
      <w:r w:rsidRPr="00F06CFC">
        <w:rPr>
          <w:rFonts w:ascii="Times New Roman" w:hAnsi="Times New Roman"/>
          <w:sz w:val="28"/>
          <w:szCs w:val="28"/>
          <w:lang w:val="uk-UA"/>
        </w:rPr>
        <w:t xml:space="preserve">ного лікування препаратом </w:t>
      </w:r>
      <w:r w:rsidR="00D065A7" w:rsidRPr="00F06CFC">
        <w:rPr>
          <w:rFonts w:ascii="Times New Roman" w:hAnsi="Times New Roman"/>
          <w:sz w:val="28"/>
          <w:szCs w:val="28"/>
          <w:lang w:val="uk-UA"/>
        </w:rPr>
        <w:t>КФП-3</w:t>
      </w:r>
      <w:r w:rsidRPr="00F06CFC">
        <w:rPr>
          <w:rFonts w:ascii="Times New Roman" w:hAnsi="Times New Roman"/>
          <w:sz w:val="28"/>
          <w:szCs w:val="28"/>
          <w:lang w:val="uk-UA"/>
        </w:rPr>
        <w:t xml:space="preserve"> та низькоінтенсивним</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лазерним випромінюванням за запропонованим способом.</w:t>
      </w:r>
    </w:p>
    <w:p w:rsidR="00B33793" w:rsidRPr="00F06CFC" w:rsidRDefault="00B33793" w:rsidP="002768B6">
      <w:pPr>
        <w:spacing w:after="0" w:line="360" w:lineRule="auto"/>
        <w:ind w:firstLine="709"/>
        <w:jc w:val="both"/>
        <w:rPr>
          <w:rFonts w:ascii="Times New Roman" w:hAnsi="Times New Roman"/>
          <w:bCs/>
          <w:sz w:val="28"/>
          <w:szCs w:val="28"/>
          <w:lang w:val="uk-UA"/>
        </w:rPr>
      </w:pPr>
      <w:r w:rsidRPr="00F06CFC">
        <w:rPr>
          <w:rFonts w:ascii="Times New Roman" w:hAnsi="Times New Roman"/>
          <w:sz w:val="28"/>
          <w:szCs w:val="28"/>
          <w:lang w:val="uk-UA"/>
        </w:rPr>
        <w:t>Для ілюстрації змін досліджуваного показника у різні терміни спостереження було побудовано діаграми розмаху (рис.</w:t>
      </w:r>
      <w:r w:rsidR="009E37C0" w:rsidRPr="00F06CFC">
        <w:rPr>
          <w:rFonts w:ascii="Times New Roman" w:hAnsi="Times New Roman"/>
          <w:sz w:val="28"/>
          <w:szCs w:val="28"/>
          <w:lang w:val="uk-UA"/>
        </w:rPr>
        <w:t xml:space="preserve"> </w:t>
      </w:r>
      <w:r w:rsidRPr="00F06CFC">
        <w:rPr>
          <w:rFonts w:ascii="Times New Roman" w:hAnsi="Times New Roman"/>
          <w:sz w:val="28"/>
          <w:szCs w:val="28"/>
          <w:lang w:val="uk-UA"/>
        </w:rPr>
        <w:t>5.1</w:t>
      </w:r>
      <w:r w:rsidR="009E37C0" w:rsidRPr="00F06CFC">
        <w:rPr>
          <w:rFonts w:ascii="Times New Roman" w:hAnsi="Times New Roman"/>
          <w:sz w:val="28"/>
          <w:szCs w:val="28"/>
          <w:lang w:val="uk-UA"/>
        </w:rPr>
        <w:t>9</w:t>
      </w:r>
      <w:r w:rsidR="00A33BE2" w:rsidRPr="00F06CFC">
        <w:rPr>
          <w:rFonts w:ascii="Times New Roman" w:hAnsi="Times New Roman"/>
          <w:sz w:val="28"/>
          <w:szCs w:val="28"/>
          <w:lang w:val="uk-UA"/>
        </w:rPr>
        <w:t>.</w:t>
      </w:r>
      <w:r w:rsidR="00472FD0" w:rsidRPr="00F06CFC">
        <w:rPr>
          <w:rFonts w:ascii="Times New Roman" w:hAnsi="Times New Roman"/>
          <w:sz w:val="28"/>
          <w:szCs w:val="28"/>
          <w:lang w:val="uk-UA"/>
        </w:rPr>
        <w:t>) величини площі</w:t>
      </w:r>
      <w:r w:rsidRPr="00F06CFC">
        <w:rPr>
          <w:rFonts w:ascii="Times New Roman" w:hAnsi="Times New Roman"/>
          <w:sz w:val="28"/>
          <w:szCs w:val="28"/>
          <w:lang w:val="uk-UA"/>
        </w:rPr>
        <w:t xml:space="preserve"> </w:t>
      </w:r>
      <w:r w:rsidRPr="00F06CFC">
        <w:rPr>
          <w:rFonts w:ascii="Times New Roman" w:hAnsi="Times New Roman"/>
          <w:sz w:val="28"/>
          <w:szCs w:val="28"/>
          <w:lang w:val="uk-UA"/>
        </w:rPr>
        <w:lastRenderedPageBreak/>
        <w:t>операційної рани. На діаграмах видно, що у друг</w:t>
      </w:r>
      <w:r w:rsidR="00D20AB9" w:rsidRPr="00F06CFC">
        <w:rPr>
          <w:rFonts w:ascii="Times New Roman" w:hAnsi="Times New Roman"/>
          <w:sz w:val="28"/>
          <w:szCs w:val="28"/>
          <w:lang w:val="uk-UA"/>
        </w:rPr>
        <w:t>и</w:t>
      </w:r>
      <w:r w:rsidRPr="00F06CFC">
        <w:rPr>
          <w:rFonts w:ascii="Times New Roman" w:hAnsi="Times New Roman"/>
          <w:sz w:val="28"/>
          <w:szCs w:val="28"/>
          <w:lang w:val="uk-UA"/>
        </w:rPr>
        <w:t>й термін спостереження Ме показника другої групи ближче до першої,</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 xml:space="preserve">а у третій термін – до третьої, що вказує на ефективність фітопрепарату </w:t>
      </w:r>
      <w:r w:rsidR="00D065A7" w:rsidRPr="00F06CFC">
        <w:rPr>
          <w:rFonts w:ascii="Times New Roman" w:hAnsi="Times New Roman"/>
          <w:sz w:val="28"/>
          <w:szCs w:val="28"/>
          <w:lang w:val="uk-UA"/>
        </w:rPr>
        <w:t>КФП-3</w:t>
      </w:r>
      <w:r w:rsidRPr="00F06CFC">
        <w:rPr>
          <w:rFonts w:ascii="Times New Roman" w:hAnsi="Times New Roman"/>
          <w:sz w:val="28"/>
          <w:szCs w:val="28"/>
          <w:lang w:val="uk-UA"/>
        </w:rPr>
        <w:t xml:space="preserve">. Найменша Ме у третій групі у третій термін спостереження підтверджує найбільшу ефективність запропонованого способу лікування </w:t>
      </w:r>
      <w:r w:rsidRPr="00F06CFC">
        <w:rPr>
          <w:rFonts w:ascii="Times New Roman" w:hAnsi="Times New Roman"/>
          <w:bCs/>
          <w:sz w:val="28"/>
          <w:szCs w:val="28"/>
          <w:lang w:val="uk-UA"/>
        </w:rPr>
        <w:t>ГГОПЩ.</w:t>
      </w:r>
    </w:p>
    <w:p w:rsidR="00B33793" w:rsidRPr="00F06CFC" w:rsidRDefault="00B33793" w:rsidP="009E37C0">
      <w:pPr>
        <w:spacing w:after="0" w:line="360" w:lineRule="auto"/>
        <w:jc w:val="center"/>
        <w:rPr>
          <w:rFonts w:ascii="Times New Roman" w:hAnsi="Times New Roman"/>
          <w:sz w:val="28"/>
          <w:szCs w:val="28"/>
          <w:lang w:val="uk-UA"/>
        </w:rPr>
      </w:pPr>
      <w:r w:rsidRPr="00F06CFC">
        <w:rPr>
          <w:rFonts w:ascii="Times New Roman" w:hAnsi="Times New Roman"/>
          <w:noProof/>
          <w:sz w:val="28"/>
          <w:szCs w:val="28"/>
        </w:rPr>
        <w:drawing>
          <wp:inline distT="0" distB="0" distL="0" distR="0">
            <wp:extent cx="4565874" cy="3067050"/>
            <wp:effectExtent l="0" t="0" r="6350" b="0"/>
            <wp:docPr id="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cstate="print"/>
                    <a:srcRect/>
                    <a:stretch>
                      <a:fillRect/>
                    </a:stretch>
                  </pic:blipFill>
                  <pic:spPr bwMode="auto">
                    <a:xfrm>
                      <a:off x="0" y="0"/>
                      <a:ext cx="4627909" cy="3108721"/>
                    </a:xfrm>
                    <a:prstGeom prst="rect">
                      <a:avLst/>
                    </a:prstGeom>
                    <a:noFill/>
                    <a:ln w="9525">
                      <a:noFill/>
                      <a:miter lim="800000"/>
                      <a:headEnd/>
                      <a:tailEnd/>
                    </a:ln>
                  </pic:spPr>
                </pic:pic>
              </a:graphicData>
            </a:graphic>
          </wp:inline>
        </w:drawing>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Рис.</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5.1</w:t>
      </w:r>
      <w:r w:rsidR="009E37C0" w:rsidRPr="00F06CFC">
        <w:rPr>
          <w:rFonts w:ascii="Times New Roman" w:hAnsi="Times New Roman"/>
          <w:sz w:val="28"/>
          <w:szCs w:val="28"/>
          <w:lang w:val="uk-UA"/>
        </w:rPr>
        <w:t>9</w:t>
      </w:r>
      <w:r w:rsidR="00A33BE2" w:rsidRPr="00F06CFC">
        <w:rPr>
          <w:rFonts w:ascii="Times New Roman" w:hAnsi="Times New Roman"/>
          <w:sz w:val="28"/>
          <w:szCs w:val="28"/>
          <w:lang w:val="uk-UA"/>
        </w:rPr>
        <w:t>.</w:t>
      </w:r>
      <w:r w:rsidRPr="00F06CFC">
        <w:rPr>
          <w:rFonts w:ascii="Times New Roman" w:hAnsi="Times New Roman"/>
          <w:sz w:val="28"/>
          <w:szCs w:val="28"/>
          <w:lang w:val="uk-UA"/>
        </w:rPr>
        <w:t xml:space="preserve"> Діаграми розмаху </w:t>
      </w:r>
      <w:r w:rsidR="00CE7928" w:rsidRPr="00F06CFC">
        <w:rPr>
          <w:rFonts w:ascii="Times New Roman" w:hAnsi="Times New Roman"/>
          <w:sz w:val="28"/>
          <w:szCs w:val="28"/>
          <w:lang w:val="uk-UA"/>
        </w:rPr>
        <w:t>величини площі</w:t>
      </w:r>
      <w:r w:rsidRPr="00F06CFC">
        <w:rPr>
          <w:rFonts w:ascii="Times New Roman" w:hAnsi="Times New Roman"/>
          <w:sz w:val="28"/>
          <w:szCs w:val="28"/>
          <w:lang w:val="uk-UA"/>
        </w:rPr>
        <w:t xml:space="preserve"> рани у групах у три терміни спостереження.</w:t>
      </w:r>
    </w:p>
    <w:p w:rsidR="009E37C0" w:rsidRPr="00F06CFC" w:rsidRDefault="009E37C0" w:rsidP="002768B6">
      <w:pPr>
        <w:spacing w:after="0" w:line="360" w:lineRule="auto"/>
        <w:ind w:firstLine="709"/>
        <w:jc w:val="both"/>
        <w:rPr>
          <w:rFonts w:ascii="Times New Roman" w:hAnsi="Times New Roman"/>
          <w:sz w:val="28"/>
          <w:szCs w:val="28"/>
          <w:lang w:val="uk-UA"/>
        </w:rPr>
      </w:pPr>
    </w:p>
    <w:p w:rsidR="00644A72" w:rsidRPr="00F06CFC" w:rsidRDefault="00B33793" w:rsidP="002768B6">
      <w:pPr>
        <w:spacing w:after="0" w:line="360" w:lineRule="auto"/>
        <w:ind w:firstLine="709"/>
        <w:jc w:val="both"/>
        <w:rPr>
          <w:rFonts w:ascii="Times New Roman" w:hAnsi="Times New Roman"/>
          <w:color w:val="000000"/>
          <w:sz w:val="28"/>
          <w:szCs w:val="28"/>
          <w:lang w:val="uk-UA"/>
        </w:rPr>
      </w:pPr>
      <w:r w:rsidRPr="00F06CFC">
        <w:rPr>
          <w:rFonts w:ascii="Times New Roman" w:hAnsi="Times New Roman"/>
          <w:sz w:val="28"/>
          <w:szCs w:val="28"/>
          <w:lang w:val="uk-UA"/>
        </w:rPr>
        <w:t>Було проведено порівняння показників, що характеризують ЕІ (вміст МСМ та СРБ) у ротовій рідині хворих досліджуваних груп у різні терміни спостереження. У табл. 5.20 наведено середні значення</w:t>
      </w:r>
      <w:r w:rsidR="001731EA" w:rsidRPr="00F06CFC">
        <w:rPr>
          <w:rFonts w:ascii="Times New Roman" w:hAnsi="Times New Roman"/>
          <w:sz w:val="28"/>
          <w:szCs w:val="28"/>
          <w:lang w:val="uk-UA"/>
        </w:rPr>
        <w:t xml:space="preserve"> </w:t>
      </w:r>
      <w:r w:rsidRPr="00F06CFC">
        <w:rPr>
          <w:rFonts w:ascii="Times New Roman" w:hAnsi="Times New Roman"/>
          <w:color w:val="000000"/>
          <w:sz w:val="28"/>
          <w:szCs w:val="28"/>
          <w:lang w:val="uk-UA"/>
        </w:rPr>
        <w:t>МСМ</w:t>
      </w:r>
      <w:r w:rsidRPr="00F06CFC">
        <w:rPr>
          <w:rFonts w:ascii="Times New Roman" w:hAnsi="Times New Roman"/>
          <w:color w:val="000000"/>
          <w:sz w:val="28"/>
          <w:szCs w:val="28"/>
          <w:vertAlign w:val="subscript"/>
          <w:lang w:val="uk-UA"/>
        </w:rPr>
        <w:t>254</w:t>
      </w:r>
      <w:r w:rsidR="001731EA" w:rsidRPr="00F06CFC">
        <w:rPr>
          <w:rFonts w:ascii="Times New Roman" w:hAnsi="Times New Roman"/>
          <w:color w:val="000000"/>
          <w:sz w:val="28"/>
          <w:szCs w:val="28"/>
          <w:lang w:val="uk-UA"/>
        </w:rPr>
        <w:t xml:space="preserve"> </w:t>
      </w:r>
      <w:r w:rsidRPr="00F06CFC">
        <w:rPr>
          <w:rFonts w:ascii="Times New Roman" w:hAnsi="Times New Roman"/>
          <w:color w:val="000000"/>
          <w:sz w:val="28"/>
          <w:szCs w:val="28"/>
          <w:lang w:val="uk-UA"/>
        </w:rPr>
        <w:t>у хворих досліджуваних груп у три терміни спостереження.</w:t>
      </w:r>
    </w:p>
    <w:p w:rsidR="00644A72" w:rsidRPr="00F06CFC" w:rsidRDefault="00644A72">
      <w:pPr>
        <w:widowControl/>
        <w:rPr>
          <w:rFonts w:ascii="Times New Roman" w:hAnsi="Times New Roman"/>
          <w:color w:val="000000"/>
          <w:sz w:val="28"/>
          <w:szCs w:val="28"/>
          <w:lang w:val="uk-UA"/>
        </w:rPr>
      </w:pPr>
      <w:r w:rsidRPr="00F06CFC">
        <w:rPr>
          <w:rFonts w:ascii="Times New Roman" w:hAnsi="Times New Roman"/>
          <w:color w:val="000000"/>
          <w:sz w:val="28"/>
          <w:szCs w:val="28"/>
          <w:lang w:val="uk-UA"/>
        </w:rPr>
        <w:br w:type="page"/>
      </w:r>
    </w:p>
    <w:p w:rsidR="00B33793" w:rsidRPr="00F06CFC" w:rsidRDefault="00B33793" w:rsidP="009E37C0">
      <w:pPr>
        <w:spacing w:after="0" w:line="360" w:lineRule="auto"/>
        <w:ind w:firstLine="709"/>
        <w:jc w:val="right"/>
        <w:rPr>
          <w:rFonts w:ascii="Times New Roman" w:hAnsi="Times New Roman"/>
          <w:i/>
          <w:color w:val="000000"/>
          <w:sz w:val="28"/>
          <w:szCs w:val="28"/>
          <w:lang w:val="uk-UA"/>
        </w:rPr>
      </w:pPr>
      <w:r w:rsidRPr="00F06CFC">
        <w:rPr>
          <w:rFonts w:ascii="Times New Roman" w:hAnsi="Times New Roman"/>
          <w:i/>
          <w:color w:val="000000"/>
          <w:sz w:val="28"/>
          <w:szCs w:val="28"/>
          <w:lang w:val="uk-UA"/>
        </w:rPr>
        <w:lastRenderedPageBreak/>
        <w:t>Таблиця 5.20</w:t>
      </w:r>
    </w:p>
    <w:p w:rsidR="00B33793" w:rsidRPr="00F06CFC" w:rsidRDefault="00B33793" w:rsidP="002768B6">
      <w:pPr>
        <w:spacing w:after="0" w:line="360" w:lineRule="auto"/>
        <w:ind w:firstLine="709"/>
        <w:jc w:val="center"/>
        <w:rPr>
          <w:rFonts w:ascii="Times New Roman" w:hAnsi="Times New Roman"/>
          <w:b/>
          <w:sz w:val="28"/>
          <w:szCs w:val="28"/>
          <w:lang w:val="uk-UA"/>
        </w:rPr>
      </w:pPr>
      <w:r w:rsidRPr="00F06CFC">
        <w:rPr>
          <w:rFonts w:ascii="Times New Roman" w:hAnsi="Times New Roman"/>
          <w:b/>
          <w:color w:val="000000"/>
          <w:sz w:val="28"/>
          <w:szCs w:val="28"/>
          <w:lang w:val="uk-UA"/>
        </w:rPr>
        <w:t>Середній вміст МСМ</w:t>
      </w:r>
      <w:r w:rsidRPr="00F06CFC">
        <w:rPr>
          <w:rFonts w:ascii="Times New Roman" w:hAnsi="Times New Roman"/>
          <w:b/>
          <w:color w:val="000000"/>
          <w:sz w:val="28"/>
          <w:szCs w:val="28"/>
          <w:vertAlign w:val="subscript"/>
          <w:lang w:val="uk-UA"/>
        </w:rPr>
        <w:t>254</w:t>
      </w:r>
      <w:r w:rsidR="001731EA" w:rsidRPr="00F06CFC">
        <w:rPr>
          <w:rFonts w:ascii="Times New Roman" w:hAnsi="Times New Roman"/>
          <w:b/>
          <w:color w:val="000000"/>
          <w:sz w:val="28"/>
          <w:szCs w:val="28"/>
          <w:vertAlign w:val="subscript"/>
          <w:lang w:val="uk-UA"/>
        </w:rPr>
        <w:t xml:space="preserve"> </w:t>
      </w:r>
      <w:r w:rsidRPr="00F06CFC">
        <w:rPr>
          <w:rFonts w:ascii="Times New Roman" w:hAnsi="Times New Roman"/>
          <w:b/>
          <w:color w:val="000000"/>
          <w:sz w:val="28"/>
          <w:szCs w:val="28"/>
          <w:lang w:val="uk-UA"/>
        </w:rPr>
        <w:t>у ротовій рідині хворих досліджуваних груп у різні терміни спостереження,</w:t>
      </w:r>
      <w:r w:rsidRPr="00F06CFC">
        <w:rPr>
          <w:rFonts w:ascii="Times New Roman" w:hAnsi="Times New Roman"/>
          <w:color w:val="000000"/>
          <w:sz w:val="28"/>
          <w:szCs w:val="28"/>
          <w:lang w:val="uk-UA"/>
        </w:rPr>
        <w:t xml:space="preserve"> </w:t>
      </w:r>
      <w:r w:rsidRPr="00F06CFC">
        <w:rPr>
          <w:rFonts w:ascii="Times New Roman" w:hAnsi="Times New Roman"/>
          <w:b/>
          <w:color w:val="000000"/>
          <w:sz w:val="28"/>
          <w:szCs w:val="28"/>
          <w:lang w:val="uk-UA"/>
        </w:rPr>
        <w:t>ум. од.</w:t>
      </w:r>
    </w:p>
    <w:tbl>
      <w:tblPr>
        <w:tblStyle w:val="ad"/>
        <w:tblW w:w="0" w:type="auto"/>
        <w:tblLook w:val="04A0"/>
      </w:tblPr>
      <w:tblGrid>
        <w:gridCol w:w="1509"/>
        <w:gridCol w:w="2427"/>
        <w:gridCol w:w="2693"/>
        <w:gridCol w:w="2835"/>
      </w:tblGrid>
      <w:tr w:rsidR="00B33793" w:rsidRPr="00F06CFC" w:rsidTr="00F55F48">
        <w:tc>
          <w:tcPr>
            <w:tcW w:w="1509" w:type="dxa"/>
            <w:vMerge w:val="restart"/>
          </w:tcPr>
          <w:p w:rsidR="00F76D6F" w:rsidRPr="00F06CFC" w:rsidRDefault="00B33793" w:rsidP="00C94FBF">
            <w:pPr>
              <w:jc w:val="center"/>
              <w:rPr>
                <w:rFonts w:ascii="Times New Roman" w:hAnsi="Times New Roman"/>
                <w:color w:val="000000"/>
                <w:sz w:val="28"/>
                <w:szCs w:val="28"/>
                <w:lang w:val="uk-UA"/>
              </w:rPr>
            </w:pPr>
            <w:r w:rsidRPr="00F06CFC">
              <w:rPr>
                <w:rFonts w:ascii="Times New Roman" w:hAnsi="Times New Roman"/>
                <w:sz w:val="28"/>
                <w:szCs w:val="28"/>
                <w:lang w:val="uk-UA"/>
              </w:rPr>
              <w:t>Група</w:t>
            </w:r>
          </w:p>
        </w:tc>
        <w:tc>
          <w:tcPr>
            <w:tcW w:w="7955" w:type="dxa"/>
            <w:gridSpan w:val="3"/>
          </w:tcPr>
          <w:p w:rsidR="00F76D6F" w:rsidRPr="00F06CFC" w:rsidRDefault="00B33793" w:rsidP="00C94FBF">
            <w:pPr>
              <w:jc w:val="center"/>
              <w:rPr>
                <w:rFonts w:ascii="Times New Roman" w:hAnsi="Times New Roman"/>
                <w:color w:val="000000"/>
                <w:sz w:val="28"/>
                <w:szCs w:val="28"/>
                <w:lang w:val="uk-UA"/>
              </w:rPr>
            </w:pPr>
            <w:r w:rsidRPr="00F06CFC">
              <w:rPr>
                <w:rFonts w:ascii="Times New Roman" w:hAnsi="Times New Roman"/>
                <w:sz w:val="28"/>
                <w:szCs w:val="28"/>
                <w:lang w:val="uk-UA"/>
              </w:rPr>
              <w:t>Термін спостереження, доба</w:t>
            </w:r>
          </w:p>
        </w:tc>
      </w:tr>
      <w:tr w:rsidR="00B33793" w:rsidRPr="00F06CFC" w:rsidTr="00F55F48">
        <w:tc>
          <w:tcPr>
            <w:tcW w:w="1509" w:type="dxa"/>
            <w:vMerge/>
          </w:tcPr>
          <w:p w:rsidR="00F76D6F" w:rsidRPr="00F06CFC" w:rsidRDefault="00F76D6F" w:rsidP="00C94FBF">
            <w:pPr>
              <w:jc w:val="center"/>
              <w:rPr>
                <w:rFonts w:ascii="Times New Roman" w:hAnsi="Times New Roman"/>
                <w:sz w:val="28"/>
                <w:szCs w:val="28"/>
                <w:lang w:val="uk-UA"/>
              </w:rPr>
            </w:pPr>
          </w:p>
        </w:tc>
        <w:tc>
          <w:tcPr>
            <w:tcW w:w="2427"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1</w:t>
            </w:r>
          </w:p>
        </w:tc>
        <w:tc>
          <w:tcPr>
            <w:tcW w:w="2693"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2</w:t>
            </w:r>
          </w:p>
        </w:tc>
        <w:tc>
          <w:tcPr>
            <w:tcW w:w="2835"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4</w:t>
            </w:r>
          </w:p>
        </w:tc>
      </w:tr>
      <w:tr w:rsidR="00B33793" w:rsidRPr="00F06CFC" w:rsidTr="00F55F48">
        <w:tc>
          <w:tcPr>
            <w:tcW w:w="1509" w:type="dxa"/>
          </w:tcPr>
          <w:p w:rsidR="00F76D6F" w:rsidRPr="00F06CFC" w:rsidRDefault="00A33BE2"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І</w:t>
            </w:r>
          </w:p>
        </w:tc>
        <w:tc>
          <w:tcPr>
            <w:tcW w:w="2427"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color w:val="000000"/>
                <w:sz w:val="28"/>
                <w:szCs w:val="28"/>
                <w:lang w:val="uk-UA"/>
              </w:rPr>
              <w:t>0,309</w:t>
            </w:r>
            <w:r w:rsidR="00176345"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0,01</w:t>
            </w:r>
          </w:p>
        </w:tc>
        <w:tc>
          <w:tcPr>
            <w:tcW w:w="2693"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color w:val="000000"/>
                <w:sz w:val="28"/>
                <w:szCs w:val="28"/>
                <w:lang w:val="uk-UA"/>
              </w:rPr>
              <w:t>0,335</w:t>
            </w:r>
            <w:r w:rsidR="00176345"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0,01</w:t>
            </w:r>
          </w:p>
        </w:tc>
        <w:tc>
          <w:tcPr>
            <w:tcW w:w="2835"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color w:val="000000"/>
                <w:sz w:val="28"/>
                <w:szCs w:val="28"/>
                <w:lang w:val="uk-UA"/>
              </w:rPr>
              <w:t>0,263</w:t>
            </w:r>
            <w:r w:rsidR="00176345"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0,01</w:t>
            </w:r>
          </w:p>
        </w:tc>
      </w:tr>
      <w:tr w:rsidR="00B33793" w:rsidRPr="00F06CFC" w:rsidTr="00F55F48">
        <w:tc>
          <w:tcPr>
            <w:tcW w:w="1509" w:type="dxa"/>
          </w:tcPr>
          <w:p w:rsidR="00F76D6F" w:rsidRPr="00F06CFC" w:rsidRDefault="00A33BE2"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ІІ</w:t>
            </w:r>
          </w:p>
        </w:tc>
        <w:tc>
          <w:tcPr>
            <w:tcW w:w="2427"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color w:val="000000"/>
                <w:sz w:val="28"/>
                <w:szCs w:val="28"/>
                <w:lang w:val="uk-UA"/>
              </w:rPr>
              <w:t>0,290</w:t>
            </w:r>
            <w:r w:rsidR="00176345"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0,004</w:t>
            </w:r>
          </w:p>
        </w:tc>
        <w:tc>
          <w:tcPr>
            <w:tcW w:w="2693" w:type="dxa"/>
          </w:tcPr>
          <w:p w:rsidR="00F76D6F" w:rsidRPr="00F06CFC" w:rsidRDefault="00B33793"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0,373</w:t>
            </w:r>
            <w:r w:rsidR="00176345"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0,01*</w:t>
            </w:r>
          </w:p>
          <w:p w:rsidR="00F76D6F" w:rsidRPr="00F06CFC" w:rsidRDefault="0098358D" w:rsidP="00C94FBF">
            <w:pPr>
              <w:jc w:val="center"/>
              <w:rPr>
                <w:rFonts w:ascii="Times New Roman" w:hAnsi="Times New Roman"/>
                <w:sz w:val="28"/>
                <w:szCs w:val="28"/>
                <w:lang w:val="uk-UA"/>
              </w:rPr>
            </w:pPr>
            <w:r w:rsidRPr="00F06CFC">
              <w:rPr>
                <w:rFonts w:ascii="Times New Roman" w:hAnsi="Times New Roman"/>
                <w:color w:val="000000"/>
                <w:sz w:val="28"/>
                <w:szCs w:val="28"/>
                <w:lang w:val="uk-UA"/>
              </w:rPr>
              <w:t xml:space="preserve">U=262,5; </w:t>
            </w:r>
            <w:r w:rsidR="00322413" w:rsidRPr="00F06CFC">
              <w:rPr>
                <w:rFonts w:ascii="Times New Roman" w:hAnsi="Times New Roman"/>
                <w:color w:val="000000"/>
                <w:sz w:val="28"/>
                <w:szCs w:val="28"/>
                <w:lang w:val="uk-UA"/>
              </w:rPr>
              <w:t>p=</w:t>
            </w:r>
            <w:r w:rsidRPr="00F06CFC">
              <w:rPr>
                <w:rFonts w:ascii="Times New Roman" w:hAnsi="Times New Roman"/>
                <w:color w:val="000000"/>
                <w:sz w:val="28"/>
                <w:szCs w:val="28"/>
                <w:lang w:val="uk-UA"/>
              </w:rPr>
              <w:t>0,003</w:t>
            </w:r>
          </w:p>
        </w:tc>
        <w:tc>
          <w:tcPr>
            <w:tcW w:w="2835" w:type="dxa"/>
          </w:tcPr>
          <w:p w:rsidR="00F76D6F" w:rsidRPr="00F06CFC" w:rsidRDefault="00B33793"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0,229</w:t>
            </w:r>
            <w:r w:rsidR="00176345"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0,004*</w:t>
            </w:r>
          </w:p>
          <w:p w:rsidR="00F76D6F" w:rsidRPr="00F06CFC" w:rsidRDefault="0098358D" w:rsidP="00C94FBF">
            <w:pPr>
              <w:jc w:val="center"/>
              <w:rPr>
                <w:rFonts w:ascii="Times New Roman" w:hAnsi="Times New Roman"/>
                <w:sz w:val="28"/>
                <w:szCs w:val="28"/>
                <w:lang w:val="uk-UA"/>
              </w:rPr>
            </w:pPr>
            <w:r w:rsidRPr="00F06CFC">
              <w:rPr>
                <w:rFonts w:ascii="Times New Roman" w:hAnsi="Times New Roman"/>
                <w:color w:val="000000"/>
                <w:sz w:val="28"/>
                <w:szCs w:val="28"/>
                <w:lang w:val="uk-UA"/>
              </w:rPr>
              <w:t>U=2</w:t>
            </w:r>
            <w:r w:rsidR="00B33793" w:rsidRPr="00F06CFC">
              <w:rPr>
                <w:rFonts w:ascii="Times New Roman" w:hAnsi="Times New Roman"/>
                <w:color w:val="000000"/>
                <w:sz w:val="28"/>
                <w:szCs w:val="28"/>
                <w:lang w:val="uk-UA"/>
              </w:rPr>
              <w:t>39</w:t>
            </w:r>
            <w:r w:rsidRPr="00F06CFC">
              <w:rPr>
                <w:rFonts w:ascii="Times New Roman" w:hAnsi="Times New Roman"/>
                <w:color w:val="000000"/>
                <w:sz w:val="28"/>
                <w:szCs w:val="28"/>
                <w:lang w:val="uk-UA"/>
              </w:rPr>
              <w:t xml:space="preserve">,5; </w:t>
            </w:r>
            <w:r w:rsidR="00322413" w:rsidRPr="00F06CFC">
              <w:rPr>
                <w:rFonts w:ascii="Times New Roman" w:hAnsi="Times New Roman"/>
                <w:color w:val="000000"/>
                <w:sz w:val="28"/>
                <w:szCs w:val="28"/>
                <w:lang w:val="uk-UA"/>
              </w:rPr>
              <w:t>p=</w:t>
            </w:r>
            <w:r w:rsidRPr="00F06CFC">
              <w:rPr>
                <w:rFonts w:ascii="Times New Roman" w:hAnsi="Times New Roman"/>
                <w:color w:val="000000"/>
                <w:sz w:val="28"/>
                <w:szCs w:val="28"/>
                <w:lang w:val="uk-UA"/>
              </w:rPr>
              <w:t>0,00</w:t>
            </w:r>
            <w:r w:rsidR="00B33793" w:rsidRPr="00F06CFC">
              <w:rPr>
                <w:rFonts w:ascii="Times New Roman" w:hAnsi="Times New Roman"/>
                <w:color w:val="000000"/>
                <w:sz w:val="28"/>
                <w:szCs w:val="28"/>
                <w:lang w:val="uk-UA"/>
              </w:rPr>
              <w:t>04</w:t>
            </w:r>
          </w:p>
        </w:tc>
      </w:tr>
      <w:tr w:rsidR="00B33793" w:rsidRPr="00F06CFC" w:rsidTr="00F55F48">
        <w:tc>
          <w:tcPr>
            <w:tcW w:w="1509" w:type="dxa"/>
          </w:tcPr>
          <w:p w:rsidR="00F76D6F" w:rsidRPr="00F06CFC" w:rsidRDefault="00A33BE2"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ІІІ</w:t>
            </w:r>
          </w:p>
        </w:tc>
        <w:tc>
          <w:tcPr>
            <w:tcW w:w="2427"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color w:val="000000"/>
                <w:sz w:val="28"/>
                <w:szCs w:val="28"/>
                <w:lang w:val="uk-UA"/>
              </w:rPr>
              <w:t>0,306</w:t>
            </w:r>
            <w:r w:rsidR="00176345"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0,007</w:t>
            </w:r>
          </w:p>
        </w:tc>
        <w:tc>
          <w:tcPr>
            <w:tcW w:w="2693" w:type="dxa"/>
          </w:tcPr>
          <w:p w:rsidR="00F76D6F" w:rsidRPr="00F06CFC" w:rsidRDefault="00B33793"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0,363</w:t>
            </w:r>
            <w:r w:rsidR="00176345"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0,008</w:t>
            </w:r>
            <w:r w:rsidR="0098358D" w:rsidRPr="00F06CFC">
              <w:rPr>
                <w:rFonts w:ascii="Times New Roman" w:hAnsi="Times New Roman"/>
                <w:color w:val="000000"/>
                <w:sz w:val="28"/>
                <w:szCs w:val="28"/>
                <w:lang w:val="uk-UA"/>
              </w:rPr>
              <w:t>*</w:t>
            </w:r>
          </w:p>
          <w:p w:rsidR="00F76D6F" w:rsidRPr="00F06CFC" w:rsidRDefault="0098358D" w:rsidP="00C94FBF">
            <w:pPr>
              <w:jc w:val="center"/>
              <w:rPr>
                <w:rFonts w:ascii="Times New Roman" w:hAnsi="Times New Roman"/>
                <w:sz w:val="28"/>
                <w:szCs w:val="28"/>
                <w:lang w:val="uk-UA"/>
              </w:rPr>
            </w:pPr>
            <w:r w:rsidRPr="00F06CFC">
              <w:rPr>
                <w:rFonts w:ascii="Times New Roman" w:hAnsi="Times New Roman"/>
                <w:color w:val="000000"/>
                <w:sz w:val="28"/>
                <w:szCs w:val="28"/>
                <w:lang w:val="uk-UA"/>
              </w:rPr>
              <w:t xml:space="preserve">U=308,0; </w:t>
            </w:r>
            <w:r w:rsidR="00322413" w:rsidRPr="00F06CFC">
              <w:rPr>
                <w:rFonts w:ascii="Times New Roman" w:hAnsi="Times New Roman"/>
                <w:color w:val="000000"/>
                <w:sz w:val="28"/>
                <w:szCs w:val="28"/>
                <w:lang w:val="uk-UA"/>
              </w:rPr>
              <w:t>p=</w:t>
            </w:r>
            <w:r w:rsidRPr="00F06CFC">
              <w:rPr>
                <w:rFonts w:ascii="Times New Roman" w:hAnsi="Times New Roman"/>
                <w:color w:val="000000"/>
                <w:sz w:val="28"/>
                <w:szCs w:val="28"/>
                <w:lang w:val="uk-UA"/>
              </w:rPr>
              <w:t>0,01</w:t>
            </w:r>
          </w:p>
        </w:tc>
        <w:tc>
          <w:tcPr>
            <w:tcW w:w="2835" w:type="dxa"/>
          </w:tcPr>
          <w:p w:rsidR="00F76D6F" w:rsidRPr="00F06CFC" w:rsidRDefault="00B33793"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0,206</w:t>
            </w:r>
            <w:r w:rsidR="00176345"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0,006* **</w:t>
            </w:r>
          </w:p>
          <w:p w:rsidR="00F76D6F" w:rsidRPr="00F06CFC" w:rsidRDefault="0098358D"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U=</w:t>
            </w:r>
            <w:r w:rsidR="00B33793" w:rsidRPr="00F06CFC">
              <w:rPr>
                <w:rFonts w:ascii="Times New Roman" w:hAnsi="Times New Roman"/>
                <w:color w:val="000000"/>
                <w:sz w:val="28"/>
                <w:szCs w:val="28"/>
                <w:lang w:val="uk-UA"/>
              </w:rPr>
              <w:t>106</w:t>
            </w:r>
            <w:r w:rsidRPr="00F06CFC">
              <w:rPr>
                <w:rFonts w:ascii="Times New Roman" w:hAnsi="Times New Roman"/>
                <w:color w:val="000000"/>
                <w:sz w:val="28"/>
                <w:szCs w:val="28"/>
                <w:lang w:val="uk-UA"/>
              </w:rPr>
              <w:t>,</w:t>
            </w:r>
            <w:r w:rsidR="00B33793" w:rsidRPr="00F06CFC">
              <w:rPr>
                <w:rFonts w:ascii="Times New Roman" w:hAnsi="Times New Roman"/>
                <w:color w:val="000000"/>
                <w:sz w:val="28"/>
                <w:szCs w:val="28"/>
                <w:lang w:val="uk-UA"/>
              </w:rPr>
              <w:t>0</w:t>
            </w:r>
            <w:r w:rsidRPr="00F06CFC">
              <w:rPr>
                <w:rFonts w:ascii="Times New Roman" w:hAnsi="Times New Roman"/>
                <w:color w:val="000000"/>
                <w:sz w:val="28"/>
                <w:szCs w:val="28"/>
                <w:lang w:val="uk-UA"/>
              </w:rPr>
              <w:t xml:space="preserve">; </w:t>
            </w:r>
            <w:r w:rsidR="00322413" w:rsidRPr="00F06CFC">
              <w:rPr>
                <w:rFonts w:ascii="Times New Roman" w:hAnsi="Times New Roman"/>
                <w:color w:val="000000"/>
                <w:sz w:val="28"/>
                <w:szCs w:val="28"/>
                <w:lang w:val="uk-UA"/>
              </w:rPr>
              <w:t>p=</w:t>
            </w:r>
            <w:r w:rsidRPr="00F06CFC">
              <w:rPr>
                <w:rFonts w:ascii="Times New Roman" w:hAnsi="Times New Roman"/>
                <w:color w:val="000000"/>
                <w:sz w:val="28"/>
                <w:szCs w:val="28"/>
                <w:lang w:val="uk-UA"/>
              </w:rPr>
              <w:t>0,00</w:t>
            </w:r>
            <w:r w:rsidR="00B33793" w:rsidRPr="00F06CFC">
              <w:rPr>
                <w:rFonts w:ascii="Times New Roman" w:hAnsi="Times New Roman"/>
                <w:color w:val="000000"/>
                <w:sz w:val="28"/>
                <w:szCs w:val="28"/>
                <w:lang w:val="uk-UA"/>
              </w:rPr>
              <w:t>000</w:t>
            </w:r>
          </w:p>
          <w:p w:rsidR="00F76D6F" w:rsidRPr="00F06CFC" w:rsidRDefault="0098358D" w:rsidP="00C94FBF">
            <w:pPr>
              <w:jc w:val="center"/>
              <w:rPr>
                <w:rFonts w:ascii="Times New Roman" w:hAnsi="Times New Roman"/>
                <w:sz w:val="28"/>
                <w:szCs w:val="28"/>
                <w:lang w:val="uk-UA"/>
              </w:rPr>
            </w:pPr>
            <w:r w:rsidRPr="00F06CFC">
              <w:rPr>
                <w:rFonts w:ascii="Times New Roman" w:hAnsi="Times New Roman"/>
                <w:color w:val="000000"/>
                <w:sz w:val="28"/>
                <w:szCs w:val="28"/>
                <w:lang w:val="uk-UA"/>
              </w:rPr>
              <w:t>U=</w:t>
            </w:r>
            <w:r w:rsidR="00B33793" w:rsidRPr="00F06CFC">
              <w:rPr>
                <w:rFonts w:ascii="Times New Roman" w:hAnsi="Times New Roman"/>
                <w:color w:val="000000"/>
                <w:sz w:val="28"/>
                <w:szCs w:val="28"/>
                <w:lang w:val="uk-UA"/>
              </w:rPr>
              <w:t>241</w:t>
            </w:r>
            <w:r w:rsidRPr="00F06CFC">
              <w:rPr>
                <w:rFonts w:ascii="Times New Roman" w:hAnsi="Times New Roman"/>
                <w:color w:val="000000"/>
                <w:sz w:val="28"/>
                <w:szCs w:val="28"/>
                <w:lang w:val="uk-UA"/>
              </w:rPr>
              <w:t>,</w:t>
            </w:r>
            <w:r w:rsidR="00B33793" w:rsidRPr="00F06CFC">
              <w:rPr>
                <w:rFonts w:ascii="Times New Roman" w:hAnsi="Times New Roman"/>
                <w:color w:val="000000"/>
                <w:sz w:val="28"/>
                <w:szCs w:val="28"/>
                <w:lang w:val="uk-UA"/>
              </w:rPr>
              <w:t>5</w:t>
            </w:r>
            <w:r w:rsidRPr="00F06CFC">
              <w:rPr>
                <w:rFonts w:ascii="Times New Roman" w:hAnsi="Times New Roman"/>
                <w:color w:val="000000"/>
                <w:sz w:val="28"/>
                <w:szCs w:val="28"/>
                <w:lang w:val="uk-UA"/>
              </w:rPr>
              <w:t xml:space="preserve">; </w:t>
            </w:r>
            <w:r w:rsidR="00322413" w:rsidRPr="00F06CFC">
              <w:rPr>
                <w:rFonts w:ascii="Times New Roman" w:hAnsi="Times New Roman"/>
                <w:color w:val="000000"/>
                <w:sz w:val="28"/>
                <w:szCs w:val="28"/>
                <w:lang w:val="uk-UA"/>
              </w:rPr>
              <w:t>p=</w:t>
            </w:r>
            <w:r w:rsidRPr="00F06CFC">
              <w:rPr>
                <w:rFonts w:ascii="Times New Roman" w:hAnsi="Times New Roman"/>
                <w:color w:val="000000"/>
                <w:sz w:val="28"/>
                <w:szCs w:val="28"/>
                <w:lang w:val="uk-UA"/>
              </w:rPr>
              <w:t>0,00</w:t>
            </w:r>
            <w:r w:rsidR="00B33793" w:rsidRPr="00F06CFC">
              <w:rPr>
                <w:rFonts w:ascii="Times New Roman" w:hAnsi="Times New Roman"/>
                <w:color w:val="000000"/>
                <w:sz w:val="28"/>
                <w:szCs w:val="28"/>
                <w:lang w:val="uk-UA"/>
              </w:rPr>
              <w:t>05</w:t>
            </w:r>
          </w:p>
        </w:tc>
      </w:tr>
    </w:tbl>
    <w:p w:rsidR="00D3124C" w:rsidRPr="00F06CFC" w:rsidRDefault="00D3124C" w:rsidP="00D3124C">
      <w:pPr>
        <w:spacing w:after="0" w:line="24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Примітка: * - відмінності у значеннях показника між першою та іншими групами достовірні за критерієм Манна-Уітні; ** - відмінності у значеннях показника між другою та третьою групою достовірні за критерієм Манна-Уітні. </w:t>
      </w:r>
    </w:p>
    <w:p w:rsidR="00FC6E66" w:rsidRPr="00F06CFC" w:rsidRDefault="00FC6E66" w:rsidP="002768B6">
      <w:pPr>
        <w:spacing w:after="0" w:line="360" w:lineRule="auto"/>
        <w:ind w:firstLine="709"/>
        <w:jc w:val="both"/>
        <w:rPr>
          <w:rFonts w:ascii="Times New Roman" w:hAnsi="Times New Roman"/>
          <w:sz w:val="28"/>
          <w:szCs w:val="28"/>
          <w:lang w:val="uk-UA"/>
        </w:rPr>
      </w:pP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За даними табл.</w:t>
      </w:r>
      <w:r w:rsidR="009E37C0" w:rsidRPr="00F06CFC">
        <w:rPr>
          <w:rFonts w:ascii="Times New Roman" w:hAnsi="Times New Roman"/>
          <w:sz w:val="28"/>
          <w:szCs w:val="28"/>
          <w:lang w:val="uk-UA"/>
        </w:rPr>
        <w:t> </w:t>
      </w:r>
      <w:r w:rsidRPr="00F06CFC">
        <w:rPr>
          <w:rFonts w:ascii="Times New Roman" w:hAnsi="Times New Roman"/>
          <w:sz w:val="28"/>
          <w:szCs w:val="28"/>
          <w:lang w:val="uk-UA"/>
        </w:rPr>
        <w:t xml:space="preserve">5.20 можна відмітити, що у перший термін спостереження достовірні відмінності між показниками груп відсутні. Це дозволяє порівнювати результати лікування та обґрунтувати його ефективність. У другій термін спостереження вміст </w:t>
      </w:r>
      <w:r w:rsidRPr="00F06CFC">
        <w:rPr>
          <w:rFonts w:ascii="Times New Roman" w:hAnsi="Times New Roman"/>
          <w:color w:val="000000"/>
          <w:sz w:val="28"/>
          <w:szCs w:val="28"/>
          <w:lang w:val="uk-UA"/>
        </w:rPr>
        <w:t>МСМ</w:t>
      </w:r>
      <w:r w:rsidRPr="00F06CFC">
        <w:rPr>
          <w:rFonts w:ascii="Times New Roman" w:hAnsi="Times New Roman"/>
          <w:color w:val="000000"/>
          <w:sz w:val="28"/>
          <w:szCs w:val="28"/>
          <w:vertAlign w:val="subscript"/>
          <w:lang w:val="uk-UA"/>
        </w:rPr>
        <w:t>254</w:t>
      </w:r>
      <w:r w:rsidRPr="00F06CFC">
        <w:rPr>
          <w:rFonts w:ascii="Times New Roman" w:hAnsi="Times New Roman"/>
          <w:color w:val="000000"/>
          <w:sz w:val="28"/>
          <w:szCs w:val="28"/>
          <w:lang w:val="uk-UA"/>
        </w:rPr>
        <w:t xml:space="preserve"> у РР у хворих першої групи достовірно нижч</w:t>
      </w:r>
      <w:r w:rsidR="00D20AB9" w:rsidRPr="00F06CFC">
        <w:rPr>
          <w:rFonts w:ascii="Times New Roman" w:hAnsi="Times New Roman"/>
          <w:color w:val="000000"/>
          <w:sz w:val="28"/>
          <w:szCs w:val="28"/>
          <w:lang w:val="uk-UA"/>
        </w:rPr>
        <w:t>и</w:t>
      </w:r>
      <w:r w:rsidRPr="00F06CFC">
        <w:rPr>
          <w:rFonts w:ascii="Times New Roman" w:hAnsi="Times New Roman"/>
          <w:color w:val="000000"/>
          <w:sz w:val="28"/>
          <w:szCs w:val="28"/>
          <w:lang w:val="uk-UA"/>
        </w:rPr>
        <w:t xml:space="preserve">й, ніж у другій та третій групі, тобто найменша реакція на хірургічне </w:t>
      </w:r>
      <w:r w:rsidR="00D20AB9" w:rsidRPr="00F06CFC">
        <w:rPr>
          <w:rFonts w:ascii="Times New Roman" w:hAnsi="Times New Roman"/>
          <w:color w:val="000000"/>
          <w:sz w:val="28"/>
          <w:szCs w:val="28"/>
          <w:lang w:val="uk-UA"/>
        </w:rPr>
        <w:t>в</w:t>
      </w:r>
      <w:r w:rsidRPr="00F06CFC">
        <w:rPr>
          <w:rFonts w:ascii="Times New Roman" w:hAnsi="Times New Roman"/>
          <w:color w:val="000000"/>
          <w:sz w:val="28"/>
          <w:szCs w:val="28"/>
          <w:lang w:val="uk-UA"/>
        </w:rPr>
        <w:t xml:space="preserve">тручання зафіксована у </w:t>
      </w:r>
      <w:r w:rsidR="00BE1679" w:rsidRPr="00F06CFC">
        <w:rPr>
          <w:rFonts w:ascii="Times New Roman" w:hAnsi="Times New Roman"/>
          <w:color w:val="000000"/>
          <w:sz w:val="28"/>
          <w:szCs w:val="28"/>
          <w:lang w:val="uk-UA"/>
        </w:rPr>
        <w:t xml:space="preserve">хворих </w:t>
      </w:r>
      <w:r w:rsidRPr="00F06CFC">
        <w:rPr>
          <w:rFonts w:ascii="Times New Roman" w:hAnsi="Times New Roman"/>
          <w:color w:val="000000"/>
          <w:sz w:val="28"/>
          <w:szCs w:val="28"/>
          <w:lang w:val="uk-UA"/>
        </w:rPr>
        <w:t>перш</w:t>
      </w:r>
      <w:r w:rsidR="00BE1679" w:rsidRPr="00F06CFC">
        <w:rPr>
          <w:rFonts w:ascii="Times New Roman" w:hAnsi="Times New Roman"/>
          <w:color w:val="000000"/>
          <w:sz w:val="28"/>
          <w:szCs w:val="28"/>
          <w:lang w:val="uk-UA"/>
        </w:rPr>
        <w:t>ої</w:t>
      </w:r>
      <w:r w:rsidRPr="00F06CFC">
        <w:rPr>
          <w:rFonts w:ascii="Times New Roman" w:hAnsi="Times New Roman"/>
          <w:color w:val="000000"/>
          <w:sz w:val="28"/>
          <w:szCs w:val="28"/>
          <w:lang w:val="uk-UA"/>
        </w:rPr>
        <w:t xml:space="preserve"> груп</w:t>
      </w:r>
      <w:r w:rsidR="00BE1679" w:rsidRPr="00F06CFC">
        <w:rPr>
          <w:rFonts w:ascii="Times New Roman" w:hAnsi="Times New Roman"/>
          <w:color w:val="000000"/>
          <w:sz w:val="28"/>
          <w:szCs w:val="28"/>
          <w:lang w:val="uk-UA"/>
        </w:rPr>
        <w:t>и</w:t>
      </w:r>
      <w:r w:rsidRPr="00F06CFC">
        <w:rPr>
          <w:rFonts w:ascii="Times New Roman" w:hAnsi="Times New Roman"/>
          <w:color w:val="000000"/>
          <w:sz w:val="28"/>
          <w:szCs w:val="28"/>
          <w:lang w:val="uk-UA"/>
        </w:rPr>
        <w:t xml:space="preserve">. Достовірних відмінностей між показниками </w:t>
      </w:r>
      <w:r w:rsidR="00D20AB9" w:rsidRPr="00F06CFC">
        <w:rPr>
          <w:rFonts w:ascii="Times New Roman" w:hAnsi="Times New Roman"/>
          <w:color w:val="000000"/>
          <w:sz w:val="28"/>
          <w:szCs w:val="28"/>
          <w:lang w:val="uk-UA"/>
        </w:rPr>
        <w:t xml:space="preserve">хворих </w:t>
      </w:r>
      <w:r w:rsidRPr="00F06CFC">
        <w:rPr>
          <w:rFonts w:ascii="Times New Roman" w:hAnsi="Times New Roman"/>
          <w:color w:val="000000"/>
          <w:sz w:val="28"/>
          <w:szCs w:val="28"/>
          <w:lang w:val="uk-UA"/>
        </w:rPr>
        <w:t>другої та третьої групи не виявлено. У другий термін спостереження наявне п</w:t>
      </w:r>
      <w:r w:rsidRPr="00F06CFC">
        <w:rPr>
          <w:rFonts w:ascii="Times New Roman" w:hAnsi="Times New Roman"/>
          <w:color w:val="000000" w:themeColor="text1"/>
          <w:sz w:val="28"/>
          <w:szCs w:val="28"/>
          <w:lang w:val="uk-UA"/>
        </w:rPr>
        <w:t xml:space="preserve">ідвищення рівнів МСМ у досліджуваних групах порівняно з вихідними </w:t>
      </w:r>
      <w:r w:rsidR="00C07E4B" w:rsidRPr="00F06CFC">
        <w:rPr>
          <w:rFonts w:ascii="Times New Roman" w:hAnsi="Times New Roman"/>
          <w:color w:val="000000" w:themeColor="text1"/>
          <w:sz w:val="28"/>
          <w:szCs w:val="28"/>
          <w:lang w:val="uk-UA"/>
        </w:rPr>
        <w:t>станом, що</w:t>
      </w:r>
      <w:r w:rsidRPr="00F06CFC">
        <w:rPr>
          <w:rFonts w:ascii="Times New Roman" w:hAnsi="Times New Roman"/>
          <w:color w:val="000000" w:themeColor="text1"/>
          <w:sz w:val="28"/>
          <w:szCs w:val="28"/>
          <w:lang w:val="uk-UA"/>
        </w:rPr>
        <w:t xml:space="preserve"> може бути пояснене хірургічним втручанням та вивільненням біологічно активних метаболітів. </w:t>
      </w:r>
    </w:p>
    <w:p w:rsidR="00F23D09" w:rsidRPr="00F06CFC" w:rsidRDefault="00B33793" w:rsidP="00BE1679">
      <w:pPr>
        <w:spacing w:after="0" w:line="360" w:lineRule="auto"/>
        <w:ind w:firstLine="709"/>
        <w:jc w:val="both"/>
        <w:rPr>
          <w:rFonts w:ascii="Times New Roman" w:hAnsi="Times New Roman"/>
          <w:sz w:val="28"/>
          <w:szCs w:val="28"/>
          <w:lang w:val="uk-UA"/>
        </w:rPr>
      </w:pPr>
      <w:r w:rsidRPr="00F06CFC">
        <w:rPr>
          <w:rFonts w:ascii="Times New Roman" w:hAnsi="Times New Roman"/>
          <w:color w:val="000000"/>
          <w:sz w:val="28"/>
          <w:szCs w:val="28"/>
          <w:lang w:val="uk-UA"/>
        </w:rPr>
        <w:t>У третій термін спостереження достовірно найнижчий вміст</w:t>
      </w:r>
      <w:r w:rsidR="001731EA" w:rsidRPr="00F06CFC">
        <w:rPr>
          <w:rFonts w:ascii="Times New Roman" w:hAnsi="Times New Roman"/>
          <w:color w:val="000000"/>
          <w:sz w:val="28"/>
          <w:szCs w:val="28"/>
          <w:lang w:val="uk-UA"/>
        </w:rPr>
        <w:t xml:space="preserve"> </w:t>
      </w:r>
      <w:r w:rsidRPr="00F06CFC">
        <w:rPr>
          <w:rFonts w:ascii="Times New Roman" w:hAnsi="Times New Roman"/>
          <w:color w:val="000000"/>
          <w:sz w:val="28"/>
          <w:szCs w:val="28"/>
          <w:lang w:val="uk-UA"/>
        </w:rPr>
        <w:t>МСМ</w:t>
      </w:r>
      <w:r w:rsidRPr="00F06CFC">
        <w:rPr>
          <w:rFonts w:ascii="Times New Roman" w:hAnsi="Times New Roman"/>
          <w:color w:val="000000"/>
          <w:sz w:val="28"/>
          <w:szCs w:val="28"/>
          <w:vertAlign w:val="subscript"/>
          <w:lang w:val="uk-UA"/>
        </w:rPr>
        <w:t>254</w:t>
      </w:r>
      <w:r w:rsidRPr="00F06CFC">
        <w:rPr>
          <w:rFonts w:ascii="Times New Roman" w:hAnsi="Times New Roman"/>
          <w:color w:val="000000"/>
          <w:sz w:val="28"/>
          <w:szCs w:val="28"/>
          <w:lang w:val="uk-UA"/>
        </w:rPr>
        <w:t xml:space="preserve"> у РР спостерігався у хворих третьої групи. У хворих другої групи значення показника достовірно менші, ніж у перш</w:t>
      </w:r>
      <w:r w:rsidR="00D20AB9" w:rsidRPr="00F06CFC">
        <w:rPr>
          <w:rFonts w:ascii="Times New Roman" w:hAnsi="Times New Roman"/>
          <w:color w:val="000000"/>
          <w:sz w:val="28"/>
          <w:szCs w:val="28"/>
          <w:lang w:val="uk-UA"/>
        </w:rPr>
        <w:t>і</w:t>
      </w:r>
      <w:r w:rsidRPr="00F06CFC">
        <w:rPr>
          <w:rFonts w:ascii="Times New Roman" w:hAnsi="Times New Roman"/>
          <w:color w:val="000000"/>
          <w:sz w:val="28"/>
          <w:szCs w:val="28"/>
          <w:lang w:val="uk-UA"/>
        </w:rPr>
        <w:t xml:space="preserve">й. </w:t>
      </w:r>
      <w:r w:rsidR="00C27369" w:rsidRPr="00F06CFC">
        <w:rPr>
          <w:rFonts w:ascii="Times New Roman" w:hAnsi="Times New Roman"/>
          <w:color w:val="000000"/>
          <w:sz w:val="28"/>
          <w:szCs w:val="28"/>
          <w:lang w:val="uk-UA"/>
        </w:rPr>
        <w:t>Отже</w:t>
      </w:r>
      <w:r w:rsidRPr="00F06CFC">
        <w:rPr>
          <w:rFonts w:ascii="Times New Roman" w:hAnsi="Times New Roman"/>
          <w:color w:val="000000"/>
          <w:sz w:val="28"/>
          <w:szCs w:val="28"/>
          <w:lang w:val="uk-UA"/>
        </w:rPr>
        <w:t xml:space="preserve">, отримані дані вказують, що використання фітопрепарату </w:t>
      </w:r>
      <w:r w:rsidR="00D065A7" w:rsidRPr="00F06CFC">
        <w:rPr>
          <w:rFonts w:ascii="Times New Roman" w:hAnsi="Times New Roman"/>
          <w:sz w:val="28"/>
          <w:szCs w:val="28"/>
          <w:lang w:val="uk-UA"/>
        </w:rPr>
        <w:t>КФП-3</w:t>
      </w:r>
      <w:r w:rsidRPr="00F06CFC">
        <w:rPr>
          <w:rFonts w:ascii="Times New Roman" w:hAnsi="Times New Roman"/>
          <w:color w:val="000000"/>
          <w:sz w:val="28"/>
          <w:szCs w:val="28"/>
          <w:lang w:val="uk-UA"/>
        </w:rPr>
        <w:t xml:space="preserve"> достовірно покращує результати лікування, але найкращ</w:t>
      </w:r>
      <w:r w:rsidR="00D20AB9" w:rsidRPr="00F06CFC">
        <w:rPr>
          <w:rFonts w:ascii="Times New Roman" w:hAnsi="Times New Roman"/>
          <w:color w:val="000000"/>
          <w:sz w:val="28"/>
          <w:szCs w:val="28"/>
          <w:lang w:val="uk-UA"/>
        </w:rPr>
        <w:t>и</w:t>
      </w:r>
      <w:r w:rsidRPr="00F06CFC">
        <w:rPr>
          <w:rFonts w:ascii="Times New Roman" w:hAnsi="Times New Roman"/>
          <w:color w:val="000000"/>
          <w:sz w:val="28"/>
          <w:szCs w:val="28"/>
          <w:lang w:val="uk-UA"/>
        </w:rPr>
        <w:t xml:space="preserve">й ефект спостерігається при </w:t>
      </w:r>
      <w:r w:rsidR="00BE1679" w:rsidRPr="00F06CFC">
        <w:rPr>
          <w:rFonts w:ascii="Times New Roman" w:hAnsi="Times New Roman"/>
          <w:color w:val="000000"/>
          <w:sz w:val="28"/>
          <w:szCs w:val="28"/>
          <w:lang w:val="uk-UA"/>
        </w:rPr>
        <w:t>поєднаному</w:t>
      </w:r>
      <w:r w:rsidRPr="00F06CFC">
        <w:rPr>
          <w:rFonts w:ascii="Times New Roman" w:hAnsi="Times New Roman"/>
          <w:color w:val="000000"/>
          <w:sz w:val="28"/>
          <w:szCs w:val="28"/>
          <w:lang w:val="uk-UA"/>
        </w:rPr>
        <w:t xml:space="preserve"> використанні КФП та </w:t>
      </w:r>
      <w:r w:rsidRPr="00F06CFC">
        <w:rPr>
          <w:rFonts w:ascii="Times New Roman" w:hAnsi="Times New Roman"/>
          <w:sz w:val="28"/>
          <w:szCs w:val="28"/>
          <w:lang w:val="uk-UA"/>
        </w:rPr>
        <w:t>НІЛВ за розробленим способом.</w:t>
      </w:r>
    </w:p>
    <w:p w:rsidR="00B33793" w:rsidRPr="00F06CFC" w:rsidRDefault="00B33793" w:rsidP="002768B6">
      <w:pPr>
        <w:spacing w:after="0" w:line="360" w:lineRule="auto"/>
        <w:ind w:firstLine="709"/>
        <w:jc w:val="both"/>
        <w:rPr>
          <w:rFonts w:ascii="Times New Roman" w:hAnsi="Times New Roman"/>
          <w:color w:val="000000"/>
          <w:sz w:val="28"/>
          <w:szCs w:val="28"/>
          <w:lang w:val="uk-UA"/>
        </w:rPr>
      </w:pPr>
      <w:r w:rsidRPr="00F06CFC">
        <w:rPr>
          <w:rFonts w:ascii="Times New Roman" w:hAnsi="Times New Roman"/>
          <w:sz w:val="28"/>
          <w:szCs w:val="28"/>
          <w:lang w:val="uk-UA"/>
        </w:rPr>
        <w:t xml:space="preserve">Для ілюстрування закономірностей зміни вмісту </w:t>
      </w:r>
      <w:r w:rsidRPr="00F06CFC">
        <w:rPr>
          <w:rFonts w:ascii="Times New Roman" w:hAnsi="Times New Roman"/>
          <w:color w:val="000000"/>
          <w:sz w:val="28"/>
          <w:szCs w:val="28"/>
          <w:lang w:val="uk-UA"/>
        </w:rPr>
        <w:t>МСМ</w:t>
      </w:r>
      <w:r w:rsidRPr="00F06CFC">
        <w:rPr>
          <w:rFonts w:ascii="Times New Roman" w:hAnsi="Times New Roman"/>
          <w:color w:val="000000"/>
          <w:sz w:val="28"/>
          <w:szCs w:val="28"/>
          <w:vertAlign w:val="subscript"/>
          <w:lang w:val="uk-UA"/>
        </w:rPr>
        <w:t>254</w:t>
      </w:r>
      <w:r w:rsidRPr="00F06CFC">
        <w:rPr>
          <w:rFonts w:ascii="Times New Roman" w:hAnsi="Times New Roman"/>
          <w:color w:val="000000"/>
          <w:sz w:val="28"/>
          <w:szCs w:val="28"/>
          <w:lang w:val="uk-UA"/>
        </w:rPr>
        <w:t xml:space="preserve"> у РР у хворих досліджуваних груп у три терміни спостереження було побудовано діаграми </w:t>
      </w:r>
      <w:r w:rsidRPr="00F06CFC">
        <w:rPr>
          <w:rFonts w:ascii="Times New Roman" w:hAnsi="Times New Roman"/>
          <w:color w:val="000000"/>
          <w:sz w:val="28"/>
          <w:szCs w:val="28"/>
          <w:lang w:val="uk-UA"/>
        </w:rPr>
        <w:lastRenderedPageBreak/>
        <w:t>розмаху (рис. 5.</w:t>
      </w:r>
      <w:r w:rsidR="009E37C0" w:rsidRPr="00F06CFC">
        <w:rPr>
          <w:rFonts w:ascii="Times New Roman" w:hAnsi="Times New Roman"/>
          <w:color w:val="000000"/>
          <w:sz w:val="28"/>
          <w:szCs w:val="28"/>
          <w:lang w:val="uk-UA"/>
        </w:rPr>
        <w:t>20</w:t>
      </w:r>
      <w:r w:rsidR="00C07E4B"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w:t>
      </w:r>
    </w:p>
    <w:p w:rsidR="00B33793" w:rsidRPr="00F06CFC" w:rsidRDefault="00B33793" w:rsidP="009E37C0">
      <w:pPr>
        <w:spacing w:after="0" w:line="360" w:lineRule="auto"/>
        <w:jc w:val="center"/>
        <w:rPr>
          <w:rFonts w:ascii="Times New Roman" w:hAnsi="Times New Roman"/>
          <w:sz w:val="28"/>
          <w:szCs w:val="28"/>
          <w:lang w:val="uk-UA"/>
        </w:rPr>
      </w:pPr>
      <w:r w:rsidRPr="00F06CFC">
        <w:rPr>
          <w:rFonts w:ascii="Times New Roman" w:hAnsi="Times New Roman"/>
          <w:noProof/>
          <w:sz w:val="28"/>
          <w:szCs w:val="28"/>
        </w:rPr>
        <w:drawing>
          <wp:inline distT="0" distB="0" distL="0" distR="0">
            <wp:extent cx="4745420" cy="3288665"/>
            <wp:effectExtent l="0" t="0" r="0" b="0"/>
            <wp:docPr id="3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cstate="print"/>
                    <a:srcRect/>
                    <a:stretch>
                      <a:fillRect/>
                    </a:stretch>
                  </pic:blipFill>
                  <pic:spPr bwMode="auto">
                    <a:xfrm>
                      <a:off x="0" y="0"/>
                      <a:ext cx="4772238" cy="3307251"/>
                    </a:xfrm>
                    <a:prstGeom prst="rect">
                      <a:avLst/>
                    </a:prstGeom>
                    <a:noFill/>
                    <a:ln w="9525">
                      <a:noFill/>
                      <a:miter lim="800000"/>
                      <a:headEnd/>
                      <a:tailEnd/>
                    </a:ln>
                  </pic:spPr>
                </pic:pic>
              </a:graphicData>
            </a:graphic>
          </wp:inline>
        </w:drawing>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Рис. 5.</w:t>
      </w:r>
      <w:r w:rsidR="009E37C0" w:rsidRPr="00F06CFC">
        <w:rPr>
          <w:rFonts w:ascii="Times New Roman" w:hAnsi="Times New Roman"/>
          <w:sz w:val="28"/>
          <w:szCs w:val="28"/>
          <w:lang w:val="uk-UA"/>
        </w:rPr>
        <w:t>20</w:t>
      </w:r>
      <w:r w:rsidR="00C07E4B" w:rsidRPr="00F06CFC">
        <w:rPr>
          <w:rFonts w:ascii="Times New Roman" w:hAnsi="Times New Roman"/>
          <w:sz w:val="28"/>
          <w:szCs w:val="28"/>
          <w:lang w:val="uk-UA"/>
        </w:rPr>
        <w:t>.</w:t>
      </w:r>
      <w:r w:rsidRPr="00F06CFC">
        <w:rPr>
          <w:rFonts w:ascii="Times New Roman" w:hAnsi="Times New Roman"/>
          <w:sz w:val="28"/>
          <w:szCs w:val="28"/>
          <w:lang w:val="uk-UA"/>
        </w:rPr>
        <w:t xml:space="preserve"> Діаграми розмаху</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 xml:space="preserve">показника </w:t>
      </w:r>
      <w:r w:rsidRPr="00F06CFC">
        <w:rPr>
          <w:rFonts w:ascii="Times New Roman" w:hAnsi="Times New Roman"/>
          <w:color w:val="000000"/>
          <w:sz w:val="28"/>
          <w:szCs w:val="28"/>
          <w:lang w:val="uk-UA"/>
        </w:rPr>
        <w:t>МСМ</w:t>
      </w:r>
      <w:r w:rsidRPr="00F06CFC">
        <w:rPr>
          <w:rFonts w:ascii="Times New Roman" w:hAnsi="Times New Roman"/>
          <w:color w:val="000000"/>
          <w:sz w:val="28"/>
          <w:szCs w:val="28"/>
          <w:vertAlign w:val="subscript"/>
          <w:lang w:val="uk-UA"/>
        </w:rPr>
        <w:t>254</w:t>
      </w:r>
      <w:r w:rsidRPr="00F06CFC">
        <w:rPr>
          <w:rFonts w:ascii="Times New Roman" w:hAnsi="Times New Roman"/>
          <w:color w:val="000000"/>
          <w:sz w:val="28"/>
          <w:szCs w:val="28"/>
          <w:lang w:val="uk-UA"/>
        </w:rPr>
        <w:t xml:space="preserve"> у РР у хворих досліджуваних груп у три терміни спостереження.</w:t>
      </w:r>
    </w:p>
    <w:p w:rsidR="00B33793" w:rsidRPr="00F06CFC" w:rsidRDefault="00B33793" w:rsidP="002768B6">
      <w:pPr>
        <w:spacing w:after="0" w:line="360" w:lineRule="auto"/>
        <w:ind w:firstLine="709"/>
        <w:jc w:val="both"/>
        <w:rPr>
          <w:rFonts w:ascii="Times New Roman" w:hAnsi="Times New Roman"/>
          <w:sz w:val="28"/>
          <w:szCs w:val="28"/>
          <w:lang w:val="uk-UA"/>
        </w:rPr>
      </w:pPr>
    </w:p>
    <w:p w:rsidR="00B33793" w:rsidRPr="00F06CFC" w:rsidRDefault="00B33793" w:rsidP="002768B6">
      <w:pPr>
        <w:spacing w:after="0" w:line="360" w:lineRule="auto"/>
        <w:ind w:firstLine="709"/>
        <w:jc w:val="both"/>
        <w:rPr>
          <w:rFonts w:ascii="Times New Roman" w:hAnsi="Times New Roman"/>
          <w:color w:val="000000"/>
          <w:sz w:val="28"/>
          <w:szCs w:val="28"/>
          <w:lang w:val="uk-UA"/>
        </w:rPr>
      </w:pPr>
      <w:r w:rsidRPr="00F06CFC">
        <w:rPr>
          <w:rFonts w:ascii="Times New Roman" w:hAnsi="Times New Roman"/>
          <w:sz w:val="28"/>
          <w:szCs w:val="28"/>
          <w:lang w:val="uk-UA"/>
        </w:rPr>
        <w:t>Отримані результати</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аналізу зміни</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показника</w:t>
      </w:r>
      <w:r w:rsidRPr="00F06CFC">
        <w:rPr>
          <w:rFonts w:ascii="Times New Roman" w:hAnsi="Times New Roman"/>
          <w:color w:val="000000"/>
          <w:sz w:val="28"/>
          <w:szCs w:val="28"/>
          <w:lang w:val="uk-UA"/>
        </w:rPr>
        <w:t xml:space="preserve"> МСМ</w:t>
      </w:r>
      <w:r w:rsidRPr="00F06CFC">
        <w:rPr>
          <w:rFonts w:ascii="Times New Roman" w:hAnsi="Times New Roman"/>
          <w:color w:val="000000"/>
          <w:sz w:val="28"/>
          <w:szCs w:val="28"/>
          <w:vertAlign w:val="subscript"/>
          <w:lang w:val="uk-UA"/>
        </w:rPr>
        <w:t>254</w:t>
      </w:r>
      <w:r w:rsidRPr="00F06CFC">
        <w:rPr>
          <w:rFonts w:ascii="Times New Roman" w:hAnsi="Times New Roman"/>
          <w:color w:val="000000"/>
          <w:sz w:val="28"/>
          <w:szCs w:val="28"/>
          <w:lang w:val="uk-UA"/>
        </w:rPr>
        <w:t xml:space="preserve"> у РР у хворих досліджуваних груп у три терміни </w:t>
      </w:r>
      <w:r w:rsidR="004F2B4C" w:rsidRPr="00F06CFC">
        <w:rPr>
          <w:rFonts w:ascii="Times New Roman" w:hAnsi="Times New Roman"/>
          <w:color w:val="000000"/>
          <w:sz w:val="28"/>
          <w:szCs w:val="28"/>
          <w:lang w:val="uk-UA"/>
        </w:rPr>
        <w:t>спостереження</w:t>
      </w:r>
      <w:r w:rsidRPr="00F06CFC">
        <w:rPr>
          <w:rFonts w:ascii="Times New Roman" w:hAnsi="Times New Roman"/>
          <w:sz w:val="28"/>
          <w:szCs w:val="28"/>
          <w:lang w:val="uk-UA"/>
        </w:rPr>
        <w:t xml:space="preserve"> підтверджуються даними аналізу зміни показника </w:t>
      </w:r>
      <w:r w:rsidRPr="00F06CFC">
        <w:rPr>
          <w:rFonts w:ascii="Times New Roman" w:hAnsi="Times New Roman"/>
          <w:color w:val="000000"/>
          <w:sz w:val="28"/>
          <w:szCs w:val="28"/>
          <w:lang w:val="uk-UA"/>
        </w:rPr>
        <w:t>МСМ</w:t>
      </w:r>
      <w:r w:rsidRPr="00F06CFC">
        <w:rPr>
          <w:rFonts w:ascii="Times New Roman" w:hAnsi="Times New Roman"/>
          <w:color w:val="000000"/>
          <w:sz w:val="28"/>
          <w:szCs w:val="28"/>
          <w:vertAlign w:val="subscript"/>
          <w:lang w:val="uk-UA"/>
        </w:rPr>
        <w:t>280</w:t>
      </w:r>
      <w:r w:rsidRPr="00F06CFC">
        <w:rPr>
          <w:rFonts w:ascii="Times New Roman" w:hAnsi="Times New Roman"/>
          <w:color w:val="000000"/>
          <w:sz w:val="28"/>
          <w:szCs w:val="28"/>
          <w:lang w:val="uk-UA"/>
        </w:rPr>
        <w:t xml:space="preserve"> у РР у хворих (табл.</w:t>
      </w:r>
      <w:r w:rsidR="00584F8D" w:rsidRPr="00F06CFC">
        <w:rPr>
          <w:rFonts w:ascii="Times New Roman" w:hAnsi="Times New Roman"/>
          <w:color w:val="000000"/>
          <w:sz w:val="28"/>
          <w:szCs w:val="28"/>
          <w:lang w:val="uk-UA"/>
        </w:rPr>
        <w:t> </w:t>
      </w:r>
      <w:r w:rsidRPr="00F06CFC">
        <w:rPr>
          <w:rFonts w:ascii="Times New Roman" w:hAnsi="Times New Roman"/>
          <w:color w:val="000000"/>
          <w:sz w:val="28"/>
          <w:szCs w:val="28"/>
          <w:lang w:val="uk-UA"/>
        </w:rPr>
        <w:t xml:space="preserve">5.21). </w:t>
      </w:r>
      <w:r w:rsidRPr="00F06CFC">
        <w:rPr>
          <w:rFonts w:ascii="Times New Roman" w:hAnsi="Times New Roman"/>
          <w:sz w:val="28"/>
          <w:szCs w:val="28"/>
          <w:lang w:val="uk-UA"/>
        </w:rPr>
        <w:t>За даними табл.</w:t>
      </w:r>
      <w:r w:rsidR="008C55F4" w:rsidRPr="00F06CFC">
        <w:rPr>
          <w:rFonts w:ascii="Times New Roman" w:hAnsi="Times New Roman"/>
          <w:sz w:val="28"/>
          <w:szCs w:val="28"/>
          <w:lang w:val="uk-UA"/>
        </w:rPr>
        <w:t> </w:t>
      </w:r>
      <w:r w:rsidRPr="00F06CFC">
        <w:rPr>
          <w:rFonts w:ascii="Times New Roman" w:hAnsi="Times New Roman"/>
          <w:sz w:val="28"/>
          <w:szCs w:val="28"/>
          <w:lang w:val="uk-UA"/>
        </w:rPr>
        <w:t>5.21 можна відмітити, що</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тенденції зміни показника</w:t>
      </w:r>
      <w:r w:rsidR="001731EA" w:rsidRPr="00F06CFC">
        <w:rPr>
          <w:rFonts w:ascii="Times New Roman" w:hAnsi="Times New Roman"/>
          <w:sz w:val="28"/>
          <w:szCs w:val="28"/>
          <w:lang w:val="uk-UA"/>
        </w:rPr>
        <w:t xml:space="preserve"> </w:t>
      </w:r>
      <w:r w:rsidRPr="00F06CFC">
        <w:rPr>
          <w:rFonts w:ascii="Times New Roman" w:hAnsi="Times New Roman"/>
          <w:color w:val="000000"/>
          <w:sz w:val="28"/>
          <w:szCs w:val="28"/>
          <w:lang w:val="uk-UA"/>
        </w:rPr>
        <w:t>МСМ</w:t>
      </w:r>
      <w:r w:rsidRPr="00F06CFC">
        <w:rPr>
          <w:rFonts w:ascii="Times New Roman" w:hAnsi="Times New Roman"/>
          <w:color w:val="000000"/>
          <w:sz w:val="28"/>
          <w:szCs w:val="28"/>
          <w:vertAlign w:val="subscript"/>
          <w:lang w:val="uk-UA"/>
        </w:rPr>
        <w:t>280</w:t>
      </w:r>
      <w:r w:rsidRPr="00F06CFC">
        <w:rPr>
          <w:rFonts w:ascii="Times New Roman" w:hAnsi="Times New Roman"/>
          <w:color w:val="000000"/>
          <w:sz w:val="28"/>
          <w:szCs w:val="28"/>
          <w:lang w:val="uk-UA"/>
        </w:rPr>
        <w:t xml:space="preserve"> у РР у хворих досліджуваних груп </w:t>
      </w:r>
      <w:r w:rsidRPr="00F06CFC">
        <w:rPr>
          <w:rFonts w:ascii="Times New Roman" w:hAnsi="Times New Roman"/>
          <w:sz w:val="28"/>
          <w:szCs w:val="28"/>
          <w:lang w:val="uk-UA"/>
        </w:rPr>
        <w:t>сх</w:t>
      </w:r>
      <w:r w:rsidR="00BE1679" w:rsidRPr="00F06CFC">
        <w:rPr>
          <w:rFonts w:ascii="Times New Roman" w:hAnsi="Times New Roman"/>
          <w:sz w:val="28"/>
          <w:szCs w:val="28"/>
          <w:lang w:val="uk-UA"/>
        </w:rPr>
        <w:t>ож</w:t>
      </w:r>
      <w:r w:rsidRPr="00F06CFC">
        <w:rPr>
          <w:rFonts w:ascii="Times New Roman" w:hAnsi="Times New Roman"/>
          <w:sz w:val="28"/>
          <w:szCs w:val="28"/>
          <w:lang w:val="uk-UA"/>
        </w:rPr>
        <w:t xml:space="preserve">і з тенденціями зміни </w:t>
      </w:r>
      <w:r w:rsidRPr="00F06CFC">
        <w:rPr>
          <w:rFonts w:ascii="Times New Roman" w:hAnsi="Times New Roman"/>
          <w:color w:val="000000"/>
          <w:sz w:val="28"/>
          <w:szCs w:val="28"/>
          <w:lang w:val="uk-UA"/>
        </w:rPr>
        <w:t>МСМ</w:t>
      </w:r>
      <w:r w:rsidRPr="00F06CFC">
        <w:rPr>
          <w:rFonts w:ascii="Times New Roman" w:hAnsi="Times New Roman"/>
          <w:color w:val="000000"/>
          <w:sz w:val="28"/>
          <w:szCs w:val="28"/>
          <w:vertAlign w:val="subscript"/>
          <w:lang w:val="uk-UA"/>
        </w:rPr>
        <w:t xml:space="preserve">254. </w:t>
      </w:r>
      <w:r w:rsidRPr="00F06CFC">
        <w:rPr>
          <w:rFonts w:ascii="Times New Roman" w:hAnsi="Times New Roman"/>
          <w:color w:val="000000"/>
          <w:sz w:val="28"/>
          <w:szCs w:val="28"/>
          <w:lang w:val="uk-UA"/>
        </w:rPr>
        <w:t>На відміну від зміни МСМ</w:t>
      </w:r>
      <w:r w:rsidRPr="00F06CFC">
        <w:rPr>
          <w:rFonts w:ascii="Times New Roman" w:hAnsi="Times New Roman"/>
          <w:color w:val="000000"/>
          <w:sz w:val="28"/>
          <w:szCs w:val="28"/>
          <w:vertAlign w:val="subscript"/>
          <w:lang w:val="uk-UA"/>
        </w:rPr>
        <w:t>254</w:t>
      </w:r>
      <w:r w:rsidR="001731EA" w:rsidRPr="00F06CFC">
        <w:rPr>
          <w:rFonts w:ascii="Times New Roman" w:hAnsi="Times New Roman"/>
          <w:color w:val="000000"/>
          <w:sz w:val="28"/>
          <w:szCs w:val="28"/>
          <w:vertAlign w:val="subscript"/>
          <w:lang w:val="uk-UA"/>
        </w:rPr>
        <w:t xml:space="preserve"> </w:t>
      </w:r>
      <w:r w:rsidRPr="00F06CFC">
        <w:rPr>
          <w:rFonts w:ascii="Times New Roman" w:hAnsi="Times New Roman"/>
          <w:color w:val="000000"/>
          <w:sz w:val="28"/>
          <w:szCs w:val="28"/>
          <w:lang w:val="uk-UA"/>
        </w:rPr>
        <w:t>у друг</w:t>
      </w:r>
      <w:r w:rsidR="00D20AB9" w:rsidRPr="00F06CFC">
        <w:rPr>
          <w:rFonts w:ascii="Times New Roman" w:hAnsi="Times New Roman"/>
          <w:color w:val="000000"/>
          <w:sz w:val="28"/>
          <w:szCs w:val="28"/>
          <w:lang w:val="uk-UA"/>
        </w:rPr>
        <w:t>и</w:t>
      </w:r>
      <w:r w:rsidRPr="00F06CFC">
        <w:rPr>
          <w:rFonts w:ascii="Times New Roman" w:hAnsi="Times New Roman"/>
          <w:color w:val="000000"/>
          <w:sz w:val="28"/>
          <w:szCs w:val="28"/>
          <w:lang w:val="uk-UA"/>
        </w:rPr>
        <w:t>й термін спостереження між другою та третьою групою наявні достовірні відмінності, які не виявлено у попередньому випадку (табл.</w:t>
      </w:r>
      <w:r w:rsidR="008C55F4" w:rsidRPr="00F06CFC">
        <w:rPr>
          <w:rFonts w:ascii="Times New Roman" w:hAnsi="Times New Roman"/>
          <w:color w:val="000000"/>
          <w:sz w:val="28"/>
          <w:szCs w:val="28"/>
          <w:lang w:val="uk-UA"/>
        </w:rPr>
        <w:t> </w:t>
      </w:r>
      <w:r w:rsidRPr="00F06CFC">
        <w:rPr>
          <w:rFonts w:ascii="Times New Roman" w:hAnsi="Times New Roman"/>
          <w:color w:val="000000"/>
          <w:sz w:val="28"/>
          <w:szCs w:val="28"/>
          <w:lang w:val="uk-UA"/>
        </w:rPr>
        <w:t>5.20). На рис.</w:t>
      </w:r>
      <w:r w:rsidR="008C55F4" w:rsidRPr="00F06CFC">
        <w:rPr>
          <w:rFonts w:ascii="Times New Roman" w:hAnsi="Times New Roman"/>
          <w:color w:val="000000"/>
          <w:sz w:val="28"/>
          <w:szCs w:val="28"/>
          <w:lang w:val="uk-UA"/>
        </w:rPr>
        <w:t> </w:t>
      </w:r>
      <w:r w:rsidRPr="00F06CFC">
        <w:rPr>
          <w:rFonts w:ascii="Times New Roman" w:hAnsi="Times New Roman"/>
          <w:color w:val="000000"/>
          <w:sz w:val="28"/>
          <w:szCs w:val="28"/>
          <w:lang w:val="uk-UA"/>
        </w:rPr>
        <w:t>5.2</w:t>
      </w:r>
      <w:r w:rsidR="009E37C0" w:rsidRPr="00F06CFC">
        <w:rPr>
          <w:rFonts w:ascii="Times New Roman" w:hAnsi="Times New Roman"/>
          <w:color w:val="000000"/>
          <w:sz w:val="28"/>
          <w:szCs w:val="28"/>
          <w:lang w:val="uk-UA"/>
        </w:rPr>
        <w:t>1</w:t>
      </w:r>
      <w:r w:rsidR="00C07E4B"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 xml:space="preserve"> наведено діаграми розмаху </w:t>
      </w:r>
      <w:r w:rsidRPr="00F06CFC">
        <w:rPr>
          <w:rFonts w:ascii="Times New Roman" w:hAnsi="Times New Roman"/>
          <w:sz w:val="28"/>
          <w:szCs w:val="28"/>
          <w:lang w:val="uk-UA"/>
        </w:rPr>
        <w:t xml:space="preserve">показника </w:t>
      </w:r>
      <w:r w:rsidRPr="00F06CFC">
        <w:rPr>
          <w:rFonts w:ascii="Times New Roman" w:hAnsi="Times New Roman"/>
          <w:color w:val="000000"/>
          <w:sz w:val="28"/>
          <w:szCs w:val="28"/>
          <w:lang w:val="uk-UA"/>
        </w:rPr>
        <w:t>МСМ</w:t>
      </w:r>
      <w:r w:rsidRPr="00F06CFC">
        <w:rPr>
          <w:rFonts w:ascii="Times New Roman" w:hAnsi="Times New Roman"/>
          <w:color w:val="000000"/>
          <w:sz w:val="28"/>
          <w:szCs w:val="28"/>
          <w:vertAlign w:val="subscript"/>
          <w:lang w:val="uk-UA"/>
        </w:rPr>
        <w:t>280</w:t>
      </w:r>
      <w:r w:rsidRPr="00F06CFC">
        <w:rPr>
          <w:rFonts w:ascii="Times New Roman" w:hAnsi="Times New Roman"/>
          <w:color w:val="000000"/>
          <w:sz w:val="28"/>
          <w:szCs w:val="28"/>
          <w:lang w:val="uk-UA"/>
        </w:rPr>
        <w:t xml:space="preserve"> у РР у хворих досліджуваних груп, які ілюструють динаміку зміни показника та його середні тенденції (Ме). </w:t>
      </w:r>
    </w:p>
    <w:p w:rsidR="00644A72" w:rsidRPr="00F06CFC" w:rsidRDefault="00644A72">
      <w:pPr>
        <w:widowControl/>
        <w:rPr>
          <w:rFonts w:ascii="Times New Roman" w:hAnsi="Times New Roman"/>
          <w:i/>
          <w:color w:val="000000"/>
          <w:sz w:val="28"/>
          <w:szCs w:val="28"/>
          <w:lang w:val="uk-UA"/>
        </w:rPr>
      </w:pPr>
      <w:r w:rsidRPr="00F06CFC">
        <w:rPr>
          <w:rFonts w:ascii="Times New Roman" w:hAnsi="Times New Roman"/>
          <w:i/>
          <w:color w:val="000000"/>
          <w:sz w:val="28"/>
          <w:szCs w:val="28"/>
          <w:lang w:val="uk-UA"/>
        </w:rPr>
        <w:br w:type="page"/>
      </w:r>
    </w:p>
    <w:p w:rsidR="00B33793" w:rsidRPr="00F06CFC" w:rsidRDefault="00B33793" w:rsidP="009E37C0">
      <w:pPr>
        <w:spacing w:after="0" w:line="360" w:lineRule="auto"/>
        <w:ind w:firstLine="709"/>
        <w:jc w:val="right"/>
        <w:rPr>
          <w:rFonts w:ascii="Times New Roman" w:hAnsi="Times New Roman"/>
          <w:i/>
          <w:color w:val="000000"/>
          <w:sz w:val="28"/>
          <w:szCs w:val="28"/>
          <w:lang w:val="uk-UA"/>
        </w:rPr>
      </w:pPr>
      <w:r w:rsidRPr="00F06CFC">
        <w:rPr>
          <w:rFonts w:ascii="Times New Roman" w:hAnsi="Times New Roman"/>
          <w:i/>
          <w:color w:val="000000"/>
          <w:sz w:val="28"/>
          <w:szCs w:val="28"/>
          <w:lang w:val="uk-UA"/>
        </w:rPr>
        <w:lastRenderedPageBreak/>
        <w:t>Таблиця 5.21</w:t>
      </w:r>
    </w:p>
    <w:p w:rsidR="00B33793" w:rsidRPr="00F06CFC" w:rsidRDefault="00B33793" w:rsidP="002768B6">
      <w:pPr>
        <w:spacing w:after="0" w:line="360" w:lineRule="auto"/>
        <w:ind w:firstLine="709"/>
        <w:jc w:val="center"/>
        <w:rPr>
          <w:rFonts w:ascii="Times New Roman" w:hAnsi="Times New Roman"/>
          <w:b/>
          <w:sz w:val="28"/>
          <w:szCs w:val="28"/>
          <w:lang w:val="uk-UA"/>
        </w:rPr>
      </w:pPr>
      <w:r w:rsidRPr="00F06CFC">
        <w:rPr>
          <w:rFonts w:ascii="Times New Roman" w:hAnsi="Times New Roman"/>
          <w:b/>
          <w:color w:val="000000"/>
          <w:sz w:val="28"/>
          <w:szCs w:val="28"/>
          <w:lang w:val="uk-UA"/>
        </w:rPr>
        <w:t>Середній вміст МСМ</w:t>
      </w:r>
      <w:r w:rsidRPr="00F06CFC">
        <w:rPr>
          <w:rFonts w:ascii="Times New Roman" w:hAnsi="Times New Roman"/>
          <w:b/>
          <w:color w:val="000000"/>
          <w:sz w:val="28"/>
          <w:szCs w:val="28"/>
          <w:vertAlign w:val="subscript"/>
          <w:lang w:val="uk-UA"/>
        </w:rPr>
        <w:t xml:space="preserve"> 280</w:t>
      </w:r>
      <w:r w:rsidRPr="00F06CFC">
        <w:rPr>
          <w:rFonts w:ascii="Times New Roman" w:hAnsi="Times New Roman"/>
          <w:b/>
          <w:color w:val="000000"/>
          <w:sz w:val="28"/>
          <w:szCs w:val="28"/>
          <w:lang w:val="uk-UA"/>
        </w:rPr>
        <w:t xml:space="preserve"> у ротовій рідині хворих досліджуваних груп у різні терміни спостереження,</w:t>
      </w:r>
      <w:r w:rsidRPr="00F06CFC">
        <w:rPr>
          <w:rFonts w:ascii="Times New Roman" w:hAnsi="Times New Roman"/>
          <w:color w:val="000000"/>
          <w:sz w:val="28"/>
          <w:szCs w:val="28"/>
          <w:lang w:val="uk-UA"/>
        </w:rPr>
        <w:t xml:space="preserve"> </w:t>
      </w:r>
      <w:r w:rsidRPr="00F06CFC">
        <w:rPr>
          <w:rFonts w:ascii="Times New Roman" w:hAnsi="Times New Roman"/>
          <w:b/>
          <w:color w:val="000000"/>
          <w:sz w:val="28"/>
          <w:szCs w:val="28"/>
          <w:lang w:val="uk-UA"/>
        </w:rPr>
        <w:t>ум. од.</w:t>
      </w:r>
    </w:p>
    <w:tbl>
      <w:tblPr>
        <w:tblStyle w:val="ad"/>
        <w:tblW w:w="0" w:type="auto"/>
        <w:tblLook w:val="04A0"/>
      </w:tblPr>
      <w:tblGrid>
        <w:gridCol w:w="1509"/>
        <w:gridCol w:w="2427"/>
        <w:gridCol w:w="2693"/>
        <w:gridCol w:w="2835"/>
      </w:tblGrid>
      <w:tr w:rsidR="00B33793" w:rsidRPr="00F06CFC" w:rsidTr="00F55F48">
        <w:tc>
          <w:tcPr>
            <w:tcW w:w="1509" w:type="dxa"/>
            <w:vMerge w:val="restart"/>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Група</w:t>
            </w:r>
          </w:p>
        </w:tc>
        <w:tc>
          <w:tcPr>
            <w:tcW w:w="7955" w:type="dxa"/>
            <w:gridSpan w:val="3"/>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Термін спостереження, доба</w:t>
            </w:r>
          </w:p>
        </w:tc>
      </w:tr>
      <w:tr w:rsidR="00B33793" w:rsidRPr="00F06CFC" w:rsidTr="00F55F48">
        <w:tc>
          <w:tcPr>
            <w:tcW w:w="1509" w:type="dxa"/>
            <w:vMerge/>
          </w:tcPr>
          <w:p w:rsidR="00F76D6F" w:rsidRPr="00F06CFC" w:rsidRDefault="00F76D6F" w:rsidP="00C94FBF">
            <w:pPr>
              <w:jc w:val="center"/>
              <w:rPr>
                <w:rFonts w:ascii="Times New Roman" w:hAnsi="Times New Roman"/>
                <w:sz w:val="28"/>
                <w:szCs w:val="28"/>
                <w:lang w:val="uk-UA"/>
              </w:rPr>
            </w:pPr>
          </w:p>
        </w:tc>
        <w:tc>
          <w:tcPr>
            <w:tcW w:w="2427"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1</w:t>
            </w:r>
          </w:p>
        </w:tc>
        <w:tc>
          <w:tcPr>
            <w:tcW w:w="2693"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2</w:t>
            </w:r>
          </w:p>
        </w:tc>
        <w:tc>
          <w:tcPr>
            <w:tcW w:w="2835"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4</w:t>
            </w:r>
          </w:p>
        </w:tc>
      </w:tr>
      <w:tr w:rsidR="00B33793" w:rsidRPr="00F06CFC" w:rsidTr="00F55F48">
        <w:tc>
          <w:tcPr>
            <w:tcW w:w="1509" w:type="dxa"/>
          </w:tcPr>
          <w:p w:rsidR="00F76D6F" w:rsidRPr="00F06CFC" w:rsidRDefault="00B33793"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1</w:t>
            </w:r>
          </w:p>
        </w:tc>
        <w:tc>
          <w:tcPr>
            <w:tcW w:w="2427"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color w:val="000000"/>
                <w:sz w:val="28"/>
                <w:szCs w:val="28"/>
                <w:lang w:val="uk-UA"/>
              </w:rPr>
              <w:t>0,397</w:t>
            </w:r>
            <w:r w:rsidR="00176345"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0,01</w:t>
            </w:r>
          </w:p>
        </w:tc>
        <w:tc>
          <w:tcPr>
            <w:tcW w:w="2693"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color w:val="000000"/>
                <w:sz w:val="28"/>
                <w:szCs w:val="28"/>
                <w:lang w:val="uk-UA"/>
              </w:rPr>
              <w:t>0,419</w:t>
            </w:r>
            <w:r w:rsidR="00176345"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0,01</w:t>
            </w:r>
          </w:p>
        </w:tc>
        <w:tc>
          <w:tcPr>
            <w:tcW w:w="2835"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color w:val="000000"/>
                <w:sz w:val="28"/>
                <w:szCs w:val="28"/>
                <w:lang w:val="uk-UA"/>
              </w:rPr>
              <w:t>0,342</w:t>
            </w:r>
            <w:r w:rsidR="00176345"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0,01</w:t>
            </w:r>
          </w:p>
        </w:tc>
      </w:tr>
      <w:tr w:rsidR="00B33793" w:rsidRPr="00F06CFC" w:rsidTr="00F55F48">
        <w:tc>
          <w:tcPr>
            <w:tcW w:w="1509" w:type="dxa"/>
          </w:tcPr>
          <w:p w:rsidR="00F76D6F" w:rsidRPr="00F06CFC" w:rsidRDefault="00B33793"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2</w:t>
            </w:r>
          </w:p>
        </w:tc>
        <w:tc>
          <w:tcPr>
            <w:tcW w:w="2427"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color w:val="000000"/>
                <w:sz w:val="28"/>
                <w:szCs w:val="28"/>
                <w:lang w:val="uk-UA"/>
              </w:rPr>
              <w:t>0,387</w:t>
            </w:r>
            <w:r w:rsidR="00176345"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0,006</w:t>
            </w:r>
          </w:p>
        </w:tc>
        <w:tc>
          <w:tcPr>
            <w:tcW w:w="2693" w:type="dxa"/>
          </w:tcPr>
          <w:p w:rsidR="00F76D6F" w:rsidRPr="00F06CFC" w:rsidRDefault="00B33793"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0,463</w:t>
            </w:r>
            <w:r w:rsidR="00176345"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0,01*</w:t>
            </w:r>
          </w:p>
          <w:p w:rsidR="00F76D6F" w:rsidRPr="00F06CFC" w:rsidRDefault="0098358D" w:rsidP="00C94FBF">
            <w:pPr>
              <w:jc w:val="center"/>
              <w:rPr>
                <w:rFonts w:ascii="Times New Roman" w:hAnsi="Times New Roman"/>
                <w:sz w:val="28"/>
                <w:szCs w:val="28"/>
                <w:lang w:val="uk-UA"/>
              </w:rPr>
            </w:pPr>
            <w:r w:rsidRPr="00F06CFC">
              <w:rPr>
                <w:rFonts w:ascii="Times New Roman" w:hAnsi="Times New Roman"/>
                <w:color w:val="000000"/>
                <w:sz w:val="28"/>
                <w:szCs w:val="28"/>
                <w:lang w:val="uk-UA"/>
              </w:rPr>
              <w:t xml:space="preserve">U=230,0; </w:t>
            </w:r>
            <w:r w:rsidR="00322413" w:rsidRPr="00F06CFC">
              <w:rPr>
                <w:rFonts w:ascii="Times New Roman" w:hAnsi="Times New Roman"/>
                <w:color w:val="000000"/>
                <w:sz w:val="28"/>
                <w:szCs w:val="28"/>
                <w:lang w:val="uk-UA"/>
              </w:rPr>
              <w:t>p=</w:t>
            </w:r>
            <w:r w:rsidRPr="00F06CFC">
              <w:rPr>
                <w:rFonts w:ascii="Times New Roman" w:hAnsi="Times New Roman"/>
                <w:color w:val="000000"/>
                <w:sz w:val="28"/>
                <w:szCs w:val="28"/>
                <w:lang w:val="uk-UA"/>
              </w:rPr>
              <w:t>0,0007</w:t>
            </w:r>
          </w:p>
        </w:tc>
        <w:tc>
          <w:tcPr>
            <w:tcW w:w="2835" w:type="dxa"/>
          </w:tcPr>
          <w:p w:rsidR="00F76D6F" w:rsidRPr="00F06CFC" w:rsidRDefault="00B33793"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0,299</w:t>
            </w:r>
            <w:r w:rsidR="00176345"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0,004*</w:t>
            </w:r>
          </w:p>
          <w:p w:rsidR="00F76D6F" w:rsidRPr="00F06CFC" w:rsidRDefault="0098358D" w:rsidP="00C94FBF">
            <w:pPr>
              <w:jc w:val="center"/>
              <w:rPr>
                <w:rFonts w:ascii="Times New Roman" w:hAnsi="Times New Roman"/>
                <w:sz w:val="28"/>
                <w:szCs w:val="28"/>
                <w:lang w:val="uk-UA"/>
              </w:rPr>
            </w:pPr>
            <w:r w:rsidRPr="00F06CFC">
              <w:rPr>
                <w:rFonts w:ascii="Times New Roman" w:hAnsi="Times New Roman"/>
                <w:color w:val="000000"/>
                <w:sz w:val="28"/>
                <w:szCs w:val="28"/>
                <w:lang w:val="uk-UA"/>
              </w:rPr>
              <w:t xml:space="preserve">U=160,0; </w:t>
            </w:r>
            <w:r w:rsidR="00322413" w:rsidRPr="00F06CFC">
              <w:rPr>
                <w:rFonts w:ascii="Times New Roman" w:hAnsi="Times New Roman"/>
                <w:color w:val="000000"/>
                <w:sz w:val="28"/>
                <w:szCs w:val="28"/>
                <w:lang w:val="uk-UA"/>
              </w:rPr>
              <w:t>p=</w:t>
            </w:r>
            <w:r w:rsidRPr="00F06CFC">
              <w:rPr>
                <w:rFonts w:ascii="Times New Roman" w:hAnsi="Times New Roman"/>
                <w:color w:val="000000"/>
                <w:sz w:val="28"/>
                <w:szCs w:val="28"/>
                <w:lang w:val="uk-UA"/>
              </w:rPr>
              <w:t>0,00001</w:t>
            </w:r>
          </w:p>
        </w:tc>
      </w:tr>
      <w:tr w:rsidR="00B33793" w:rsidRPr="00F06CFC" w:rsidTr="00F55F48">
        <w:tc>
          <w:tcPr>
            <w:tcW w:w="1509" w:type="dxa"/>
          </w:tcPr>
          <w:p w:rsidR="00F76D6F" w:rsidRPr="00F06CFC" w:rsidRDefault="00B33793"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3</w:t>
            </w:r>
          </w:p>
        </w:tc>
        <w:tc>
          <w:tcPr>
            <w:tcW w:w="2427"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color w:val="000000"/>
                <w:sz w:val="28"/>
                <w:szCs w:val="28"/>
                <w:lang w:val="uk-UA"/>
              </w:rPr>
              <w:t>0,388</w:t>
            </w:r>
            <w:r w:rsidR="00176345"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0,007</w:t>
            </w:r>
          </w:p>
        </w:tc>
        <w:tc>
          <w:tcPr>
            <w:tcW w:w="2693" w:type="dxa"/>
          </w:tcPr>
          <w:p w:rsidR="00F76D6F" w:rsidRPr="00F06CFC" w:rsidRDefault="00B33793"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0,453</w:t>
            </w:r>
            <w:r w:rsidR="00176345"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0,009*</w:t>
            </w:r>
            <w:r w:rsidR="001731EA" w:rsidRPr="00F06CFC">
              <w:rPr>
                <w:rFonts w:ascii="Times New Roman" w:hAnsi="Times New Roman"/>
                <w:color w:val="000000"/>
                <w:sz w:val="28"/>
                <w:szCs w:val="28"/>
                <w:lang w:val="uk-UA"/>
              </w:rPr>
              <w:t xml:space="preserve"> </w:t>
            </w:r>
            <w:r w:rsidRPr="00F06CFC">
              <w:rPr>
                <w:rFonts w:ascii="Times New Roman" w:hAnsi="Times New Roman"/>
                <w:color w:val="000000"/>
                <w:sz w:val="28"/>
                <w:szCs w:val="28"/>
                <w:lang w:val="uk-UA"/>
              </w:rPr>
              <w:t>**</w:t>
            </w:r>
          </w:p>
          <w:p w:rsidR="00F76D6F" w:rsidRPr="00F06CFC" w:rsidRDefault="0098358D"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 xml:space="preserve">U=289,5; </w:t>
            </w:r>
            <w:r w:rsidR="00322413" w:rsidRPr="00F06CFC">
              <w:rPr>
                <w:rFonts w:ascii="Times New Roman" w:hAnsi="Times New Roman"/>
                <w:color w:val="000000"/>
                <w:sz w:val="28"/>
                <w:szCs w:val="28"/>
                <w:lang w:val="uk-UA"/>
              </w:rPr>
              <w:t>p=</w:t>
            </w:r>
            <w:r w:rsidRPr="00F06CFC">
              <w:rPr>
                <w:rFonts w:ascii="Times New Roman" w:hAnsi="Times New Roman"/>
                <w:color w:val="000000"/>
                <w:sz w:val="28"/>
                <w:szCs w:val="28"/>
                <w:lang w:val="uk-UA"/>
              </w:rPr>
              <w:t>0,005</w:t>
            </w:r>
          </w:p>
          <w:p w:rsidR="00F76D6F" w:rsidRPr="00F06CFC" w:rsidRDefault="0098358D"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 xml:space="preserve">U=289,5; </w:t>
            </w:r>
            <w:r w:rsidR="00322413" w:rsidRPr="00F06CFC">
              <w:rPr>
                <w:rFonts w:ascii="Times New Roman" w:hAnsi="Times New Roman"/>
                <w:color w:val="000000"/>
                <w:sz w:val="28"/>
                <w:szCs w:val="28"/>
                <w:lang w:val="uk-UA"/>
              </w:rPr>
              <w:t>p=</w:t>
            </w:r>
            <w:r w:rsidRPr="00F06CFC">
              <w:rPr>
                <w:rFonts w:ascii="Times New Roman" w:hAnsi="Times New Roman"/>
                <w:color w:val="000000"/>
                <w:sz w:val="28"/>
                <w:szCs w:val="28"/>
                <w:lang w:val="uk-UA"/>
              </w:rPr>
              <w:t>0,005</w:t>
            </w:r>
          </w:p>
        </w:tc>
        <w:tc>
          <w:tcPr>
            <w:tcW w:w="2835" w:type="dxa"/>
          </w:tcPr>
          <w:p w:rsidR="00F76D6F" w:rsidRPr="00F06CFC" w:rsidRDefault="00B33793"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0,281</w:t>
            </w:r>
            <w:r w:rsidR="00176345"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0,006* **</w:t>
            </w:r>
          </w:p>
          <w:p w:rsidR="00F76D6F" w:rsidRPr="00F06CFC" w:rsidRDefault="0098358D"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 xml:space="preserve">U=115,5; </w:t>
            </w:r>
            <w:r w:rsidR="00322413" w:rsidRPr="00F06CFC">
              <w:rPr>
                <w:rFonts w:ascii="Times New Roman" w:hAnsi="Times New Roman"/>
                <w:color w:val="000000"/>
                <w:sz w:val="28"/>
                <w:szCs w:val="28"/>
                <w:lang w:val="uk-UA"/>
              </w:rPr>
              <w:t>p=</w:t>
            </w:r>
            <w:r w:rsidRPr="00F06CFC">
              <w:rPr>
                <w:rFonts w:ascii="Times New Roman" w:hAnsi="Times New Roman"/>
                <w:color w:val="000000"/>
                <w:sz w:val="28"/>
                <w:szCs w:val="28"/>
                <w:lang w:val="uk-UA"/>
              </w:rPr>
              <w:t>0,000000</w:t>
            </w:r>
          </w:p>
          <w:p w:rsidR="00F76D6F" w:rsidRPr="00F06CFC" w:rsidRDefault="0098358D" w:rsidP="00C94FBF">
            <w:pPr>
              <w:jc w:val="center"/>
              <w:rPr>
                <w:rFonts w:ascii="Times New Roman" w:hAnsi="Times New Roman"/>
                <w:sz w:val="28"/>
                <w:szCs w:val="28"/>
                <w:lang w:val="uk-UA"/>
              </w:rPr>
            </w:pPr>
            <w:r w:rsidRPr="00F06CFC">
              <w:rPr>
                <w:rFonts w:ascii="Times New Roman" w:hAnsi="Times New Roman"/>
                <w:color w:val="000000"/>
                <w:sz w:val="28"/>
                <w:szCs w:val="28"/>
                <w:lang w:val="uk-UA"/>
              </w:rPr>
              <w:t xml:space="preserve">U=281,5; </w:t>
            </w:r>
            <w:r w:rsidR="00322413" w:rsidRPr="00F06CFC">
              <w:rPr>
                <w:rFonts w:ascii="Times New Roman" w:hAnsi="Times New Roman"/>
                <w:color w:val="000000"/>
                <w:sz w:val="28"/>
                <w:szCs w:val="28"/>
                <w:lang w:val="uk-UA"/>
              </w:rPr>
              <w:t>p=</w:t>
            </w:r>
            <w:r w:rsidRPr="00F06CFC">
              <w:rPr>
                <w:rFonts w:ascii="Times New Roman" w:hAnsi="Times New Roman"/>
                <w:color w:val="000000"/>
                <w:sz w:val="28"/>
                <w:szCs w:val="28"/>
                <w:lang w:val="uk-UA"/>
              </w:rPr>
              <w:t>0,003</w:t>
            </w:r>
          </w:p>
        </w:tc>
      </w:tr>
    </w:tbl>
    <w:p w:rsidR="00D3124C" w:rsidRPr="00F06CFC" w:rsidRDefault="00D3124C" w:rsidP="00D3124C">
      <w:pPr>
        <w:spacing w:after="0" w:line="24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Примітка: * - відмінності у значеннях показника між першою та іншими групами достовірні за критерієм Манна-Уітні; ** - відмінності у значеннях показника між другою та третьою групою достовірні за критерієм Манна-Уітні. </w:t>
      </w:r>
    </w:p>
    <w:p w:rsidR="00F76D6F" w:rsidRPr="00F06CFC" w:rsidRDefault="00F76D6F" w:rsidP="00C94FBF">
      <w:pPr>
        <w:spacing w:after="0" w:line="240" w:lineRule="auto"/>
        <w:ind w:firstLine="709"/>
        <w:jc w:val="both"/>
        <w:rPr>
          <w:rFonts w:ascii="Times New Roman" w:hAnsi="Times New Roman"/>
          <w:sz w:val="28"/>
          <w:szCs w:val="28"/>
          <w:lang w:val="uk-UA"/>
        </w:rPr>
      </w:pPr>
    </w:p>
    <w:p w:rsidR="00B33793" w:rsidRPr="00F06CFC" w:rsidRDefault="00B33793" w:rsidP="009E37C0">
      <w:pPr>
        <w:spacing w:after="0" w:line="360" w:lineRule="auto"/>
        <w:jc w:val="center"/>
        <w:rPr>
          <w:rFonts w:ascii="Times New Roman" w:hAnsi="Times New Roman"/>
          <w:sz w:val="28"/>
          <w:szCs w:val="28"/>
          <w:lang w:val="uk-UA"/>
        </w:rPr>
      </w:pPr>
      <w:r w:rsidRPr="00F06CFC">
        <w:rPr>
          <w:rFonts w:ascii="Times New Roman" w:hAnsi="Times New Roman"/>
          <w:noProof/>
          <w:sz w:val="28"/>
          <w:szCs w:val="28"/>
        </w:rPr>
        <w:drawing>
          <wp:inline distT="0" distB="0" distL="0" distR="0">
            <wp:extent cx="4713890" cy="3057424"/>
            <wp:effectExtent l="0" t="0" r="0" b="0"/>
            <wp:docPr id="3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cstate="print"/>
                    <a:srcRect/>
                    <a:stretch>
                      <a:fillRect/>
                    </a:stretch>
                  </pic:blipFill>
                  <pic:spPr bwMode="auto">
                    <a:xfrm>
                      <a:off x="0" y="0"/>
                      <a:ext cx="4736640" cy="3072180"/>
                    </a:xfrm>
                    <a:prstGeom prst="rect">
                      <a:avLst/>
                    </a:prstGeom>
                    <a:noFill/>
                    <a:ln w="9525">
                      <a:noFill/>
                      <a:miter lim="800000"/>
                      <a:headEnd/>
                      <a:tailEnd/>
                    </a:ln>
                  </pic:spPr>
                </pic:pic>
              </a:graphicData>
            </a:graphic>
          </wp:inline>
        </w:drawing>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Рис. 5.2</w:t>
      </w:r>
      <w:r w:rsidR="008C55F4" w:rsidRPr="00F06CFC">
        <w:rPr>
          <w:rFonts w:ascii="Times New Roman" w:hAnsi="Times New Roman"/>
          <w:sz w:val="28"/>
          <w:szCs w:val="28"/>
          <w:lang w:val="uk-UA"/>
        </w:rPr>
        <w:t>1</w:t>
      </w:r>
      <w:r w:rsidR="004F2B4C" w:rsidRPr="00F06CFC">
        <w:rPr>
          <w:rFonts w:ascii="Times New Roman" w:hAnsi="Times New Roman"/>
          <w:sz w:val="28"/>
          <w:szCs w:val="28"/>
          <w:lang w:val="uk-UA"/>
        </w:rPr>
        <w:t>.</w:t>
      </w:r>
      <w:r w:rsidR="009E37C0" w:rsidRPr="00F06CFC">
        <w:rPr>
          <w:rFonts w:ascii="Times New Roman" w:hAnsi="Times New Roman"/>
          <w:sz w:val="28"/>
          <w:szCs w:val="28"/>
          <w:lang w:val="uk-UA"/>
        </w:rPr>
        <w:t xml:space="preserve"> </w:t>
      </w:r>
      <w:r w:rsidRPr="00F06CFC">
        <w:rPr>
          <w:rFonts w:ascii="Times New Roman" w:hAnsi="Times New Roman"/>
          <w:sz w:val="28"/>
          <w:szCs w:val="28"/>
          <w:lang w:val="uk-UA"/>
        </w:rPr>
        <w:t>Діаграми розмаху</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 xml:space="preserve">показника </w:t>
      </w:r>
      <w:r w:rsidRPr="00F06CFC">
        <w:rPr>
          <w:rFonts w:ascii="Times New Roman" w:hAnsi="Times New Roman"/>
          <w:color w:val="000000"/>
          <w:sz w:val="28"/>
          <w:szCs w:val="28"/>
          <w:lang w:val="uk-UA"/>
        </w:rPr>
        <w:t>МСМ</w:t>
      </w:r>
      <w:r w:rsidRPr="00F06CFC">
        <w:rPr>
          <w:rFonts w:ascii="Times New Roman" w:hAnsi="Times New Roman"/>
          <w:color w:val="000000"/>
          <w:sz w:val="28"/>
          <w:szCs w:val="28"/>
          <w:vertAlign w:val="subscript"/>
          <w:lang w:val="uk-UA"/>
        </w:rPr>
        <w:t>280</w:t>
      </w:r>
      <w:r w:rsidRPr="00F06CFC">
        <w:rPr>
          <w:rFonts w:ascii="Times New Roman" w:hAnsi="Times New Roman"/>
          <w:color w:val="000000"/>
          <w:sz w:val="28"/>
          <w:szCs w:val="28"/>
          <w:lang w:val="uk-UA"/>
        </w:rPr>
        <w:t xml:space="preserve"> у РР у хворих досліджуваних груп у три терміни спостереження.</w:t>
      </w:r>
    </w:p>
    <w:p w:rsidR="00C07E4B" w:rsidRPr="00F06CFC" w:rsidRDefault="00C07E4B" w:rsidP="002768B6">
      <w:pPr>
        <w:spacing w:after="0" w:line="360" w:lineRule="auto"/>
        <w:ind w:firstLine="709"/>
        <w:jc w:val="both"/>
        <w:rPr>
          <w:rFonts w:ascii="Times New Roman" w:hAnsi="Times New Roman"/>
          <w:color w:val="000000"/>
          <w:sz w:val="28"/>
          <w:szCs w:val="28"/>
          <w:lang w:val="uk-UA"/>
        </w:rPr>
      </w:pPr>
    </w:p>
    <w:p w:rsidR="00B33793" w:rsidRPr="00F06CFC" w:rsidRDefault="00B33793" w:rsidP="002768B6">
      <w:pPr>
        <w:spacing w:after="0" w:line="360" w:lineRule="auto"/>
        <w:ind w:firstLine="709"/>
        <w:jc w:val="both"/>
        <w:rPr>
          <w:rFonts w:ascii="Times New Roman" w:hAnsi="Times New Roman"/>
          <w:color w:val="000000"/>
          <w:sz w:val="28"/>
          <w:szCs w:val="28"/>
          <w:lang w:val="uk-UA"/>
        </w:rPr>
      </w:pPr>
      <w:r w:rsidRPr="00F06CFC">
        <w:rPr>
          <w:rFonts w:ascii="Times New Roman" w:hAnsi="Times New Roman"/>
          <w:color w:val="000000"/>
          <w:sz w:val="28"/>
          <w:szCs w:val="28"/>
          <w:lang w:val="uk-UA"/>
        </w:rPr>
        <w:t>Результати порівняння значень вмісту СРБ у РР хворих досліджуваних груп наведено у табл. 5.22. Як і показники МСМ</w:t>
      </w:r>
      <w:r w:rsidR="00D20AB9"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 xml:space="preserve"> вміст СРБ у РР у перший термін спостереження у хворих досліджуваних груп статистично не відрізняється. У друг</w:t>
      </w:r>
      <w:r w:rsidR="00D20AB9" w:rsidRPr="00F06CFC">
        <w:rPr>
          <w:rFonts w:ascii="Times New Roman" w:hAnsi="Times New Roman"/>
          <w:color w:val="000000"/>
          <w:sz w:val="28"/>
          <w:szCs w:val="28"/>
          <w:lang w:val="uk-UA"/>
        </w:rPr>
        <w:t>и</w:t>
      </w:r>
      <w:r w:rsidRPr="00F06CFC">
        <w:rPr>
          <w:rFonts w:ascii="Times New Roman" w:hAnsi="Times New Roman"/>
          <w:color w:val="000000"/>
          <w:sz w:val="28"/>
          <w:szCs w:val="28"/>
          <w:lang w:val="uk-UA"/>
        </w:rPr>
        <w:t xml:space="preserve">й термін спостереження достовірно найменше значення показника спостерігається у хворих першої групи. </w:t>
      </w:r>
      <w:r w:rsidR="00D20AB9" w:rsidRPr="00F06CFC">
        <w:rPr>
          <w:rFonts w:ascii="Times New Roman" w:hAnsi="Times New Roman"/>
          <w:color w:val="000000"/>
          <w:sz w:val="28"/>
          <w:szCs w:val="28"/>
          <w:lang w:val="uk-UA"/>
        </w:rPr>
        <w:t>Показники хворих д</w:t>
      </w:r>
      <w:r w:rsidRPr="00F06CFC">
        <w:rPr>
          <w:rFonts w:ascii="Times New Roman" w:hAnsi="Times New Roman"/>
          <w:color w:val="000000"/>
          <w:sz w:val="28"/>
          <w:szCs w:val="28"/>
          <w:lang w:val="uk-UA"/>
        </w:rPr>
        <w:t>руг</w:t>
      </w:r>
      <w:r w:rsidR="00D20AB9" w:rsidRPr="00F06CFC">
        <w:rPr>
          <w:rFonts w:ascii="Times New Roman" w:hAnsi="Times New Roman"/>
          <w:color w:val="000000"/>
          <w:sz w:val="28"/>
          <w:szCs w:val="28"/>
          <w:lang w:val="uk-UA"/>
        </w:rPr>
        <w:t>ої</w:t>
      </w:r>
      <w:r w:rsidRPr="00F06CFC">
        <w:rPr>
          <w:rFonts w:ascii="Times New Roman" w:hAnsi="Times New Roman"/>
          <w:color w:val="000000"/>
          <w:sz w:val="28"/>
          <w:szCs w:val="28"/>
          <w:lang w:val="uk-UA"/>
        </w:rPr>
        <w:t xml:space="preserve"> та </w:t>
      </w:r>
      <w:r w:rsidRPr="00F06CFC">
        <w:rPr>
          <w:rFonts w:ascii="Times New Roman" w:hAnsi="Times New Roman"/>
          <w:color w:val="000000"/>
          <w:sz w:val="28"/>
          <w:szCs w:val="28"/>
          <w:lang w:val="uk-UA"/>
        </w:rPr>
        <w:lastRenderedPageBreak/>
        <w:t>трет</w:t>
      </w:r>
      <w:r w:rsidR="00D20AB9" w:rsidRPr="00F06CFC">
        <w:rPr>
          <w:rFonts w:ascii="Times New Roman" w:hAnsi="Times New Roman"/>
          <w:color w:val="000000"/>
          <w:sz w:val="28"/>
          <w:szCs w:val="28"/>
          <w:lang w:val="uk-UA"/>
        </w:rPr>
        <w:t>ьої</w:t>
      </w:r>
      <w:r w:rsidRPr="00F06CFC">
        <w:rPr>
          <w:rFonts w:ascii="Times New Roman" w:hAnsi="Times New Roman"/>
          <w:color w:val="000000"/>
          <w:sz w:val="28"/>
          <w:szCs w:val="28"/>
          <w:lang w:val="uk-UA"/>
        </w:rPr>
        <w:t xml:space="preserve"> груп у цей термін за вмістом СРБ не відрізняються. У третій термін спостереження показник хворих третьої групи достовірно найменший, а перша та друга група за показником не відрізняються. Отримані дані вказують на достовірно кращ</w:t>
      </w:r>
      <w:r w:rsidR="0004421A" w:rsidRPr="00F06CFC">
        <w:rPr>
          <w:rFonts w:ascii="Times New Roman" w:hAnsi="Times New Roman"/>
          <w:color w:val="000000"/>
          <w:sz w:val="28"/>
          <w:szCs w:val="28"/>
          <w:lang w:val="uk-UA"/>
        </w:rPr>
        <w:t>и</w:t>
      </w:r>
      <w:r w:rsidRPr="00F06CFC">
        <w:rPr>
          <w:rFonts w:ascii="Times New Roman" w:hAnsi="Times New Roman"/>
          <w:color w:val="000000"/>
          <w:sz w:val="28"/>
          <w:szCs w:val="28"/>
          <w:lang w:val="uk-UA"/>
        </w:rPr>
        <w:t>й результат у хворих третьої групи, що також підтверджує ефективність розробленого способу ком</w:t>
      </w:r>
      <w:r w:rsidR="000759DC" w:rsidRPr="00F06CFC">
        <w:rPr>
          <w:rFonts w:ascii="Times New Roman" w:hAnsi="Times New Roman"/>
          <w:color w:val="000000"/>
          <w:sz w:val="28"/>
          <w:szCs w:val="28"/>
          <w:lang w:val="uk-UA"/>
        </w:rPr>
        <w:t>плекс</w:t>
      </w:r>
      <w:r w:rsidRPr="00F06CFC">
        <w:rPr>
          <w:rFonts w:ascii="Times New Roman" w:hAnsi="Times New Roman"/>
          <w:color w:val="000000"/>
          <w:sz w:val="28"/>
          <w:szCs w:val="28"/>
          <w:lang w:val="uk-UA"/>
        </w:rPr>
        <w:t xml:space="preserve">ного лікування ГГОПЩ у порівнянні з традиційним та зі способом, доповненим </w:t>
      </w:r>
      <w:r w:rsidR="004F2B4C" w:rsidRPr="00F06CFC">
        <w:rPr>
          <w:rFonts w:ascii="Times New Roman" w:hAnsi="Times New Roman"/>
          <w:color w:val="000000"/>
          <w:sz w:val="28"/>
          <w:szCs w:val="28"/>
          <w:lang w:val="uk-UA"/>
        </w:rPr>
        <w:t>використанням</w:t>
      </w:r>
      <w:r w:rsidR="0004421A" w:rsidRPr="00F06CFC">
        <w:rPr>
          <w:rFonts w:ascii="Times New Roman" w:hAnsi="Times New Roman"/>
          <w:color w:val="000000"/>
          <w:sz w:val="28"/>
          <w:szCs w:val="28"/>
          <w:lang w:val="uk-UA"/>
        </w:rPr>
        <w:t xml:space="preserve"> </w:t>
      </w:r>
      <w:r w:rsidRPr="00F06CFC">
        <w:rPr>
          <w:rFonts w:ascii="Times New Roman" w:hAnsi="Times New Roman"/>
          <w:color w:val="000000"/>
          <w:sz w:val="28"/>
          <w:szCs w:val="28"/>
          <w:lang w:val="uk-UA"/>
        </w:rPr>
        <w:t>КФП.</w:t>
      </w:r>
    </w:p>
    <w:p w:rsidR="00B33793" w:rsidRPr="00F06CFC" w:rsidRDefault="00B33793" w:rsidP="009E37C0">
      <w:pPr>
        <w:spacing w:after="0" w:line="360" w:lineRule="auto"/>
        <w:ind w:firstLine="709"/>
        <w:jc w:val="right"/>
        <w:rPr>
          <w:rFonts w:ascii="Times New Roman" w:hAnsi="Times New Roman"/>
          <w:i/>
          <w:color w:val="000000"/>
          <w:sz w:val="28"/>
          <w:szCs w:val="28"/>
          <w:lang w:val="uk-UA"/>
        </w:rPr>
      </w:pPr>
      <w:r w:rsidRPr="00F06CFC">
        <w:rPr>
          <w:rFonts w:ascii="Times New Roman" w:hAnsi="Times New Roman"/>
          <w:i/>
          <w:color w:val="000000"/>
          <w:sz w:val="28"/>
          <w:szCs w:val="28"/>
          <w:lang w:val="uk-UA"/>
        </w:rPr>
        <w:t>Таблиця 5.22</w:t>
      </w:r>
    </w:p>
    <w:p w:rsidR="00B33793" w:rsidRPr="00F06CFC" w:rsidRDefault="00B33793" w:rsidP="00C07E4B">
      <w:pPr>
        <w:spacing w:after="0" w:line="360" w:lineRule="auto"/>
        <w:jc w:val="center"/>
        <w:rPr>
          <w:rFonts w:ascii="Times New Roman" w:hAnsi="Times New Roman"/>
          <w:b/>
          <w:sz w:val="28"/>
          <w:szCs w:val="28"/>
          <w:lang w:val="uk-UA"/>
        </w:rPr>
      </w:pPr>
      <w:r w:rsidRPr="00F06CFC">
        <w:rPr>
          <w:rFonts w:ascii="Times New Roman" w:hAnsi="Times New Roman"/>
          <w:b/>
          <w:color w:val="000000"/>
          <w:sz w:val="28"/>
          <w:szCs w:val="28"/>
          <w:lang w:val="uk-UA"/>
        </w:rPr>
        <w:t>Середній вміст</w:t>
      </w:r>
      <w:r w:rsidRPr="00F06CFC">
        <w:rPr>
          <w:rFonts w:ascii="Times New Roman" w:hAnsi="Times New Roman"/>
          <w:color w:val="000000"/>
          <w:sz w:val="28"/>
          <w:szCs w:val="28"/>
          <w:lang w:val="uk-UA"/>
        </w:rPr>
        <w:t xml:space="preserve"> </w:t>
      </w:r>
      <w:r w:rsidRPr="00F06CFC">
        <w:rPr>
          <w:rFonts w:ascii="Times New Roman" w:hAnsi="Times New Roman"/>
          <w:b/>
          <w:color w:val="000000"/>
          <w:sz w:val="28"/>
          <w:szCs w:val="28"/>
          <w:lang w:val="uk-UA"/>
        </w:rPr>
        <w:t>СРБ у ротовій рідині хворих досліджуваних груп у різні терміни спостереження,</w:t>
      </w:r>
      <w:r w:rsidRPr="00F06CFC">
        <w:rPr>
          <w:rFonts w:ascii="Times New Roman" w:hAnsi="Times New Roman"/>
          <w:color w:val="000000"/>
          <w:sz w:val="28"/>
          <w:szCs w:val="28"/>
          <w:lang w:val="uk-UA"/>
        </w:rPr>
        <w:t xml:space="preserve"> </w:t>
      </w:r>
      <w:r w:rsidRPr="00F06CFC">
        <w:rPr>
          <w:rFonts w:ascii="Times New Roman" w:hAnsi="Times New Roman"/>
          <w:b/>
          <w:color w:val="000000"/>
          <w:sz w:val="28"/>
          <w:szCs w:val="28"/>
          <w:lang w:val="uk-UA"/>
        </w:rPr>
        <w:t>мг/л</w:t>
      </w:r>
    </w:p>
    <w:tbl>
      <w:tblPr>
        <w:tblStyle w:val="ad"/>
        <w:tblW w:w="0" w:type="auto"/>
        <w:tblLook w:val="04A0"/>
      </w:tblPr>
      <w:tblGrid>
        <w:gridCol w:w="1509"/>
        <w:gridCol w:w="2427"/>
        <w:gridCol w:w="2693"/>
        <w:gridCol w:w="2835"/>
      </w:tblGrid>
      <w:tr w:rsidR="00B33793" w:rsidRPr="00F06CFC" w:rsidTr="00F55F48">
        <w:tc>
          <w:tcPr>
            <w:tcW w:w="1509" w:type="dxa"/>
            <w:vMerge w:val="restart"/>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Група</w:t>
            </w:r>
          </w:p>
        </w:tc>
        <w:tc>
          <w:tcPr>
            <w:tcW w:w="7955" w:type="dxa"/>
            <w:gridSpan w:val="3"/>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Термін спостереження, доба</w:t>
            </w:r>
          </w:p>
        </w:tc>
      </w:tr>
      <w:tr w:rsidR="00B33793" w:rsidRPr="00F06CFC" w:rsidTr="00F55F48">
        <w:tc>
          <w:tcPr>
            <w:tcW w:w="1509" w:type="dxa"/>
            <w:vMerge/>
          </w:tcPr>
          <w:p w:rsidR="00F76D6F" w:rsidRPr="00F06CFC" w:rsidRDefault="00F76D6F" w:rsidP="00C94FBF">
            <w:pPr>
              <w:jc w:val="center"/>
              <w:rPr>
                <w:rFonts w:ascii="Times New Roman" w:hAnsi="Times New Roman"/>
                <w:sz w:val="28"/>
                <w:szCs w:val="28"/>
                <w:lang w:val="uk-UA"/>
              </w:rPr>
            </w:pPr>
          </w:p>
        </w:tc>
        <w:tc>
          <w:tcPr>
            <w:tcW w:w="2427"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1</w:t>
            </w:r>
          </w:p>
        </w:tc>
        <w:tc>
          <w:tcPr>
            <w:tcW w:w="2693"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2</w:t>
            </w:r>
          </w:p>
        </w:tc>
        <w:tc>
          <w:tcPr>
            <w:tcW w:w="2835"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4</w:t>
            </w:r>
          </w:p>
        </w:tc>
      </w:tr>
      <w:tr w:rsidR="00B33793" w:rsidRPr="00F06CFC" w:rsidTr="00F55F48">
        <w:tc>
          <w:tcPr>
            <w:tcW w:w="1509" w:type="dxa"/>
          </w:tcPr>
          <w:p w:rsidR="00F76D6F" w:rsidRPr="00F06CFC" w:rsidRDefault="00B33793"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1</w:t>
            </w:r>
          </w:p>
        </w:tc>
        <w:tc>
          <w:tcPr>
            <w:tcW w:w="2427"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color w:val="000000" w:themeColor="text1"/>
                <w:sz w:val="28"/>
                <w:szCs w:val="28"/>
                <w:lang w:val="uk-UA"/>
              </w:rPr>
              <w:t>13,49</w:t>
            </w:r>
            <w:r w:rsidR="00176345"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0,78</w:t>
            </w:r>
          </w:p>
        </w:tc>
        <w:tc>
          <w:tcPr>
            <w:tcW w:w="2693"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color w:val="000000" w:themeColor="text1"/>
                <w:sz w:val="28"/>
                <w:szCs w:val="28"/>
                <w:lang w:val="uk-UA"/>
              </w:rPr>
              <w:t>15,81</w:t>
            </w:r>
            <w:r w:rsidR="00176345"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1,01</w:t>
            </w:r>
          </w:p>
        </w:tc>
        <w:tc>
          <w:tcPr>
            <w:tcW w:w="2835"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color w:val="000000" w:themeColor="text1"/>
                <w:sz w:val="28"/>
                <w:szCs w:val="28"/>
                <w:lang w:val="uk-UA"/>
              </w:rPr>
              <w:t>11,61</w:t>
            </w:r>
            <w:r w:rsidR="00176345"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0,73</w:t>
            </w:r>
          </w:p>
        </w:tc>
      </w:tr>
      <w:tr w:rsidR="00B33793" w:rsidRPr="00F06CFC" w:rsidTr="00F55F48">
        <w:tc>
          <w:tcPr>
            <w:tcW w:w="1509" w:type="dxa"/>
          </w:tcPr>
          <w:p w:rsidR="00F76D6F" w:rsidRPr="00F06CFC" w:rsidRDefault="003A56C3"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 xml:space="preserve">ІІ </w:t>
            </w:r>
          </w:p>
        </w:tc>
        <w:tc>
          <w:tcPr>
            <w:tcW w:w="2427"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color w:val="000000" w:themeColor="text1"/>
                <w:sz w:val="28"/>
                <w:szCs w:val="28"/>
                <w:lang w:val="uk-UA"/>
              </w:rPr>
              <w:t>13,20</w:t>
            </w:r>
            <w:r w:rsidR="00176345"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0,43</w:t>
            </w:r>
          </w:p>
        </w:tc>
        <w:tc>
          <w:tcPr>
            <w:tcW w:w="2693" w:type="dxa"/>
          </w:tcPr>
          <w:p w:rsidR="00F76D6F" w:rsidRPr="00F06CFC" w:rsidRDefault="00B33793" w:rsidP="00C94FBF">
            <w:pPr>
              <w:jc w:val="center"/>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20,38</w:t>
            </w:r>
            <w:r w:rsidR="00176345"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0,52*</w:t>
            </w:r>
          </w:p>
          <w:p w:rsidR="00F76D6F" w:rsidRPr="00F06CFC" w:rsidRDefault="0098358D" w:rsidP="00C94FBF">
            <w:pPr>
              <w:jc w:val="center"/>
              <w:rPr>
                <w:rFonts w:ascii="Times New Roman" w:hAnsi="Times New Roman"/>
                <w:sz w:val="28"/>
                <w:szCs w:val="28"/>
                <w:lang w:val="uk-UA"/>
              </w:rPr>
            </w:pPr>
            <w:r w:rsidRPr="00F06CFC">
              <w:rPr>
                <w:rFonts w:ascii="Times New Roman" w:hAnsi="Times New Roman"/>
                <w:color w:val="000000"/>
                <w:sz w:val="28"/>
                <w:szCs w:val="28"/>
                <w:lang w:val="uk-UA"/>
              </w:rPr>
              <w:t xml:space="preserve">U=258,5; </w:t>
            </w:r>
            <w:r w:rsidR="00322413" w:rsidRPr="00F06CFC">
              <w:rPr>
                <w:rFonts w:ascii="Times New Roman" w:hAnsi="Times New Roman"/>
                <w:color w:val="000000"/>
                <w:sz w:val="28"/>
                <w:szCs w:val="28"/>
                <w:lang w:val="uk-UA"/>
              </w:rPr>
              <w:t>p=</w:t>
            </w:r>
            <w:r w:rsidRPr="00F06CFC">
              <w:rPr>
                <w:rFonts w:ascii="Times New Roman" w:hAnsi="Times New Roman"/>
                <w:color w:val="000000"/>
                <w:sz w:val="28"/>
                <w:szCs w:val="28"/>
                <w:lang w:val="uk-UA"/>
              </w:rPr>
              <w:t>0,001</w:t>
            </w:r>
          </w:p>
        </w:tc>
        <w:tc>
          <w:tcPr>
            <w:tcW w:w="2835"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color w:val="000000" w:themeColor="text1"/>
                <w:sz w:val="28"/>
                <w:szCs w:val="28"/>
                <w:lang w:val="uk-UA"/>
              </w:rPr>
              <w:t>9,83</w:t>
            </w:r>
            <w:r w:rsidR="00176345"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0,73</w:t>
            </w:r>
          </w:p>
        </w:tc>
      </w:tr>
      <w:tr w:rsidR="00B33793" w:rsidRPr="00F06CFC" w:rsidTr="00F55F48">
        <w:tc>
          <w:tcPr>
            <w:tcW w:w="1509" w:type="dxa"/>
          </w:tcPr>
          <w:p w:rsidR="00F76D6F" w:rsidRPr="00F06CFC" w:rsidRDefault="003A56C3"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ІІІ</w:t>
            </w:r>
          </w:p>
        </w:tc>
        <w:tc>
          <w:tcPr>
            <w:tcW w:w="2427"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color w:val="000000" w:themeColor="text1"/>
                <w:sz w:val="28"/>
                <w:szCs w:val="28"/>
                <w:lang w:val="uk-UA"/>
              </w:rPr>
              <w:t>13,85</w:t>
            </w:r>
            <w:r w:rsidR="00176345"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0,54</w:t>
            </w:r>
          </w:p>
        </w:tc>
        <w:tc>
          <w:tcPr>
            <w:tcW w:w="2693" w:type="dxa"/>
          </w:tcPr>
          <w:p w:rsidR="00F76D6F" w:rsidRPr="00F06CFC" w:rsidRDefault="00B33793" w:rsidP="00C94FBF">
            <w:pPr>
              <w:jc w:val="center"/>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19,85</w:t>
            </w:r>
            <w:r w:rsidR="00176345"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0,72 *</w:t>
            </w:r>
          </w:p>
          <w:p w:rsidR="00F76D6F" w:rsidRPr="00F06CFC" w:rsidRDefault="0098358D" w:rsidP="00C94FBF">
            <w:pPr>
              <w:jc w:val="center"/>
              <w:rPr>
                <w:rFonts w:ascii="Times New Roman" w:hAnsi="Times New Roman"/>
                <w:sz w:val="28"/>
                <w:szCs w:val="28"/>
                <w:lang w:val="uk-UA"/>
              </w:rPr>
            </w:pPr>
            <w:r w:rsidRPr="00F06CFC">
              <w:rPr>
                <w:rFonts w:ascii="Times New Roman" w:hAnsi="Times New Roman"/>
                <w:color w:val="000000"/>
                <w:sz w:val="28"/>
                <w:szCs w:val="28"/>
                <w:lang w:val="uk-UA"/>
              </w:rPr>
              <w:t xml:space="preserve">U=259,5; </w:t>
            </w:r>
            <w:r w:rsidR="00322413" w:rsidRPr="00F06CFC">
              <w:rPr>
                <w:rFonts w:ascii="Times New Roman" w:hAnsi="Times New Roman"/>
                <w:color w:val="000000"/>
                <w:sz w:val="28"/>
                <w:szCs w:val="28"/>
                <w:lang w:val="uk-UA"/>
              </w:rPr>
              <w:t>p=</w:t>
            </w:r>
            <w:r w:rsidRPr="00F06CFC">
              <w:rPr>
                <w:rFonts w:ascii="Times New Roman" w:hAnsi="Times New Roman"/>
                <w:color w:val="000000"/>
                <w:sz w:val="28"/>
                <w:szCs w:val="28"/>
                <w:lang w:val="uk-UA"/>
              </w:rPr>
              <w:t>0,001</w:t>
            </w:r>
          </w:p>
        </w:tc>
        <w:tc>
          <w:tcPr>
            <w:tcW w:w="2835" w:type="dxa"/>
          </w:tcPr>
          <w:p w:rsidR="00F76D6F" w:rsidRPr="00F06CFC" w:rsidRDefault="00B33793" w:rsidP="00C94FBF">
            <w:pPr>
              <w:jc w:val="center"/>
              <w:rPr>
                <w:rFonts w:ascii="Times New Roman" w:hAnsi="Times New Roman"/>
                <w:color w:val="000000" w:themeColor="text1"/>
                <w:sz w:val="28"/>
                <w:szCs w:val="28"/>
                <w:lang w:val="uk-UA"/>
              </w:rPr>
            </w:pPr>
            <w:r w:rsidRPr="00F06CFC">
              <w:rPr>
                <w:rFonts w:ascii="Times New Roman" w:hAnsi="Times New Roman"/>
                <w:color w:val="000000" w:themeColor="text1"/>
                <w:sz w:val="28"/>
                <w:szCs w:val="28"/>
                <w:lang w:val="uk-UA"/>
              </w:rPr>
              <w:t>7,72</w:t>
            </w:r>
            <w:r w:rsidR="00176345" w:rsidRPr="00F06CFC">
              <w:rPr>
                <w:rFonts w:ascii="Times New Roman" w:hAnsi="Times New Roman"/>
                <w:color w:val="000000" w:themeColor="text1"/>
                <w:sz w:val="28"/>
                <w:szCs w:val="28"/>
                <w:lang w:val="uk-UA"/>
              </w:rPr>
              <w:t>±</w:t>
            </w:r>
            <w:r w:rsidRPr="00F06CFC">
              <w:rPr>
                <w:rFonts w:ascii="Times New Roman" w:hAnsi="Times New Roman"/>
                <w:color w:val="000000" w:themeColor="text1"/>
                <w:sz w:val="28"/>
                <w:szCs w:val="28"/>
                <w:lang w:val="uk-UA"/>
              </w:rPr>
              <w:t>0,25* **</w:t>
            </w:r>
          </w:p>
          <w:p w:rsidR="00F76D6F" w:rsidRPr="00F06CFC" w:rsidRDefault="0098358D"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 xml:space="preserve">U=145,0; </w:t>
            </w:r>
            <w:r w:rsidR="00322413" w:rsidRPr="00F06CFC">
              <w:rPr>
                <w:rFonts w:ascii="Times New Roman" w:hAnsi="Times New Roman"/>
                <w:color w:val="000000"/>
                <w:sz w:val="28"/>
                <w:szCs w:val="28"/>
                <w:lang w:val="uk-UA"/>
              </w:rPr>
              <w:t>p=</w:t>
            </w:r>
            <w:r w:rsidRPr="00F06CFC">
              <w:rPr>
                <w:rFonts w:ascii="Times New Roman" w:hAnsi="Times New Roman"/>
                <w:color w:val="000000"/>
                <w:sz w:val="28"/>
                <w:szCs w:val="28"/>
                <w:lang w:val="uk-UA"/>
              </w:rPr>
              <w:t>0,000001</w:t>
            </w:r>
          </w:p>
          <w:p w:rsidR="00F76D6F" w:rsidRPr="00F06CFC" w:rsidRDefault="0098358D" w:rsidP="00C94FBF">
            <w:pPr>
              <w:jc w:val="center"/>
              <w:rPr>
                <w:rFonts w:ascii="Times New Roman" w:hAnsi="Times New Roman"/>
                <w:color w:val="000000"/>
                <w:sz w:val="28"/>
                <w:szCs w:val="28"/>
                <w:lang w:val="uk-UA"/>
              </w:rPr>
            </w:pPr>
            <w:r w:rsidRPr="00F06CFC">
              <w:rPr>
                <w:rFonts w:ascii="Times New Roman" w:hAnsi="Times New Roman"/>
                <w:color w:val="000000"/>
                <w:sz w:val="28"/>
                <w:szCs w:val="28"/>
                <w:lang w:val="uk-UA"/>
              </w:rPr>
              <w:t xml:space="preserve">U=220,5; </w:t>
            </w:r>
            <w:r w:rsidR="00322413" w:rsidRPr="00F06CFC">
              <w:rPr>
                <w:rFonts w:ascii="Times New Roman" w:hAnsi="Times New Roman"/>
                <w:color w:val="000000"/>
                <w:sz w:val="28"/>
                <w:szCs w:val="28"/>
                <w:lang w:val="uk-UA"/>
              </w:rPr>
              <w:t>p=</w:t>
            </w:r>
            <w:r w:rsidRPr="00F06CFC">
              <w:rPr>
                <w:rFonts w:ascii="Times New Roman" w:hAnsi="Times New Roman"/>
                <w:color w:val="000000"/>
                <w:sz w:val="28"/>
                <w:szCs w:val="28"/>
                <w:lang w:val="uk-UA"/>
              </w:rPr>
              <w:t>0,0003</w:t>
            </w:r>
          </w:p>
        </w:tc>
      </w:tr>
    </w:tbl>
    <w:p w:rsidR="00D3124C" w:rsidRPr="00F06CFC" w:rsidRDefault="00D3124C" w:rsidP="00D3124C">
      <w:pPr>
        <w:spacing w:after="0" w:line="24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Примітка: * - відмінності у значеннях показника між першою та іншими групами достовірні за критерієм Манна-Уітні; ** - відмінності у значеннях показника між другою та третьою групою достовірні за критерієм Манна-Уітні. </w:t>
      </w:r>
    </w:p>
    <w:p w:rsidR="00F76D6F" w:rsidRPr="00F06CFC" w:rsidRDefault="00F76D6F" w:rsidP="00C94FBF">
      <w:pPr>
        <w:spacing w:after="0" w:line="240" w:lineRule="auto"/>
        <w:ind w:firstLine="709"/>
        <w:jc w:val="both"/>
        <w:rPr>
          <w:rFonts w:ascii="Times New Roman" w:hAnsi="Times New Roman"/>
          <w:sz w:val="28"/>
          <w:szCs w:val="28"/>
          <w:lang w:val="uk-UA"/>
        </w:rPr>
      </w:pPr>
    </w:p>
    <w:p w:rsidR="008C55F4" w:rsidRPr="00F06CFC" w:rsidRDefault="008C55F4" w:rsidP="008C55F4">
      <w:pPr>
        <w:spacing w:after="0" w:line="360" w:lineRule="auto"/>
        <w:ind w:firstLine="709"/>
        <w:jc w:val="both"/>
        <w:rPr>
          <w:rFonts w:ascii="Times New Roman" w:hAnsi="Times New Roman"/>
          <w:color w:val="000000"/>
          <w:sz w:val="28"/>
          <w:szCs w:val="28"/>
          <w:lang w:val="uk-UA"/>
        </w:rPr>
      </w:pPr>
      <w:r w:rsidRPr="00F06CFC">
        <w:rPr>
          <w:rFonts w:ascii="Times New Roman" w:hAnsi="Times New Roman"/>
          <w:color w:val="000000"/>
          <w:sz w:val="28"/>
          <w:szCs w:val="28"/>
          <w:lang w:val="uk-UA"/>
        </w:rPr>
        <w:t>На рис. 5.</w:t>
      </w:r>
      <w:r w:rsidR="009632A7" w:rsidRPr="00F06CFC">
        <w:rPr>
          <w:rFonts w:ascii="Times New Roman" w:hAnsi="Times New Roman"/>
          <w:color w:val="000000"/>
          <w:sz w:val="28"/>
          <w:szCs w:val="28"/>
          <w:lang w:val="uk-UA"/>
        </w:rPr>
        <w:t>22</w:t>
      </w:r>
      <w:r w:rsidR="003A56C3" w:rsidRPr="00F06CFC">
        <w:rPr>
          <w:rFonts w:ascii="Times New Roman" w:hAnsi="Times New Roman"/>
          <w:color w:val="000000"/>
          <w:sz w:val="28"/>
          <w:szCs w:val="28"/>
          <w:lang w:val="uk-UA"/>
        </w:rPr>
        <w:t>.</w:t>
      </w:r>
      <w:r w:rsidRPr="00F06CFC">
        <w:rPr>
          <w:rFonts w:ascii="Times New Roman" w:hAnsi="Times New Roman"/>
          <w:color w:val="000000"/>
          <w:sz w:val="28"/>
          <w:szCs w:val="28"/>
          <w:lang w:val="uk-UA"/>
        </w:rPr>
        <w:t xml:space="preserve"> наведено діаграми розмаху показника вмісту СРБ у РР хворих у різні терміни спостереження, які ілюструють </w:t>
      </w:r>
      <w:r w:rsidR="000759DC" w:rsidRPr="00F06CFC">
        <w:rPr>
          <w:rFonts w:ascii="Times New Roman" w:hAnsi="Times New Roman"/>
          <w:color w:val="000000"/>
          <w:sz w:val="28"/>
          <w:szCs w:val="28"/>
          <w:lang w:val="uk-UA"/>
        </w:rPr>
        <w:t xml:space="preserve">зазначені </w:t>
      </w:r>
      <w:r w:rsidRPr="00F06CFC">
        <w:rPr>
          <w:rFonts w:ascii="Times New Roman" w:hAnsi="Times New Roman"/>
          <w:color w:val="000000"/>
          <w:sz w:val="28"/>
          <w:szCs w:val="28"/>
          <w:lang w:val="uk-UA"/>
        </w:rPr>
        <w:t>середні тенденції його зміни.</w:t>
      </w:r>
    </w:p>
    <w:p w:rsidR="008C55F4" w:rsidRPr="00F06CFC" w:rsidRDefault="008C55F4" w:rsidP="002768B6">
      <w:pPr>
        <w:spacing w:after="0" w:line="360" w:lineRule="auto"/>
        <w:ind w:firstLine="709"/>
        <w:rPr>
          <w:rFonts w:ascii="Times New Roman" w:hAnsi="Times New Roman"/>
          <w:sz w:val="28"/>
          <w:szCs w:val="28"/>
          <w:lang w:val="uk-UA"/>
        </w:rPr>
      </w:pPr>
    </w:p>
    <w:p w:rsidR="00B33793" w:rsidRPr="00F06CFC" w:rsidRDefault="00B33793" w:rsidP="009A2307">
      <w:pPr>
        <w:spacing w:after="0" w:line="360" w:lineRule="auto"/>
        <w:jc w:val="center"/>
        <w:rPr>
          <w:rFonts w:ascii="Times New Roman" w:hAnsi="Times New Roman"/>
          <w:sz w:val="28"/>
          <w:szCs w:val="28"/>
          <w:lang w:val="uk-UA"/>
        </w:rPr>
      </w:pPr>
      <w:r w:rsidRPr="00F06CFC">
        <w:rPr>
          <w:rFonts w:ascii="Times New Roman" w:hAnsi="Times New Roman"/>
          <w:noProof/>
          <w:sz w:val="28"/>
          <w:szCs w:val="28"/>
        </w:rPr>
        <w:lastRenderedPageBreak/>
        <w:drawing>
          <wp:inline distT="0" distB="0" distL="0" distR="0">
            <wp:extent cx="4800600" cy="3409950"/>
            <wp:effectExtent l="19050" t="0" r="0" b="0"/>
            <wp:docPr id="35"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5" cstate="print"/>
                    <a:srcRect t="4938"/>
                    <a:stretch>
                      <a:fillRect/>
                    </a:stretch>
                  </pic:blipFill>
                  <pic:spPr bwMode="auto">
                    <a:xfrm>
                      <a:off x="0" y="0"/>
                      <a:ext cx="4817659" cy="3422067"/>
                    </a:xfrm>
                    <a:prstGeom prst="rect">
                      <a:avLst/>
                    </a:prstGeom>
                    <a:noFill/>
                    <a:ln w="9525">
                      <a:noFill/>
                      <a:miter lim="800000"/>
                      <a:headEnd/>
                      <a:tailEnd/>
                    </a:ln>
                  </pic:spPr>
                </pic:pic>
              </a:graphicData>
            </a:graphic>
          </wp:inline>
        </w:drawing>
      </w:r>
    </w:p>
    <w:p w:rsidR="00B33793" w:rsidRPr="00F06CFC" w:rsidRDefault="008C55F4" w:rsidP="002768B6">
      <w:pPr>
        <w:spacing w:after="0" w:line="360" w:lineRule="auto"/>
        <w:ind w:firstLine="709"/>
        <w:jc w:val="both"/>
        <w:rPr>
          <w:rFonts w:ascii="Times New Roman" w:hAnsi="Times New Roman"/>
          <w:color w:val="000000"/>
          <w:sz w:val="28"/>
          <w:szCs w:val="28"/>
          <w:lang w:val="uk-UA"/>
        </w:rPr>
      </w:pPr>
      <w:r w:rsidRPr="00F06CFC">
        <w:rPr>
          <w:rFonts w:ascii="Times New Roman" w:hAnsi="Times New Roman"/>
          <w:sz w:val="28"/>
          <w:szCs w:val="28"/>
          <w:lang w:val="uk-UA"/>
        </w:rPr>
        <w:t>Рис. 5.22</w:t>
      </w:r>
      <w:r w:rsidR="003A56C3" w:rsidRPr="00F06CFC">
        <w:rPr>
          <w:rFonts w:ascii="Times New Roman" w:hAnsi="Times New Roman"/>
          <w:sz w:val="28"/>
          <w:szCs w:val="28"/>
          <w:lang w:val="uk-UA"/>
        </w:rPr>
        <w:t>.</w:t>
      </w:r>
      <w:r w:rsidR="009E37C0"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Діаграми розмаху</w:t>
      </w:r>
      <w:r w:rsidR="001731EA" w:rsidRPr="00F06CFC">
        <w:rPr>
          <w:rFonts w:ascii="Times New Roman" w:hAnsi="Times New Roman"/>
          <w:sz w:val="28"/>
          <w:szCs w:val="28"/>
          <w:lang w:val="uk-UA"/>
        </w:rPr>
        <w:t xml:space="preserve"> </w:t>
      </w:r>
      <w:r w:rsidR="00B33793" w:rsidRPr="00F06CFC">
        <w:rPr>
          <w:rFonts w:ascii="Times New Roman" w:hAnsi="Times New Roman"/>
          <w:sz w:val="28"/>
          <w:szCs w:val="28"/>
          <w:lang w:val="uk-UA"/>
        </w:rPr>
        <w:t xml:space="preserve">показника СРБ </w:t>
      </w:r>
      <w:r w:rsidR="00B33793" w:rsidRPr="00F06CFC">
        <w:rPr>
          <w:rFonts w:ascii="Times New Roman" w:hAnsi="Times New Roman"/>
          <w:color w:val="000000"/>
          <w:sz w:val="28"/>
          <w:szCs w:val="28"/>
          <w:lang w:val="uk-UA"/>
        </w:rPr>
        <w:t>у РР у хворих досліджуваних груп у три терміни спостереження.</w:t>
      </w:r>
    </w:p>
    <w:p w:rsidR="009E37C0" w:rsidRPr="00F06CFC" w:rsidRDefault="009E37C0" w:rsidP="002768B6">
      <w:pPr>
        <w:spacing w:after="0" w:line="360" w:lineRule="auto"/>
        <w:ind w:firstLine="709"/>
        <w:jc w:val="both"/>
        <w:rPr>
          <w:rFonts w:ascii="Times New Roman" w:hAnsi="Times New Roman"/>
          <w:sz w:val="28"/>
          <w:szCs w:val="28"/>
          <w:lang w:val="uk-UA"/>
        </w:rPr>
      </w:pPr>
    </w:p>
    <w:p w:rsidR="00B33793" w:rsidRPr="00F06CFC" w:rsidRDefault="00B33793" w:rsidP="002768B6">
      <w:pPr>
        <w:spacing w:after="0" w:line="360" w:lineRule="auto"/>
        <w:ind w:firstLine="709"/>
        <w:jc w:val="both"/>
        <w:rPr>
          <w:rFonts w:ascii="Times New Roman" w:eastAsia="Calibri" w:hAnsi="Times New Roman"/>
          <w:bCs/>
          <w:sz w:val="28"/>
          <w:szCs w:val="28"/>
          <w:lang w:val="uk-UA"/>
        </w:rPr>
      </w:pPr>
      <w:r w:rsidRPr="00F06CFC">
        <w:rPr>
          <w:rFonts w:ascii="Times New Roman" w:hAnsi="Times New Roman"/>
          <w:sz w:val="28"/>
          <w:szCs w:val="28"/>
          <w:lang w:val="uk-UA"/>
        </w:rPr>
        <w:t xml:space="preserve">Результати порівняння показника інтенсивності випромінювання РР </w:t>
      </w:r>
      <w:r w:rsidRPr="00F06CFC">
        <w:rPr>
          <w:rFonts w:ascii="Times New Roman" w:eastAsia="Calibri" w:hAnsi="Times New Roman"/>
          <w:bCs/>
          <w:sz w:val="28"/>
          <w:szCs w:val="28"/>
          <w:lang w:val="uk-UA"/>
        </w:rPr>
        <w:t>хворих досліджуваних груп наведено у табл.</w:t>
      </w:r>
      <w:r w:rsidR="009E37C0" w:rsidRPr="00F06CFC">
        <w:rPr>
          <w:rFonts w:ascii="Times New Roman" w:eastAsia="Calibri" w:hAnsi="Times New Roman"/>
          <w:bCs/>
          <w:sz w:val="28"/>
          <w:szCs w:val="28"/>
          <w:lang w:val="uk-UA"/>
        </w:rPr>
        <w:t> </w:t>
      </w:r>
      <w:r w:rsidRPr="00F06CFC">
        <w:rPr>
          <w:rFonts w:ascii="Times New Roman" w:eastAsia="Calibri" w:hAnsi="Times New Roman"/>
          <w:bCs/>
          <w:sz w:val="28"/>
          <w:szCs w:val="28"/>
          <w:lang w:val="uk-UA"/>
        </w:rPr>
        <w:t>5.23. Отримані дані вказують на достовірно меншу інтенсивність випромінювання РР хворих третьої групи у друг</w:t>
      </w:r>
      <w:r w:rsidR="000759DC" w:rsidRPr="00F06CFC">
        <w:rPr>
          <w:rFonts w:ascii="Times New Roman" w:eastAsia="Calibri" w:hAnsi="Times New Roman"/>
          <w:bCs/>
          <w:sz w:val="28"/>
          <w:szCs w:val="28"/>
          <w:lang w:val="uk-UA"/>
        </w:rPr>
        <w:t>и</w:t>
      </w:r>
      <w:r w:rsidRPr="00F06CFC">
        <w:rPr>
          <w:rFonts w:ascii="Times New Roman" w:eastAsia="Calibri" w:hAnsi="Times New Roman"/>
          <w:bCs/>
          <w:sz w:val="28"/>
          <w:szCs w:val="28"/>
          <w:lang w:val="uk-UA"/>
        </w:rPr>
        <w:t>й та третій термін спостереження у порівнянні з хворими інших груп. Окрім того, достовірно відрізняються показники хворих першої та другої групи у обидв</w:t>
      </w:r>
      <w:r w:rsidR="0004421A" w:rsidRPr="00F06CFC">
        <w:rPr>
          <w:rFonts w:ascii="Times New Roman" w:eastAsia="Calibri" w:hAnsi="Times New Roman"/>
          <w:bCs/>
          <w:sz w:val="28"/>
          <w:szCs w:val="28"/>
          <w:lang w:val="uk-UA"/>
        </w:rPr>
        <w:t>а</w:t>
      </w:r>
      <w:r w:rsidRPr="00F06CFC">
        <w:rPr>
          <w:rFonts w:ascii="Times New Roman" w:eastAsia="Calibri" w:hAnsi="Times New Roman"/>
          <w:bCs/>
          <w:sz w:val="28"/>
          <w:szCs w:val="28"/>
          <w:lang w:val="uk-UA"/>
        </w:rPr>
        <w:t xml:space="preserve"> терміни спостереження. </w:t>
      </w:r>
      <w:r w:rsidR="00C27369" w:rsidRPr="00F06CFC">
        <w:rPr>
          <w:rFonts w:ascii="Times New Roman" w:eastAsia="Calibri" w:hAnsi="Times New Roman"/>
          <w:bCs/>
          <w:sz w:val="28"/>
          <w:szCs w:val="28"/>
          <w:lang w:val="uk-UA"/>
        </w:rPr>
        <w:t>Отже</w:t>
      </w:r>
      <w:r w:rsidRPr="00F06CFC">
        <w:rPr>
          <w:rFonts w:ascii="Times New Roman" w:eastAsia="Calibri" w:hAnsi="Times New Roman"/>
          <w:bCs/>
          <w:sz w:val="28"/>
          <w:szCs w:val="28"/>
          <w:lang w:val="uk-UA"/>
        </w:rPr>
        <w:t>, за досліджуваним показником достовірно кращі результати виявлено у хворих третьої групи, що підтверджує ефективність розробленого способу лікування ГГОПЩ. У другій групі результати достовірно кращі</w:t>
      </w:r>
      <w:r w:rsidR="0004421A" w:rsidRPr="00F06CFC">
        <w:rPr>
          <w:rFonts w:ascii="Times New Roman" w:eastAsia="Calibri" w:hAnsi="Times New Roman"/>
          <w:bCs/>
          <w:sz w:val="28"/>
          <w:szCs w:val="28"/>
          <w:lang w:val="uk-UA"/>
        </w:rPr>
        <w:t>,</w:t>
      </w:r>
      <w:r w:rsidRPr="00F06CFC">
        <w:rPr>
          <w:rFonts w:ascii="Times New Roman" w:eastAsia="Calibri" w:hAnsi="Times New Roman"/>
          <w:bCs/>
          <w:sz w:val="28"/>
          <w:szCs w:val="28"/>
          <w:lang w:val="uk-UA"/>
        </w:rPr>
        <w:t xml:space="preserve"> ніж у перш</w:t>
      </w:r>
      <w:r w:rsidR="0004421A" w:rsidRPr="00F06CFC">
        <w:rPr>
          <w:rFonts w:ascii="Times New Roman" w:eastAsia="Calibri" w:hAnsi="Times New Roman"/>
          <w:bCs/>
          <w:sz w:val="28"/>
          <w:szCs w:val="28"/>
          <w:lang w:val="uk-UA"/>
        </w:rPr>
        <w:t>і</w:t>
      </w:r>
      <w:r w:rsidRPr="00F06CFC">
        <w:rPr>
          <w:rFonts w:ascii="Times New Roman" w:eastAsia="Calibri" w:hAnsi="Times New Roman"/>
          <w:bCs/>
          <w:sz w:val="28"/>
          <w:szCs w:val="28"/>
          <w:lang w:val="uk-UA"/>
        </w:rPr>
        <w:t xml:space="preserve">й, що дозволяє пропонувати </w:t>
      </w:r>
      <w:r w:rsidR="00D065A7" w:rsidRPr="00F06CFC">
        <w:rPr>
          <w:rFonts w:ascii="Times New Roman" w:hAnsi="Times New Roman"/>
          <w:sz w:val="28"/>
          <w:szCs w:val="28"/>
          <w:lang w:val="uk-UA"/>
        </w:rPr>
        <w:t>КФП-3</w:t>
      </w:r>
      <w:r w:rsidRPr="00F06CFC">
        <w:rPr>
          <w:rFonts w:ascii="Times New Roman" w:eastAsia="Calibri" w:hAnsi="Times New Roman"/>
          <w:bCs/>
          <w:sz w:val="28"/>
          <w:szCs w:val="28"/>
          <w:lang w:val="uk-UA"/>
        </w:rPr>
        <w:t xml:space="preserve"> для підвищення ефективності лікування хворих з ГГОПЩ при відсутності лазеру.</w:t>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eastAsia="Calibri" w:hAnsi="Times New Roman"/>
          <w:bCs/>
          <w:sz w:val="28"/>
          <w:szCs w:val="28"/>
          <w:lang w:val="uk-UA"/>
        </w:rPr>
        <w:t>Наведені на рис.</w:t>
      </w:r>
      <w:r w:rsidR="008C55F4" w:rsidRPr="00F06CFC">
        <w:rPr>
          <w:rFonts w:ascii="Times New Roman" w:eastAsia="Calibri" w:hAnsi="Times New Roman"/>
          <w:bCs/>
          <w:sz w:val="28"/>
          <w:szCs w:val="28"/>
          <w:lang w:val="uk-UA"/>
        </w:rPr>
        <w:t> </w:t>
      </w:r>
      <w:r w:rsidRPr="00F06CFC">
        <w:rPr>
          <w:rFonts w:ascii="Times New Roman" w:eastAsia="Calibri" w:hAnsi="Times New Roman"/>
          <w:bCs/>
          <w:sz w:val="28"/>
          <w:szCs w:val="28"/>
          <w:lang w:val="uk-UA"/>
        </w:rPr>
        <w:t>5.2</w:t>
      </w:r>
      <w:r w:rsidR="009E37C0" w:rsidRPr="00F06CFC">
        <w:rPr>
          <w:rFonts w:ascii="Times New Roman" w:eastAsia="Calibri" w:hAnsi="Times New Roman"/>
          <w:bCs/>
          <w:sz w:val="28"/>
          <w:szCs w:val="28"/>
          <w:lang w:val="uk-UA"/>
        </w:rPr>
        <w:t>3</w:t>
      </w:r>
      <w:r w:rsidR="003A56C3" w:rsidRPr="00F06CFC">
        <w:rPr>
          <w:rFonts w:ascii="Times New Roman" w:eastAsia="Calibri" w:hAnsi="Times New Roman"/>
          <w:bCs/>
          <w:sz w:val="28"/>
          <w:szCs w:val="28"/>
          <w:lang w:val="uk-UA"/>
        </w:rPr>
        <w:t>.</w:t>
      </w:r>
      <w:r w:rsidRPr="00F06CFC">
        <w:rPr>
          <w:rFonts w:ascii="Times New Roman" w:eastAsia="Calibri" w:hAnsi="Times New Roman"/>
          <w:bCs/>
          <w:sz w:val="28"/>
          <w:szCs w:val="28"/>
          <w:lang w:val="uk-UA"/>
        </w:rPr>
        <w:t xml:space="preserve"> діаграми розмаху, які відображують середні тенденції зміни показника, також підтверджують суттєві відмінності показника у досліджуваних групах</w:t>
      </w:r>
      <w:r w:rsidR="00B94F9B" w:rsidRPr="00F06CFC">
        <w:rPr>
          <w:rFonts w:ascii="Times New Roman" w:eastAsia="Calibri" w:hAnsi="Times New Roman"/>
          <w:bCs/>
          <w:sz w:val="28"/>
          <w:szCs w:val="28"/>
          <w:lang w:val="uk-UA"/>
        </w:rPr>
        <w:t xml:space="preserve"> та їх переваги у хворих третьої групи</w:t>
      </w:r>
      <w:r w:rsidRPr="00F06CFC">
        <w:rPr>
          <w:rFonts w:ascii="Times New Roman" w:eastAsia="Calibri" w:hAnsi="Times New Roman"/>
          <w:bCs/>
          <w:sz w:val="28"/>
          <w:szCs w:val="28"/>
          <w:lang w:val="uk-UA"/>
        </w:rPr>
        <w:t xml:space="preserve">. </w:t>
      </w:r>
    </w:p>
    <w:p w:rsidR="00644A72" w:rsidRPr="00F06CFC" w:rsidRDefault="00644A72">
      <w:pPr>
        <w:widowControl/>
        <w:rPr>
          <w:rFonts w:ascii="Times New Roman" w:hAnsi="Times New Roman"/>
          <w:i/>
          <w:sz w:val="28"/>
          <w:szCs w:val="28"/>
          <w:lang w:val="uk-UA"/>
        </w:rPr>
      </w:pPr>
      <w:r w:rsidRPr="00F06CFC">
        <w:rPr>
          <w:rFonts w:ascii="Times New Roman" w:hAnsi="Times New Roman"/>
          <w:i/>
          <w:sz w:val="28"/>
          <w:szCs w:val="28"/>
          <w:lang w:val="uk-UA"/>
        </w:rPr>
        <w:br w:type="page"/>
      </w:r>
    </w:p>
    <w:p w:rsidR="00B33793" w:rsidRPr="00F06CFC" w:rsidRDefault="00B33793" w:rsidP="009E37C0">
      <w:pPr>
        <w:spacing w:after="0" w:line="360" w:lineRule="auto"/>
        <w:ind w:firstLine="709"/>
        <w:jc w:val="right"/>
        <w:rPr>
          <w:rFonts w:ascii="Times New Roman" w:hAnsi="Times New Roman"/>
          <w:i/>
          <w:sz w:val="28"/>
          <w:szCs w:val="28"/>
          <w:lang w:val="uk-UA"/>
        </w:rPr>
      </w:pPr>
      <w:r w:rsidRPr="00F06CFC">
        <w:rPr>
          <w:rFonts w:ascii="Times New Roman" w:hAnsi="Times New Roman"/>
          <w:i/>
          <w:sz w:val="28"/>
          <w:szCs w:val="28"/>
          <w:lang w:val="uk-UA"/>
        </w:rPr>
        <w:lastRenderedPageBreak/>
        <w:t>Таблиця 5.23</w:t>
      </w:r>
    </w:p>
    <w:p w:rsidR="00B33793" w:rsidRPr="00F06CFC" w:rsidRDefault="00B33793" w:rsidP="003A56C3">
      <w:pPr>
        <w:spacing w:after="0" w:line="360" w:lineRule="auto"/>
        <w:jc w:val="center"/>
        <w:rPr>
          <w:rFonts w:ascii="Times New Roman" w:hAnsi="Times New Roman"/>
          <w:b/>
          <w:sz w:val="28"/>
          <w:szCs w:val="28"/>
          <w:lang w:val="uk-UA"/>
        </w:rPr>
      </w:pPr>
      <w:r w:rsidRPr="00F06CFC">
        <w:rPr>
          <w:rFonts w:ascii="Times New Roman" w:hAnsi="Times New Roman"/>
          <w:b/>
          <w:sz w:val="28"/>
          <w:szCs w:val="28"/>
          <w:lang w:val="uk-UA"/>
        </w:rPr>
        <w:t>Середні значення</w:t>
      </w:r>
      <w:r w:rsidRPr="00F06CFC">
        <w:rPr>
          <w:rFonts w:ascii="Times New Roman" w:eastAsia="Calibri" w:hAnsi="Times New Roman"/>
          <w:b/>
          <w:bCs/>
          <w:sz w:val="28"/>
          <w:szCs w:val="28"/>
          <w:lang w:val="uk-UA"/>
        </w:rPr>
        <w:t xml:space="preserve"> показника інтенсивності випромінювання ротової рідини у </w:t>
      </w:r>
      <w:r w:rsidR="0004421A" w:rsidRPr="00F06CFC">
        <w:rPr>
          <w:rFonts w:ascii="Times New Roman" w:eastAsia="Calibri" w:hAnsi="Times New Roman"/>
          <w:b/>
          <w:bCs/>
          <w:sz w:val="28"/>
          <w:szCs w:val="28"/>
          <w:lang w:val="uk-UA"/>
        </w:rPr>
        <w:t xml:space="preserve">хворих </w:t>
      </w:r>
      <w:r w:rsidRPr="00F06CFC">
        <w:rPr>
          <w:rFonts w:ascii="Times New Roman" w:eastAsia="Calibri" w:hAnsi="Times New Roman"/>
          <w:b/>
          <w:bCs/>
          <w:sz w:val="28"/>
          <w:szCs w:val="28"/>
          <w:lang w:val="uk-UA"/>
        </w:rPr>
        <w:t>досліджуваних групах, імп/сек</w:t>
      </w:r>
    </w:p>
    <w:tbl>
      <w:tblPr>
        <w:tblStyle w:val="ad"/>
        <w:tblW w:w="0" w:type="auto"/>
        <w:tblLook w:val="04A0"/>
      </w:tblPr>
      <w:tblGrid>
        <w:gridCol w:w="1809"/>
        <w:gridCol w:w="2127"/>
        <w:gridCol w:w="2835"/>
        <w:gridCol w:w="2551"/>
      </w:tblGrid>
      <w:tr w:rsidR="00B33793" w:rsidRPr="00F06CFC" w:rsidTr="00F55F48">
        <w:tc>
          <w:tcPr>
            <w:tcW w:w="1809" w:type="dxa"/>
            <w:vMerge w:val="restart"/>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Групи</w:t>
            </w:r>
          </w:p>
        </w:tc>
        <w:tc>
          <w:tcPr>
            <w:tcW w:w="7513" w:type="dxa"/>
            <w:gridSpan w:val="3"/>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Термін спостереження, доба</w:t>
            </w:r>
          </w:p>
        </w:tc>
      </w:tr>
      <w:tr w:rsidR="00B33793" w:rsidRPr="00F06CFC" w:rsidTr="00F55F48">
        <w:tc>
          <w:tcPr>
            <w:tcW w:w="1809" w:type="dxa"/>
            <w:vMerge/>
          </w:tcPr>
          <w:p w:rsidR="00F76D6F" w:rsidRPr="00F06CFC" w:rsidRDefault="00F76D6F" w:rsidP="00C94FBF">
            <w:pPr>
              <w:jc w:val="center"/>
              <w:rPr>
                <w:rFonts w:ascii="Times New Roman" w:hAnsi="Times New Roman"/>
                <w:sz w:val="28"/>
                <w:szCs w:val="28"/>
                <w:lang w:val="uk-UA"/>
              </w:rPr>
            </w:pPr>
          </w:p>
        </w:tc>
        <w:tc>
          <w:tcPr>
            <w:tcW w:w="2127"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1</w:t>
            </w:r>
          </w:p>
        </w:tc>
        <w:tc>
          <w:tcPr>
            <w:tcW w:w="2835"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2</w:t>
            </w:r>
          </w:p>
        </w:tc>
        <w:tc>
          <w:tcPr>
            <w:tcW w:w="2551"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4</w:t>
            </w:r>
          </w:p>
        </w:tc>
      </w:tr>
      <w:tr w:rsidR="00B33793" w:rsidRPr="00F06CFC" w:rsidTr="00F55F48">
        <w:tc>
          <w:tcPr>
            <w:tcW w:w="1809"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1</w:t>
            </w:r>
          </w:p>
        </w:tc>
        <w:tc>
          <w:tcPr>
            <w:tcW w:w="2127"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6999,4</w:t>
            </w:r>
            <w:r w:rsidR="00176345" w:rsidRPr="00F06CFC">
              <w:rPr>
                <w:rFonts w:ascii="Times New Roman" w:hAnsi="Times New Roman"/>
                <w:sz w:val="28"/>
                <w:szCs w:val="28"/>
                <w:lang w:val="uk-UA"/>
              </w:rPr>
              <w:t>±</w:t>
            </w:r>
            <w:r w:rsidRPr="00F06CFC">
              <w:rPr>
                <w:rFonts w:ascii="Times New Roman" w:hAnsi="Times New Roman"/>
                <w:sz w:val="28"/>
                <w:szCs w:val="28"/>
                <w:lang w:val="uk-UA"/>
              </w:rPr>
              <w:t>25,6</w:t>
            </w:r>
          </w:p>
        </w:tc>
        <w:tc>
          <w:tcPr>
            <w:tcW w:w="2835"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6001,3</w:t>
            </w:r>
            <w:r w:rsidR="00176345" w:rsidRPr="00F06CFC">
              <w:rPr>
                <w:rFonts w:ascii="Times New Roman" w:hAnsi="Times New Roman"/>
                <w:sz w:val="28"/>
                <w:szCs w:val="28"/>
                <w:lang w:val="uk-UA"/>
              </w:rPr>
              <w:t>±</w:t>
            </w:r>
            <w:r w:rsidRPr="00F06CFC">
              <w:rPr>
                <w:rFonts w:ascii="Times New Roman" w:hAnsi="Times New Roman"/>
                <w:sz w:val="28"/>
                <w:szCs w:val="28"/>
                <w:lang w:val="uk-UA"/>
              </w:rPr>
              <w:t>32,1</w:t>
            </w:r>
          </w:p>
        </w:tc>
        <w:tc>
          <w:tcPr>
            <w:tcW w:w="2551"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4647,0</w:t>
            </w:r>
            <w:r w:rsidR="00176345" w:rsidRPr="00F06CFC">
              <w:rPr>
                <w:rFonts w:ascii="Times New Roman" w:hAnsi="Times New Roman"/>
                <w:sz w:val="28"/>
                <w:szCs w:val="28"/>
                <w:lang w:val="uk-UA"/>
              </w:rPr>
              <w:t>±</w:t>
            </w:r>
            <w:r w:rsidRPr="00F06CFC">
              <w:rPr>
                <w:rFonts w:ascii="Times New Roman" w:hAnsi="Times New Roman"/>
                <w:sz w:val="28"/>
                <w:szCs w:val="28"/>
                <w:lang w:val="uk-UA"/>
              </w:rPr>
              <w:t>35,5</w:t>
            </w:r>
          </w:p>
        </w:tc>
      </w:tr>
      <w:tr w:rsidR="00B33793" w:rsidRPr="00F06CFC" w:rsidTr="00F55F48">
        <w:tc>
          <w:tcPr>
            <w:tcW w:w="1809"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2</w:t>
            </w:r>
          </w:p>
        </w:tc>
        <w:tc>
          <w:tcPr>
            <w:tcW w:w="2127" w:type="dxa"/>
          </w:tcPr>
          <w:p w:rsidR="00F76D6F" w:rsidRPr="00F06CFC" w:rsidRDefault="00B33793" w:rsidP="00C94FBF">
            <w:pPr>
              <w:jc w:val="center"/>
              <w:rPr>
                <w:rFonts w:ascii="Times New Roman" w:hAnsi="Times New Roman"/>
                <w:sz w:val="28"/>
                <w:szCs w:val="28"/>
                <w:lang w:val="uk-UA"/>
              </w:rPr>
            </w:pPr>
            <w:r w:rsidRPr="00F06CFC">
              <w:rPr>
                <w:rFonts w:ascii="Times New Roman" w:eastAsia="Calibri" w:hAnsi="Times New Roman"/>
                <w:bCs/>
                <w:sz w:val="28"/>
                <w:szCs w:val="28"/>
                <w:lang w:val="uk-UA"/>
              </w:rPr>
              <w:t>6994,5</w:t>
            </w:r>
            <w:r w:rsidR="00176345" w:rsidRPr="00F06CFC">
              <w:rPr>
                <w:rFonts w:ascii="Times New Roman" w:eastAsia="Calibri" w:hAnsi="Times New Roman"/>
                <w:bCs/>
                <w:sz w:val="28"/>
                <w:szCs w:val="28"/>
                <w:lang w:val="uk-UA"/>
              </w:rPr>
              <w:t>±</w:t>
            </w:r>
            <w:r w:rsidRPr="00F06CFC">
              <w:rPr>
                <w:rFonts w:ascii="Times New Roman" w:hAnsi="Times New Roman"/>
                <w:sz w:val="28"/>
                <w:szCs w:val="28"/>
                <w:lang w:val="uk-UA"/>
              </w:rPr>
              <w:t>24,3</w:t>
            </w:r>
          </w:p>
        </w:tc>
        <w:tc>
          <w:tcPr>
            <w:tcW w:w="2835" w:type="dxa"/>
          </w:tcPr>
          <w:p w:rsidR="00F76D6F" w:rsidRPr="00F06CFC" w:rsidRDefault="00B33793" w:rsidP="00C94FBF">
            <w:pPr>
              <w:jc w:val="center"/>
              <w:rPr>
                <w:rFonts w:ascii="Times New Roman" w:hAnsi="Times New Roman"/>
                <w:sz w:val="28"/>
                <w:szCs w:val="28"/>
                <w:lang w:val="uk-UA"/>
              </w:rPr>
            </w:pPr>
            <w:r w:rsidRPr="00F06CFC">
              <w:rPr>
                <w:rFonts w:ascii="Times New Roman" w:eastAsia="Calibri" w:hAnsi="Times New Roman"/>
                <w:bCs/>
                <w:sz w:val="28"/>
                <w:szCs w:val="28"/>
                <w:lang w:val="uk-UA"/>
              </w:rPr>
              <w:t>5249,1</w:t>
            </w:r>
            <w:r w:rsidR="00176345" w:rsidRPr="00F06CFC">
              <w:rPr>
                <w:rFonts w:ascii="Times New Roman" w:hAnsi="Times New Roman"/>
                <w:sz w:val="28"/>
                <w:szCs w:val="28"/>
                <w:lang w:val="uk-UA"/>
              </w:rPr>
              <w:t>±</w:t>
            </w:r>
            <w:r w:rsidRPr="00F06CFC">
              <w:rPr>
                <w:rFonts w:ascii="Times New Roman" w:hAnsi="Times New Roman"/>
                <w:sz w:val="28"/>
                <w:szCs w:val="28"/>
                <w:lang w:val="uk-UA"/>
              </w:rPr>
              <w:t>40,7*</w:t>
            </w:r>
          </w:p>
          <w:p w:rsidR="00F76D6F" w:rsidRPr="00F06CFC" w:rsidRDefault="0098358D" w:rsidP="00C94FBF">
            <w:pPr>
              <w:jc w:val="center"/>
              <w:rPr>
                <w:rFonts w:ascii="Times New Roman" w:hAnsi="Times New Roman"/>
                <w:sz w:val="28"/>
                <w:szCs w:val="28"/>
                <w:lang w:val="uk-UA"/>
              </w:rPr>
            </w:pPr>
            <w:r w:rsidRPr="00F06CFC">
              <w:rPr>
                <w:rFonts w:ascii="Times New Roman" w:hAnsi="Times New Roman"/>
                <w:sz w:val="28"/>
                <w:szCs w:val="28"/>
                <w:lang w:val="uk-UA"/>
              </w:rPr>
              <w:t>U=3</w:t>
            </w:r>
            <w:r w:rsidR="00B33793" w:rsidRPr="00F06CFC">
              <w:rPr>
                <w:rFonts w:ascii="Times New Roman" w:hAnsi="Times New Roman"/>
                <w:sz w:val="28"/>
                <w:szCs w:val="28"/>
                <w:lang w:val="uk-UA"/>
              </w:rPr>
              <w:t xml:space="preserve">,0; </w:t>
            </w:r>
            <w:r w:rsidR="00322413" w:rsidRPr="00F06CFC">
              <w:rPr>
                <w:rFonts w:ascii="Times New Roman" w:hAnsi="Times New Roman"/>
                <w:sz w:val="28"/>
                <w:szCs w:val="28"/>
                <w:lang w:val="uk-UA"/>
              </w:rPr>
              <w:t>p=</w:t>
            </w:r>
            <w:r w:rsidR="00B33793" w:rsidRPr="00F06CFC">
              <w:rPr>
                <w:rFonts w:ascii="Times New Roman" w:hAnsi="Times New Roman"/>
                <w:sz w:val="28"/>
                <w:szCs w:val="28"/>
                <w:lang w:val="uk-UA"/>
              </w:rPr>
              <w:t>0,00000</w:t>
            </w:r>
          </w:p>
        </w:tc>
        <w:tc>
          <w:tcPr>
            <w:tcW w:w="2551" w:type="dxa"/>
          </w:tcPr>
          <w:p w:rsidR="00F76D6F" w:rsidRPr="00F06CFC" w:rsidRDefault="00B33793" w:rsidP="00C94FBF">
            <w:pPr>
              <w:jc w:val="center"/>
              <w:rPr>
                <w:rFonts w:ascii="Times New Roman" w:hAnsi="Times New Roman"/>
                <w:sz w:val="28"/>
                <w:szCs w:val="28"/>
                <w:lang w:val="uk-UA"/>
              </w:rPr>
            </w:pPr>
            <w:r w:rsidRPr="00F06CFC">
              <w:rPr>
                <w:rFonts w:ascii="Times New Roman" w:eastAsia="Calibri" w:hAnsi="Times New Roman"/>
                <w:bCs/>
                <w:sz w:val="28"/>
                <w:szCs w:val="28"/>
                <w:lang w:val="uk-UA"/>
              </w:rPr>
              <w:t>1820,8</w:t>
            </w:r>
            <w:r w:rsidR="008C55F4" w:rsidRPr="00F06CFC">
              <w:rPr>
                <w:rFonts w:ascii="Times New Roman" w:eastAsia="Calibri" w:hAnsi="Times New Roman"/>
                <w:bCs/>
                <w:sz w:val="28"/>
                <w:szCs w:val="28"/>
                <w:lang w:val="uk-UA"/>
              </w:rPr>
              <w:t> </w:t>
            </w:r>
            <w:r w:rsidRPr="00F06CFC">
              <w:rPr>
                <w:rFonts w:ascii="Times New Roman" w:hAnsi="Times New Roman"/>
                <w:sz w:val="28"/>
                <w:szCs w:val="28"/>
                <w:lang w:val="uk-UA"/>
              </w:rPr>
              <w:t>±1</w:t>
            </w:r>
            <w:r w:rsidR="008C55F4" w:rsidRPr="00F06CFC">
              <w:rPr>
                <w:rFonts w:ascii="Times New Roman" w:hAnsi="Times New Roman"/>
                <w:sz w:val="28"/>
                <w:szCs w:val="28"/>
                <w:lang w:val="uk-UA"/>
              </w:rPr>
              <w:t> </w:t>
            </w:r>
            <w:r w:rsidRPr="00F06CFC">
              <w:rPr>
                <w:rFonts w:ascii="Times New Roman" w:hAnsi="Times New Roman"/>
                <w:sz w:val="28"/>
                <w:szCs w:val="28"/>
                <w:lang w:val="uk-UA"/>
              </w:rPr>
              <w:t>6,9*</w:t>
            </w:r>
          </w:p>
          <w:p w:rsidR="00F76D6F" w:rsidRPr="00F06CFC" w:rsidRDefault="0098358D" w:rsidP="00C94FBF">
            <w:pPr>
              <w:jc w:val="center"/>
              <w:rPr>
                <w:rFonts w:ascii="Times New Roman" w:hAnsi="Times New Roman"/>
                <w:sz w:val="28"/>
                <w:szCs w:val="28"/>
                <w:lang w:val="uk-UA"/>
              </w:rPr>
            </w:pPr>
            <w:r w:rsidRPr="00F06CFC">
              <w:rPr>
                <w:rFonts w:ascii="Times New Roman" w:hAnsi="Times New Roman"/>
                <w:sz w:val="28"/>
                <w:szCs w:val="28"/>
                <w:lang w:val="uk-UA"/>
              </w:rPr>
              <w:t>U=</w:t>
            </w:r>
            <w:r w:rsidR="00B33793" w:rsidRPr="00F06CFC">
              <w:rPr>
                <w:rFonts w:ascii="Times New Roman" w:hAnsi="Times New Roman"/>
                <w:sz w:val="28"/>
                <w:szCs w:val="28"/>
                <w:lang w:val="uk-UA"/>
              </w:rPr>
              <w:t xml:space="preserve">0,0; </w:t>
            </w:r>
            <w:r w:rsidR="00322413" w:rsidRPr="00F06CFC">
              <w:rPr>
                <w:rFonts w:ascii="Times New Roman" w:hAnsi="Times New Roman"/>
                <w:sz w:val="28"/>
                <w:szCs w:val="28"/>
                <w:lang w:val="uk-UA"/>
              </w:rPr>
              <w:t>p=</w:t>
            </w:r>
            <w:r w:rsidR="00B33793" w:rsidRPr="00F06CFC">
              <w:rPr>
                <w:rFonts w:ascii="Times New Roman" w:hAnsi="Times New Roman"/>
                <w:sz w:val="28"/>
                <w:szCs w:val="28"/>
                <w:lang w:val="uk-UA"/>
              </w:rPr>
              <w:t>0,00000</w:t>
            </w:r>
          </w:p>
        </w:tc>
      </w:tr>
      <w:tr w:rsidR="00B33793" w:rsidRPr="00F06CFC" w:rsidTr="00F55F48">
        <w:tc>
          <w:tcPr>
            <w:tcW w:w="1809"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3</w:t>
            </w:r>
          </w:p>
        </w:tc>
        <w:tc>
          <w:tcPr>
            <w:tcW w:w="2127"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7005,6</w:t>
            </w:r>
            <w:r w:rsidR="00176345" w:rsidRPr="00F06CFC">
              <w:rPr>
                <w:rFonts w:ascii="Times New Roman" w:hAnsi="Times New Roman"/>
                <w:sz w:val="28"/>
                <w:szCs w:val="28"/>
                <w:lang w:val="uk-UA"/>
              </w:rPr>
              <w:t>±</w:t>
            </w:r>
            <w:r w:rsidRPr="00F06CFC">
              <w:rPr>
                <w:rFonts w:ascii="Times New Roman" w:hAnsi="Times New Roman"/>
                <w:sz w:val="28"/>
                <w:szCs w:val="28"/>
                <w:lang w:val="uk-UA"/>
              </w:rPr>
              <w:t>25,9</w:t>
            </w:r>
          </w:p>
        </w:tc>
        <w:tc>
          <w:tcPr>
            <w:tcW w:w="2835"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4802,6</w:t>
            </w:r>
            <w:r w:rsidR="00176345" w:rsidRPr="00F06CFC">
              <w:rPr>
                <w:rFonts w:ascii="Times New Roman" w:hAnsi="Times New Roman"/>
                <w:sz w:val="28"/>
                <w:szCs w:val="28"/>
                <w:lang w:val="uk-UA"/>
              </w:rPr>
              <w:t>±</w:t>
            </w:r>
            <w:r w:rsidRPr="00F06CFC">
              <w:rPr>
                <w:rFonts w:ascii="Times New Roman" w:hAnsi="Times New Roman"/>
                <w:sz w:val="28"/>
                <w:szCs w:val="28"/>
                <w:lang w:val="uk-UA"/>
              </w:rPr>
              <w:t>19,8* **</w:t>
            </w:r>
          </w:p>
          <w:p w:rsidR="00F76D6F" w:rsidRPr="00F06CFC" w:rsidRDefault="0098358D" w:rsidP="00C94FBF">
            <w:pPr>
              <w:jc w:val="center"/>
              <w:rPr>
                <w:rFonts w:ascii="Times New Roman" w:hAnsi="Times New Roman"/>
                <w:sz w:val="28"/>
                <w:szCs w:val="28"/>
                <w:lang w:val="uk-UA"/>
              </w:rPr>
            </w:pPr>
            <w:r w:rsidRPr="00F06CFC">
              <w:rPr>
                <w:rFonts w:ascii="Times New Roman" w:hAnsi="Times New Roman"/>
                <w:sz w:val="28"/>
                <w:szCs w:val="28"/>
                <w:lang w:val="uk-UA"/>
              </w:rPr>
              <w:t>U=</w:t>
            </w:r>
            <w:r w:rsidR="00B33793" w:rsidRPr="00F06CFC">
              <w:rPr>
                <w:rFonts w:ascii="Times New Roman" w:hAnsi="Times New Roman"/>
                <w:sz w:val="28"/>
                <w:szCs w:val="28"/>
                <w:lang w:val="uk-UA"/>
              </w:rPr>
              <w:t xml:space="preserve">0,0; </w:t>
            </w:r>
            <w:r w:rsidR="00322413" w:rsidRPr="00F06CFC">
              <w:rPr>
                <w:rFonts w:ascii="Times New Roman" w:hAnsi="Times New Roman"/>
                <w:sz w:val="28"/>
                <w:szCs w:val="28"/>
                <w:lang w:val="uk-UA"/>
              </w:rPr>
              <w:t>p=</w:t>
            </w:r>
            <w:r w:rsidR="00B33793" w:rsidRPr="00F06CFC">
              <w:rPr>
                <w:rFonts w:ascii="Times New Roman" w:hAnsi="Times New Roman"/>
                <w:sz w:val="28"/>
                <w:szCs w:val="28"/>
                <w:lang w:val="uk-UA"/>
              </w:rPr>
              <w:t>0,00000</w:t>
            </w:r>
          </w:p>
          <w:p w:rsidR="00F76D6F" w:rsidRPr="00F06CFC" w:rsidRDefault="0098358D" w:rsidP="00C94FBF">
            <w:pPr>
              <w:jc w:val="center"/>
              <w:rPr>
                <w:rFonts w:ascii="Times New Roman" w:hAnsi="Times New Roman"/>
                <w:sz w:val="28"/>
                <w:szCs w:val="28"/>
                <w:lang w:val="uk-UA"/>
              </w:rPr>
            </w:pPr>
            <w:r w:rsidRPr="00F06CFC">
              <w:rPr>
                <w:rFonts w:ascii="Times New Roman" w:hAnsi="Times New Roman"/>
                <w:sz w:val="28"/>
                <w:szCs w:val="28"/>
                <w:lang w:val="uk-UA"/>
              </w:rPr>
              <w:t>U=</w:t>
            </w:r>
            <w:r w:rsidR="00B33793" w:rsidRPr="00F06CFC">
              <w:rPr>
                <w:rFonts w:ascii="Times New Roman" w:hAnsi="Times New Roman"/>
                <w:sz w:val="28"/>
                <w:szCs w:val="28"/>
                <w:lang w:val="uk-UA"/>
              </w:rPr>
              <w:t xml:space="preserve">43,0; </w:t>
            </w:r>
            <w:r w:rsidR="00322413" w:rsidRPr="00F06CFC">
              <w:rPr>
                <w:rFonts w:ascii="Times New Roman" w:hAnsi="Times New Roman"/>
                <w:sz w:val="28"/>
                <w:szCs w:val="28"/>
                <w:lang w:val="uk-UA"/>
              </w:rPr>
              <w:t>p=</w:t>
            </w:r>
            <w:r w:rsidR="00B33793" w:rsidRPr="00F06CFC">
              <w:rPr>
                <w:rFonts w:ascii="Times New Roman" w:hAnsi="Times New Roman"/>
                <w:sz w:val="28"/>
                <w:szCs w:val="28"/>
                <w:lang w:val="uk-UA"/>
              </w:rPr>
              <w:t>0,00000</w:t>
            </w:r>
          </w:p>
        </w:tc>
        <w:tc>
          <w:tcPr>
            <w:tcW w:w="2551" w:type="dxa"/>
          </w:tcPr>
          <w:p w:rsidR="00F76D6F" w:rsidRPr="00F06CFC" w:rsidRDefault="00B33793" w:rsidP="00C94FBF">
            <w:pPr>
              <w:jc w:val="center"/>
              <w:rPr>
                <w:rFonts w:ascii="Times New Roman" w:hAnsi="Times New Roman"/>
                <w:sz w:val="28"/>
                <w:szCs w:val="28"/>
                <w:lang w:val="uk-UA"/>
              </w:rPr>
            </w:pPr>
            <w:r w:rsidRPr="00F06CFC">
              <w:rPr>
                <w:rFonts w:ascii="Times New Roman" w:hAnsi="Times New Roman"/>
                <w:sz w:val="28"/>
                <w:szCs w:val="28"/>
                <w:lang w:val="uk-UA"/>
              </w:rPr>
              <w:t>350,6</w:t>
            </w:r>
            <w:r w:rsidR="00176345" w:rsidRPr="00F06CFC">
              <w:rPr>
                <w:rFonts w:ascii="Times New Roman" w:hAnsi="Times New Roman"/>
                <w:sz w:val="28"/>
                <w:szCs w:val="28"/>
                <w:lang w:val="uk-UA"/>
              </w:rPr>
              <w:t>±</w:t>
            </w:r>
            <w:r w:rsidRPr="00F06CFC">
              <w:rPr>
                <w:rFonts w:ascii="Times New Roman" w:hAnsi="Times New Roman"/>
                <w:sz w:val="28"/>
                <w:szCs w:val="28"/>
                <w:lang w:val="uk-UA"/>
              </w:rPr>
              <w:t>2,4* **</w:t>
            </w:r>
          </w:p>
          <w:p w:rsidR="00F76D6F" w:rsidRPr="00F06CFC" w:rsidRDefault="0098358D" w:rsidP="00C94FBF">
            <w:pPr>
              <w:jc w:val="center"/>
              <w:rPr>
                <w:rFonts w:ascii="Times New Roman" w:hAnsi="Times New Roman"/>
                <w:sz w:val="28"/>
                <w:szCs w:val="28"/>
                <w:lang w:val="uk-UA"/>
              </w:rPr>
            </w:pPr>
            <w:r w:rsidRPr="00F06CFC">
              <w:rPr>
                <w:rFonts w:ascii="Times New Roman" w:hAnsi="Times New Roman"/>
                <w:sz w:val="28"/>
                <w:szCs w:val="28"/>
                <w:lang w:val="uk-UA"/>
              </w:rPr>
              <w:t>U=</w:t>
            </w:r>
            <w:r w:rsidR="00B33793" w:rsidRPr="00F06CFC">
              <w:rPr>
                <w:rFonts w:ascii="Times New Roman" w:hAnsi="Times New Roman"/>
                <w:sz w:val="28"/>
                <w:szCs w:val="28"/>
                <w:lang w:val="uk-UA"/>
              </w:rPr>
              <w:t xml:space="preserve">0,0; </w:t>
            </w:r>
            <w:r w:rsidR="00322413" w:rsidRPr="00F06CFC">
              <w:rPr>
                <w:rFonts w:ascii="Times New Roman" w:hAnsi="Times New Roman"/>
                <w:sz w:val="28"/>
                <w:szCs w:val="28"/>
                <w:lang w:val="uk-UA"/>
              </w:rPr>
              <w:t>p=</w:t>
            </w:r>
            <w:r w:rsidR="00B33793" w:rsidRPr="00F06CFC">
              <w:rPr>
                <w:rFonts w:ascii="Times New Roman" w:hAnsi="Times New Roman"/>
                <w:sz w:val="28"/>
                <w:szCs w:val="28"/>
                <w:lang w:val="uk-UA"/>
              </w:rPr>
              <w:t>0,00000</w:t>
            </w:r>
          </w:p>
          <w:p w:rsidR="00F76D6F" w:rsidRPr="00F06CFC" w:rsidRDefault="0098358D" w:rsidP="00C94FBF">
            <w:pPr>
              <w:jc w:val="center"/>
              <w:rPr>
                <w:rFonts w:ascii="Times New Roman" w:hAnsi="Times New Roman"/>
                <w:sz w:val="28"/>
                <w:szCs w:val="28"/>
                <w:lang w:val="uk-UA"/>
              </w:rPr>
            </w:pPr>
            <w:r w:rsidRPr="00F06CFC">
              <w:rPr>
                <w:rFonts w:ascii="Times New Roman" w:hAnsi="Times New Roman"/>
                <w:sz w:val="28"/>
                <w:szCs w:val="28"/>
                <w:lang w:val="uk-UA"/>
              </w:rPr>
              <w:t>U=</w:t>
            </w:r>
            <w:r w:rsidR="00B33793" w:rsidRPr="00F06CFC">
              <w:rPr>
                <w:rFonts w:ascii="Times New Roman" w:hAnsi="Times New Roman"/>
                <w:sz w:val="28"/>
                <w:szCs w:val="28"/>
                <w:lang w:val="uk-UA"/>
              </w:rPr>
              <w:t xml:space="preserve">0,0; </w:t>
            </w:r>
            <w:r w:rsidR="00322413" w:rsidRPr="00F06CFC">
              <w:rPr>
                <w:rFonts w:ascii="Times New Roman" w:hAnsi="Times New Roman"/>
                <w:sz w:val="28"/>
                <w:szCs w:val="28"/>
                <w:lang w:val="uk-UA"/>
              </w:rPr>
              <w:t>p=</w:t>
            </w:r>
            <w:r w:rsidR="00B33793" w:rsidRPr="00F06CFC">
              <w:rPr>
                <w:rFonts w:ascii="Times New Roman" w:hAnsi="Times New Roman"/>
                <w:sz w:val="28"/>
                <w:szCs w:val="28"/>
                <w:lang w:val="uk-UA"/>
              </w:rPr>
              <w:t>0,00000</w:t>
            </w:r>
          </w:p>
        </w:tc>
      </w:tr>
    </w:tbl>
    <w:p w:rsidR="00F76D6F" w:rsidRPr="00F06CFC" w:rsidRDefault="00D3124C" w:rsidP="00C94FBF">
      <w:pPr>
        <w:spacing w:after="0" w:line="24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Примітка: * - відмінності у значеннях показника між першою та іншими групами достовірні за критерієм Манна-Уітні; ** - відмінності у значеннях показника між другою та третьою групою достовірні за критерієм Манна-Уітні. </w:t>
      </w:r>
    </w:p>
    <w:p w:rsidR="003A56C3" w:rsidRPr="00F06CFC" w:rsidRDefault="003A56C3" w:rsidP="002768B6">
      <w:pPr>
        <w:spacing w:after="0" w:line="360" w:lineRule="auto"/>
        <w:ind w:firstLine="709"/>
        <w:rPr>
          <w:rFonts w:ascii="Times New Roman" w:hAnsi="Times New Roman"/>
          <w:sz w:val="28"/>
          <w:szCs w:val="28"/>
          <w:lang w:val="uk-UA"/>
        </w:rPr>
      </w:pPr>
    </w:p>
    <w:p w:rsidR="009E37C0" w:rsidRPr="00F06CFC" w:rsidRDefault="00B33793" w:rsidP="009E37C0">
      <w:pPr>
        <w:spacing w:after="0" w:line="360" w:lineRule="auto"/>
        <w:jc w:val="center"/>
        <w:rPr>
          <w:rFonts w:ascii="Times New Roman" w:hAnsi="Times New Roman"/>
          <w:sz w:val="28"/>
          <w:szCs w:val="28"/>
          <w:lang w:val="uk-UA"/>
        </w:rPr>
      </w:pPr>
      <w:r w:rsidRPr="00F06CFC">
        <w:rPr>
          <w:rFonts w:ascii="Times New Roman" w:hAnsi="Times New Roman"/>
          <w:noProof/>
          <w:sz w:val="28"/>
          <w:szCs w:val="28"/>
        </w:rPr>
        <w:drawing>
          <wp:inline distT="0" distB="0" distL="0" distR="0">
            <wp:extent cx="4544193" cy="3429000"/>
            <wp:effectExtent l="19050" t="0" r="8757" b="0"/>
            <wp:docPr id="3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6" cstate="print"/>
                    <a:srcRect/>
                    <a:stretch>
                      <a:fillRect/>
                    </a:stretch>
                  </pic:blipFill>
                  <pic:spPr bwMode="auto">
                    <a:xfrm>
                      <a:off x="0" y="0"/>
                      <a:ext cx="4574681" cy="3452006"/>
                    </a:xfrm>
                    <a:prstGeom prst="rect">
                      <a:avLst/>
                    </a:prstGeom>
                    <a:noFill/>
                    <a:ln w="9525">
                      <a:noFill/>
                      <a:miter lim="800000"/>
                      <a:headEnd/>
                      <a:tailEnd/>
                    </a:ln>
                  </pic:spPr>
                </pic:pic>
              </a:graphicData>
            </a:graphic>
          </wp:inline>
        </w:drawing>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Рис.</w:t>
      </w:r>
      <w:r w:rsidR="009632A7" w:rsidRPr="00F06CFC">
        <w:rPr>
          <w:rFonts w:ascii="Times New Roman" w:hAnsi="Times New Roman"/>
          <w:sz w:val="28"/>
          <w:szCs w:val="28"/>
          <w:lang w:val="uk-UA"/>
        </w:rPr>
        <w:t xml:space="preserve"> </w:t>
      </w:r>
      <w:r w:rsidRPr="00F06CFC">
        <w:rPr>
          <w:rFonts w:ascii="Times New Roman" w:hAnsi="Times New Roman"/>
          <w:sz w:val="28"/>
          <w:szCs w:val="28"/>
          <w:lang w:val="uk-UA"/>
        </w:rPr>
        <w:t>5.2</w:t>
      </w:r>
      <w:r w:rsidR="009E37C0" w:rsidRPr="00F06CFC">
        <w:rPr>
          <w:rFonts w:ascii="Times New Roman" w:hAnsi="Times New Roman"/>
          <w:sz w:val="28"/>
          <w:szCs w:val="28"/>
          <w:lang w:val="uk-UA"/>
        </w:rPr>
        <w:t>3</w:t>
      </w:r>
      <w:r w:rsidR="009A6DB9" w:rsidRPr="00F06CFC">
        <w:rPr>
          <w:rFonts w:ascii="Times New Roman" w:hAnsi="Times New Roman"/>
          <w:sz w:val="28"/>
          <w:szCs w:val="28"/>
          <w:lang w:val="uk-UA"/>
        </w:rPr>
        <w:t>.</w:t>
      </w:r>
      <w:r w:rsidRPr="00F06CFC">
        <w:rPr>
          <w:rFonts w:ascii="Times New Roman" w:hAnsi="Times New Roman"/>
          <w:sz w:val="28"/>
          <w:szCs w:val="28"/>
          <w:lang w:val="uk-UA"/>
        </w:rPr>
        <w:t xml:space="preserve"> Діаграми розмаху показника інтенсивності випромінювання ротової рідини хворих досліджуваних груп у три терміни спостереження.</w:t>
      </w:r>
    </w:p>
    <w:p w:rsidR="003A56C3" w:rsidRPr="00F06CFC" w:rsidRDefault="003A56C3" w:rsidP="002768B6">
      <w:pPr>
        <w:spacing w:after="0" w:line="360" w:lineRule="auto"/>
        <w:ind w:firstLine="709"/>
        <w:jc w:val="both"/>
        <w:rPr>
          <w:rFonts w:ascii="Times New Roman" w:hAnsi="Times New Roman"/>
          <w:sz w:val="28"/>
          <w:szCs w:val="28"/>
          <w:lang w:val="uk-UA"/>
        </w:rPr>
      </w:pP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Для визначення особливостей впливу </w:t>
      </w:r>
      <w:r w:rsidR="0001496E" w:rsidRPr="00F06CFC">
        <w:rPr>
          <w:rFonts w:ascii="Times New Roman" w:hAnsi="Times New Roman"/>
          <w:sz w:val="28"/>
          <w:szCs w:val="28"/>
          <w:lang w:val="uk-UA"/>
        </w:rPr>
        <w:t xml:space="preserve">різних </w:t>
      </w:r>
      <w:r w:rsidR="00B94F9B" w:rsidRPr="00F06CFC">
        <w:rPr>
          <w:rFonts w:ascii="Times New Roman" w:hAnsi="Times New Roman"/>
          <w:sz w:val="28"/>
          <w:szCs w:val="28"/>
          <w:lang w:val="uk-UA"/>
        </w:rPr>
        <w:t>способів</w:t>
      </w:r>
      <w:r w:rsidR="0001496E" w:rsidRPr="00F06CFC">
        <w:rPr>
          <w:rFonts w:ascii="Times New Roman" w:hAnsi="Times New Roman"/>
          <w:sz w:val="28"/>
          <w:szCs w:val="28"/>
          <w:lang w:val="uk-UA"/>
        </w:rPr>
        <w:t xml:space="preserve"> до лікування ГГОПЩ на показники хворих було побудовано факторні структури</w:t>
      </w:r>
      <w:r w:rsidRPr="00F06CFC">
        <w:rPr>
          <w:rFonts w:ascii="Times New Roman" w:hAnsi="Times New Roman"/>
          <w:sz w:val="28"/>
          <w:szCs w:val="28"/>
          <w:lang w:val="uk-UA"/>
        </w:rPr>
        <w:t>. На рис.</w:t>
      </w:r>
      <w:r w:rsidR="003A56C3" w:rsidRPr="00F06CFC">
        <w:rPr>
          <w:rFonts w:ascii="Times New Roman" w:hAnsi="Times New Roman"/>
          <w:sz w:val="28"/>
          <w:szCs w:val="28"/>
          <w:lang w:val="uk-UA"/>
        </w:rPr>
        <w:t> </w:t>
      </w:r>
      <w:r w:rsidRPr="00F06CFC">
        <w:rPr>
          <w:rFonts w:ascii="Times New Roman" w:hAnsi="Times New Roman"/>
          <w:sz w:val="28"/>
          <w:szCs w:val="28"/>
          <w:lang w:val="uk-UA"/>
        </w:rPr>
        <w:t>5.2</w:t>
      </w:r>
      <w:r w:rsidR="009E37C0" w:rsidRPr="00F06CFC">
        <w:rPr>
          <w:rFonts w:ascii="Times New Roman" w:hAnsi="Times New Roman"/>
          <w:sz w:val="28"/>
          <w:szCs w:val="28"/>
          <w:lang w:val="uk-UA"/>
        </w:rPr>
        <w:t>4</w:t>
      </w:r>
      <w:r w:rsidR="003A56C3" w:rsidRPr="00F06CFC">
        <w:rPr>
          <w:rFonts w:ascii="Times New Roman" w:hAnsi="Times New Roman"/>
          <w:sz w:val="28"/>
          <w:szCs w:val="28"/>
          <w:lang w:val="uk-UA"/>
        </w:rPr>
        <w:t>.</w:t>
      </w:r>
      <w:r w:rsidRPr="00F06CFC">
        <w:rPr>
          <w:rFonts w:ascii="Times New Roman" w:hAnsi="Times New Roman"/>
          <w:sz w:val="28"/>
          <w:szCs w:val="28"/>
          <w:lang w:val="uk-UA"/>
        </w:rPr>
        <w:t xml:space="preserve"> наведено факторну структуру, яка побудована за показниками всіх хворих до лікування.</w:t>
      </w:r>
      <w:r w:rsidR="0098358D" w:rsidRPr="00F06CFC">
        <w:rPr>
          <w:rFonts w:ascii="Times New Roman" w:hAnsi="Times New Roman"/>
          <w:sz w:val="28"/>
          <w:szCs w:val="28"/>
          <w:lang w:val="uk-UA"/>
        </w:rPr>
        <w:t xml:space="preserve"> Факторна структура пластична, </w:t>
      </w:r>
      <w:r w:rsidR="003A56C3" w:rsidRPr="00F06CFC">
        <w:rPr>
          <w:rFonts w:ascii="Times New Roman" w:hAnsi="Times New Roman"/>
          <w:sz w:val="28"/>
          <w:szCs w:val="28"/>
          <w:lang w:val="uk-UA"/>
        </w:rPr>
        <w:t>оскільки</w:t>
      </w:r>
      <w:r w:rsidR="0098358D" w:rsidRPr="00F06CFC">
        <w:rPr>
          <w:rFonts w:ascii="Times New Roman" w:hAnsi="Times New Roman"/>
          <w:sz w:val="28"/>
          <w:szCs w:val="28"/>
          <w:lang w:val="uk-UA"/>
        </w:rPr>
        <w:t xml:space="preserve"> сформована </w:t>
      </w:r>
      <w:r w:rsidR="0098358D" w:rsidRPr="00F06CFC">
        <w:rPr>
          <w:rFonts w:ascii="Times New Roman" w:hAnsi="Times New Roman"/>
          <w:sz w:val="28"/>
          <w:szCs w:val="28"/>
          <w:lang w:val="uk-UA"/>
        </w:rPr>
        <w:lastRenderedPageBreak/>
        <w:t xml:space="preserve">двома факторами. Перший фактор названо фактором «інтоксикації», оскільки він впливає на показники рівня МСМ при обох довжинах хвиль та викликає їх односпрямовану зміну. Внесок фактору у загальну дисперсію становить 32%, сумарний внесок обох факторів становить 50%, що вказує на наявність значної випадкової складової, яка також впливає на досліджувану систему. Другий фактор – «клінічний» – впливає лише на показник розміру операційної рани S, внесок фактору у загальну дисперсію становить 18%. До структури не увійшли показники, що характеризують інтенсивність болю (ІБ) та клінічний індекс КІ. Конфігурація факторної структури до лікування вказує на відсутність значущих </w:t>
      </w:r>
      <w:r w:rsidR="0001496E" w:rsidRPr="00F06CFC">
        <w:rPr>
          <w:rFonts w:ascii="Times New Roman" w:hAnsi="Times New Roman"/>
          <w:sz w:val="28"/>
          <w:szCs w:val="28"/>
          <w:lang w:val="uk-UA"/>
        </w:rPr>
        <w:t>зав’язків</w:t>
      </w:r>
      <w:r w:rsidR="0098358D" w:rsidRPr="00F06CFC">
        <w:rPr>
          <w:rFonts w:ascii="Times New Roman" w:hAnsi="Times New Roman"/>
          <w:sz w:val="28"/>
          <w:szCs w:val="28"/>
          <w:lang w:val="uk-UA"/>
        </w:rPr>
        <w:t xml:space="preserve"> між клінічними проявами захворювання та наявною інтоксикацією, </w:t>
      </w:r>
      <w:r w:rsidR="009A2307" w:rsidRPr="00F06CFC">
        <w:rPr>
          <w:rFonts w:ascii="Times New Roman" w:hAnsi="Times New Roman"/>
          <w:noProof/>
          <w:sz w:val="28"/>
          <w:szCs w:val="28"/>
        </w:rPr>
        <w:drawing>
          <wp:anchor distT="0" distB="0" distL="114300" distR="114300" simplePos="0" relativeHeight="251651584" behindDoc="0" locked="0" layoutInCell="1" allowOverlap="1">
            <wp:simplePos x="0" y="0"/>
            <wp:positionH relativeFrom="column">
              <wp:posOffset>1868017</wp:posOffset>
            </wp:positionH>
            <wp:positionV relativeFrom="paragraph">
              <wp:posOffset>3334473</wp:posOffset>
            </wp:positionV>
            <wp:extent cx="2394746" cy="2222938"/>
            <wp:effectExtent l="19050" t="0" r="5554" b="0"/>
            <wp:wrapNone/>
            <wp:docPr id="3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cstate="print"/>
                    <a:srcRect/>
                    <a:stretch>
                      <a:fillRect/>
                    </a:stretch>
                  </pic:blipFill>
                  <pic:spPr bwMode="auto">
                    <a:xfrm>
                      <a:off x="0" y="0"/>
                      <a:ext cx="2396989" cy="2225020"/>
                    </a:xfrm>
                    <a:prstGeom prst="rect">
                      <a:avLst/>
                    </a:prstGeom>
                    <a:noFill/>
                    <a:ln w="9525">
                      <a:noFill/>
                      <a:miter lim="800000"/>
                      <a:headEnd/>
                      <a:tailEnd/>
                    </a:ln>
                  </pic:spPr>
                </pic:pic>
              </a:graphicData>
            </a:graphic>
          </wp:anchor>
        </w:drawing>
      </w:r>
      <w:r w:rsidR="0098358D" w:rsidRPr="00F06CFC">
        <w:rPr>
          <w:rFonts w:ascii="Times New Roman" w:hAnsi="Times New Roman"/>
          <w:sz w:val="28"/>
          <w:szCs w:val="28"/>
          <w:lang w:val="uk-UA"/>
        </w:rPr>
        <w:t>що спричинена ГГОПЩ.</w:t>
      </w:r>
    </w:p>
    <w:p w:rsidR="009E37C0" w:rsidRPr="00F06CFC" w:rsidRDefault="009E37C0" w:rsidP="002768B6">
      <w:pPr>
        <w:spacing w:after="0" w:line="360" w:lineRule="auto"/>
        <w:ind w:firstLine="709"/>
        <w:jc w:val="both"/>
        <w:rPr>
          <w:rFonts w:ascii="Times New Roman" w:hAnsi="Times New Roman"/>
          <w:sz w:val="28"/>
          <w:szCs w:val="28"/>
          <w:lang w:val="uk-UA"/>
        </w:rPr>
      </w:pPr>
    </w:p>
    <w:p w:rsidR="00B33793" w:rsidRPr="00F06CFC" w:rsidRDefault="00B33793" w:rsidP="002768B6">
      <w:pPr>
        <w:spacing w:after="0" w:line="360" w:lineRule="auto"/>
        <w:ind w:firstLine="709"/>
        <w:jc w:val="both"/>
        <w:rPr>
          <w:rFonts w:ascii="Times New Roman" w:hAnsi="Times New Roman"/>
          <w:sz w:val="28"/>
          <w:szCs w:val="28"/>
          <w:lang w:val="uk-UA"/>
        </w:rPr>
      </w:pPr>
    </w:p>
    <w:p w:rsidR="00B33793" w:rsidRPr="00F06CFC" w:rsidRDefault="00B33793" w:rsidP="002768B6">
      <w:pPr>
        <w:spacing w:after="0" w:line="360" w:lineRule="auto"/>
        <w:ind w:firstLine="709"/>
        <w:jc w:val="both"/>
        <w:rPr>
          <w:rFonts w:ascii="Times New Roman" w:hAnsi="Times New Roman"/>
          <w:sz w:val="28"/>
          <w:szCs w:val="28"/>
          <w:lang w:val="uk-UA"/>
        </w:rPr>
      </w:pPr>
    </w:p>
    <w:p w:rsidR="00B33793" w:rsidRPr="00F06CFC" w:rsidRDefault="00B33793" w:rsidP="002768B6">
      <w:pPr>
        <w:spacing w:after="0" w:line="360" w:lineRule="auto"/>
        <w:ind w:firstLine="709"/>
        <w:jc w:val="both"/>
        <w:rPr>
          <w:rFonts w:ascii="Times New Roman" w:hAnsi="Times New Roman"/>
          <w:sz w:val="28"/>
          <w:szCs w:val="28"/>
          <w:lang w:val="uk-UA"/>
        </w:rPr>
      </w:pPr>
    </w:p>
    <w:p w:rsidR="00B33793" w:rsidRPr="00F06CFC" w:rsidRDefault="00B33793" w:rsidP="002768B6">
      <w:pPr>
        <w:spacing w:after="0" w:line="360" w:lineRule="auto"/>
        <w:ind w:firstLine="709"/>
        <w:jc w:val="both"/>
        <w:rPr>
          <w:rFonts w:ascii="Times New Roman" w:hAnsi="Times New Roman"/>
          <w:sz w:val="28"/>
          <w:szCs w:val="28"/>
          <w:lang w:val="uk-UA"/>
        </w:rPr>
      </w:pPr>
    </w:p>
    <w:p w:rsidR="00B33793" w:rsidRPr="00F06CFC" w:rsidRDefault="00B33793" w:rsidP="002768B6">
      <w:pPr>
        <w:spacing w:after="0" w:line="360" w:lineRule="auto"/>
        <w:ind w:firstLine="709"/>
        <w:jc w:val="both"/>
        <w:rPr>
          <w:rFonts w:ascii="Times New Roman" w:hAnsi="Times New Roman"/>
          <w:sz w:val="28"/>
          <w:szCs w:val="28"/>
          <w:lang w:val="uk-UA"/>
        </w:rPr>
      </w:pPr>
    </w:p>
    <w:p w:rsidR="00B33793" w:rsidRPr="00F06CFC" w:rsidRDefault="00B33793" w:rsidP="002768B6">
      <w:pPr>
        <w:spacing w:after="0" w:line="360" w:lineRule="auto"/>
        <w:ind w:firstLine="709"/>
        <w:jc w:val="both"/>
        <w:rPr>
          <w:rFonts w:ascii="Times New Roman" w:hAnsi="Times New Roman"/>
          <w:sz w:val="28"/>
          <w:szCs w:val="28"/>
          <w:lang w:val="uk-UA"/>
        </w:rPr>
      </w:pPr>
    </w:p>
    <w:p w:rsidR="00B33793" w:rsidRPr="00F06CFC" w:rsidRDefault="0098358D"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Рис. 5.24</w:t>
      </w:r>
      <w:r w:rsidR="003A56C3" w:rsidRPr="00F06CFC">
        <w:rPr>
          <w:rFonts w:ascii="Times New Roman" w:hAnsi="Times New Roman"/>
          <w:sz w:val="28"/>
          <w:szCs w:val="28"/>
          <w:lang w:val="uk-UA"/>
        </w:rPr>
        <w:t>.</w:t>
      </w:r>
      <w:r w:rsidRPr="00F06CFC">
        <w:rPr>
          <w:rFonts w:ascii="Times New Roman" w:hAnsi="Times New Roman"/>
          <w:sz w:val="28"/>
          <w:szCs w:val="28"/>
          <w:lang w:val="uk-UA"/>
        </w:rPr>
        <w:t xml:space="preserve"> Факторна структура зв’язків між показниками хворих з ГГОПЩ до лікування.</w:t>
      </w:r>
    </w:p>
    <w:p w:rsidR="00B33793" w:rsidRPr="00F06CFC" w:rsidRDefault="00B33793" w:rsidP="002768B6">
      <w:pPr>
        <w:spacing w:after="0" w:line="360" w:lineRule="auto"/>
        <w:ind w:firstLine="709"/>
        <w:jc w:val="both"/>
        <w:rPr>
          <w:rFonts w:ascii="Times New Roman" w:hAnsi="Times New Roman"/>
          <w:sz w:val="28"/>
          <w:szCs w:val="28"/>
          <w:lang w:val="uk-UA"/>
        </w:rPr>
      </w:pPr>
    </w:p>
    <w:p w:rsidR="00B33793" w:rsidRPr="00F06CFC" w:rsidRDefault="0098358D"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На рис. 5.25</w:t>
      </w:r>
      <w:r w:rsidR="003A56C3" w:rsidRPr="00F06CFC">
        <w:rPr>
          <w:rFonts w:ascii="Times New Roman" w:hAnsi="Times New Roman"/>
          <w:sz w:val="28"/>
          <w:szCs w:val="28"/>
          <w:lang w:val="uk-UA"/>
        </w:rPr>
        <w:t>.</w:t>
      </w:r>
      <w:r w:rsidRPr="00F06CFC">
        <w:rPr>
          <w:rFonts w:ascii="Times New Roman" w:hAnsi="Times New Roman"/>
          <w:sz w:val="28"/>
          <w:szCs w:val="28"/>
          <w:lang w:val="uk-UA"/>
        </w:rPr>
        <w:t xml:space="preserve"> наведено факторні структури хворих досліджуваних груп у другий та третій термін спостереження. На другу добу після оперативного втручання у першій групі фактор «інтоксикації» впливає на показники МСМ та СРБ та викликає їх односпрямовану зміну. Внесок фактору у загальну дисперсію становить 39%. Вплив «клінічного» фактору призводить до збільшення кількості клінічних симптомів на тлі збільшення площі операційної рани. Цей фактор пояснює 25% загальної дисперсії. До наведеної факторної структури не увійшов індекс болю, що вказує на відсутність у цього показника </w:t>
      </w:r>
      <w:r w:rsidR="0001496E" w:rsidRPr="00F06CFC">
        <w:rPr>
          <w:rFonts w:ascii="Times New Roman" w:hAnsi="Times New Roman"/>
          <w:sz w:val="28"/>
          <w:szCs w:val="28"/>
          <w:lang w:val="uk-UA"/>
        </w:rPr>
        <w:t>зв’язків</w:t>
      </w:r>
      <w:r w:rsidRPr="00F06CFC">
        <w:rPr>
          <w:rFonts w:ascii="Times New Roman" w:hAnsi="Times New Roman"/>
          <w:sz w:val="28"/>
          <w:szCs w:val="28"/>
          <w:lang w:val="uk-UA"/>
        </w:rPr>
        <w:t xml:space="preserve"> з </w:t>
      </w:r>
      <w:r w:rsidR="0001496E" w:rsidRPr="00F06CFC">
        <w:rPr>
          <w:rFonts w:ascii="Times New Roman" w:hAnsi="Times New Roman"/>
          <w:sz w:val="28"/>
          <w:szCs w:val="28"/>
          <w:lang w:val="uk-UA"/>
        </w:rPr>
        <w:t>іншими</w:t>
      </w:r>
      <w:r w:rsidRPr="00F06CFC">
        <w:rPr>
          <w:rFonts w:ascii="Times New Roman" w:hAnsi="Times New Roman"/>
          <w:sz w:val="28"/>
          <w:szCs w:val="28"/>
          <w:lang w:val="uk-UA"/>
        </w:rPr>
        <w:t xml:space="preserve"> досліджуваними показниками. Сумарний внесок у загальну </w:t>
      </w:r>
      <w:r w:rsidRPr="00F06CFC">
        <w:rPr>
          <w:rFonts w:ascii="Times New Roman" w:hAnsi="Times New Roman"/>
          <w:sz w:val="28"/>
          <w:szCs w:val="28"/>
          <w:lang w:val="uk-UA"/>
        </w:rPr>
        <w:lastRenderedPageBreak/>
        <w:t>дисперсію обох факторів становить 64%, що у порівнянні з внеском до лікування (рис. 5.24) вказує на меншу випадкову складову.</w:t>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У факторній структурі другої групи у друг</w:t>
      </w:r>
      <w:r w:rsidR="00DA5413" w:rsidRPr="00F06CFC">
        <w:rPr>
          <w:rFonts w:ascii="Times New Roman" w:hAnsi="Times New Roman"/>
          <w:sz w:val="28"/>
          <w:szCs w:val="28"/>
          <w:lang w:val="uk-UA"/>
        </w:rPr>
        <w:t>и</w:t>
      </w:r>
      <w:r w:rsidRPr="00F06CFC">
        <w:rPr>
          <w:rFonts w:ascii="Times New Roman" w:hAnsi="Times New Roman"/>
          <w:sz w:val="28"/>
          <w:szCs w:val="28"/>
          <w:lang w:val="uk-UA"/>
        </w:rPr>
        <w:t xml:space="preserve">й термін спостереження виявлено </w:t>
      </w:r>
      <w:r w:rsidR="003A56C3" w:rsidRPr="00F06CFC">
        <w:rPr>
          <w:rFonts w:ascii="Times New Roman" w:hAnsi="Times New Roman"/>
          <w:sz w:val="28"/>
          <w:szCs w:val="28"/>
          <w:lang w:val="uk-UA"/>
        </w:rPr>
        <w:t>зв’язки</w:t>
      </w:r>
      <w:r w:rsidRPr="00F06CFC">
        <w:rPr>
          <w:rFonts w:ascii="Times New Roman" w:hAnsi="Times New Roman"/>
          <w:sz w:val="28"/>
          <w:szCs w:val="28"/>
          <w:lang w:val="uk-UA"/>
        </w:rPr>
        <w:t xml:space="preserve"> факторів з усіма показниками. «Клінічний» фактор впливає на усі показники, що характеризують стан хворих, а фактор «інтоксикації» - на всі показники, визначені у РР. Внесок першого фактору у загальну дисперсію дорівнює 39</w:t>
      </w:r>
      <w:r w:rsidR="00225AAC" w:rsidRPr="00F06CFC">
        <w:rPr>
          <w:rFonts w:ascii="Times New Roman" w:hAnsi="Times New Roman"/>
          <w:sz w:val="28"/>
          <w:szCs w:val="28"/>
          <w:lang w:val="uk-UA"/>
        </w:rPr>
        <w:t>%</w:t>
      </w:r>
      <w:r w:rsidRPr="00F06CFC">
        <w:rPr>
          <w:rFonts w:ascii="Times New Roman" w:hAnsi="Times New Roman"/>
          <w:sz w:val="28"/>
          <w:szCs w:val="28"/>
          <w:lang w:val="uk-UA"/>
        </w:rPr>
        <w:t xml:space="preserve">, як </w:t>
      </w:r>
      <w:r w:rsidR="0001496E" w:rsidRPr="00F06CFC">
        <w:rPr>
          <w:rFonts w:ascii="Times New Roman" w:hAnsi="Times New Roman"/>
          <w:sz w:val="28"/>
          <w:szCs w:val="28"/>
          <w:lang w:val="uk-UA"/>
        </w:rPr>
        <w:t xml:space="preserve">і у перший групі, а другого – 32%. Сумарний внесок обох факторів становить 71%, що вказує на значно меншу </w:t>
      </w:r>
      <w:r w:rsidR="0098358D" w:rsidRPr="00F06CFC">
        <w:rPr>
          <w:rFonts w:ascii="Times New Roman" w:hAnsi="Times New Roman"/>
          <w:sz w:val="28"/>
          <w:szCs w:val="28"/>
          <w:lang w:val="uk-UA"/>
        </w:rPr>
        <w:t>випадкову складову.</w:t>
      </w:r>
      <w:r w:rsidR="0001496E" w:rsidRPr="00F06CFC">
        <w:rPr>
          <w:rFonts w:ascii="Times New Roman" w:hAnsi="Times New Roman"/>
          <w:sz w:val="28"/>
          <w:szCs w:val="28"/>
          <w:lang w:val="uk-UA"/>
        </w:rPr>
        <w:t xml:space="preserve"> </w:t>
      </w:r>
      <w:r w:rsidR="00C27369" w:rsidRPr="00F06CFC">
        <w:rPr>
          <w:rFonts w:ascii="Times New Roman" w:hAnsi="Times New Roman"/>
          <w:sz w:val="28"/>
          <w:szCs w:val="28"/>
          <w:lang w:val="uk-UA"/>
        </w:rPr>
        <w:t>Отже</w:t>
      </w:r>
      <w:r w:rsidR="0001496E" w:rsidRPr="00F06CFC">
        <w:rPr>
          <w:rFonts w:ascii="Times New Roman" w:hAnsi="Times New Roman"/>
          <w:sz w:val="28"/>
          <w:szCs w:val="28"/>
          <w:lang w:val="uk-UA"/>
        </w:rPr>
        <w:t>, використання фітопрепарату у другій групі хворих привело до більш активної реакції на лікування.</w:t>
      </w:r>
    </w:p>
    <w:p w:rsidR="00B33793" w:rsidRPr="00F06CFC" w:rsidRDefault="00B33793" w:rsidP="009E37C0">
      <w:pPr>
        <w:spacing w:after="0" w:line="360" w:lineRule="auto"/>
        <w:jc w:val="both"/>
        <w:rPr>
          <w:rFonts w:ascii="Times New Roman" w:hAnsi="Times New Roman"/>
          <w:sz w:val="28"/>
          <w:szCs w:val="28"/>
          <w:lang w:val="uk-UA"/>
        </w:rPr>
      </w:pPr>
      <w:r w:rsidRPr="00F06CFC">
        <w:rPr>
          <w:rFonts w:ascii="Times New Roman" w:hAnsi="Times New Roman"/>
          <w:noProof/>
          <w:sz w:val="28"/>
          <w:szCs w:val="28"/>
        </w:rPr>
        <w:drawing>
          <wp:inline distT="0" distB="0" distL="0" distR="0">
            <wp:extent cx="6076950" cy="4838700"/>
            <wp:effectExtent l="19050" t="0" r="0" b="0"/>
            <wp:docPr id="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cstate="print"/>
                    <a:srcRect/>
                    <a:stretch>
                      <a:fillRect/>
                    </a:stretch>
                  </pic:blipFill>
                  <pic:spPr bwMode="auto">
                    <a:xfrm>
                      <a:off x="0" y="0"/>
                      <a:ext cx="6120325" cy="4873237"/>
                    </a:xfrm>
                    <a:prstGeom prst="rect">
                      <a:avLst/>
                    </a:prstGeom>
                    <a:noFill/>
                    <a:ln w="9525">
                      <a:noFill/>
                      <a:miter lim="800000"/>
                      <a:headEnd/>
                      <a:tailEnd/>
                    </a:ln>
                  </pic:spPr>
                </pic:pic>
              </a:graphicData>
            </a:graphic>
          </wp:inline>
        </w:drawing>
      </w:r>
    </w:p>
    <w:p w:rsidR="00644A72" w:rsidRPr="00F06CFC" w:rsidRDefault="00B33793" w:rsidP="00FC6E6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Рис.</w:t>
      </w:r>
      <w:r w:rsidR="008C55F4" w:rsidRPr="00F06CFC">
        <w:rPr>
          <w:rFonts w:ascii="Times New Roman" w:hAnsi="Times New Roman"/>
          <w:sz w:val="28"/>
          <w:szCs w:val="28"/>
          <w:lang w:val="uk-UA"/>
        </w:rPr>
        <w:t> </w:t>
      </w:r>
      <w:r w:rsidRPr="00F06CFC">
        <w:rPr>
          <w:rFonts w:ascii="Times New Roman" w:hAnsi="Times New Roman"/>
          <w:sz w:val="28"/>
          <w:szCs w:val="28"/>
          <w:lang w:val="uk-UA"/>
        </w:rPr>
        <w:t>5.2</w:t>
      </w:r>
      <w:r w:rsidR="009E37C0" w:rsidRPr="00F06CFC">
        <w:rPr>
          <w:rFonts w:ascii="Times New Roman" w:hAnsi="Times New Roman"/>
          <w:sz w:val="28"/>
          <w:szCs w:val="28"/>
          <w:lang w:val="uk-UA"/>
        </w:rPr>
        <w:t>5</w:t>
      </w:r>
      <w:r w:rsidR="003A56C3" w:rsidRPr="00F06CFC">
        <w:rPr>
          <w:rFonts w:ascii="Times New Roman" w:hAnsi="Times New Roman"/>
          <w:sz w:val="28"/>
          <w:szCs w:val="28"/>
          <w:lang w:val="uk-UA"/>
        </w:rPr>
        <w:t>.</w:t>
      </w:r>
      <w:r w:rsidRPr="00F06CFC">
        <w:rPr>
          <w:rFonts w:ascii="Times New Roman" w:hAnsi="Times New Roman"/>
          <w:sz w:val="28"/>
          <w:szCs w:val="28"/>
          <w:lang w:val="uk-UA"/>
        </w:rPr>
        <w:t xml:space="preserve"> Факторні структури </w:t>
      </w:r>
      <w:r w:rsidR="0098358D" w:rsidRPr="00F06CFC">
        <w:rPr>
          <w:rFonts w:ascii="Times New Roman" w:hAnsi="Times New Roman"/>
          <w:sz w:val="28"/>
          <w:szCs w:val="28"/>
          <w:lang w:val="uk-UA"/>
        </w:rPr>
        <w:t>зв’язків між показниками хворих з ГГОПЩ досліджуваних груп у другий та третій термін спостереження.</w:t>
      </w:r>
      <w:r w:rsidR="00644A72" w:rsidRPr="00F06CFC">
        <w:rPr>
          <w:rFonts w:ascii="Times New Roman" w:hAnsi="Times New Roman"/>
          <w:sz w:val="28"/>
          <w:szCs w:val="28"/>
          <w:lang w:val="uk-UA"/>
        </w:rPr>
        <w:br w:type="page"/>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lastRenderedPageBreak/>
        <w:t>У третій групі спостерігається зовсім інша структура факторів. Перший фактор робить великий внесок у загальну дисперсію (41</w:t>
      </w:r>
      <w:r w:rsidR="00225AAC" w:rsidRPr="00F06CFC">
        <w:rPr>
          <w:rFonts w:ascii="Times New Roman" w:hAnsi="Times New Roman"/>
          <w:sz w:val="28"/>
          <w:szCs w:val="28"/>
          <w:lang w:val="uk-UA"/>
        </w:rPr>
        <w:t>%</w:t>
      </w:r>
      <w:r w:rsidRPr="00F06CFC">
        <w:rPr>
          <w:rFonts w:ascii="Times New Roman" w:hAnsi="Times New Roman"/>
          <w:sz w:val="28"/>
          <w:szCs w:val="28"/>
          <w:lang w:val="uk-UA"/>
        </w:rPr>
        <w:t xml:space="preserve">), що вказує на значну реакцію на інтоксикацію у хворих цієї групи. Наші попередні дослідження показали, що у другий термін спостереження показники інтоксикації зростають, причому найбільше у третій групі. З іншого боку, клінічні прояви захворювання у </w:t>
      </w:r>
      <w:r w:rsidR="00B94F9B" w:rsidRPr="00F06CFC">
        <w:rPr>
          <w:rFonts w:ascii="Times New Roman" w:hAnsi="Times New Roman"/>
          <w:sz w:val="28"/>
          <w:szCs w:val="28"/>
          <w:lang w:val="uk-UA"/>
        </w:rPr>
        <w:t xml:space="preserve">хворих третьої </w:t>
      </w:r>
      <w:r w:rsidRPr="00F06CFC">
        <w:rPr>
          <w:rFonts w:ascii="Times New Roman" w:hAnsi="Times New Roman"/>
          <w:sz w:val="28"/>
          <w:szCs w:val="28"/>
          <w:lang w:val="uk-UA"/>
        </w:rPr>
        <w:t>груп</w:t>
      </w:r>
      <w:r w:rsidR="00B94F9B" w:rsidRPr="00F06CFC">
        <w:rPr>
          <w:rFonts w:ascii="Times New Roman" w:hAnsi="Times New Roman"/>
          <w:sz w:val="28"/>
          <w:szCs w:val="28"/>
          <w:lang w:val="uk-UA"/>
        </w:rPr>
        <w:t>и</w:t>
      </w:r>
      <w:r w:rsidRPr="00F06CFC">
        <w:rPr>
          <w:rFonts w:ascii="Times New Roman" w:hAnsi="Times New Roman"/>
          <w:sz w:val="28"/>
          <w:szCs w:val="28"/>
          <w:lang w:val="uk-UA"/>
        </w:rPr>
        <w:t xml:space="preserve"> достовірно найменші, що і спостерігається у факторній структурі. Друг</w:t>
      </w:r>
      <w:r w:rsidR="00DA5413" w:rsidRPr="00F06CFC">
        <w:rPr>
          <w:rFonts w:ascii="Times New Roman" w:hAnsi="Times New Roman"/>
          <w:sz w:val="28"/>
          <w:szCs w:val="28"/>
          <w:lang w:val="uk-UA"/>
        </w:rPr>
        <w:t>и</w:t>
      </w:r>
      <w:r w:rsidRPr="00F06CFC">
        <w:rPr>
          <w:rFonts w:ascii="Times New Roman" w:hAnsi="Times New Roman"/>
          <w:sz w:val="28"/>
          <w:szCs w:val="28"/>
          <w:lang w:val="uk-UA"/>
        </w:rPr>
        <w:t xml:space="preserve">й фактор впливає лише на </w:t>
      </w:r>
      <w:r w:rsidR="00DA5413" w:rsidRPr="00F06CFC">
        <w:rPr>
          <w:rFonts w:ascii="Times New Roman" w:hAnsi="Times New Roman"/>
          <w:sz w:val="28"/>
          <w:szCs w:val="28"/>
          <w:lang w:val="uk-UA"/>
        </w:rPr>
        <w:t>К</w:t>
      </w:r>
      <w:r w:rsidRPr="00F06CFC">
        <w:rPr>
          <w:rFonts w:ascii="Times New Roman" w:hAnsi="Times New Roman"/>
          <w:sz w:val="28"/>
          <w:szCs w:val="28"/>
          <w:lang w:val="uk-UA"/>
        </w:rPr>
        <w:t xml:space="preserve">І, внесок цього </w:t>
      </w:r>
      <w:r w:rsidR="0001496E" w:rsidRPr="00F06CFC">
        <w:rPr>
          <w:rFonts w:ascii="Times New Roman" w:hAnsi="Times New Roman"/>
          <w:sz w:val="28"/>
          <w:szCs w:val="28"/>
          <w:lang w:val="uk-UA"/>
        </w:rPr>
        <w:t xml:space="preserve">фактору становить 18%. Можна сказати, що у третій групі існує найбільша у цей термін </w:t>
      </w:r>
      <w:r w:rsidR="0098358D" w:rsidRPr="00F06CFC">
        <w:rPr>
          <w:rFonts w:ascii="Times New Roman" w:hAnsi="Times New Roman"/>
          <w:sz w:val="28"/>
          <w:szCs w:val="28"/>
          <w:lang w:val="uk-UA"/>
        </w:rPr>
        <w:t>випадкова складова.</w:t>
      </w:r>
    </w:p>
    <w:p w:rsidR="00B33793" w:rsidRPr="00F06CFC" w:rsidRDefault="0001496E"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Підсумовуючи результати порівняння факторних структур у друг</w:t>
      </w:r>
      <w:r w:rsidR="00B94F9B" w:rsidRPr="00F06CFC">
        <w:rPr>
          <w:rFonts w:ascii="Times New Roman" w:hAnsi="Times New Roman"/>
          <w:sz w:val="28"/>
          <w:szCs w:val="28"/>
          <w:lang w:val="uk-UA"/>
        </w:rPr>
        <w:t>и</w:t>
      </w:r>
      <w:r w:rsidRPr="00F06CFC">
        <w:rPr>
          <w:rFonts w:ascii="Times New Roman" w:hAnsi="Times New Roman"/>
          <w:sz w:val="28"/>
          <w:szCs w:val="28"/>
          <w:lang w:val="uk-UA"/>
        </w:rPr>
        <w:t>й термін спостереження</w:t>
      </w:r>
      <w:r w:rsidR="00B94F9B" w:rsidRPr="00F06CFC">
        <w:rPr>
          <w:rFonts w:ascii="Times New Roman" w:hAnsi="Times New Roman"/>
          <w:sz w:val="28"/>
          <w:szCs w:val="28"/>
          <w:lang w:val="uk-UA"/>
        </w:rPr>
        <w:t>,</w:t>
      </w:r>
      <w:r w:rsidRPr="00F06CFC">
        <w:rPr>
          <w:rFonts w:ascii="Times New Roman" w:hAnsi="Times New Roman"/>
          <w:sz w:val="28"/>
          <w:szCs w:val="28"/>
          <w:lang w:val="uk-UA"/>
        </w:rPr>
        <w:t xml:space="preserve"> можна відмітити, що найбільше напруження досліджуваної системи спостерігається у другій групі, найменше – у третій, що може бути пов’язане з різними механізмами впливу на запальний процес та різними механізмами реагування на впливи.</w:t>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У третій термін спостереження конфігурація факторних структур змінилася у всіх групах. Фактор «інтоксикації» наявний у всіх трьох групах, конфігурація його однакова, а внесок </w:t>
      </w:r>
      <w:r w:rsidR="00DA5413" w:rsidRPr="00F06CFC">
        <w:rPr>
          <w:rFonts w:ascii="Times New Roman" w:hAnsi="Times New Roman"/>
          <w:sz w:val="28"/>
          <w:szCs w:val="28"/>
          <w:lang w:val="uk-UA"/>
        </w:rPr>
        <w:t>у</w:t>
      </w:r>
      <w:r w:rsidRPr="00F06CFC">
        <w:rPr>
          <w:rFonts w:ascii="Times New Roman" w:hAnsi="Times New Roman"/>
          <w:sz w:val="28"/>
          <w:szCs w:val="28"/>
          <w:lang w:val="uk-UA"/>
        </w:rPr>
        <w:t xml:space="preserve"> загальну дисперсію відрізняється </w:t>
      </w:r>
      <w:r w:rsidR="003A56C3" w:rsidRPr="00F06CFC">
        <w:rPr>
          <w:rFonts w:ascii="Times New Roman" w:hAnsi="Times New Roman"/>
          <w:sz w:val="28"/>
          <w:szCs w:val="28"/>
          <w:lang w:val="uk-UA"/>
        </w:rPr>
        <w:t xml:space="preserve">– </w:t>
      </w:r>
      <w:r w:rsidRPr="00F06CFC">
        <w:rPr>
          <w:rFonts w:ascii="Times New Roman" w:hAnsi="Times New Roman"/>
          <w:sz w:val="28"/>
          <w:szCs w:val="28"/>
          <w:lang w:val="uk-UA"/>
        </w:rPr>
        <w:t>у перш</w:t>
      </w:r>
      <w:r w:rsidR="00DA5413" w:rsidRPr="00F06CFC">
        <w:rPr>
          <w:rFonts w:ascii="Times New Roman" w:hAnsi="Times New Roman"/>
          <w:sz w:val="28"/>
          <w:szCs w:val="28"/>
          <w:lang w:val="uk-UA"/>
        </w:rPr>
        <w:t>і</w:t>
      </w:r>
      <w:r w:rsidRPr="00F06CFC">
        <w:rPr>
          <w:rFonts w:ascii="Times New Roman" w:hAnsi="Times New Roman"/>
          <w:sz w:val="28"/>
          <w:szCs w:val="28"/>
          <w:lang w:val="uk-UA"/>
        </w:rPr>
        <w:t>й групі він становить 31</w:t>
      </w:r>
      <w:r w:rsidR="00225AAC" w:rsidRPr="00F06CFC">
        <w:rPr>
          <w:rFonts w:ascii="Times New Roman" w:hAnsi="Times New Roman"/>
          <w:sz w:val="28"/>
          <w:szCs w:val="28"/>
          <w:lang w:val="uk-UA"/>
        </w:rPr>
        <w:t>%</w:t>
      </w:r>
      <w:r w:rsidRPr="00F06CFC">
        <w:rPr>
          <w:rFonts w:ascii="Times New Roman" w:hAnsi="Times New Roman"/>
          <w:sz w:val="28"/>
          <w:szCs w:val="28"/>
          <w:lang w:val="uk-UA"/>
        </w:rPr>
        <w:t>, в інших – 37</w:t>
      </w:r>
      <w:r w:rsidR="00225AAC" w:rsidRPr="00F06CFC">
        <w:rPr>
          <w:rFonts w:ascii="Times New Roman" w:hAnsi="Times New Roman"/>
          <w:sz w:val="28"/>
          <w:szCs w:val="28"/>
          <w:lang w:val="uk-UA"/>
        </w:rPr>
        <w:t>%</w:t>
      </w:r>
      <w:r w:rsidRPr="00F06CFC">
        <w:rPr>
          <w:rFonts w:ascii="Times New Roman" w:hAnsi="Times New Roman"/>
          <w:sz w:val="28"/>
          <w:szCs w:val="28"/>
          <w:lang w:val="uk-UA"/>
        </w:rPr>
        <w:t>, тобто його головна роль у систем</w:t>
      </w:r>
      <w:r w:rsidR="00DA5413" w:rsidRPr="00F06CFC">
        <w:rPr>
          <w:rFonts w:ascii="Times New Roman" w:hAnsi="Times New Roman"/>
          <w:sz w:val="28"/>
          <w:szCs w:val="28"/>
          <w:lang w:val="uk-UA"/>
        </w:rPr>
        <w:t>і</w:t>
      </w:r>
      <w:r w:rsidRPr="00F06CFC">
        <w:rPr>
          <w:rFonts w:ascii="Times New Roman" w:hAnsi="Times New Roman"/>
          <w:sz w:val="28"/>
          <w:szCs w:val="28"/>
          <w:lang w:val="uk-UA"/>
        </w:rPr>
        <w:t xml:space="preserve"> зберігається до четвертої доби. У перш</w:t>
      </w:r>
      <w:r w:rsidR="00DA5413" w:rsidRPr="00F06CFC">
        <w:rPr>
          <w:rFonts w:ascii="Times New Roman" w:hAnsi="Times New Roman"/>
          <w:sz w:val="28"/>
          <w:szCs w:val="28"/>
          <w:lang w:val="uk-UA"/>
        </w:rPr>
        <w:t>і</w:t>
      </w:r>
      <w:r w:rsidRPr="00F06CFC">
        <w:rPr>
          <w:rFonts w:ascii="Times New Roman" w:hAnsi="Times New Roman"/>
          <w:sz w:val="28"/>
          <w:szCs w:val="28"/>
          <w:lang w:val="uk-UA"/>
        </w:rPr>
        <w:t>й групі друг</w:t>
      </w:r>
      <w:r w:rsidR="00DA5413" w:rsidRPr="00F06CFC">
        <w:rPr>
          <w:rFonts w:ascii="Times New Roman" w:hAnsi="Times New Roman"/>
          <w:sz w:val="28"/>
          <w:szCs w:val="28"/>
          <w:lang w:val="uk-UA"/>
        </w:rPr>
        <w:t>и</w:t>
      </w:r>
      <w:r w:rsidRPr="00F06CFC">
        <w:rPr>
          <w:rFonts w:ascii="Times New Roman" w:hAnsi="Times New Roman"/>
          <w:sz w:val="28"/>
          <w:szCs w:val="28"/>
          <w:lang w:val="uk-UA"/>
        </w:rPr>
        <w:t xml:space="preserve">й фактор названо «запально-клінічним», оскільки крім клінічних показників </w:t>
      </w:r>
      <w:r w:rsidR="00DA5413" w:rsidRPr="00F06CFC">
        <w:rPr>
          <w:rFonts w:ascii="Times New Roman" w:hAnsi="Times New Roman"/>
          <w:sz w:val="28"/>
          <w:szCs w:val="28"/>
          <w:lang w:val="uk-UA"/>
        </w:rPr>
        <w:t xml:space="preserve">до </w:t>
      </w:r>
      <w:r w:rsidRPr="00F06CFC">
        <w:rPr>
          <w:rFonts w:ascii="Times New Roman" w:hAnsi="Times New Roman"/>
          <w:sz w:val="28"/>
          <w:szCs w:val="28"/>
          <w:lang w:val="uk-UA"/>
        </w:rPr>
        <w:t>нього увійшов показник вмісту СРБ. Під дією цього фактору концентрація СРБ та КІ зростають на тлі зменшення розміру рани. Тобто клінічні симптом</w:t>
      </w:r>
      <w:r w:rsidR="00DA5413" w:rsidRPr="00F06CFC">
        <w:rPr>
          <w:rFonts w:ascii="Times New Roman" w:hAnsi="Times New Roman"/>
          <w:sz w:val="28"/>
          <w:szCs w:val="28"/>
          <w:lang w:val="uk-UA"/>
        </w:rPr>
        <w:t>и</w:t>
      </w:r>
      <w:r w:rsidRPr="00F06CFC">
        <w:rPr>
          <w:rFonts w:ascii="Times New Roman" w:hAnsi="Times New Roman"/>
          <w:sz w:val="28"/>
          <w:szCs w:val="28"/>
          <w:lang w:val="uk-UA"/>
        </w:rPr>
        <w:t xml:space="preserve"> у цій групі на четверту добу пов</w:t>
      </w:r>
      <w:r w:rsidR="0098358D" w:rsidRPr="00F06CFC">
        <w:rPr>
          <w:rFonts w:ascii="Times New Roman" w:hAnsi="Times New Roman"/>
          <w:sz w:val="28"/>
          <w:szCs w:val="28"/>
          <w:lang w:val="uk-UA"/>
        </w:rPr>
        <w:t>’</w:t>
      </w:r>
      <w:r w:rsidRPr="00F06CFC">
        <w:rPr>
          <w:rFonts w:ascii="Times New Roman" w:hAnsi="Times New Roman"/>
          <w:sz w:val="28"/>
          <w:szCs w:val="28"/>
          <w:lang w:val="uk-UA"/>
        </w:rPr>
        <w:t>язані з наявністю запалення.</w:t>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Звертає на себе увагу однакова конфігурація факторних структур показників другої та третьої групи. Перший фактор, як вже було вказано</w:t>
      </w:r>
      <w:r w:rsidR="00DA5413" w:rsidRPr="00F06CFC">
        <w:rPr>
          <w:rFonts w:ascii="Times New Roman" w:hAnsi="Times New Roman"/>
          <w:sz w:val="28"/>
          <w:szCs w:val="28"/>
          <w:lang w:val="uk-UA"/>
        </w:rPr>
        <w:t>,</w:t>
      </w:r>
      <w:r w:rsidRPr="00F06CFC">
        <w:rPr>
          <w:rFonts w:ascii="Times New Roman" w:hAnsi="Times New Roman"/>
          <w:sz w:val="28"/>
          <w:szCs w:val="28"/>
          <w:lang w:val="uk-UA"/>
        </w:rPr>
        <w:t xml:space="preserve"> характеризує інтоксикацію та однаковий для всіх груп. Друг</w:t>
      </w:r>
      <w:r w:rsidR="00DA5413" w:rsidRPr="00F06CFC">
        <w:rPr>
          <w:rFonts w:ascii="Times New Roman" w:hAnsi="Times New Roman"/>
          <w:sz w:val="28"/>
          <w:szCs w:val="28"/>
          <w:lang w:val="uk-UA"/>
        </w:rPr>
        <w:t>и</w:t>
      </w:r>
      <w:r w:rsidRPr="00F06CFC">
        <w:rPr>
          <w:rFonts w:ascii="Times New Roman" w:hAnsi="Times New Roman"/>
          <w:sz w:val="28"/>
          <w:szCs w:val="28"/>
          <w:lang w:val="uk-UA"/>
        </w:rPr>
        <w:t>й фактор у другій та третій групі названо «запально-больов</w:t>
      </w:r>
      <w:r w:rsidR="00DA5413" w:rsidRPr="00F06CFC">
        <w:rPr>
          <w:rFonts w:ascii="Times New Roman" w:hAnsi="Times New Roman"/>
          <w:sz w:val="28"/>
          <w:szCs w:val="28"/>
          <w:lang w:val="uk-UA"/>
        </w:rPr>
        <w:t>и</w:t>
      </w:r>
      <w:r w:rsidRPr="00F06CFC">
        <w:rPr>
          <w:rFonts w:ascii="Times New Roman" w:hAnsi="Times New Roman"/>
          <w:sz w:val="28"/>
          <w:szCs w:val="28"/>
          <w:lang w:val="uk-UA"/>
        </w:rPr>
        <w:t xml:space="preserve">й», оскільки він впливає на показник запалення та інтенсивність болю. Під впливом цього фактору зменшення інтенсивності болю відбувається на тлі зростання запальної реакції. </w:t>
      </w:r>
    </w:p>
    <w:p w:rsidR="00AE4F8A" w:rsidRDefault="00AE4F8A" w:rsidP="002768B6">
      <w:pPr>
        <w:spacing w:after="0" w:line="360" w:lineRule="auto"/>
        <w:ind w:firstLine="709"/>
        <w:jc w:val="both"/>
        <w:rPr>
          <w:rFonts w:ascii="Times New Roman" w:hAnsi="Times New Roman"/>
          <w:sz w:val="28"/>
          <w:szCs w:val="28"/>
          <w:lang w:val="uk-UA"/>
        </w:rPr>
      </w:pP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lastRenderedPageBreak/>
        <w:t>Факторні структури, отримані у другій та третій груп</w:t>
      </w:r>
      <w:r w:rsidR="00B94F9B" w:rsidRPr="00F06CFC">
        <w:rPr>
          <w:rFonts w:ascii="Times New Roman" w:hAnsi="Times New Roman"/>
          <w:sz w:val="28"/>
          <w:szCs w:val="28"/>
          <w:lang w:val="uk-UA"/>
        </w:rPr>
        <w:t>ах</w:t>
      </w:r>
      <w:r w:rsidRPr="00F06CFC">
        <w:rPr>
          <w:rFonts w:ascii="Times New Roman" w:hAnsi="Times New Roman"/>
          <w:sz w:val="28"/>
          <w:szCs w:val="28"/>
          <w:lang w:val="uk-UA"/>
        </w:rPr>
        <w:t xml:space="preserve"> на четверту добу спостереження</w:t>
      </w:r>
      <w:r w:rsidR="00B94F9B" w:rsidRPr="00F06CFC">
        <w:rPr>
          <w:rFonts w:ascii="Times New Roman" w:hAnsi="Times New Roman"/>
          <w:sz w:val="28"/>
          <w:szCs w:val="28"/>
          <w:lang w:val="uk-UA"/>
        </w:rPr>
        <w:t>,</w:t>
      </w:r>
      <w:r w:rsidRPr="00F06CFC">
        <w:rPr>
          <w:rFonts w:ascii="Times New Roman" w:hAnsi="Times New Roman"/>
          <w:sz w:val="28"/>
          <w:szCs w:val="28"/>
          <w:lang w:val="uk-UA"/>
        </w:rPr>
        <w:t xml:space="preserve"> дозволяють зробити припущення про однакову реакцію досліджуваних показників на лікування. Лікування </w:t>
      </w:r>
      <w:r w:rsidR="00DA5413" w:rsidRPr="00F06CFC">
        <w:rPr>
          <w:rFonts w:ascii="Times New Roman" w:hAnsi="Times New Roman"/>
          <w:sz w:val="28"/>
          <w:szCs w:val="28"/>
          <w:lang w:val="uk-UA"/>
        </w:rPr>
        <w:t xml:space="preserve">хворих </w:t>
      </w:r>
      <w:r w:rsidRPr="00F06CFC">
        <w:rPr>
          <w:rFonts w:ascii="Times New Roman" w:hAnsi="Times New Roman"/>
          <w:sz w:val="28"/>
          <w:szCs w:val="28"/>
          <w:lang w:val="uk-UA"/>
        </w:rPr>
        <w:t xml:space="preserve">другої групи включало використання </w:t>
      </w:r>
      <w:r w:rsidR="00D065A7" w:rsidRPr="00F06CFC">
        <w:rPr>
          <w:rFonts w:ascii="Times New Roman" w:hAnsi="Times New Roman"/>
          <w:sz w:val="28"/>
          <w:szCs w:val="28"/>
          <w:lang w:val="uk-UA"/>
        </w:rPr>
        <w:t>КФП-3</w:t>
      </w:r>
      <w:r w:rsidRPr="00F06CFC">
        <w:rPr>
          <w:rFonts w:ascii="Times New Roman" w:hAnsi="Times New Roman"/>
          <w:sz w:val="28"/>
          <w:szCs w:val="28"/>
          <w:lang w:val="uk-UA"/>
        </w:rPr>
        <w:t>, а в третій групі до</w:t>
      </w:r>
      <w:r w:rsidR="00DA5413" w:rsidRPr="00F06CFC">
        <w:rPr>
          <w:rFonts w:ascii="Times New Roman" w:hAnsi="Times New Roman"/>
          <w:sz w:val="28"/>
          <w:szCs w:val="28"/>
          <w:lang w:val="uk-UA"/>
        </w:rPr>
        <w:t xml:space="preserve"> цього було додано вплив низько</w:t>
      </w:r>
      <w:r w:rsidRPr="00F06CFC">
        <w:rPr>
          <w:rFonts w:ascii="Times New Roman" w:hAnsi="Times New Roman"/>
          <w:sz w:val="28"/>
          <w:szCs w:val="28"/>
          <w:lang w:val="uk-UA"/>
        </w:rPr>
        <w:t>інтенсивного лазерного випромінювання, що дозволяє припустити, що основн</w:t>
      </w:r>
      <w:r w:rsidR="00DA5413" w:rsidRPr="00F06CFC">
        <w:rPr>
          <w:rFonts w:ascii="Times New Roman" w:hAnsi="Times New Roman"/>
          <w:sz w:val="28"/>
          <w:szCs w:val="28"/>
          <w:lang w:val="uk-UA"/>
        </w:rPr>
        <w:t>и</w:t>
      </w:r>
      <w:r w:rsidRPr="00F06CFC">
        <w:rPr>
          <w:rFonts w:ascii="Times New Roman" w:hAnsi="Times New Roman"/>
          <w:sz w:val="28"/>
          <w:szCs w:val="28"/>
          <w:lang w:val="uk-UA"/>
        </w:rPr>
        <w:t>й лікувальний ефект пов’язаний з дією КФП.</w:t>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З іншого боку, проведений аналіз динаміки показників хворих досліджуваних груп показав, що достовірно найбільші їх зміни спостерігалися у хворих третьої групи, тобто можна стверджувати, що використання лазеру підсилювало вплив фітопрепарату, наприклад, шляхом покращення мікроц</w:t>
      </w:r>
      <w:r w:rsidR="00DA5413" w:rsidRPr="00F06CFC">
        <w:rPr>
          <w:rFonts w:ascii="Times New Roman" w:hAnsi="Times New Roman"/>
          <w:sz w:val="28"/>
          <w:szCs w:val="28"/>
          <w:lang w:val="uk-UA"/>
        </w:rPr>
        <w:t>и</w:t>
      </w:r>
      <w:r w:rsidRPr="00F06CFC">
        <w:rPr>
          <w:rFonts w:ascii="Times New Roman" w:hAnsi="Times New Roman"/>
          <w:sz w:val="28"/>
          <w:szCs w:val="28"/>
          <w:lang w:val="uk-UA"/>
        </w:rPr>
        <w:t>ркуляції у тканинах та збільшення проникності клітинних мембран.</w:t>
      </w:r>
    </w:p>
    <w:p w:rsidR="00B33793" w:rsidRPr="00F06CFC" w:rsidRDefault="00C27369"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Отже</w:t>
      </w:r>
      <w:r w:rsidR="00B33793" w:rsidRPr="00F06CFC">
        <w:rPr>
          <w:rFonts w:ascii="Times New Roman" w:hAnsi="Times New Roman"/>
          <w:sz w:val="28"/>
          <w:szCs w:val="28"/>
          <w:lang w:val="uk-UA"/>
        </w:rPr>
        <w:t>, отримані результати дозволили підтвердити клінічну ефективність розробленого способу ком</w:t>
      </w:r>
      <w:r w:rsidR="00B94F9B" w:rsidRPr="00F06CFC">
        <w:rPr>
          <w:rFonts w:ascii="Times New Roman" w:hAnsi="Times New Roman"/>
          <w:sz w:val="28"/>
          <w:szCs w:val="28"/>
          <w:lang w:val="uk-UA"/>
        </w:rPr>
        <w:t>плекс</w:t>
      </w:r>
      <w:r w:rsidR="00B33793" w:rsidRPr="00F06CFC">
        <w:rPr>
          <w:rFonts w:ascii="Times New Roman" w:hAnsi="Times New Roman"/>
          <w:sz w:val="28"/>
          <w:szCs w:val="28"/>
          <w:lang w:val="uk-UA"/>
        </w:rPr>
        <w:t>ного лікування ГГОПЩ у порівнянні з іншими способами.</w:t>
      </w:r>
    </w:p>
    <w:p w:rsidR="00AF6663" w:rsidRPr="00F06CFC" w:rsidRDefault="00E55A00" w:rsidP="00AF6663">
      <w:pPr>
        <w:spacing w:after="0" w:line="360" w:lineRule="auto"/>
        <w:ind w:firstLine="709"/>
        <w:jc w:val="both"/>
        <w:rPr>
          <w:rFonts w:ascii="Times New Roman" w:hAnsi="Times New Roman"/>
          <w:b/>
          <w:sz w:val="28"/>
          <w:szCs w:val="28"/>
          <w:lang w:val="uk-UA"/>
        </w:rPr>
      </w:pPr>
      <w:r w:rsidRPr="00F06CFC">
        <w:rPr>
          <w:rFonts w:ascii="Times New Roman" w:hAnsi="Times New Roman"/>
          <w:sz w:val="28"/>
          <w:szCs w:val="28"/>
          <w:lang w:val="uk-UA"/>
        </w:rPr>
        <w:t>На підставі</w:t>
      </w:r>
      <w:r w:rsidR="00AF6663" w:rsidRPr="00F06CFC">
        <w:rPr>
          <w:rFonts w:ascii="Times New Roman" w:hAnsi="Times New Roman"/>
          <w:sz w:val="28"/>
          <w:szCs w:val="28"/>
          <w:lang w:val="uk-UA"/>
        </w:rPr>
        <w:t xml:space="preserve"> проведених досліджень можна зробити наступні висновки:</w:t>
      </w:r>
      <w:r w:rsidR="00AF6663" w:rsidRPr="00F06CFC">
        <w:rPr>
          <w:rFonts w:ascii="Times New Roman" w:hAnsi="Times New Roman"/>
          <w:b/>
          <w:sz w:val="28"/>
          <w:szCs w:val="28"/>
          <w:lang w:val="uk-UA"/>
        </w:rPr>
        <w:t xml:space="preserve"> </w:t>
      </w:r>
    </w:p>
    <w:p w:rsidR="00B33793" w:rsidRPr="00F06CFC" w:rsidRDefault="00DA5413" w:rsidP="00AF6663">
      <w:pPr>
        <w:pStyle w:val="a5"/>
        <w:numPr>
          <w:ilvl w:val="0"/>
          <w:numId w:val="20"/>
        </w:numPr>
        <w:spacing w:after="0" w:line="360" w:lineRule="auto"/>
        <w:ind w:left="0" w:firstLine="709"/>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t>У</w:t>
      </w:r>
      <w:r w:rsidR="00B33793" w:rsidRPr="00F06CFC">
        <w:rPr>
          <w:rFonts w:ascii="Times New Roman" w:hAnsi="Times New Roman" w:cs="Times New Roman"/>
          <w:sz w:val="28"/>
          <w:szCs w:val="28"/>
          <w:lang w:val="uk-UA"/>
        </w:rPr>
        <w:t xml:space="preserve"> результаті порівняння частоти трапляння клінічних проявів ГГОПЩ на четверту добу лікування встановлено, що всі три способи лікування хворих привели до достовірного покращення їх стану, про що свідчить відсутність 70</w:t>
      </w:r>
      <w:r w:rsidR="00225AAC" w:rsidRPr="00F06CFC">
        <w:rPr>
          <w:rFonts w:ascii="Times New Roman" w:hAnsi="Times New Roman" w:cs="Times New Roman"/>
          <w:sz w:val="28"/>
          <w:szCs w:val="28"/>
          <w:lang w:val="uk-UA"/>
        </w:rPr>
        <w:t>%</w:t>
      </w:r>
      <w:r w:rsidR="00B33793" w:rsidRPr="00F06CFC">
        <w:rPr>
          <w:rFonts w:ascii="Times New Roman" w:hAnsi="Times New Roman" w:cs="Times New Roman"/>
          <w:sz w:val="28"/>
          <w:szCs w:val="28"/>
          <w:lang w:val="uk-UA"/>
        </w:rPr>
        <w:t xml:space="preserve"> клінічних симптомів захворювання</w:t>
      </w:r>
      <w:r w:rsidR="001731EA" w:rsidRPr="00F06CFC">
        <w:rPr>
          <w:rFonts w:ascii="Times New Roman" w:hAnsi="Times New Roman" w:cs="Times New Roman"/>
          <w:sz w:val="28"/>
          <w:szCs w:val="28"/>
          <w:lang w:val="uk-UA"/>
        </w:rPr>
        <w:t xml:space="preserve"> </w:t>
      </w:r>
      <w:r w:rsidR="00B33793" w:rsidRPr="00F06CFC">
        <w:rPr>
          <w:rFonts w:ascii="Times New Roman" w:hAnsi="Times New Roman" w:cs="Times New Roman"/>
          <w:sz w:val="28"/>
          <w:szCs w:val="28"/>
          <w:lang w:val="uk-UA"/>
        </w:rPr>
        <w:t>у хворих першої та другої групи та 80</w:t>
      </w:r>
      <w:r w:rsidR="00225AAC" w:rsidRPr="00F06CFC">
        <w:rPr>
          <w:rFonts w:ascii="Times New Roman" w:hAnsi="Times New Roman" w:cs="Times New Roman"/>
          <w:sz w:val="28"/>
          <w:szCs w:val="28"/>
          <w:lang w:val="uk-UA"/>
        </w:rPr>
        <w:t>%</w:t>
      </w:r>
      <w:r w:rsidR="00B33793" w:rsidRPr="00F06CFC">
        <w:rPr>
          <w:rFonts w:ascii="Times New Roman" w:hAnsi="Times New Roman" w:cs="Times New Roman"/>
          <w:sz w:val="28"/>
          <w:szCs w:val="28"/>
          <w:lang w:val="uk-UA"/>
        </w:rPr>
        <w:t xml:space="preserve"> симптомів – у хворих третьої групи.</w:t>
      </w:r>
    </w:p>
    <w:p w:rsidR="00B33793" w:rsidRPr="00F06CFC" w:rsidRDefault="00B33793" w:rsidP="00AF6663">
      <w:pPr>
        <w:pStyle w:val="a5"/>
        <w:numPr>
          <w:ilvl w:val="0"/>
          <w:numId w:val="20"/>
        </w:numPr>
        <w:spacing w:after="0" w:line="360" w:lineRule="auto"/>
        <w:ind w:left="0" w:firstLine="709"/>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t>Встановлено, що у 88</w:t>
      </w:r>
      <w:r w:rsidR="00225AAC" w:rsidRPr="00F06CFC">
        <w:rPr>
          <w:rFonts w:ascii="Times New Roman" w:hAnsi="Times New Roman" w:cs="Times New Roman"/>
          <w:sz w:val="28"/>
          <w:szCs w:val="28"/>
          <w:lang w:val="uk-UA"/>
        </w:rPr>
        <w:t>%</w:t>
      </w:r>
      <w:r w:rsidRPr="00F06CFC">
        <w:rPr>
          <w:rFonts w:ascii="Times New Roman" w:hAnsi="Times New Roman" w:cs="Times New Roman"/>
          <w:sz w:val="28"/>
          <w:szCs w:val="28"/>
          <w:lang w:val="uk-UA"/>
        </w:rPr>
        <w:t xml:space="preserve"> випадків на четверту добу спостереження у хворих на ГГОПЩ, що отримували ком</w:t>
      </w:r>
      <w:r w:rsidR="00DA5413" w:rsidRPr="00F06CFC">
        <w:rPr>
          <w:rFonts w:ascii="Times New Roman" w:hAnsi="Times New Roman" w:cs="Times New Roman"/>
          <w:sz w:val="28"/>
          <w:szCs w:val="28"/>
          <w:lang w:val="uk-UA"/>
        </w:rPr>
        <w:t>плекс</w:t>
      </w:r>
      <w:r w:rsidRPr="00F06CFC">
        <w:rPr>
          <w:rFonts w:ascii="Times New Roman" w:hAnsi="Times New Roman" w:cs="Times New Roman"/>
          <w:sz w:val="28"/>
          <w:szCs w:val="28"/>
          <w:lang w:val="uk-UA"/>
        </w:rPr>
        <w:t xml:space="preserve">не лікування, доповнене використанням </w:t>
      </w:r>
      <w:r w:rsidR="0001135F" w:rsidRPr="00F06CFC">
        <w:rPr>
          <w:rFonts w:ascii="Times New Roman" w:eastAsia="Times New Roman" w:hAnsi="Times New Roman" w:cs="Times New Roman"/>
          <w:sz w:val="28"/>
          <w:szCs w:val="28"/>
          <w:lang w:val="uk-UA"/>
        </w:rPr>
        <w:t>КФП-3</w:t>
      </w:r>
      <w:r w:rsidRPr="00F06CFC">
        <w:rPr>
          <w:rFonts w:ascii="Times New Roman" w:hAnsi="Times New Roman" w:cs="Times New Roman"/>
          <w:sz w:val="28"/>
          <w:szCs w:val="28"/>
          <w:lang w:val="uk-UA"/>
        </w:rPr>
        <w:t xml:space="preserve"> та НІЛВ, відсутні больові відчуття, у хворих першої групи, що отримували традиційне лікування,</w:t>
      </w:r>
      <w:r w:rsidR="001731EA" w:rsidRPr="00F06CFC">
        <w:rPr>
          <w:rFonts w:ascii="Times New Roman" w:hAnsi="Times New Roman" w:cs="Times New Roman"/>
          <w:sz w:val="28"/>
          <w:szCs w:val="28"/>
          <w:lang w:val="uk-UA"/>
        </w:rPr>
        <w:t xml:space="preserve"> </w:t>
      </w:r>
      <w:r w:rsidRPr="00F06CFC">
        <w:rPr>
          <w:rFonts w:ascii="Times New Roman" w:hAnsi="Times New Roman" w:cs="Times New Roman"/>
          <w:sz w:val="28"/>
          <w:szCs w:val="28"/>
          <w:lang w:val="uk-UA"/>
        </w:rPr>
        <w:t>вони відсутні у 10</w:t>
      </w:r>
      <w:r w:rsidR="00225AAC" w:rsidRPr="00F06CFC">
        <w:rPr>
          <w:rFonts w:ascii="Times New Roman" w:hAnsi="Times New Roman" w:cs="Times New Roman"/>
          <w:sz w:val="28"/>
          <w:szCs w:val="28"/>
          <w:lang w:val="uk-UA"/>
        </w:rPr>
        <w:t>%</w:t>
      </w:r>
      <w:r w:rsidRPr="00F06CFC">
        <w:rPr>
          <w:rFonts w:ascii="Times New Roman" w:hAnsi="Times New Roman" w:cs="Times New Roman"/>
          <w:sz w:val="28"/>
          <w:szCs w:val="28"/>
          <w:lang w:val="uk-UA"/>
        </w:rPr>
        <w:t xml:space="preserve"> випадків, у хворих , що отримували традиційне лікування з додаванням КФП, вони відсутні у 17</w:t>
      </w:r>
      <w:r w:rsidR="00225AAC" w:rsidRPr="00F06CFC">
        <w:rPr>
          <w:rFonts w:ascii="Times New Roman" w:hAnsi="Times New Roman" w:cs="Times New Roman"/>
          <w:sz w:val="28"/>
          <w:szCs w:val="28"/>
          <w:lang w:val="uk-UA"/>
        </w:rPr>
        <w:t>%</w:t>
      </w:r>
      <w:r w:rsidRPr="00F06CFC">
        <w:rPr>
          <w:rFonts w:ascii="Times New Roman" w:hAnsi="Times New Roman" w:cs="Times New Roman"/>
          <w:sz w:val="28"/>
          <w:szCs w:val="28"/>
          <w:lang w:val="uk-UA"/>
        </w:rPr>
        <w:t xml:space="preserve"> випадків.</w:t>
      </w:r>
      <w:r w:rsidR="001731EA" w:rsidRPr="00F06CFC">
        <w:rPr>
          <w:rFonts w:ascii="Times New Roman" w:hAnsi="Times New Roman" w:cs="Times New Roman"/>
          <w:sz w:val="28"/>
          <w:szCs w:val="28"/>
          <w:lang w:val="uk-UA"/>
        </w:rPr>
        <w:t xml:space="preserve"> </w:t>
      </w:r>
    </w:p>
    <w:p w:rsidR="00B33793" w:rsidRPr="00F06CFC" w:rsidRDefault="00B33793" w:rsidP="00AF6663">
      <w:pPr>
        <w:pStyle w:val="a5"/>
        <w:numPr>
          <w:ilvl w:val="0"/>
          <w:numId w:val="20"/>
        </w:numPr>
        <w:spacing w:after="0" w:line="360" w:lineRule="auto"/>
        <w:ind w:left="0" w:firstLine="709"/>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t>Встановлено, що площа післяопераційної рани у хворих першої групи достовірно (</w:t>
      </w:r>
      <w:r w:rsidR="0098358D" w:rsidRPr="00F06CFC">
        <w:rPr>
          <w:rFonts w:ascii="Times New Roman" w:hAnsi="Times New Roman" w:cs="Times New Roman"/>
          <w:sz w:val="28"/>
          <w:szCs w:val="28"/>
          <w:lang w:val="uk-UA"/>
        </w:rPr>
        <w:t>Z</w:t>
      </w:r>
      <w:r w:rsidRPr="00F06CFC">
        <w:rPr>
          <w:rFonts w:ascii="Times New Roman" w:hAnsi="Times New Roman" w:cs="Times New Roman"/>
          <w:sz w:val="28"/>
          <w:szCs w:val="28"/>
          <w:lang w:val="uk-UA"/>
        </w:rPr>
        <w:t xml:space="preserve">=4,86; </w:t>
      </w:r>
      <w:r w:rsidR="00322413" w:rsidRPr="00F06CFC">
        <w:rPr>
          <w:rFonts w:ascii="Times New Roman" w:hAnsi="Times New Roman" w:cs="Times New Roman"/>
          <w:sz w:val="28"/>
          <w:szCs w:val="28"/>
          <w:lang w:val="uk-UA"/>
        </w:rPr>
        <w:t>p=</w:t>
      </w:r>
      <w:r w:rsidRPr="00F06CFC">
        <w:rPr>
          <w:rFonts w:ascii="Times New Roman" w:hAnsi="Times New Roman" w:cs="Times New Roman"/>
          <w:sz w:val="28"/>
          <w:szCs w:val="28"/>
          <w:lang w:val="uk-UA"/>
        </w:rPr>
        <w:t>0,000001)</w:t>
      </w:r>
      <w:r w:rsidR="001731EA" w:rsidRPr="00F06CFC">
        <w:rPr>
          <w:rFonts w:ascii="Times New Roman" w:hAnsi="Times New Roman" w:cs="Times New Roman"/>
          <w:sz w:val="28"/>
          <w:szCs w:val="28"/>
          <w:lang w:val="uk-UA"/>
        </w:rPr>
        <w:t xml:space="preserve"> </w:t>
      </w:r>
      <w:r w:rsidRPr="00F06CFC">
        <w:rPr>
          <w:rFonts w:ascii="Times New Roman" w:hAnsi="Times New Roman" w:cs="Times New Roman"/>
          <w:sz w:val="28"/>
          <w:szCs w:val="28"/>
          <w:lang w:val="uk-UA"/>
        </w:rPr>
        <w:t>зменшилася</w:t>
      </w:r>
      <w:r w:rsidR="001731EA" w:rsidRPr="00F06CFC">
        <w:rPr>
          <w:rFonts w:ascii="Times New Roman" w:hAnsi="Times New Roman" w:cs="Times New Roman"/>
          <w:sz w:val="28"/>
          <w:szCs w:val="28"/>
          <w:lang w:val="uk-UA"/>
        </w:rPr>
        <w:t xml:space="preserve"> </w:t>
      </w:r>
      <w:r w:rsidRPr="00F06CFC">
        <w:rPr>
          <w:rFonts w:ascii="Times New Roman" w:hAnsi="Times New Roman" w:cs="Times New Roman"/>
          <w:sz w:val="28"/>
          <w:szCs w:val="28"/>
          <w:lang w:val="uk-UA"/>
        </w:rPr>
        <w:t>на четверту добу спостереження</w:t>
      </w:r>
      <w:r w:rsidR="001731EA" w:rsidRPr="00F06CFC">
        <w:rPr>
          <w:rFonts w:ascii="Times New Roman" w:hAnsi="Times New Roman" w:cs="Times New Roman"/>
          <w:sz w:val="28"/>
          <w:szCs w:val="28"/>
          <w:lang w:val="uk-UA"/>
        </w:rPr>
        <w:t xml:space="preserve"> </w:t>
      </w:r>
      <w:r w:rsidRPr="00F06CFC">
        <w:rPr>
          <w:rFonts w:ascii="Times New Roman" w:hAnsi="Times New Roman" w:cs="Times New Roman"/>
          <w:sz w:val="28"/>
          <w:szCs w:val="28"/>
          <w:lang w:val="uk-UA"/>
        </w:rPr>
        <w:t>на 42%, у хворих другої групи</w:t>
      </w:r>
      <w:r w:rsidR="001731EA" w:rsidRPr="00F06CFC">
        <w:rPr>
          <w:rFonts w:ascii="Times New Roman" w:hAnsi="Times New Roman" w:cs="Times New Roman"/>
          <w:sz w:val="28"/>
          <w:szCs w:val="28"/>
          <w:lang w:val="uk-UA"/>
        </w:rPr>
        <w:t xml:space="preserve"> </w:t>
      </w:r>
      <w:r w:rsidRPr="00F06CFC">
        <w:rPr>
          <w:rFonts w:ascii="Times New Roman" w:hAnsi="Times New Roman" w:cs="Times New Roman"/>
          <w:sz w:val="28"/>
          <w:szCs w:val="28"/>
          <w:lang w:val="uk-UA"/>
        </w:rPr>
        <w:t>- на 59</w:t>
      </w:r>
      <w:r w:rsidR="00225AAC" w:rsidRPr="00F06CFC">
        <w:rPr>
          <w:rFonts w:ascii="Times New Roman" w:hAnsi="Times New Roman" w:cs="Times New Roman"/>
          <w:sz w:val="28"/>
          <w:szCs w:val="28"/>
          <w:lang w:val="uk-UA"/>
        </w:rPr>
        <w:t>%</w:t>
      </w:r>
      <w:r w:rsidRPr="00F06CFC">
        <w:rPr>
          <w:rFonts w:ascii="Times New Roman" w:hAnsi="Times New Roman" w:cs="Times New Roman"/>
          <w:sz w:val="28"/>
          <w:szCs w:val="28"/>
          <w:lang w:val="uk-UA"/>
        </w:rPr>
        <w:t xml:space="preserve"> (</w:t>
      </w:r>
      <w:r w:rsidR="0098358D" w:rsidRPr="00F06CFC">
        <w:rPr>
          <w:rFonts w:ascii="Times New Roman" w:hAnsi="Times New Roman" w:cs="Times New Roman"/>
          <w:sz w:val="28"/>
          <w:szCs w:val="28"/>
          <w:lang w:val="uk-UA"/>
        </w:rPr>
        <w:t xml:space="preserve">Z=4,78; </w:t>
      </w:r>
      <w:r w:rsidR="00322413" w:rsidRPr="00F06CFC">
        <w:rPr>
          <w:rFonts w:ascii="Times New Roman" w:hAnsi="Times New Roman" w:cs="Times New Roman"/>
          <w:sz w:val="28"/>
          <w:szCs w:val="28"/>
          <w:lang w:val="uk-UA"/>
        </w:rPr>
        <w:t>p=</w:t>
      </w:r>
      <w:r w:rsidR="0098358D" w:rsidRPr="00F06CFC">
        <w:rPr>
          <w:rFonts w:ascii="Times New Roman" w:hAnsi="Times New Roman" w:cs="Times New Roman"/>
          <w:sz w:val="28"/>
          <w:szCs w:val="28"/>
          <w:lang w:val="uk-UA"/>
        </w:rPr>
        <w:t>0,00002</w:t>
      </w:r>
      <w:r w:rsidRPr="00F06CFC">
        <w:rPr>
          <w:rFonts w:ascii="Times New Roman" w:hAnsi="Times New Roman" w:cs="Times New Roman"/>
          <w:sz w:val="28"/>
          <w:szCs w:val="28"/>
          <w:lang w:val="uk-UA"/>
        </w:rPr>
        <w:t>), а у хворих третьої групи – на 65</w:t>
      </w:r>
      <w:r w:rsidR="00225AAC" w:rsidRPr="00F06CFC">
        <w:rPr>
          <w:rFonts w:ascii="Times New Roman" w:hAnsi="Times New Roman" w:cs="Times New Roman"/>
          <w:sz w:val="28"/>
          <w:szCs w:val="28"/>
          <w:lang w:val="uk-UA"/>
        </w:rPr>
        <w:t>%</w:t>
      </w:r>
      <w:r w:rsidRPr="00F06CFC">
        <w:rPr>
          <w:rFonts w:ascii="Times New Roman" w:hAnsi="Times New Roman" w:cs="Times New Roman"/>
          <w:sz w:val="28"/>
          <w:szCs w:val="28"/>
          <w:lang w:val="uk-UA"/>
        </w:rPr>
        <w:t xml:space="preserve"> (</w:t>
      </w:r>
      <w:r w:rsidR="0098358D" w:rsidRPr="00F06CFC">
        <w:rPr>
          <w:rFonts w:ascii="Times New Roman" w:hAnsi="Times New Roman" w:cs="Times New Roman"/>
          <w:sz w:val="28"/>
          <w:szCs w:val="28"/>
          <w:lang w:val="uk-UA"/>
        </w:rPr>
        <w:t xml:space="preserve">Z=4,9; </w:t>
      </w:r>
      <w:r w:rsidR="00322413" w:rsidRPr="00F06CFC">
        <w:rPr>
          <w:rFonts w:ascii="Times New Roman" w:hAnsi="Times New Roman" w:cs="Times New Roman"/>
          <w:sz w:val="28"/>
          <w:szCs w:val="28"/>
          <w:lang w:val="uk-UA"/>
        </w:rPr>
        <w:t>p=</w:t>
      </w:r>
      <w:r w:rsidR="0098358D" w:rsidRPr="00F06CFC">
        <w:rPr>
          <w:rFonts w:ascii="Times New Roman" w:hAnsi="Times New Roman" w:cs="Times New Roman"/>
          <w:sz w:val="28"/>
          <w:szCs w:val="28"/>
          <w:lang w:val="uk-UA"/>
        </w:rPr>
        <w:t>0,000001</w:t>
      </w:r>
      <w:r w:rsidRPr="00F06CFC">
        <w:rPr>
          <w:rFonts w:ascii="Times New Roman" w:hAnsi="Times New Roman" w:cs="Times New Roman"/>
          <w:sz w:val="28"/>
          <w:szCs w:val="28"/>
          <w:lang w:val="uk-UA"/>
        </w:rPr>
        <w:t xml:space="preserve">) у порівнянні зі станом </w:t>
      </w:r>
      <w:r w:rsidR="00DA5413" w:rsidRPr="00F06CFC">
        <w:rPr>
          <w:rFonts w:ascii="Times New Roman" w:hAnsi="Times New Roman" w:cs="Times New Roman"/>
          <w:sz w:val="28"/>
          <w:szCs w:val="28"/>
          <w:lang w:val="uk-UA"/>
        </w:rPr>
        <w:t>на</w:t>
      </w:r>
      <w:r w:rsidR="00C27369" w:rsidRPr="00F06CFC">
        <w:rPr>
          <w:rFonts w:ascii="Times New Roman" w:hAnsi="Times New Roman" w:cs="Times New Roman"/>
          <w:sz w:val="28"/>
          <w:szCs w:val="28"/>
          <w:lang w:val="uk-UA"/>
        </w:rPr>
        <w:t xml:space="preserve"> </w:t>
      </w:r>
      <w:r w:rsidRPr="00F06CFC">
        <w:rPr>
          <w:rFonts w:ascii="Times New Roman" w:hAnsi="Times New Roman" w:cs="Times New Roman"/>
          <w:sz w:val="28"/>
          <w:szCs w:val="28"/>
          <w:lang w:val="uk-UA"/>
        </w:rPr>
        <w:lastRenderedPageBreak/>
        <w:t>першу добу.</w:t>
      </w:r>
    </w:p>
    <w:p w:rsidR="00B33793" w:rsidRPr="00F06CFC" w:rsidRDefault="00B33793" w:rsidP="00AF6663">
      <w:pPr>
        <w:pStyle w:val="a5"/>
        <w:numPr>
          <w:ilvl w:val="0"/>
          <w:numId w:val="20"/>
        </w:numPr>
        <w:spacing w:after="0" w:line="360" w:lineRule="auto"/>
        <w:ind w:left="0" w:firstLine="709"/>
        <w:jc w:val="both"/>
        <w:rPr>
          <w:rFonts w:ascii="Times New Roman" w:hAnsi="Times New Roman" w:cs="Times New Roman"/>
          <w:sz w:val="28"/>
          <w:szCs w:val="28"/>
          <w:lang w:val="uk-UA"/>
        </w:rPr>
      </w:pPr>
      <w:r w:rsidRPr="00F06CFC">
        <w:rPr>
          <w:rFonts w:ascii="Times New Roman" w:hAnsi="Times New Roman" w:cs="Times New Roman"/>
          <w:sz w:val="28"/>
          <w:szCs w:val="28"/>
          <w:lang w:val="uk-UA"/>
        </w:rPr>
        <w:t>Доведено, з використанням непараметричного дисперсійного аналізу Фрідмана, що в процесі лікування у хворих усіх досліджуваних груп достовірно покращилися гематологічні показники, що вказує на ефективність лікування.</w:t>
      </w:r>
    </w:p>
    <w:p w:rsidR="00B33793" w:rsidRPr="00F06CFC" w:rsidRDefault="00B33793" w:rsidP="00AF6663">
      <w:pPr>
        <w:pStyle w:val="a5"/>
        <w:numPr>
          <w:ilvl w:val="0"/>
          <w:numId w:val="20"/>
        </w:numPr>
        <w:spacing w:after="0" w:line="360" w:lineRule="auto"/>
        <w:ind w:left="0" w:firstLine="709"/>
        <w:jc w:val="both"/>
        <w:rPr>
          <w:rFonts w:ascii="Times New Roman" w:hAnsi="Times New Roman" w:cs="Times New Roman"/>
          <w:color w:val="000000" w:themeColor="text1"/>
          <w:sz w:val="28"/>
          <w:szCs w:val="28"/>
          <w:lang w:val="uk-UA"/>
        </w:rPr>
      </w:pPr>
      <w:r w:rsidRPr="00F06CFC">
        <w:rPr>
          <w:rFonts w:ascii="Times New Roman" w:hAnsi="Times New Roman" w:cs="Times New Roman"/>
          <w:color w:val="000000" w:themeColor="text1"/>
          <w:sz w:val="28"/>
          <w:szCs w:val="28"/>
          <w:lang w:val="uk-UA"/>
        </w:rPr>
        <w:t xml:space="preserve">Встановлено, що на другу добу після хірургічного втручання у хворих всіх груп відзначалося підвищення показників ендогенної інтоксикації в порівнянні з вихідним рівнем. На четверту добу спостереження достовірно найнижчі значення показників, що характеризують рівень ендогенної інтоксикації, спостерігалися у хворих, що отримували </w:t>
      </w:r>
      <w:r w:rsidR="00DA5413" w:rsidRPr="00F06CFC">
        <w:rPr>
          <w:rFonts w:ascii="Times New Roman" w:hAnsi="Times New Roman" w:cs="Times New Roman"/>
          <w:color w:val="000000" w:themeColor="text1"/>
          <w:sz w:val="28"/>
          <w:szCs w:val="28"/>
          <w:lang w:val="uk-UA"/>
        </w:rPr>
        <w:t>комплексне</w:t>
      </w:r>
      <w:r w:rsidRPr="00F06CFC">
        <w:rPr>
          <w:rFonts w:ascii="Times New Roman" w:hAnsi="Times New Roman" w:cs="Times New Roman"/>
          <w:color w:val="000000" w:themeColor="text1"/>
          <w:sz w:val="28"/>
          <w:szCs w:val="28"/>
          <w:lang w:val="uk-UA"/>
        </w:rPr>
        <w:t xml:space="preserve"> лікування з використанням КФП та НІЛВ.</w:t>
      </w:r>
      <w:r w:rsidR="001731EA" w:rsidRPr="00F06CFC">
        <w:rPr>
          <w:rFonts w:ascii="Times New Roman" w:hAnsi="Times New Roman" w:cs="Times New Roman"/>
          <w:color w:val="000000" w:themeColor="text1"/>
          <w:sz w:val="28"/>
          <w:szCs w:val="28"/>
          <w:lang w:val="uk-UA"/>
        </w:rPr>
        <w:t xml:space="preserve"> </w:t>
      </w:r>
    </w:p>
    <w:p w:rsidR="00B33793" w:rsidRPr="00F06CFC" w:rsidRDefault="00B33793" w:rsidP="00AF6663">
      <w:pPr>
        <w:pStyle w:val="a5"/>
        <w:numPr>
          <w:ilvl w:val="0"/>
          <w:numId w:val="20"/>
        </w:numPr>
        <w:spacing w:after="0" w:line="360" w:lineRule="auto"/>
        <w:ind w:left="0" w:firstLine="709"/>
        <w:jc w:val="both"/>
        <w:rPr>
          <w:rFonts w:ascii="Times New Roman" w:eastAsia="Calibri" w:hAnsi="Times New Roman" w:cs="Times New Roman"/>
          <w:bCs/>
          <w:sz w:val="28"/>
          <w:szCs w:val="28"/>
          <w:lang w:val="uk-UA"/>
        </w:rPr>
      </w:pPr>
      <w:r w:rsidRPr="00F06CFC">
        <w:rPr>
          <w:rFonts w:ascii="Times New Roman" w:hAnsi="Times New Roman" w:cs="Times New Roman"/>
          <w:sz w:val="28"/>
          <w:szCs w:val="28"/>
          <w:lang w:val="uk-UA"/>
        </w:rPr>
        <w:t xml:space="preserve">Результати порівняння показника інтенсивності випромінювання РР </w:t>
      </w:r>
      <w:r w:rsidRPr="00F06CFC">
        <w:rPr>
          <w:rFonts w:ascii="Times New Roman" w:eastAsia="Calibri" w:hAnsi="Times New Roman" w:cs="Times New Roman"/>
          <w:bCs/>
          <w:sz w:val="28"/>
          <w:szCs w:val="28"/>
          <w:lang w:val="uk-UA"/>
        </w:rPr>
        <w:t>хворих досліджуваних груп вказують на достовірно кращі результати у хворих третьої групи, що підтверджує ефективність розробленого способу лікування ГГОПЩ. У другій групі результати достовірно кращі</w:t>
      </w:r>
      <w:r w:rsidR="00DA5413" w:rsidRPr="00F06CFC">
        <w:rPr>
          <w:rFonts w:ascii="Times New Roman" w:eastAsia="Calibri" w:hAnsi="Times New Roman" w:cs="Times New Roman"/>
          <w:bCs/>
          <w:sz w:val="28"/>
          <w:szCs w:val="28"/>
          <w:lang w:val="uk-UA"/>
        </w:rPr>
        <w:t>,</w:t>
      </w:r>
      <w:r w:rsidRPr="00F06CFC">
        <w:rPr>
          <w:rFonts w:ascii="Times New Roman" w:eastAsia="Calibri" w:hAnsi="Times New Roman" w:cs="Times New Roman"/>
          <w:bCs/>
          <w:sz w:val="28"/>
          <w:szCs w:val="28"/>
          <w:lang w:val="uk-UA"/>
        </w:rPr>
        <w:t xml:space="preserve"> ніж у перший, що дозволяє пропонувати </w:t>
      </w:r>
      <w:r w:rsidR="0001135F" w:rsidRPr="00F06CFC">
        <w:rPr>
          <w:rFonts w:ascii="Times New Roman" w:eastAsia="Times New Roman" w:hAnsi="Times New Roman" w:cs="Times New Roman"/>
          <w:sz w:val="28"/>
          <w:szCs w:val="28"/>
          <w:lang w:val="uk-UA"/>
        </w:rPr>
        <w:t>КФП-3</w:t>
      </w:r>
      <w:r w:rsidRPr="00F06CFC">
        <w:rPr>
          <w:rFonts w:ascii="Times New Roman" w:eastAsia="Calibri" w:hAnsi="Times New Roman" w:cs="Times New Roman"/>
          <w:bCs/>
          <w:sz w:val="28"/>
          <w:szCs w:val="28"/>
          <w:lang w:val="uk-UA"/>
        </w:rPr>
        <w:t xml:space="preserve"> для підвищення ефективності лікування хворих з ГГОПЩ при відсутності лазеру.</w:t>
      </w:r>
    </w:p>
    <w:p w:rsidR="00B33793" w:rsidRPr="00F06CFC" w:rsidRDefault="00B33793" w:rsidP="00AF6663">
      <w:pPr>
        <w:pStyle w:val="a5"/>
        <w:numPr>
          <w:ilvl w:val="0"/>
          <w:numId w:val="20"/>
        </w:numPr>
        <w:spacing w:after="0" w:line="360" w:lineRule="auto"/>
        <w:ind w:left="0" w:firstLine="709"/>
        <w:jc w:val="both"/>
        <w:rPr>
          <w:rFonts w:ascii="Times New Roman" w:eastAsia="Calibri" w:hAnsi="Times New Roman" w:cs="Times New Roman"/>
          <w:bCs/>
          <w:sz w:val="28"/>
          <w:szCs w:val="28"/>
          <w:lang w:val="uk-UA"/>
        </w:rPr>
      </w:pPr>
      <w:r w:rsidRPr="00F06CFC">
        <w:rPr>
          <w:rFonts w:ascii="Times New Roman" w:eastAsia="Calibri" w:hAnsi="Times New Roman" w:cs="Times New Roman"/>
          <w:bCs/>
          <w:sz w:val="28"/>
          <w:szCs w:val="28"/>
          <w:lang w:val="uk-UA"/>
        </w:rPr>
        <w:t xml:space="preserve">З використанням факторного аналізу виявлено однакову структуру зв’язків між показниками, які характеризують стан хворих на ГГОПЩ, у другій та третій групі, що може свідчити про те, що лікувальний ефект досягнуто завдяки </w:t>
      </w:r>
      <w:r w:rsidR="0001135F" w:rsidRPr="00F06CFC">
        <w:rPr>
          <w:rFonts w:ascii="Times New Roman" w:eastAsia="Times New Roman" w:hAnsi="Times New Roman" w:cs="Times New Roman"/>
          <w:sz w:val="28"/>
          <w:szCs w:val="28"/>
          <w:lang w:val="uk-UA"/>
        </w:rPr>
        <w:t>КФП-3</w:t>
      </w:r>
      <w:r w:rsidRPr="00F06CFC">
        <w:rPr>
          <w:rFonts w:ascii="Times New Roman" w:eastAsia="Calibri" w:hAnsi="Times New Roman" w:cs="Times New Roman"/>
          <w:bCs/>
          <w:sz w:val="28"/>
          <w:szCs w:val="28"/>
          <w:lang w:val="uk-UA"/>
        </w:rPr>
        <w:t xml:space="preserve">. Достовірно найбільші </w:t>
      </w:r>
      <w:r w:rsidRPr="00F06CFC">
        <w:rPr>
          <w:rFonts w:ascii="Times New Roman" w:hAnsi="Times New Roman" w:cs="Times New Roman"/>
          <w:sz w:val="28"/>
          <w:szCs w:val="28"/>
          <w:lang w:val="uk-UA"/>
        </w:rPr>
        <w:t>зміни досліджуваних показників у хворих третьої групи вказують на підсилення ефективності дії КПФ використанням НІЛВ, що відбувається за рахунок інтенсифікації тканинних процесів під впливом лазерного випромінювання.</w:t>
      </w:r>
    </w:p>
    <w:p w:rsidR="00AF6663" w:rsidRPr="00F06CFC" w:rsidRDefault="0098358D" w:rsidP="00AF6663">
      <w:pPr>
        <w:pStyle w:val="a5"/>
        <w:spacing w:after="0" w:line="360" w:lineRule="auto"/>
        <w:ind w:left="709"/>
        <w:jc w:val="both"/>
        <w:rPr>
          <w:rFonts w:ascii="Times New Roman" w:eastAsia="Calibri" w:hAnsi="Times New Roman" w:cs="Times New Roman"/>
          <w:bCs/>
          <w:sz w:val="28"/>
          <w:szCs w:val="28"/>
          <w:lang w:val="uk-UA"/>
        </w:rPr>
      </w:pPr>
      <w:r w:rsidRPr="00F06CFC">
        <w:rPr>
          <w:rFonts w:ascii="Times New Roman" w:eastAsia="Calibri" w:hAnsi="Times New Roman" w:cs="Times New Roman"/>
          <w:bCs/>
          <w:sz w:val="28"/>
          <w:szCs w:val="28"/>
          <w:lang w:val="uk-UA"/>
        </w:rPr>
        <w:t>Дані, що наведені в розділі</w:t>
      </w:r>
      <w:r w:rsidR="00B94F9B" w:rsidRPr="00F06CFC">
        <w:rPr>
          <w:rFonts w:ascii="Times New Roman" w:eastAsia="Calibri" w:hAnsi="Times New Roman" w:cs="Times New Roman"/>
          <w:bCs/>
          <w:sz w:val="28"/>
          <w:szCs w:val="28"/>
          <w:lang w:val="uk-UA"/>
        </w:rPr>
        <w:t>,</w:t>
      </w:r>
      <w:r w:rsidRPr="00F06CFC">
        <w:rPr>
          <w:rFonts w:ascii="Times New Roman" w:eastAsia="Calibri" w:hAnsi="Times New Roman" w:cs="Times New Roman"/>
          <w:bCs/>
          <w:sz w:val="28"/>
          <w:szCs w:val="28"/>
          <w:lang w:val="uk-UA"/>
        </w:rPr>
        <w:t xml:space="preserve"> викладені в наступних працях:</w:t>
      </w:r>
    </w:p>
    <w:p w:rsidR="00423459" w:rsidRPr="00F06CFC" w:rsidRDefault="00423459" w:rsidP="00423459">
      <w:pPr>
        <w:pStyle w:val="12"/>
        <w:pBdr>
          <w:top w:val="none" w:sz="0" w:space="0" w:color="auto"/>
          <w:left w:val="none" w:sz="0" w:space="0" w:color="auto"/>
          <w:bottom w:val="none" w:sz="0" w:space="0" w:color="auto"/>
          <w:right w:val="none" w:sz="0" w:space="0" w:color="auto"/>
          <w:between w:val="none" w:sz="0" w:space="0" w:color="auto"/>
        </w:pBdr>
        <w:spacing w:after="0" w:line="360" w:lineRule="auto"/>
        <w:ind w:firstLine="709"/>
        <w:jc w:val="both"/>
        <w:rPr>
          <w:rFonts w:ascii="Times New Roman" w:eastAsia="Times New Roman" w:hAnsi="Times New Roman" w:cs="Times New Roman"/>
          <w:sz w:val="28"/>
          <w:szCs w:val="28"/>
          <w:lang w:val="uk-UA"/>
        </w:rPr>
      </w:pPr>
      <w:r w:rsidRPr="00F06CFC">
        <w:rPr>
          <w:rFonts w:ascii="Times New Roman" w:eastAsia="Times New Roman" w:hAnsi="Times New Roman" w:cs="Times New Roman"/>
          <w:b/>
          <w:sz w:val="28"/>
          <w:szCs w:val="28"/>
          <w:lang w:val="uk-UA"/>
        </w:rPr>
        <w:t>Стеблянко А. О.</w:t>
      </w:r>
      <w:r w:rsidRPr="00F06CFC">
        <w:rPr>
          <w:rFonts w:ascii="Times New Roman" w:eastAsia="Times New Roman" w:hAnsi="Times New Roman" w:cs="Times New Roman"/>
          <w:sz w:val="28"/>
          <w:szCs w:val="28"/>
          <w:lang w:val="uk-UA"/>
        </w:rPr>
        <w:t xml:space="preserve"> Вплив низькоінтенсивного лазерного випромінювання та фітотерапії на рівень ендогенної інтоксикації у хворих на одонтогенний гострий гнійний періостит щелеп / </w:t>
      </w:r>
      <w:r w:rsidRPr="00F06CFC">
        <w:rPr>
          <w:rFonts w:ascii="Times New Roman" w:eastAsia="Times New Roman" w:hAnsi="Times New Roman" w:cs="Times New Roman"/>
          <w:b/>
          <w:sz w:val="28"/>
          <w:szCs w:val="28"/>
          <w:lang w:val="uk-UA"/>
        </w:rPr>
        <w:t>А. О. Стеблянко</w:t>
      </w:r>
      <w:r w:rsidRPr="00F06CFC">
        <w:rPr>
          <w:rFonts w:ascii="Times New Roman" w:eastAsia="Times New Roman" w:hAnsi="Times New Roman" w:cs="Times New Roman"/>
          <w:sz w:val="28"/>
          <w:szCs w:val="28"/>
          <w:lang w:val="uk-UA"/>
        </w:rPr>
        <w:t>, С. М. Григоров // Вісник проблем біології і медицини. – Полтава. – 2018. – С. 311-314.</w:t>
      </w:r>
    </w:p>
    <w:p w:rsidR="00423459" w:rsidRPr="00F06CFC" w:rsidRDefault="00423459" w:rsidP="00423459">
      <w:pPr>
        <w:pStyle w:val="12"/>
        <w:pBdr>
          <w:top w:val="none" w:sz="0" w:space="0" w:color="auto"/>
          <w:left w:val="none" w:sz="0" w:space="0" w:color="auto"/>
          <w:bottom w:val="none" w:sz="0" w:space="0" w:color="auto"/>
          <w:right w:val="none" w:sz="0" w:space="0" w:color="auto"/>
          <w:between w:val="none" w:sz="0" w:space="0" w:color="auto"/>
        </w:pBdr>
        <w:spacing w:after="0" w:line="360" w:lineRule="auto"/>
        <w:ind w:firstLine="709"/>
        <w:jc w:val="both"/>
        <w:rPr>
          <w:rFonts w:ascii="Times New Roman" w:eastAsia="Times New Roman" w:hAnsi="Times New Roman" w:cs="Times New Roman"/>
          <w:sz w:val="28"/>
          <w:szCs w:val="28"/>
          <w:lang w:val="uk-UA"/>
        </w:rPr>
      </w:pPr>
      <w:r w:rsidRPr="00F06CFC">
        <w:rPr>
          <w:rFonts w:ascii="Times New Roman" w:eastAsia="Times New Roman" w:hAnsi="Times New Roman" w:cs="Times New Roman"/>
          <w:b/>
          <w:sz w:val="28"/>
          <w:szCs w:val="28"/>
          <w:lang w:val="uk-UA"/>
        </w:rPr>
        <w:lastRenderedPageBreak/>
        <w:t>Стеблянко А. А.</w:t>
      </w:r>
      <w:r w:rsidRPr="00F06CFC">
        <w:rPr>
          <w:rFonts w:ascii="Times New Roman" w:eastAsia="Times New Roman" w:hAnsi="Times New Roman" w:cs="Times New Roman"/>
          <w:sz w:val="28"/>
          <w:szCs w:val="28"/>
          <w:lang w:val="uk-UA"/>
        </w:rPr>
        <w:t xml:space="preserve"> Динамика гематологических показателей больных с острым гнойным одонтогенным периоститом челюстей / </w:t>
      </w:r>
      <w:r w:rsidRPr="00F06CFC">
        <w:rPr>
          <w:rFonts w:ascii="Times New Roman" w:eastAsia="Times New Roman" w:hAnsi="Times New Roman" w:cs="Times New Roman"/>
          <w:b/>
          <w:sz w:val="28"/>
          <w:szCs w:val="28"/>
          <w:lang w:val="uk-UA"/>
        </w:rPr>
        <w:t>А. А. Стеблянко</w:t>
      </w:r>
      <w:r w:rsidRPr="00F06CFC">
        <w:rPr>
          <w:rFonts w:ascii="Times New Roman" w:eastAsia="Times New Roman" w:hAnsi="Times New Roman" w:cs="Times New Roman"/>
          <w:sz w:val="28"/>
          <w:szCs w:val="28"/>
          <w:lang w:val="uk-UA"/>
        </w:rPr>
        <w:t>, С. Н. Григоров // Вісник стоматології. – Одеса. – №1 (102). – 2018. – С. 75-79.</w:t>
      </w:r>
    </w:p>
    <w:p w:rsidR="00423459" w:rsidRPr="00F06CFC" w:rsidRDefault="00423459" w:rsidP="00423459">
      <w:pPr>
        <w:pStyle w:val="12"/>
        <w:pBdr>
          <w:top w:val="none" w:sz="0" w:space="0" w:color="auto"/>
          <w:left w:val="none" w:sz="0" w:space="0" w:color="auto"/>
          <w:bottom w:val="none" w:sz="0" w:space="0" w:color="auto"/>
          <w:right w:val="none" w:sz="0" w:space="0" w:color="auto"/>
          <w:between w:val="none" w:sz="0" w:space="0" w:color="auto"/>
        </w:pBdr>
        <w:spacing w:after="0" w:line="360" w:lineRule="auto"/>
        <w:ind w:firstLine="709"/>
        <w:jc w:val="both"/>
        <w:rPr>
          <w:rFonts w:ascii="Times New Roman" w:hAnsi="Times New Roman" w:cs="Times New Roman"/>
          <w:sz w:val="28"/>
          <w:szCs w:val="28"/>
          <w:lang w:val="uk-UA"/>
        </w:rPr>
      </w:pPr>
      <w:r w:rsidRPr="00F06CFC">
        <w:rPr>
          <w:rFonts w:ascii="Times New Roman" w:eastAsia="Times New Roman" w:hAnsi="Times New Roman" w:cs="Times New Roman"/>
          <w:b/>
          <w:sz w:val="28"/>
          <w:szCs w:val="28"/>
          <w:lang w:val="uk-UA"/>
        </w:rPr>
        <w:t>Steblyanko A.</w:t>
      </w:r>
      <w:r w:rsidRPr="00F06CFC">
        <w:rPr>
          <w:rFonts w:ascii="Times New Roman" w:eastAsia="Times New Roman" w:hAnsi="Times New Roman" w:cs="Times New Roman"/>
          <w:sz w:val="28"/>
          <w:szCs w:val="28"/>
          <w:lang w:val="uk-UA"/>
        </w:rPr>
        <w:t xml:space="preserve"> Аpplication of raman spectroscopy of saliva for diagnostic study of periostitis. American Journal of Fundamental, Applied &amp; Experimental Research. [Електронний ресурс] / </w:t>
      </w:r>
      <w:r w:rsidRPr="00F06CFC">
        <w:rPr>
          <w:rFonts w:ascii="Times New Roman" w:eastAsia="Times New Roman" w:hAnsi="Times New Roman" w:cs="Times New Roman"/>
          <w:b/>
          <w:sz w:val="28"/>
          <w:szCs w:val="28"/>
          <w:lang w:val="uk-UA"/>
        </w:rPr>
        <w:t>A. Steblyanko</w:t>
      </w:r>
      <w:r w:rsidRPr="00F06CFC">
        <w:rPr>
          <w:rFonts w:ascii="Times New Roman" w:eastAsia="Times New Roman" w:hAnsi="Times New Roman" w:cs="Times New Roman"/>
          <w:sz w:val="28"/>
          <w:szCs w:val="28"/>
          <w:lang w:val="uk-UA"/>
        </w:rPr>
        <w:t xml:space="preserve">, S. Grigorov // Issue: 3 (6). Publ.: Ukraine and Ukrainians Abroad Not-for-profit Corporation, New York NY, USA (07/2017 – 09/2017) – 2017. – P. 19-22. – Режим доступу: </w:t>
      </w:r>
      <w:hyperlink r:id="rId49" w:history="1">
        <w:r w:rsidRPr="00F06CFC">
          <w:rPr>
            <w:rStyle w:val="ae"/>
            <w:rFonts w:ascii="Times New Roman" w:hAnsi="Times New Roman" w:cs="Times New Roman"/>
            <w:color w:val="1155CC"/>
            <w:sz w:val="28"/>
            <w:szCs w:val="28"/>
            <w:lang w:val="uk-UA"/>
          </w:rPr>
          <w:t>http://fliphtml5.com/vuiiz/ltqf/basic</w:t>
        </w:r>
      </w:hyperlink>
      <w:r w:rsidRPr="00F06CFC">
        <w:rPr>
          <w:rFonts w:ascii="Times New Roman" w:hAnsi="Times New Roman" w:cs="Times New Roman"/>
          <w:sz w:val="28"/>
          <w:szCs w:val="28"/>
          <w:lang w:val="uk-UA"/>
        </w:rPr>
        <w:t>.</w:t>
      </w:r>
    </w:p>
    <w:p w:rsidR="00423459" w:rsidRDefault="00423459" w:rsidP="00423459">
      <w:pPr>
        <w:pStyle w:val="12"/>
        <w:pBdr>
          <w:top w:val="none" w:sz="0" w:space="0" w:color="auto"/>
          <w:left w:val="none" w:sz="0" w:space="0" w:color="auto"/>
          <w:bottom w:val="none" w:sz="0" w:space="0" w:color="auto"/>
          <w:right w:val="none" w:sz="0" w:space="0" w:color="auto"/>
          <w:between w:val="none" w:sz="0" w:space="0" w:color="auto"/>
        </w:pBdr>
        <w:spacing w:after="0" w:line="360" w:lineRule="auto"/>
        <w:ind w:firstLine="709"/>
        <w:jc w:val="both"/>
        <w:rPr>
          <w:rFonts w:ascii="Times New Roman" w:eastAsia="TimesNewRomanPSMT" w:hAnsi="Times New Roman" w:cs="Times New Roman"/>
          <w:sz w:val="28"/>
          <w:szCs w:val="28"/>
          <w:lang w:val="uk-UA"/>
        </w:rPr>
      </w:pPr>
      <w:r w:rsidRPr="000D1990">
        <w:rPr>
          <w:rFonts w:ascii="Times New Roman" w:hAnsi="Times New Roman"/>
          <w:b/>
          <w:bCs/>
          <w:sz w:val="28"/>
          <w:szCs w:val="28"/>
          <w:lang w:val="uk-UA"/>
        </w:rPr>
        <w:t>Стеблянко А. А.</w:t>
      </w:r>
      <w:r w:rsidRPr="000D1990">
        <w:rPr>
          <w:rFonts w:ascii="Times New Roman" w:hAnsi="Times New Roman"/>
          <w:bCs/>
          <w:sz w:val="28"/>
          <w:szCs w:val="28"/>
          <w:lang w:val="uk-UA"/>
        </w:rPr>
        <w:t xml:space="preserve"> Изучение эффективности фитопрепарата для лечения острого одонтогенного периостита / </w:t>
      </w:r>
      <w:r w:rsidRPr="000D1990">
        <w:rPr>
          <w:rFonts w:ascii="Times New Roman" w:hAnsi="Times New Roman"/>
          <w:b/>
          <w:bCs/>
          <w:sz w:val="28"/>
          <w:szCs w:val="28"/>
          <w:lang w:val="uk-UA"/>
        </w:rPr>
        <w:t>А. А. Стеблянко</w:t>
      </w:r>
      <w:r w:rsidRPr="000D1990">
        <w:rPr>
          <w:rFonts w:ascii="Times New Roman" w:hAnsi="Times New Roman"/>
          <w:bCs/>
          <w:sz w:val="28"/>
          <w:szCs w:val="28"/>
          <w:lang w:val="uk-UA"/>
        </w:rPr>
        <w:t xml:space="preserve"> // Медицина третього тисячоліття: збірник тез міжвузівської конференції молодих вчених та студентів. – Харків, 2016. – С. 420-421.</w:t>
      </w:r>
    </w:p>
    <w:p w:rsidR="00AF6663" w:rsidRPr="00F06CFC" w:rsidRDefault="0098358D" w:rsidP="00AF6663">
      <w:pPr>
        <w:pStyle w:val="12"/>
        <w:pBdr>
          <w:top w:val="none" w:sz="0" w:space="0" w:color="auto"/>
          <w:left w:val="none" w:sz="0" w:space="0" w:color="auto"/>
          <w:bottom w:val="none" w:sz="0" w:space="0" w:color="auto"/>
          <w:right w:val="none" w:sz="0" w:space="0" w:color="auto"/>
          <w:between w:val="none" w:sz="0" w:space="0" w:color="auto"/>
        </w:pBdr>
        <w:spacing w:after="0" w:line="360" w:lineRule="auto"/>
        <w:ind w:firstLine="709"/>
        <w:jc w:val="both"/>
        <w:rPr>
          <w:rFonts w:ascii="Times New Roman" w:eastAsia="Times New Roman" w:hAnsi="Times New Roman" w:cs="Times New Roman"/>
          <w:sz w:val="28"/>
          <w:szCs w:val="28"/>
          <w:lang w:val="uk-UA"/>
        </w:rPr>
      </w:pPr>
      <w:r w:rsidRPr="00F06CFC">
        <w:rPr>
          <w:rFonts w:ascii="Times New Roman" w:eastAsia="Times New Roman" w:hAnsi="Times New Roman" w:cs="Times New Roman"/>
          <w:b/>
          <w:sz w:val="28"/>
          <w:szCs w:val="28"/>
          <w:lang w:val="uk-UA"/>
        </w:rPr>
        <w:t>Стеблянко А.</w:t>
      </w:r>
      <w:r w:rsidR="00AF6663" w:rsidRPr="00F06CFC">
        <w:rPr>
          <w:rFonts w:ascii="Times New Roman" w:eastAsia="Times New Roman" w:hAnsi="Times New Roman" w:cs="Times New Roman"/>
          <w:b/>
          <w:sz w:val="28"/>
          <w:szCs w:val="28"/>
          <w:lang w:val="uk-UA"/>
        </w:rPr>
        <w:t> </w:t>
      </w:r>
      <w:r w:rsidRPr="00F06CFC">
        <w:rPr>
          <w:rFonts w:ascii="Times New Roman" w:eastAsia="Times New Roman" w:hAnsi="Times New Roman" w:cs="Times New Roman"/>
          <w:b/>
          <w:sz w:val="28"/>
          <w:szCs w:val="28"/>
          <w:lang w:val="uk-UA"/>
        </w:rPr>
        <w:t>А.</w:t>
      </w:r>
      <w:r w:rsidRPr="00F06CFC">
        <w:rPr>
          <w:rFonts w:ascii="Times New Roman" w:eastAsia="Times New Roman" w:hAnsi="Times New Roman" w:cs="Times New Roman"/>
          <w:sz w:val="28"/>
          <w:szCs w:val="28"/>
          <w:lang w:val="uk-UA"/>
        </w:rPr>
        <w:t xml:space="preserve"> Перспективы использования фитопрепаратов при лечении гнойно-воспалительных процессов челюстно-лицевой области / </w:t>
      </w:r>
      <w:r w:rsidRPr="00F06CFC">
        <w:rPr>
          <w:rFonts w:ascii="Times New Roman" w:eastAsia="Times New Roman" w:hAnsi="Times New Roman" w:cs="Times New Roman"/>
          <w:b/>
          <w:sz w:val="28"/>
          <w:szCs w:val="28"/>
          <w:lang w:val="uk-UA"/>
        </w:rPr>
        <w:t>А.</w:t>
      </w:r>
      <w:r w:rsidR="00AF6663" w:rsidRPr="00F06CFC">
        <w:rPr>
          <w:rFonts w:ascii="Times New Roman" w:eastAsia="Times New Roman" w:hAnsi="Times New Roman" w:cs="Times New Roman"/>
          <w:b/>
          <w:sz w:val="28"/>
          <w:szCs w:val="28"/>
          <w:lang w:val="uk-UA"/>
        </w:rPr>
        <w:t> </w:t>
      </w:r>
      <w:r w:rsidRPr="00F06CFC">
        <w:rPr>
          <w:rFonts w:ascii="Times New Roman" w:eastAsia="Times New Roman" w:hAnsi="Times New Roman" w:cs="Times New Roman"/>
          <w:b/>
          <w:sz w:val="28"/>
          <w:szCs w:val="28"/>
          <w:lang w:val="uk-UA"/>
        </w:rPr>
        <w:t>А.</w:t>
      </w:r>
      <w:r w:rsidR="00AF6663" w:rsidRPr="00F06CFC">
        <w:rPr>
          <w:rFonts w:ascii="Times New Roman" w:eastAsia="Times New Roman" w:hAnsi="Times New Roman" w:cs="Times New Roman"/>
          <w:b/>
          <w:sz w:val="28"/>
          <w:szCs w:val="28"/>
          <w:lang w:val="uk-UA"/>
        </w:rPr>
        <w:t> </w:t>
      </w:r>
      <w:r w:rsidRPr="00F06CFC">
        <w:rPr>
          <w:rFonts w:ascii="Times New Roman" w:eastAsia="Times New Roman" w:hAnsi="Times New Roman" w:cs="Times New Roman"/>
          <w:b/>
          <w:sz w:val="28"/>
          <w:szCs w:val="28"/>
          <w:lang w:val="uk-UA"/>
        </w:rPr>
        <w:t>Стеблянко</w:t>
      </w:r>
      <w:r w:rsidRPr="00F06CFC">
        <w:rPr>
          <w:rFonts w:ascii="Times New Roman" w:eastAsia="Times New Roman" w:hAnsi="Times New Roman" w:cs="Times New Roman"/>
          <w:sz w:val="28"/>
          <w:szCs w:val="28"/>
          <w:lang w:val="uk-UA"/>
        </w:rPr>
        <w:t>, С.</w:t>
      </w:r>
      <w:r w:rsidR="00AF6663"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Н.</w:t>
      </w:r>
      <w:r w:rsidR="00AF6663"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Григоров, А.</w:t>
      </w:r>
      <w:r w:rsidR="00AF6663"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К.</w:t>
      </w:r>
      <w:r w:rsidR="00AF6663"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Худик // Сучасні погляди на актуальні питання теоретичної, експериментальної та практичної медицини. Пам’яті професора В.</w:t>
      </w:r>
      <w:r w:rsidR="00AF6663"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П.</w:t>
      </w:r>
      <w:r w:rsidR="00AF6663"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Голіка.</w:t>
      </w:r>
      <w:r w:rsidR="00AF6663" w:rsidRPr="00F06CFC">
        <w:rPr>
          <w:rFonts w:ascii="Times New Roman" w:eastAsia="Times New Roman" w:hAnsi="Times New Roman" w:cs="Times New Roman"/>
          <w:sz w:val="28"/>
          <w:szCs w:val="28"/>
          <w:lang w:val="uk-UA"/>
        </w:rPr>
        <w:t xml:space="preserve"> – </w:t>
      </w:r>
      <w:r w:rsidRPr="00F06CFC">
        <w:rPr>
          <w:rFonts w:ascii="Times New Roman" w:eastAsia="Times New Roman" w:hAnsi="Times New Roman" w:cs="Times New Roman"/>
          <w:sz w:val="28"/>
          <w:szCs w:val="28"/>
          <w:lang w:val="uk-UA"/>
        </w:rPr>
        <w:t>Харк</w:t>
      </w:r>
      <w:r w:rsidR="0071103E" w:rsidRPr="00F06CFC">
        <w:rPr>
          <w:rFonts w:ascii="Times New Roman" w:eastAsia="Times New Roman" w:hAnsi="Times New Roman" w:cs="Times New Roman"/>
          <w:sz w:val="28"/>
          <w:szCs w:val="28"/>
          <w:lang w:val="uk-UA"/>
        </w:rPr>
        <w:t>і</w:t>
      </w:r>
      <w:r w:rsidRPr="00F06CFC">
        <w:rPr>
          <w:rFonts w:ascii="Times New Roman" w:eastAsia="Times New Roman" w:hAnsi="Times New Roman" w:cs="Times New Roman"/>
          <w:sz w:val="28"/>
          <w:szCs w:val="28"/>
          <w:lang w:val="uk-UA"/>
        </w:rPr>
        <w:t>в. – 2016. – С.103-104.</w:t>
      </w:r>
    </w:p>
    <w:p w:rsidR="00423459" w:rsidRPr="00F06CFC" w:rsidRDefault="00423459" w:rsidP="00423459">
      <w:pPr>
        <w:pStyle w:val="12"/>
        <w:pBdr>
          <w:top w:val="none" w:sz="0" w:space="0" w:color="auto"/>
          <w:left w:val="none" w:sz="0" w:space="0" w:color="auto"/>
          <w:bottom w:val="none" w:sz="0" w:space="0" w:color="auto"/>
          <w:right w:val="none" w:sz="0" w:space="0" w:color="auto"/>
          <w:between w:val="none" w:sz="0" w:space="0" w:color="auto"/>
        </w:pBdr>
        <w:spacing w:after="0" w:line="360" w:lineRule="auto"/>
        <w:ind w:firstLine="709"/>
        <w:jc w:val="both"/>
        <w:rPr>
          <w:rFonts w:ascii="Times New Roman" w:eastAsia="Times New Roman" w:hAnsi="Times New Roman" w:cs="Times New Roman"/>
          <w:sz w:val="28"/>
          <w:szCs w:val="28"/>
          <w:lang w:val="uk-UA"/>
        </w:rPr>
      </w:pPr>
      <w:r w:rsidRPr="00F06CFC">
        <w:rPr>
          <w:rFonts w:ascii="Times New Roman" w:eastAsia="Times New Roman" w:hAnsi="Times New Roman" w:cs="Times New Roman"/>
          <w:b/>
          <w:sz w:val="28"/>
          <w:szCs w:val="28"/>
          <w:lang w:val="uk-UA"/>
        </w:rPr>
        <w:t>Стеблянко А. А.</w:t>
      </w:r>
      <w:r w:rsidRPr="00F06CFC">
        <w:rPr>
          <w:rFonts w:ascii="Times New Roman" w:eastAsia="Times New Roman" w:hAnsi="Times New Roman" w:cs="Times New Roman"/>
          <w:sz w:val="28"/>
          <w:szCs w:val="28"/>
          <w:lang w:val="uk-UA"/>
        </w:rPr>
        <w:t xml:space="preserve"> Динамика гематологических показателей в результате применения фитопрепарата и низкоинтенсивного лазерного излучения в комплексном лечении острого гнойного одонтогенного периостита челюстей / </w:t>
      </w:r>
      <w:r w:rsidRPr="00F06CFC">
        <w:rPr>
          <w:rFonts w:ascii="Times New Roman" w:eastAsia="Times New Roman" w:hAnsi="Times New Roman" w:cs="Times New Roman"/>
          <w:b/>
          <w:sz w:val="28"/>
          <w:szCs w:val="28"/>
          <w:lang w:val="uk-UA"/>
        </w:rPr>
        <w:t>А. A. Стеблянко</w:t>
      </w:r>
      <w:r w:rsidRPr="00F06CFC">
        <w:rPr>
          <w:rFonts w:ascii="Times New Roman" w:eastAsia="Times New Roman" w:hAnsi="Times New Roman" w:cs="Times New Roman"/>
          <w:sz w:val="28"/>
          <w:szCs w:val="28"/>
          <w:lang w:val="uk-UA"/>
        </w:rPr>
        <w:t xml:space="preserve"> // Сборник научных трудов под редакцией профессора А. М. Шамсиева: Материалы научно-практической конференции с международным участием «Актуальные проблемы современной стоматологии». – Самарканд. </w:t>
      </w:r>
      <w:r>
        <w:rPr>
          <w:rFonts w:ascii="Times New Roman" w:eastAsia="Times New Roman" w:hAnsi="Times New Roman" w:cs="Times New Roman"/>
          <w:sz w:val="28"/>
          <w:szCs w:val="28"/>
          <w:lang w:val="uk-UA"/>
        </w:rPr>
        <w:t>–</w:t>
      </w:r>
      <w:r w:rsidRPr="00F06CFC">
        <w:rPr>
          <w:rFonts w:ascii="Times New Roman" w:eastAsia="Times New Roman" w:hAnsi="Times New Roman" w:cs="Times New Roman"/>
          <w:sz w:val="28"/>
          <w:szCs w:val="28"/>
          <w:lang w:val="uk-UA"/>
        </w:rPr>
        <w:t xml:space="preserve"> 2017. – С.117-118.</w:t>
      </w:r>
    </w:p>
    <w:p w:rsidR="00AF6663" w:rsidRPr="00F06CFC" w:rsidRDefault="0098358D" w:rsidP="00AF6663">
      <w:pPr>
        <w:pStyle w:val="12"/>
        <w:pBdr>
          <w:top w:val="none" w:sz="0" w:space="0" w:color="auto"/>
          <w:left w:val="none" w:sz="0" w:space="0" w:color="auto"/>
          <w:bottom w:val="none" w:sz="0" w:space="0" w:color="auto"/>
          <w:right w:val="none" w:sz="0" w:space="0" w:color="auto"/>
          <w:between w:val="none" w:sz="0" w:space="0" w:color="auto"/>
        </w:pBdr>
        <w:spacing w:after="0" w:line="360" w:lineRule="auto"/>
        <w:ind w:firstLine="709"/>
        <w:jc w:val="both"/>
        <w:rPr>
          <w:rFonts w:ascii="Times New Roman" w:eastAsia="Times New Roman" w:hAnsi="Times New Roman" w:cs="Times New Roman"/>
          <w:sz w:val="28"/>
          <w:szCs w:val="28"/>
          <w:lang w:val="uk-UA"/>
        </w:rPr>
      </w:pPr>
      <w:r w:rsidRPr="00F06CFC">
        <w:rPr>
          <w:rFonts w:ascii="Times New Roman" w:eastAsia="Times New Roman" w:hAnsi="Times New Roman" w:cs="Times New Roman"/>
          <w:b/>
          <w:sz w:val="28"/>
          <w:szCs w:val="28"/>
          <w:lang w:val="uk-UA"/>
        </w:rPr>
        <w:t>Стеблянко А.</w:t>
      </w:r>
      <w:r w:rsidR="00AF6663" w:rsidRPr="00F06CFC">
        <w:rPr>
          <w:rFonts w:ascii="Times New Roman" w:eastAsia="Times New Roman" w:hAnsi="Times New Roman" w:cs="Times New Roman"/>
          <w:b/>
          <w:sz w:val="28"/>
          <w:szCs w:val="28"/>
          <w:lang w:val="uk-UA"/>
        </w:rPr>
        <w:t> </w:t>
      </w:r>
      <w:r w:rsidRPr="00F06CFC">
        <w:rPr>
          <w:rFonts w:ascii="Times New Roman" w:eastAsia="Times New Roman" w:hAnsi="Times New Roman" w:cs="Times New Roman"/>
          <w:b/>
          <w:sz w:val="28"/>
          <w:szCs w:val="28"/>
          <w:lang w:val="uk-UA"/>
        </w:rPr>
        <w:t>А.</w:t>
      </w:r>
      <w:r w:rsidRPr="00F06CFC">
        <w:rPr>
          <w:rFonts w:ascii="Times New Roman" w:eastAsia="Times New Roman" w:hAnsi="Times New Roman" w:cs="Times New Roman"/>
          <w:sz w:val="28"/>
          <w:szCs w:val="28"/>
          <w:lang w:val="uk-UA"/>
        </w:rPr>
        <w:t xml:space="preserve"> Применение комплексного лекарственного средства на растительной основе при лечении острого гнойного одонтогенного периостита челюстей /</w:t>
      </w:r>
      <w:r w:rsidR="00AF6663" w:rsidRPr="00F06CFC">
        <w:rPr>
          <w:rFonts w:ascii="Times New Roman" w:eastAsia="Times New Roman" w:hAnsi="Times New Roman" w:cs="Times New Roman"/>
          <w:sz w:val="28"/>
          <w:szCs w:val="28"/>
          <w:lang w:val="uk-UA"/>
        </w:rPr>
        <w:t xml:space="preserve"> </w:t>
      </w:r>
      <w:r w:rsidRPr="00F06CFC">
        <w:rPr>
          <w:rFonts w:ascii="Times New Roman" w:eastAsia="Times New Roman" w:hAnsi="Times New Roman" w:cs="Times New Roman"/>
          <w:b/>
          <w:sz w:val="28"/>
          <w:szCs w:val="28"/>
          <w:lang w:val="uk-UA"/>
        </w:rPr>
        <w:t>А.</w:t>
      </w:r>
      <w:r w:rsidR="00AF6663" w:rsidRPr="00F06CFC">
        <w:rPr>
          <w:rFonts w:ascii="Times New Roman" w:eastAsia="Times New Roman" w:hAnsi="Times New Roman" w:cs="Times New Roman"/>
          <w:b/>
          <w:sz w:val="28"/>
          <w:szCs w:val="28"/>
          <w:lang w:val="uk-UA"/>
        </w:rPr>
        <w:t> </w:t>
      </w:r>
      <w:r w:rsidRPr="00F06CFC">
        <w:rPr>
          <w:rFonts w:ascii="Times New Roman" w:eastAsia="Times New Roman" w:hAnsi="Times New Roman" w:cs="Times New Roman"/>
          <w:b/>
          <w:sz w:val="28"/>
          <w:szCs w:val="28"/>
          <w:lang w:val="uk-UA"/>
        </w:rPr>
        <w:t>А. Стеблянко</w:t>
      </w:r>
      <w:r w:rsidRPr="00F06CFC">
        <w:rPr>
          <w:rFonts w:ascii="Times New Roman" w:eastAsia="Times New Roman" w:hAnsi="Times New Roman" w:cs="Times New Roman"/>
          <w:sz w:val="28"/>
          <w:szCs w:val="28"/>
          <w:lang w:val="uk-UA"/>
        </w:rPr>
        <w:t>,</w:t>
      </w:r>
      <w:r w:rsidR="00AF6663" w:rsidRPr="00F06CFC">
        <w:rPr>
          <w:rFonts w:ascii="Times New Roman" w:eastAsia="Times New Roman" w:hAnsi="Times New Roman" w:cs="Times New Roman"/>
          <w:sz w:val="28"/>
          <w:szCs w:val="28"/>
          <w:lang w:val="uk-UA"/>
        </w:rPr>
        <w:t xml:space="preserve"> </w:t>
      </w:r>
      <w:r w:rsidRPr="00F06CFC">
        <w:rPr>
          <w:rFonts w:ascii="Times New Roman" w:eastAsia="Times New Roman" w:hAnsi="Times New Roman" w:cs="Times New Roman"/>
          <w:sz w:val="28"/>
          <w:szCs w:val="28"/>
          <w:lang w:val="uk-UA"/>
        </w:rPr>
        <w:t>С.</w:t>
      </w:r>
      <w:r w:rsidR="00AF6663"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Н.</w:t>
      </w:r>
      <w:r w:rsidR="00AF6663"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Григоров // ІІІ</w:t>
      </w:r>
      <w:r w:rsidR="00AF6663"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Хортицький стоматологічний форум</w:t>
      </w:r>
      <w:r w:rsidR="00AF6663" w:rsidRPr="00F06CFC">
        <w:rPr>
          <w:rFonts w:ascii="Times New Roman" w:eastAsia="Times New Roman" w:hAnsi="Times New Roman" w:cs="Times New Roman"/>
          <w:sz w:val="28"/>
          <w:szCs w:val="28"/>
          <w:lang w:val="uk-UA"/>
        </w:rPr>
        <w:t>.</w:t>
      </w:r>
      <w:r w:rsidRPr="00F06CFC">
        <w:rPr>
          <w:rFonts w:ascii="Times New Roman" w:eastAsia="Times New Roman" w:hAnsi="Times New Roman" w:cs="Times New Roman"/>
          <w:sz w:val="28"/>
          <w:szCs w:val="28"/>
          <w:lang w:val="uk-UA"/>
        </w:rPr>
        <w:t xml:space="preserve"> Всеукраїнська науково-практична конференція «Функція і естетика щелепно-лицьової ділянки». – Запоріжжя. –2017. – </w:t>
      </w:r>
      <w:r w:rsidR="00AF6663" w:rsidRPr="00F06CFC">
        <w:rPr>
          <w:rFonts w:ascii="Times New Roman" w:eastAsia="Times New Roman" w:hAnsi="Times New Roman" w:cs="Times New Roman"/>
          <w:sz w:val="28"/>
          <w:szCs w:val="28"/>
          <w:lang w:val="uk-UA"/>
        </w:rPr>
        <w:t>С.</w:t>
      </w:r>
      <w:r w:rsidR="008E3E79" w:rsidRPr="00F06CFC">
        <w:rPr>
          <w:rFonts w:ascii="Times New Roman" w:eastAsia="Times New Roman" w:hAnsi="Times New Roman" w:cs="Times New Roman"/>
          <w:sz w:val="28"/>
          <w:szCs w:val="28"/>
          <w:lang w:val="uk-UA"/>
        </w:rPr>
        <w:t xml:space="preserve"> </w:t>
      </w:r>
      <w:r w:rsidR="00AF6663" w:rsidRPr="00F06CFC">
        <w:rPr>
          <w:rFonts w:ascii="Times New Roman" w:eastAsia="Times New Roman" w:hAnsi="Times New Roman" w:cs="Times New Roman"/>
          <w:sz w:val="28"/>
          <w:szCs w:val="28"/>
          <w:lang w:val="uk-UA"/>
        </w:rPr>
        <w:t>23-24.</w:t>
      </w:r>
    </w:p>
    <w:p w:rsidR="00AF6663" w:rsidRPr="00F06CFC" w:rsidRDefault="00AF6663" w:rsidP="00AF6663">
      <w:pPr>
        <w:pStyle w:val="12"/>
        <w:pBdr>
          <w:top w:val="none" w:sz="0" w:space="0" w:color="auto"/>
          <w:left w:val="none" w:sz="0" w:space="0" w:color="auto"/>
          <w:bottom w:val="none" w:sz="0" w:space="0" w:color="auto"/>
          <w:right w:val="none" w:sz="0" w:space="0" w:color="auto"/>
          <w:between w:val="none" w:sz="0" w:space="0" w:color="auto"/>
        </w:pBdr>
        <w:spacing w:after="0" w:line="360" w:lineRule="auto"/>
        <w:ind w:firstLine="709"/>
        <w:jc w:val="both"/>
        <w:rPr>
          <w:rFonts w:ascii="Times New Roman" w:eastAsia="Times New Roman" w:hAnsi="Times New Roman" w:cs="Times New Roman"/>
          <w:sz w:val="28"/>
          <w:szCs w:val="28"/>
          <w:lang w:val="uk-UA"/>
        </w:rPr>
      </w:pPr>
      <w:r w:rsidRPr="00F06CFC">
        <w:rPr>
          <w:rFonts w:ascii="Times New Roman" w:eastAsia="Times New Roman" w:hAnsi="Times New Roman" w:cs="Times New Roman"/>
          <w:b/>
          <w:sz w:val="28"/>
          <w:szCs w:val="28"/>
          <w:lang w:val="uk-UA"/>
        </w:rPr>
        <w:lastRenderedPageBreak/>
        <w:t>Стеблянко А. </w:t>
      </w:r>
      <w:r w:rsidR="0098358D" w:rsidRPr="00F06CFC">
        <w:rPr>
          <w:rFonts w:ascii="Times New Roman" w:eastAsia="Times New Roman" w:hAnsi="Times New Roman" w:cs="Times New Roman"/>
          <w:b/>
          <w:sz w:val="28"/>
          <w:szCs w:val="28"/>
          <w:lang w:val="uk-UA"/>
        </w:rPr>
        <w:t>A</w:t>
      </w:r>
      <w:r w:rsidRPr="00F06CFC">
        <w:rPr>
          <w:rFonts w:ascii="Times New Roman" w:eastAsia="Times New Roman" w:hAnsi="Times New Roman" w:cs="Times New Roman"/>
          <w:b/>
          <w:sz w:val="28"/>
          <w:szCs w:val="28"/>
          <w:lang w:val="uk-UA"/>
        </w:rPr>
        <w:t>.</w:t>
      </w:r>
      <w:r w:rsidRPr="00F06CFC">
        <w:rPr>
          <w:rFonts w:ascii="Times New Roman" w:eastAsia="Times New Roman" w:hAnsi="Times New Roman" w:cs="Times New Roman"/>
          <w:sz w:val="28"/>
          <w:szCs w:val="28"/>
          <w:lang w:val="uk-UA"/>
        </w:rPr>
        <w:t xml:space="preserve"> Сравнительная оценка эффективности применения фитопрепарата и низкоинтенсивного лазерного излучения в комплексном лечении острого гнойного одонтогенного периостита челюстей</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 xml:space="preserve">/ </w:t>
      </w:r>
      <w:r w:rsidRPr="00F06CFC">
        <w:rPr>
          <w:rFonts w:ascii="Times New Roman" w:eastAsia="Times New Roman" w:hAnsi="Times New Roman" w:cs="Times New Roman"/>
          <w:b/>
          <w:sz w:val="28"/>
          <w:szCs w:val="28"/>
          <w:lang w:val="uk-UA"/>
        </w:rPr>
        <w:t>А. </w:t>
      </w:r>
      <w:r w:rsidR="0098358D" w:rsidRPr="00F06CFC">
        <w:rPr>
          <w:rFonts w:ascii="Times New Roman" w:eastAsia="Times New Roman" w:hAnsi="Times New Roman" w:cs="Times New Roman"/>
          <w:b/>
          <w:sz w:val="28"/>
          <w:szCs w:val="28"/>
          <w:lang w:val="uk-UA"/>
        </w:rPr>
        <w:t>A</w:t>
      </w:r>
      <w:r w:rsidRPr="00F06CFC">
        <w:rPr>
          <w:rFonts w:ascii="Times New Roman" w:eastAsia="Times New Roman" w:hAnsi="Times New Roman" w:cs="Times New Roman"/>
          <w:b/>
          <w:sz w:val="28"/>
          <w:szCs w:val="28"/>
          <w:lang w:val="uk-UA"/>
        </w:rPr>
        <w:t>. Стеблянко</w:t>
      </w:r>
      <w:r w:rsidRPr="00F06CFC">
        <w:rPr>
          <w:rFonts w:ascii="Times New Roman" w:eastAsia="Times New Roman" w:hAnsi="Times New Roman" w:cs="Times New Roman"/>
          <w:sz w:val="28"/>
          <w:szCs w:val="28"/>
          <w:lang w:val="uk-UA"/>
        </w:rPr>
        <w:t xml:space="preserve">, С. Н. Григоров // </w:t>
      </w:r>
      <w:r w:rsidR="0098358D" w:rsidRPr="00F06CFC">
        <w:rPr>
          <w:rFonts w:ascii="Times New Roman" w:eastAsia="Times New Roman" w:hAnsi="Times New Roman" w:cs="Times New Roman"/>
          <w:sz w:val="28"/>
          <w:szCs w:val="28"/>
          <w:lang w:val="uk-UA"/>
        </w:rPr>
        <w:t>Proceedings</w:t>
      </w:r>
      <w:r w:rsidRPr="00F06CFC">
        <w:rPr>
          <w:rFonts w:ascii="Times New Roman" w:eastAsia="Times New Roman" w:hAnsi="Times New Roman" w:cs="Times New Roman"/>
          <w:sz w:val="28"/>
          <w:szCs w:val="28"/>
          <w:lang w:val="uk-UA"/>
        </w:rPr>
        <w:t xml:space="preserve"> </w:t>
      </w:r>
      <w:r w:rsidR="0098358D" w:rsidRPr="00F06CFC">
        <w:rPr>
          <w:rFonts w:ascii="Times New Roman" w:eastAsia="Times New Roman" w:hAnsi="Times New Roman" w:cs="Times New Roman"/>
          <w:sz w:val="28"/>
          <w:szCs w:val="28"/>
          <w:lang w:val="uk-UA"/>
        </w:rPr>
        <w:t>of</w:t>
      </w:r>
      <w:r w:rsidRPr="00F06CFC">
        <w:rPr>
          <w:rFonts w:ascii="Times New Roman" w:eastAsia="Times New Roman" w:hAnsi="Times New Roman" w:cs="Times New Roman"/>
          <w:sz w:val="28"/>
          <w:szCs w:val="28"/>
          <w:lang w:val="uk-UA"/>
        </w:rPr>
        <w:t xml:space="preserve"> </w:t>
      </w:r>
      <w:r w:rsidR="0098358D" w:rsidRPr="00F06CFC">
        <w:rPr>
          <w:rFonts w:ascii="Times New Roman" w:eastAsia="Times New Roman" w:hAnsi="Times New Roman" w:cs="Times New Roman"/>
          <w:sz w:val="28"/>
          <w:szCs w:val="28"/>
          <w:lang w:val="uk-UA"/>
        </w:rPr>
        <w:t>articles</w:t>
      </w:r>
      <w:r w:rsidRPr="00F06CFC">
        <w:rPr>
          <w:rFonts w:ascii="Times New Roman" w:eastAsia="Times New Roman" w:hAnsi="Times New Roman" w:cs="Times New Roman"/>
          <w:sz w:val="28"/>
          <w:szCs w:val="28"/>
          <w:lang w:val="uk-UA"/>
        </w:rPr>
        <w:t xml:space="preserve"> </w:t>
      </w:r>
      <w:r w:rsidR="0098358D" w:rsidRPr="00F06CFC">
        <w:rPr>
          <w:rFonts w:ascii="Times New Roman" w:eastAsia="Times New Roman" w:hAnsi="Times New Roman" w:cs="Times New Roman"/>
          <w:sz w:val="28"/>
          <w:szCs w:val="28"/>
          <w:lang w:val="uk-UA"/>
        </w:rPr>
        <w:t>the</w:t>
      </w:r>
      <w:r w:rsidRPr="00F06CFC">
        <w:rPr>
          <w:rFonts w:ascii="Times New Roman" w:eastAsia="Times New Roman" w:hAnsi="Times New Roman" w:cs="Times New Roman"/>
          <w:sz w:val="28"/>
          <w:szCs w:val="28"/>
          <w:lang w:val="uk-UA"/>
        </w:rPr>
        <w:t xml:space="preserve"> </w:t>
      </w:r>
      <w:r w:rsidR="0098358D" w:rsidRPr="00F06CFC">
        <w:rPr>
          <w:rFonts w:ascii="Times New Roman" w:eastAsia="Times New Roman" w:hAnsi="Times New Roman" w:cs="Times New Roman"/>
          <w:sz w:val="28"/>
          <w:szCs w:val="28"/>
          <w:lang w:val="uk-UA"/>
        </w:rPr>
        <w:t>international</w:t>
      </w:r>
      <w:r w:rsidRPr="00F06CFC">
        <w:rPr>
          <w:rFonts w:ascii="Times New Roman" w:eastAsia="Times New Roman" w:hAnsi="Times New Roman" w:cs="Times New Roman"/>
          <w:sz w:val="28"/>
          <w:szCs w:val="28"/>
          <w:lang w:val="uk-UA"/>
        </w:rPr>
        <w:t xml:space="preserve"> </w:t>
      </w:r>
      <w:r w:rsidR="0098358D" w:rsidRPr="00F06CFC">
        <w:rPr>
          <w:rFonts w:ascii="Times New Roman" w:eastAsia="Times New Roman" w:hAnsi="Times New Roman" w:cs="Times New Roman"/>
          <w:sz w:val="28"/>
          <w:szCs w:val="28"/>
          <w:lang w:val="uk-UA"/>
        </w:rPr>
        <w:t>scientific</w:t>
      </w:r>
      <w:r w:rsidRPr="00F06CFC">
        <w:rPr>
          <w:rFonts w:ascii="Times New Roman" w:eastAsia="Times New Roman" w:hAnsi="Times New Roman" w:cs="Times New Roman"/>
          <w:sz w:val="28"/>
          <w:szCs w:val="28"/>
          <w:lang w:val="uk-UA"/>
        </w:rPr>
        <w:t xml:space="preserve"> </w:t>
      </w:r>
      <w:r w:rsidR="0098358D" w:rsidRPr="00F06CFC">
        <w:rPr>
          <w:rFonts w:ascii="Times New Roman" w:eastAsia="Times New Roman" w:hAnsi="Times New Roman" w:cs="Times New Roman"/>
          <w:sz w:val="28"/>
          <w:szCs w:val="28"/>
          <w:lang w:val="uk-UA"/>
        </w:rPr>
        <w:t>conference</w:t>
      </w:r>
      <w:r w:rsidRPr="00F06CFC">
        <w:rPr>
          <w:rFonts w:ascii="Times New Roman" w:eastAsia="Times New Roman" w:hAnsi="Times New Roman" w:cs="Times New Roman"/>
          <w:sz w:val="28"/>
          <w:szCs w:val="28"/>
          <w:lang w:val="uk-UA"/>
        </w:rPr>
        <w:t xml:space="preserve"> </w:t>
      </w:r>
      <w:r w:rsidR="0098358D" w:rsidRPr="00F06CFC">
        <w:rPr>
          <w:rFonts w:ascii="Times New Roman" w:eastAsia="Times New Roman" w:hAnsi="Times New Roman" w:cs="Times New Roman"/>
          <w:sz w:val="28"/>
          <w:szCs w:val="28"/>
          <w:lang w:val="uk-UA"/>
        </w:rPr>
        <w:t>Czech</w:t>
      </w:r>
      <w:r w:rsidRPr="00F06CFC">
        <w:rPr>
          <w:rFonts w:ascii="Times New Roman" w:eastAsia="Times New Roman" w:hAnsi="Times New Roman" w:cs="Times New Roman"/>
          <w:sz w:val="28"/>
          <w:szCs w:val="28"/>
          <w:lang w:val="uk-UA"/>
        </w:rPr>
        <w:t xml:space="preserve"> </w:t>
      </w:r>
      <w:r w:rsidR="0098358D" w:rsidRPr="00F06CFC">
        <w:rPr>
          <w:rFonts w:ascii="Times New Roman" w:eastAsia="Times New Roman" w:hAnsi="Times New Roman" w:cs="Times New Roman"/>
          <w:sz w:val="28"/>
          <w:szCs w:val="28"/>
          <w:lang w:val="uk-UA"/>
        </w:rPr>
        <w:t>Republic</w:t>
      </w:r>
      <w:r w:rsidRPr="00F06CFC">
        <w:rPr>
          <w:rFonts w:ascii="Times New Roman" w:eastAsia="Times New Roman" w:hAnsi="Times New Roman" w:cs="Times New Roman"/>
          <w:sz w:val="28"/>
          <w:szCs w:val="28"/>
          <w:lang w:val="uk-UA"/>
        </w:rPr>
        <w:t xml:space="preserve">, </w:t>
      </w:r>
      <w:r w:rsidR="0098358D" w:rsidRPr="00F06CFC">
        <w:rPr>
          <w:rFonts w:ascii="Times New Roman" w:eastAsia="Times New Roman" w:hAnsi="Times New Roman" w:cs="Times New Roman"/>
          <w:sz w:val="28"/>
          <w:szCs w:val="28"/>
          <w:lang w:val="uk-UA"/>
        </w:rPr>
        <w:t>Karlovy</w:t>
      </w:r>
      <w:r w:rsidRPr="00F06CFC">
        <w:rPr>
          <w:rFonts w:ascii="Times New Roman" w:eastAsia="Times New Roman" w:hAnsi="Times New Roman" w:cs="Times New Roman"/>
          <w:sz w:val="28"/>
          <w:szCs w:val="28"/>
          <w:lang w:val="uk-UA"/>
        </w:rPr>
        <w:t xml:space="preserve"> </w:t>
      </w:r>
      <w:r w:rsidR="0098358D" w:rsidRPr="00F06CFC">
        <w:rPr>
          <w:rFonts w:ascii="Times New Roman" w:eastAsia="Times New Roman" w:hAnsi="Times New Roman" w:cs="Times New Roman"/>
          <w:sz w:val="28"/>
          <w:szCs w:val="28"/>
          <w:lang w:val="uk-UA"/>
        </w:rPr>
        <w:t>Vary</w:t>
      </w:r>
      <w:r w:rsidRPr="00F06CFC">
        <w:rPr>
          <w:rFonts w:ascii="Times New Roman" w:eastAsia="Times New Roman" w:hAnsi="Times New Roman" w:cs="Times New Roman"/>
          <w:sz w:val="28"/>
          <w:szCs w:val="28"/>
          <w:lang w:val="uk-UA"/>
        </w:rPr>
        <w:t xml:space="preserve"> – </w:t>
      </w:r>
      <w:r w:rsidR="0098358D" w:rsidRPr="00F06CFC">
        <w:rPr>
          <w:rFonts w:ascii="Times New Roman" w:eastAsia="Times New Roman" w:hAnsi="Times New Roman" w:cs="Times New Roman"/>
          <w:sz w:val="28"/>
          <w:szCs w:val="28"/>
          <w:lang w:val="uk-UA"/>
        </w:rPr>
        <w:t>Ukraine</w:t>
      </w:r>
      <w:r w:rsidRPr="00F06CFC">
        <w:rPr>
          <w:rFonts w:ascii="Times New Roman" w:eastAsia="Times New Roman" w:hAnsi="Times New Roman" w:cs="Times New Roman"/>
          <w:sz w:val="28"/>
          <w:szCs w:val="28"/>
          <w:lang w:val="uk-UA"/>
        </w:rPr>
        <w:t>. – Київ. – 2017. – С. 113-119.</w:t>
      </w:r>
    </w:p>
    <w:p w:rsidR="00AF6663" w:rsidRPr="00F06CFC" w:rsidRDefault="0098358D" w:rsidP="00AF6663">
      <w:pPr>
        <w:pStyle w:val="12"/>
        <w:pBdr>
          <w:top w:val="none" w:sz="0" w:space="0" w:color="auto"/>
          <w:left w:val="none" w:sz="0" w:space="0" w:color="auto"/>
          <w:bottom w:val="none" w:sz="0" w:space="0" w:color="auto"/>
          <w:right w:val="none" w:sz="0" w:space="0" w:color="auto"/>
          <w:between w:val="none" w:sz="0" w:space="0" w:color="auto"/>
        </w:pBdr>
        <w:spacing w:after="0" w:line="360" w:lineRule="auto"/>
        <w:ind w:firstLine="709"/>
        <w:jc w:val="both"/>
        <w:rPr>
          <w:rFonts w:ascii="Times New Roman" w:eastAsia="TimesNewRomanPSMT" w:hAnsi="Times New Roman" w:cs="Times New Roman"/>
          <w:sz w:val="28"/>
          <w:szCs w:val="28"/>
          <w:lang w:val="uk-UA"/>
        </w:rPr>
      </w:pPr>
      <w:r w:rsidRPr="00F06CFC">
        <w:rPr>
          <w:rFonts w:ascii="Times New Roman" w:eastAsia="Times New Roman" w:hAnsi="Times New Roman" w:cs="Times New Roman"/>
          <w:b/>
          <w:sz w:val="28"/>
          <w:szCs w:val="28"/>
          <w:lang w:val="uk-UA"/>
        </w:rPr>
        <w:t>Steblyanko</w:t>
      </w:r>
      <w:r w:rsidR="00AF6663" w:rsidRPr="00F06CFC">
        <w:rPr>
          <w:rFonts w:ascii="Times New Roman" w:eastAsia="Times New Roman" w:hAnsi="Times New Roman" w:cs="Times New Roman"/>
          <w:b/>
          <w:sz w:val="28"/>
          <w:szCs w:val="28"/>
          <w:lang w:val="uk-UA"/>
        </w:rPr>
        <w:t xml:space="preserve"> </w:t>
      </w:r>
      <w:r w:rsidRPr="00F06CFC">
        <w:rPr>
          <w:rFonts w:ascii="Times New Roman" w:eastAsia="Times New Roman" w:hAnsi="Times New Roman" w:cs="Times New Roman"/>
          <w:b/>
          <w:sz w:val="28"/>
          <w:szCs w:val="28"/>
          <w:lang w:val="uk-UA"/>
        </w:rPr>
        <w:t>A</w:t>
      </w:r>
      <w:r w:rsidR="00AF6663" w:rsidRPr="00F06CFC">
        <w:rPr>
          <w:rFonts w:ascii="Times New Roman" w:eastAsia="Times New Roman" w:hAnsi="Times New Roman" w:cs="Times New Roman"/>
          <w:b/>
          <w:sz w:val="28"/>
          <w:szCs w:val="28"/>
          <w:lang w:val="uk-UA"/>
        </w:rPr>
        <w:t>.</w:t>
      </w:r>
      <w:r w:rsidR="00AF6663" w:rsidRPr="00F06CFC">
        <w:rPr>
          <w:rFonts w:ascii="Times New Roman" w:eastAsia="Times New Roman" w:hAnsi="Times New Roman" w:cs="Times New Roman"/>
          <w:sz w:val="28"/>
          <w:szCs w:val="28"/>
          <w:lang w:val="uk-UA"/>
        </w:rPr>
        <w:t xml:space="preserve"> </w:t>
      </w:r>
      <w:r w:rsidRPr="00F06CFC">
        <w:rPr>
          <w:rFonts w:ascii="Times New Roman" w:eastAsia="Times New Roman" w:hAnsi="Times New Roman" w:cs="Times New Roman"/>
          <w:sz w:val="28"/>
          <w:szCs w:val="28"/>
          <w:lang w:val="uk-UA"/>
        </w:rPr>
        <w:t>Diagnostics</w:t>
      </w:r>
      <w:r w:rsidR="00AF6663" w:rsidRPr="00F06CFC">
        <w:rPr>
          <w:rFonts w:ascii="Times New Roman" w:eastAsia="Times New Roman" w:hAnsi="Times New Roman" w:cs="Times New Roman"/>
          <w:sz w:val="28"/>
          <w:szCs w:val="28"/>
          <w:lang w:val="uk-UA"/>
        </w:rPr>
        <w:t xml:space="preserve"> </w:t>
      </w:r>
      <w:r w:rsidRPr="00F06CFC">
        <w:rPr>
          <w:rFonts w:ascii="Times New Roman" w:eastAsia="Times New Roman" w:hAnsi="Times New Roman" w:cs="Times New Roman"/>
          <w:sz w:val="28"/>
          <w:szCs w:val="28"/>
          <w:lang w:val="uk-UA"/>
        </w:rPr>
        <w:t>of</w:t>
      </w:r>
      <w:r w:rsidR="00AF6663" w:rsidRPr="00F06CFC">
        <w:rPr>
          <w:rFonts w:ascii="Times New Roman" w:eastAsia="Times New Roman" w:hAnsi="Times New Roman" w:cs="Times New Roman"/>
          <w:sz w:val="28"/>
          <w:szCs w:val="28"/>
          <w:lang w:val="uk-UA"/>
        </w:rPr>
        <w:t xml:space="preserve"> </w:t>
      </w:r>
      <w:r w:rsidRPr="00F06CFC">
        <w:rPr>
          <w:rFonts w:ascii="Times New Roman" w:eastAsia="Times New Roman" w:hAnsi="Times New Roman" w:cs="Times New Roman"/>
          <w:sz w:val="28"/>
          <w:szCs w:val="28"/>
          <w:lang w:val="uk-UA"/>
        </w:rPr>
        <w:t>acute</w:t>
      </w:r>
      <w:r w:rsidR="00AF6663" w:rsidRPr="00F06CFC">
        <w:rPr>
          <w:rFonts w:ascii="Times New Roman" w:eastAsia="Times New Roman" w:hAnsi="Times New Roman" w:cs="Times New Roman"/>
          <w:sz w:val="28"/>
          <w:szCs w:val="28"/>
          <w:lang w:val="uk-UA"/>
        </w:rPr>
        <w:t xml:space="preserve"> </w:t>
      </w:r>
      <w:r w:rsidRPr="00F06CFC">
        <w:rPr>
          <w:rFonts w:ascii="Times New Roman" w:eastAsia="Times New Roman" w:hAnsi="Times New Roman" w:cs="Times New Roman"/>
          <w:sz w:val="28"/>
          <w:szCs w:val="28"/>
          <w:lang w:val="uk-UA"/>
        </w:rPr>
        <w:t>purulent</w:t>
      </w:r>
      <w:r w:rsidR="00AF6663" w:rsidRPr="00F06CFC">
        <w:rPr>
          <w:rFonts w:ascii="Times New Roman" w:eastAsia="Times New Roman" w:hAnsi="Times New Roman" w:cs="Times New Roman"/>
          <w:sz w:val="28"/>
          <w:szCs w:val="28"/>
          <w:lang w:val="uk-UA"/>
        </w:rPr>
        <w:t xml:space="preserve"> </w:t>
      </w:r>
      <w:r w:rsidRPr="00F06CFC">
        <w:rPr>
          <w:rFonts w:ascii="Times New Roman" w:eastAsia="Times New Roman" w:hAnsi="Times New Roman" w:cs="Times New Roman"/>
          <w:sz w:val="28"/>
          <w:szCs w:val="28"/>
          <w:lang w:val="uk-UA"/>
        </w:rPr>
        <w:t>diseases</w:t>
      </w:r>
      <w:r w:rsidR="00AF6663" w:rsidRPr="00F06CFC">
        <w:rPr>
          <w:rFonts w:ascii="Times New Roman" w:eastAsia="Times New Roman" w:hAnsi="Times New Roman" w:cs="Times New Roman"/>
          <w:sz w:val="28"/>
          <w:szCs w:val="28"/>
          <w:lang w:val="uk-UA"/>
        </w:rPr>
        <w:t xml:space="preserve"> </w:t>
      </w:r>
      <w:r w:rsidRPr="00F06CFC">
        <w:rPr>
          <w:rFonts w:ascii="Times New Roman" w:eastAsia="Times New Roman" w:hAnsi="Times New Roman" w:cs="Times New Roman"/>
          <w:sz w:val="28"/>
          <w:szCs w:val="28"/>
          <w:lang w:val="uk-UA"/>
        </w:rPr>
        <w:t>by</w:t>
      </w:r>
      <w:r w:rsidR="00AF6663" w:rsidRPr="00F06CFC">
        <w:rPr>
          <w:rFonts w:ascii="Times New Roman" w:eastAsia="Times New Roman" w:hAnsi="Times New Roman" w:cs="Times New Roman"/>
          <w:sz w:val="28"/>
          <w:szCs w:val="28"/>
          <w:lang w:val="uk-UA"/>
        </w:rPr>
        <w:t xml:space="preserve"> </w:t>
      </w:r>
      <w:r w:rsidRPr="00F06CFC">
        <w:rPr>
          <w:rFonts w:ascii="Times New Roman" w:eastAsia="Times New Roman" w:hAnsi="Times New Roman" w:cs="Times New Roman"/>
          <w:sz w:val="28"/>
          <w:szCs w:val="28"/>
          <w:lang w:val="uk-UA"/>
        </w:rPr>
        <w:t>using</w:t>
      </w:r>
      <w:r w:rsidR="00AF6663" w:rsidRPr="00F06CFC">
        <w:rPr>
          <w:rFonts w:ascii="Times New Roman" w:eastAsia="Times New Roman" w:hAnsi="Times New Roman" w:cs="Times New Roman"/>
          <w:sz w:val="28"/>
          <w:szCs w:val="28"/>
          <w:lang w:val="uk-UA"/>
        </w:rPr>
        <w:t xml:space="preserve"> </w:t>
      </w:r>
      <w:r w:rsidRPr="00F06CFC">
        <w:rPr>
          <w:rFonts w:ascii="Times New Roman" w:eastAsia="Times New Roman" w:hAnsi="Times New Roman" w:cs="Times New Roman"/>
          <w:sz w:val="28"/>
          <w:szCs w:val="28"/>
          <w:lang w:val="uk-UA"/>
        </w:rPr>
        <w:t>the</w:t>
      </w:r>
      <w:r w:rsidR="00AF6663" w:rsidRPr="00F06CFC">
        <w:rPr>
          <w:rFonts w:ascii="Times New Roman" w:eastAsia="Times New Roman" w:hAnsi="Times New Roman" w:cs="Times New Roman"/>
          <w:sz w:val="28"/>
          <w:szCs w:val="28"/>
          <w:lang w:val="uk-UA"/>
        </w:rPr>
        <w:t xml:space="preserve"> </w:t>
      </w:r>
      <w:r w:rsidRPr="00F06CFC">
        <w:rPr>
          <w:rFonts w:ascii="Times New Roman" w:eastAsia="Times New Roman" w:hAnsi="Times New Roman" w:cs="Times New Roman"/>
          <w:sz w:val="28"/>
          <w:szCs w:val="28"/>
          <w:lang w:val="uk-UA"/>
        </w:rPr>
        <w:t>Raman</w:t>
      </w:r>
      <w:r w:rsidR="00AF6663" w:rsidRPr="00F06CFC">
        <w:rPr>
          <w:rFonts w:ascii="Times New Roman" w:eastAsia="Times New Roman" w:hAnsi="Times New Roman" w:cs="Times New Roman"/>
          <w:sz w:val="28"/>
          <w:szCs w:val="28"/>
          <w:lang w:val="uk-UA"/>
        </w:rPr>
        <w:t xml:space="preserve"> </w:t>
      </w:r>
      <w:r w:rsidRPr="00F06CFC">
        <w:rPr>
          <w:rFonts w:ascii="Times New Roman" w:eastAsia="Times New Roman" w:hAnsi="Times New Roman" w:cs="Times New Roman"/>
          <w:sz w:val="28"/>
          <w:szCs w:val="28"/>
          <w:lang w:val="uk-UA"/>
        </w:rPr>
        <w:t>spectroscopy</w:t>
      </w:r>
      <w:r w:rsidR="00AF6663" w:rsidRPr="00F06CFC">
        <w:rPr>
          <w:rFonts w:ascii="Times New Roman" w:eastAsia="Times New Roman" w:hAnsi="Times New Roman" w:cs="Times New Roman"/>
          <w:sz w:val="28"/>
          <w:szCs w:val="28"/>
          <w:lang w:val="uk-UA"/>
        </w:rPr>
        <w:t xml:space="preserve"> / </w:t>
      </w:r>
      <w:r w:rsidRPr="00F06CFC">
        <w:rPr>
          <w:rFonts w:ascii="Times New Roman" w:eastAsia="Times New Roman" w:hAnsi="Times New Roman" w:cs="Times New Roman"/>
          <w:b/>
          <w:sz w:val="28"/>
          <w:szCs w:val="28"/>
          <w:lang w:val="uk-UA"/>
        </w:rPr>
        <w:t>A</w:t>
      </w:r>
      <w:r w:rsidR="00AF6663" w:rsidRPr="00F06CFC">
        <w:rPr>
          <w:rFonts w:ascii="Times New Roman" w:eastAsia="Times New Roman" w:hAnsi="Times New Roman" w:cs="Times New Roman"/>
          <w:b/>
          <w:sz w:val="28"/>
          <w:szCs w:val="28"/>
          <w:lang w:val="uk-UA"/>
        </w:rPr>
        <w:t>. </w:t>
      </w:r>
      <w:r w:rsidRPr="00F06CFC">
        <w:rPr>
          <w:rFonts w:ascii="Times New Roman" w:eastAsia="Times New Roman" w:hAnsi="Times New Roman" w:cs="Times New Roman"/>
          <w:b/>
          <w:sz w:val="28"/>
          <w:szCs w:val="28"/>
          <w:lang w:val="uk-UA"/>
        </w:rPr>
        <w:t>Steblyanko</w:t>
      </w:r>
      <w:r w:rsidR="00AF6663" w:rsidRPr="00F06CFC">
        <w:rPr>
          <w:rFonts w:ascii="Times New Roman" w:eastAsia="Times New Roman" w:hAnsi="Times New Roman" w:cs="Times New Roman"/>
          <w:sz w:val="28"/>
          <w:szCs w:val="28"/>
          <w:lang w:val="uk-UA"/>
        </w:rPr>
        <w:t xml:space="preserve">, </w:t>
      </w:r>
      <w:r w:rsidRPr="00F06CFC">
        <w:rPr>
          <w:rFonts w:ascii="Times New Roman" w:eastAsia="Times New Roman" w:hAnsi="Times New Roman" w:cs="Times New Roman"/>
          <w:sz w:val="28"/>
          <w:szCs w:val="28"/>
          <w:lang w:val="uk-UA"/>
        </w:rPr>
        <w:t>S</w:t>
      </w:r>
      <w:r w:rsidR="00AF6663"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Grigorov</w:t>
      </w:r>
      <w:r w:rsidR="00AF6663" w:rsidRPr="00F06CFC">
        <w:rPr>
          <w:rFonts w:ascii="Times New Roman" w:eastAsia="Times New Roman" w:hAnsi="Times New Roman" w:cs="Times New Roman"/>
          <w:sz w:val="28"/>
          <w:szCs w:val="28"/>
          <w:lang w:val="uk-UA"/>
        </w:rPr>
        <w:t xml:space="preserve"> // Матеріали міжнародної науково-практичної конференції. </w:t>
      </w:r>
      <w:r w:rsidRPr="00F06CFC">
        <w:rPr>
          <w:rFonts w:ascii="Times New Roman" w:eastAsia="Times New Roman" w:hAnsi="Times New Roman" w:cs="Times New Roman"/>
          <w:sz w:val="28"/>
          <w:szCs w:val="28"/>
          <w:lang w:val="uk-UA"/>
        </w:rPr>
        <w:t>Chernivtsi</w:t>
      </w:r>
      <w:r w:rsidR="00AF6663" w:rsidRPr="00F06CFC">
        <w:rPr>
          <w:rFonts w:ascii="Times New Roman" w:eastAsia="Times New Roman" w:hAnsi="Times New Roman" w:cs="Times New Roman"/>
          <w:sz w:val="28"/>
          <w:szCs w:val="28"/>
          <w:lang w:val="uk-UA"/>
        </w:rPr>
        <w:t xml:space="preserve"> </w:t>
      </w:r>
      <w:r w:rsidRPr="00F06CFC">
        <w:rPr>
          <w:rFonts w:ascii="Times New Roman" w:eastAsia="Times New Roman" w:hAnsi="Times New Roman" w:cs="Times New Roman"/>
          <w:sz w:val="28"/>
          <w:szCs w:val="28"/>
          <w:lang w:val="uk-UA"/>
        </w:rPr>
        <w:t>international</w:t>
      </w:r>
      <w:r w:rsidR="00AF6663" w:rsidRPr="00F06CFC">
        <w:rPr>
          <w:rFonts w:ascii="Times New Roman" w:eastAsia="Times New Roman" w:hAnsi="Times New Roman" w:cs="Times New Roman"/>
          <w:sz w:val="28"/>
          <w:szCs w:val="28"/>
          <w:lang w:val="uk-UA"/>
        </w:rPr>
        <w:t xml:space="preserve"> </w:t>
      </w:r>
      <w:r w:rsidRPr="00F06CFC">
        <w:rPr>
          <w:rFonts w:ascii="Times New Roman" w:eastAsia="Times New Roman" w:hAnsi="Times New Roman" w:cs="Times New Roman"/>
          <w:sz w:val="28"/>
          <w:szCs w:val="28"/>
          <w:lang w:val="uk-UA"/>
        </w:rPr>
        <w:t>medical</w:t>
      </w:r>
      <w:r w:rsidR="00AF6663" w:rsidRPr="00F06CFC">
        <w:rPr>
          <w:rFonts w:ascii="Times New Roman" w:eastAsia="Times New Roman" w:hAnsi="Times New Roman" w:cs="Times New Roman"/>
          <w:sz w:val="28"/>
          <w:szCs w:val="28"/>
          <w:lang w:val="uk-UA"/>
        </w:rPr>
        <w:t xml:space="preserve"> </w:t>
      </w:r>
      <w:r w:rsidRPr="00F06CFC">
        <w:rPr>
          <w:rFonts w:ascii="Times New Roman" w:eastAsia="Times New Roman" w:hAnsi="Times New Roman" w:cs="Times New Roman"/>
          <w:sz w:val="28"/>
          <w:szCs w:val="28"/>
          <w:lang w:val="uk-UA"/>
        </w:rPr>
        <w:t>conference</w:t>
      </w:r>
      <w:r w:rsidR="00AF6663" w:rsidRPr="00F06CFC">
        <w:rPr>
          <w:rFonts w:ascii="Times New Roman" w:eastAsia="Times New Roman" w:hAnsi="Times New Roman" w:cs="Times New Roman"/>
          <w:sz w:val="28"/>
          <w:szCs w:val="28"/>
          <w:lang w:val="uk-UA"/>
        </w:rPr>
        <w:t xml:space="preserve"> (</w:t>
      </w:r>
      <w:r w:rsidR="00CA4483" w:rsidRPr="00F06CFC">
        <w:rPr>
          <w:rFonts w:ascii="Times New Roman" w:eastAsia="Times New Roman" w:hAnsi="Times New Roman" w:cs="Times New Roman"/>
          <w:sz w:val="28"/>
          <w:szCs w:val="28"/>
          <w:lang w:val="uk-UA"/>
        </w:rPr>
        <w:t>C</w:t>
      </w:r>
      <w:r w:rsidRPr="00F06CFC">
        <w:rPr>
          <w:rFonts w:ascii="Times New Roman" w:eastAsia="Times New Roman" w:hAnsi="Times New Roman" w:cs="Times New Roman"/>
          <w:sz w:val="28"/>
          <w:szCs w:val="28"/>
          <w:lang w:val="uk-UA"/>
        </w:rPr>
        <w:t>IMEC</w:t>
      </w:r>
      <w:r w:rsidR="00AF6663" w:rsidRPr="00F06CFC">
        <w:rPr>
          <w:rFonts w:ascii="Times New Roman" w:eastAsia="Times New Roman" w:hAnsi="Times New Roman" w:cs="Times New Roman"/>
          <w:sz w:val="28"/>
          <w:szCs w:val="28"/>
          <w:lang w:val="uk-UA"/>
        </w:rPr>
        <w:t>). – Чернівці. – 2017. – С.</w:t>
      </w:r>
      <w:r w:rsidRPr="00F06CFC">
        <w:rPr>
          <w:rFonts w:ascii="Times New Roman" w:eastAsia="Times New Roman" w:hAnsi="Times New Roman" w:cs="Times New Roman"/>
          <w:sz w:val="28"/>
          <w:szCs w:val="28"/>
          <w:lang w:val="uk-UA"/>
        </w:rPr>
        <w:t xml:space="preserve"> </w:t>
      </w:r>
      <w:r w:rsidR="00AF6663" w:rsidRPr="00F06CFC">
        <w:rPr>
          <w:rFonts w:ascii="Times New Roman" w:eastAsia="Times New Roman" w:hAnsi="Times New Roman" w:cs="Times New Roman"/>
          <w:sz w:val="28"/>
          <w:szCs w:val="28"/>
          <w:lang w:val="uk-UA"/>
        </w:rPr>
        <w:t>27.</w:t>
      </w:r>
      <w:r w:rsidRPr="00F06CFC">
        <w:rPr>
          <w:rFonts w:ascii="Times New Roman" w:eastAsia="Times New Roman" w:hAnsi="Times New Roman" w:cs="Times New Roman"/>
          <w:sz w:val="28"/>
          <w:szCs w:val="28"/>
          <w:lang w:val="uk-UA"/>
        </w:rPr>
        <w:t xml:space="preserve"> </w:t>
      </w:r>
    </w:p>
    <w:p w:rsidR="00423459" w:rsidRDefault="0098358D" w:rsidP="00423459">
      <w:pPr>
        <w:pStyle w:val="12"/>
        <w:pBdr>
          <w:top w:val="none" w:sz="0" w:space="0" w:color="auto"/>
          <w:left w:val="none" w:sz="0" w:space="0" w:color="auto"/>
          <w:bottom w:val="none" w:sz="0" w:space="0" w:color="auto"/>
          <w:right w:val="none" w:sz="0" w:space="0" w:color="auto"/>
          <w:between w:val="none" w:sz="0" w:space="0" w:color="auto"/>
        </w:pBdr>
        <w:spacing w:after="0" w:line="360" w:lineRule="auto"/>
        <w:ind w:firstLine="709"/>
        <w:jc w:val="both"/>
        <w:rPr>
          <w:rFonts w:ascii="Times New Roman" w:eastAsia="TimesNewRomanPSMT" w:hAnsi="Times New Roman" w:cs="Times New Roman"/>
          <w:sz w:val="28"/>
          <w:szCs w:val="28"/>
          <w:lang w:val="uk-UA"/>
        </w:rPr>
      </w:pPr>
      <w:r w:rsidRPr="00F06CFC">
        <w:rPr>
          <w:rFonts w:ascii="Times New Roman" w:eastAsia="Arial Unicode MS" w:hAnsi="Times New Roman" w:cs="Times New Roman"/>
          <w:b/>
          <w:sz w:val="28"/>
          <w:szCs w:val="28"/>
          <w:lang w:val="uk-UA"/>
        </w:rPr>
        <w:t>Стеблянко А. А.</w:t>
      </w:r>
      <w:r w:rsidRPr="00F06CFC">
        <w:rPr>
          <w:rFonts w:ascii="Times New Roman" w:eastAsia="Arial Unicode MS" w:hAnsi="Times New Roman" w:cs="Times New Roman"/>
          <w:sz w:val="28"/>
          <w:szCs w:val="28"/>
          <w:lang w:val="uk-UA"/>
        </w:rPr>
        <w:t xml:space="preserve"> Оценка эффективности заживления послеоперационных ран в комплексной терапии острого гнойного периостита челюстей / </w:t>
      </w:r>
      <w:r w:rsidRPr="00F06CFC">
        <w:rPr>
          <w:rFonts w:ascii="Times New Roman" w:eastAsia="Arial Unicode MS" w:hAnsi="Times New Roman" w:cs="Times New Roman"/>
          <w:b/>
          <w:sz w:val="28"/>
          <w:szCs w:val="28"/>
          <w:lang w:val="uk-UA"/>
        </w:rPr>
        <w:t>А.</w:t>
      </w:r>
      <w:r w:rsidR="00AF6663" w:rsidRPr="00F06CFC">
        <w:rPr>
          <w:rFonts w:ascii="Times New Roman" w:eastAsia="Arial Unicode MS" w:hAnsi="Times New Roman" w:cs="Times New Roman"/>
          <w:b/>
          <w:sz w:val="28"/>
          <w:szCs w:val="28"/>
          <w:lang w:val="uk-UA"/>
        </w:rPr>
        <w:t> </w:t>
      </w:r>
      <w:r w:rsidRPr="00F06CFC">
        <w:rPr>
          <w:rFonts w:ascii="Times New Roman" w:eastAsia="Arial Unicode MS" w:hAnsi="Times New Roman" w:cs="Times New Roman"/>
          <w:b/>
          <w:sz w:val="28"/>
          <w:szCs w:val="28"/>
          <w:lang w:val="uk-UA"/>
        </w:rPr>
        <w:t>А.</w:t>
      </w:r>
      <w:r w:rsidR="00423459">
        <w:rPr>
          <w:rFonts w:ascii="Times New Roman" w:eastAsia="Arial Unicode MS" w:hAnsi="Times New Roman" w:cs="Times New Roman"/>
          <w:b/>
          <w:sz w:val="28"/>
          <w:szCs w:val="28"/>
          <w:lang w:val="uk-UA"/>
        </w:rPr>
        <w:t> </w:t>
      </w:r>
      <w:r w:rsidRPr="00F06CFC">
        <w:rPr>
          <w:rFonts w:ascii="Times New Roman" w:eastAsia="Arial Unicode MS" w:hAnsi="Times New Roman" w:cs="Times New Roman"/>
          <w:b/>
          <w:sz w:val="28"/>
          <w:szCs w:val="28"/>
          <w:lang w:val="uk-UA"/>
        </w:rPr>
        <w:t>Стеблянко</w:t>
      </w:r>
      <w:r w:rsidRPr="00F06CFC">
        <w:rPr>
          <w:rFonts w:ascii="Times New Roman" w:eastAsia="Arial Unicode MS" w:hAnsi="Times New Roman" w:cs="Times New Roman"/>
          <w:sz w:val="28"/>
          <w:szCs w:val="28"/>
          <w:lang w:val="uk-UA"/>
        </w:rPr>
        <w:t>, С.</w:t>
      </w:r>
      <w:r w:rsidR="00AF6663" w:rsidRPr="00F06CFC">
        <w:rPr>
          <w:rFonts w:ascii="Times New Roman" w:eastAsia="Arial Unicode MS" w:hAnsi="Times New Roman" w:cs="Times New Roman"/>
          <w:sz w:val="28"/>
          <w:szCs w:val="28"/>
          <w:lang w:val="uk-UA"/>
        </w:rPr>
        <w:t> </w:t>
      </w:r>
      <w:r w:rsidRPr="00F06CFC">
        <w:rPr>
          <w:rFonts w:ascii="Times New Roman" w:eastAsia="Arial Unicode MS" w:hAnsi="Times New Roman" w:cs="Times New Roman"/>
          <w:sz w:val="28"/>
          <w:szCs w:val="28"/>
          <w:lang w:val="uk-UA"/>
        </w:rPr>
        <w:t>Н. Григоров // Український журнал медицини</w:t>
      </w:r>
      <w:r w:rsidR="00AF6663" w:rsidRPr="00F06CFC">
        <w:rPr>
          <w:rFonts w:ascii="Times New Roman" w:eastAsia="Arial Unicode MS" w:hAnsi="Times New Roman" w:cs="Times New Roman"/>
          <w:sz w:val="28"/>
          <w:szCs w:val="28"/>
          <w:lang w:val="uk-UA"/>
        </w:rPr>
        <w:t>,</w:t>
      </w:r>
      <w:r w:rsidRPr="00F06CFC">
        <w:rPr>
          <w:rFonts w:ascii="Times New Roman" w:eastAsia="Arial Unicode MS" w:hAnsi="Times New Roman" w:cs="Times New Roman"/>
          <w:sz w:val="28"/>
          <w:szCs w:val="28"/>
          <w:lang w:val="uk-UA"/>
        </w:rPr>
        <w:t xml:space="preserve"> біології та спорту</w:t>
      </w:r>
      <w:r w:rsidR="00AF6663" w:rsidRPr="00F06CFC">
        <w:rPr>
          <w:rFonts w:ascii="Times New Roman" w:eastAsia="Arial Unicode MS" w:hAnsi="Times New Roman" w:cs="Times New Roman"/>
          <w:sz w:val="28"/>
          <w:szCs w:val="28"/>
          <w:lang w:val="uk-UA"/>
        </w:rPr>
        <w:t>. –</w:t>
      </w:r>
      <w:r w:rsidRPr="00F06CFC">
        <w:rPr>
          <w:rFonts w:ascii="Times New Roman" w:eastAsia="Arial Unicode MS" w:hAnsi="Times New Roman" w:cs="Times New Roman"/>
          <w:sz w:val="28"/>
          <w:szCs w:val="28"/>
          <w:lang w:val="uk-UA"/>
        </w:rPr>
        <w:t xml:space="preserve"> Т.</w:t>
      </w:r>
      <w:r w:rsidR="00AF6663" w:rsidRPr="00F06CFC">
        <w:rPr>
          <w:rFonts w:ascii="Times New Roman" w:eastAsia="Arial Unicode MS" w:hAnsi="Times New Roman" w:cs="Times New Roman"/>
          <w:sz w:val="28"/>
          <w:szCs w:val="28"/>
          <w:lang w:val="uk-UA"/>
        </w:rPr>
        <w:t> </w:t>
      </w:r>
      <w:r w:rsidRPr="00F06CFC">
        <w:rPr>
          <w:rFonts w:ascii="Times New Roman" w:eastAsia="Arial Unicode MS" w:hAnsi="Times New Roman" w:cs="Times New Roman"/>
          <w:sz w:val="28"/>
          <w:szCs w:val="28"/>
          <w:lang w:val="uk-UA"/>
        </w:rPr>
        <w:t>4. №</w:t>
      </w:r>
      <w:r w:rsidR="00AF6663" w:rsidRPr="00F06CFC">
        <w:rPr>
          <w:rFonts w:ascii="Times New Roman" w:eastAsia="Arial Unicode MS" w:hAnsi="Times New Roman" w:cs="Times New Roman"/>
          <w:sz w:val="28"/>
          <w:szCs w:val="28"/>
          <w:lang w:val="uk-UA"/>
        </w:rPr>
        <w:t> </w:t>
      </w:r>
      <w:r w:rsidRPr="00F06CFC">
        <w:rPr>
          <w:rFonts w:ascii="Times New Roman" w:eastAsia="Arial Unicode MS" w:hAnsi="Times New Roman" w:cs="Times New Roman"/>
          <w:sz w:val="28"/>
          <w:szCs w:val="28"/>
          <w:lang w:val="uk-UA"/>
        </w:rPr>
        <w:t>2 (18). – Миколаїв. – 2019. С.</w:t>
      </w:r>
      <w:r w:rsidR="00AF6663" w:rsidRPr="00F06CFC">
        <w:rPr>
          <w:rFonts w:ascii="Times New Roman" w:eastAsia="Arial Unicode MS" w:hAnsi="Times New Roman" w:cs="Times New Roman"/>
          <w:sz w:val="28"/>
          <w:szCs w:val="28"/>
          <w:lang w:val="uk-UA"/>
        </w:rPr>
        <w:t> </w:t>
      </w:r>
      <w:r w:rsidRPr="00F06CFC">
        <w:rPr>
          <w:rFonts w:ascii="Times New Roman" w:eastAsia="Arial Unicode MS" w:hAnsi="Times New Roman" w:cs="Times New Roman"/>
          <w:sz w:val="28"/>
          <w:szCs w:val="28"/>
          <w:lang w:val="uk-UA"/>
        </w:rPr>
        <w:t>220-226</w:t>
      </w:r>
      <w:r w:rsidR="00423459">
        <w:rPr>
          <w:rFonts w:ascii="Times New Roman" w:eastAsia="TimesNewRomanPSMT" w:hAnsi="Times New Roman" w:cs="Times New Roman"/>
          <w:sz w:val="28"/>
          <w:szCs w:val="28"/>
          <w:lang w:val="uk-UA"/>
        </w:rPr>
        <w:t>.</w:t>
      </w:r>
    </w:p>
    <w:p w:rsidR="00423459" w:rsidRPr="000D1990" w:rsidRDefault="00423459" w:rsidP="00423459">
      <w:pPr>
        <w:pStyle w:val="12"/>
        <w:pBdr>
          <w:top w:val="none" w:sz="0" w:space="0" w:color="auto"/>
          <w:left w:val="none" w:sz="0" w:space="0" w:color="auto"/>
          <w:bottom w:val="none" w:sz="0" w:space="0" w:color="auto"/>
          <w:right w:val="none" w:sz="0" w:space="0" w:color="auto"/>
          <w:between w:val="none" w:sz="0" w:space="0" w:color="auto"/>
        </w:pBdr>
        <w:spacing w:after="0" w:line="360" w:lineRule="auto"/>
        <w:ind w:firstLine="709"/>
        <w:jc w:val="both"/>
        <w:rPr>
          <w:rFonts w:ascii="Times New Roman" w:eastAsia="TimesNewRomanPSMT" w:hAnsi="Times New Roman" w:cs="Times New Roman"/>
          <w:sz w:val="28"/>
          <w:szCs w:val="28"/>
          <w:lang w:val="uk-UA"/>
        </w:rPr>
      </w:pPr>
      <w:r w:rsidRPr="000D1990">
        <w:rPr>
          <w:rFonts w:ascii="Times New Roman" w:eastAsia="TimesNewRomanPSMT" w:hAnsi="Times New Roman" w:cs="Times New Roman"/>
          <w:b/>
          <w:sz w:val="28"/>
          <w:szCs w:val="28"/>
          <w:lang w:val="uk-UA"/>
        </w:rPr>
        <w:t>Steblyanko A.</w:t>
      </w:r>
      <w:r w:rsidRPr="000D1990">
        <w:rPr>
          <w:rFonts w:ascii="Times New Roman" w:eastAsia="TimesNewRomanPSMT" w:hAnsi="Times New Roman" w:cs="Times New Roman"/>
          <w:sz w:val="28"/>
          <w:szCs w:val="28"/>
          <w:lang w:val="uk-UA"/>
        </w:rPr>
        <w:t xml:space="preserve"> The application of phytopreparation in combination with low-level laser therapy in surgical dentistry</w:t>
      </w:r>
      <w:r>
        <w:rPr>
          <w:rFonts w:ascii="Times New Roman" w:eastAsia="TimesNewRomanPSMT" w:hAnsi="Times New Roman" w:cs="Times New Roman"/>
          <w:sz w:val="28"/>
          <w:szCs w:val="28"/>
          <w:lang w:val="uk-UA"/>
        </w:rPr>
        <w:t xml:space="preserve"> </w:t>
      </w:r>
      <w:r w:rsidRPr="000D1990">
        <w:rPr>
          <w:rFonts w:ascii="Times New Roman" w:eastAsia="TimesNewRomanPSMT" w:hAnsi="Times New Roman" w:cs="Times New Roman"/>
          <w:sz w:val="28"/>
          <w:szCs w:val="28"/>
          <w:lang w:val="uk-UA"/>
        </w:rPr>
        <w:t xml:space="preserve">/ </w:t>
      </w:r>
      <w:r w:rsidRPr="000D1990">
        <w:rPr>
          <w:rFonts w:ascii="Times New Roman" w:eastAsia="TimesNewRomanPSMT" w:hAnsi="Times New Roman" w:cs="Times New Roman"/>
          <w:b/>
          <w:sz w:val="28"/>
          <w:szCs w:val="28"/>
          <w:lang w:val="uk-UA"/>
        </w:rPr>
        <w:t>A. Steblyanko</w:t>
      </w:r>
      <w:r w:rsidRPr="000D1990">
        <w:rPr>
          <w:rFonts w:ascii="Times New Roman" w:eastAsia="TimesNewRomanPSMT" w:hAnsi="Times New Roman" w:cs="Times New Roman"/>
          <w:sz w:val="28"/>
          <w:szCs w:val="28"/>
          <w:lang w:val="uk-UA"/>
        </w:rPr>
        <w:t>, S. Grigorov // 12th International Scientific Conference «Environment and the condition of the oral cavity», Lublin, 31.05-01.06.2019. – Lublin, 2019. – P. 14.</w:t>
      </w:r>
    </w:p>
    <w:p w:rsidR="00AF6663" w:rsidRPr="00F06CFC" w:rsidRDefault="00AF6663" w:rsidP="00AF6663">
      <w:pPr>
        <w:pStyle w:val="a5"/>
        <w:spacing w:after="0" w:line="360" w:lineRule="auto"/>
        <w:ind w:left="709"/>
        <w:jc w:val="both"/>
        <w:rPr>
          <w:rFonts w:ascii="Times New Roman" w:eastAsia="Calibri" w:hAnsi="Times New Roman" w:cs="Times New Roman"/>
          <w:bCs/>
          <w:sz w:val="28"/>
          <w:szCs w:val="28"/>
          <w:lang w:val="uk-UA"/>
        </w:rPr>
      </w:pPr>
    </w:p>
    <w:p w:rsidR="00CF1E66" w:rsidRPr="00F06CFC" w:rsidRDefault="00CF1E66">
      <w:pPr>
        <w:rPr>
          <w:rFonts w:ascii="Times New Roman" w:hAnsi="Times New Roman"/>
          <w:sz w:val="28"/>
          <w:szCs w:val="28"/>
          <w:lang w:val="uk-UA"/>
        </w:rPr>
      </w:pPr>
      <w:r w:rsidRPr="00F06CFC">
        <w:rPr>
          <w:rFonts w:ascii="Times New Roman" w:hAnsi="Times New Roman"/>
          <w:sz w:val="28"/>
          <w:szCs w:val="28"/>
          <w:lang w:val="uk-UA"/>
        </w:rPr>
        <w:br w:type="page"/>
      </w:r>
    </w:p>
    <w:p w:rsidR="00CF1E66" w:rsidRPr="00F06CFC" w:rsidRDefault="0001496E" w:rsidP="00CF1E66">
      <w:pPr>
        <w:pStyle w:val="1"/>
        <w:rPr>
          <w:rFonts w:eastAsia="Calibri"/>
          <w:szCs w:val="28"/>
          <w:lang w:val="uk-UA"/>
        </w:rPr>
      </w:pPr>
      <w:bookmarkStart w:id="52" w:name="_Toc14367461"/>
      <w:r w:rsidRPr="00F06CFC">
        <w:rPr>
          <w:rFonts w:eastAsia="Calibri"/>
          <w:szCs w:val="28"/>
          <w:lang w:val="uk-UA"/>
        </w:rPr>
        <w:lastRenderedPageBreak/>
        <w:t>РОЗДІЛ 6</w:t>
      </w:r>
      <w:bookmarkEnd w:id="52"/>
    </w:p>
    <w:p w:rsidR="00B33793" w:rsidRPr="00F06CFC" w:rsidRDefault="00B33793" w:rsidP="00CF1E66">
      <w:pPr>
        <w:pStyle w:val="1"/>
        <w:rPr>
          <w:rFonts w:eastAsia="Calibri"/>
          <w:szCs w:val="28"/>
          <w:lang w:val="uk-UA"/>
        </w:rPr>
      </w:pPr>
      <w:bookmarkStart w:id="53" w:name="_Toc9942973"/>
      <w:bookmarkStart w:id="54" w:name="_Toc14367462"/>
      <w:r w:rsidRPr="00F06CFC">
        <w:rPr>
          <w:rFonts w:eastAsia="Calibri"/>
          <w:szCs w:val="28"/>
          <w:lang w:val="uk-UA"/>
        </w:rPr>
        <w:t>АНАЛІЗ ТА УЗАГАЛЬНЕННЯ РЕЗУЛЬТАТІВ ДОСЛІДЖЕННЯ</w:t>
      </w:r>
      <w:bookmarkEnd w:id="53"/>
      <w:bookmarkEnd w:id="54"/>
    </w:p>
    <w:p w:rsidR="00B33793" w:rsidRPr="00F06CFC" w:rsidRDefault="00B33793" w:rsidP="002768B6">
      <w:pPr>
        <w:autoSpaceDE w:val="0"/>
        <w:autoSpaceDN w:val="0"/>
        <w:adjustRightInd w:val="0"/>
        <w:spacing w:after="0" w:line="360" w:lineRule="auto"/>
        <w:ind w:firstLine="709"/>
        <w:jc w:val="both"/>
        <w:rPr>
          <w:rFonts w:ascii="Times New Roman" w:eastAsiaTheme="minorHAnsi" w:hAnsi="Times New Roman"/>
          <w:bCs/>
          <w:color w:val="000000" w:themeColor="text1"/>
          <w:sz w:val="28"/>
          <w:szCs w:val="28"/>
          <w:lang w:val="uk-UA" w:eastAsia="en-US"/>
        </w:rPr>
      </w:pPr>
    </w:p>
    <w:p w:rsidR="0084278F" w:rsidRPr="00F06CFC" w:rsidRDefault="0084278F" w:rsidP="0084278F">
      <w:pPr>
        <w:spacing w:after="0" w:line="360" w:lineRule="auto"/>
        <w:ind w:firstLine="708"/>
        <w:jc w:val="both"/>
        <w:rPr>
          <w:rFonts w:ascii="Times New Roman" w:eastAsiaTheme="minorHAnsi" w:hAnsi="Times New Roman"/>
          <w:bCs/>
          <w:color w:val="000000" w:themeColor="text1"/>
          <w:sz w:val="28"/>
          <w:szCs w:val="28"/>
          <w:lang w:val="uk-UA" w:eastAsia="en-US"/>
        </w:rPr>
      </w:pPr>
      <w:r w:rsidRPr="00F06CFC">
        <w:rPr>
          <w:rFonts w:ascii="Times New Roman" w:eastAsiaTheme="minorHAnsi" w:hAnsi="Times New Roman"/>
          <w:bCs/>
          <w:color w:val="000000" w:themeColor="text1"/>
          <w:sz w:val="28"/>
          <w:szCs w:val="28"/>
          <w:lang w:val="uk-UA" w:eastAsia="en-US"/>
        </w:rPr>
        <w:t xml:space="preserve">Підвищення ефективності лікування хворих на ГГОПЩ та запобігання ускладнень є актуальною проблемою у клініці хірургічної стоматології. Для вирішення цієї проблеми нами було проведено дослідження, присвячені науковому обґрунтуванню та розробленню нового способу лікування хворих на ГГОПЩ </w:t>
      </w:r>
      <w:r w:rsidR="00730179" w:rsidRPr="00F06CFC">
        <w:rPr>
          <w:rFonts w:ascii="Times New Roman" w:eastAsiaTheme="minorHAnsi" w:hAnsi="Times New Roman"/>
          <w:bCs/>
          <w:color w:val="000000" w:themeColor="text1"/>
          <w:sz w:val="28"/>
          <w:szCs w:val="28"/>
          <w:lang w:val="uk-UA" w:eastAsia="en-US"/>
        </w:rPr>
        <w:t>і</w:t>
      </w:r>
      <w:r w:rsidRPr="00F06CFC">
        <w:rPr>
          <w:rFonts w:ascii="Times New Roman" w:eastAsiaTheme="minorHAnsi" w:hAnsi="Times New Roman"/>
          <w:bCs/>
          <w:color w:val="000000" w:themeColor="text1"/>
          <w:sz w:val="28"/>
          <w:szCs w:val="28"/>
          <w:lang w:val="uk-UA" w:eastAsia="en-US"/>
        </w:rPr>
        <w:t>з застосуванням поєднаної дії фітопрепарату та низькоінтенсивного лазерного випромінювання.</w:t>
      </w:r>
    </w:p>
    <w:p w:rsidR="0084278F" w:rsidRPr="00F06CFC" w:rsidRDefault="0084278F" w:rsidP="0084278F">
      <w:pPr>
        <w:spacing w:after="0" w:line="360" w:lineRule="auto"/>
        <w:ind w:firstLine="708"/>
        <w:jc w:val="both"/>
        <w:rPr>
          <w:rFonts w:ascii="Times New Roman" w:eastAsia="Calibri" w:hAnsi="Times New Roman"/>
          <w:sz w:val="28"/>
          <w:szCs w:val="28"/>
          <w:lang w:val="uk-UA"/>
        </w:rPr>
      </w:pPr>
      <w:r w:rsidRPr="00F06CFC">
        <w:rPr>
          <w:rFonts w:ascii="Times New Roman" w:eastAsiaTheme="minorHAnsi" w:hAnsi="Times New Roman"/>
          <w:bCs/>
          <w:color w:val="000000" w:themeColor="text1"/>
          <w:sz w:val="28"/>
          <w:szCs w:val="28"/>
          <w:lang w:val="uk-UA" w:eastAsia="en-US"/>
        </w:rPr>
        <w:t>На першому етапі дослідження було проведено порівняльну оцінку</w:t>
      </w:r>
      <w:r w:rsidRPr="00F06CFC">
        <w:rPr>
          <w:rFonts w:ascii="Times New Roman" w:eastAsia="Calibri" w:hAnsi="Times New Roman"/>
          <w:sz w:val="28"/>
          <w:szCs w:val="28"/>
          <w:lang w:val="uk-UA"/>
        </w:rPr>
        <w:t xml:space="preserve"> комплексних фітопрепаратів </w:t>
      </w:r>
      <w:r w:rsidR="000760BB" w:rsidRPr="00F06CFC">
        <w:rPr>
          <w:rFonts w:ascii="Times New Roman" w:eastAsia="Calibri" w:hAnsi="Times New Roman"/>
          <w:sz w:val="28"/>
          <w:szCs w:val="28"/>
          <w:lang w:val="uk-UA"/>
        </w:rPr>
        <w:t xml:space="preserve">КФП-1, </w:t>
      </w:r>
      <w:r w:rsidR="000760BB" w:rsidRPr="00F06CFC">
        <w:rPr>
          <w:rFonts w:ascii="Times New Roman" w:hAnsi="Times New Roman"/>
          <w:sz w:val="28"/>
          <w:szCs w:val="28"/>
          <w:lang w:val="uk-UA"/>
        </w:rPr>
        <w:t>КФП-2 і КФП-3</w:t>
      </w:r>
      <w:r w:rsidRPr="00F06CFC">
        <w:rPr>
          <w:rFonts w:ascii="Times New Roman" w:eastAsia="Calibri" w:hAnsi="Times New Roman"/>
          <w:sz w:val="28"/>
          <w:szCs w:val="28"/>
          <w:lang w:val="uk-UA"/>
        </w:rPr>
        <w:t xml:space="preserve"> за їх складом та клінічною дією. Було встановлено, що всі три препарати сприя</w:t>
      </w:r>
      <w:r w:rsidR="00730179" w:rsidRPr="00F06CFC">
        <w:rPr>
          <w:rFonts w:ascii="Times New Roman" w:eastAsia="Calibri" w:hAnsi="Times New Roman"/>
          <w:sz w:val="28"/>
          <w:szCs w:val="28"/>
          <w:lang w:val="uk-UA"/>
        </w:rPr>
        <w:t>ю</w:t>
      </w:r>
      <w:r w:rsidRPr="00F06CFC">
        <w:rPr>
          <w:rFonts w:ascii="Times New Roman" w:eastAsia="Calibri" w:hAnsi="Times New Roman"/>
          <w:sz w:val="28"/>
          <w:szCs w:val="28"/>
          <w:lang w:val="uk-UA"/>
        </w:rPr>
        <w:t>т</w:t>
      </w:r>
      <w:r w:rsidR="00730179" w:rsidRPr="00F06CFC">
        <w:rPr>
          <w:rFonts w:ascii="Times New Roman" w:eastAsia="Calibri" w:hAnsi="Times New Roman"/>
          <w:sz w:val="28"/>
          <w:szCs w:val="28"/>
          <w:lang w:val="uk-UA"/>
        </w:rPr>
        <w:t>ь</w:t>
      </w:r>
      <w:r w:rsidRPr="00F06CFC">
        <w:rPr>
          <w:rFonts w:ascii="Times New Roman" w:eastAsia="Calibri" w:hAnsi="Times New Roman"/>
          <w:sz w:val="28"/>
          <w:szCs w:val="28"/>
          <w:lang w:val="uk-UA"/>
        </w:rPr>
        <w:t xml:space="preserve"> зменшенню проявів місцевого запального процесу та прискоренню загоєння пошкоджених тканин порожнини рота, мають репаративно-трофічну, антисептичну, кровоспинну, болезаспокійливу та гемостатичну дію.</w:t>
      </w:r>
    </w:p>
    <w:p w:rsidR="0084278F" w:rsidRPr="00F06CFC" w:rsidRDefault="0084278F" w:rsidP="0084278F">
      <w:pPr>
        <w:spacing w:after="0" w:line="360" w:lineRule="auto"/>
        <w:ind w:firstLine="708"/>
        <w:jc w:val="both"/>
        <w:rPr>
          <w:rFonts w:ascii="Times New Roman" w:eastAsia="Calibri" w:hAnsi="Times New Roman"/>
          <w:sz w:val="28"/>
          <w:szCs w:val="28"/>
          <w:lang w:val="uk-UA"/>
        </w:rPr>
      </w:pPr>
      <w:r w:rsidRPr="00F06CFC">
        <w:rPr>
          <w:rFonts w:ascii="Times New Roman" w:eastAsia="Calibri" w:hAnsi="Times New Roman"/>
          <w:sz w:val="28"/>
          <w:szCs w:val="28"/>
          <w:lang w:val="uk-UA"/>
        </w:rPr>
        <w:t>Виходячи зі сх</w:t>
      </w:r>
      <w:r w:rsidR="00453F4C" w:rsidRPr="00F06CFC">
        <w:rPr>
          <w:rFonts w:ascii="Times New Roman" w:eastAsia="Calibri" w:hAnsi="Times New Roman"/>
          <w:sz w:val="28"/>
          <w:szCs w:val="28"/>
          <w:lang w:val="uk-UA"/>
        </w:rPr>
        <w:t>ож</w:t>
      </w:r>
      <w:r w:rsidRPr="00F06CFC">
        <w:rPr>
          <w:rFonts w:ascii="Times New Roman" w:eastAsia="Calibri" w:hAnsi="Times New Roman"/>
          <w:sz w:val="28"/>
          <w:szCs w:val="28"/>
          <w:lang w:val="uk-UA"/>
        </w:rPr>
        <w:t xml:space="preserve">ої клінічної дії та враховуючи </w:t>
      </w:r>
      <w:r w:rsidR="00730179" w:rsidRPr="00F06CFC">
        <w:rPr>
          <w:rFonts w:ascii="Times New Roman" w:eastAsia="Calibri" w:hAnsi="Times New Roman"/>
          <w:sz w:val="28"/>
          <w:szCs w:val="28"/>
          <w:lang w:val="uk-UA"/>
        </w:rPr>
        <w:t xml:space="preserve">доступність та </w:t>
      </w:r>
      <w:r w:rsidRPr="00F06CFC">
        <w:rPr>
          <w:rFonts w:ascii="Times New Roman" w:eastAsia="Calibri" w:hAnsi="Times New Roman"/>
          <w:sz w:val="28"/>
          <w:szCs w:val="28"/>
          <w:lang w:val="uk-UA"/>
        </w:rPr>
        <w:t>вартість препаратів</w:t>
      </w:r>
      <w:r w:rsidR="00730179"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у якості КФП для подальших досліджень було обрано</w:t>
      </w:r>
      <w:r w:rsidR="00B5375F" w:rsidRPr="00F06CFC">
        <w:rPr>
          <w:rFonts w:ascii="Times New Roman" w:eastAsia="Calibri" w:hAnsi="Times New Roman"/>
          <w:sz w:val="28"/>
          <w:szCs w:val="28"/>
          <w:lang w:val="uk-UA"/>
        </w:rPr>
        <w:t xml:space="preserve"> вітчизняний препарат </w:t>
      </w:r>
      <w:r w:rsidR="00B5375F" w:rsidRPr="00F06CFC">
        <w:rPr>
          <w:rFonts w:ascii="Times New Roman" w:hAnsi="Times New Roman"/>
          <w:sz w:val="28"/>
          <w:szCs w:val="28"/>
          <w:lang w:val="uk-UA"/>
        </w:rPr>
        <w:t>КФП-3</w:t>
      </w:r>
      <w:r w:rsidRPr="00F06CFC">
        <w:rPr>
          <w:rFonts w:ascii="Times New Roman" w:eastAsia="Calibri" w:hAnsi="Times New Roman"/>
          <w:sz w:val="28"/>
          <w:szCs w:val="28"/>
          <w:lang w:val="uk-UA"/>
        </w:rPr>
        <w:t>.</w:t>
      </w:r>
    </w:p>
    <w:p w:rsidR="0084278F" w:rsidRPr="00F06CFC" w:rsidRDefault="00730179" w:rsidP="0084278F">
      <w:pPr>
        <w:spacing w:after="0" w:line="360" w:lineRule="auto"/>
        <w:ind w:firstLine="708"/>
        <w:jc w:val="both"/>
        <w:rPr>
          <w:rFonts w:ascii="Times New Roman" w:hAnsi="Times New Roman"/>
          <w:sz w:val="28"/>
          <w:szCs w:val="28"/>
          <w:shd w:val="clear" w:color="auto" w:fill="F9F9F9"/>
          <w:lang w:val="uk-UA"/>
        </w:rPr>
      </w:pPr>
      <w:r w:rsidRPr="00F06CFC">
        <w:rPr>
          <w:rFonts w:ascii="Times New Roman" w:eastAsia="Calibri" w:hAnsi="Times New Roman"/>
          <w:sz w:val="28"/>
          <w:szCs w:val="28"/>
          <w:lang w:val="uk-UA"/>
        </w:rPr>
        <w:t>Б</w:t>
      </w:r>
      <w:r w:rsidR="0084278F" w:rsidRPr="00F06CFC">
        <w:rPr>
          <w:rFonts w:ascii="Times New Roman" w:eastAsia="Calibri" w:hAnsi="Times New Roman"/>
          <w:sz w:val="28"/>
          <w:szCs w:val="28"/>
          <w:lang w:val="uk-UA"/>
        </w:rPr>
        <w:t>уло проведено вивчення складу мікрофлори з глибини операційної рани після розтину субперіостального абсцесу</w:t>
      </w:r>
      <w:r w:rsidRPr="00F06CFC">
        <w:rPr>
          <w:rFonts w:ascii="Times New Roman" w:eastAsia="Calibri" w:hAnsi="Times New Roman"/>
          <w:sz w:val="28"/>
          <w:szCs w:val="28"/>
          <w:lang w:val="uk-UA"/>
        </w:rPr>
        <w:t xml:space="preserve"> та</w:t>
      </w:r>
      <w:r w:rsidR="0084278F" w:rsidRPr="00F06CFC">
        <w:rPr>
          <w:rFonts w:ascii="Times New Roman" w:eastAsia="Calibri" w:hAnsi="Times New Roman"/>
          <w:sz w:val="28"/>
          <w:szCs w:val="28"/>
          <w:lang w:val="uk-UA"/>
        </w:rPr>
        <w:t xml:space="preserve"> встановлено, що </w:t>
      </w:r>
      <w:r w:rsidR="0084278F" w:rsidRPr="00F06CFC">
        <w:rPr>
          <w:rFonts w:ascii="Times New Roman" w:hAnsi="Times New Roman"/>
          <w:sz w:val="28"/>
          <w:szCs w:val="28"/>
          <w:lang w:val="uk-UA"/>
        </w:rPr>
        <w:t>достовірно частіше</w:t>
      </w:r>
      <w:r w:rsidRPr="00F06CFC">
        <w:rPr>
          <w:rFonts w:ascii="Times New Roman" w:hAnsi="Times New Roman"/>
          <w:sz w:val="28"/>
          <w:szCs w:val="28"/>
          <w:lang w:val="uk-UA"/>
        </w:rPr>
        <w:t>,</w:t>
      </w:r>
      <w:r w:rsidR="0084278F" w:rsidRPr="00F06CFC">
        <w:rPr>
          <w:rFonts w:ascii="Times New Roman" w:hAnsi="Times New Roman"/>
          <w:sz w:val="28"/>
          <w:szCs w:val="28"/>
          <w:lang w:val="uk-UA"/>
        </w:rPr>
        <w:t xml:space="preserve"> ніж інші мікроорганізми</w:t>
      </w:r>
      <w:r w:rsidRPr="00F06CFC">
        <w:rPr>
          <w:rFonts w:ascii="Times New Roman" w:hAnsi="Times New Roman"/>
          <w:sz w:val="28"/>
          <w:szCs w:val="28"/>
          <w:lang w:val="uk-UA"/>
        </w:rPr>
        <w:t>,</w:t>
      </w:r>
      <w:r w:rsidR="0084278F" w:rsidRPr="00F06CFC">
        <w:rPr>
          <w:rFonts w:ascii="Times New Roman" w:hAnsi="Times New Roman"/>
          <w:sz w:val="28"/>
          <w:szCs w:val="28"/>
          <w:lang w:val="uk-UA"/>
        </w:rPr>
        <w:t xml:space="preserve"> </w:t>
      </w:r>
      <w:r w:rsidRPr="00F06CFC">
        <w:rPr>
          <w:rFonts w:ascii="Times New Roman" w:hAnsi="Times New Roman"/>
          <w:sz w:val="28"/>
          <w:szCs w:val="28"/>
          <w:lang w:val="uk-UA"/>
        </w:rPr>
        <w:t>в</w:t>
      </w:r>
      <w:r w:rsidR="0084278F" w:rsidRPr="00F06CFC">
        <w:rPr>
          <w:rFonts w:ascii="Times New Roman" w:hAnsi="Times New Roman"/>
          <w:sz w:val="28"/>
          <w:szCs w:val="28"/>
          <w:lang w:val="uk-UA"/>
        </w:rPr>
        <w:t xml:space="preserve"> операційній рані траплялися</w:t>
      </w:r>
      <w:r w:rsidR="0084278F" w:rsidRPr="00F06CFC">
        <w:rPr>
          <w:rFonts w:ascii="Times New Roman" w:eastAsiaTheme="minorHAnsi" w:hAnsi="Times New Roman"/>
          <w:iCs/>
          <w:color w:val="000000"/>
          <w:sz w:val="28"/>
          <w:szCs w:val="28"/>
          <w:lang w:val="uk-UA" w:eastAsia="en-US"/>
        </w:rPr>
        <w:t xml:space="preserve"> Staphylococcus epidermidis (у 63</w:t>
      </w:r>
      <w:r w:rsidR="00225AAC" w:rsidRPr="00F06CFC">
        <w:rPr>
          <w:rFonts w:ascii="Times New Roman" w:eastAsiaTheme="minorHAnsi" w:hAnsi="Times New Roman"/>
          <w:iCs/>
          <w:color w:val="000000"/>
          <w:sz w:val="28"/>
          <w:szCs w:val="28"/>
          <w:lang w:val="uk-UA" w:eastAsia="en-US"/>
        </w:rPr>
        <w:t>%</w:t>
      </w:r>
      <w:r w:rsidR="0084278F" w:rsidRPr="00F06CFC">
        <w:rPr>
          <w:rFonts w:ascii="Times New Roman" w:eastAsiaTheme="minorHAnsi" w:hAnsi="Times New Roman"/>
          <w:iCs/>
          <w:color w:val="000000"/>
          <w:sz w:val="28"/>
          <w:szCs w:val="28"/>
          <w:lang w:val="uk-UA" w:eastAsia="en-US"/>
        </w:rPr>
        <w:t xml:space="preserve"> випадків), Staphylococcus aureus (у 53</w:t>
      </w:r>
      <w:r w:rsidR="006000FE" w:rsidRPr="00F06CFC">
        <w:rPr>
          <w:rFonts w:ascii="Times New Roman" w:eastAsiaTheme="minorHAnsi" w:hAnsi="Times New Roman"/>
          <w:iCs/>
          <w:color w:val="000000"/>
          <w:sz w:val="28"/>
          <w:szCs w:val="28"/>
          <w:lang w:val="uk-UA" w:eastAsia="en-US"/>
        </w:rPr>
        <w:t>% </w:t>
      </w:r>
      <w:r w:rsidR="0084278F" w:rsidRPr="00F06CFC">
        <w:rPr>
          <w:rFonts w:ascii="Times New Roman" w:eastAsiaTheme="minorHAnsi" w:hAnsi="Times New Roman"/>
          <w:iCs/>
          <w:color w:val="000000"/>
          <w:sz w:val="28"/>
          <w:szCs w:val="28"/>
          <w:lang w:val="uk-UA" w:eastAsia="en-US"/>
        </w:rPr>
        <w:t>випадків)</w:t>
      </w:r>
      <w:r w:rsidRPr="00F06CFC">
        <w:rPr>
          <w:rFonts w:ascii="Times New Roman" w:eastAsiaTheme="minorHAnsi" w:hAnsi="Times New Roman"/>
          <w:iCs/>
          <w:color w:val="000000"/>
          <w:sz w:val="28"/>
          <w:szCs w:val="28"/>
          <w:lang w:val="uk-UA" w:eastAsia="en-US"/>
        </w:rPr>
        <w:t xml:space="preserve"> та гриби роду Candida (</w:t>
      </w:r>
      <w:r w:rsidR="0084278F" w:rsidRPr="00F06CFC">
        <w:rPr>
          <w:rFonts w:ascii="Times New Roman" w:eastAsiaTheme="minorHAnsi" w:hAnsi="Times New Roman"/>
          <w:iCs/>
          <w:color w:val="000000"/>
          <w:sz w:val="28"/>
          <w:szCs w:val="28"/>
          <w:lang w:val="uk-UA" w:eastAsia="en-US"/>
        </w:rPr>
        <w:t>у 40</w:t>
      </w:r>
      <w:r w:rsidR="00225AAC" w:rsidRPr="00F06CFC">
        <w:rPr>
          <w:rFonts w:ascii="Times New Roman" w:eastAsiaTheme="minorHAnsi" w:hAnsi="Times New Roman"/>
          <w:iCs/>
          <w:color w:val="000000"/>
          <w:sz w:val="28"/>
          <w:szCs w:val="28"/>
          <w:lang w:val="uk-UA" w:eastAsia="en-US"/>
        </w:rPr>
        <w:t>%</w:t>
      </w:r>
      <w:r w:rsidR="0084278F" w:rsidRPr="00F06CFC">
        <w:rPr>
          <w:rFonts w:ascii="Times New Roman" w:eastAsiaTheme="minorHAnsi" w:hAnsi="Times New Roman"/>
          <w:iCs/>
          <w:color w:val="000000"/>
          <w:sz w:val="28"/>
          <w:szCs w:val="28"/>
          <w:lang w:val="uk-UA" w:eastAsia="en-US"/>
        </w:rPr>
        <w:t xml:space="preserve"> випадків). Також визначено, що </w:t>
      </w:r>
      <w:r w:rsidR="0084278F" w:rsidRPr="00F06CFC">
        <w:rPr>
          <w:rFonts w:ascii="Times New Roman" w:eastAsia="Calibri" w:hAnsi="Times New Roman"/>
          <w:sz w:val="28"/>
          <w:szCs w:val="28"/>
          <w:lang w:val="uk-UA"/>
        </w:rPr>
        <w:t xml:space="preserve">в рановому вмісті серед верифікованих асоціацій </w:t>
      </w:r>
      <w:r w:rsidR="0001496E" w:rsidRPr="00F06CFC">
        <w:rPr>
          <w:rFonts w:ascii="Times New Roman" w:eastAsia="Calibri" w:hAnsi="Times New Roman"/>
          <w:sz w:val="28"/>
          <w:szCs w:val="28"/>
          <w:lang w:val="uk-UA"/>
        </w:rPr>
        <w:t>мікроорганізмів (у 63±8,8)%</w:t>
      </w:r>
      <w:r w:rsidR="00413418" w:rsidRPr="00F06CFC">
        <w:rPr>
          <w:rFonts w:ascii="Times New Roman" w:eastAsia="Calibri" w:hAnsi="Times New Roman"/>
          <w:sz w:val="28"/>
          <w:szCs w:val="28"/>
          <w:lang w:val="uk-UA"/>
        </w:rPr>
        <w:t xml:space="preserve"> </w:t>
      </w:r>
      <w:r w:rsidR="0084278F" w:rsidRPr="00F06CFC">
        <w:rPr>
          <w:rFonts w:ascii="Times New Roman" w:eastAsia="Calibri" w:hAnsi="Times New Roman"/>
          <w:sz w:val="28"/>
          <w:szCs w:val="28"/>
          <w:lang w:val="uk-UA"/>
        </w:rPr>
        <w:t xml:space="preserve">випадків) траплялися асоціації трьох мікроорганізмів (різні комбінації з </w:t>
      </w:r>
      <w:r w:rsidR="0084278F" w:rsidRPr="00F06CFC">
        <w:rPr>
          <w:rFonts w:ascii="Times New Roman" w:eastAsia="Calibri" w:hAnsi="Times New Roman"/>
          <w:i/>
          <w:sz w:val="28"/>
          <w:szCs w:val="28"/>
          <w:lang w:val="uk-UA"/>
        </w:rPr>
        <w:t>Str. viridans, Staph. аureus, Staph. Еpidermidis гем </w:t>
      </w:r>
      <w:r w:rsidR="0084278F" w:rsidRPr="00F06CFC">
        <w:rPr>
          <w:rFonts w:ascii="Times New Roman" w:eastAsia="Calibri" w:hAnsi="Times New Roman"/>
          <w:sz w:val="28"/>
          <w:szCs w:val="28"/>
          <w:lang w:val="uk-UA"/>
        </w:rPr>
        <w:t xml:space="preserve">, </w:t>
      </w:r>
      <w:r w:rsidR="0084278F" w:rsidRPr="00F06CFC">
        <w:rPr>
          <w:rFonts w:ascii="Times New Roman" w:eastAsia="Calibri" w:hAnsi="Times New Roman"/>
          <w:i/>
          <w:sz w:val="28"/>
          <w:szCs w:val="28"/>
          <w:lang w:val="uk-UA"/>
        </w:rPr>
        <w:t>Peptostreptococcus, Str. salivarius, C. albicans</w:t>
      </w:r>
      <w:r w:rsidR="0084278F" w:rsidRPr="00F06CFC">
        <w:rPr>
          <w:rFonts w:ascii="Times New Roman" w:eastAsia="Calibri" w:hAnsi="Times New Roman"/>
          <w:sz w:val="28"/>
          <w:szCs w:val="28"/>
          <w:lang w:val="uk-UA"/>
        </w:rPr>
        <w:t>)</w:t>
      </w:r>
      <w:r w:rsidR="0084278F" w:rsidRPr="00F06CFC">
        <w:rPr>
          <w:rFonts w:ascii="Times New Roman" w:hAnsi="Times New Roman"/>
          <w:sz w:val="28"/>
          <w:szCs w:val="28"/>
          <w:shd w:val="clear" w:color="auto" w:fill="F9F9F9"/>
          <w:lang w:val="uk-UA"/>
        </w:rPr>
        <w:t xml:space="preserve">. </w:t>
      </w:r>
    </w:p>
    <w:p w:rsidR="0084278F" w:rsidRPr="00F06CFC" w:rsidRDefault="00413418" w:rsidP="0084278F">
      <w:pPr>
        <w:spacing w:after="0" w:line="360" w:lineRule="auto"/>
        <w:ind w:firstLine="708"/>
        <w:jc w:val="both"/>
        <w:rPr>
          <w:rFonts w:ascii="Times New Roman" w:hAnsi="Times New Roman"/>
          <w:sz w:val="28"/>
          <w:szCs w:val="28"/>
          <w:shd w:val="clear" w:color="auto" w:fill="F9F9F9"/>
          <w:lang w:val="uk-UA"/>
        </w:rPr>
      </w:pPr>
      <w:r w:rsidRPr="00F06CFC">
        <w:rPr>
          <w:rFonts w:ascii="Times New Roman" w:eastAsia="Calibri" w:hAnsi="Times New Roman"/>
          <w:sz w:val="28"/>
          <w:szCs w:val="28"/>
          <w:lang w:val="uk-UA"/>
        </w:rPr>
        <w:t>Р</w:t>
      </w:r>
      <w:r w:rsidR="0084278F" w:rsidRPr="00F06CFC">
        <w:rPr>
          <w:rFonts w:ascii="Times New Roman" w:eastAsia="Calibri" w:hAnsi="Times New Roman"/>
          <w:sz w:val="28"/>
          <w:szCs w:val="28"/>
          <w:lang w:val="uk-UA"/>
        </w:rPr>
        <w:t>езультат</w:t>
      </w:r>
      <w:r w:rsidRPr="00F06CFC">
        <w:rPr>
          <w:rFonts w:ascii="Times New Roman" w:eastAsia="Calibri" w:hAnsi="Times New Roman"/>
          <w:sz w:val="28"/>
          <w:szCs w:val="28"/>
          <w:lang w:val="uk-UA"/>
        </w:rPr>
        <w:t>и</w:t>
      </w:r>
      <w:r w:rsidR="0084278F" w:rsidRPr="00F06CFC">
        <w:rPr>
          <w:rFonts w:ascii="Times New Roman" w:eastAsia="Calibri" w:hAnsi="Times New Roman"/>
          <w:sz w:val="28"/>
          <w:szCs w:val="28"/>
          <w:lang w:val="uk-UA"/>
        </w:rPr>
        <w:t xml:space="preserve"> використання досліджуваних КФП з метою </w:t>
      </w:r>
      <w:r w:rsidRPr="00F06CFC">
        <w:rPr>
          <w:rFonts w:ascii="Times New Roman" w:eastAsia="Calibri" w:hAnsi="Times New Roman"/>
          <w:sz w:val="28"/>
          <w:szCs w:val="28"/>
          <w:lang w:val="uk-UA"/>
        </w:rPr>
        <w:t xml:space="preserve">визначення </w:t>
      </w:r>
      <w:r w:rsidR="00453F4C" w:rsidRPr="00F06CFC">
        <w:rPr>
          <w:rFonts w:ascii="Times New Roman" w:eastAsia="Calibri" w:hAnsi="Times New Roman"/>
          <w:sz w:val="28"/>
          <w:szCs w:val="28"/>
          <w:lang w:val="uk-UA"/>
        </w:rPr>
        <w:t xml:space="preserve">рівня </w:t>
      </w:r>
      <w:r w:rsidR="0084278F" w:rsidRPr="00F06CFC">
        <w:rPr>
          <w:rFonts w:ascii="Times New Roman" w:eastAsia="Calibri" w:hAnsi="Times New Roman"/>
          <w:sz w:val="28"/>
          <w:szCs w:val="28"/>
          <w:lang w:val="uk-UA"/>
        </w:rPr>
        <w:t>затримки росту обраних мікроорганізмів (</w:t>
      </w:r>
      <w:r w:rsidR="0084278F" w:rsidRPr="00F06CFC">
        <w:rPr>
          <w:rFonts w:ascii="Times New Roman" w:eastAsia="Calibri" w:hAnsi="Times New Roman"/>
          <w:i/>
          <w:sz w:val="28"/>
          <w:szCs w:val="28"/>
          <w:lang w:val="uk-UA"/>
        </w:rPr>
        <w:t xml:space="preserve"> E. coli ATCC 25922, S.aureus ATCC 25923, B. Subtilis ATCC 6633</w:t>
      </w:r>
      <w:r w:rsidR="0084278F"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довели</w:t>
      </w:r>
      <w:r w:rsidR="0084278F" w:rsidRPr="00F06CFC">
        <w:rPr>
          <w:rFonts w:ascii="Times New Roman" w:eastAsia="Calibri" w:hAnsi="Times New Roman"/>
          <w:sz w:val="28"/>
          <w:szCs w:val="28"/>
          <w:lang w:val="uk-UA"/>
        </w:rPr>
        <w:t xml:space="preserve">, що </w:t>
      </w:r>
      <w:r w:rsidR="00B5375F" w:rsidRPr="00F06CFC">
        <w:rPr>
          <w:rFonts w:ascii="Times New Roman" w:hAnsi="Times New Roman"/>
          <w:sz w:val="28"/>
          <w:szCs w:val="28"/>
          <w:lang w:val="uk-UA"/>
        </w:rPr>
        <w:t>КФП-1</w:t>
      </w:r>
      <w:r w:rsidR="0084278F" w:rsidRPr="00F06CFC">
        <w:rPr>
          <w:rFonts w:ascii="Times New Roman" w:eastAsia="Calibri" w:hAnsi="Times New Roman"/>
          <w:sz w:val="28"/>
          <w:szCs w:val="28"/>
          <w:lang w:val="uk-UA"/>
        </w:rPr>
        <w:t xml:space="preserve"> та </w:t>
      </w:r>
      <w:r w:rsidR="00B5375F" w:rsidRPr="00F06CFC">
        <w:rPr>
          <w:rFonts w:ascii="Times New Roman" w:hAnsi="Times New Roman"/>
          <w:sz w:val="28"/>
          <w:szCs w:val="28"/>
          <w:lang w:val="uk-UA"/>
        </w:rPr>
        <w:t>КФП-3</w:t>
      </w:r>
      <w:r w:rsidR="0084278F" w:rsidRPr="00F06CFC">
        <w:rPr>
          <w:rFonts w:ascii="Times New Roman" w:eastAsia="Calibri" w:hAnsi="Times New Roman"/>
          <w:sz w:val="28"/>
          <w:szCs w:val="28"/>
          <w:lang w:val="uk-UA"/>
        </w:rPr>
        <w:t xml:space="preserve"> показали </w:t>
      </w:r>
      <w:r w:rsidRPr="00F06CFC">
        <w:rPr>
          <w:rFonts w:ascii="Times New Roman" w:eastAsia="Calibri" w:hAnsi="Times New Roman"/>
          <w:sz w:val="28"/>
          <w:szCs w:val="28"/>
          <w:lang w:val="uk-UA"/>
        </w:rPr>
        <w:t xml:space="preserve">майже </w:t>
      </w:r>
      <w:r w:rsidR="0084278F" w:rsidRPr="00F06CFC">
        <w:rPr>
          <w:rFonts w:ascii="Times New Roman" w:eastAsia="Calibri" w:hAnsi="Times New Roman"/>
          <w:sz w:val="28"/>
          <w:szCs w:val="28"/>
          <w:lang w:val="uk-UA"/>
        </w:rPr>
        <w:t xml:space="preserve">однакову АА, а </w:t>
      </w:r>
      <w:r w:rsidR="00B5375F" w:rsidRPr="00F06CFC">
        <w:rPr>
          <w:rFonts w:ascii="Times New Roman" w:hAnsi="Times New Roman"/>
          <w:sz w:val="28"/>
          <w:szCs w:val="28"/>
          <w:lang w:val="uk-UA"/>
        </w:rPr>
        <w:t>КФП-2</w:t>
      </w:r>
      <w:r w:rsidR="0084278F" w:rsidRPr="00F06CFC">
        <w:rPr>
          <w:rFonts w:ascii="Times New Roman" w:eastAsia="Calibri" w:hAnsi="Times New Roman"/>
          <w:sz w:val="28"/>
          <w:szCs w:val="28"/>
          <w:lang w:val="uk-UA"/>
        </w:rPr>
        <w:t xml:space="preserve"> достовірно нижчу, що вказує на його слабку дію на </w:t>
      </w:r>
      <w:r w:rsidR="0084278F" w:rsidRPr="00F06CFC">
        <w:rPr>
          <w:rFonts w:ascii="Times New Roman" w:eastAsia="Calibri" w:hAnsi="Times New Roman"/>
          <w:sz w:val="28"/>
          <w:szCs w:val="28"/>
          <w:lang w:val="uk-UA"/>
        </w:rPr>
        <w:lastRenderedPageBreak/>
        <w:t xml:space="preserve">обрані мікроорганізми. </w:t>
      </w:r>
    </w:p>
    <w:p w:rsidR="0084278F" w:rsidRPr="00F06CFC" w:rsidRDefault="00413418" w:rsidP="0084278F">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У</w:t>
      </w:r>
      <w:r w:rsidR="00CE0E54"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той же час</w:t>
      </w:r>
      <w:r w:rsidR="0084278F" w:rsidRPr="00F06CFC">
        <w:rPr>
          <w:rFonts w:ascii="Times New Roman" w:eastAsia="Calibri" w:hAnsi="Times New Roman"/>
          <w:sz w:val="28"/>
          <w:szCs w:val="28"/>
          <w:lang w:val="uk-UA"/>
        </w:rPr>
        <w:t>, середній діаметр зони затримки росту досліджуваних мікроорганізмів становив від 11 до 16 мм, що відповідає слабкій</w:t>
      </w:r>
      <w:r w:rsidR="0084278F" w:rsidRPr="00F06CFC">
        <w:rPr>
          <w:rFonts w:ascii="Times New Roman" w:eastAsia="Calibri" w:hAnsi="Times New Roman"/>
          <w:b/>
          <w:sz w:val="28"/>
          <w:szCs w:val="28"/>
          <w:lang w:val="uk-UA"/>
        </w:rPr>
        <w:t xml:space="preserve"> </w:t>
      </w:r>
      <w:r w:rsidR="0084278F" w:rsidRPr="00F06CFC">
        <w:rPr>
          <w:rFonts w:ascii="Times New Roman" w:eastAsia="Calibri" w:hAnsi="Times New Roman"/>
          <w:sz w:val="28"/>
          <w:szCs w:val="28"/>
          <w:lang w:val="uk-UA"/>
        </w:rPr>
        <w:t>антимікробній активності всіх трьох КФП по відношенню до грампозитивних (</w:t>
      </w:r>
      <w:r w:rsidR="0084278F" w:rsidRPr="00F06CFC">
        <w:rPr>
          <w:rFonts w:ascii="Times New Roman" w:eastAsia="Calibri" w:hAnsi="Times New Roman"/>
          <w:i/>
          <w:sz w:val="28"/>
          <w:szCs w:val="28"/>
          <w:lang w:val="uk-UA"/>
        </w:rPr>
        <w:t>S</w:t>
      </w:r>
      <w:r w:rsidR="003A688C" w:rsidRPr="00F06CFC">
        <w:rPr>
          <w:rFonts w:ascii="Times New Roman" w:eastAsia="Calibri" w:hAnsi="Times New Roman"/>
          <w:i/>
          <w:sz w:val="28"/>
          <w:szCs w:val="28"/>
          <w:lang w:val="uk-UA"/>
        </w:rPr>
        <w:t>. A</w:t>
      </w:r>
      <w:r w:rsidR="0084278F" w:rsidRPr="00F06CFC">
        <w:rPr>
          <w:rFonts w:ascii="Times New Roman" w:eastAsia="Calibri" w:hAnsi="Times New Roman"/>
          <w:i/>
          <w:sz w:val="28"/>
          <w:szCs w:val="28"/>
          <w:lang w:val="uk-UA"/>
        </w:rPr>
        <w:t>ureus</w:t>
      </w:r>
      <w:r w:rsidR="003A688C" w:rsidRPr="00F06CFC">
        <w:rPr>
          <w:rFonts w:ascii="Times New Roman" w:eastAsia="Calibri" w:hAnsi="Times New Roman"/>
          <w:i/>
          <w:sz w:val="28"/>
          <w:szCs w:val="28"/>
          <w:lang w:val="uk-UA"/>
        </w:rPr>
        <w:t> </w:t>
      </w:r>
      <w:r w:rsidR="0084278F" w:rsidRPr="00F06CFC">
        <w:rPr>
          <w:rFonts w:ascii="Times New Roman" w:eastAsia="Calibri" w:hAnsi="Times New Roman"/>
          <w:i/>
          <w:sz w:val="28"/>
          <w:szCs w:val="28"/>
          <w:lang w:val="uk-UA"/>
        </w:rPr>
        <w:t>ATCC</w:t>
      </w:r>
      <w:r w:rsidR="003A688C" w:rsidRPr="00F06CFC">
        <w:rPr>
          <w:rFonts w:ascii="Times New Roman" w:eastAsia="Calibri" w:hAnsi="Times New Roman"/>
          <w:i/>
          <w:sz w:val="28"/>
          <w:szCs w:val="28"/>
          <w:lang w:val="uk-UA"/>
        </w:rPr>
        <w:t> </w:t>
      </w:r>
      <w:r w:rsidR="0084278F" w:rsidRPr="00F06CFC">
        <w:rPr>
          <w:rFonts w:ascii="Times New Roman" w:eastAsia="Calibri" w:hAnsi="Times New Roman"/>
          <w:i/>
          <w:sz w:val="28"/>
          <w:szCs w:val="28"/>
          <w:lang w:val="uk-UA"/>
        </w:rPr>
        <w:t>25923, B</w:t>
      </w:r>
      <w:r w:rsidR="003A688C" w:rsidRPr="00F06CFC">
        <w:rPr>
          <w:rFonts w:ascii="Times New Roman" w:eastAsia="Calibri" w:hAnsi="Times New Roman"/>
          <w:i/>
          <w:sz w:val="28"/>
          <w:szCs w:val="28"/>
          <w:lang w:val="uk-UA"/>
        </w:rPr>
        <w:t>. </w:t>
      </w:r>
      <w:r w:rsidR="0084278F" w:rsidRPr="00F06CFC">
        <w:rPr>
          <w:rFonts w:ascii="Times New Roman" w:eastAsia="Calibri" w:hAnsi="Times New Roman"/>
          <w:i/>
          <w:sz w:val="28"/>
          <w:szCs w:val="28"/>
          <w:lang w:val="uk-UA"/>
        </w:rPr>
        <w:t>subtilis АТСС 6633</w:t>
      </w:r>
      <w:r w:rsidR="0084278F" w:rsidRPr="00F06CFC">
        <w:rPr>
          <w:rFonts w:ascii="Times New Roman" w:eastAsia="Calibri" w:hAnsi="Times New Roman"/>
          <w:sz w:val="28"/>
          <w:szCs w:val="28"/>
          <w:lang w:val="uk-UA"/>
        </w:rPr>
        <w:t>) і відносно деяких грамнегативних (</w:t>
      </w:r>
      <w:r w:rsidR="0084278F" w:rsidRPr="00F06CFC">
        <w:rPr>
          <w:rFonts w:ascii="Times New Roman" w:eastAsia="Calibri" w:hAnsi="Times New Roman"/>
          <w:i/>
          <w:sz w:val="28"/>
          <w:szCs w:val="28"/>
          <w:lang w:val="uk-UA"/>
        </w:rPr>
        <w:t>E</w:t>
      </w:r>
      <w:r w:rsidR="003A688C" w:rsidRPr="00F06CFC">
        <w:rPr>
          <w:rFonts w:ascii="Times New Roman" w:eastAsia="Calibri" w:hAnsi="Times New Roman"/>
          <w:i/>
          <w:sz w:val="28"/>
          <w:szCs w:val="28"/>
          <w:lang w:val="uk-UA"/>
        </w:rPr>
        <w:t>. </w:t>
      </w:r>
      <w:r w:rsidR="0084278F" w:rsidRPr="00F06CFC">
        <w:rPr>
          <w:rFonts w:ascii="Times New Roman" w:eastAsia="Calibri" w:hAnsi="Times New Roman"/>
          <w:i/>
          <w:sz w:val="28"/>
          <w:szCs w:val="28"/>
          <w:lang w:val="uk-UA"/>
        </w:rPr>
        <w:t>coli АТСС 25922</w:t>
      </w:r>
      <w:r w:rsidR="0084278F" w:rsidRPr="00F06CFC">
        <w:rPr>
          <w:rFonts w:ascii="Times New Roman" w:eastAsia="Calibri" w:hAnsi="Times New Roman"/>
          <w:sz w:val="28"/>
          <w:szCs w:val="28"/>
          <w:lang w:val="uk-UA"/>
        </w:rPr>
        <w:t xml:space="preserve">) мікроорганізмів. Жоден з представлених зразків не проявив активності по відношенню до </w:t>
      </w:r>
      <w:r w:rsidR="0084278F" w:rsidRPr="00F06CFC">
        <w:rPr>
          <w:rFonts w:ascii="Times New Roman" w:eastAsia="Calibri" w:hAnsi="Times New Roman"/>
          <w:i/>
          <w:sz w:val="28"/>
          <w:szCs w:val="28"/>
          <w:lang w:val="uk-UA"/>
        </w:rPr>
        <w:t>C</w:t>
      </w:r>
      <w:r w:rsidR="003A688C" w:rsidRPr="00F06CFC">
        <w:rPr>
          <w:rFonts w:ascii="Times New Roman" w:eastAsia="Calibri" w:hAnsi="Times New Roman"/>
          <w:i/>
          <w:sz w:val="28"/>
          <w:szCs w:val="28"/>
          <w:lang w:val="uk-UA"/>
        </w:rPr>
        <w:t>. </w:t>
      </w:r>
      <w:r w:rsidR="0084278F" w:rsidRPr="00F06CFC">
        <w:rPr>
          <w:rFonts w:ascii="Times New Roman" w:eastAsia="Calibri" w:hAnsi="Times New Roman"/>
          <w:i/>
          <w:sz w:val="28"/>
          <w:szCs w:val="28"/>
          <w:lang w:val="uk-UA"/>
        </w:rPr>
        <w:t>albicans АТСС 885/653</w:t>
      </w:r>
      <w:r w:rsidR="0084278F" w:rsidRPr="00F06CFC">
        <w:rPr>
          <w:rFonts w:ascii="Times New Roman" w:eastAsia="Calibri" w:hAnsi="Times New Roman"/>
          <w:sz w:val="28"/>
          <w:szCs w:val="28"/>
          <w:lang w:val="uk-UA"/>
        </w:rPr>
        <w:t xml:space="preserve"> та </w:t>
      </w:r>
      <w:r w:rsidR="0084278F" w:rsidRPr="00F06CFC">
        <w:rPr>
          <w:rFonts w:ascii="Times New Roman" w:eastAsia="Calibri" w:hAnsi="Times New Roman"/>
          <w:i/>
          <w:sz w:val="28"/>
          <w:szCs w:val="28"/>
          <w:lang w:val="uk-UA"/>
        </w:rPr>
        <w:t>P. aeruginosa ATCC 27853</w:t>
      </w:r>
      <w:r w:rsidR="0084278F" w:rsidRPr="00F06CFC">
        <w:rPr>
          <w:rFonts w:ascii="Times New Roman" w:eastAsia="Calibri" w:hAnsi="Times New Roman"/>
          <w:sz w:val="28"/>
          <w:szCs w:val="28"/>
          <w:lang w:val="uk-UA"/>
        </w:rPr>
        <w:t>.</w:t>
      </w:r>
    </w:p>
    <w:p w:rsidR="0084278F" w:rsidRPr="00F06CFC" w:rsidRDefault="0084278F" w:rsidP="0084278F">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На основі аналізу частоти трапляння мікроорганізмів у рановому вмісті для подальших досліджень було обрано еталонний штам </w:t>
      </w:r>
      <w:r w:rsidRPr="00F06CFC">
        <w:rPr>
          <w:rFonts w:ascii="Times New Roman" w:eastAsia="Calibri" w:hAnsi="Times New Roman"/>
          <w:i/>
          <w:sz w:val="28"/>
          <w:szCs w:val="28"/>
          <w:lang w:val="uk-UA"/>
        </w:rPr>
        <w:t>S</w:t>
      </w:r>
      <w:r w:rsidR="003A688C" w:rsidRPr="00F06CFC">
        <w:rPr>
          <w:rFonts w:ascii="Times New Roman" w:eastAsia="Calibri" w:hAnsi="Times New Roman"/>
          <w:i/>
          <w:sz w:val="28"/>
          <w:szCs w:val="28"/>
          <w:lang w:val="uk-UA"/>
        </w:rPr>
        <w:t>. </w:t>
      </w:r>
      <w:r w:rsidRPr="00F06CFC">
        <w:rPr>
          <w:rFonts w:ascii="Times New Roman" w:eastAsia="Calibri" w:hAnsi="Times New Roman"/>
          <w:i/>
          <w:sz w:val="28"/>
          <w:szCs w:val="28"/>
          <w:lang w:val="uk-UA"/>
        </w:rPr>
        <w:t xml:space="preserve">aureus ATCC 25923 </w:t>
      </w:r>
      <w:r w:rsidRPr="00F06CFC">
        <w:rPr>
          <w:rFonts w:ascii="Times New Roman" w:eastAsia="Calibri" w:hAnsi="Times New Roman"/>
          <w:sz w:val="28"/>
          <w:szCs w:val="28"/>
          <w:lang w:val="uk-UA"/>
        </w:rPr>
        <w:t>як найбільш поширений представник патогенної мікрофлори при</w:t>
      </w:r>
      <w:r w:rsidR="00B5375F" w:rsidRPr="00F06CFC">
        <w:rPr>
          <w:rFonts w:ascii="Times New Roman" w:eastAsia="Calibri" w:hAnsi="Times New Roman"/>
          <w:sz w:val="28"/>
          <w:szCs w:val="28"/>
          <w:lang w:val="uk-UA"/>
        </w:rPr>
        <w:t> ГГЗ </w:t>
      </w:r>
      <w:r w:rsidR="00CD358A" w:rsidRPr="00F06CFC">
        <w:rPr>
          <w:rFonts w:ascii="Times New Roman" w:eastAsia="Calibri" w:hAnsi="Times New Roman"/>
          <w:sz w:val="28"/>
          <w:szCs w:val="28"/>
          <w:lang w:val="uk-UA"/>
        </w:rPr>
        <w:t>ЩЛД</w:t>
      </w:r>
      <w:r w:rsidRPr="00F06CFC">
        <w:rPr>
          <w:rFonts w:ascii="Times New Roman" w:eastAsia="Calibri" w:hAnsi="Times New Roman"/>
          <w:sz w:val="28"/>
          <w:szCs w:val="28"/>
          <w:lang w:val="uk-UA"/>
        </w:rPr>
        <w:t>. Цей штам використано для визначення антибактеріальної активності досліджуваних КФП методом посіву на рідке середовище з подальшим висівом на щільне поживне середовище.</w:t>
      </w:r>
    </w:p>
    <w:p w:rsidR="00433982" w:rsidRPr="00F06CFC" w:rsidRDefault="00433982" w:rsidP="00433982">
      <w:pPr>
        <w:spacing w:after="0" w:line="360" w:lineRule="auto"/>
        <w:ind w:firstLine="708"/>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Результати порівняльної оцінки АА КФП методом посіву на рідке середовище з подальшим висівом на щільне поживне середовище показали, що найменшу кількість колоній в порівнянні з контрольними зразками на першу добу виявлено у зразку з </w:t>
      </w:r>
      <w:r w:rsidR="00B5375F" w:rsidRPr="00F06CFC">
        <w:rPr>
          <w:rFonts w:ascii="Times New Roman" w:hAnsi="Times New Roman"/>
          <w:sz w:val="28"/>
          <w:szCs w:val="28"/>
          <w:lang w:val="uk-UA"/>
        </w:rPr>
        <w:t>КФП-3</w:t>
      </w:r>
      <w:r w:rsidRPr="00F06CFC">
        <w:rPr>
          <w:rFonts w:ascii="Times New Roman" w:eastAsia="Calibri" w:hAnsi="Times New Roman"/>
          <w:sz w:val="28"/>
          <w:szCs w:val="28"/>
          <w:lang w:val="uk-UA"/>
        </w:rPr>
        <w:t xml:space="preserve">. Найбільшу серед досліджуваних КФП </w:t>
      </w:r>
      <w:r w:rsidR="00B354F9" w:rsidRPr="00F06CFC">
        <w:rPr>
          <w:rFonts w:ascii="Times New Roman" w:eastAsia="Calibri" w:hAnsi="Times New Roman"/>
          <w:sz w:val="28"/>
          <w:szCs w:val="28"/>
          <w:lang w:val="uk-UA"/>
        </w:rPr>
        <w:t>–</w:t>
      </w:r>
      <w:r w:rsidRPr="00F06CFC">
        <w:rPr>
          <w:rFonts w:ascii="Times New Roman" w:eastAsia="Calibri" w:hAnsi="Times New Roman"/>
          <w:sz w:val="28"/>
          <w:szCs w:val="28"/>
          <w:lang w:val="uk-UA"/>
        </w:rPr>
        <w:t xml:space="preserve"> у зразку зі </w:t>
      </w:r>
      <w:r w:rsidR="00B5375F" w:rsidRPr="00F06CFC">
        <w:rPr>
          <w:rFonts w:ascii="Times New Roman" w:hAnsi="Times New Roman"/>
          <w:sz w:val="28"/>
          <w:szCs w:val="28"/>
          <w:lang w:val="uk-UA"/>
        </w:rPr>
        <w:t>КФП-2</w:t>
      </w:r>
      <w:r w:rsidRPr="00F06CFC">
        <w:rPr>
          <w:rFonts w:ascii="Times New Roman" w:eastAsia="Calibri" w:hAnsi="Times New Roman"/>
          <w:sz w:val="28"/>
          <w:szCs w:val="28"/>
          <w:lang w:val="uk-UA"/>
        </w:rPr>
        <w:t xml:space="preserve">. У другу добу спостереження найменша кількість колоній спостерігалася у зразку зі </w:t>
      </w:r>
      <w:r w:rsidR="00B5375F" w:rsidRPr="00F06CFC">
        <w:rPr>
          <w:rFonts w:ascii="Times New Roman" w:hAnsi="Times New Roman"/>
          <w:sz w:val="28"/>
          <w:szCs w:val="28"/>
          <w:lang w:val="uk-UA"/>
        </w:rPr>
        <w:t>КФП-1</w:t>
      </w:r>
      <w:r w:rsidRPr="00F06CFC">
        <w:rPr>
          <w:rFonts w:ascii="Times New Roman" w:eastAsia="Calibri" w:hAnsi="Times New Roman"/>
          <w:sz w:val="28"/>
          <w:szCs w:val="28"/>
          <w:lang w:val="uk-UA"/>
        </w:rPr>
        <w:t xml:space="preserve">, </w:t>
      </w:r>
      <w:r w:rsidR="00B5375F" w:rsidRPr="00F06CFC">
        <w:rPr>
          <w:rFonts w:ascii="Times New Roman" w:eastAsia="Calibri" w:hAnsi="Times New Roman"/>
          <w:sz w:val="28"/>
          <w:szCs w:val="28"/>
          <w:lang w:val="uk-UA"/>
        </w:rPr>
        <w:t>якому</w:t>
      </w:r>
      <w:r w:rsidRPr="00F06CFC">
        <w:rPr>
          <w:rFonts w:ascii="Times New Roman" w:eastAsia="Calibri" w:hAnsi="Times New Roman"/>
          <w:sz w:val="28"/>
          <w:szCs w:val="28"/>
          <w:lang w:val="uk-UA"/>
        </w:rPr>
        <w:t xml:space="preserve"> за кількістю колоній поступився зразок </w:t>
      </w:r>
      <w:r w:rsidR="00B5375F" w:rsidRPr="00F06CFC">
        <w:rPr>
          <w:rFonts w:ascii="Times New Roman" w:hAnsi="Times New Roman"/>
          <w:sz w:val="28"/>
          <w:szCs w:val="28"/>
          <w:lang w:val="uk-UA"/>
        </w:rPr>
        <w:t>КФП-3</w:t>
      </w:r>
      <w:r w:rsidRPr="00F06CFC">
        <w:rPr>
          <w:rFonts w:ascii="Times New Roman" w:eastAsia="Calibri" w:hAnsi="Times New Roman"/>
          <w:sz w:val="28"/>
          <w:szCs w:val="28"/>
          <w:lang w:val="uk-UA"/>
        </w:rPr>
        <w:t>, найбільша кількість колоній серед зразків фітопрепар</w:t>
      </w:r>
      <w:r w:rsidR="00B5375F" w:rsidRPr="00F06CFC">
        <w:rPr>
          <w:rFonts w:ascii="Times New Roman" w:eastAsia="Calibri" w:hAnsi="Times New Roman"/>
          <w:sz w:val="28"/>
          <w:szCs w:val="28"/>
          <w:lang w:val="uk-UA"/>
        </w:rPr>
        <w:t xml:space="preserve">атів спостерігалася у зразку з </w:t>
      </w:r>
      <w:r w:rsidR="00B5375F" w:rsidRPr="00F06CFC">
        <w:rPr>
          <w:rFonts w:ascii="Times New Roman" w:hAnsi="Times New Roman"/>
          <w:sz w:val="28"/>
          <w:szCs w:val="28"/>
          <w:lang w:val="uk-UA"/>
        </w:rPr>
        <w:t xml:space="preserve">КФП-2. </w:t>
      </w:r>
      <w:r w:rsidR="00453F4C" w:rsidRPr="00F06CFC">
        <w:rPr>
          <w:rFonts w:ascii="Times New Roman" w:eastAsia="Calibri" w:hAnsi="Times New Roman"/>
          <w:sz w:val="28"/>
          <w:szCs w:val="28"/>
          <w:lang w:val="uk-UA"/>
        </w:rPr>
        <w:t>Ураховуючи</w:t>
      </w:r>
      <w:r w:rsidRPr="00F06CFC">
        <w:rPr>
          <w:rFonts w:ascii="Times New Roman" w:eastAsia="Calibri" w:hAnsi="Times New Roman"/>
          <w:sz w:val="28"/>
          <w:szCs w:val="28"/>
          <w:lang w:val="uk-UA"/>
        </w:rPr>
        <w:t xml:space="preserve"> отриман</w:t>
      </w:r>
      <w:r w:rsidR="00453F4C" w:rsidRPr="00F06CFC">
        <w:rPr>
          <w:rFonts w:ascii="Times New Roman" w:eastAsia="Calibri" w:hAnsi="Times New Roman"/>
          <w:sz w:val="28"/>
          <w:szCs w:val="28"/>
          <w:lang w:val="uk-UA"/>
        </w:rPr>
        <w:t>і</w:t>
      </w:r>
      <w:r w:rsidRPr="00F06CFC">
        <w:rPr>
          <w:rFonts w:ascii="Times New Roman" w:eastAsia="Calibri" w:hAnsi="Times New Roman"/>
          <w:sz w:val="28"/>
          <w:szCs w:val="28"/>
          <w:lang w:val="uk-UA"/>
        </w:rPr>
        <w:t xml:space="preserve"> результат</w:t>
      </w:r>
      <w:r w:rsidR="00453F4C" w:rsidRPr="00F06CFC">
        <w:rPr>
          <w:rFonts w:ascii="Times New Roman" w:eastAsia="Calibri" w:hAnsi="Times New Roman"/>
          <w:sz w:val="28"/>
          <w:szCs w:val="28"/>
          <w:lang w:val="uk-UA"/>
        </w:rPr>
        <w:t>и,</w:t>
      </w:r>
      <w:r w:rsidRPr="00F06CFC">
        <w:rPr>
          <w:rFonts w:ascii="Times New Roman" w:eastAsia="Calibri" w:hAnsi="Times New Roman"/>
          <w:sz w:val="28"/>
          <w:szCs w:val="28"/>
          <w:lang w:val="uk-UA"/>
        </w:rPr>
        <w:t xml:space="preserve"> для подальших досліджень на основі проведеного фармакологічного аналізу та мікробіологічних досліджень було обрано препарат </w:t>
      </w:r>
      <w:r w:rsidR="00B5375F" w:rsidRPr="00F06CFC">
        <w:rPr>
          <w:rFonts w:ascii="Times New Roman" w:hAnsi="Times New Roman"/>
          <w:sz w:val="28"/>
          <w:szCs w:val="28"/>
          <w:lang w:val="uk-UA"/>
        </w:rPr>
        <w:t>КФП-3</w:t>
      </w:r>
      <w:r w:rsidR="00453F4C" w:rsidRPr="00F06CFC">
        <w:rPr>
          <w:rFonts w:ascii="Times New Roman" w:hAnsi="Times New Roman"/>
          <w:sz w:val="28"/>
          <w:szCs w:val="28"/>
          <w:lang w:val="uk-UA"/>
        </w:rPr>
        <w:t>.</w:t>
      </w:r>
    </w:p>
    <w:p w:rsidR="0084278F" w:rsidRPr="00F06CFC" w:rsidRDefault="0084278F" w:rsidP="0084278F">
      <w:pPr>
        <w:spacing w:after="0" w:line="360" w:lineRule="auto"/>
        <w:ind w:firstLine="708"/>
        <w:jc w:val="both"/>
        <w:rPr>
          <w:rFonts w:ascii="Times New Roman" w:eastAsia="TimesNewRomanPSMT" w:hAnsi="Times New Roman"/>
          <w:sz w:val="28"/>
          <w:szCs w:val="28"/>
          <w:lang w:val="uk-UA"/>
        </w:rPr>
      </w:pPr>
      <w:r w:rsidRPr="00F06CFC">
        <w:rPr>
          <w:rFonts w:ascii="Times New Roman" w:eastAsia="Calibri" w:hAnsi="Times New Roman"/>
          <w:sz w:val="28"/>
          <w:szCs w:val="28"/>
          <w:lang w:val="uk-UA"/>
        </w:rPr>
        <w:t xml:space="preserve">Порівняльна оцінка АА НІЛВ, </w:t>
      </w:r>
      <w:r w:rsidR="001B71F4" w:rsidRPr="00F06CFC">
        <w:rPr>
          <w:rFonts w:ascii="Times New Roman" w:hAnsi="Times New Roman"/>
          <w:sz w:val="28"/>
          <w:szCs w:val="28"/>
          <w:lang w:val="uk-UA"/>
        </w:rPr>
        <w:t>КФП-3</w:t>
      </w:r>
      <w:r w:rsidRPr="00F06CFC">
        <w:rPr>
          <w:rFonts w:ascii="Times New Roman" w:eastAsia="Calibri" w:hAnsi="Times New Roman"/>
          <w:sz w:val="28"/>
          <w:szCs w:val="28"/>
          <w:lang w:val="uk-UA"/>
        </w:rPr>
        <w:t xml:space="preserve"> у поєднанні з НІЛВ, а також окремої дії </w:t>
      </w:r>
      <w:r w:rsidR="001B71F4" w:rsidRPr="00F06CFC">
        <w:rPr>
          <w:rFonts w:ascii="Times New Roman" w:hAnsi="Times New Roman"/>
          <w:sz w:val="28"/>
          <w:szCs w:val="28"/>
          <w:lang w:val="uk-UA"/>
        </w:rPr>
        <w:t>КФП-3</w:t>
      </w:r>
      <w:r w:rsidRPr="00F06CFC">
        <w:rPr>
          <w:rFonts w:ascii="Times New Roman" w:eastAsia="Calibri" w:hAnsi="Times New Roman"/>
          <w:sz w:val="28"/>
          <w:szCs w:val="28"/>
          <w:lang w:val="uk-UA"/>
        </w:rPr>
        <w:t xml:space="preserve"> показала, що через 48 годин від початку дослідження достовірно </w:t>
      </w:r>
      <w:r w:rsidRPr="00F06CFC">
        <w:rPr>
          <w:rFonts w:ascii="Times New Roman" w:eastAsia="TimesNewRomanPSMT" w:hAnsi="Times New Roman"/>
          <w:sz w:val="28"/>
          <w:szCs w:val="28"/>
          <w:lang w:val="uk-UA"/>
        </w:rPr>
        <w:t>(</w:t>
      </w:r>
      <w:r w:rsidR="00322413" w:rsidRPr="00F06CFC">
        <w:rPr>
          <w:rFonts w:ascii="Times New Roman" w:eastAsia="TimesNewRomanPSMT" w:hAnsi="Times New Roman"/>
          <w:sz w:val="28"/>
          <w:szCs w:val="28"/>
          <w:lang w:val="uk-UA"/>
        </w:rPr>
        <w:t>p=</w:t>
      </w:r>
      <w:r w:rsidRPr="00F06CFC">
        <w:rPr>
          <w:rFonts w:ascii="Times New Roman" w:eastAsia="TimesNewRomanPSMT" w:hAnsi="Times New Roman"/>
          <w:sz w:val="28"/>
          <w:szCs w:val="28"/>
          <w:lang w:val="uk-UA"/>
        </w:rPr>
        <w:t xml:space="preserve">0,004) </w:t>
      </w:r>
      <w:r w:rsidRPr="00F06CFC">
        <w:rPr>
          <w:rFonts w:ascii="Times New Roman" w:eastAsia="Calibri" w:hAnsi="Times New Roman"/>
          <w:sz w:val="28"/>
          <w:szCs w:val="28"/>
          <w:lang w:val="uk-UA"/>
        </w:rPr>
        <w:t xml:space="preserve">найменша кількість колоній </w:t>
      </w:r>
      <w:r w:rsidRPr="00F06CFC">
        <w:rPr>
          <w:rFonts w:ascii="Times New Roman" w:eastAsia="TimesNewRomanPSMT" w:hAnsi="Times New Roman"/>
          <w:sz w:val="28"/>
          <w:szCs w:val="28"/>
          <w:lang w:val="uk-UA"/>
        </w:rPr>
        <w:t xml:space="preserve">досліджуваного мікроорганізму спостерігалася при сполученій дії </w:t>
      </w:r>
      <w:r w:rsidR="001B71F4" w:rsidRPr="00F06CFC">
        <w:rPr>
          <w:rFonts w:ascii="Times New Roman" w:hAnsi="Times New Roman"/>
          <w:sz w:val="28"/>
          <w:szCs w:val="28"/>
          <w:lang w:val="uk-UA"/>
        </w:rPr>
        <w:t>КФП-3</w:t>
      </w:r>
      <w:r w:rsidRPr="00F06CFC">
        <w:rPr>
          <w:rFonts w:ascii="Times New Roman" w:eastAsia="TimesNewRomanPSMT" w:hAnsi="Times New Roman"/>
          <w:sz w:val="28"/>
          <w:szCs w:val="28"/>
          <w:lang w:val="uk-UA"/>
        </w:rPr>
        <w:t xml:space="preserve"> та НІЛВ. У цьому випадку було отримано у 6,4 раз</w:t>
      </w:r>
      <w:r w:rsidR="00453F4C" w:rsidRPr="00F06CFC">
        <w:rPr>
          <w:rFonts w:ascii="Times New Roman" w:eastAsia="TimesNewRomanPSMT" w:hAnsi="Times New Roman"/>
          <w:sz w:val="28"/>
          <w:szCs w:val="28"/>
          <w:lang w:val="uk-UA"/>
        </w:rPr>
        <w:t>а</w:t>
      </w:r>
      <w:r w:rsidRPr="00F06CFC">
        <w:rPr>
          <w:rFonts w:ascii="Times New Roman" w:eastAsia="TimesNewRomanPSMT" w:hAnsi="Times New Roman"/>
          <w:sz w:val="28"/>
          <w:szCs w:val="28"/>
          <w:lang w:val="uk-UA"/>
        </w:rPr>
        <w:t xml:space="preserve"> менше колоній </w:t>
      </w:r>
      <w:r w:rsidR="003A56C3" w:rsidRPr="00F06CFC">
        <w:rPr>
          <w:rFonts w:ascii="Times New Roman" w:eastAsia="TimesNewRomanPSMT" w:hAnsi="Times New Roman"/>
          <w:sz w:val="28"/>
          <w:szCs w:val="28"/>
          <w:lang w:val="uk-UA"/>
        </w:rPr>
        <w:t>мікроорганізму</w:t>
      </w:r>
      <w:r w:rsidRPr="00F06CFC">
        <w:rPr>
          <w:rFonts w:ascii="Times New Roman" w:eastAsia="TimesNewRomanPSMT" w:hAnsi="Times New Roman"/>
          <w:sz w:val="28"/>
          <w:szCs w:val="28"/>
          <w:lang w:val="uk-UA"/>
        </w:rPr>
        <w:t xml:space="preserve">, ніж при дії окремо </w:t>
      </w:r>
      <w:r w:rsidR="001B71F4" w:rsidRPr="00F06CFC">
        <w:rPr>
          <w:rFonts w:ascii="Times New Roman" w:hAnsi="Times New Roman"/>
          <w:sz w:val="28"/>
          <w:szCs w:val="28"/>
          <w:lang w:val="uk-UA"/>
        </w:rPr>
        <w:t>КФП-3</w:t>
      </w:r>
      <w:r w:rsidR="00CE0E54" w:rsidRPr="00F06CFC">
        <w:rPr>
          <w:rFonts w:ascii="Times New Roman" w:eastAsia="TimesNewRomanPSMT" w:hAnsi="Times New Roman"/>
          <w:sz w:val="28"/>
          <w:szCs w:val="28"/>
          <w:lang w:val="uk-UA"/>
        </w:rPr>
        <w:t>,</w:t>
      </w:r>
      <w:r w:rsidRPr="00F06CFC">
        <w:rPr>
          <w:rFonts w:ascii="Times New Roman" w:eastAsia="TimesNewRomanPSMT" w:hAnsi="Times New Roman"/>
          <w:sz w:val="28"/>
          <w:szCs w:val="28"/>
          <w:lang w:val="uk-UA"/>
        </w:rPr>
        <w:t xml:space="preserve"> та у 91,8 раз</w:t>
      </w:r>
      <w:r w:rsidR="00453F4C" w:rsidRPr="00F06CFC">
        <w:rPr>
          <w:rFonts w:ascii="Times New Roman" w:eastAsia="TimesNewRomanPSMT" w:hAnsi="Times New Roman"/>
          <w:sz w:val="28"/>
          <w:szCs w:val="28"/>
          <w:lang w:val="uk-UA"/>
        </w:rPr>
        <w:t>а</w:t>
      </w:r>
      <w:r w:rsidRPr="00F06CFC">
        <w:rPr>
          <w:rFonts w:ascii="Times New Roman" w:eastAsia="TimesNewRomanPSMT" w:hAnsi="Times New Roman"/>
          <w:sz w:val="28"/>
          <w:szCs w:val="28"/>
          <w:lang w:val="uk-UA"/>
        </w:rPr>
        <w:t xml:space="preserve"> менше, ніж при дії лише НІЛВ.</w:t>
      </w:r>
    </w:p>
    <w:p w:rsidR="0084278F" w:rsidRPr="00F06CFC" w:rsidRDefault="0084278F" w:rsidP="0084278F">
      <w:pPr>
        <w:spacing w:after="0" w:line="360" w:lineRule="auto"/>
        <w:ind w:firstLine="708"/>
        <w:jc w:val="both"/>
        <w:rPr>
          <w:rFonts w:ascii="Times New Roman" w:eastAsia="Calibri" w:hAnsi="Times New Roman"/>
          <w:sz w:val="28"/>
          <w:szCs w:val="28"/>
          <w:lang w:val="uk-UA"/>
        </w:rPr>
      </w:pPr>
      <w:r w:rsidRPr="00F06CFC">
        <w:rPr>
          <w:rFonts w:ascii="Times New Roman" w:eastAsia="Calibri" w:hAnsi="Times New Roman"/>
          <w:sz w:val="28"/>
          <w:szCs w:val="28"/>
          <w:lang w:val="uk-UA"/>
        </w:rPr>
        <w:lastRenderedPageBreak/>
        <w:t xml:space="preserve">Отримані результати підтвердили, що комбінований вплив НІЛВ та </w:t>
      </w:r>
      <w:r w:rsidR="00D065A7" w:rsidRPr="00F06CFC">
        <w:rPr>
          <w:rFonts w:ascii="Times New Roman" w:hAnsi="Times New Roman"/>
          <w:sz w:val="28"/>
          <w:szCs w:val="28"/>
          <w:lang w:val="uk-UA"/>
        </w:rPr>
        <w:t>КФП-3</w:t>
      </w:r>
      <w:r w:rsidRPr="00F06CFC">
        <w:rPr>
          <w:rFonts w:ascii="Times New Roman" w:eastAsia="Calibri" w:hAnsi="Times New Roman"/>
          <w:sz w:val="28"/>
          <w:szCs w:val="28"/>
          <w:lang w:val="uk-UA"/>
        </w:rPr>
        <w:t xml:space="preserve"> має найбільшу АА серед всіх досліджуваних факторів впливу, що стало </w:t>
      </w:r>
      <w:r w:rsidR="00CE0E54" w:rsidRPr="00F06CFC">
        <w:rPr>
          <w:rFonts w:ascii="Times New Roman" w:eastAsia="Calibri" w:hAnsi="Times New Roman"/>
          <w:sz w:val="28"/>
          <w:szCs w:val="28"/>
          <w:lang w:val="uk-UA"/>
        </w:rPr>
        <w:t>підста</w:t>
      </w:r>
      <w:r w:rsidRPr="00F06CFC">
        <w:rPr>
          <w:rFonts w:ascii="Times New Roman" w:eastAsia="Calibri" w:hAnsi="Times New Roman"/>
          <w:sz w:val="28"/>
          <w:szCs w:val="28"/>
          <w:lang w:val="uk-UA"/>
        </w:rPr>
        <w:t xml:space="preserve">вою для </w:t>
      </w:r>
      <w:r w:rsidR="00CE0E54" w:rsidRPr="00F06CFC">
        <w:rPr>
          <w:rFonts w:ascii="Times New Roman" w:eastAsia="Calibri" w:hAnsi="Times New Roman"/>
          <w:sz w:val="28"/>
          <w:szCs w:val="28"/>
          <w:lang w:val="uk-UA"/>
        </w:rPr>
        <w:t>залучення їх до розроблення способу лікування ГГОПЩ</w:t>
      </w:r>
      <w:r w:rsidR="00BA0B02" w:rsidRPr="00F06CFC">
        <w:rPr>
          <w:rFonts w:ascii="Times New Roman" w:eastAsia="Calibri" w:hAnsi="Times New Roman"/>
          <w:sz w:val="28"/>
          <w:szCs w:val="28"/>
          <w:lang w:val="uk-UA"/>
        </w:rPr>
        <w:t>.</w:t>
      </w:r>
    </w:p>
    <w:p w:rsidR="0084278F" w:rsidRPr="00F06CFC" w:rsidRDefault="0084278F" w:rsidP="0084278F">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Для розроблення </w:t>
      </w:r>
      <w:r w:rsidR="0001496E" w:rsidRPr="00F06CFC">
        <w:rPr>
          <w:rFonts w:ascii="Times New Roman" w:eastAsia="Calibri" w:hAnsi="Times New Roman"/>
          <w:sz w:val="28"/>
          <w:szCs w:val="28"/>
          <w:lang w:val="uk-UA"/>
        </w:rPr>
        <w:t>комплексного способу місцевого</w:t>
      </w:r>
      <w:r w:rsidRPr="00F06CFC">
        <w:rPr>
          <w:rFonts w:ascii="Times New Roman" w:eastAsia="Calibri" w:hAnsi="Times New Roman"/>
          <w:sz w:val="28"/>
          <w:szCs w:val="28"/>
          <w:lang w:val="uk-UA"/>
        </w:rPr>
        <w:t xml:space="preserve"> лікування</w:t>
      </w:r>
      <w:r w:rsidRPr="00F06CFC">
        <w:rPr>
          <w:rFonts w:ascii="Times New Roman" w:hAnsi="Times New Roman"/>
          <w:sz w:val="28"/>
          <w:szCs w:val="28"/>
          <w:lang w:val="uk-UA"/>
        </w:rPr>
        <w:t xml:space="preserve"> ГГОПЩ</w:t>
      </w:r>
      <w:r w:rsidRPr="00F06CFC">
        <w:rPr>
          <w:rFonts w:ascii="Times New Roman" w:eastAsia="Calibri" w:hAnsi="Times New Roman"/>
          <w:sz w:val="28"/>
          <w:szCs w:val="28"/>
          <w:lang w:val="uk-UA"/>
        </w:rPr>
        <w:t xml:space="preserve"> в якості діючих складових були обрані </w:t>
      </w:r>
      <w:r w:rsidR="001B71F4" w:rsidRPr="00F06CFC">
        <w:rPr>
          <w:rFonts w:ascii="Times New Roman" w:hAnsi="Times New Roman"/>
          <w:sz w:val="28"/>
          <w:szCs w:val="28"/>
          <w:lang w:val="uk-UA"/>
        </w:rPr>
        <w:t>КФП-3</w:t>
      </w:r>
      <w:r w:rsidR="001B71F4" w:rsidRPr="00F06CFC">
        <w:rPr>
          <w:rFonts w:ascii="Times New Roman" w:eastAsia="Calibri" w:hAnsi="Times New Roman"/>
          <w:sz w:val="28"/>
          <w:szCs w:val="28"/>
          <w:lang w:val="uk-UA"/>
        </w:rPr>
        <w:t xml:space="preserve"> та НІЛВ</w:t>
      </w:r>
      <w:r w:rsidRPr="00F06CFC">
        <w:rPr>
          <w:rFonts w:ascii="Times New Roman" w:eastAsia="Calibri" w:hAnsi="Times New Roman"/>
          <w:sz w:val="28"/>
          <w:szCs w:val="28"/>
          <w:lang w:val="uk-UA"/>
        </w:rPr>
        <w:t xml:space="preserve"> у режимі їх </w:t>
      </w:r>
      <w:r w:rsidR="00453F4C" w:rsidRPr="00F06CFC">
        <w:rPr>
          <w:rFonts w:ascii="Times New Roman" w:eastAsia="Calibri" w:hAnsi="Times New Roman"/>
          <w:sz w:val="28"/>
          <w:szCs w:val="28"/>
          <w:lang w:val="uk-UA"/>
        </w:rPr>
        <w:t>поєдн</w:t>
      </w:r>
      <w:r w:rsidRPr="00F06CFC">
        <w:rPr>
          <w:rFonts w:ascii="Times New Roman" w:eastAsia="Calibri" w:hAnsi="Times New Roman"/>
          <w:sz w:val="28"/>
          <w:szCs w:val="28"/>
          <w:lang w:val="uk-UA"/>
        </w:rPr>
        <w:t xml:space="preserve">аної дії на вогнище запалення (фітолазерофорез) в постопераційному періоді. </w:t>
      </w:r>
    </w:p>
    <w:p w:rsidR="0084278F" w:rsidRPr="00F06CFC" w:rsidRDefault="0084278F" w:rsidP="0084278F">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Для </w:t>
      </w:r>
      <w:r w:rsidR="00CE0E54" w:rsidRPr="00F06CFC">
        <w:rPr>
          <w:rFonts w:ascii="Times New Roman" w:eastAsia="Calibri" w:hAnsi="Times New Roman"/>
          <w:sz w:val="28"/>
          <w:szCs w:val="28"/>
          <w:lang w:val="uk-UA"/>
        </w:rPr>
        <w:t>визнач</w:t>
      </w:r>
      <w:r w:rsidRPr="00F06CFC">
        <w:rPr>
          <w:rFonts w:ascii="Times New Roman" w:eastAsia="Calibri" w:hAnsi="Times New Roman"/>
          <w:sz w:val="28"/>
          <w:szCs w:val="28"/>
          <w:lang w:val="uk-UA"/>
        </w:rPr>
        <w:t>ення клінічної ефективності розробленого способу місцевого лікування ГГОПЩ було сформовано три групи хворих. До першої групи увійшла 31 особа, до другої – 30 осіб, до третьої – 32 особи.</w:t>
      </w:r>
    </w:p>
    <w:p w:rsidR="0084278F" w:rsidRPr="00F06CFC" w:rsidRDefault="0084278F" w:rsidP="0084278F">
      <w:pPr>
        <w:spacing w:after="0" w:line="360" w:lineRule="auto"/>
        <w:ind w:firstLine="709"/>
        <w:jc w:val="both"/>
        <w:rPr>
          <w:rFonts w:ascii="Times New Roman" w:eastAsia="Calibri" w:hAnsi="Times New Roman"/>
          <w:sz w:val="28"/>
          <w:szCs w:val="28"/>
          <w:lang w:val="uk-UA"/>
        </w:rPr>
      </w:pPr>
      <w:r w:rsidRPr="00F06CFC">
        <w:rPr>
          <w:rFonts w:ascii="Times New Roman" w:eastAsia="Calibri" w:hAnsi="Times New Roman"/>
          <w:sz w:val="28"/>
          <w:szCs w:val="28"/>
          <w:lang w:val="uk-UA"/>
        </w:rPr>
        <w:t xml:space="preserve">Хворим першої групи у післяопераційному періоді призначалося </w:t>
      </w:r>
      <w:r w:rsidR="00CE0E54" w:rsidRPr="00F06CFC">
        <w:rPr>
          <w:rFonts w:ascii="Times New Roman" w:eastAsia="Calibri" w:hAnsi="Times New Roman"/>
          <w:sz w:val="28"/>
          <w:szCs w:val="28"/>
          <w:lang w:val="uk-UA"/>
        </w:rPr>
        <w:t>місцеве</w:t>
      </w:r>
      <w:r w:rsidRPr="00F06CFC">
        <w:rPr>
          <w:rFonts w:ascii="Times New Roman" w:eastAsia="Calibri" w:hAnsi="Times New Roman"/>
          <w:sz w:val="28"/>
          <w:szCs w:val="28"/>
          <w:lang w:val="uk-UA"/>
        </w:rPr>
        <w:t xml:space="preserve"> лікування за </w:t>
      </w:r>
      <w:r w:rsidR="00453F4C" w:rsidRPr="00F06CFC">
        <w:rPr>
          <w:rFonts w:ascii="Times New Roman" w:eastAsia="Calibri" w:hAnsi="Times New Roman"/>
          <w:sz w:val="28"/>
          <w:szCs w:val="28"/>
          <w:lang w:val="uk-UA"/>
        </w:rPr>
        <w:t>традіцій</w:t>
      </w:r>
      <w:r w:rsidRPr="00F06CFC">
        <w:rPr>
          <w:rFonts w:ascii="Times New Roman" w:eastAsia="Calibri" w:hAnsi="Times New Roman"/>
          <w:sz w:val="28"/>
          <w:szCs w:val="28"/>
          <w:lang w:val="uk-UA"/>
        </w:rPr>
        <w:t xml:space="preserve">ною </w:t>
      </w:r>
      <w:r w:rsidRPr="00F06CFC">
        <w:rPr>
          <w:rFonts w:ascii="Times New Roman" w:hAnsi="Times New Roman"/>
          <w:sz w:val="28"/>
          <w:szCs w:val="28"/>
          <w:lang w:val="uk-UA"/>
        </w:rPr>
        <w:t xml:space="preserve">методикою, другої групи – </w:t>
      </w:r>
      <w:r w:rsidR="003A688C" w:rsidRPr="00F06CFC">
        <w:rPr>
          <w:rFonts w:ascii="Times New Roman" w:eastAsia="Calibri" w:hAnsi="Times New Roman"/>
          <w:sz w:val="28"/>
          <w:szCs w:val="28"/>
          <w:lang w:val="uk-UA"/>
        </w:rPr>
        <w:t>поряд із</w:t>
      </w:r>
      <w:r w:rsidRPr="00F06CFC">
        <w:rPr>
          <w:rFonts w:ascii="Times New Roman" w:eastAsia="Calibri" w:hAnsi="Times New Roman"/>
          <w:sz w:val="28"/>
          <w:szCs w:val="28"/>
          <w:lang w:val="uk-UA"/>
        </w:rPr>
        <w:t xml:space="preserve"> </w:t>
      </w:r>
      <w:r w:rsidR="00453F4C" w:rsidRPr="00F06CFC">
        <w:rPr>
          <w:rFonts w:ascii="Times New Roman" w:eastAsia="Calibri" w:hAnsi="Times New Roman"/>
          <w:sz w:val="28"/>
          <w:szCs w:val="28"/>
          <w:lang w:val="uk-UA"/>
        </w:rPr>
        <w:t>традіцій</w:t>
      </w:r>
      <w:r w:rsidRPr="00F06CFC">
        <w:rPr>
          <w:rFonts w:ascii="Times New Roman" w:eastAsia="Calibri" w:hAnsi="Times New Roman"/>
          <w:sz w:val="28"/>
          <w:szCs w:val="28"/>
          <w:lang w:val="uk-UA"/>
        </w:rPr>
        <w:t xml:space="preserve">ним лікуванням місцево застосовували </w:t>
      </w:r>
      <w:r w:rsidR="00D065A7" w:rsidRPr="00F06CFC">
        <w:rPr>
          <w:rFonts w:ascii="Times New Roman" w:hAnsi="Times New Roman"/>
          <w:sz w:val="28"/>
          <w:szCs w:val="28"/>
          <w:lang w:val="uk-UA"/>
        </w:rPr>
        <w:t>КФП-3</w:t>
      </w:r>
      <w:r w:rsidRPr="00F06CFC">
        <w:rPr>
          <w:rFonts w:ascii="Times New Roman" w:eastAsia="Calibri" w:hAnsi="Times New Roman"/>
          <w:sz w:val="28"/>
          <w:szCs w:val="28"/>
          <w:lang w:val="uk-UA"/>
        </w:rPr>
        <w:t>, третьої групи –</w:t>
      </w:r>
      <w:r w:rsidR="00453F4C" w:rsidRPr="00F06CFC">
        <w:rPr>
          <w:rFonts w:ascii="Times New Roman" w:eastAsia="Calibri" w:hAnsi="Times New Roman"/>
          <w:sz w:val="28"/>
          <w:szCs w:val="28"/>
          <w:lang w:val="uk-UA"/>
        </w:rPr>
        <w:t xml:space="preserve"> </w:t>
      </w:r>
      <w:r w:rsidRPr="00F06CFC">
        <w:rPr>
          <w:rFonts w:ascii="Times New Roman" w:eastAsia="Calibri" w:hAnsi="Times New Roman"/>
          <w:sz w:val="28"/>
          <w:szCs w:val="28"/>
          <w:lang w:val="uk-UA"/>
        </w:rPr>
        <w:t xml:space="preserve">традиційне лікування на післяопераційному етапі було поєднано з місцевим застосуванням </w:t>
      </w:r>
      <w:r w:rsidR="003112E8" w:rsidRPr="00F06CFC">
        <w:rPr>
          <w:rFonts w:ascii="Times New Roman" w:hAnsi="Times New Roman"/>
          <w:sz w:val="28"/>
          <w:szCs w:val="28"/>
          <w:lang w:val="uk-UA"/>
        </w:rPr>
        <w:t>КФП-3</w:t>
      </w:r>
      <w:r w:rsidRPr="00F06CFC">
        <w:rPr>
          <w:rFonts w:ascii="Times New Roman" w:eastAsia="Calibri" w:hAnsi="Times New Roman"/>
          <w:sz w:val="28"/>
          <w:szCs w:val="28"/>
          <w:lang w:val="uk-UA"/>
        </w:rPr>
        <w:t xml:space="preserve"> та НІЛВ. Оцінку відмінностей у результатах лікування було проведено за клінічними та параклінічними показниками хворих.</w:t>
      </w:r>
    </w:p>
    <w:p w:rsidR="004463FC" w:rsidRPr="00F06CFC" w:rsidRDefault="0084278F" w:rsidP="0084278F">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Порівняння частоти трапляння клінічних симптомів захворювання </w:t>
      </w:r>
      <w:r w:rsidR="004463FC" w:rsidRPr="00F06CFC">
        <w:rPr>
          <w:rFonts w:ascii="Times New Roman" w:hAnsi="Times New Roman"/>
          <w:sz w:val="28"/>
          <w:szCs w:val="28"/>
          <w:lang w:val="uk-UA"/>
        </w:rPr>
        <w:t xml:space="preserve">станом на </w:t>
      </w:r>
      <w:r w:rsidR="00CE0E54" w:rsidRPr="00F06CFC">
        <w:rPr>
          <w:rFonts w:ascii="Times New Roman" w:hAnsi="Times New Roman"/>
          <w:sz w:val="28"/>
          <w:szCs w:val="28"/>
          <w:lang w:val="uk-UA"/>
        </w:rPr>
        <w:t xml:space="preserve">першу добу </w:t>
      </w:r>
      <w:r w:rsidRPr="00F06CFC">
        <w:rPr>
          <w:rFonts w:ascii="Times New Roman" w:hAnsi="Times New Roman"/>
          <w:sz w:val="28"/>
          <w:szCs w:val="28"/>
          <w:lang w:val="uk-UA"/>
        </w:rPr>
        <w:t>не виявило суттєвих відмінностей</w:t>
      </w:r>
      <w:r w:rsidR="00CE0E54" w:rsidRPr="00F06CFC">
        <w:rPr>
          <w:rFonts w:ascii="Times New Roman" w:hAnsi="Times New Roman"/>
          <w:sz w:val="28"/>
          <w:szCs w:val="28"/>
          <w:lang w:val="uk-UA"/>
        </w:rPr>
        <w:t xml:space="preserve"> у</w:t>
      </w:r>
      <w:r w:rsidRPr="00F06CFC">
        <w:rPr>
          <w:rFonts w:ascii="Times New Roman" w:hAnsi="Times New Roman"/>
          <w:sz w:val="28"/>
          <w:szCs w:val="28"/>
          <w:lang w:val="uk-UA"/>
        </w:rPr>
        <w:t xml:space="preserve"> стані хворих досліджуваних груп. </w:t>
      </w:r>
      <w:r w:rsidR="00453F4C" w:rsidRPr="00F06CFC">
        <w:rPr>
          <w:rFonts w:ascii="Times New Roman" w:hAnsi="Times New Roman"/>
          <w:sz w:val="28"/>
          <w:szCs w:val="28"/>
          <w:lang w:val="uk-UA"/>
        </w:rPr>
        <w:t>У</w:t>
      </w:r>
      <w:r w:rsidRPr="00F06CFC">
        <w:rPr>
          <w:rFonts w:ascii="Times New Roman" w:hAnsi="Times New Roman"/>
          <w:sz w:val="28"/>
          <w:szCs w:val="28"/>
          <w:lang w:val="uk-UA"/>
        </w:rPr>
        <w:t>сі хворі мали сх</w:t>
      </w:r>
      <w:r w:rsidR="00453F4C" w:rsidRPr="00F06CFC">
        <w:rPr>
          <w:rFonts w:ascii="Times New Roman" w:hAnsi="Times New Roman"/>
          <w:sz w:val="28"/>
          <w:szCs w:val="28"/>
          <w:lang w:val="uk-UA"/>
        </w:rPr>
        <w:t>ож</w:t>
      </w:r>
      <w:r w:rsidRPr="00F06CFC">
        <w:rPr>
          <w:rFonts w:ascii="Times New Roman" w:hAnsi="Times New Roman"/>
          <w:sz w:val="28"/>
          <w:szCs w:val="28"/>
          <w:lang w:val="uk-UA"/>
        </w:rPr>
        <w:t>і клінічні прояві захворювання, аналогічна ситуація спостерігалася і за іншими показниками, що дозволило порівнювати результати досліджень.</w:t>
      </w:r>
    </w:p>
    <w:p w:rsidR="004D3389" w:rsidRPr="00F06CFC" w:rsidRDefault="0084278F" w:rsidP="00C93205">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Порівняння розподілів хворих за клінічними проявами на</w:t>
      </w:r>
      <w:r w:rsidR="004463FC" w:rsidRPr="00F06CFC">
        <w:rPr>
          <w:rFonts w:ascii="Times New Roman" w:hAnsi="Times New Roman"/>
          <w:sz w:val="28"/>
          <w:szCs w:val="28"/>
          <w:lang w:val="uk-UA"/>
        </w:rPr>
        <w:t xml:space="preserve"> четверту добу </w:t>
      </w:r>
      <w:r w:rsidR="00935561" w:rsidRPr="00F06CFC">
        <w:rPr>
          <w:rFonts w:ascii="Times New Roman" w:hAnsi="Times New Roman"/>
          <w:sz w:val="28"/>
          <w:szCs w:val="28"/>
          <w:lang w:val="uk-UA"/>
        </w:rPr>
        <w:t>спостереження</w:t>
      </w:r>
      <w:r w:rsidRPr="00F06CFC">
        <w:rPr>
          <w:rFonts w:ascii="Times New Roman" w:hAnsi="Times New Roman"/>
          <w:sz w:val="28"/>
          <w:szCs w:val="28"/>
          <w:lang w:val="uk-UA"/>
        </w:rPr>
        <w:t xml:space="preserve"> показало, що всі три способи лікування хворих </w:t>
      </w:r>
      <w:r w:rsidR="00453F4C" w:rsidRPr="00F06CFC">
        <w:rPr>
          <w:rFonts w:ascii="Times New Roman" w:hAnsi="Times New Roman"/>
          <w:sz w:val="28"/>
          <w:szCs w:val="28"/>
          <w:lang w:val="uk-UA"/>
        </w:rPr>
        <w:t>на</w:t>
      </w:r>
      <w:r w:rsidRPr="00F06CFC">
        <w:rPr>
          <w:rFonts w:ascii="Times New Roman" w:hAnsi="Times New Roman"/>
          <w:sz w:val="28"/>
          <w:szCs w:val="28"/>
          <w:lang w:val="uk-UA"/>
        </w:rPr>
        <w:t xml:space="preserve"> ГГОПЩ привели до достовірного покращення їх стану, про що свідчить відсутність 70% клінічних симптомів захворювання у хворих першої та другої груп та 80% симптомів – у хворих третьої групи. За наявністю больових відчуттів у цей термін спостереження достовірно найкращі результати спостерігалися у хворих третьої групи, у яких у 87</w:t>
      </w:r>
      <w:r w:rsidR="00225AAC" w:rsidRPr="00F06CFC">
        <w:rPr>
          <w:rFonts w:ascii="Times New Roman" w:hAnsi="Times New Roman"/>
          <w:sz w:val="28"/>
          <w:szCs w:val="28"/>
          <w:lang w:val="uk-UA"/>
        </w:rPr>
        <w:t>%</w:t>
      </w:r>
      <w:r w:rsidRPr="00F06CFC">
        <w:rPr>
          <w:rFonts w:ascii="Times New Roman" w:hAnsi="Times New Roman"/>
          <w:sz w:val="28"/>
          <w:szCs w:val="28"/>
          <w:lang w:val="uk-UA"/>
        </w:rPr>
        <w:t xml:space="preserve"> випадків вони були відсутні, а у хворих інших груп наявні у 83</w:t>
      </w:r>
      <w:r w:rsidR="00177EAA" w:rsidRPr="00F06CFC">
        <w:rPr>
          <w:rFonts w:ascii="Times New Roman" w:hAnsi="Times New Roman"/>
          <w:sz w:val="28"/>
          <w:szCs w:val="28"/>
          <w:lang w:val="uk-UA"/>
        </w:rPr>
        <w:t>-</w:t>
      </w:r>
      <w:r w:rsidRPr="00F06CFC">
        <w:rPr>
          <w:rFonts w:ascii="Times New Roman" w:hAnsi="Times New Roman"/>
          <w:sz w:val="28"/>
          <w:szCs w:val="28"/>
          <w:lang w:val="uk-UA"/>
        </w:rPr>
        <w:t>90</w:t>
      </w:r>
      <w:r w:rsidR="00225AAC" w:rsidRPr="00F06CFC">
        <w:rPr>
          <w:rFonts w:ascii="Times New Roman" w:hAnsi="Times New Roman"/>
          <w:sz w:val="28"/>
          <w:szCs w:val="28"/>
          <w:lang w:val="uk-UA"/>
        </w:rPr>
        <w:t>%</w:t>
      </w:r>
      <w:r w:rsidRPr="00F06CFC">
        <w:rPr>
          <w:rFonts w:ascii="Times New Roman" w:hAnsi="Times New Roman"/>
          <w:sz w:val="28"/>
          <w:szCs w:val="28"/>
          <w:lang w:val="uk-UA"/>
        </w:rPr>
        <w:t xml:space="preserve"> випадків. Для оцінювання динаміки клінічних симптомі</w:t>
      </w:r>
      <w:r w:rsidR="00935561" w:rsidRPr="00F06CFC">
        <w:rPr>
          <w:rFonts w:ascii="Times New Roman" w:hAnsi="Times New Roman"/>
          <w:sz w:val="28"/>
          <w:szCs w:val="28"/>
          <w:lang w:val="uk-UA"/>
        </w:rPr>
        <w:t>в</w:t>
      </w:r>
      <w:r w:rsidRPr="00F06CFC">
        <w:rPr>
          <w:rFonts w:ascii="Times New Roman" w:hAnsi="Times New Roman"/>
          <w:sz w:val="28"/>
          <w:szCs w:val="28"/>
          <w:lang w:val="uk-UA"/>
        </w:rPr>
        <w:t xml:space="preserve"> </w:t>
      </w:r>
      <w:r w:rsidRPr="00F06CFC">
        <w:rPr>
          <w:rFonts w:ascii="Times New Roman" w:hAnsi="Times New Roman"/>
          <w:bCs/>
          <w:sz w:val="28"/>
          <w:szCs w:val="28"/>
          <w:lang w:val="uk-UA"/>
        </w:rPr>
        <w:t>ГГОЩП у хворих досліджуваних груп було розраховано клінічний індекс</w:t>
      </w:r>
      <w:r w:rsidR="00935561" w:rsidRPr="00F06CFC">
        <w:rPr>
          <w:rFonts w:ascii="Times New Roman" w:hAnsi="Times New Roman"/>
          <w:bCs/>
          <w:sz w:val="28"/>
          <w:szCs w:val="28"/>
          <w:lang w:val="uk-UA"/>
        </w:rPr>
        <w:t xml:space="preserve"> (КІ)</w:t>
      </w:r>
      <w:r w:rsidRPr="00F06CFC">
        <w:rPr>
          <w:rFonts w:ascii="Times New Roman" w:hAnsi="Times New Roman"/>
          <w:bCs/>
          <w:sz w:val="28"/>
          <w:szCs w:val="28"/>
          <w:lang w:val="uk-UA"/>
        </w:rPr>
        <w:t xml:space="preserve">, який дорівнював сумі балів за кожний наявний у хворого клінічний симптом. У </w:t>
      </w:r>
      <w:r w:rsidRPr="00F06CFC">
        <w:rPr>
          <w:rFonts w:ascii="Times New Roman" w:hAnsi="Times New Roman"/>
          <w:bCs/>
          <w:sz w:val="28"/>
          <w:szCs w:val="28"/>
          <w:lang w:val="uk-UA"/>
        </w:rPr>
        <w:lastRenderedPageBreak/>
        <w:t>перший та друг</w:t>
      </w:r>
      <w:r w:rsidR="00935561" w:rsidRPr="00F06CFC">
        <w:rPr>
          <w:rFonts w:ascii="Times New Roman" w:hAnsi="Times New Roman"/>
          <w:bCs/>
          <w:sz w:val="28"/>
          <w:szCs w:val="28"/>
          <w:lang w:val="uk-UA"/>
        </w:rPr>
        <w:t>и</w:t>
      </w:r>
      <w:r w:rsidRPr="00F06CFC">
        <w:rPr>
          <w:rFonts w:ascii="Times New Roman" w:hAnsi="Times New Roman"/>
          <w:bCs/>
          <w:sz w:val="28"/>
          <w:szCs w:val="28"/>
          <w:lang w:val="uk-UA"/>
        </w:rPr>
        <w:t xml:space="preserve">й термін спостереження достовірних відмінностей у значеннях показника між групами не було, </w:t>
      </w:r>
      <w:r w:rsidR="00453F4C" w:rsidRPr="00F06CFC">
        <w:rPr>
          <w:rFonts w:ascii="Times New Roman" w:hAnsi="Times New Roman"/>
          <w:bCs/>
          <w:sz w:val="28"/>
          <w:szCs w:val="28"/>
          <w:lang w:val="uk-UA"/>
        </w:rPr>
        <w:t xml:space="preserve">проте </w:t>
      </w:r>
      <w:r w:rsidRPr="00F06CFC">
        <w:rPr>
          <w:rFonts w:ascii="Times New Roman" w:hAnsi="Times New Roman"/>
          <w:bCs/>
          <w:sz w:val="28"/>
          <w:szCs w:val="28"/>
          <w:lang w:val="uk-UA"/>
        </w:rPr>
        <w:t>виявлено достовірні відмінності, які полягали у найменшому значенні КІ (</w:t>
      </w:r>
      <w:r w:rsidRPr="00F06CFC">
        <w:rPr>
          <w:rFonts w:ascii="Times New Roman" w:hAnsi="Times New Roman"/>
          <w:sz w:val="28"/>
          <w:szCs w:val="28"/>
          <w:lang w:val="uk-UA"/>
        </w:rPr>
        <w:t>0,2</w:t>
      </w:r>
      <w:r w:rsidR="00176345" w:rsidRPr="00F06CFC">
        <w:rPr>
          <w:rFonts w:ascii="Times New Roman" w:hAnsi="Times New Roman"/>
          <w:sz w:val="28"/>
          <w:szCs w:val="28"/>
          <w:lang w:val="uk-UA"/>
        </w:rPr>
        <w:t>±</w:t>
      </w:r>
      <w:r w:rsidRPr="00F06CFC">
        <w:rPr>
          <w:rFonts w:ascii="Times New Roman" w:hAnsi="Times New Roman"/>
          <w:sz w:val="28"/>
          <w:szCs w:val="28"/>
          <w:lang w:val="uk-UA"/>
        </w:rPr>
        <w:t>0,09</w:t>
      </w:r>
      <w:r w:rsidRPr="00F06CFC">
        <w:rPr>
          <w:rFonts w:ascii="Times New Roman" w:hAnsi="Times New Roman"/>
          <w:bCs/>
          <w:sz w:val="28"/>
          <w:szCs w:val="28"/>
          <w:lang w:val="uk-UA"/>
        </w:rPr>
        <w:t xml:space="preserve">) у третій групі, у другій групі показник </w:t>
      </w:r>
      <w:r w:rsidR="009B1C32" w:rsidRPr="00F06CFC">
        <w:rPr>
          <w:rFonts w:ascii="Times New Roman" w:hAnsi="Times New Roman"/>
          <w:bCs/>
          <w:sz w:val="28"/>
          <w:szCs w:val="28"/>
          <w:lang w:val="uk-UA"/>
        </w:rPr>
        <w:t>дорівнював </w:t>
      </w:r>
      <w:r w:rsidRPr="00F06CFC">
        <w:rPr>
          <w:rFonts w:ascii="Times New Roman" w:hAnsi="Times New Roman"/>
          <w:bCs/>
          <w:sz w:val="28"/>
          <w:szCs w:val="28"/>
          <w:lang w:val="uk-UA"/>
        </w:rPr>
        <w:t>1,0</w:t>
      </w:r>
      <w:r w:rsidR="00176345" w:rsidRPr="00F06CFC">
        <w:rPr>
          <w:rFonts w:ascii="Times New Roman" w:hAnsi="Times New Roman"/>
          <w:bCs/>
          <w:sz w:val="28"/>
          <w:szCs w:val="28"/>
          <w:lang w:val="uk-UA"/>
        </w:rPr>
        <w:t>±</w:t>
      </w:r>
      <w:r w:rsidRPr="00F06CFC">
        <w:rPr>
          <w:rFonts w:ascii="Times New Roman" w:hAnsi="Times New Roman"/>
          <w:sz w:val="28"/>
          <w:szCs w:val="28"/>
          <w:lang w:val="uk-UA"/>
        </w:rPr>
        <w:t>0,5, у а перш</w:t>
      </w:r>
      <w:r w:rsidR="006054E4" w:rsidRPr="00F06CFC">
        <w:rPr>
          <w:rFonts w:ascii="Times New Roman" w:hAnsi="Times New Roman"/>
          <w:sz w:val="28"/>
          <w:szCs w:val="28"/>
          <w:lang w:val="uk-UA"/>
        </w:rPr>
        <w:t>і</w:t>
      </w:r>
      <w:r w:rsidRPr="00F06CFC">
        <w:rPr>
          <w:rFonts w:ascii="Times New Roman" w:hAnsi="Times New Roman"/>
          <w:sz w:val="28"/>
          <w:szCs w:val="28"/>
          <w:lang w:val="uk-UA"/>
        </w:rPr>
        <w:t>й – 1,3</w:t>
      </w:r>
      <w:r w:rsidR="00176345" w:rsidRPr="00F06CFC">
        <w:rPr>
          <w:rFonts w:ascii="Times New Roman" w:hAnsi="Times New Roman"/>
          <w:sz w:val="28"/>
          <w:szCs w:val="28"/>
          <w:lang w:val="uk-UA"/>
        </w:rPr>
        <w:t>±</w:t>
      </w:r>
      <w:r w:rsidRPr="00F06CFC">
        <w:rPr>
          <w:rFonts w:ascii="Times New Roman" w:hAnsi="Times New Roman"/>
          <w:sz w:val="28"/>
          <w:szCs w:val="28"/>
          <w:lang w:val="uk-UA"/>
        </w:rPr>
        <w:t>0,7.</w:t>
      </w:r>
      <w:r w:rsidRPr="00F06CFC">
        <w:rPr>
          <w:rFonts w:ascii="Times New Roman" w:hAnsi="Times New Roman"/>
          <w:bCs/>
          <w:sz w:val="28"/>
          <w:szCs w:val="28"/>
          <w:lang w:val="uk-UA"/>
        </w:rPr>
        <w:t xml:space="preserve"> У</w:t>
      </w:r>
      <w:r w:rsidRPr="00F06CFC">
        <w:rPr>
          <w:rFonts w:ascii="Times New Roman" w:hAnsi="Times New Roman"/>
          <w:sz w:val="28"/>
          <w:szCs w:val="28"/>
          <w:lang w:val="uk-UA"/>
        </w:rPr>
        <w:t xml:space="preserve"> </w:t>
      </w:r>
      <w:r w:rsidR="004D2E5D" w:rsidRPr="00F06CFC">
        <w:rPr>
          <w:rFonts w:ascii="Times New Roman" w:hAnsi="Times New Roman"/>
          <w:sz w:val="28"/>
          <w:szCs w:val="28"/>
          <w:lang w:val="uk-UA"/>
        </w:rPr>
        <w:t xml:space="preserve">хворих </w:t>
      </w:r>
      <w:r w:rsidRPr="00F06CFC">
        <w:rPr>
          <w:rFonts w:ascii="Times New Roman" w:hAnsi="Times New Roman"/>
          <w:sz w:val="28"/>
          <w:szCs w:val="28"/>
          <w:lang w:val="uk-UA"/>
        </w:rPr>
        <w:t>всіх трьох досліджуваних груп КІ достовірно знижувався протягом спостереження, але його найменше значення у третій термін спостереження спостерігалося у третій групі, що є підтвердженням більшої ефективності розробленого способу лікування ГГОПЩ.</w:t>
      </w:r>
    </w:p>
    <w:p w:rsidR="0084278F" w:rsidRPr="00F06CFC" w:rsidRDefault="0084278F" w:rsidP="0084278F">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 xml:space="preserve">Переконливо кращі результати використання розробленого способу лікування ГГОПЩ отримані при оцінці динаміки загоєння операційної рани, яка визначалася за показником </w:t>
      </w:r>
      <w:r w:rsidR="00935561" w:rsidRPr="00F06CFC">
        <w:rPr>
          <w:rFonts w:ascii="Times New Roman" w:hAnsi="Times New Roman"/>
          <w:sz w:val="28"/>
          <w:szCs w:val="28"/>
          <w:lang w:val="uk-UA"/>
        </w:rPr>
        <w:t xml:space="preserve">зміни </w:t>
      </w:r>
      <w:r w:rsidRPr="00F06CFC">
        <w:rPr>
          <w:rFonts w:ascii="Times New Roman" w:hAnsi="Times New Roman"/>
          <w:sz w:val="28"/>
          <w:szCs w:val="28"/>
          <w:lang w:val="uk-UA"/>
        </w:rPr>
        <w:t xml:space="preserve">її </w:t>
      </w:r>
      <w:r w:rsidR="00F23D09" w:rsidRPr="00F06CFC">
        <w:rPr>
          <w:rFonts w:ascii="Times New Roman" w:hAnsi="Times New Roman"/>
          <w:sz w:val="28"/>
          <w:szCs w:val="28"/>
          <w:lang w:val="uk-UA"/>
        </w:rPr>
        <w:t>площі</w:t>
      </w:r>
      <w:r w:rsidRPr="00F06CFC">
        <w:rPr>
          <w:rFonts w:ascii="Times New Roman" w:hAnsi="Times New Roman"/>
          <w:sz w:val="28"/>
          <w:szCs w:val="28"/>
          <w:lang w:val="uk-UA"/>
        </w:rPr>
        <w:t xml:space="preserve">. У перший термін спостереження площа рани у хворих досліджуваних груп достовірно не відрізнялася, що дозволяє порівнювати результати досліджень. На другу добу спостереження у хворих першої групи </w:t>
      </w:r>
      <w:r w:rsidR="00935561" w:rsidRPr="00F06CFC">
        <w:rPr>
          <w:rFonts w:ascii="Times New Roman" w:hAnsi="Times New Roman"/>
          <w:sz w:val="28"/>
          <w:szCs w:val="28"/>
          <w:lang w:val="uk-UA"/>
        </w:rPr>
        <w:t>середнє</w:t>
      </w:r>
      <w:r w:rsidRPr="00F06CFC">
        <w:rPr>
          <w:rFonts w:ascii="Times New Roman" w:hAnsi="Times New Roman"/>
          <w:sz w:val="28"/>
          <w:szCs w:val="28"/>
          <w:lang w:val="uk-UA"/>
        </w:rPr>
        <w:t xml:space="preserve"> </w:t>
      </w:r>
      <w:r w:rsidR="00935561" w:rsidRPr="00F06CFC">
        <w:rPr>
          <w:rFonts w:ascii="Times New Roman" w:hAnsi="Times New Roman"/>
          <w:sz w:val="28"/>
          <w:szCs w:val="28"/>
          <w:lang w:val="uk-UA"/>
        </w:rPr>
        <w:t xml:space="preserve">значення </w:t>
      </w:r>
      <w:r w:rsidR="009B1C32" w:rsidRPr="00F06CFC">
        <w:rPr>
          <w:rFonts w:ascii="Times New Roman" w:hAnsi="Times New Roman"/>
          <w:sz w:val="28"/>
          <w:szCs w:val="28"/>
          <w:lang w:val="uk-UA"/>
        </w:rPr>
        <w:t>площі</w:t>
      </w:r>
      <w:r w:rsidRPr="00F06CFC">
        <w:rPr>
          <w:rFonts w:ascii="Times New Roman" w:hAnsi="Times New Roman"/>
          <w:sz w:val="28"/>
          <w:szCs w:val="28"/>
          <w:lang w:val="uk-UA"/>
        </w:rPr>
        <w:t xml:space="preserve"> рани становил</w:t>
      </w:r>
      <w:r w:rsidR="00935561" w:rsidRPr="00F06CFC">
        <w:rPr>
          <w:rFonts w:ascii="Times New Roman" w:hAnsi="Times New Roman"/>
          <w:sz w:val="28"/>
          <w:szCs w:val="28"/>
          <w:lang w:val="uk-UA"/>
        </w:rPr>
        <w:t xml:space="preserve">о </w:t>
      </w:r>
      <w:r w:rsidRPr="00F06CFC">
        <w:rPr>
          <w:rFonts w:ascii="Times New Roman" w:hAnsi="Times New Roman"/>
          <w:sz w:val="28"/>
          <w:szCs w:val="28"/>
          <w:lang w:val="uk-UA"/>
        </w:rPr>
        <w:t>156,0</w:t>
      </w:r>
      <w:r w:rsidR="00176345" w:rsidRPr="00F06CFC">
        <w:rPr>
          <w:rFonts w:ascii="Times New Roman" w:hAnsi="Times New Roman"/>
          <w:sz w:val="28"/>
          <w:szCs w:val="28"/>
          <w:lang w:val="uk-UA"/>
        </w:rPr>
        <w:t>±</w:t>
      </w:r>
      <w:r w:rsidRPr="00F06CFC">
        <w:rPr>
          <w:rFonts w:ascii="Times New Roman" w:hAnsi="Times New Roman"/>
          <w:sz w:val="28"/>
          <w:szCs w:val="28"/>
          <w:lang w:val="uk-UA"/>
        </w:rPr>
        <w:t>1,36 мм</w:t>
      </w:r>
      <w:r w:rsidRPr="00F06CFC">
        <w:rPr>
          <w:rFonts w:ascii="Times New Roman" w:hAnsi="Times New Roman"/>
          <w:sz w:val="28"/>
          <w:szCs w:val="28"/>
          <w:vertAlign w:val="superscript"/>
          <w:lang w:val="uk-UA"/>
        </w:rPr>
        <w:t>2</w:t>
      </w:r>
      <w:r w:rsidRPr="00F06CFC">
        <w:rPr>
          <w:rFonts w:ascii="Times New Roman" w:hAnsi="Times New Roman"/>
          <w:sz w:val="28"/>
          <w:szCs w:val="28"/>
          <w:lang w:val="uk-UA"/>
        </w:rPr>
        <w:t>, що достовірно (</w:t>
      </w:r>
      <w:r w:rsidR="0001496E" w:rsidRPr="00F06CFC">
        <w:rPr>
          <w:rFonts w:ascii="Times New Roman" w:hAnsi="Times New Roman"/>
          <w:sz w:val="28"/>
          <w:szCs w:val="28"/>
          <w:lang w:val="uk-UA"/>
        </w:rPr>
        <w:t>U=187,5</w:t>
      </w:r>
      <w:r w:rsidRPr="00F06CFC">
        <w:rPr>
          <w:rFonts w:ascii="Times New Roman" w:hAnsi="Times New Roman"/>
          <w:sz w:val="28"/>
          <w:szCs w:val="28"/>
          <w:lang w:val="uk-UA"/>
        </w:rPr>
        <w:t>;</w:t>
      </w:r>
      <w:r w:rsidR="00935561" w:rsidRPr="00F06CFC">
        <w:rPr>
          <w:rFonts w:ascii="Times New Roman" w:hAnsi="Times New Roman"/>
          <w:sz w:val="28"/>
          <w:szCs w:val="28"/>
          <w:lang w:val="uk-UA"/>
        </w:rPr>
        <w:t xml:space="preserve"> </w:t>
      </w:r>
      <w:r w:rsidR="00322413" w:rsidRPr="00F06CFC">
        <w:rPr>
          <w:rFonts w:ascii="Times New Roman" w:hAnsi="Times New Roman"/>
          <w:sz w:val="28"/>
          <w:szCs w:val="28"/>
          <w:lang w:val="uk-UA"/>
        </w:rPr>
        <w:t>p=</w:t>
      </w:r>
      <w:r w:rsidR="0001496E" w:rsidRPr="00F06CFC">
        <w:rPr>
          <w:rFonts w:ascii="Times New Roman" w:hAnsi="Times New Roman"/>
          <w:sz w:val="28"/>
          <w:szCs w:val="28"/>
          <w:lang w:val="uk-UA"/>
        </w:rPr>
        <w:t>0,00006</w:t>
      </w:r>
      <w:r w:rsidRPr="00F06CFC">
        <w:rPr>
          <w:rFonts w:ascii="Times New Roman" w:hAnsi="Times New Roman"/>
          <w:sz w:val="28"/>
          <w:szCs w:val="28"/>
          <w:lang w:val="uk-UA"/>
        </w:rPr>
        <w:t>) більше, ніж у хворих другої групи, в яких цей показник дорівнював 145,8</w:t>
      </w:r>
      <w:r w:rsidR="00176345" w:rsidRPr="00F06CFC">
        <w:rPr>
          <w:rFonts w:ascii="Times New Roman" w:hAnsi="Times New Roman"/>
          <w:sz w:val="28"/>
          <w:szCs w:val="28"/>
          <w:lang w:val="uk-UA"/>
        </w:rPr>
        <w:t>±</w:t>
      </w:r>
      <w:r w:rsidRPr="00F06CFC">
        <w:rPr>
          <w:rFonts w:ascii="Times New Roman" w:hAnsi="Times New Roman"/>
          <w:sz w:val="28"/>
          <w:szCs w:val="28"/>
          <w:lang w:val="uk-UA"/>
        </w:rPr>
        <w:t>1,7 мм</w:t>
      </w:r>
      <w:r w:rsidRPr="00F06CFC">
        <w:rPr>
          <w:rFonts w:ascii="Times New Roman" w:hAnsi="Times New Roman"/>
          <w:sz w:val="28"/>
          <w:szCs w:val="28"/>
          <w:vertAlign w:val="superscript"/>
          <w:lang w:val="uk-UA"/>
        </w:rPr>
        <w:t>2</w:t>
      </w:r>
      <w:r w:rsidRPr="00F06CFC">
        <w:rPr>
          <w:rFonts w:ascii="Times New Roman" w:hAnsi="Times New Roman"/>
          <w:sz w:val="28"/>
          <w:szCs w:val="28"/>
          <w:lang w:val="uk-UA"/>
        </w:rPr>
        <w:t>, та достовірно (</w:t>
      </w:r>
      <w:r w:rsidR="0001496E" w:rsidRPr="00F06CFC">
        <w:rPr>
          <w:rFonts w:ascii="Times New Roman" w:hAnsi="Times New Roman"/>
          <w:sz w:val="28"/>
          <w:szCs w:val="28"/>
          <w:lang w:val="uk-UA"/>
        </w:rPr>
        <w:t>U=</w:t>
      </w:r>
      <w:r w:rsidRPr="00F06CFC">
        <w:rPr>
          <w:rFonts w:ascii="Times New Roman" w:hAnsi="Times New Roman"/>
          <w:sz w:val="28"/>
          <w:szCs w:val="28"/>
          <w:lang w:val="uk-UA"/>
        </w:rPr>
        <w:t xml:space="preserve">0; </w:t>
      </w:r>
      <w:r w:rsidR="00322413" w:rsidRPr="00F06CFC">
        <w:rPr>
          <w:rFonts w:ascii="Times New Roman" w:hAnsi="Times New Roman"/>
          <w:sz w:val="28"/>
          <w:szCs w:val="28"/>
          <w:lang w:val="uk-UA"/>
        </w:rPr>
        <w:t>P=</w:t>
      </w:r>
      <w:r w:rsidR="0001496E" w:rsidRPr="00F06CFC">
        <w:rPr>
          <w:rFonts w:ascii="Times New Roman" w:hAnsi="Times New Roman"/>
          <w:sz w:val="28"/>
          <w:szCs w:val="28"/>
          <w:lang w:val="uk-UA"/>
        </w:rPr>
        <w:t>0,0000</w:t>
      </w:r>
      <w:r w:rsidRPr="00F06CFC">
        <w:rPr>
          <w:rFonts w:ascii="Times New Roman" w:hAnsi="Times New Roman"/>
          <w:sz w:val="28"/>
          <w:szCs w:val="28"/>
          <w:lang w:val="uk-UA"/>
        </w:rPr>
        <w:t>0) більше, ніж у хворих третьої групи – 125,0</w:t>
      </w:r>
      <w:r w:rsidR="00176345" w:rsidRPr="00F06CFC">
        <w:rPr>
          <w:rFonts w:ascii="Times New Roman" w:hAnsi="Times New Roman"/>
          <w:sz w:val="28"/>
          <w:szCs w:val="28"/>
          <w:lang w:val="uk-UA"/>
        </w:rPr>
        <w:t>±</w:t>
      </w:r>
      <w:r w:rsidRPr="00F06CFC">
        <w:rPr>
          <w:rFonts w:ascii="Times New Roman" w:hAnsi="Times New Roman"/>
          <w:sz w:val="28"/>
          <w:szCs w:val="28"/>
          <w:lang w:val="uk-UA"/>
        </w:rPr>
        <w:t>1,1 мм</w:t>
      </w:r>
      <w:r w:rsidRPr="00F06CFC">
        <w:rPr>
          <w:rFonts w:ascii="Times New Roman" w:hAnsi="Times New Roman"/>
          <w:sz w:val="28"/>
          <w:szCs w:val="28"/>
          <w:vertAlign w:val="superscript"/>
          <w:lang w:val="uk-UA"/>
        </w:rPr>
        <w:t>2</w:t>
      </w:r>
      <w:r w:rsidRPr="00F06CFC">
        <w:rPr>
          <w:rFonts w:ascii="Times New Roman" w:hAnsi="Times New Roman"/>
          <w:sz w:val="28"/>
          <w:szCs w:val="28"/>
          <w:lang w:val="uk-UA"/>
        </w:rPr>
        <w:t xml:space="preserve">. На четверту добу у третій групі також було одержано достовірно найнижчі значення досліджуваного показника. Отримані дані підтверджують більшу ефективність лікування хворих з використанням препарату </w:t>
      </w:r>
      <w:r w:rsidR="003112E8" w:rsidRPr="00F06CFC">
        <w:rPr>
          <w:rFonts w:ascii="Times New Roman" w:hAnsi="Times New Roman"/>
          <w:sz w:val="28"/>
          <w:szCs w:val="28"/>
          <w:lang w:val="uk-UA"/>
        </w:rPr>
        <w:t>КФП-3</w:t>
      </w:r>
      <w:r w:rsidRPr="00F06CFC">
        <w:rPr>
          <w:rFonts w:ascii="Times New Roman" w:hAnsi="Times New Roman"/>
          <w:sz w:val="28"/>
          <w:szCs w:val="28"/>
          <w:lang w:val="uk-UA"/>
        </w:rPr>
        <w:t xml:space="preserve"> (у порівнянні з традиційним лікуванням) та ще більш</w:t>
      </w:r>
      <w:r w:rsidR="004D2E5D" w:rsidRPr="00F06CFC">
        <w:rPr>
          <w:rFonts w:ascii="Times New Roman" w:hAnsi="Times New Roman"/>
          <w:sz w:val="28"/>
          <w:szCs w:val="28"/>
          <w:lang w:val="uk-UA"/>
        </w:rPr>
        <w:t xml:space="preserve"> високу</w:t>
      </w:r>
      <w:r w:rsidRPr="00F06CFC">
        <w:rPr>
          <w:rFonts w:ascii="Times New Roman" w:hAnsi="Times New Roman"/>
          <w:sz w:val="28"/>
          <w:szCs w:val="28"/>
          <w:lang w:val="uk-UA"/>
        </w:rPr>
        <w:t xml:space="preserve"> ефективність використання </w:t>
      </w:r>
      <w:r w:rsidR="00294C79" w:rsidRPr="00F06CFC">
        <w:rPr>
          <w:rFonts w:ascii="Times New Roman" w:hAnsi="Times New Roman"/>
          <w:sz w:val="28"/>
          <w:szCs w:val="28"/>
          <w:lang w:val="uk-UA"/>
        </w:rPr>
        <w:t xml:space="preserve">комплексного </w:t>
      </w:r>
      <w:r w:rsidRPr="00F06CFC">
        <w:rPr>
          <w:rFonts w:ascii="Times New Roman" w:hAnsi="Times New Roman"/>
          <w:sz w:val="28"/>
          <w:szCs w:val="28"/>
          <w:lang w:val="uk-UA"/>
        </w:rPr>
        <w:t xml:space="preserve">лікування </w:t>
      </w:r>
      <w:r w:rsidR="004D2E5D" w:rsidRPr="00F06CFC">
        <w:rPr>
          <w:rFonts w:ascii="Times New Roman" w:hAnsi="Times New Roman"/>
          <w:sz w:val="28"/>
          <w:szCs w:val="28"/>
          <w:lang w:val="uk-UA"/>
        </w:rPr>
        <w:t xml:space="preserve">з застосуванням поєднаної дії </w:t>
      </w:r>
      <w:r w:rsidR="00294C79" w:rsidRPr="00F06CFC">
        <w:rPr>
          <w:rFonts w:ascii="Times New Roman" w:hAnsi="Times New Roman"/>
          <w:sz w:val="28"/>
          <w:szCs w:val="28"/>
          <w:lang w:val="uk-UA"/>
        </w:rPr>
        <w:t>комбінован</w:t>
      </w:r>
      <w:r w:rsidR="004D2E5D" w:rsidRPr="00F06CFC">
        <w:rPr>
          <w:rFonts w:ascii="Times New Roman" w:hAnsi="Times New Roman"/>
          <w:sz w:val="28"/>
          <w:szCs w:val="28"/>
          <w:lang w:val="uk-UA"/>
        </w:rPr>
        <w:t>ого</w:t>
      </w:r>
      <w:r w:rsidR="00294C79" w:rsidRPr="00F06CFC">
        <w:rPr>
          <w:rFonts w:ascii="Times New Roman" w:hAnsi="Times New Roman"/>
          <w:sz w:val="28"/>
          <w:szCs w:val="28"/>
          <w:lang w:val="uk-UA"/>
        </w:rPr>
        <w:t xml:space="preserve"> </w:t>
      </w:r>
      <w:r w:rsidRPr="00F06CFC">
        <w:rPr>
          <w:rFonts w:ascii="Times New Roman" w:hAnsi="Times New Roman"/>
          <w:sz w:val="28"/>
          <w:szCs w:val="28"/>
          <w:lang w:val="uk-UA"/>
        </w:rPr>
        <w:t>препарат</w:t>
      </w:r>
      <w:r w:rsidR="004D2E5D" w:rsidRPr="00F06CFC">
        <w:rPr>
          <w:rFonts w:ascii="Times New Roman" w:hAnsi="Times New Roman"/>
          <w:sz w:val="28"/>
          <w:szCs w:val="28"/>
          <w:lang w:val="uk-UA"/>
        </w:rPr>
        <w:t>у</w:t>
      </w:r>
      <w:r w:rsidRPr="00F06CFC">
        <w:rPr>
          <w:rFonts w:ascii="Times New Roman" w:hAnsi="Times New Roman"/>
          <w:sz w:val="28"/>
          <w:szCs w:val="28"/>
          <w:lang w:val="uk-UA"/>
        </w:rPr>
        <w:t xml:space="preserve"> </w:t>
      </w:r>
      <w:r w:rsidR="003112E8" w:rsidRPr="00F06CFC">
        <w:rPr>
          <w:rFonts w:ascii="Times New Roman" w:hAnsi="Times New Roman"/>
          <w:sz w:val="28"/>
          <w:szCs w:val="28"/>
          <w:lang w:val="uk-UA"/>
        </w:rPr>
        <w:t>КФП-3</w:t>
      </w:r>
      <w:r w:rsidRPr="00F06CFC">
        <w:rPr>
          <w:rFonts w:ascii="Times New Roman" w:hAnsi="Times New Roman"/>
          <w:sz w:val="28"/>
          <w:szCs w:val="28"/>
          <w:lang w:val="uk-UA"/>
        </w:rPr>
        <w:t xml:space="preserve"> та низькоінтенсивн</w:t>
      </w:r>
      <w:r w:rsidR="004D2E5D" w:rsidRPr="00F06CFC">
        <w:rPr>
          <w:rFonts w:ascii="Times New Roman" w:hAnsi="Times New Roman"/>
          <w:sz w:val="28"/>
          <w:szCs w:val="28"/>
          <w:lang w:val="uk-UA"/>
        </w:rPr>
        <w:t>ого</w:t>
      </w:r>
      <w:r w:rsidRPr="00F06CFC">
        <w:rPr>
          <w:rFonts w:ascii="Times New Roman" w:hAnsi="Times New Roman"/>
          <w:sz w:val="28"/>
          <w:szCs w:val="28"/>
          <w:lang w:val="uk-UA"/>
        </w:rPr>
        <w:t xml:space="preserve"> лазерн</w:t>
      </w:r>
      <w:r w:rsidR="004D2E5D" w:rsidRPr="00F06CFC">
        <w:rPr>
          <w:rFonts w:ascii="Times New Roman" w:hAnsi="Times New Roman"/>
          <w:sz w:val="28"/>
          <w:szCs w:val="28"/>
          <w:lang w:val="uk-UA"/>
        </w:rPr>
        <w:t>ого</w:t>
      </w:r>
      <w:r w:rsidRPr="00F06CFC">
        <w:rPr>
          <w:rFonts w:ascii="Times New Roman" w:hAnsi="Times New Roman"/>
          <w:sz w:val="28"/>
          <w:szCs w:val="28"/>
          <w:lang w:val="uk-UA"/>
        </w:rPr>
        <w:t xml:space="preserve"> випромінювання за запропонованим способом.</w:t>
      </w:r>
    </w:p>
    <w:p w:rsidR="0084278F" w:rsidRPr="00F06CFC" w:rsidRDefault="0084278F" w:rsidP="0084278F">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При проведенні дослідження показників ендогенної інтоксикації у ротовій рідині хворих третьої груп</w:t>
      </w:r>
      <w:r w:rsidR="00294C79" w:rsidRPr="00F06CFC">
        <w:rPr>
          <w:rFonts w:ascii="Times New Roman" w:hAnsi="Times New Roman"/>
          <w:sz w:val="28"/>
          <w:szCs w:val="28"/>
          <w:lang w:val="uk-UA"/>
        </w:rPr>
        <w:t>и</w:t>
      </w:r>
      <w:r w:rsidRPr="00F06CFC">
        <w:rPr>
          <w:rFonts w:ascii="Times New Roman" w:hAnsi="Times New Roman"/>
          <w:sz w:val="28"/>
          <w:szCs w:val="28"/>
          <w:lang w:val="uk-UA"/>
        </w:rPr>
        <w:t xml:space="preserve"> було встановлено, що у перший термін спостереження показники достовірно не відрізня</w:t>
      </w:r>
      <w:r w:rsidR="004D2E5D" w:rsidRPr="00F06CFC">
        <w:rPr>
          <w:rFonts w:ascii="Times New Roman" w:hAnsi="Times New Roman"/>
          <w:sz w:val="28"/>
          <w:szCs w:val="28"/>
          <w:lang w:val="uk-UA"/>
        </w:rPr>
        <w:t>ли</w:t>
      </w:r>
      <w:r w:rsidRPr="00F06CFC">
        <w:rPr>
          <w:rFonts w:ascii="Times New Roman" w:hAnsi="Times New Roman"/>
          <w:sz w:val="28"/>
          <w:szCs w:val="28"/>
          <w:lang w:val="uk-UA"/>
        </w:rPr>
        <w:t xml:space="preserve">ся. У другий термін спостерігається їх збільшення у порівнянні з вихідним станом, що пояснюється реакцією на оперативне </w:t>
      </w:r>
      <w:r w:rsidR="00294C79" w:rsidRPr="00F06CFC">
        <w:rPr>
          <w:rFonts w:ascii="Times New Roman" w:hAnsi="Times New Roman"/>
          <w:sz w:val="28"/>
          <w:szCs w:val="28"/>
          <w:lang w:val="uk-UA"/>
        </w:rPr>
        <w:t>в</w:t>
      </w:r>
      <w:r w:rsidRPr="00F06CFC">
        <w:rPr>
          <w:rFonts w:ascii="Times New Roman" w:hAnsi="Times New Roman"/>
          <w:sz w:val="28"/>
          <w:szCs w:val="28"/>
          <w:lang w:val="uk-UA"/>
        </w:rPr>
        <w:t>тручання та вивільненням</w:t>
      </w:r>
      <w:r w:rsidRPr="00F06CFC">
        <w:rPr>
          <w:rFonts w:ascii="Times New Roman" w:hAnsi="Times New Roman"/>
          <w:color w:val="000000" w:themeColor="text1"/>
          <w:sz w:val="28"/>
          <w:szCs w:val="28"/>
          <w:lang w:val="uk-UA"/>
        </w:rPr>
        <w:t xml:space="preserve"> біологічно активних метаболітів. </w:t>
      </w:r>
      <w:r w:rsidRPr="00F06CFC">
        <w:rPr>
          <w:rFonts w:ascii="Times New Roman" w:hAnsi="Times New Roman"/>
          <w:color w:val="000000"/>
          <w:sz w:val="28"/>
          <w:szCs w:val="28"/>
          <w:lang w:val="uk-UA"/>
        </w:rPr>
        <w:t>У третій термін спостереження достовірно найнижчий вміст МСМ</w:t>
      </w:r>
      <w:r w:rsidRPr="00F06CFC">
        <w:rPr>
          <w:rFonts w:ascii="Times New Roman" w:hAnsi="Times New Roman"/>
          <w:color w:val="000000"/>
          <w:sz w:val="28"/>
          <w:szCs w:val="28"/>
          <w:vertAlign w:val="subscript"/>
          <w:lang w:val="uk-UA"/>
        </w:rPr>
        <w:t>254</w:t>
      </w:r>
      <w:r w:rsidRPr="00F06CFC">
        <w:rPr>
          <w:rFonts w:ascii="Times New Roman" w:hAnsi="Times New Roman"/>
          <w:color w:val="000000"/>
          <w:sz w:val="28"/>
          <w:szCs w:val="28"/>
          <w:lang w:val="uk-UA"/>
        </w:rPr>
        <w:t>, МСМ</w:t>
      </w:r>
      <w:r w:rsidRPr="00F06CFC">
        <w:rPr>
          <w:rFonts w:ascii="Times New Roman" w:hAnsi="Times New Roman"/>
          <w:color w:val="000000"/>
          <w:sz w:val="28"/>
          <w:szCs w:val="28"/>
          <w:vertAlign w:val="subscript"/>
          <w:lang w:val="uk-UA"/>
        </w:rPr>
        <w:t xml:space="preserve">280 </w:t>
      </w:r>
      <w:r w:rsidRPr="00F06CFC">
        <w:rPr>
          <w:rFonts w:ascii="Times New Roman" w:hAnsi="Times New Roman"/>
          <w:color w:val="000000"/>
          <w:sz w:val="28"/>
          <w:szCs w:val="28"/>
          <w:lang w:val="uk-UA"/>
        </w:rPr>
        <w:t xml:space="preserve">та СРБ у РР спостерігався у хворих третьої групи. У хворих </w:t>
      </w:r>
      <w:r w:rsidRPr="00F06CFC">
        <w:rPr>
          <w:rFonts w:ascii="Times New Roman" w:hAnsi="Times New Roman"/>
          <w:color w:val="000000"/>
          <w:sz w:val="28"/>
          <w:szCs w:val="28"/>
          <w:lang w:val="uk-UA"/>
        </w:rPr>
        <w:lastRenderedPageBreak/>
        <w:t xml:space="preserve">другої групи значення показників достовірно менші, ніж у перший. </w:t>
      </w:r>
      <w:r w:rsidR="00C27369" w:rsidRPr="00F06CFC">
        <w:rPr>
          <w:rFonts w:ascii="Times New Roman" w:hAnsi="Times New Roman"/>
          <w:color w:val="000000"/>
          <w:sz w:val="28"/>
          <w:szCs w:val="28"/>
          <w:lang w:val="uk-UA"/>
        </w:rPr>
        <w:t>Отже</w:t>
      </w:r>
      <w:r w:rsidRPr="00F06CFC">
        <w:rPr>
          <w:rFonts w:ascii="Times New Roman" w:hAnsi="Times New Roman"/>
          <w:color w:val="000000"/>
          <w:sz w:val="28"/>
          <w:szCs w:val="28"/>
          <w:lang w:val="uk-UA"/>
        </w:rPr>
        <w:t xml:space="preserve">, отримані дані вказують, що використання </w:t>
      </w:r>
      <w:r w:rsidR="004D2E5D" w:rsidRPr="00F06CFC">
        <w:rPr>
          <w:rFonts w:ascii="Times New Roman" w:hAnsi="Times New Roman"/>
          <w:color w:val="000000"/>
          <w:sz w:val="28"/>
          <w:szCs w:val="28"/>
          <w:lang w:val="uk-UA"/>
        </w:rPr>
        <w:t>КФП-3</w:t>
      </w:r>
      <w:r w:rsidRPr="00F06CFC">
        <w:rPr>
          <w:rFonts w:ascii="Times New Roman" w:hAnsi="Times New Roman"/>
          <w:color w:val="000000"/>
          <w:sz w:val="28"/>
          <w:szCs w:val="28"/>
          <w:lang w:val="uk-UA"/>
        </w:rPr>
        <w:t xml:space="preserve"> достовірно покращує результати лікування, але найкращій ефект спостерігається при </w:t>
      </w:r>
      <w:r w:rsidR="004D2E5D" w:rsidRPr="00F06CFC">
        <w:rPr>
          <w:rFonts w:ascii="Times New Roman" w:hAnsi="Times New Roman"/>
          <w:color w:val="000000"/>
          <w:sz w:val="28"/>
          <w:szCs w:val="28"/>
          <w:lang w:val="uk-UA"/>
        </w:rPr>
        <w:t>поєдн</w:t>
      </w:r>
      <w:r w:rsidRPr="00F06CFC">
        <w:rPr>
          <w:rFonts w:ascii="Times New Roman" w:hAnsi="Times New Roman"/>
          <w:color w:val="000000"/>
          <w:sz w:val="28"/>
          <w:szCs w:val="28"/>
          <w:lang w:val="uk-UA"/>
        </w:rPr>
        <w:t>аному використанні КФП</w:t>
      </w:r>
      <w:r w:rsidR="004D2E5D" w:rsidRPr="00F06CFC">
        <w:rPr>
          <w:rFonts w:ascii="Times New Roman" w:hAnsi="Times New Roman"/>
          <w:color w:val="000000"/>
          <w:sz w:val="28"/>
          <w:szCs w:val="28"/>
          <w:lang w:val="uk-UA"/>
        </w:rPr>
        <w:t>-3</w:t>
      </w:r>
      <w:r w:rsidRPr="00F06CFC">
        <w:rPr>
          <w:rFonts w:ascii="Times New Roman" w:hAnsi="Times New Roman"/>
          <w:color w:val="000000"/>
          <w:sz w:val="28"/>
          <w:szCs w:val="28"/>
          <w:lang w:val="uk-UA"/>
        </w:rPr>
        <w:t xml:space="preserve"> та </w:t>
      </w:r>
      <w:r w:rsidRPr="00F06CFC">
        <w:rPr>
          <w:rFonts w:ascii="Times New Roman" w:hAnsi="Times New Roman"/>
          <w:sz w:val="28"/>
          <w:szCs w:val="28"/>
          <w:lang w:val="uk-UA"/>
        </w:rPr>
        <w:t>НІЛВ за розробленим способом.</w:t>
      </w:r>
    </w:p>
    <w:p w:rsidR="0084278F" w:rsidRPr="00F06CFC" w:rsidRDefault="0084278F" w:rsidP="0084278F">
      <w:pPr>
        <w:spacing w:after="0" w:line="360" w:lineRule="auto"/>
        <w:ind w:firstLine="708"/>
        <w:jc w:val="both"/>
        <w:rPr>
          <w:rFonts w:ascii="Times New Roman" w:eastAsia="Calibri" w:hAnsi="Times New Roman"/>
          <w:bCs/>
          <w:sz w:val="28"/>
          <w:szCs w:val="28"/>
          <w:lang w:val="uk-UA"/>
        </w:rPr>
      </w:pPr>
      <w:r w:rsidRPr="00F06CFC">
        <w:rPr>
          <w:rFonts w:ascii="Times New Roman" w:hAnsi="Times New Roman"/>
          <w:sz w:val="28"/>
          <w:szCs w:val="28"/>
          <w:lang w:val="uk-UA"/>
        </w:rPr>
        <w:t>Вперше для дослідження зміни стану ротової рідини хворих на ГГОПЩ у процесі лікування різни</w:t>
      </w:r>
      <w:r w:rsidR="004D2E5D" w:rsidRPr="00F06CFC">
        <w:rPr>
          <w:rFonts w:ascii="Times New Roman" w:hAnsi="Times New Roman"/>
          <w:sz w:val="28"/>
          <w:szCs w:val="28"/>
          <w:lang w:val="uk-UA"/>
        </w:rPr>
        <w:t>ми</w:t>
      </w:r>
      <w:r w:rsidRPr="00F06CFC">
        <w:rPr>
          <w:rFonts w:ascii="Times New Roman" w:hAnsi="Times New Roman"/>
          <w:sz w:val="28"/>
          <w:szCs w:val="28"/>
          <w:lang w:val="uk-UA"/>
        </w:rPr>
        <w:t xml:space="preserve"> способ</w:t>
      </w:r>
      <w:r w:rsidR="004D2E5D" w:rsidRPr="00F06CFC">
        <w:rPr>
          <w:rFonts w:ascii="Times New Roman" w:hAnsi="Times New Roman"/>
          <w:sz w:val="28"/>
          <w:szCs w:val="28"/>
          <w:lang w:val="uk-UA"/>
        </w:rPr>
        <w:t>ами</w:t>
      </w:r>
      <w:r w:rsidRPr="00F06CFC">
        <w:rPr>
          <w:rFonts w:ascii="Times New Roman" w:hAnsi="Times New Roman"/>
          <w:sz w:val="28"/>
          <w:szCs w:val="28"/>
          <w:lang w:val="uk-UA"/>
        </w:rPr>
        <w:t xml:space="preserve"> використано оцінку спектрів раманівського випромінювання РР. Порівняння показника</w:t>
      </w:r>
      <w:r w:rsidR="004D2E5D" w:rsidRPr="00F06CFC">
        <w:rPr>
          <w:rFonts w:ascii="Times New Roman" w:hAnsi="Times New Roman"/>
          <w:sz w:val="28"/>
          <w:szCs w:val="28"/>
          <w:lang w:val="uk-UA"/>
        </w:rPr>
        <w:t>ів</w:t>
      </w:r>
      <w:r w:rsidRPr="00F06CFC">
        <w:rPr>
          <w:rFonts w:ascii="Times New Roman" w:hAnsi="Times New Roman"/>
          <w:sz w:val="28"/>
          <w:szCs w:val="28"/>
          <w:lang w:val="uk-UA"/>
        </w:rPr>
        <w:t xml:space="preserve"> інтенсивності випромінювання РР </w:t>
      </w:r>
      <w:r w:rsidRPr="00F06CFC">
        <w:rPr>
          <w:rFonts w:ascii="Times New Roman" w:eastAsia="Calibri" w:hAnsi="Times New Roman"/>
          <w:bCs/>
          <w:sz w:val="28"/>
          <w:szCs w:val="28"/>
          <w:lang w:val="uk-UA"/>
        </w:rPr>
        <w:t>хворих досліджуваних груп з інтенсивністю випромінювання РР здорових осіб показало, що достовірно менша інтенсивність випромінювання РР спостерігалася у хворих третьої групи у друг</w:t>
      </w:r>
      <w:r w:rsidR="004D2E5D" w:rsidRPr="00F06CFC">
        <w:rPr>
          <w:rFonts w:ascii="Times New Roman" w:eastAsia="Calibri" w:hAnsi="Times New Roman"/>
          <w:bCs/>
          <w:sz w:val="28"/>
          <w:szCs w:val="28"/>
          <w:lang w:val="uk-UA"/>
        </w:rPr>
        <w:t>и</w:t>
      </w:r>
      <w:r w:rsidRPr="00F06CFC">
        <w:rPr>
          <w:rFonts w:ascii="Times New Roman" w:eastAsia="Calibri" w:hAnsi="Times New Roman"/>
          <w:bCs/>
          <w:sz w:val="28"/>
          <w:szCs w:val="28"/>
          <w:lang w:val="uk-UA"/>
        </w:rPr>
        <w:t>й та третій термін</w:t>
      </w:r>
      <w:r w:rsidR="004D2E5D" w:rsidRPr="00F06CFC">
        <w:rPr>
          <w:rFonts w:ascii="Times New Roman" w:eastAsia="Calibri" w:hAnsi="Times New Roman"/>
          <w:bCs/>
          <w:sz w:val="28"/>
          <w:szCs w:val="28"/>
          <w:lang w:val="uk-UA"/>
        </w:rPr>
        <w:t>и</w:t>
      </w:r>
      <w:r w:rsidRPr="00F06CFC">
        <w:rPr>
          <w:rFonts w:ascii="Times New Roman" w:eastAsia="Calibri" w:hAnsi="Times New Roman"/>
          <w:bCs/>
          <w:sz w:val="28"/>
          <w:szCs w:val="28"/>
          <w:lang w:val="uk-UA"/>
        </w:rPr>
        <w:t xml:space="preserve"> спостереження у порівнянні з хворими інших груп. Отримані на четверту добу спостереження значення показника інтенсивності у хворих третьої групи були вищі за показники здорових осіб, але більш близькі до них у порівнянні з іншими групами. Окрім того, достовірно відрізнялися показники інтенсивності випромінювання хворих першої та другої групи у обидві терміни спостереження. </w:t>
      </w:r>
      <w:r w:rsidR="00C27369" w:rsidRPr="00F06CFC">
        <w:rPr>
          <w:rFonts w:ascii="Times New Roman" w:eastAsia="Calibri" w:hAnsi="Times New Roman"/>
          <w:bCs/>
          <w:sz w:val="28"/>
          <w:szCs w:val="28"/>
          <w:lang w:val="uk-UA"/>
        </w:rPr>
        <w:t>Отже</w:t>
      </w:r>
      <w:r w:rsidRPr="00F06CFC">
        <w:rPr>
          <w:rFonts w:ascii="Times New Roman" w:eastAsia="Calibri" w:hAnsi="Times New Roman"/>
          <w:bCs/>
          <w:sz w:val="28"/>
          <w:szCs w:val="28"/>
          <w:lang w:val="uk-UA"/>
        </w:rPr>
        <w:t xml:space="preserve">, за показниками інтенсивності випромінювання РР було доведено найбільшу ефективність лікування хворих на ГГОПЩ з використанням </w:t>
      </w:r>
      <w:r w:rsidR="003112E8" w:rsidRPr="00F06CFC">
        <w:rPr>
          <w:rFonts w:ascii="Times New Roman" w:hAnsi="Times New Roman"/>
          <w:sz w:val="28"/>
          <w:szCs w:val="28"/>
          <w:lang w:val="uk-UA"/>
        </w:rPr>
        <w:t>КФП-3</w:t>
      </w:r>
      <w:r w:rsidR="004D2E5D" w:rsidRPr="00F06CFC">
        <w:rPr>
          <w:rFonts w:ascii="Times New Roman" w:hAnsi="Times New Roman"/>
          <w:sz w:val="28"/>
          <w:szCs w:val="28"/>
          <w:lang w:val="uk-UA"/>
        </w:rPr>
        <w:t>,</w:t>
      </w:r>
      <w:r w:rsidR="004D2E5D" w:rsidRPr="00F06CFC">
        <w:rPr>
          <w:rFonts w:ascii="Times New Roman" w:eastAsia="Calibri" w:hAnsi="Times New Roman"/>
          <w:bCs/>
          <w:sz w:val="28"/>
          <w:szCs w:val="28"/>
          <w:lang w:val="uk-UA"/>
        </w:rPr>
        <w:t xml:space="preserve"> поєднаного з НІЛВ</w:t>
      </w:r>
      <w:r w:rsidRPr="00F06CFC">
        <w:rPr>
          <w:rFonts w:ascii="Times New Roman" w:eastAsia="Calibri" w:hAnsi="Times New Roman"/>
          <w:bCs/>
          <w:sz w:val="28"/>
          <w:szCs w:val="28"/>
          <w:lang w:val="uk-UA"/>
        </w:rPr>
        <w:t>. У другій групі результати достовірно кращі</w:t>
      </w:r>
      <w:r w:rsidR="004D2E5D" w:rsidRPr="00F06CFC">
        <w:rPr>
          <w:rFonts w:ascii="Times New Roman" w:eastAsia="Calibri" w:hAnsi="Times New Roman"/>
          <w:bCs/>
          <w:sz w:val="28"/>
          <w:szCs w:val="28"/>
          <w:lang w:val="uk-UA"/>
        </w:rPr>
        <w:t>,</w:t>
      </w:r>
      <w:r w:rsidRPr="00F06CFC">
        <w:rPr>
          <w:rFonts w:ascii="Times New Roman" w:eastAsia="Calibri" w:hAnsi="Times New Roman"/>
          <w:bCs/>
          <w:sz w:val="28"/>
          <w:szCs w:val="28"/>
          <w:lang w:val="uk-UA"/>
        </w:rPr>
        <w:t xml:space="preserve"> ніж у перш</w:t>
      </w:r>
      <w:r w:rsidR="004D2E5D" w:rsidRPr="00F06CFC">
        <w:rPr>
          <w:rFonts w:ascii="Times New Roman" w:eastAsia="Calibri" w:hAnsi="Times New Roman"/>
          <w:bCs/>
          <w:sz w:val="28"/>
          <w:szCs w:val="28"/>
          <w:lang w:val="uk-UA"/>
        </w:rPr>
        <w:t>і</w:t>
      </w:r>
      <w:r w:rsidRPr="00F06CFC">
        <w:rPr>
          <w:rFonts w:ascii="Times New Roman" w:eastAsia="Calibri" w:hAnsi="Times New Roman"/>
          <w:bCs/>
          <w:sz w:val="28"/>
          <w:szCs w:val="28"/>
          <w:lang w:val="uk-UA"/>
        </w:rPr>
        <w:t xml:space="preserve">й, що дозволяє пропонувати </w:t>
      </w:r>
      <w:r w:rsidR="003112E8" w:rsidRPr="00F06CFC">
        <w:rPr>
          <w:rFonts w:ascii="Times New Roman" w:hAnsi="Times New Roman"/>
          <w:sz w:val="28"/>
          <w:szCs w:val="28"/>
          <w:lang w:val="uk-UA"/>
        </w:rPr>
        <w:t>КФП-3</w:t>
      </w:r>
      <w:r w:rsidRPr="00F06CFC">
        <w:rPr>
          <w:rFonts w:ascii="Times New Roman" w:eastAsia="Calibri" w:hAnsi="Times New Roman"/>
          <w:bCs/>
          <w:sz w:val="28"/>
          <w:szCs w:val="28"/>
          <w:lang w:val="uk-UA"/>
        </w:rPr>
        <w:t xml:space="preserve"> для підвищення ефективності лікування хворих </w:t>
      </w:r>
      <w:r w:rsidR="004D2E5D" w:rsidRPr="00F06CFC">
        <w:rPr>
          <w:rFonts w:ascii="Times New Roman" w:eastAsia="Calibri" w:hAnsi="Times New Roman"/>
          <w:bCs/>
          <w:sz w:val="28"/>
          <w:szCs w:val="28"/>
          <w:lang w:val="uk-UA"/>
        </w:rPr>
        <w:t>на</w:t>
      </w:r>
      <w:r w:rsidRPr="00F06CFC">
        <w:rPr>
          <w:rFonts w:ascii="Times New Roman" w:eastAsia="Calibri" w:hAnsi="Times New Roman"/>
          <w:bCs/>
          <w:sz w:val="28"/>
          <w:szCs w:val="28"/>
          <w:lang w:val="uk-UA"/>
        </w:rPr>
        <w:t xml:space="preserve"> ГГОПЩ при відсутності </w:t>
      </w:r>
      <w:r w:rsidR="009B1C32" w:rsidRPr="00F06CFC">
        <w:rPr>
          <w:rFonts w:ascii="Times New Roman" w:eastAsia="Calibri" w:hAnsi="Times New Roman"/>
          <w:bCs/>
          <w:sz w:val="28"/>
          <w:szCs w:val="28"/>
          <w:lang w:val="uk-UA"/>
        </w:rPr>
        <w:t xml:space="preserve">низькоінтенсивного </w:t>
      </w:r>
      <w:r w:rsidRPr="00F06CFC">
        <w:rPr>
          <w:rFonts w:ascii="Times New Roman" w:eastAsia="Calibri" w:hAnsi="Times New Roman"/>
          <w:bCs/>
          <w:sz w:val="28"/>
          <w:szCs w:val="28"/>
          <w:lang w:val="uk-UA"/>
        </w:rPr>
        <w:t>лазеру. З іншого боку, було виявлено чутливість показників раманівського розсіювання при запальних процесах у ротовій порожнині, що дозволяє рекомендувати їх до використання у подібних дослідженнях у якості критеріїв ефективності лікування.</w:t>
      </w:r>
    </w:p>
    <w:p w:rsidR="0084278F" w:rsidRPr="00F06CFC" w:rsidRDefault="0084278F" w:rsidP="0084278F">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Визначення особливостей впливу різних способів лікування ГГОПЩ на досліджувані показники хворих було проведено з використанням факторного аналізу, за результатами якого було побудовано факторні структури. У перший термін спостереження відмінностей у структурі зв</w:t>
      </w:r>
      <w:r w:rsidR="0001496E" w:rsidRPr="00F06CFC">
        <w:rPr>
          <w:rFonts w:ascii="Times New Roman" w:hAnsi="Times New Roman"/>
          <w:sz w:val="28"/>
          <w:szCs w:val="28"/>
          <w:lang w:val="uk-UA"/>
        </w:rPr>
        <w:t>’</w:t>
      </w:r>
      <w:r w:rsidRPr="00F06CFC">
        <w:rPr>
          <w:rFonts w:ascii="Times New Roman" w:hAnsi="Times New Roman"/>
          <w:sz w:val="28"/>
          <w:szCs w:val="28"/>
          <w:lang w:val="uk-UA"/>
        </w:rPr>
        <w:t>язків між показниками та виділеними факторами не було, тому структуру було побудовано для хворих всіх разом.</w:t>
      </w:r>
      <w:r w:rsidR="0001496E" w:rsidRPr="00F06CFC">
        <w:rPr>
          <w:rFonts w:ascii="Times New Roman" w:hAnsi="Times New Roman"/>
          <w:sz w:val="28"/>
          <w:szCs w:val="28"/>
          <w:lang w:val="uk-UA"/>
        </w:rPr>
        <w:t xml:space="preserve"> Конфігурація факторної структури до лікування вказує на </w:t>
      </w:r>
      <w:r w:rsidR="0001496E" w:rsidRPr="00F06CFC">
        <w:rPr>
          <w:rFonts w:ascii="Times New Roman" w:hAnsi="Times New Roman"/>
          <w:sz w:val="28"/>
          <w:szCs w:val="28"/>
          <w:lang w:val="uk-UA"/>
        </w:rPr>
        <w:lastRenderedPageBreak/>
        <w:t xml:space="preserve">відсутність значущих зв’язків між клінічними проявами захворювання та наявною інтоксикацією, що спричинена ГГОПЩ. </w:t>
      </w:r>
    </w:p>
    <w:p w:rsidR="0084278F" w:rsidRPr="00F06CFC" w:rsidRDefault="0001496E" w:rsidP="0084278F">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У другий термін спостереження конфігурація зв’язків у факторних структурах показників досліджуваних груп різна. У першій групі виявлено п’ять значимих зв’язків, у другій – шість, що вказує на більше напруження досліджуваної системи за рахунок реакції на лікування, у третій – лише три. У</w:t>
      </w:r>
      <w:r w:rsidR="009B1C32" w:rsidRPr="00F06CFC">
        <w:rPr>
          <w:rFonts w:ascii="Times New Roman" w:hAnsi="Times New Roman"/>
          <w:sz w:val="28"/>
          <w:szCs w:val="28"/>
          <w:lang w:val="uk-UA"/>
        </w:rPr>
        <w:t> </w:t>
      </w:r>
      <w:r w:rsidRPr="00F06CFC">
        <w:rPr>
          <w:rFonts w:ascii="Times New Roman" w:hAnsi="Times New Roman"/>
          <w:sz w:val="28"/>
          <w:szCs w:val="28"/>
          <w:lang w:val="uk-UA"/>
        </w:rPr>
        <w:t>третій групі фактор, що впливає на показники інтоксикації</w:t>
      </w:r>
      <w:r w:rsidR="004D2E5D" w:rsidRPr="00F06CFC">
        <w:rPr>
          <w:rFonts w:ascii="Times New Roman" w:hAnsi="Times New Roman"/>
          <w:sz w:val="28"/>
          <w:szCs w:val="28"/>
          <w:lang w:val="uk-UA"/>
        </w:rPr>
        <w:t>,</w:t>
      </w:r>
      <w:r w:rsidRPr="00F06CFC">
        <w:rPr>
          <w:rFonts w:ascii="Times New Roman" w:hAnsi="Times New Roman"/>
          <w:sz w:val="28"/>
          <w:szCs w:val="28"/>
          <w:lang w:val="uk-UA"/>
        </w:rPr>
        <w:t xml:space="preserve"> робить </w:t>
      </w:r>
      <w:r w:rsidR="0084278F" w:rsidRPr="00F06CFC">
        <w:rPr>
          <w:rFonts w:ascii="Times New Roman" w:hAnsi="Times New Roman"/>
          <w:sz w:val="28"/>
          <w:szCs w:val="28"/>
          <w:lang w:val="uk-UA"/>
        </w:rPr>
        <w:t>великий внесок у загальну дисперсію (41</w:t>
      </w:r>
      <w:r w:rsidR="00225AAC" w:rsidRPr="00F06CFC">
        <w:rPr>
          <w:rFonts w:ascii="Times New Roman" w:hAnsi="Times New Roman"/>
          <w:sz w:val="28"/>
          <w:szCs w:val="28"/>
          <w:lang w:val="uk-UA"/>
        </w:rPr>
        <w:t>%</w:t>
      </w:r>
      <w:r w:rsidR="0084278F" w:rsidRPr="00F06CFC">
        <w:rPr>
          <w:rFonts w:ascii="Times New Roman" w:hAnsi="Times New Roman"/>
          <w:sz w:val="28"/>
          <w:szCs w:val="28"/>
          <w:lang w:val="uk-UA"/>
        </w:rPr>
        <w:t>), що вказує на значну реакцію на інтоксикацію у хворих цієї групи. Проведені дослідження показали зростання показників інтоксикації, причому найбільше це проявляється у третій групі. З іншого боку, клінічні прояви захворювання у третій групі достовірно найменші, що і спостерігається у факторній структурі. Аналіз конфігурації факторних структур, які відображають особливості зв’язків між показниками, показав, що у друг</w:t>
      </w:r>
      <w:r w:rsidR="00AC0A56" w:rsidRPr="00F06CFC">
        <w:rPr>
          <w:rFonts w:ascii="Times New Roman" w:hAnsi="Times New Roman"/>
          <w:sz w:val="28"/>
          <w:szCs w:val="28"/>
          <w:lang w:val="uk-UA"/>
        </w:rPr>
        <w:t>и</w:t>
      </w:r>
      <w:r w:rsidR="0084278F" w:rsidRPr="00F06CFC">
        <w:rPr>
          <w:rFonts w:ascii="Times New Roman" w:hAnsi="Times New Roman"/>
          <w:sz w:val="28"/>
          <w:szCs w:val="28"/>
          <w:lang w:val="uk-UA"/>
        </w:rPr>
        <w:t>й термін спостереження найбільше напруження досліджуваної системи спостерігається у другій групі, найменше – у третій, що може бути пояснене наявністю різних механізмів реакції на лікувальний вплив.</w:t>
      </w:r>
    </w:p>
    <w:p w:rsidR="0084278F" w:rsidRPr="00F06CFC" w:rsidRDefault="0001496E" w:rsidP="0084278F">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 xml:space="preserve">У третій термін спостереження у другій та третій групах отримані однакові за конфігурацією факторні структури. Перший фактор у них характеризує ендогенну інтоксикацію, дія другого фактору приводить до </w:t>
      </w:r>
      <w:r w:rsidR="0084278F" w:rsidRPr="00F06CFC">
        <w:rPr>
          <w:rFonts w:ascii="Times New Roman" w:hAnsi="Times New Roman"/>
          <w:sz w:val="28"/>
          <w:szCs w:val="28"/>
          <w:lang w:val="uk-UA"/>
        </w:rPr>
        <w:t xml:space="preserve">зменшення інтенсивності болю на тлі зростання запальної реакції. Отримані результати </w:t>
      </w:r>
      <w:r w:rsidR="00AC0A56" w:rsidRPr="00F06CFC">
        <w:rPr>
          <w:rFonts w:ascii="Times New Roman" w:hAnsi="Times New Roman"/>
          <w:sz w:val="28"/>
          <w:szCs w:val="28"/>
          <w:lang w:val="uk-UA"/>
        </w:rPr>
        <w:t>д</w:t>
      </w:r>
      <w:r w:rsidR="0084278F" w:rsidRPr="00F06CFC">
        <w:rPr>
          <w:rFonts w:ascii="Times New Roman" w:hAnsi="Times New Roman"/>
          <w:sz w:val="28"/>
          <w:szCs w:val="28"/>
          <w:lang w:val="uk-UA"/>
        </w:rPr>
        <w:t xml:space="preserve">озволяють припустити наявність однакової реакції хворих другої та третьої групи на лікування, на що вказує однакова конфігурація факторних структур. Лікування </w:t>
      </w:r>
      <w:r w:rsidR="00AC0A56" w:rsidRPr="00F06CFC">
        <w:rPr>
          <w:rFonts w:ascii="Times New Roman" w:hAnsi="Times New Roman"/>
          <w:sz w:val="28"/>
          <w:szCs w:val="28"/>
          <w:lang w:val="uk-UA"/>
        </w:rPr>
        <w:t xml:space="preserve">хворих </w:t>
      </w:r>
      <w:r w:rsidR="0084278F" w:rsidRPr="00F06CFC">
        <w:rPr>
          <w:rFonts w:ascii="Times New Roman" w:hAnsi="Times New Roman"/>
          <w:sz w:val="28"/>
          <w:szCs w:val="28"/>
          <w:lang w:val="uk-UA"/>
        </w:rPr>
        <w:t xml:space="preserve">другої групи включало використання </w:t>
      </w:r>
      <w:r w:rsidR="003112E8" w:rsidRPr="00F06CFC">
        <w:rPr>
          <w:rFonts w:ascii="Times New Roman" w:hAnsi="Times New Roman"/>
          <w:sz w:val="28"/>
          <w:szCs w:val="28"/>
          <w:lang w:val="uk-UA"/>
        </w:rPr>
        <w:t>КФП-3</w:t>
      </w:r>
      <w:r w:rsidR="0084278F" w:rsidRPr="00F06CFC">
        <w:rPr>
          <w:rFonts w:ascii="Times New Roman" w:hAnsi="Times New Roman"/>
          <w:sz w:val="28"/>
          <w:szCs w:val="28"/>
          <w:lang w:val="uk-UA"/>
        </w:rPr>
        <w:t>, а в третій групі до</w:t>
      </w:r>
      <w:r w:rsidR="00AC0A56" w:rsidRPr="00F06CFC">
        <w:rPr>
          <w:rFonts w:ascii="Times New Roman" w:hAnsi="Times New Roman"/>
          <w:sz w:val="28"/>
          <w:szCs w:val="28"/>
          <w:lang w:val="uk-UA"/>
        </w:rPr>
        <w:t xml:space="preserve"> нього було додано вплив низько</w:t>
      </w:r>
      <w:r w:rsidR="0084278F" w:rsidRPr="00F06CFC">
        <w:rPr>
          <w:rFonts w:ascii="Times New Roman" w:hAnsi="Times New Roman"/>
          <w:sz w:val="28"/>
          <w:szCs w:val="28"/>
          <w:lang w:val="uk-UA"/>
        </w:rPr>
        <w:t>інтенсивного лазерного випромінювання, що дозволяє припустити, що основн</w:t>
      </w:r>
      <w:r w:rsidR="004C695F" w:rsidRPr="00F06CFC">
        <w:rPr>
          <w:rFonts w:ascii="Times New Roman" w:hAnsi="Times New Roman"/>
          <w:sz w:val="28"/>
          <w:szCs w:val="28"/>
          <w:lang w:val="uk-UA"/>
        </w:rPr>
        <w:t>и</w:t>
      </w:r>
      <w:r w:rsidR="0084278F" w:rsidRPr="00F06CFC">
        <w:rPr>
          <w:rFonts w:ascii="Times New Roman" w:hAnsi="Times New Roman"/>
          <w:sz w:val="28"/>
          <w:szCs w:val="28"/>
          <w:lang w:val="uk-UA"/>
        </w:rPr>
        <w:t xml:space="preserve">й лікувальний ефект пов’язаний з дією КФП. </w:t>
      </w:r>
    </w:p>
    <w:p w:rsidR="00B33793" w:rsidRPr="00F06CFC" w:rsidRDefault="00B33793" w:rsidP="002768B6">
      <w:pPr>
        <w:kinsoku w:val="0"/>
        <w:overflowPunct w:val="0"/>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Проведений кількісний аналіз динаміки показників хворих досліджуваних груп показав, що достовірно найбільші їх зміни спостерігалися у хворих третьої групи, це дозволяє стверджувати, що використання лазеру підсилювало вплив фітопрепарату. При можливість такої ситуації свідчать су</w:t>
      </w:r>
      <w:r w:rsidR="004C695F" w:rsidRPr="00F06CFC">
        <w:rPr>
          <w:rFonts w:ascii="Times New Roman" w:hAnsi="Times New Roman"/>
          <w:sz w:val="28"/>
          <w:szCs w:val="28"/>
          <w:lang w:val="uk-UA"/>
        </w:rPr>
        <w:t xml:space="preserve">часні дослідження </w:t>
      </w:r>
      <w:r w:rsidR="004C695F" w:rsidRPr="00F06CFC">
        <w:rPr>
          <w:rFonts w:ascii="Times New Roman" w:hAnsi="Times New Roman"/>
          <w:sz w:val="28"/>
          <w:szCs w:val="28"/>
          <w:lang w:val="uk-UA"/>
        </w:rPr>
        <w:lastRenderedPageBreak/>
        <w:t>впливу низько</w:t>
      </w:r>
      <w:r w:rsidRPr="00F06CFC">
        <w:rPr>
          <w:rFonts w:ascii="Times New Roman" w:hAnsi="Times New Roman"/>
          <w:sz w:val="28"/>
          <w:szCs w:val="28"/>
          <w:lang w:val="uk-UA"/>
        </w:rPr>
        <w:t>інтенсивного лазерного випромінювання на тканини [</w:t>
      </w:r>
      <w:fldSimple w:instr=" REF _Ref6794946 \r \h  \* MERGEFORMAT ">
        <w:r w:rsidR="002A7B3A" w:rsidRPr="002A7B3A">
          <w:rPr>
            <w:rFonts w:ascii="Times New Roman" w:hAnsi="Times New Roman"/>
            <w:w w:val="105"/>
            <w:sz w:val="28"/>
            <w:szCs w:val="28"/>
            <w:lang w:val="uk-UA"/>
          </w:rPr>
          <w:t>71</w:t>
        </w:r>
      </w:fldSimple>
      <w:r w:rsidRPr="00F06CFC">
        <w:rPr>
          <w:rFonts w:ascii="Times New Roman" w:hAnsi="Times New Roman"/>
          <w:sz w:val="28"/>
          <w:szCs w:val="28"/>
          <w:lang w:val="uk-UA"/>
        </w:rPr>
        <w:t>], у тому числі пародонту [</w:t>
      </w:r>
      <w:fldSimple w:instr=" REF _Ref8775992 \r \h  \* MERGEFORMAT ">
        <w:r w:rsidR="002A7B3A" w:rsidRPr="002A7B3A">
          <w:rPr>
            <w:rFonts w:ascii="Times New Roman" w:hAnsi="Times New Roman"/>
            <w:sz w:val="28"/>
            <w:szCs w:val="28"/>
            <w:lang w:val="uk-UA"/>
          </w:rPr>
          <w:t>141</w:t>
        </w:r>
      </w:fldSimple>
      <w:r w:rsidRPr="00F06CFC">
        <w:rPr>
          <w:rFonts w:ascii="Times New Roman" w:hAnsi="Times New Roman"/>
          <w:sz w:val="28"/>
          <w:szCs w:val="28"/>
          <w:lang w:val="uk-UA"/>
        </w:rPr>
        <w:t>],</w:t>
      </w:r>
      <w:r w:rsidR="001731EA" w:rsidRPr="00F06CFC">
        <w:rPr>
          <w:rFonts w:ascii="Times New Roman" w:hAnsi="Times New Roman"/>
          <w:sz w:val="28"/>
          <w:szCs w:val="28"/>
          <w:lang w:val="uk-UA"/>
        </w:rPr>
        <w:t xml:space="preserve"> </w:t>
      </w:r>
      <w:r w:rsidRPr="00F06CFC">
        <w:rPr>
          <w:rFonts w:ascii="Times New Roman" w:hAnsi="Times New Roman"/>
          <w:sz w:val="28"/>
          <w:szCs w:val="28"/>
          <w:lang w:val="uk-UA"/>
        </w:rPr>
        <w:t>які виявили активізацію метаболізму клітин та підвищення їх функціональної активності, стимуляцію репаративних процесів, протизапальну дію, активізацію мікроц</w:t>
      </w:r>
      <w:r w:rsidR="004C695F" w:rsidRPr="00F06CFC">
        <w:rPr>
          <w:rFonts w:ascii="Times New Roman" w:hAnsi="Times New Roman"/>
          <w:sz w:val="28"/>
          <w:szCs w:val="28"/>
          <w:lang w:val="uk-UA"/>
        </w:rPr>
        <w:t>и</w:t>
      </w:r>
      <w:r w:rsidRPr="00F06CFC">
        <w:rPr>
          <w:rFonts w:ascii="Times New Roman" w:hAnsi="Times New Roman"/>
          <w:sz w:val="28"/>
          <w:szCs w:val="28"/>
          <w:lang w:val="uk-UA"/>
        </w:rPr>
        <w:t>ркуляції крові та підвищення трофічного забезпечення тканин, зниження больових відчуттів та стимуляцію місцевого імунітету.</w:t>
      </w:r>
    </w:p>
    <w:p w:rsidR="00B33793" w:rsidRPr="00F06CFC" w:rsidRDefault="00B33793" w:rsidP="002768B6">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Проведений кількісний аналіз динаміки показників хворих досліджуваних груп показав, що достовірно найбільші їх зміни спостерігалися у хворих третьої групи, тобто можна стверджувати, що використання лазеру підсилювало вплив фітопрепарату, наприклад, </w:t>
      </w:r>
      <w:r w:rsidR="004D2E5D" w:rsidRPr="00F06CFC">
        <w:rPr>
          <w:rFonts w:ascii="Times New Roman" w:hAnsi="Times New Roman"/>
          <w:sz w:val="28"/>
          <w:szCs w:val="28"/>
          <w:lang w:val="uk-UA"/>
        </w:rPr>
        <w:t xml:space="preserve">шляхом активного </w:t>
      </w:r>
      <w:r w:rsidR="003A688C" w:rsidRPr="00F06CFC">
        <w:rPr>
          <w:rFonts w:ascii="Times New Roman" w:hAnsi="Times New Roman"/>
          <w:sz w:val="28"/>
          <w:szCs w:val="28"/>
          <w:lang w:val="uk-UA"/>
        </w:rPr>
        <w:t xml:space="preserve">проникнення </w:t>
      </w:r>
      <w:r w:rsidR="004D2E5D" w:rsidRPr="00F06CFC">
        <w:rPr>
          <w:rFonts w:ascii="Times New Roman" w:hAnsi="Times New Roman"/>
          <w:sz w:val="28"/>
          <w:szCs w:val="28"/>
          <w:lang w:val="uk-UA"/>
        </w:rPr>
        <w:t>складових</w:t>
      </w:r>
      <w:r w:rsidRPr="00F06CFC">
        <w:rPr>
          <w:rFonts w:ascii="Times New Roman" w:hAnsi="Times New Roman"/>
          <w:sz w:val="28"/>
          <w:szCs w:val="28"/>
          <w:lang w:val="uk-UA"/>
        </w:rPr>
        <w:t xml:space="preserve"> </w:t>
      </w:r>
      <w:r w:rsidR="004D2E5D" w:rsidRPr="00F06CFC">
        <w:rPr>
          <w:rFonts w:ascii="Times New Roman" w:hAnsi="Times New Roman"/>
          <w:sz w:val="28"/>
          <w:szCs w:val="28"/>
          <w:lang w:val="uk-UA"/>
        </w:rPr>
        <w:t xml:space="preserve">КФП-3, </w:t>
      </w:r>
      <w:r w:rsidRPr="00F06CFC">
        <w:rPr>
          <w:rFonts w:ascii="Times New Roman" w:hAnsi="Times New Roman"/>
          <w:sz w:val="28"/>
          <w:szCs w:val="28"/>
          <w:lang w:val="uk-UA"/>
        </w:rPr>
        <w:t>покращення мікроц</w:t>
      </w:r>
      <w:r w:rsidR="00D150F1" w:rsidRPr="00F06CFC">
        <w:rPr>
          <w:rFonts w:ascii="Times New Roman" w:hAnsi="Times New Roman"/>
          <w:sz w:val="28"/>
          <w:szCs w:val="28"/>
          <w:lang w:val="uk-UA"/>
        </w:rPr>
        <w:t>и</w:t>
      </w:r>
      <w:r w:rsidRPr="00F06CFC">
        <w:rPr>
          <w:rFonts w:ascii="Times New Roman" w:hAnsi="Times New Roman"/>
          <w:sz w:val="28"/>
          <w:szCs w:val="28"/>
          <w:lang w:val="uk-UA"/>
        </w:rPr>
        <w:t>ркуляції крові у тканинах та збільшення проникності клітинних мембран.</w:t>
      </w:r>
    </w:p>
    <w:p w:rsidR="00B33793" w:rsidRPr="00F06CFC" w:rsidRDefault="00B33793" w:rsidP="002E5FAF">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Проведені дослідження переконливо довели, що розроблений спосіб лікування ГГОПЩ з </w:t>
      </w:r>
      <w:r w:rsidR="004D2E5D" w:rsidRPr="00F06CFC">
        <w:rPr>
          <w:rFonts w:ascii="Times New Roman" w:hAnsi="Times New Roman"/>
          <w:sz w:val="28"/>
          <w:szCs w:val="28"/>
          <w:lang w:val="uk-UA"/>
        </w:rPr>
        <w:t xml:space="preserve">поєднаним </w:t>
      </w:r>
      <w:r w:rsidRPr="00F06CFC">
        <w:rPr>
          <w:rFonts w:ascii="Times New Roman" w:hAnsi="Times New Roman"/>
          <w:sz w:val="28"/>
          <w:szCs w:val="28"/>
          <w:lang w:val="uk-UA"/>
        </w:rPr>
        <w:t xml:space="preserve">використанням </w:t>
      </w:r>
      <w:r w:rsidR="003112E8" w:rsidRPr="00F06CFC">
        <w:rPr>
          <w:rFonts w:ascii="Times New Roman" w:hAnsi="Times New Roman"/>
          <w:sz w:val="28"/>
          <w:szCs w:val="28"/>
          <w:lang w:val="uk-UA"/>
        </w:rPr>
        <w:t>КФП-3</w:t>
      </w:r>
      <w:r w:rsidRPr="00F06CFC">
        <w:rPr>
          <w:rFonts w:ascii="Times New Roman" w:hAnsi="Times New Roman"/>
          <w:sz w:val="28"/>
          <w:szCs w:val="28"/>
          <w:lang w:val="uk-UA"/>
        </w:rPr>
        <w:t xml:space="preserve"> та НІЛВ </w:t>
      </w:r>
      <w:r w:rsidR="00A758A7" w:rsidRPr="00F06CFC">
        <w:rPr>
          <w:rFonts w:ascii="Times New Roman" w:hAnsi="Times New Roman"/>
          <w:sz w:val="28"/>
          <w:szCs w:val="28"/>
          <w:lang w:val="uk-UA"/>
        </w:rPr>
        <w:t xml:space="preserve">за усіма дослідженими показниками найбільш ефективний та </w:t>
      </w:r>
      <w:r w:rsidRPr="00F06CFC">
        <w:rPr>
          <w:rFonts w:ascii="Times New Roman" w:hAnsi="Times New Roman"/>
          <w:sz w:val="28"/>
          <w:szCs w:val="28"/>
          <w:lang w:val="uk-UA"/>
        </w:rPr>
        <w:t>достовірно відрізняється від стандартного лікування</w:t>
      </w:r>
      <w:r w:rsidR="00A758A7" w:rsidRPr="00F06CFC">
        <w:rPr>
          <w:rFonts w:ascii="Times New Roman" w:hAnsi="Times New Roman"/>
          <w:sz w:val="28"/>
          <w:szCs w:val="28"/>
          <w:lang w:val="uk-UA"/>
        </w:rPr>
        <w:t>, а</w:t>
      </w:r>
      <w:r w:rsidRPr="00F06CFC">
        <w:rPr>
          <w:rFonts w:ascii="Times New Roman" w:hAnsi="Times New Roman"/>
          <w:sz w:val="28"/>
          <w:szCs w:val="28"/>
          <w:lang w:val="uk-UA"/>
        </w:rPr>
        <w:t xml:space="preserve"> та</w:t>
      </w:r>
      <w:r w:rsidR="00A758A7" w:rsidRPr="00F06CFC">
        <w:rPr>
          <w:rFonts w:ascii="Times New Roman" w:hAnsi="Times New Roman"/>
          <w:sz w:val="28"/>
          <w:szCs w:val="28"/>
          <w:lang w:val="uk-UA"/>
        </w:rPr>
        <w:t>кож</w:t>
      </w:r>
      <w:r w:rsidRPr="00F06CFC">
        <w:rPr>
          <w:rFonts w:ascii="Times New Roman" w:hAnsi="Times New Roman"/>
          <w:sz w:val="28"/>
          <w:szCs w:val="28"/>
          <w:lang w:val="uk-UA"/>
        </w:rPr>
        <w:t xml:space="preserve"> краще стандартного з додаванням </w:t>
      </w:r>
      <w:r w:rsidR="003112E8" w:rsidRPr="00F06CFC">
        <w:rPr>
          <w:rFonts w:ascii="Times New Roman" w:hAnsi="Times New Roman"/>
          <w:sz w:val="28"/>
          <w:szCs w:val="28"/>
          <w:lang w:val="uk-UA"/>
        </w:rPr>
        <w:t>КФП-3.</w:t>
      </w:r>
    </w:p>
    <w:p w:rsidR="00C73D71" w:rsidRPr="00F06CFC" w:rsidRDefault="00C73D71" w:rsidP="002E5FAF">
      <w:pPr>
        <w:spacing w:after="0" w:line="360" w:lineRule="auto"/>
        <w:ind w:firstLine="708"/>
        <w:jc w:val="both"/>
        <w:rPr>
          <w:rFonts w:ascii="Times New Roman" w:hAnsi="Times New Roman"/>
          <w:sz w:val="28"/>
          <w:szCs w:val="28"/>
          <w:lang w:val="uk-UA"/>
        </w:rPr>
      </w:pPr>
    </w:p>
    <w:p w:rsidR="00644A72" w:rsidRPr="00F06CFC" w:rsidRDefault="00644A72">
      <w:pPr>
        <w:widowControl/>
        <w:rPr>
          <w:rFonts w:ascii="Times New Roman" w:eastAsia="Calibri" w:hAnsi="Times New Roman"/>
          <w:b/>
          <w:bCs/>
          <w:kern w:val="36"/>
          <w:sz w:val="28"/>
          <w:szCs w:val="28"/>
          <w:lang w:val="uk-UA"/>
        </w:rPr>
      </w:pPr>
      <w:bookmarkStart w:id="55" w:name="_Toc14367463"/>
      <w:r w:rsidRPr="00F06CFC">
        <w:rPr>
          <w:rFonts w:ascii="Times New Roman" w:eastAsia="Calibri" w:hAnsi="Times New Roman"/>
          <w:sz w:val="28"/>
          <w:szCs w:val="28"/>
          <w:lang w:val="uk-UA"/>
        </w:rPr>
        <w:br w:type="page"/>
      </w:r>
    </w:p>
    <w:p w:rsidR="00FE1536" w:rsidRPr="00F06CFC" w:rsidRDefault="00FE1536" w:rsidP="00CF1E66">
      <w:pPr>
        <w:pStyle w:val="1"/>
        <w:rPr>
          <w:rFonts w:eastAsia="Calibri"/>
          <w:szCs w:val="28"/>
          <w:lang w:val="uk-UA"/>
        </w:rPr>
      </w:pPr>
      <w:r w:rsidRPr="00F06CFC">
        <w:rPr>
          <w:rFonts w:eastAsia="Calibri"/>
          <w:szCs w:val="28"/>
          <w:lang w:val="uk-UA"/>
        </w:rPr>
        <w:lastRenderedPageBreak/>
        <w:t>ВИСНОВКИ</w:t>
      </w:r>
      <w:bookmarkEnd w:id="55"/>
    </w:p>
    <w:p w:rsidR="00D11521" w:rsidRPr="00F06CFC" w:rsidRDefault="00D11521" w:rsidP="00112510">
      <w:pPr>
        <w:pStyle w:val="a5"/>
        <w:spacing w:after="0" w:line="360" w:lineRule="auto"/>
        <w:ind w:left="0" w:firstLine="709"/>
        <w:jc w:val="both"/>
        <w:rPr>
          <w:rFonts w:ascii="Times New Roman" w:eastAsia="Calibri" w:hAnsi="Times New Roman" w:cs="Times New Roman"/>
          <w:b/>
          <w:sz w:val="28"/>
          <w:szCs w:val="28"/>
          <w:lang w:val="uk-UA" w:eastAsia="ru-RU"/>
        </w:rPr>
      </w:pPr>
    </w:p>
    <w:p w:rsidR="00423459" w:rsidRPr="00423459" w:rsidRDefault="00423459" w:rsidP="00423459">
      <w:pPr>
        <w:pStyle w:val="a5"/>
        <w:widowControl/>
        <w:numPr>
          <w:ilvl w:val="0"/>
          <w:numId w:val="11"/>
        </w:numPr>
        <w:spacing w:after="0" w:line="360" w:lineRule="auto"/>
        <w:ind w:left="0" w:firstLine="709"/>
        <w:jc w:val="both"/>
        <w:rPr>
          <w:rFonts w:ascii="Times New Roman" w:eastAsia="HelveticaNarrow" w:hAnsi="Times New Roman" w:cs="Times New Roman"/>
          <w:sz w:val="28"/>
          <w:szCs w:val="28"/>
          <w:lang w:val="uk-UA"/>
        </w:rPr>
      </w:pPr>
      <w:bookmarkStart w:id="56" w:name="_Toc14367464"/>
      <w:r w:rsidRPr="00423459">
        <w:rPr>
          <w:rFonts w:ascii="Times New Roman" w:eastAsia="HelveticaNarrow" w:hAnsi="Times New Roman" w:cs="Times New Roman"/>
          <w:sz w:val="28"/>
          <w:szCs w:val="28"/>
          <w:lang w:val="uk-UA"/>
        </w:rPr>
        <w:t xml:space="preserve">У структурі гострих гнійно-запальних захворювань щелепно-лицевої ділянки близько 30-40% випадків припадає на гострий одонтогенний періостит щелеп, у перебігу якого може спостерігатися обтяження клінічної картини, наявність ускладнень, які загрожують життю хворих. Незважаючи на досягнуті успіхи у вивченні питань лікування гострого гнійного одонтогенного періоститу щелеп, пошук нових ефективних способів комплексної післяопераційної терапії залишається актуальним у хірургічній стоматології та вимагає розробки та втілення нових підходів. У дисертаційній роботі проведено наукове обґрунтування і практичне вирішення актуальної задачі хірургічної стоматології – підвищення ефективності лікування хворих на гострий гнійний одонтогенний періостит щелеп шляхом застосування комбінованого фітопрепарату в поєднанні з низькоінтенсивним лазерним випромінюванням. </w:t>
      </w:r>
    </w:p>
    <w:p w:rsidR="00423459" w:rsidRPr="00423459" w:rsidRDefault="00423459" w:rsidP="00423459">
      <w:pPr>
        <w:pStyle w:val="a5"/>
        <w:widowControl/>
        <w:numPr>
          <w:ilvl w:val="0"/>
          <w:numId w:val="11"/>
        </w:numPr>
        <w:spacing w:after="0" w:line="360" w:lineRule="auto"/>
        <w:ind w:left="0" w:firstLine="709"/>
        <w:jc w:val="both"/>
        <w:rPr>
          <w:rFonts w:ascii="Times New Roman" w:eastAsia="HelveticaNarrow" w:hAnsi="Times New Roman" w:cs="Times New Roman"/>
          <w:sz w:val="28"/>
          <w:szCs w:val="28"/>
          <w:lang w:val="uk-UA"/>
        </w:rPr>
      </w:pPr>
      <w:r w:rsidRPr="00423459">
        <w:rPr>
          <w:rFonts w:ascii="Times New Roman" w:eastAsia="HelveticaNarrow" w:hAnsi="Times New Roman" w:cs="Times New Roman"/>
          <w:sz w:val="28"/>
          <w:szCs w:val="28"/>
          <w:lang w:val="uk-UA"/>
        </w:rPr>
        <w:t>Обґрунтовано вибір комбінованого фітопрепарату на підставі проведеного порівняльного аналізу складу та фармакологічних властивостей багатокомпонентних фітозасобів на спиртовій основі та їх антибактеріальної дії для подальших досліджень. Встановлено, що обраний комбінований фітопрепарат у поєднанні з низькоінтенсивним лазерним випромінюванням має антимікробну активність у 6,4 раза вищу, ніж окремо комбінований фітопрепарат, та у 91,8 раза вищу, ніж низькоінтенсивне лазерне випромінювання. Розроблено спосіб місцевого лікування гострого гнійного одонтогенного періоститу щелеп, заснований на використанні комбінованого фітопрепарату та низькоінтенсивного лазерного випромінювання.</w:t>
      </w:r>
    </w:p>
    <w:p w:rsidR="00423459" w:rsidRPr="00423459" w:rsidRDefault="00423459" w:rsidP="00423459">
      <w:pPr>
        <w:pStyle w:val="a5"/>
        <w:widowControl/>
        <w:numPr>
          <w:ilvl w:val="0"/>
          <w:numId w:val="11"/>
        </w:numPr>
        <w:spacing w:after="0" w:line="360" w:lineRule="auto"/>
        <w:ind w:left="0" w:firstLine="709"/>
        <w:jc w:val="both"/>
        <w:rPr>
          <w:rFonts w:ascii="Times New Roman" w:eastAsia="HelveticaNarrow" w:hAnsi="Times New Roman" w:cs="Times New Roman"/>
          <w:sz w:val="28"/>
          <w:szCs w:val="28"/>
          <w:lang w:val="uk-UA"/>
        </w:rPr>
      </w:pPr>
      <w:r w:rsidRPr="00423459">
        <w:rPr>
          <w:rFonts w:ascii="Times New Roman" w:eastAsia="HelveticaNarrow" w:hAnsi="Times New Roman" w:cs="Times New Roman"/>
          <w:sz w:val="28"/>
          <w:szCs w:val="28"/>
          <w:lang w:val="uk-UA"/>
        </w:rPr>
        <w:t xml:space="preserve">Обґрунтовано, що використання обраного комбінованого фітопрепарату у поєднанні з низькоінтенсивним лазерним випромінюванням приводить до достовірного (U=5,8; р&lt;0,000000) зменшення клінічних проявів захворювання на четверту добу спостереження у 6,5 раза у порівнянні з традиційним лікуванням, та у 5 разів у порівнянні з традиційним лікуванням з місцевим використанням комбінованого препарату. Встановлено, що на </w:t>
      </w:r>
      <w:r w:rsidRPr="00423459">
        <w:rPr>
          <w:rFonts w:ascii="Times New Roman" w:eastAsia="HelveticaNarrow" w:hAnsi="Times New Roman" w:cs="Times New Roman"/>
          <w:sz w:val="28"/>
          <w:szCs w:val="28"/>
          <w:lang w:val="uk-UA"/>
        </w:rPr>
        <w:lastRenderedPageBreak/>
        <w:t xml:space="preserve">четверту добу спостереження відсутні больові відчуття у зоні ураження при традиційному лікуванні лише у 10% хворих, у хворих, яким додатково місцево застосовували обраний комбінований фітопрепарат, – у 17% випадків, а при використанні розробленого способу лікування – у 88%, що вказує на суттєве покращення стану хворих цієї групи та підтверджує ефективність розробленого способу. </w:t>
      </w:r>
    </w:p>
    <w:p w:rsidR="00423459" w:rsidRPr="00423459" w:rsidRDefault="00423459" w:rsidP="00423459">
      <w:pPr>
        <w:pStyle w:val="a5"/>
        <w:widowControl/>
        <w:numPr>
          <w:ilvl w:val="0"/>
          <w:numId w:val="11"/>
        </w:numPr>
        <w:spacing w:after="0" w:line="360" w:lineRule="auto"/>
        <w:ind w:left="0" w:firstLine="709"/>
        <w:jc w:val="both"/>
        <w:rPr>
          <w:rFonts w:ascii="Times New Roman" w:eastAsia="HelveticaNarrow" w:hAnsi="Times New Roman" w:cs="Times New Roman"/>
          <w:sz w:val="28"/>
          <w:szCs w:val="28"/>
          <w:lang w:val="uk-UA"/>
        </w:rPr>
      </w:pPr>
      <w:r w:rsidRPr="00423459">
        <w:rPr>
          <w:rFonts w:ascii="Times New Roman" w:eastAsia="HelveticaNarrow" w:hAnsi="Times New Roman" w:cs="Times New Roman"/>
          <w:sz w:val="28"/>
          <w:szCs w:val="28"/>
          <w:lang w:val="uk-UA"/>
        </w:rPr>
        <w:t>Виявлено, що на четверту добу лікування площа операційної рани при поєднаній дії обраного комбінованого фітопрепарату та низькоінтенсивного лазерного випромінювання достовірно (Z=4,9; р=0,000001) зменшилася у порівнянні з вихідним станом на 65%, при використанні комбінованого фітопрепарату поряд з традиційним лікуванням – на 59% (Z=4,78; p=0,00002) та при традиційному лікуванні – на 42% (Z=4,86; p=0,000001).</w:t>
      </w:r>
    </w:p>
    <w:p w:rsidR="00423459" w:rsidRPr="00423459" w:rsidRDefault="00423459" w:rsidP="00423459">
      <w:pPr>
        <w:pStyle w:val="a5"/>
        <w:widowControl/>
        <w:numPr>
          <w:ilvl w:val="0"/>
          <w:numId w:val="11"/>
        </w:numPr>
        <w:spacing w:after="0" w:line="360" w:lineRule="auto"/>
        <w:ind w:left="0" w:firstLine="709"/>
        <w:jc w:val="both"/>
        <w:rPr>
          <w:rFonts w:ascii="Times New Roman" w:eastAsia="HelveticaNarrow" w:hAnsi="Times New Roman" w:cs="Times New Roman"/>
          <w:sz w:val="28"/>
          <w:szCs w:val="28"/>
          <w:lang w:val="uk-UA"/>
        </w:rPr>
      </w:pPr>
      <w:r w:rsidRPr="00423459">
        <w:rPr>
          <w:rFonts w:ascii="Times New Roman" w:eastAsia="HelveticaNarrow" w:hAnsi="Times New Roman" w:cs="Times New Roman"/>
          <w:sz w:val="28"/>
          <w:szCs w:val="28"/>
          <w:lang w:val="uk-UA"/>
        </w:rPr>
        <w:t xml:space="preserve">Встановлено, що клінічний перебіг гострого гнійного одонтогенного періоститу щелеп характеризується підвищенням ендогенної інтоксикації на другу добу спостереження, що підтверджується достовірним збільшенням показників вмісту у ротовій рідині хворих усіх досліджуваних груп С-реактивного білку (Z=4,7; p=0,0023) та молекул середньої маси (Z=3,0; p=0,002). На четверту добу спостереження показники ендогенної інтоксикації та запальної реакції найбільше зменшуються у хворих, яких лікували розробленим способом: вміст С реактивного білку у ротовій рідині достовірно зменшився на 44% (U=145,0; p=0,000001), молекул середньої маси при спектрофотометрії на довжинах хвиль 254 нм та 280 нм –¬¬ на 33% (U=106,0; p=0,00000) та 28% (U=115,5; p=0,000000) відповідно. При традиційному лікуванні на четверту добу вміст С-реактивного білку у хворих у ротовій рідині знизився лише на 14%, показники молекул середньої маси – на 15% та 14% відповідно; при традиційному лікуванні з місцевим використанням фітопрепарату вміст С-реактивного білку у ротовій рідині знизився на 25%, показники молекул середньої маси – на 21% та 23% відповідно. </w:t>
      </w:r>
    </w:p>
    <w:p w:rsidR="00423459" w:rsidRPr="00423459" w:rsidRDefault="00423459" w:rsidP="00423459">
      <w:pPr>
        <w:pStyle w:val="a5"/>
        <w:widowControl/>
        <w:numPr>
          <w:ilvl w:val="0"/>
          <w:numId w:val="11"/>
        </w:numPr>
        <w:spacing w:after="0" w:line="360" w:lineRule="auto"/>
        <w:ind w:left="0" w:firstLine="709"/>
        <w:jc w:val="both"/>
        <w:rPr>
          <w:rFonts w:ascii="Times New Roman" w:eastAsia="HelveticaNarrow" w:hAnsi="Times New Roman" w:cs="Times New Roman"/>
          <w:sz w:val="28"/>
          <w:szCs w:val="28"/>
          <w:lang w:val="uk-UA"/>
        </w:rPr>
      </w:pPr>
      <w:r w:rsidRPr="00423459">
        <w:rPr>
          <w:rFonts w:ascii="Times New Roman" w:eastAsia="HelveticaNarrow" w:hAnsi="Times New Roman" w:cs="Times New Roman"/>
          <w:sz w:val="28"/>
          <w:szCs w:val="28"/>
          <w:lang w:val="uk-UA"/>
        </w:rPr>
        <w:lastRenderedPageBreak/>
        <w:t>Підтверджено достовірне (U=0; р=0,00000) зниження інтенсивності випромінювання у порівнянні з вихідним рівнем на 95% у групі хворих, що лікувалася розробленим способом, на 74% при традиційному лікуванні з місцевим використанням обраного фітопрепарату та на 34% – при традиційному лікуванні, що підтверджує позитивну динаміку щодо зменшення ознак запалення у порожнині рота та поліпшення загального стану та доводить ефективність розробленого способу лікування гострого гнійного одонтогенного періоститу щелеп.</w:t>
      </w:r>
    </w:p>
    <w:p w:rsidR="00A46EBD" w:rsidRDefault="00A46EBD">
      <w:pPr>
        <w:widowControl/>
        <w:rPr>
          <w:rFonts w:ascii="Times New Roman" w:eastAsia="Calibri" w:hAnsi="Times New Roman"/>
          <w:b/>
          <w:bCs/>
          <w:kern w:val="36"/>
          <w:sz w:val="28"/>
          <w:szCs w:val="28"/>
          <w:lang w:val="uk-UA"/>
        </w:rPr>
      </w:pPr>
      <w:r>
        <w:rPr>
          <w:rFonts w:eastAsia="Calibri"/>
          <w:szCs w:val="28"/>
          <w:lang w:val="uk-UA"/>
        </w:rPr>
        <w:br w:type="page"/>
      </w:r>
    </w:p>
    <w:p w:rsidR="00FE1536" w:rsidRPr="00F06CFC" w:rsidRDefault="00FE1536" w:rsidP="00CF1E66">
      <w:pPr>
        <w:pStyle w:val="1"/>
        <w:rPr>
          <w:rFonts w:eastAsia="Calibri"/>
          <w:szCs w:val="28"/>
          <w:lang w:val="uk-UA"/>
        </w:rPr>
      </w:pPr>
      <w:r w:rsidRPr="00F06CFC">
        <w:rPr>
          <w:rFonts w:eastAsia="Calibri"/>
          <w:szCs w:val="28"/>
          <w:lang w:val="uk-UA"/>
        </w:rPr>
        <w:lastRenderedPageBreak/>
        <w:t>ПРАКТИЧНІ РЕКОМЕНДАЦІЇ</w:t>
      </w:r>
      <w:bookmarkEnd w:id="56"/>
    </w:p>
    <w:p w:rsidR="00CF1E66" w:rsidRPr="00F06CFC" w:rsidRDefault="00CF1E66" w:rsidP="005D2D44">
      <w:pPr>
        <w:spacing w:after="0" w:line="360" w:lineRule="auto"/>
        <w:rPr>
          <w:rFonts w:ascii="Times New Roman" w:eastAsia="Calibri" w:hAnsi="Times New Roman"/>
          <w:b/>
          <w:sz w:val="28"/>
          <w:szCs w:val="28"/>
          <w:lang w:val="uk-UA"/>
        </w:rPr>
      </w:pPr>
    </w:p>
    <w:p w:rsidR="009A2356" w:rsidRPr="00F06CFC" w:rsidRDefault="009A2356" w:rsidP="009A2356">
      <w:pPr>
        <w:pStyle w:val="a5"/>
        <w:widowControl/>
        <w:numPr>
          <w:ilvl w:val="0"/>
          <w:numId w:val="1"/>
        </w:numPr>
        <w:spacing w:after="0" w:line="360" w:lineRule="auto"/>
        <w:ind w:left="0" w:firstLine="709"/>
        <w:jc w:val="both"/>
        <w:rPr>
          <w:rFonts w:ascii="Times New Roman" w:hAnsi="Times New Roman" w:cs="Times New Roman"/>
          <w:color w:val="000000"/>
          <w:sz w:val="28"/>
          <w:szCs w:val="28"/>
          <w:lang w:val="uk-UA"/>
        </w:rPr>
      </w:pPr>
      <w:r w:rsidRPr="00F06CFC">
        <w:rPr>
          <w:rFonts w:ascii="Times New Roman" w:hAnsi="Times New Roman" w:cs="Times New Roman"/>
          <w:sz w:val="28"/>
          <w:szCs w:val="28"/>
          <w:lang w:val="uk-UA"/>
        </w:rPr>
        <w:t>У практичній охороні здоров’я для лікування хворих на гострий гнійний одонтогенний періостит щелеп на післяопераційному етапі рекомендовано місцево застосовувати комбінований фітопрепарат, до складу якого входять кореневища лепехи, квітки нагідок, ромашки, софори японської, листя кропиви та чистотілу, плоди шипшини</w:t>
      </w:r>
      <w:r w:rsidR="005A08C5" w:rsidRPr="00F06CFC">
        <w:rPr>
          <w:rFonts w:ascii="Times New Roman" w:hAnsi="Times New Roman" w:cs="Times New Roman"/>
          <w:sz w:val="28"/>
          <w:szCs w:val="28"/>
          <w:lang w:val="uk-UA"/>
        </w:rPr>
        <w:t>,</w:t>
      </w:r>
      <w:r w:rsidRPr="00F06CFC">
        <w:rPr>
          <w:rFonts w:ascii="Times New Roman" w:hAnsi="Times New Roman" w:cs="Times New Roman"/>
          <w:sz w:val="28"/>
          <w:szCs w:val="28"/>
          <w:lang w:val="uk-UA"/>
        </w:rPr>
        <w:t xml:space="preserve"> у поєднанні з низькоінтенсивним лазерним випромінюванням у наступний спосіб: </w:t>
      </w:r>
      <w:r w:rsidRPr="00F06CFC">
        <w:rPr>
          <w:rFonts w:ascii="Times New Roman" w:hAnsi="Times New Roman" w:cs="Times New Roman"/>
          <w:color w:val="000000"/>
          <w:sz w:val="28"/>
          <w:szCs w:val="28"/>
          <w:lang w:val="uk-UA"/>
        </w:rPr>
        <w:t>після знеболення, вилучення зубу та розтину гнійного осередку підготовлений заздалегідь марлевий тампон, просочений комбінованим фітопрепаратом у розведенні 1:2, пухко розмі</w:t>
      </w:r>
      <w:r w:rsidR="005A08C5" w:rsidRPr="00F06CFC">
        <w:rPr>
          <w:rFonts w:ascii="Times New Roman" w:hAnsi="Times New Roman" w:cs="Times New Roman"/>
          <w:color w:val="000000"/>
          <w:sz w:val="28"/>
          <w:szCs w:val="28"/>
          <w:lang w:val="uk-UA"/>
        </w:rPr>
        <w:t>сти</w:t>
      </w:r>
      <w:r w:rsidRPr="00F06CFC">
        <w:rPr>
          <w:rFonts w:ascii="Times New Roman" w:hAnsi="Times New Roman" w:cs="Times New Roman"/>
          <w:color w:val="000000"/>
          <w:sz w:val="28"/>
          <w:szCs w:val="28"/>
          <w:lang w:val="uk-UA"/>
        </w:rPr>
        <w:t>ти у рані на 5 хвилин, після чого вилучити</w:t>
      </w:r>
      <w:r w:rsidR="004F3FCB" w:rsidRPr="00F06CFC">
        <w:rPr>
          <w:rFonts w:ascii="Times New Roman" w:hAnsi="Times New Roman" w:cs="Times New Roman"/>
          <w:color w:val="000000"/>
          <w:sz w:val="28"/>
          <w:szCs w:val="28"/>
          <w:lang w:val="uk-UA"/>
        </w:rPr>
        <w:t xml:space="preserve"> </w:t>
      </w:r>
      <w:r w:rsidRPr="00F06CFC">
        <w:rPr>
          <w:rFonts w:ascii="Times New Roman" w:hAnsi="Times New Roman" w:cs="Times New Roman"/>
          <w:color w:val="000000"/>
          <w:sz w:val="28"/>
          <w:szCs w:val="28"/>
          <w:lang w:val="uk-UA"/>
        </w:rPr>
        <w:t>його з рани та провести її опромінення</w:t>
      </w:r>
      <w:r w:rsidRPr="00F06CFC">
        <w:rPr>
          <w:rFonts w:ascii="Times New Roman" w:hAnsi="Times New Roman" w:cs="Times New Roman"/>
          <w:sz w:val="28"/>
          <w:szCs w:val="28"/>
          <w:lang w:val="uk-UA"/>
        </w:rPr>
        <w:t xml:space="preserve"> лазером червоного спектрального діапазону (λ=658нм, щільність потоку потужності випромінювання 40-50 мВт/см</w:t>
      </w:r>
      <w:r w:rsidRPr="00F06CFC">
        <w:rPr>
          <w:rFonts w:ascii="Times New Roman" w:hAnsi="Times New Roman" w:cs="Times New Roman"/>
          <w:sz w:val="28"/>
          <w:szCs w:val="28"/>
          <w:vertAlign w:val="superscript"/>
          <w:lang w:val="uk-UA"/>
        </w:rPr>
        <w:t>2</w:t>
      </w:r>
      <w:r w:rsidRPr="00F06CFC">
        <w:rPr>
          <w:rFonts w:ascii="Times New Roman" w:hAnsi="Times New Roman" w:cs="Times New Roman"/>
          <w:sz w:val="28"/>
          <w:szCs w:val="28"/>
          <w:lang w:val="uk-UA"/>
        </w:rPr>
        <w:t xml:space="preserve">) протягом 3 хвилин </w:t>
      </w:r>
      <w:r w:rsidRPr="00F06CFC">
        <w:rPr>
          <w:rFonts w:ascii="Times New Roman" w:hAnsi="Times New Roman" w:cs="Times New Roman"/>
          <w:color w:val="000000"/>
          <w:sz w:val="28"/>
          <w:szCs w:val="28"/>
          <w:lang w:val="uk-UA"/>
        </w:rPr>
        <w:t xml:space="preserve">, потім </w:t>
      </w:r>
      <w:r w:rsidR="003C558B" w:rsidRPr="00F06CFC">
        <w:rPr>
          <w:rFonts w:ascii="Times New Roman" w:hAnsi="Times New Roman" w:cs="Times New Roman"/>
          <w:color w:val="000000"/>
          <w:sz w:val="28"/>
          <w:szCs w:val="28"/>
          <w:lang w:val="uk-UA"/>
        </w:rPr>
        <w:t>у</w:t>
      </w:r>
      <w:r w:rsidRPr="00F06CFC">
        <w:rPr>
          <w:rFonts w:ascii="Times New Roman" w:hAnsi="Times New Roman" w:cs="Times New Roman"/>
          <w:color w:val="000000"/>
          <w:sz w:val="28"/>
          <w:szCs w:val="28"/>
          <w:lang w:val="uk-UA"/>
        </w:rPr>
        <w:t xml:space="preserve"> рану ввести гумовий дренаж. На наступну добу гумовий дренаж вилуч</w:t>
      </w:r>
      <w:r w:rsidR="005A08C5" w:rsidRPr="00F06CFC">
        <w:rPr>
          <w:rFonts w:ascii="Times New Roman" w:hAnsi="Times New Roman" w:cs="Times New Roman"/>
          <w:color w:val="000000"/>
          <w:sz w:val="28"/>
          <w:szCs w:val="28"/>
          <w:lang w:val="uk-UA"/>
        </w:rPr>
        <w:t>и</w:t>
      </w:r>
      <w:r w:rsidRPr="00F06CFC">
        <w:rPr>
          <w:rFonts w:ascii="Times New Roman" w:hAnsi="Times New Roman" w:cs="Times New Roman"/>
          <w:color w:val="000000"/>
          <w:sz w:val="28"/>
          <w:szCs w:val="28"/>
          <w:lang w:val="uk-UA"/>
        </w:rPr>
        <w:t>ти та лікування виконувати згідно розробленого способу з подальшим введенням дренажу за необхідністю. Процедуру проводити один раз на добу, щодня, кількість проведених сеансів – 4.</w:t>
      </w:r>
      <w:r w:rsidRPr="00F06CFC">
        <w:rPr>
          <w:rFonts w:ascii="Times New Roman" w:hAnsi="Times New Roman" w:cs="Times New Roman"/>
          <w:sz w:val="28"/>
          <w:szCs w:val="28"/>
          <w:lang w:val="uk-UA"/>
        </w:rPr>
        <w:t xml:space="preserve"> Після операції впродовж 4-5 діб усім хворим призначати ротові ванночки з комбінованим фітопрепаратом у розведенні 1:2 3-4 рази на добу та щадну гігієну порожнини рота.</w:t>
      </w:r>
    </w:p>
    <w:p w:rsidR="009A2356" w:rsidRPr="00F06CFC" w:rsidRDefault="009A2356" w:rsidP="009A2356">
      <w:pPr>
        <w:pStyle w:val="a5"/>
        <w:widowControl/>
        <w:numPr>
          <w:ilvl w:val="0"/>
          <w:numId w:val="1"/>
        </w:numPr>
        <w:spacing w:after="0" w:line="360" w:lineRule="auto"/>
        <w:ind w:left="0" w:firstLine="709"/>
        <w:jc w:val="both"/>
        <w:rPr>
          <w:rFonts w:ascii="Times New Roman" w:hAnsi="Times New Roman" w:cs="Times New Roman"/>
          <w:bCs/>
          <w:sz w:val="28"/>
          <w:szCs w:val="28"/>
          <w:lang w:val="uk-UA"/>
        </w:rPr>
      </w:pPr>
      <w:r w:rsidRPr="00F06CFC">
        <w:rPr>
          <w:rFonts w:ascii="Times New Roman" w:hAnsi="Times New Roman" w:cs="Times New Roman"/>
          <w:sz w:val="28"/>
          <w:szCs w:val="28"/>
          <w:lang w:val="uk-UA"/>
        </w:rPr>
        <w:t>Площу ранової поверхні після розтину та на етапах лікування визначати за допомогою спеціальної стерильної серветки та</w:t>
      </w:r>
      <w:r w:rsidRPr="00F06CFC">
        <w:rPr>
          <w:rFonts w:ascii="Times New Roman" w:hAnsi="Times New Roman" w:cs="Times New Roman"/>
          <w:color w:val="000000"/>
          <w:sz w:val="28"/>
          <w:szCs w:val="28"/>
          <w:lang w:val="uk-UA"/>
        </w:rPr>
        <w:t xml:space="preserve"> олівця, яким необхідно окреслити контури</w:t>
      </w:r>
      <w:r w:rsidRPr="00F06CFC">
        <w:rPr>
          <w:rFonts w:ascii="Times New Roman" w:hAnsi="Times New Roman" w:cs="Times New Roman"/>
          <w:sz w:val="28"/>
          <w:szCs w:val="28"/>
          <w:lang w:val="uk-UA"/>
        </w:rPr>
        <w:t xml:space="preserve"> рани для подальшого обчислення площі за допомогою комп’ютерної програми. </w:t>
      </w:r>
    </w:p>
    <w:p w:rsidR="009A2356" w:rsidRPr="00F06CFC" w:rsidRDefault="009A2356" w:rsidP="009A2356">
      <w:pPr>
        <w:pStyle w:val="a5"/>
        <w:widowControl/>
        <w:numPr>
          <w:ilvl w:val="0"/>
          <w:numId w:val="1"/>
        </w:numPr>
        <w:spacing w:after="0" w:line="360" w:lineRule="auto"/>
        <w:ind w:left="0" w:firstLine="709"/>
        <w:jc w:val="both"/>
        <w:rPr>
          <w:rFonts w:ascii="Times New Roman" w:hAnsi="Times New Roman" w:cs="Times New Roman"/>
          <w:bCs/>
          <w:sz w:val="28"/>
          <w:szCs w:val="28"/>
          <w:lang w:val="uk-UA"/>
        </w:rPr>
      </w:pPr>
      <w:r w:rsidRPr="00F06CFC">
        <w:rPr>
          <w:rFonts w:ascii="Times New Roman" w:hAnsi="Times New Roman" w:cs="Times New Roman"/>
          <w:bCs/>
          <w:sz w:val="28"/>
          <w:szCs w:val="28"/>
          <w:lang w:val="uk-UA"/>
        </w:rPr>
        <w:t xml:space="preserve">Оцінку важкості запального процесу та ступінь ендотоксикозу проводити за показниками вмісту у ротовій рідині молекул середніх мас </w:t>
      </w:r>
      <w:r w:rsidRPr="00F06CFC">
        <w:rPr>
          <w:rFonts w:ascii="Times New Roman" w:hAnsi="Times New Roman" w:cs="Times New Roman"/>
          <w:bCs/>
          <w:color w:val="000000"/>
          <w:sz w:val="28"/>
          <w:szCs w:val="28"/>
          <w:lang w:val="uk-UA"/>
        </w:rPr>
        <w:t xml:space="preserve">спектрофотометричним скринінговим методом та за показниками вмісту </w:t>
      </w:r>
      <w:r w:rsidRPr="00F06CFC">
        <w:rPr>
          <w:rFonts w:ascii="Times New Roman" w:hAnsi="Times New Roman" w:cs="Times New Roman"/>
          <w:bCs/>
          <w:sz w:val="28"/>
          <w:szCs w:val="28"/>
          <w:lang w:val="uk-UA"/>
        </w:rPr>
        <w:t>С</w:t>
      </w:r>
      <w:r w:rsidRPr="00F06CFC">
        <w:rPr>
          <w:rFonts w:ascii="Times New Roman" w:hAnsi="Times New Roman" w:cs="Times New Roman"/>
          <w:bCs/>
          <w:sz w:val="28"/>
          <w:szCs w:val="28"/>
          <w:lang w:val="uk-UA"/>
        </w:rPr>
        <w:noBreakHyphen/>
        <w:t xml:space="preserve">реактивного білка з використанням </w:t>
      </w:r>
      <w:r w:rsidRPr="00F06CFC">
        <w:rPr>
          <w:rFonts w:ascii="Times New Roman" w:hAnsi="Times New Roman" w:cs="Times New Roman"/>
          <w:bCs/>
          <w:color w:val="000000"/>
          <w:sz w:val="28"/>
          <w:szCs w:val="28"/>
          <w:lang w:val="uk-UA"/>
        </w:rPr>
        <w:t>імуноферментного методу.</w:t>
      </w:r>
    </w:p>
    <w:p w:rsidR="000949B4" w:rsidRPr="00F06CFC" w:rsidRDefault="005A08C5" w:rsidP="000949B4">
      <w:pPr>
        <w:pStyle w:val="a5"/>
        <w:widowControl/>
        <w:numPr>
          <w:ilvl w:val="0"/>
          <w:numId w:val="1"/>
        </w:numPr>
        <w:spacing w:after="0" w:line="360" w:lineRule="auto"/>
        <w:ind w:left="0" w:firstLine="709"/>
        <w:jc w:val="both"/>
        <w:rPr>
          <w:rFonts w:ascii="Times New Roman" w:hAnsi="Times New Roman" w:cs="Times New Roman"/>
          <w:sz w:val="28"/>
          <w:szCs w:val="28"/>
          <w:lang w:val="uk-UA"/>
        </w:rPr>
      </w:pPr>
      <w:r w:rsidRPr="00F06CFC">
        <w:rPr>
          <w:rFonts w:ascii="Times New Roman" w:hAnsi="Times New Roman" w:cs="Times New Roman"/>
          <w:bCs/>
          <w:sz w:val="28"/>
          <w:szCs w:val="28"/>
          <w:lang w:val="uk-UA"/>
        </w:rPr>
        <w:t>В</w:t>
      </w:r>
      <w:r w:rsidR="009A2356" w:rsidRPr="00F06CFC">
        <w:rPr>
          <w:rFonts w:ascii="Times New Roman" w:hAnsi="Times New Roman" w:cs="Times New Roman"/>
          <w:bCs/>
          <w:sz w:val="28"/>
          <w:szCs w:val="28"/>
          <w:lang w:val="uk-UA"/>
        </w:rPr>
        <w:t>икористовувати метод спектроскопії комбінаційного розсіювання ротової рідини хвори</w:t>
      </w:r>
      <w:r w:rsidRPr="00F06CFC">
        <w:rPr>
          <w:rFonts w:ascii="Times New Roman" w:hAnsi="Times New Roman" w:cs="Times New Roman"/>
          <w:bCs/>
          <w:sz w:val="28"/>
          <w:szCs w:val="28"/>
          <w:lang w:val="uk-UA"/>
        </w:rPr>
        <w:t>х</w:t>
      </w:r>
      <w:r w:rsidR="009A2356" w:rsidRPr="00F06CFC">
        <w:rPr>
          <w:rFonts w:ascii="Times New Roman" w:hAnsi="Times New Roman" w:cs="Times New Roman"/>
          <w:bCs/>
          <w:sz w:val="28"/>
          <w:szCs w:val="28"/>
          <w:lang w:val="uk-UA"/>
        </w:rPr>
        <w:t xml:space="preserve"> </w:t>
      </w:r>
      <w:r w:rsidR="009A2356" w:rsidRPr="00F06CFC">
        <w:rPr>
          <w:rFonts w:ascii="Times New Roman" w:hAnsi="Times New Roman" w:cs="Times New Roman"/>
          <w:sz w:val="28"/>
          <w:szCs w:val="28"/>
          <w:lang w:val="uk-UA"/>
        </w:rPr>
        <w:t xml:space="preserve">з метою оцінки перебігу запального процесу, визначення необхідності </w:t>
      </w:r>
      <w:r w:rsidRPr="00F06CFC">
        <w:rPr>
          <w:rFonts w:ascii="Times New Roman" w:hAnsi="Times New Roman" w:cs="Times New Roman"/>
          <w:sz w:val="28"/>
          <w:szCs w:val="28"/>
          <w:lang w:val="uk-UA"/>
        </w:rPr>
        <w:t xml:space="preserve">потреби у </w:t>
      </w:r>
      <w:r w:rsidR="009A2356" w:rsidRPr="00F06CFC">
        <w:rPr>
          <w:rFonts w:ascii="Times New Roman" w:hAnsi="Times New Roman" w:cs="Times New Roman"/>
          <w:sz w:val="28"/>
          <w:szCs w:val="28"/>
          <w:lang w:val="uk-UA"/>
        </w:rPr>
        <w:t>корекції терапії та ефективності лікування.</w:t>
      </w:r>
    </w:p>
    <w:p w:rsidR="00CF1E66" w:rsidRPr="00F06CFC" w:rsidRDefault="00CF1E66" w:rsidP="00CF1E66">
      <w:pPr>
        <w:pStyle w:val="1"/>
        <w:rPr>
          <w:szCs w:val="28"/>
          <w:lang w:val="uk-UA"/>
        </w:rPr>
      </w:pPr>
      <w:bookmarkStart w:id="57" w:name="_Toc14367465"/>
      <w:r w:rsidRPr="00F06CFC">
        <w:rPr>
          <w:szCs w:val="28"/>
          <w:lang w:val="uk-UA"/>
        </w:rPr>
        <w:lastRenderedPageBreak/>
        <w:t>СПИСОК ВИКОРИСТ</w:t>
      </w:r>
      <w:r w:rsidR="00603E74" w:rsidRPr="00F06CFC">
        <w:rPr>
          <w:szCs w:val="28"/>
          <w:lang w:val="uk-UA"/>
        </w:rPr>
        <w:t>А</w:t>
      </w:r>
      <w:r w:rsidRPr="00F06CFC">
        <w:rPr>
          <w:szCs w:val="28"/>
          <w:lang w:val="uk-UA"/>
        </w:rPr>
        <w:t>НИХ ДЖЕРЕЛ</w:t>
      </w:r>
      <w:bookmarkEnd w:id="57"/>
    </w:p>
    <w:p w:rsidR="00CF1E66" w:rsidRPr="00F06CFC" w:rsidRDefault="00CF1E66" w:rsidP="00CF1E66">
      <w:pPr>
        <w:pStyle w:val="1"/>
        <w:rPr>
          <w:szCs w:val="28"/>
          <w:lang w:val="uk-UA"/>
        </w:rPr>
      </w:pPr>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58" w:name="_Ref6349313"/>
      <w:r w:rsidRPr="00F06CFC">
        <w:rPr>
          <w:rFonts w:ascii="Times New Roman" w:hAnsi="Times New Roman" w:cs="Times New Roman"/>
          <w:color w:val="000000" w:themeColor="text1"/>
          <w:sz w:val="28"/>
          <w:szCs w:val="28"/>
          <w:lang w:val="uk-UA"/>
        </w:rPr>
        <w:t xml:space="preserve">Аветиков Д. С. Можливість застосування фотодинамічної терапії для лікування патологічних </w:t>
      </w:r>
      <w:r w:rsidR="00D5354B" w:rsidRPr="00F06CFC">
        <w:rPr>
          <w:rFonts w:ascii="Times New Roman" w:hAnsi="Times New Roman" w:cs="Times New Roman"/>
          <w:color w:val="000000" w:themeColor="text1"/>
          <w:sz w:val="28"/>
          <w:szCs w:val="28"/>
          <w:lang w:val="uk-UA"/>
        </w:rPr>
        <w:t>процесі</w:t>
      </w:r>
      <w:r w:rsidRPr="00F06CFC">
        <w:rPr>
          <w:rFonts w:ascii="Times New Roman" w:hAnsi="Times New Roman" w:cs="Times New Roman"/>
          <w:color w:val="000000" w:themeColor="text1"/>
          <w:sz w:val="28"/>
          <w:szCs w:val="28"/>
          <w:lang w:val="uk-UA"/>
        </w:rPr>
        <w:t>в слизової оболонки порожнини рота / Д. С. Аветиков, В. П. Баштан, В. В. Ищенко // ВІСНИК ВДНЗУ «Українська медична стоматологічна академія».– 2014.–Том 14, Вип. 3 (47). – С.184-188.</w:t>
      </w:r>
      <w:bookmarkEnd w:id="58"/>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59" w:name="_Ref6349234"/>
      <w:r w:rsidRPr="00F06CFC">
        <w:rPr>
          <w:rFonts w:ascii="Times New Roman" w:hAnsi="Times New Roman" w:cs="Times New Roman"/>
          <w:color w:val="000000" w:themeColor="text1"/>
          <w:sz w:val="28"/>
          <w:szCs w:val="28"/>
          <w:lang w:val="uk-UA"/>
        </w:rPr>
        <w:t>Аветіков Д. С. Клінічна характеристика ефективності застосування препарату «Ліпін» в комплексному лікування хворих з одонтогенними флегмонами дна порожнини рота в порівнянні з традиційним лікуванням / Д. С. Аветіков, В. В. Куонг, К. П. Локес // Український стоматологічний альманах. – 2014. – № 5–6. – С. 44-48.</w:t>
      </w:r>
      <w:bookmarkEnd w:id="59"/>
    </w:p>
    <w:p w:rsidR="0054559E" w:rsidRPr="00F06CFC" w:rsidRDefault="0098358D" w:rsidP="00D5354B">
      <w:pPr>
        <w:pStyle w:val="a5"/>
        <w:numPr>
          <w:ilvl w:val="0"/>
          <w:numId w:val="2"/>
        </w:numPr>
        <w:tabs>
          <w:tab w:val="left" w:pos="142"/>
        </w:tabs>
        <w:spacing w:after="0" w:line="360" w:lineRule="auto"/>
        <w:ind w:left="0" w:firstLine="709"/>
        <w:jc w:val="both"/>
        <w:rPr>
          <w:rFonts w:ascii="Times New Roman" w:eastAsia="Calibri" w:hAnsi="Times New Roman" w:cs="Times New Roman"/>
          <w:sz w:val="28"/>
          <w:szCs w:val="28"/>
          <w:lang w:val="uk-UA"/>
        </w:rPr>
      </w:pPr>
      <w:bookmarkStart w:id="60" w:name="_Ref6796353"/>
      <w:r w:rsidRPr="00F06CFC">
        <w:rPr>
          <w:rFonts w:ascii="Times New Roman" w:eastAsia="Calibri" w:hAnsi="Times New Roman" w:cs="Times New Roman"/>
          <w:sz w:val="28"/>
          <w:szCs w:val="28"/>
          <w:lang w:val="uk-UA"/>
        </w:rPr>
        <w:t>Анисимова И. В. Клиническое и лабораторное обоснование местного применения растительных препаратов «Стоматофит» и «Стоматофит А» в комплексном лечении заболеваний слизистой оболочки рта / И. В. Анисимова, М. О. Нагаева // Институт стоматологии. – 2010. – № 1. – С. 55–57.</w:t>
      </w:r>
      <w:bookmarkEnd w:id="60"/>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61" w:name="_Ref6351339"/>
      <w:r w:rsidRPr="00F06CFC">
        <w:rPr>
          <w:rFonts w:ascii="Times New Roman" w:hAnsi="Times New Roman" w:cs="Times New Roman"/>
          <w:color w:val="000000" w:themeColor="text1"/>
          <w:sz w:val="28"/>
          <w:szCs w:val="28"/>
          <w:lang w:val="uk-UA"/>
        </w:rPr>
        <w:t>Антибактериальное и иммунотропное действие антибиотиков. Макролиды / В. Н. Царев, И. П. Балмасова, О. В. Попова, Е. С. Малова // Стоматолог. – 2011. – № 10. – С. 59-72.</w:t>
      </w:r>
      <w:bookmarkEnd w:id="61"/>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62" w:name="_Ref6800720"/>
      <w:r w:rsidRPr="00F06CFC">
        <w:rPr>
          <w:rFonts w:ascii="Times New Roman" w:hAnsi="Times New Roman" w:cs="Times New Roman"/>
          <w:color w:val="000000" w:themeColor="text1"/>
          <w:sz w:val="28"/>
          <w:szCs w:val="28"/>
          <w:lang w:val="uk-UA"/>
        </w:rPr>
        <w:t xml:space="preserve">Балин В. Н. Применение фитопрепаратов для лечения патологии пародонта / В. Н. Балин, А. К. Иорданишвили, A. M. Ковалевский, А. Я. Аветисян // Пародонтология. </w:t>
      </w:r>
      <w:r w:rsidR="00FA7361"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2006. – № 1. – С 1-4.</w:t>
      </w:r>
      <w:bookmarkEnd w:id="62"/>
    </w:p>
    <w:p w:rsidR="0054559E" w:rsidRPr="00F06CFC" w:rsidRDefault="0098358D" w:rsidP="00D5354B">
      <w:pPr>
        <w:pStyle w:val="a5"/>
        <w:numPr>
          <w:ilvl w:val="0"/>
          <w:numId w:val="2"/>
        </w:numPr>
        <w:tabs>
          <w:tab w:val="left" w:pos="142"/>
        </w:tabs>
        <w:spacing w:after="0" w:line="360" w:lineRule="auto"/>
        <w:ind w:left="0" w:firstLine="709"/>
        <w:jc w:val="both"/>
        <w:rPr>
          <w:rFonts w:ascii="Times New Roman" w:hAnsi="Times New Roman" w:cs="Times New Roman"/>
          <w:sz w:val="28"/>
          <w:szCs w:val="28"/>
          <w:lang w:val="uk-UA"/>
        </w:rPr>
      </w:pPr>
      <w:bookmarkStart w:id="63" w:name="_Ref6791161"/>
      <w:r w:rsidRPr="00F06CFC">
        <w:rPr>
          <w:rFonts w:ascii="Times New Roman" w:hAnsi="Times New Roman" w:cs="Times New Roman"/>
          <w:sz w:val="28"/>
          <w:szCs w:val="28"/>
          <w:lang w:val="uk-UA"/>
        </w:rPr>
        <w:t>Барило О. С. Оптимізація діагностики та лікування гнійно-запальних захворювань лиця та шиї: автореф. дис. на здобуття наук. ступеня д-ра мед. наук: [спец.] 14.01.22 «Стоматологія» / Барило О. С.; Держ. установа «Ін-т стоматології Акад. мед. наук України», [Вінниц. нац. мед. ун-т ім. М. І. Пирогова МОЗ України]. – Одеса, 2008. – 32 с.</w:t>
      </w:r>
      <w:bookmarkEnd w:id="63"/>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64" w:name="_Ref6269609"/>
      <w:r w:rsidRPr="00F06CFC">
        <w:rPr>
          <w:rFonts w:ascii="Times New Roman" w:hAnsi="Times New Roman" w:cs="Times New Roman"/>
          <w:color w:val="000000" w:themeColor="text1"/>
          <w:sz w:val="28"/>
          <w:szCs w:val="28"/>
          <w:lang w:val="uk-UA"/>
        </w:rPr>
        <w:t>Беловол А. Н. Нестероидные противовоспалительные препараты: фокус на кеторолак / А. Н. Беловол, И. И. Князькова // Мистецтво лікування. – 2012. – № 1. – С. 15-19.</w:t>
      </w:r>
      <w:bookmarkEnd w:id="64"/>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65" w:name="_Ref8065870"/>
      <w:r w:rsidRPr="00F06CFC">
        <w:rPr>
          <w:rFonts w:ascii="Times New Roman" w:hAnsi="Times New Roman" w:cs="Times New Roman"/>
          <w:color w:val="000000" w:themeColor="text1"/>
          <w:sz w:val="28"/>
          <w:szCs w:val="28"/>
          <w:lang w:val="uk-UA"/>
        </w:rPr>
        <w:lastRenderedPageBreak/>
        <w:t>Богатов В. В. Интегральная схема оценки эндотоксического синдрома у больных с флегмонами челюстно–лицевой области / В. В. Богатов, Н. М. Бурова // Стоматология. − 2013. − № 2. − С. 33-35.</w:t>
      </w:r>
      <w:bookmarkEnd w:id="65"/>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66" w:name="_Ref6345573"/>
      <w:r w:rsidRPr="00F06CFC">
        <w:rPr>
          <w:rFonts w:ascii="Times New Roman" w:hAnsi="Times New Roman" w:cs="Times New Roman"/>
          <w:color w:val="000000" w:themeColor="text1"/>
          <w:sz w:val="28"/>
          <w:szCs w:val="28"/>
          <w:lang w:val="uk-UA"/>
        </w:rPr>
        <w:t>Борисенко А. В. Оцінка рівня ендогенної інтоксикації організму на етапах комплексного лікування хворих на генералізований пародонтит / А. В. Борисенко, Н. І. Григ // Современная стоматология. – 2010. – № 5. – С. 44-47.</w:t>
      </w:r>
      <w:bookmarkEnd w:id="66"/>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67" w:name="_Ref6792936"/>
      <w:r w:rsidRPr="00F06CFC">
        <w:rPr>
          <w:rFonts w:ascii="Times New Roman" w:hAnsi="Times New Roman" w:cs="Times New Roman"/>
          <w:color w:val="000000" w:themeColor="text1"/>
          <w:sz w:val="28"/>
          <w:szCs w:val="28"/>
          <w:lang w:val="uk-UA"/>
        </w:rPr>
        <w:t>Буйлин В. А. Низкоинтенсивные лазеры в терапии различных заболеваний / Буйлин В. А., Москвин С. В. – М.: НПЛЦ «Техника», 2005. – 174 с.</w:t>
      </w:r>
      <w:bookmarkEnd w:id="67"/>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68" w:name="_Ref6792939"/>
      <w:r w:rsidRPr="00F06CFC">
        <w:rPr>
          <w:rFonts w:ascii="Times New Roman" w:hAnsi="Times New Roman" w:cs="Times New Roman"/>
          <w:color w:val="000000" w:themeColor="text1"/>
          <w:sz w:val="28"/>
          <w:szCs w:val="28"/>
          <w:lang w:val="uk-UA"/>
        </w:rPr>
        <w:t>Бургонский В. Г. Возможности использования лазерных технологий с целью лечения и профилактики на пародонтологическом и хирургическом стоматологическом приеме // Современная стоматология. – 2009. – № 5. – С. 64-69.</w:t>
      </w:r>
      <w:bookmarkEnd w:id="68"/>
    </w:p>
    <w:p w:rsidR="006A0860" w:rsidRPr="00F06CFC" w:rsidRDefault="006A0860" w:rsidP="006A0860">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69" w:name="_Ref6792740"/>
      <w:r w:rsidRPr="00F06CFC">
        <w:rPr>
          <w:rFonts w:ascii="Times New Roman" w:hAnsi="Times New Roman" w:cs="Times New Roman"/>
          <w:color w:val="000000" w:themeColor="text1"/>
          <w:sz w:val="28"/>
          <w:szCs w:val="28"/>
          <w:lang w:val="uk-UA"/>
        </w:rPr>
        <w:t>Бургонский В. Г. Традиционная народная медицина и современная физиотерапия в стоматологической практике. – Практическое пособие. – К.: Изд</w:t>
      </w:r>
      <w:r w:rsidRPr="00F06CFC">
        <w:rPr>
          <w:rFonts w:ascii="Times New Roman" w:hAnsi="Times New Roman" w:cs="Times New Roman"/>
          <w:color w:val="000000" w:themeColor="text1"/>
          <w:sz w:val="28"/>
          <w:szCs w:val="28"/>
          <w:lang w:val="uk-UA"/>
        </w:rPr>
        <w:noBreakHyphen/>
        <w:t>во Подолина, 2008. – С. 226-247.</w:t>
      </w:r>
      <w:bookmarkEnd w:id="69"/>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70" w:name="_Ref6831817"/>
      <w:r w:rsidRPr="00F06CFC">
        <w:rPr>
          <w:rFonts w:ascii="Times New Roman" w:hAnsi="Times New Roman" w:cs="Times New Roman"/>
          <w:color w:val="000000" w:themeColor="text1"/>
          <w:sz w:val="28"/>
          <w:szCs w:val="28"/>
          <w:lang w:val="uk-UA"/>
        </w:rPr>
        <w:t xml:space="preserve">Вайс Р. Ф. Фитотерапия: руководство / </w:t>
      </w:r>
      <w:r w:rsidR="005210B5" w:rsidRPr="00F06CFC">
        <w:rPr>
          <w:rFonts w:ascii="Times New Roman" w:hAnsi="Times New Roman" w:cs="Times New Roman"/>
          <w:color w:val="000000" w:themeColor="text1"/>
          <w:sz w:val="28"/>
          <w:szCs w:val="28"/>
          <w:lang w:val="uk-UA"/>
        </w:rPr>
        <w:t>Р. Ф. </w:t>
      </w:r>
      <w:r w:rsidRPr="00F06CFC">
        <w:rPr>
          <w:rFonts w:ascii="Times New Roman" w:hAnsi="Times New Roman" w:cs="Times New Roman"/>
          <w:color w:val="000000" w:themeColor="text1"/>
          <w:sz w:val="28"/>
          <w:szCs w:val="28"/>
          <w:lang w:val="uk-UA"/>
        </w:rPr>
        <w:t xml:space="preserve">Вайс, </w:t>
      </w:r>
      <w:r w:rsidR="005210B5" w:rsidRPr="00F06CFC">
        <w:rPr>
          <w:rFonts w:ascii="Times New Roman" w:hAnsi="Times New Roman" w:cs="Times New Roman"/>
          <w:color w:val="000000" w:themeColor="text1"/>
          <w:sz w:val="28"/>
          <w:szCs w:val="28"/>
          <w:lang w:val="uk-UA"/>
        </w:rPr>
        <w:t>Ф. </w:t>
      </w:r>
      <w:r w:rsidRPr="00F06CFC">
        <w:rPr>
          <w:rFonts w:ascii="Times New Roman" w:hAnsi="Times New Roman" w:cs="Times New Roman"/>
          <w:color w:val="000000" w:themeColor="text1"/>
          <w:sz w:val="28"/>
          <w:szCs w:val="28"/>
          <w:lang w:val="uk-UA"/>
        </w:rPr>
        <w:t>Финтельман. – М.: Медицина, 2004. – 559 с.</w:t>
      </w:r>
      <w:bookmarkEnd w:id="70"/>
    </w:p>
    <w:p w:rsidR="00EA3F9C" w:rsidRPr="00F06CFC" w:rsidRDefault="00EA3F9C"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71" w:name="_Ref6345729"/>
      <w:r w:rsidRPr="00F06CFC">
        <w:rPr>
          <w:rFonts w:ascii="Times New Roman" w:hAnsi="Times New Roman" w:cs="Times New Roman"/>
          <w:color w:val="000000" w:themeColor="text1"/>
          <w:sz w:val="28"/>
          <w:szCs w:val="28"/>
          <w:lang w:val="uk-UA"/>
        </w:rPr>
        <w:t>Вдосконалення консервативного лікування хворих з одонтогенними</w:t>
      </w:r>
      <w:r w:rsidR="00697822" w:rsidRPr="00F06CFC">
        <w:rPr>
          <w:rFonts w:ascii="Times New Roman" w:hAnsi="Times New Roman" w:cs="Times New Roman"/>
          <w:color w:val="000000" w:themeColor="text1"/>
          <w:sz w:val="28"/>
          <w:szCs w:val="28"/>
          <w:lang w:val="uk-UA"/>
        </w:rPr>
        <w:t>м флегмонами дна порожнини рота</w:t>
      </w:r>
      <w:r w:rsidRPr="00F06CFC">
        <w:rPr>
          <w:rFonts w:ascii="Times New Roman" w:hAnsi="Times New Roman" w:cs="Times New Roman"/>
          <w:color w:val="000000" w:themeColor="text1"/>
          <w:sz w:val="28"/>
          <w:szCs w:val="28"/>
          <w:lang w:val="uk-UA"/>
        </w:rPr>
        <w:t>: монографія / Аветіков Д. С., Кайдашев І. П., Скікевич М. Г., Кравченко С. Б. – Полтава: 2016. – 132 с.</w:t>
      </w:r>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72" w:name="_Ref14035622"/>
      <w:r w:rsidRPr="00F06CFC">
        <w:rPr>
          <w:rFonts w:ascii="Times New Roman" w:hAnsi="Times New Roman" w:cs="Times New Roman"/>
          <w:color w:val="000000" w:themeColor="text1"/>
          <w:sz w:val="28"/>
          <w:szCs w:val="28"/>
          <w:lang w:val="uk-UA"/>
        </w:rPr>
        <w:t>Вельков В. В. Прокальцитонин и С-реактивный белок в современной лабораторной диагностике. Часть 1. / В. В. Вельков // Клинико-лабораторный консилиум. – СПб. – 2008. – № 6 (25). – С. 46-52.</w:t>
      </w:r>
      <w:bookmarkEnd w:id="71"/>
      <w:bookmarkEnd w:id="72"/>
      <w:r w:rsidRPr="00F06CFC">
        <w:rPr>
          <w:rFonts w:ascii="Times New Roman" w:hAnsi="Times New Roman" w:cs="Times New Roman"/>
          <w:color w:val="000000" w:themeColor="text1"/>
          <w:sz w:val="28"/>
          <w:szCs w:val="28"/>
          <w:lang w:val="uk-UA"/>
        </w:rPr>
        <w:t xml:space="preserve"> </w:t>
      </w:r>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73" w:name="_Ref6345730"/>
      <w:r w:rsidRPr="00F06CFC">
        <w:rPr>
          <w:rFonts w:ascii="Times New Roman" w:hAnsi="Times New Roman" w:cs="Times New Roman"/>
          <w:color w:val="000000" w:themeColor="text1"/>
          <w:sz w:val="28"/>
          <w:szCs w:val="28"/>
          <w:lang w:val="uk-UA"/>
        </w:rPr>
        <w:t>Вельков В. В. Прокальцитонин и С-реактивный белок в современной лабораторной диагностике. Часть 2. / В. В. Вельков // Клинико-лабораторный консилиум. – СПб. – 2009. – № 1 (26). – С. 34-48.</w:t>
      </w:r>
      <w:bookmarkEnd w:id="73"/>
      <w:r w:rsidRPr="00F06CFC">
        <w:rPr>
          <w:rFonts w:ascii="Times New Roman" w:hAnsi="Times New Roman" w:cs="Times New Roman"/>
          <w:color w:val="000000" w:themeColor="text1"/>
          <w:sz w:val="28"/>
          <w:szCs w:val="28"/>
          <w:lang w:val="uk-UA"/>
        </w:rPr>
        <w:t xml:space="preserve"> </w:t>
      </w:r>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74" w:name="_Ref6797680"/>
      <w:r w:rsidRPr="00F06CFC">
        <w:rPr>
          <w:rFonts w:ascii="Times New Roman" w:eastAsia="TimesNewRomanPSMT" w:hAnsi="Times New Roman" w:cs="Times New Roman"/>
          <w:sz w:val="28"/>
          <w:szCs w:val="28"/>
          <w:lang w:val="uk-UA"/>
        </w:rPr>
        <w:t xml:space="preserve">Вивчення специфічної активності протимікробних лікарських засобів: метод. рек. / Ю. Л. Волянська, І. С. Гриценко, В. П. Широбоков та ін.; </w:t>
      </w:r>
      <w:r w:rsidRPr="00F06CFC">
        <w:rPr>
          <w:rFonts w:ascii="Times New Roman" w:eastAsia="TimesNewRomanPSMT" w:hAnsi="Times New Roman" w:cs="Times New Roman"/>
          <w:sz w:val="28"/>
          <w:szCs w:val="28"/>
          <w:lang w:val="uk-UA"/>
        </w:rPr>
        <w:lastRenderedPageBreak/>
        <w:t>ДФЦ МО України. – К., 2004 – 38 с.</w:t>
      </w:r>
      <w:bookmarkEnd w:id="74"/>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75" w:name="_Ref6352599"/>
      <w:r w:rsidRPr="00F06CFC">
        <w:rPr>
          <w:rFonts w:ascii="Times New Roman" w:hAnsi="Times New Roman" w:cs="Times New Roman"/>
          <w:color w:val="000000" w:themeColor="text1"/>
          <w:sz w:val="28"/>
          <w:szCs w:val="28"/>
          <w:lang w:val="uk-UA"/>
        </w:rPr>
        <w:t>Волошин О. І. Ліки рослинного походження: сучасні тенденції у вітчизняній та світовій клінічній медицині і фармації (дискусія) / О. І. Волошин, О. В. Пішак, Л. О. Волошина // Фітотерапія. Часопис. – 2003. – № 3. – С.3-7.</w:t>
      </w:r>
      <w:bookmarkEnd w:id="75"/>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76" w:name="_Ref6269581"/>
      <w:r w:rsidRPr="00F06CFC">
        <w:rPr>
          <w:rFonts w:ascii="Times New Roman" w:hAnsi="Times New Roman" w:cs="Times New Roman"/>
          <w:color w:val="000000" w:themeColor="text1"/>
          <w:sz w:val="28"/>
          <w:szCs w:val="28"/>
          <w:lang w:val="uk-UA"/>
        </w:rPr>
        <w:t>Воробьева Е. И. Повышение эффективности лечения одонтогенных воспалительных заболеваний при использовании нестероидных противовоспалительных препаратов: автореферат дис. ... кандидата медицинских наук: 14.01.14 / Воробьева Е. И.; [Место защиты: Моск. гос. мед.-стоматолог. ун-т им. А. И. Евдокимова]. – М., 2013. – 22 с.</w:t>
      </w:r>
      <w:bookmarkEnd w:id="76"/>
    </w:p>
    <w:p w:rsidR="0054559E" w:rsidRPr="00F06CFC" w:rsidRDefault="0098358D" w:rsidP="00D5354B">
      <w:pPr>
        <w:pStyle w:val="a5"/>
        <w:numPr>
          <w:ilvl w:val="0"/>
          <w:numId w:val="2"/>
        </w:numPr>
        <w:tabs>
          <w:tab w:val="left" w:pos="142"/>
        </w:tabs>
        <w:spacing w:after="0" w:line="360" w:lineRule="auto"/>
        <w:ind w:left="0" w:firstLine="709"/>
        <w:jc w:val="both"/>
        <w:rPr>
          <w:rFonts w:ascii="Times New Roman" w:hAnsi="Times New Roman" w:cs="Times New Roman"/>
          <w:color w:val="000000" w:themeColor="text1"/>
          <w:sz w:val="28"/>
          <w:szCs w:val="28"/>
          <w:lang w:val="uk-UA"/>
        </w:rPr>
      </w:pPr>
      <w:bookmarkStart w:id="77" w:name="_Ref6265463"/>
      <w:r w:rsidRPr="00F06CFC">
        <w:rPr>
          <w:rFonts w:ascii="Times New Roman" w:hAnsi="Times New Roman" w:cs="Times New Roman"/>
          <w:color w:val="000000" w:themeColor="text1"/>
          <w:sz w:val="28"/>
          <w:szCs w:val="28"/>
          <w:lang w:val="uk-UA"/>
        </w:rPr>
        <w:t>Гаджиев М. Г. Морфологическая оценка эффективности использования перфторана в комплексном лечении экспериментальных периоститов челюсти / М. Г. Гаджиев // Фундаментальные исследования. – 2004. – № 4. – С. 61-62.</w:t>
      </w:r>
      <w:bookmarkEnd w:id="77"/>
      <w:r w:rsidRPr="00F06CFC">
        <w:rPr>
          <w:rFonts w:ascii="Times New Roman" w:hAnsi="Times New Roman" w:cs="Times New Roman"/>
          <w:color w:val="000000" w:themeColor="text1"/>
          <w:sz w:val="28"/>
          <w:szCs w:val="28"/>
          <w:lang w:val="uk-UA"/>
        </w:rPr>
        <w:t xml:space="preserve"> </w:t>
      </w:r>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sz w:val="28"/>
          <w:szCs w:val="28"/>
          <w:lang w:val="uk-UA"/>
        </w:rPr>
      </w:pPr>
      <w:bookmarkStart w:id="78" w:name="_Ref6269463"/>
      <w:r w:rsidRPr="00F06CFC">
        <w:rPr>
          <w:rFonts w:ascii="Times New Roman" w:hAnsi="Times New Roman" w:cs="Times New Roman"/>
          <w:color w:val="000000" w:themeColor="text1"/>
          <w:sz w:val="28"/>
          <w:szCs w:val="28"/>
          <w:lang w:val="uk-UA"/>
        </w:rPr>
        <w:t xml:space="preserve">Галимов Р. А. Клинико-морфологическое обоснование включения сорбента «Целоформ» в комплексное лечение больных одонтогенными флегмонами: автореферат дис. ... кандидата медицинских наук: 14.01.14 / Галимов Р. А.; [Место защиты: Казан. гос. мед. </w:t>
      </w:r>
      <w:r w:rsidR="00697822" w:rsidRPr="00F06CFC">
        <w:rPr>
          <w:rFonts w:ascii="Times New Roman" w:hAnsi="Times New Roman" w:cs="Times New Roman"/>
          <w:color w:val="000000" w:themeColor="text1"/>
          <w:sz w:val="28"/>
          <w:szCs w:val="28"/>
          <w:lang w:val="uk-UA"/>
        </w:rPr>
        <w:t>ун</w:t>
      </w:r>
      <w:r w:rsidR="00697822" w:rsidRPr="00F06CFC">
        <w:rPr>
          <w:rFonts w:ascii="Times New Roman" w:hAnsi="Times New Roman" w:cs="Times New Roman"/>
          <w:color w:val="000000" w:themeColor="text1"/>
          <w:sz w:val="28"/>
          <w:szCs w:val="28"/>
        </w:rPr>
        <w:t>-</w:t>
      </w:r>
      <w:r w:rsidRPr="00F06CFC">
        <w:rPr>
          <w:rFonts w:ascii="Times New Roman" w:hAnsi="Times New Roman" w:cs="Times New Roman"/>
          <w:color w:val="000000" w:themeColor="text1"/>
          <w:sz w:val="28"/>
          <w:szCs w:val="28"/>
          <w:lang w:val="uk-UA"/>
        </w:rPr>
        <w:t>т]. – Казань, 2012. – 19 с.</w:t>
      </w:r>
      <w:bookmarkEnd w:id="78"/>
    </w:p>
    <w:p w:rsidR="0054559E" w:rsidRPr="00F06CFC" w:rsidRDefault="0098358D" w:rsidP="00D5354B">
      <w:pPr>
        <w:pStyle w:val="a5"/>
        <w:numPr>
          <w:ilvl w:val="0"/>
          <w:numId w:val="2"/>
        </w:numPr>
        <w:tabs>
          <w:tab w:val="left" w:pos="142"/>
        </w:tabs>
        <w:spacing w:after="0" w:line="360" w:lineRule="auto"/>
        <w:ind w:left="0" w:firstLine="709"/>
        <w:jc w:val="both"/>
        <w:rPr>
          <w:rStyle w:val="tlid-translation"/>
          <w:rFonts w:ascii="Times New Roman" w:hAnsi="Times New Roman" w:cs="Times New Roman"/>
          <w:sz w:val="28"/>
          <w:szCs w:val="28"/>
          <w:lang w:val="uk-UA"/>
        </w:rPr>
      </w:pPr>
      <w:bookmarkStart w:id="79" w:name="_Ref6265455"/>
      <w:r w:rsidRPr="00F06CFC">
        <w:rPr>
          <w:rStyle w:val="tlid-translation"/>
          <w:rFonts w:ascii="Times New Roman" w:hAnsi="Times New Roman" w:cs="Times New Roman"/>
          <w:sz w:val="28"/>
          <w:szCs w:val="28"/>
          <w:lang w:val="uk-UA"/>
        </w:rPr>
        <w:t>Галимов P. A. Госпитализируемая заболеваемость больных острыми одонтогенными воспалительными заболеваниями / P. A. Галимов, О. В. Игнатьева, О. В. Нестеров С. С. Ксембаев // Общественное здоровье и здравоохранение. – 2011. – № 4. – Казань – С. 50-52.</w:t>
      </w:r>
      <w:bookmarkEnd w:id="79"/>
    </w:p>
    <w:p w:rsidR="0054559E" w:rsidRPr="00F06CFC" w:rsidRDefault="0001496E" w:rsidP="00D5354B">
      <w:pPr>
        <w:pStyle w:val="a5"/>
        <w:numPr>
          <w:ilvl w:val="0"/>
          <w:numId w:val="2"/>
        </w:numPr>
        <w:tabs>
          <w:tab w:val="left" w:pos="142"/>
        </w:tabs>
        <w:spacing w:after="0" w:line="360" w:lineRule="auto"/>
        <w:ind w:left="0" w:firstLine="709"/>
        <w:jc w:val="both"/>
        <w:rPr>
          <w:rFonts w:ascii="Times New Roman" w:eastAsia="Calibri" w:hAnsi="Times New Roman" w:cs="Times New Roman"/>
          <w:sz w:val="28"/>
          <w:szCs w:val="28"/>
          <w:lang w:val="uk-UA"/>
        </w:rPr>
      </w:pPr>
      <w:bookmarkStart w:id="80" w:name="_Ref6265904"/>
      <w:r w:rsidRPr="00F06CFC">
        <w:rPr>
          <w:rFonts w:ascii="Times New Roman" w:eastAsia="Calibri" w:hAnsi="Times New Roman" w:cs="Times New Roman"/>
          <w:sz w:val="28"/>
          <w:szCs w:val="28"/>
          <w:lang w:val="uk-UA"/>
        </w:rPr>
        <w:t>Ганчо О. В. Можливості використання препаратів на основі лікарських рослин у практиці лікаря-стоматолога / О. В. Ганчо, Т. М. Мошель, Т. Д. Бублій, Е. В. Ніколішина // Питання експериментальної та клінічної стоматології: зб. наук. праць. – Вип. 12. – Х.: ХНМУ, 2016. – С. 53-58.</w:t>
      </w:r>
      <w:bookmarkEnd w:id="80"/>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81" w:name="_Ref6268998"/>
      <w:r w:rsidRPr="00F06CFC">
        <w:rPr>
          <w:rFonts w:ascii="Times New Roman" w:hAnsi="Times New Roman" w:cs="Times New Roman"/>
          <w:color w:val="000000" w:themeColor="text1"/>
          <w:sz w:val="28"/>
          <w:szCs w:val="28"/>
          <w:lang w:val="uk-UA"/>
        </w:rPr>
        <w:t>Гарайшин Р. М. Микробиологическая характеристика одонтогенных флегмон челюстно-лицевой области / Р. М. Гарайшин // Медицинский вестник Башкортостана. – 2009. – Т. 4, № 2. – С. 46-48.</w:t>
      </w:r>
      <w:bookmarkEnd w:id="81"/>
    </w:p>
    <w:p w:rsidR="0054559E" w:rsidRPr="00F06CFC" w:rsidRDefault="0001496E"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82" w:name="_Ref6941421"/>
      <w:r w:rsidRPr="00F06CFC">
        <w:rPr>
          <w:rFonts w:ascii="Times New Roman" w:hAnsi="Times New Roman" w:cs="Times New Roman"/>
          <w:color w:val="000000" w:themeColor="text1"/>
          <w:sz w:val="28"/>
          <w:szCs w:val="28"/>
          <w:lang w:val="uk-UA"/>
        </w:rPr>
        <w:t xml:space="preserve">Гарник Т. П. Деякі аспекти застосування лікарських рослин та рослинної сировини в медицині / Т. П. Гарник, Ф. А. Мітченко, Т. К. Шураєва // </w:t>
      </w:r>
      <w:r w:rsidRPr="00F06CFC">
        <w:rPr>
          <w:rFonts w:ascii="Times New Roman" w:hAnsi="Times New Roman" w:cs="Times New Roman"/>
          <w:color w:val="000000" w:themeColor="text1"/>
          <w:sz w:val="28"/>
          <w:szCs w:val="28"/>
          <w:lang w:val="uk-UA"/>
        </w:rPr>
        <w:lastRenderedPageBreak/>
        <w:t>Фітотерапія. Часопис. – 2002. – № 1 – 2.– С.70-72.</w:t>
      </w:r>
      <w:bookmarkEnd w:id="82"/>
      <w:r w:rsidRPr="00F06CFC">
        <w:rPr>
          <w:rFonts w:ascii="Times New Roman" w:hAnsi="Times New Roman" w:cs="Times New Roman"/>
          <w:color w:val="000000" w:themeColor="text1"/>
          <w:sz w:val="28"/>
          <w:szCs w:val="28"/>
          <w:lang w:val="uk-UA"/>
        </w:rPr>
        <w:t xml:space="preserve"> </w:t>
      </w:r>
    </w:p>
    <w:p w:rsidR="0054559E" w:rsidRPr="00F06CFC" w:rsidRDefault="0001496E"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83" w:name="_Ref6352590"/>
      <w:r w:rsidRPr="00F06CFC">
        <w:rPr>
          <w:rFonts w:ascii="Times New Roman" w:hAnsi="Times New Roman" w:cs="Times New Roman"/>
          <w:color w:val="000000" w:themeColor="text1"/>
          <w:sz w:val="28"/>
          <w:szCs w:val="28"/>
          <w:lang w:val="uk-UA"/>
        </w:rPr>
        <w:t>Гарник Т. П. Сучасні технології виробництва фітозасобів та перспективи фітотерапії / Т. П. Гарник // Фітотерапія. Часопис. – 2008. – № 1. – С. 59-63.</w:t>
      </w:r>
      <w:bookmarkEnd w:id="83"/>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84" w:name="_Ref6265877"/>
      <w:r w:rsidRPr="00F06CFC">
        <w:rPr>
          <w:rFonts w:ascii="Times New Roman" w:hAnsi="Times New Roman" w:cs="Times New Roman"/>
          <w:color w:val="000000" w:themeColor="text1"/>
          <w:sz w:val="28"/>
          <w:szCs w:val="28"/>
          <w:lang w:val="uk-UA"/>
        </w:rPr>
        <w:t>Гендугова О. М. Патогенетическое обоснование комплексной терапии больных с гнойно-воспалительными заболеваниями челюстно-лицевой области: автореферат дис. ... кандидата медицинских наук: 14.01.17, 14.01.21 / Гендугова О. М.; [Место защиты: Кабард.-Балкар. гос. ун-т им. Х. М. Бербекова]. – Нальчик, 2011. – 26 с.</w:t>
      </w:r>
      <w:bookmarkEnd w:id="84"/>
    </w:p>
    <w:p w:rsidR="00B73A28" w:rsidRPr="00F06CFC" w:rsidRDefault="00B73A28"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85" w:name="_Ref14035995"/>
      <w:r w:rsidRPr="00F06CFC">
        <w:rPr>
          <w:rFonts w:ascii="Times New Roman" w:hAnsi="Times New Roman" w:cs="Times New Roman"/>
          <w:color w:val="000000" w:themeColor="text1"/>
          <w:sz w:val="28"/>
          <w:szCs w:val="28"/>
          <w:lang w:val="uk-UA"/>
        </w:rPr>
        <w:t>Глинник А. В. Комплексное лечение больных с абсцессами и флегмонами челюстно-лицевой области и шеи : учеб.-метод. Пособие / А. В. Глинник, Л. И. Тесевич, Н. Н. Черченко. ‒ Минск: БГМУ, 2012. ‒ 75 с.</w:t>
      </w:r>
      <w:bookmarkEnd w:id="85"/>
    </w:p>
    <w:p w:rsidR="0054559E" w:rsidRPr="00F06CFC" w:rsidRDefault="0001496E"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86" w:name="_Ref6352780"/>
      <w:r w:rsidRPr="00F06CFC">
        <w:rPr>
          <w:rFonts w:ascii="Times New Roman" w:hAnsi="Times New Roman" w:cs="Times New Roman"/>
          <w:color w:val="000000" w:themeColor="text1"/>
          <w:sz w:val="28"/>
          <w:szCs w:val="28"/>
          <w:lang w:val="uk-UA"/>
        </w:rPr>
        <w:t>Голованова І. А. Санітарно-просвітницька робота на Полтавщині наприкінці XIX століття / І. А. Голованова, О. В. Гапон, В. Л. Філатова, К. В. Смолякова, І. В. Лотиш // Вісник проблем біології і медицини. – 2012. – Вип. 1. – С. 81-83.</w:t>
      </w:r>
      <w:bookmarkEnd w:id="86"/>
    </w:p>
    <w:p w:rsidR="0054559E" w:rsidRPr="00F06CFC" w:rsidRDefault="0001496E"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87" w:name="_Ref6799203"/>
      <w:r w:rsidRPr="00F06CFC">
        <w:rPr>
          <w:rFonts w:ascii="Times New Roman" w:hAnsi="Times New Roman" w:cs="Times New Roman"/>
          <w:sz w:val="28"/>
          <w:szCs w:val="28"/>
          <w:lang w:val="uk-UA"/>
        </w:rPr>
        <w:t>Грецких Е. В. Местная термометрия и планиметрия гнойной раны как оценка этапов регенерации / Е. В. Грецких // Медицина третього тисячоліття: зб. тез міжвуз. конф. молодих вчених та студентів (Харків, 17-18 січня 2012 р.) / МОЗ України, Харк. нац. мед. ун-т. – Х., 2012. – С. 230.</w:t>
      </w:r>
      <w:bookmarkEnd w:id="87"/>
      <w:r w:rsidRPr="00F06CFC">
        <w:rPr>
          <w:rFonts w:ascii="Times New Roman" w:hAnsi="Times New Roman" w:cs="Times New Roman"/>
          <w:sz w:val="28"/>
          <w:szCs w:val="28"/>
          <w:lang w:val="uk-UA"/>
        </w:rPr>
        <w:t xml:space="preserve"> </w:t>
      </w:r>
    </w:p>
    <w:p w:rsidR="00337D29"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88" w:name="_Ref6943885"/>
      <w:r w:rsidRPr="00F06CFC">
        <w:rPr>
          <w:rFonts w:ascii="Times New Roman" w:hAnsi="Times New Roman" w:cs="Times New Roman"/>
          <w:sz w:val="28"/>
          <w:szCs w:val="28"/>
          <w:lang w:val="uk-UA"/>
        </w:rPr>
        <w:t>Гржибовский А.</w:t>
      </w:r>
      <w:r w:rsidR="0001496E" w:rsidRPr="00F06CFC">
        <w:rPr>
          <w:rFonts w:ascii="Times New Roman" w:hAnsi="Times New Roman" w:cs="Times New Roman"/>
          <w:sz w:val="28"/>
          <w:szCs w:val="28"/>
          <w:lang w:val="uk-UA"/>
        </w:rPr>
        <w:t> </w:t>
      </w:r>
      <w:r w:rsidRPr="00F06CFC">
        <w:rPr>
          <w:rFonts w:ascii="Times New Roman" w:hAnsi="Times New Roman" w:cs="Times New Roman"/>
          <w:sz w:val="28"/>
          <w:szCs w:val="28"/>
          <w:lang w:val="uk-UA"/>
        </w:rPr>
        <w:t>М.</w:t>
      </w:r>
      <w:r w:rsidR="0001496E" w:rsidRPr="00F06CFC">
        <w:rPr>
          <w:rFonts w:ascii="Times New Roman" w:hAnsi="Times New Roman" w:cs="Times New Roman"/>
          <w:sz w:val="28"/>
          <w:szCs w:val="28"/>
          <w:lang w:val="uk-UA"/>
        </w:rPr>
        <w:t xml:space="preserve"> </w:t>
      </w:r>
      <w:r w:rsidRPr="00F06CFC">
        <w:rPr>
          <w:rFonts w:ascii="Times New Roman" w:hAnsi="Times New Roman" w:cs="Times New Roman"/>
          <w:sz w:val="28"/>
          <w:szCs w:val="28"/>
          <w:lang w:val="uk-UA"/>
        </w:rPr>
        <w:t>С</w:t>
      </w:r>
      <w:r w:rsidR="0001496E" w:rsidRPr="00F06CFC">
        <w:rPr>
          <w:rFonts w:ascii="Times New Roman" w:hAnsi="Times New Roman" w:cs="Times New Roman"/>
          <w:sz w:val="28"/>
          <w:szCs w:val="28"/>
          <w:lang w:val="uk-UA"/>
        </w:rPr>
        <w:t>равнение количественных данных трех и более парных выборок с использованием програмного обеспечения</w:t>
      </w:r>
      <w:r w:rsidRPr="00F06CFC">
        <w:rPr>
          <w:rFonts w:ascii="Times New Roman" w:hAnsi="Times New Roman" w:cs="Times New Roman"/>
          <w:sz w:val="28"/>
          <w:szCs w:val="28"/>
          <w:lang w:val="uk-UA"/>
        </w:rPr>
        <w:t xml:space="preserve"> STATISTICA </w:t>
      </w:r>
      <w:r w:rsidR="0001496E" w:rsidRPr="00F06CFC">
        <w:rPr>
          <w:rFonts w:ascii="Times New Roman" w:hAnsi="Times New Roman" w:cs="Times New Roman"/>
          <w:sz w:val="28"/>
          <w:szCs w:val="28"/>
          <w:lang w:val="uk-UA"/>
        </w:rPr>
        <w:t>и</w:t>
      </w:r>
      <w:r w:rsidRPr="00F06CFC">
        <w:rPr>
          <w:rFonts w:ascii="Times New Roman" w:hAnsi="Times New Roman" w:cs="Times New Roman"/>
          <w:sz w:val="28"/>
          <w:szCs w:val="28"/>
          <w:lang w:val="uk-UA"/>
        </w:rPr>
        <w:t xml:space="preserve"> SPSS: </w:t>
      </w:r>
      <w:r w:rsidR="0001496E" w:rsidRPr="00F06CFC">
        <w:rPr>
          <w:rFonts w:ascii="Times New Roman" w:hAnsi="Times New Roman" w:cs="Times New Roman"/>
          <w:sz w:val="28"/>
          <w:szCs w:val="28"/>
          <w:lang w:val="uk-UA"/>
        </w:rPr>
        <w:t xml:space="preserve">параметрические и непараметрические критерии </w:t>
      </w:r>
      <w:r w:rsidRPr="00F06CFC">
        <w:rPr>
          <w:rFonts w:ascii="Times New Roman" w:hAnsi="Times New Roman" w:cs="Times New Roman"/>
          <w:sz w:val="28"/>
          <w:szCs w:val="28"/>
          <w:lang w:val="uk-UA"/>
        </w:rPr>
        <w:t xml:space="preserve">/ А. М. Гржибовский, С. В. Иванов, М. А. Горбатова // </w:t>
      </w:r>
      <w:r w:rsidR="0001496E" w:rsidRPr="00F06CFC">
        <w:rPr>
          <w:rFonts w:ascii="Times New Roman" w:hAnsi="Times New Roman" w:cs="Times New Roman"/>
          <w:sz w:val="28"/>
          <w:szCs w:val="28"/>
          <w:lang w:val="uk-UA"/>
        </w:rPr>
        <w:t>Наука и Здравоохранение. – 2016. – № 5. – С. 5-29.</w:t>
      </w:r>
      <w:bookmarkEnd w:id="88"/>
    </w:p>
    <w:p w:rsidR="0054559E" w:rsidRPr="00F06CFC" w:rsidRDefault="0098358D" w:rsidP="00D5354B">
      <w:pPr>
        <w:pStyle w:val="aff1"/>
        <w:numPr>
          <w:ilvl w:val="0"/>
          <w:numId w:val="2"/>
        </w:numPr>
        <w:tabs>
          <w:tab w:val="left" w:pos="142"/>
        </w:tabs>
        <w:spacing w:line="360" w:lineRule="auto"/>
        <w:ind w:left="0" w:firstLine="709"/>
        <w:jc w:val="both"/>
        <w:rPr>
          <w:sz w:val="28"/>
          <w:szCs w:val="28"/>
          <w:lang w:val="uk-UA"/>
        </w:rPr>
      </w:pPr>
      <w:bookmarkStart w:id="89" w:name="_Ref6791640"/>
      <w:r w:rsidRPr="00F06CFC">
        <w:rPr>
          <w:sz w:val="28"/>
          <w:szCs w:val="28"/>
          <w:lang w:val="uk-UA"/>
        </w:rPr>
        <w:t>Данилевский Н.</w:t>
      </w:r>
      <w:r w:rsidR="0001496E" w:rsidRPr="00F06CFC">
        <w:rPr>
          <w:sz w:val="28"/>
          <w:szCs w:val="28"/>
          <w:lang w:val="uk-UA"/>
        </w:rPr>
        <w:t> </w:t>
      </w:r>
      <w:r w:rsidRPr="00F06CFC">
        <w:rPr>
          <w:sz w:val="28"/>
          <w:szCs w:val="28"/>
          <w:lang w:val="uk-UA"/>
        </w:rPr>
        <w:t>Ф. Фитотерапия в стоматологии /</w:t>
      </w:r>
      <w:r w:rsidR="0001496E" w:rsidRPr="00F06CFC">
        <w:rPr>
          <w:sz w:val="28"/>
          <w:szCs w:val="28"/>
          <w:lang w:val="uk-UA"/>
        </w:rPr>
        <w:t xml:space="preserve"> </w:t>
      </w:r>
      <w:r w:rsidRPr="00F06CFC">
        <w:rPr>
          <w:sz w:val="28"/>
          <w:szCs w:val="28"/>
          <w:lang w:val="uk-UA"/>
        </w:rPr>
        <w:t>Н.</w:t>
      </w:r>
      <w:r w:rsidR="0001496E" w:rsidRPr="00F06CFC">
        <w:rPr>
          <w:sz w:val="28"/>
          <w:szCs w:val="28"/>
          <w:lang w:val="uk-UA"/>
        </w:rPr>
        <w:t> </w:t>
      </w:r>
      <w:r w:rsidRPr="00F06CFC">
        <w:rPr>
          <w:sz w:val="28"/>
          <w:szCs w:val="28"/>
          <w:lang w:val="uk-UA"/>
        </w:rPr>
        <w:t>Ф.</w:t>
      </w:r>
      <w:r w:rsidR="0001496E" w:rsidRPr="00F06CFC">
        <w:rPr>
          <w:sz w:val="28"/>
          <w:szCs w:val="28"/>
          <w:lang w:val="uk-UA"/>
        </w:rPr>
        <w:t> </w:t>
      </w:r>
      <w:r w:rsidRPr="00F06CFC">
        <w:rPr>
          <w:sz w:val="28"/>
          <w:szCs w:val="28"/>
          <w:lang w:val="uk-UA"/>
        </w:rPr>
        <w:t>Данилевский</w:t>
      </w:r>
      <w:r w:rsidR="0001496E" w:rsidRPr="00F06CFC">
        <w:rPr>
          <w:sz w:val="28"/>
          <w:szCs w:val="28"/>
          <w:lang w:val="uk-UA"/>
        </w:rPr>
        <w:t>, Т. В. Зинченко, Н. А. Кодола. – К</w:t>
      </w:r>
      <w:r w:rsidRPr="00F06CFC">
        <w:rPr>
          <w:sz w:val="28"/>
          <w:szCs w:val="28"/>
          <w:lang w:val="uk-UA"/>
        </w:rPr>
        <w:t>.</w:t>
      </w:r>
      <w:r w:rsidR="0001496E" w:rsidRPr="00F06CFC">
        <w:rPr>
          <w:sz w:val="28"/>
          <w:szCs w:val="28"/>
          <w:lang w:val="uk-UA"/>
        </w:rPr>
        <w:t>: Здоровье.–</w:t>
      </w:r>
      <w:r w:rsidRPr="00F06CFC">
        <w:rPr>
          <w:sz w:val="28"/>
          <w:szCs w:val="28"/>
          <w:lang w:val="uk-UA"/>
        </w:rPr>
        <w:t xml:space="preserve"> 1984.</w:t>
      </w:r>
      <w:r w:rsidR="0001496E" w:rsidRPr="00F06CFC">
        <w:rPr>
          <w:sz w:val="28"/>
          <w:szCs w:val="28"/>
          <w:lang w:val="uk-UA"/>
        </w:rPr>
        <w:t xml:space="preserve"> – 176 с.</w:t>
      </w:r>
      <w:bookmarkEnd w:id="89"/>
      <w:r w:rsidRPr="00F06CFC">
        <w:rPr>
          <w:sz w:val="28"/>
          <w:szCs w:val="28"/>
          <w:lang w:val="uk-UA"/>
        </w:rPr>
        <w:t> </w:t>
      </w:r>
    </w:p>
    <w:p w:rsidR="0054559E" w:rsidRPr="00F06CFC" w:rsidRDefault="0001496E"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90" w:name="_Ref6265885"/>
      <w:r w:rsidRPr="00F06CFC">
        <w:rPr>
          <w:rFonts w:ascii="Times New Roman" w:hAnsi="Times New Roman" w:cs="Times New Roman"/>
          <w:color w:val="000000" w:themeColor="text1"/>
          <w:sz w:val="28"/>
          <w:szCs w:val="28"/>
          <w:lang w:val="uk-UA"/>
        </w:rPr>
        <w:t>Джиоева Р. Ф.</w:t>
      </w:r>
      <w:r w:rsidR="0098358D"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 xml:space="preserve">Клиническая обоснованность применения фитотерапии в комплексе консервативного лечения хронического </w:t>
      </w:r>
      <w:r w:rsidRPr="00F06CFC">
        <w:rPr>
          <w:rFonts w:ascii="Times New Roman" w:hAnsi="Times New Roman" w:cs="Times New Roman"/>
          <w:color w:val="000000" w:themeColor="text1"/>
          <w:sz w:val="28"/>
          <w:szCs w:val="28"/>
          <w:lang w:val="uk-UA"/>
        </w:rPr>
        <w:lastRenderedPageBreak/>
        <w:t>генерализованного пародонтита / Р. Ф. Джиоева, И. В. Пряников, М. Н. Пузин // Клиническая неврология. – 2014. – № 1. – С.10-12.</w:t>
      </w:r>
      <w:bookmarkEnd w:id="90"/>
    </w:p>
    <w:p w:rsidR="00FF4CAE" w:rsidRPr="00F06CFC" w:rsidRDefault="0001496E"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bookmarkStart w:id="91" w:name="_Ref9252423"/>
      <w:r w:rsidRPr="00F06CFC">
        <w:rPr>
          <w:rFonts w:ascii="Times New Roman" w:eastAsia="TimesNewRomanPSMT" w:hAnsi="Times New Roman" w:cs="Times New Roman"/>
          <w:sz w:val="28"/>
          <w:szCs w:val="28"/>
          <w:lang w:val="uk-UA"/>
        </w:rPr>
        <w:t>Добрейкин</w:t>
      </w:r>
      <w:r w:rsidR="00C47778" w:rsidRPr="00F06CFC">
        <w:rPr>
          <w:rFonts w:ascii="Times New Roman" w:eastAsia="TimesNewRomanPSMT" w:hAnsi="Times New Roman" w:cs="Times New Roman"/>
          <w:sz w:val="28"/>
          <w:szCs w:val="28"/>
          <w:lang w:val="uk-UA"/>
        </w:rPr>
        <w:t xml:space="preserve"> </w:t>
      </w:r>
      <w:r w:rsidRPr="00F06CFC">
        <w:rPr>
          <w:rFonts w:ascii="Times New Roman" w:eastAsia="TimesNewRomanPSMT" w:hAnsi="Times New Roman" w:cs="Times New Roman"/>
          <w:sz w:val="28"/>
          <w:szCs w:val="28"/>
          <w:lang w:val="uk-UA"/>
        </w:rPr>
        <w:t>Е. А. Антимикробная эффективность низкоинтенсивного лазерного излучения, наночастиц меди и их сочетанного применения в эксперименте / Е. А. Добрейкин, А. Ф. Тараскин, А. И. Урусова и др. // Научное обозрение. Медицинские науки. – 2015. – № 1. – С. 157-158.</w:t>
      </w:r>
      <w:bookmarkEnd w:id="91"/>
    </w:p>
    <w:p w:rsidR="0054559E" w:rsidRPr="00F06CFC" w:rsidRDefault="0001496E"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92" w:name="_Ref6352160"/>
      <w:r w:rsidRPr="00F06CFC">
        <w:rPr>
          <w:rFonts w:ascii="Times New Roman" w:hAnsi="Times New Roman" w:cs="Times New Roman"/>
          <w:color w:val="000000" w:themeColor="text1"/>
          <w:sz w:val="28"/>
          <w:szCs w:val="28"/>
          <w:lang w:val="uk-UA"/>
        </w:rPr>
        <w:t>Дубров С. А. Применение кеторолака для периоперационного обезболивания / С. А. Дубров, П. В. Жеребцова // Ліки України. – 2012. – № 7.</w:t>
      </w:r>
      <w:r w:rsidR="00B35668"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 С. 21-23.</w:t>
      </w:r>
      <w:bookmarkEnd w:id="92"/>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93" w:name="_Ref6794066"/>
      <w:r w:rsidRPr="00F06CFC">
        <w:rPr>
          <w:rFonts w:ascii="Times New Roman" w:hAnsi="Times New Roman" w:cs="Times New Roman"/>
          <w:color w:val="000000" w:themeColor="text1"/>
          <w:sz w:val="28"/>
          <w:szCs w:val="28"/>
          <w:lang w:val="uk-UA"/>
        </w:rPr>
        <w:t>Жегалина Н. М. Лазеротерапия в комплексном лечении заболеваний пародонта / Н. М. Жегалина, Ю. В. Мандра [и др.] // Проблемы стоматологии. – 2010. – № 1. – С. 13</w:t>
      </w:r>
      <w:r w:rsidR="0001496E" w:rsidRPr="00F06CFC">
        <w:rPr>
          <w:rFonts w:ascii="Times New Roman" w:hAnsi="Times New Roman" w:cs="Times New Roman"/>
          <w:color w:val="000000" w:themeColor="text1"/>
          <w:sz w:val="28"/>
          <w:szCs w:val="28"/>
          <w:lang w:val="uk-UA"/>
        </w:rPr>
        <w:t>-</w:t>
      </w:r>
      <w:r w:rsidRPr="00F06CFC">
        <w:rPr>
          <w:rFonts w:ascii="Times New Roman" w:hAnsi="Times New Roman" w:cs="Times New Roman"/>
          <w:color w:val="000000" w:themeColor="text1"/>
          <w:sz w:val="28"/>
          <w:szCs w:val="28"/>
          <w:lang w:val="uk-UA"/>
        </w:rPr>
        <w:t>16.</w:t>
      </w:r>
      <w:bookmarkEnd w:id="93"/>
    </w:p>
    <w:p w:rsidR="0054559E" w:rsidRPr="00F06CFC" w:rsidRDefault="0001496E"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94" w:name="_Ref6345775"/>
      <w:r w:rsidRPr="00F06CFC">
        <w:rPr>
          <w:rFonts w:ascii="Times New Roman" w:hAnsi="Times New Roman" w:cs="Times New Roman"/>
          <w:color w:val="000000" w:themeColor="text1"/>
          <w:sz w:val="28"/>
          <w:szCs w:val="28"/>
          <w:lang w:val="uk-UA"/>
        </w:rPr>
        <w:t>Запорожан В. Н. Практическое значение анализа величины осмоляльности слюны человека в норме и при патологии / В. Н. Запорожан // Нефрология. – 2009. – Т. 13. – № 2. – С. 65-74.</w:t>
      </w:r>
      <w:bookmarkEnd w:id="94"/>
    </w:p>
    <w:p w:rsidR="0054559E" w:rsidRPr="00F06CFC" w:rsidRDefault="0001496E"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95" w:name="_Ref6266031"/>
      <w:r w:rsidRPr="00F06CFC">
        <w:rPr>
          <w:rFonts w:ascii="Times New Roman" w:hAnsi="Times New Roman" w:cs="Times New Roman"/>
          <w:color w:val="000000" w:themeColor="text1"/>
          <w:sz w:val="28"/>
          <w:szCs w:val="28"/>
          <w:lang w:val="uk-UA"/>
        </w:rPr>
        <w:t>Застосування препаратів «Стоматофіт» і «Стоматофіт А» у лікуванні симптоматичного гінгівіту при генералізованому пародонтиті другого ступеня тяжкості / О. М. Немеш, І. В. Шилівський, З. М. Гонта [та ін.] // Современная стоматология. – 2011. – № 3. – С. 69-71.</w:t>
      </w:r>
      <w:bookmarkEnd w:id="95"/>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eastAsia="Arimo" w:hAnsi="Times New Roman" w:cs="Times New Roman"/>
          <w:sz w:val="28"/>
          <w:szCs w:val="28"/>
          <w:lang w:val="uk-UA"/>
        </w:rPr>
      </w:pPr>
      <w:bookmarkStart w:id="96" w:name="_Ref6266078"/>
      <w:r w:rsidRPr="00F06CFC">
        <w:rPr>
          <w:rFonts w:ascii="Times New Roman" w:eastAsia="Arimo" w:hAnsi="Times New Roman" w:cs="Times New Roman"/>
          <w:sz w:val="28"/>
          <w:szCs w:val="28"/>
          <w:lang w:val="uk-UA"/>
        </w:rPr>
        <w:t>Інтегральна характеристика інфекційно-запальних захворювань порожнини рота / А. Л. Мельник, І. М. Довга, Г. Є. Христян [та ін.] // Клінічна та експериментальна патологія. – 2015. – № 1. – С. 215–220.</w:t>
      </w:r>
      <w:bookmarkEnd w:id="96"/>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97" w:name="_Ref6268680"/>
      <w:r w:rsidRPr="00F06CFC">
        <w:rPr>
          <w:rFonts w:ascii="Times New Roman" w:hAnsi="Times New Roman" w:cs="Times New Roman"/>
          <w:color w:val="000000" w:themeColor="text1"/>
          <w:sz w:val="28"/>
          <w:szCs w:val="28"/>
          <w:lang w:val="uk-UA"/>
        </w:rPr>
        <w:t>Кабанова А. А. Гнойно-воспалительные процессы челюстно-лицевой области и шеи.</w:t>
      </w:r>
      <w:r w:rsidR="0001496E"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Современные подходы к диагностике, прогнозированию и лечению / А. А. Кабанова,</w:t>
      </w:r>
      <w:r w:rsidR="0001496E"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И. О. Походенько-Чудакова // Военная медицина. – 2013. − № 3. – С. 125-129.</w:t>
      </w:r>
      <w:bookmarkEnd w:id="97"/>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98" w:name="_Ref6265673"/>
      <w:r w:rsidRPr="00F06CFC">
        <w:rPr>
          <w:rFonts w:ascii="Times New Roman" w:hAnsi="Times New Roman" w:cs="Times New Roman"/>
          <w:color w:val="000000" w:themeColor="text1"/>
          <w:sz w:val="28"/>
          <w:szCs w:val="28"/>
          <w:lang w:val="uk-UA"/>
        </w:rPr>
        <w:t>Кабанова А. А.</w:t>
      </w:r>
      <w:r w:rsidRPr="00F06CFC">
        <w:rPr>
          <w:rFonts w:ascii="Times New Roman" w:hAnsi="Times New Roman" w:cs="Times New Roman"/>
          <w:bCs/>
          <w:color w:val="000000" w:themeColor="text1"/>
          <w:sz w:val="28"/>
          <w:szCs w:val="28"/>
          <w:lang w:val="uk-UA"/>
        </w:rPr>
        <w:t xml:space="preserve"> Метод определения способности микроорганизмов возбудителей гнойно</w:t>
      </w:r>
      <w:r w:rsidR="0001496E" w:rsidRPr="00F06CFC">
        <w:rPr>
          <w:rFonts w:ascii="Times New Roman" w:hAnsi="Times New Roman" w:cs="Times New Roman"/>
          <w:bCs/>
          <w:color w:val="000000" w:themeColor="text1"/>
          <w:sz w:val="28"/>
          <w:szCs w:val="28"/>
          <w:lang w:val="uk-UA"/>
        </w:rPr>
        <w:t>-</w:t>
      </w:r>
      <w:r w:rsidRPr="00F06CFC">
        <w:rPr>
          <w:rFonts w:ascii="Times New Roman" w:hAnsi="Times New Roman" w:cs="Times New Roman"/>
          <w:bCs/>
          <w:color w:val="000000" w:themeColor="text1"/>
          <w:sz w:val="28"/>
          <w:szCs w:val="28"/>
          <w:lang w:val="uk-UA"/>
        </w:rPr>
        <w:t>воспалительных процессов</w:t>
      </w:r>
      <w:r w:rsidR="0001496E" w:rsidRPr="00F06CFC">
        <w:rPr>
          <w:rFonts w:ascii="Times New Roman" w:hAnsi="Times New Roman" w:cs="Times New Roman"/>
          <w:bCs/>
          <w:color w:val="000000" w:themeColor="text1"/>
          <w:sz w:val="28"/>
          <w:szCs w:val="28"/>
          <w:lang w:val="uk-UA"/>
        </w:rPr>
        <w:t xml:space="preserve"> </w:t>
      </w:r>
      <w:r w:rsidRPr="00F06CFC">
        <w:rPr>
          <w:rFonts w:ascii="Times New Roman" w:hAnsi="Times New Roman" w:cs="Times New Roman"/>
          <w:bCs/>
          <w:color w:val="000000" w:themeColor="text1"/>
          <w:sz w:val="28"/>
          <w:szCs w:val="28"/>
          <w:lang w:val="uk-UA"/>
        </w:rPr>
        <w:t>челюстно</w:t>
      </w:r>
      <w:r w:rsidR="0001496E" w:rsidRPr="00F06CFC">
        <w:rPr>
          <w:rFonts w:ascii="Times New Roman" w:hAnsi="Times New Roman" w:cs="Times New Roman"/>
          <w:bCs/>
          <w:color w:val="000000" w:themeColor="text1"/>
          <w:sz w:val="28"/>
          <w:szCs w:val="28"/>
          <w:lang w:val="uk-UA"/>
        </w:rPr>
        <w:t>-</w:t>
      </w:r>
      <w:r w:rsidRPr="00F06CFC">
        <w:rPr>
          <w:rFonts w:ascii="Times New Roman" w:hAnsi="Times New Roman" w:cs="Times New Roman"/>
          <w:bCs/>
          <w:color w:val="000000" w:themeColor="text1"/>
          <w:sz w:val="28"/>
          <w:szCs w:val="28"/>
          <w:lang w:val="uk-UA"/>
        </w:rPr>
        <w:t>лицевой области формировать биопленки</w:t>
      </w:r>
      <w:r w:rsidRPr="00F06CFC">
        <w:rPr>
          <w:rFonts w:ascii="Times New Roman" w:hAnsi="Times New Roman" w:cs="Times New Roman"/>
          <w:color w:val="000000" w:themeColor="text1"/>
          <w:sz w:val="28"/>
          <w:szCs w:val="28"/>
          <w:lang w:val="uk-UA"/>
        </w:rPr>
        <w:t xml:space="preserve"> / А. А. Кабанова, Ф. В. Плотников // Современная стоматология. – 2013. – № 1. – С. 82-84.</w:t>
      </w:r>
      <w:bookmarkEnd w:id="98"/>
    </w:p>
    <w:p w:rsidR="008C05E0" w:rsidRPr="00F06CFC" w:rsidRDefault="008C05E0"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99" w:name="_Ref13166259"/>
      <w:r w:rsidRPr="00F06CFC">
        <w:rPr>
          <w:rFonts w:ascii="Times New Roman" w:hAnsi="Times New Roman" w:cs="Times New Roman"/>
          <w:color w:val="000000" w:themeColor="text1"/>
          <w:sz w:val="28"/>
          <w:szCs w:val="28"/>
          <w:lang w:val="uk-UA"/>
        </w:rPr>
        <w:lastRenderedPageBreak/>
        <w:t>Кабанова А. А. Прогнозирование замедленного купирования острого воспаления при остром гнойном одонтогенном периостите челюстей / А. А. Кабанова, И. О. Походенько-Чудакова, В. И. Козловский и др. // Український журнал медицини, біології та спорту. – 2016. – № 2. – С. 87-91.</w:t>
      </w:r>
      <w:bookmarkEnd w:id="99"/>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00" w:name="_Ref6347164"/>
      <w:r w:rsidRPr="00F06CFC">
        <w:rPr>
          <w:rFonts w:ascii="Times New Roman" w:hAnsi="Times New Roman" w:cs="Times New Roman"/>
          <w:color w:val="000000" w:themeColor="text1"/>
          <w:sz w:val="28"/>
          <w:szCs w:val="28"/>
          <w:lang w:val="uk-UA"/>
        </w:rPr>
        <w:t xml:space="preserve">Кабанова С. А. Эмпирическая антибиотикотерапия разлитых флегмон челюстно-лицевой области / С. А. Кабанова // Материалы 9-ой международ. научн.-практ. конф. по стоматологии в рамках 6-ой международ. специализир. Выставки «Стоматология Беларуси 2010» </w:t>
      </w:r>
      <w:r w:rsidR="00A46EBD">
        <w:rPr>
          <w:rFonts w:ascii="Times New Roman" w:hAnsi="Times New Roman" w:cs="Times New Roman"/>
          <w:color w:val="000000" w:themeColor="text1"/>
          <w:sz w:val="28"/>
          <w:szCs w:val="28"/>
          <w:lang w:val="uk-UA"/>
        </w:rPr>
        <w:t xml:space="preserve">(Минск, 28-30 октября 2010 г.). </w:t>
      </w:r>
      <w:r w:rsidRPr="00F06CFC">
        <w:rPr>
          <w:rFonts w:ascii="Times New Roman" w:hAnsi="Times New Roman" w:cs="Times New Roman"/>
          <w:color w:val="000000" w:themeColor="text1"/>
          <w:sz w:val="28"/>
          <w:szCs w:val="28"/>
          <w:lang w:val="uk-UA"/>
        </w:rPr>
        <w:t>− Минск: ЗАО «Техника и коммуникации», 2010. − С. 236-238.</w:t>
      </w:r>
      <w:bookmarkEnd w:id="100"/>
    </w:p>
    <w:p w:rsidR="0054559E" w:rsidRPr="00F06CFC" w:rsidRDefault="0001496E"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01" w:name="_Ref6269568"/>
      <w:r w:rsidRPr="00F06CFC">
        <w:rPr>
          <w:rFonts w:ascii="Times New Roman" w:hAnsi="Times New Roman" w:cs="Times New Roman"/>
          <w:color w:val="000000" w:themeColor="text1"/>
          <w:sz w:val="28"/>
          <w:szCs w:val="28"/>
          <w:lang w:val="uk-UA"/>
        </w:rPr>
        <w:t>Кабисова Г. С. Использование сорбентов диотевина и гелевина в местном лечении больных с гнойно-воспалительными заболеваниями лица и шеи / Г. С. Кабисова, И. С. Копецкий // Материалы XI Международного конгресса «Здоровье и образование в XXI веке». «Научные и прикладные аспекты концепции здоровья и здорового образа жизни» – М., 2010. – С. 107.</w:t>
      </w:r>
      <w:bookmarkEnd w:id="101"/>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02" w:name="_Ref6790662"/>
      <w:r w:rsidRPr="00F06CFC">
        <w:rPr>
          <w:rFonts w:ascii="Times New Roman" w:hAnsi="Times New Roman" w:cs="Times New Roman"/>
          <w:color w:val="000000" w:themeColor="text1"/>
          <w:sz w:val="28"/>
          <w:szCs w:val="28"/>
          <w:lang w:val="uk-UA"/>
        </w:rPr>
        <w:t>Кажуро В. А. Оценка частоты встречаемости одонтогенного острого гнойного периостита челюстей и стандартного способа медикаментозного лечения в послеоперационном периоде / В. А. Кажуро // Актуальные проблемы современной медицины и формации: сб. трудов 69-й науч.-практ. конф. студентов и молодых ученых с международ. участием (15-17 апреля 2015 года, Минск). – Минск: УО БГМУ, 2015. – С. 814.</w:t>
      </w:r>
      <w:bookmarkEnd w:id="102"/>
    </w:p>
    <w:p w:rsidR="0054559E" w:rsidRPr="00F06CFC" w:rsidRDefault="0001496E"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03" w:name="_Ref6799845"/>
      <w:r w:rsidRPr="00F06CFC">
        <w:rPr>
          <w:rFonts w:ascii="Times New Roman" w:eastAsia="Calibri" w:hAnsi="Times New Roman" w:cs="Times New Roman"/>
          <w:sz w:val="28"/>
          <w:szCs w:val="28"/>
          <w:lang w:val="uk-UA"/>
        </w:rPr>
        <w:t>Карпищенко А. И. Медицинская лабораторная диагностика (программы и алгоритмы) / А. И. Карпищенко. – М: ГЭОТАР-МЕД, 2014. – 696с.</w:t>
      </w:r>
      <w:bookmarkEnd w:id="103"/>
      <w:r w:rsidRPr="00F06CFC">
        <w:rPr>
          <w:rFonts w:ascii="Times New Roman" w:eastAsia="Calibri" w:hAnsi="Times New Roman" w:cs="Times New Roman"/>
          <w:sz w:val="28"/>
          <w:szCs w:val="28"/>
          <w:lang w:val="uk-UA"/>
        </w:rPr>
        <w:t xml:space="preserve"> </w:t>
      </w:r>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04" w:name="_Ref9209901"/>
      <w:r w:rsidRPr="00F06CFC">
        <w:rPr>
          <w:rFonts w:ascii="Times New Roman" w:hAnsi="Times New Roman" w:cs="Times New Roman"/>
          <w:color w:val="000000" w:themeColor="text1"/>
          <w:sz w:val="28"/>
          <w:szCs w:val="28"/>
          <w:lang w:val="uk-UA"/>
        </w:rPr>
        <w:t>Касумьян А. С. Антибактериальное действие низкоинтенсивного лазерного излучения с различной длиной волны / А. С. Касумьян, О. В. Азовскова // Смоленский медицинский альманах. – 2015. – № 1. С. 31–33.</w:t>
      </w:r>
      <w:bookmarkEnd w:id="104"/>
      <w:r w:rsidRPr="00F06CFC">
        <w:rPr>
          <w:rFonts w:ascii="Times New Roman" w:hAnsi="Times New Roman" w:cs="Times New Roman"/>
          <w:color w:val="000000" w:themeColor="text1"/>
          <w:sz w:val="28"/>
          <w:szCs w:val="28"/>
          <w:lang w:val="uk-UA"/>
        </w:rPr>
        <w:t xml:space="preserve"> </w:t>
      </w:r>
    </w:p>
    <w:p w:rsidR="0054559E" w:rsidRPr="00F06CFC" w:rsidRDefault="0001496E" w:rsidP="00D5354B">
      <w:pPr>
        <w:pStyle w:val="a5"/>
        <w:numPr>
          <w:ilvl w:val="0"/>
          <w:numId w:val="2"/>
        </w:numPr>
        <w:tabs>
          <w:tab w:val="left" w:pos="142"/>
        </w:tabs>
        <w:spacing w:after="0" w:line="360" w:lineRule="auto"/>
        <w:ind w:left="0" w:firstLine="709"/>
        <w:jc w:val="both"/>
        <w:rPr>
          <w:rFonts w:ascii="Times New Roman" w:hAnsi="Times New Roman" w:cs="Times New Roman"/>
          <w:sz w:val="28"/>
          <w:szCs w:val="28"/>
          <w:lang w:val="uk-UA"/>
        </w:rPr>
      </w:pPr>
      <w:bookmarkStart w:id="105" w:name="_Ref6793388"/>
      <w:r w:rsidRPr="00F06CFC">
        <w:rPr>
          <w:rFonts w:ascii="Times New Roman" w:hAnsi="Times New Roman" w:cs="Times New Roman"/>
          <w:sz w:val="28"/>
          <w:szCs w:val="28"/>
          <w:lang w:val="uk-UA"/>
        </w:rPr>
        <w:t xml:space="preserve">Кизилова Н. Н. Механизмы </w:t>
      </w:r>
      <w:r w:rsidR="0098358D" w:rsidRPr="00F06CFC">
        <w:rPr>
          <w:rFonts w:ascii="Times New Roman" w:hAnsi="Times New Roman" w:cs="Times New Roman"/>
          <w:sz w:val="28"/>
          <w:szCs w:val="28"/>
          <w:lang w:val="uk-UA"/>
        </w:rPr>
        <w:t>влияния низкоинтенсивного оптического излучения на систему микроциркуляции. Oбзор / Н.</w:t>
      </w:r>
      <w:r w:rsidRPr="00F06CFC">
        <w:rPr>
          <w:rFonts w:ascii="Times New Roman" w:hAnsi="Times New Roman" w:cs="Times New Roman"/>
          <w:sz w:val="28"/>
          <w:szCs w:val="28"/>
          <w:lang w:val="uk-UA"/>
        </w:rPr>
        <w:t> </w:t>
      </w:r>
      <w:r w:rsidR="0098358D" w:rsidRPr="00F06CFC">
        <w:rPr>
          <w:rFonts w:ascii="Times New Roman" w:hAnsi="Times New Roman" w:cs="Times New Roman"/>
          <w:sz w:val="28"/>
          <w:szCs w:val="28"/>
          <w:lang w:val="uk-UA"/>
        </w:rPr>
        <w:t>Н.</w:t>
      </w:r>
      <w:r w:rsidRPr="00F06CFC">
        <w:rPr>
          <w:rFonts w:ascii="Times New Roman" w:hAnsi="Times New Roman" w:cs="Times New Roman"/>
          <w:sz w:val="28"/>
          <w:szCs w:val="28"/>
          <w:lang w:val="uk-UA"/>
        </w:rPr>
        <w:t> </w:t>
      </w:r>
      <w:r w:rsidR="0098358D" w:rsidRPr="00F06CFC">
        <w:rPr>
          <w:rFonts w:ascii="Times New Roman" w:hAnsi="Times New Roman" w:cs="Times New Roman"/>
          <w:sz w:val="28"/>
          <w:szCs w:val="28"/>
          <w:lang w:val="uk-UA"/>
        </w:rPr>
        <w:t>Кизилова, А.</w:t>
      </w:r>
      <w:r w:rsidRPr="00F06CFC">
        <w:rPr>
          <w:rFonts w:ascii="Times New Roman" w:hAnsi="Times New Roman" w:cs="Times New Roman"/>
          <w:sz w:val="28"/>
          <w:szCs w:val="28"/>
          <w:lang w:val="uk-UA"/>
        </w:rPr>
        <w:t> </w:t>
      </w:r>
      <w:r w:rsidR="0098358D" w:rsidRPr="00F06CFC">
        <w:rPr>
          <w:rFonts w:ascii="Times New Roman" w:hAnsi="Times New Roman" w:cs="Times New Roman"/>
          <w:sz w:val="28"/>
          <w:szCs w:val="28"/>
          <w:lang w:val="uk-UA"/>
        </w:rPr>
        <w:t>М.</w:t>
      </w:r>
      <w:r w:rsidRPr="00F06CFC">
        <w:rPr>
          <w:rFonts w:ascii="Times New Roman" w:hAnsi="Times New Roman" w:cs="Times New Roman"/>
          <w:sz w:val="28"/>
          <w:szCs w:val="28"/>
          <w:lang w:val="uk-UA"/>
        </w:rPr>
        <w:t> </w:t>
      </w:r>
      <w:r w:rsidR="0098358D" w:rsidRPr="00F06CFC">
        <w:rPr>
          <w:rFonts w:ascii="Times New Roman" w:hAnsi="Times New Roman" w:cs="Times New Roman"/>
          <w:sz w:val="28"/>
          <w:szCs w:val="28"/>
          <w:lang w:val="uk-UA"/>
        </w:rPr>
        <w:t>Коробов //</w:t>
      </w:r>
      <w:r w:rsidR="00A46EBD">
        <w:rPr>
          <w:rFonts w:ascii="Times New Roman" w:hAnsi="Times New Roman" w:cs="Times New Roman"/>
          <w:sz w:val="28"/>
          <w:szCs w:val="28"/>
          <w:lang w:val="uk-UA"/>
        </w:rPr>
        <w:t xml:space="preserve"> Фотобіологія та фотомедицина. –</w:t>
      </w:r>
      <w:r w:rsidR="0098358D" w:rsidRPr="00F06CFC">
        <w:rPr>
          <w:rFonts w:ascii="Times New Roman" w:hAnsi="Times New Roman" w:cs="Times New Roman"/>
          <w:sz w:val="28"/>
          <w:szCs w:val="28"/>
          <w:lang w:val="uk-UA"/>
        </w:rPr>
        <w:t xml:space="preserve"> 2016. </w:t>
      </w:r>
      <w:r w:rsidR="00A46EBD">
        <w:rPr>
          <w:rFonts w:ascii="Times New Roman" w:hAnsi="Times New Roman" w:cs="Times New Roman"/>
          <w:sz w:val="28"/>
          <w:szCs w:val="28"/>
          <w:lang w:val="uk-UA"/>
        </w:rPr>
        <w:t>–</w:t>
      </w:r>
      <w:r w:rsidR="00A46EBD">
        <w:rPr>
          <w:lang w:val="uk-UA"/>
        </w:rPr>
        <w:t xml:space="preserve"> </w:t>
      </w:r>
      <w:r w:rsidR="0098358D" w:rsidRPr="00F06CFC">
        <w:rPr>
          <w:rFonts w:ascii="Times New Roman" w:hAnsi="Times New Roman" w:cs="Times New Roman"/>
          <w:sz w:val="28"/>
          <w:szCs w:val="28"/>
          <w:lang w:val="uk-UA"/>
        </w:rPr>
        <w:t>Т.</w:t>
      </w:r>
      <w:r w:rsidRPr="00F06CFC">
        <w:rPr>
          <w:rFonts w:ascii="Times New Roman" w:hAnsi="Times New Roman" w:cs="Times New Roman"/>
          <w:sz w:val="28"/>
          <w:szCs w:val="28"/>
          <w:lang w:val="uk-UA"/>
        </w:rPr>
        <w:t> </w:t>
      </w:r>
      <w:r w:rsidR="00A46EBD">
        <w:rPr>
          <w:rFonts w:ascii="Times New Roman" w:hAnsi="Times New Roman" w:cs="Times New Roman"/>
          <w:sz w:val="28"/>
          <w:szCs w:val="28"/>
          <w:lang w:val="uk-UA"/>
        </w:rPr>
        <w:t>12, № 1-2. –</w:t>
      </w:r>
      <w:r w:rsidR="0098358D" w:rsidRPr="00F06CFC">
        <w:rPr>
          <w:rFonts w:ascii="Times New Roman" w:hAnsi="Times New Roman" w:cs="Times New Roman"/>
          <w:sz w:val="28"/>
          <w:szCs w:val="28"/>
          <w:lang w:val="uk-UA"/>
        </w:rPr>
        <w:t xml:space="preserve"> С.</w:t>
      </w:r>
      <w:r w:rsidRPr="00F06CFC">
        <w:rPr>
          <w:rFonts w:ascii="Times New Roman" w:hAnsi="Times New Roman" w:cs="Times New Roman"/>
          <w:sz w:val="28"/>
          <w:szCs w:val="28"/>
          <w:lang w:val="uk-UA"/>
        </w:rPr>
        <w:t> 75-95.</w:t>
      </w:r>
      <w:bookmarkEnd w:id="105"/>
      <w:r w:rsidR="0098358D" w:rsidRPr="00F06CFC">
        <w:rPr>
          <w:rFonts w:ascii="Times New Roman" w:hAnsi="Times New Roman" w:cs="Times New Roman"/>
          <w:sz w:val="28"/>
          <w:szCs w:val="28"/>
          <w:lang w:val="uk-UA"/>
        </w:rPr>
        <w:t xml:space="preserve"> </w:t>
      </w:r>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06" w:name="_Ref6270403"/>
      <w:r w:rsidRPr="00F06CFC">
        <w:rPr>
          <w:rFonts w:ascii="Times New Roman" w:hAnsi="Times New Roman" w:cs="Times New Roman"/>
          <w:color w:val="000000" w:themeColor="text1"/>
          <w:sz w:val="28"/>
          <w:szCs w:val="28"/>
          <w:lang w:val="uk-UA"/>
        </w:rPr>
        <w:lastRenderedPageBreak/>
        <w:t>Клиническое руководство: диагностика, прогнозирование и лечению тяжелых осложнений инфекционно-воспалительных процессов челюстно-лицевой области и шеи: монография / И. О. Походенько-Чудакова [и</w:t>
      </w:r>
      <w:r w:rsidR="00A46EBD">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др.]; под ред. И. О. Походенько-Чудаковой. – Минск: Изд-во БГУ, 2016. − 500 с.</w:t>
      </w:r>
      <w:bookmarkEnd w:id="106"/>
    </w:p>
    <w:p w:rsidR="0054559E" w:rsidRPr="00F06CFC" w:rsidRDefault="0001496E"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07" w:name="_Ref6344164"/>
      <w:r w:rsidRPr="00F06CFC">
        <w:rPr>
          <w:rFonts w:ascii="Times New Roman" w:hAnsi="Times New Roman" w:cs="Times New Roman"/>
          <w:color w:val="000000" w:themeColor="text1"/>
          <w:sz w:val="28"/>
          <w:szCs w:val="28"/>
          <w:lang w:val="uk-UA"/>
        </w:rPr>
        <w:t>Ковалева Н. С. Гнойно-воспалительные заболевания челюстно-лицевой области: аспекты клиники, микробиологии, фармакотерапии / Н. С. Ковалева, А. П. Зузова // Фарматека. 2011. – № 18. – С. 34-38.</w:t>
      </w:r>
      <w:bookmarkEnd w:id="107"/>
      <w:r w:rsidRPr="00F06CFC">
        <w:rPr>
          <w:rFonts w:ascii="Times New Roman" w:hAnsi="Times New Roman" w:cs="Times New Roman"/>
          <w:color w:val="000000" w:themeColor="text1"/>
          <w:sz w:val="28"/>
          <w:szCs w:val="28"/>
          <w:lang w:val="uk-UA"/>
        </w:rPr>
        <w:t xml:space="preserve"> </w:t>
      </w:r>
    </w:p>
    <w:p w:rsidR="0054559E" w:rsidRPr="00F06CFC" w:rsidRDefault="0098358D" w:rsidP="00D5354B">
      <w:pPr>
        <w:pStyle w:val="aff1"/>
        <w:numPr>
          <w:ilvl w:val="0"/>
          <w:numId w:val="2"/>
        </w:numPr>
        <w:tabs>
          <w:tab w:val="left" w:pos="142"/>
        </w:tabs>
        <w:spacing w:line="360" w:lineRule="auto"/>
        <w:ind w:left="0" w:firstLine="709"/>
        <w:jc w:val="both"/>
        <w:rPr>
          <w:sz w:val="28"/>
          <w:szCs w:val="28"/>
          <w:lang w:val="uk-UA"/>
        </w:rPr>
      </w:pPr>
      <w:bookmarkStart w:id="108" w:name="_Ref6791621"/>
      <w:r w:rsidRPr="00F06CFC">
        <w:rPr>
          <w:sz w:val="28"/>
          <w:szCs w:val="28"/>
          <w:lang w:val="uk-UA"/>
        </w:rPr>
        <w:t>Козодаева М.</w:t>
      </w:r>
      <w:r w:rsidR="0001496E" w:rsidRPr="00F06CFC">
        <w:rPr>
          <w:sz w:val="28"/>
          <w:szCs w:val="28"/>
          <w:lang w:val="uk-UA"/>
        </w:rPr>
        <w:t> </w:t>
      </w:r>
      <w:r w:rsidRPr="00F06CFC">
        <w:rPr>
          <w:sz w:val="28"/>
          <w:szCs w:val="28"/>
          <w:lang w:val="uk-UA"/>
        </w:rPr>
        <w:t>В. Фитотерапия в комплексном лечении пародонтита у больных сахарным диабетом: автореферат дис. ... кандидата медицинских наук: 14.01.14 / Козодаева</w:t>
      </w:r>
      <w:r w:rsidR="0001496E" w:rsidRPr="00F06CFC">
        <w:rPr>
          <w:sz w:val="28"/>
          <w:szCs w:val="28"/>
          <w:lang w:val="uk-UA"/>
        </w:rPr>
        <w:t> </w:t>
      </w:r>
      <w:r w:rsidRPr="00F06CFC">
        <w:rPr>
          <w:sz w:val="28"/>
          <w:szCs w:val="28"/>
          <w:lang w:val="uk-UA"/>
        </w:rPr>
        <w:t>М</w:t>
      </w:r>
      <w:r w:rsidR="0001496E" w:rsidRPr="00F06CFC">
        <w:rPr>
          <w:sz w:val="28"/>
          <w:szCs w:val="28"/>
          <w:lang w:val="uk-UA"/>
        </w:rPr>
        <w:t>. </w:t>
      </w:r>
      <w:r w:rsidRPr="00F06CFC">
        <w:rPr>
          <w:sz w:val="28"/>
          <w:szCs w:val="28"/>
          <w:lang w:val="uk-UA"/>
        </w:rPr>
        <w:t>В</w:t>
      </w:r>
      <w:r w:rsidR="0001496E" w:rsidRPr="00F06CFC">
        <w:rPr>
          <w:sz w:val="28"/>
          <w:szCs w:val="28"/>
          <w:lang w:val="uk-UA"/>
        </w:rPr>
        <w:t>.</w:t>
      </w:r>
      <w:r w:rsidRPr="00F06CFC">
        <w:rPr>
          <w:sz w:val="28"/>
          <w:szCs w:val="28"/>
          <w:lang w:val="uk-UA"/>
        </w:rPr>
        <w:t xml:space="preserve">; [Место защиты: Центр. науч.-исслед. ин-т стоматологии и челюстно-лицевой хирургии Росмедтехнологий]. </w:t>
      </w:r>
      <w:r w:rsidR="0001496E" w:rsidRPr="00F06CFC">
        <w:rPr>
          <w:sz w:val="28"/>
          <w:szCs w:val="28"/>
          <w:lang w:val="uk-UA"/>
        </w:rPr>
        <w:t>–</w:t>
      </w:r>
      <w:r w:rsidRPr="00F06CFC">
        <w:rPr>
          <w:sz w:val="28"/>
          <w:szCs w:val="28"/>
          <w:lang w:val="uk-UA"/>
        </w:rPr>
        <w:t xml:space="preserve"> Москва, 2012. </w:t>
      </w:r>
      <w:r w:rsidR="0001496E" w:rsidRPr="00F06CFC">
        <w:rPr>
          <w:sz w:val="28"/>
          <w:szCs w:val="28"/>
          <w:lang w:val="uk-UA"/>
        </w:rPr>
        <w:t>– 24 с.</w:t>
      </w:r>
      <w:bookmarkEnd w:id="108"/>
    </w:p>
    <w:p w:rsidR="0054559E" w:rsidRPr="00F06CFC" w:rsidRDefault="0098358D" w:rsidP="00D5354B">
      <w:pPr>
        <w:pStyle w:val="a5"/>
        <w:numPr>
          <w:ilvl w:val="0"/>
          <w:numId w:val="2"/>
        </w:numPr>
        <w:tabs>
          <w:tab w:val="left" w:pos="142"/>
        </w:tabs>
        <w:spacing w:after="0" w:line="360" w:lineRule="auto"/>
        <w:ind w:left="0" w:firstLine="709"/>
        <w:jc w:val="both"/>
        <w:rPr>
          <w:rFonts w:ascii="Times New Roman" w:hAnsi="Times New Roman" w:cs="Times New Roman"/>
          <w:color w:val="000000"/>
          <w:sz w:val="28"/>
          <w:szCs w:val="28"/>
          <w:lang w:val="uk-UA"/>
        </w:rPr>
      </w:pPr>
      <w:bookmarkStart w:id="109" w:name="_Ref6790423"/>
      <w:r w:rsidRPr="00F06CFC">
        <w:rPr>
          <w:rFonts w:ascii="Times New Roman" w:hAnsi="Times New Roman" w:cs="Times New Roman"/>
          <w:color w:val="000000"/>
          <w:sz w:val="28"/>
          <w:szCs w:val="28"/>
          <w:lang w:val="uk-UA"/>
        </w:rPr>
        <w:t>Кононенко Ю.</w:t>
      </w:r>
      <w:r w:rsidR="0001496E" w:rsidRPr="00F06CFC">
        <w:rPr>
          <w:rFonts w:ascii="Times New Roman" w:hAnsi="Times New Roman" w:cs="Times New Roman"/>
          <w:color w:val="000000"/>
          <w:sz w:val="28"/>
          <w:szCs w:val="28"/>
          <w:lang w:val="uk-UA"/>
        </w:rPr>
        <w:t> </w:t>
      </w:r>
      <w:r w:rsidRPr="00F06CFC">
        <w:rPr>
          <w:rFonts w:ascii="Times New Roman" w:hAnsi="Times New Roman" w:cs="Times New Roman"/>
          <w:color w:val="000000"/>
          <w:sz w:val="28"/>
          <w:szCs w:val="28"/>
          <w:lang w:val="uk-UA"/>
        </w:rPr>
        <w:t>Г. Местное обезболивание в амбулаторной стоматологии</w:t>
      </w:r>
      <w:r w:rsidR="0001496E" w:rsidRPr="00F06CFC">
        <w:rPr>
          <w:rFonts w:ascii="Times New Roman" w:hAnsi="Times New Roman" w:cs="Times New Roman"/>
          <w:color w:val="000000"/>
          <w:sz w:val="28"/>
          <w:szCs w:val="28"/>
          <w:lang w:val="uk-UA"/>
        </w:rPr>
        <w:t xml:space="preserve">: 3-е изд., перераб. и доп. / </w:t>
      </w:r>
      <w:r w:rsidRPr="00F06CFC">
        <w:rPr>
          <w:rFonts w:ascii="Times New Roman" w:hAnsi="Times New Roman" w:cs="Times New Roman"/>
          <w:color w:val="000000"/>
          <w:sz w:val="28"/>
          <w:szCs w:val="28"/>
          <w:lang w:val="uk-UA"/>
        </w:rPr>
        <w:t>Ю.</w:t>
      </w:r>
      <w:r w:rsidR="0001496E" w:rsidRPr="00F06CFC">
        <w:rPr>
          <w:rFonts w:ascii="Times New Roman" w:hAnsi="Times New Roman" w:cs="Times New Roman"/>
          <w:color w:val="000000"/>
          <w:sz w:val="28"/>
          <w:szCs w:val="28"/>
          <w:lang w:val="uk-UA"/>
        </w:rPr>
        <w:t> </w:t>
      </w:r>
      <w:r w:rsidRPr="00F06CFC">
        <w:rPr>
          <w:rFonts w:ascii="Times New Roman" w:hAnsi="Times New Roman" w:cs="Times New Roman"/>
          <w:color w:val="000000"/>
          <w:sz w:val="28"/>
          <w:szCs w:val="28"/>
          <w:lang w:val="uk-UA"/>
        </w:rPr>
        <w:t>Г.</w:t>
      </w:r>
      <w:r w:rsidR="0001496E" w:rsidRPr="00F06CFC">
        <w:rPr>
          <w:rFonts w:ascii="Times New Roman" w:hAnsi="Times New Roman" w:cs="Times New Roman"/>
          <w:color w:val="000000"/>
          <w:sz w:val="28"/>
          <w:szCs w:val="28"/>
          <w:lang w:val="uk-UA"/>
        </w:rPr>
        <w:t> </w:t>
      </w:r>
      <w:r w:rsidRPr="00F06CFC">
        <w:rPr>
          <w:rFonts w:ascii="Times New Roman" w:hAnsi="Times New Roman" w:cs="Times New Roman"/>
          <w:color w:val="000000"/>
          <w:sz w:val="28"/>
          <w:szCs w:val="28"/>
          <w:lang w:val="uk-UA"/>
        </w:rPr>
        <w:t>Кононенко, Н.</w:t>
      </w:r>
      <w:r w:rsidR="0001496E" w:rsidRPr="00F06CFC">
        <w:rPr>
          <w:rFonts w:ascii="Times New Roman" w:hAnsi="Times New Roman" w:cs="Times New Roman"/>
          <w:color w:val="000000"/>
          <w:sz w:val="28"/>
          <w:szCs w:val="28"/>
          <w:lang w:val="uk-UA"/>
        </w:rPr>
        <w:t> </w:t>
      </w:r>
      <w:r w:rsidRPr="00F06CFC">
        <w:rPr>
          <w:rFonts w:ascii="Times New Roman" w:hAnsi="Times New Roman" w:cs="Times New Roman"/>
          <w:color w:val="000000"/>
          <w:sz w:val="28"/>
          <w:szCs w:val="28"/>
          <w:lang w:val="uk-UA"/>
        </w:rPr>
        <w:t>М.</w:t>
      </w:r>
      <w:r w:rsidR="0001496E" w:rsidRPr="00F06CFC">
        <w:rPr>
          <w:rFonts w:ascii="Times New Roman" w:hAnsi="Times New Roman" w:cs="Times New Roman"/>
          <w:color w:val="000000"/>
          <w:sz w:val="28"/>
          <w:szCs w:val="28"/>
          <w:lang w:val="uk-UA"/>
        </w:rPr>
        <w:t> </w:t>
      </w:r>
      <w:r w:rsidRPr="00F06CFC">
        <w:rPr>
          <w:rFonts w:ascii="Times New Roman" w:hAnsi="Times New Roman" w:cs="Times New Roman"/>
          <w:color w:val="000000"/>
          <w:sz w:val="28"/>
          <w:szCs w:val="28"/>
          <w:lang w:val="uk-UA"/>
        </w:rPr>
        <w:t>Рожко, Г.</w:t>
      </w:r>
      <w:r w:rsidR="0001496E" w:rsidRPr="00F06CFC">
        <w:rPr>
          <w:rFonts w:ascii="Times New Roman" w:hAnsi="Times New Roman" w:cs="Times New Roman"/>
          <w:color w:val="000000"/>
          <w:sz w:val="28"/>
          <w:szCs w:val="28"/>
          <w:lang w:val="uk-UA"/>
        </w:rPr>
        <w:t> </w:t>
      </w:r>
      <w:r w:rsidRPr="00F06CFC">
        <w:rPr>
          <w:rFonts w:ascii="Times New Roman" w:hAnsi="Times New Roman" w:cs="Times New Roman"/>
          <w:color w:val="000000"/>
          <w:sz w:val="28"/>
          <w:szCs w:val="28"/>
          <w:lang w:val="uk-UA"/>
        </w:rPr>
        <w:t>П.</w:t>
      </w:r>
      <w:r w:rsidR="0001496E" w:rsidRPr="00F06CFC">
        <w:rPr>
          <w:rFonts w:ascii="Times New Roman" w:hAnsi="Times New Roman" w:cs="Times New Roman"/>
          <w:color w:val="000000"/>
          <w:sz w:val="28"/>
          <w:szCs w:val="28"/>
          <w:lang w:val="uk-UA"/>
        </w:rPr>
        <w:t> </w:t>
      </w:r>
      <w:r w:rsidRPr="00F06CFC">
        <w:rPr>
          <w:rFonts w:ascii="Times New Roman" w:hAnsi="Times New Roman" w:cs="Times New Roman"/>
          <w:color w:val="000000"/>
          <w:sz w:val="28"/>
          <w:szCs w:val="28"/>
          <w:lang w:val="uk-UA"/>
        </w:rPr>
        <w:t>Рузин. – М.: Книга плюс. – 2004. – 352 с.</w:t>
      </w:r>
      <w:bookmarkEnd w:id="109"/>
    </w:p>
    <w:p w:rsidR="00890E7D"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10" w:name="_Ref6800119"/>
      <w:r w:rsidRPr="00F06CFC">
        <w:rPr>
          <w:rFonts w:ascii="Times New Roman" w:hAnsi="Times New Roman" w:cs="Times New Roman"/>
          <w:color w:val="000000" w:themeColor="text1"/>
          <w:sz w:val="28"/>
          <w:szCs w:val="28"/>
          <w:lang w:val="uk-UA"/>
        </w:rPr>
        <w:t>Корюкина И. П. Лабораторная диагностика синдрома эндогенной интоксикации: методические рекомендации / И. П. Корюкина, В. М. Аксенова, В. Ф. Кузнецов и др. – Пермь: ПГМА. – 2005. – 39 с.</w:t>
      </w:r>
      <w:bookmarkEnd w:id="110"/>
    </w:p>
    <w:p w:rsidR="001A7C97" w:rsidRPr="00F06CFC" w:rsidRDefault="0001496E"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11" w:name="_Ref6800396"/>
      <w:r w:rsidRPr="00F06CFC">
        <w:rPr>
          <w:rFonts w:ascii="Times New Roman" w:hAnsi="Times New Roman" w:cs="Times New Roman"/>
          <w:bCs/>
          <w:color w:val="000000" w:themeColor="text1"/>
          <w:sz w:val="28"/>
          <w:szCs w:val="28"/>
          <w:lang w:val="uk-UA"/>
        </w:rPr>
        <w:t>Крамарь B.</w:t>
      </w:r>
      <w:r w:rsidR="0098358D" w:rsidRPr="00F06CFC">
        <w:rPr>
          <w:rFonts w:ascii="Times New Roman" w:hAnsi="Times New Roman" w:cs="Times New Roman"/>
          <w:bCs/>
          <w:color w:val="000000" w:themeColor="text1"/>
          <w:sz w:val="28"/>
          <w:szCs w:val="28"/>
          <w:lang w:val="uk-UA"/>
        </w:rPr>
        <w:t> </w:t>
      </w:r>
      <w:r w:rsidRPr="00F06CFC">
        <w:rPr>
          <w:rFonts w:ascii="Times New Roman" w:hAnsi="Times New Roman" w:cs="Times New Roman"/>
          <w:bCs/>
          <w:color w:val="000000" w:themeColor="text1"/>
          <w:sz w:val="28"/>
          <w:szCs w:val="28"/>
          <w:lang w:val="uk-UA"/>
        </w:rPr>
        <w:t>C. Определение степени благополучия микрофлоры полости рта с помощью С-реактивного белка / B.</w:t>
      </w:r>
      <w:r w:rsidR="0098358D" w:rsidRPr="00F06CFC">
        <w:rPr>
          <w:rFonts w:ascii="Times New Roman" w:hAnsi="Times New Roman" w:cs="Times New Roman"/>
          <w:bCs/>
          <w:color w:val="000000" w:themeColor="text1"/>
          <w:sz w:val="28"/>
          <w:szCs w:val="28"/>
          <w:lang w:val="uk-UA"/>
        </w:rPr>
        <w:t> </w:t>
      </w:r>
      <w:r w:rsidRPr="00F06CFC">
        <w:rPr>
          <w:rFonts w:ascii="Times New Roman" w:hAnsi="Times New Roman" w:cs="Times New Roman"/>
          <w:bCs/>
          <w:color w:val="000000" w:themeColor="text1"/>
          <w:sz w:val="28"/>
          <w:szCs w:val="28"/>
          <w:lang w:val="uk-UA"/>
        </w:rPr>
        <w:t>C.</w:t>
      </w:r>
      <w:r w:rsidR="0098358D" w:rsidRPr="00F06CFC">
        <w:rPr>
          <w:rFonts w:ascii="Times New Roman" w:hAnsi="Times New Roman" w:cs="Times New Roman"/>
          <w:bCs/>
          <w:color w:val="000000" w:themeColor="text1"/>
          <w:sz w:val="28"/>
          <w:szCs w:val="28"/>
          <w:lang w:val="uk-UA"/>
        </w:rPr>
        <w:t> </w:t>
      </w:r>
      <w:r w:rsidRPr="00F06CFC">
        <w:rPr>
          <w:rFonts w:ascii="Times New Roman" w:hAnsi="Times New Roman" w:cs="Times New Roman"/>
          <w:bCs/>
          <w:color w:val="000000" w:themeColor="text1"/>
          <w:sz w:val="28"/>
          <w:szCs w:val="28"/>
          <w:lang w:val="uk-UA"/>
        </w:rPr>
        <w:t>Крамарь, Е.</w:t>
      </w:r>
      <w:r w:rsidR="0098358D" w:rsidRPr="00F06CFC">
        <w:rPr>
          <w:rFonts w:ascii="Times New Roman" w:hAnsi="Times New Roman" w:cs="Times New Roman"/>
          <w:bCs/>
          <w:color w:val="000000" w:themeColor="text1"/>
          <w:sz w:val="28"/>
          <w:szCs w:val="28"/>
          <w:lang w:val="uk-UA"/>
        </w:rPr>
        <w:t> </w:t>
      </w:r>
      <w:r w:rsidRPr="00F06CFC">
        <w:rPr>
          <w:rFonts w:ascii="Times New Roman" w:hAnsi="Times New Roman" w:cs="Times New Roman"/>
          <w:bCs/>
          <w:color w:val="000000" w:themeColor="text1"/>
          <w:sz w:val="28"/>
          <w:szCs w:val="28"/>
          <w:lang w:val="uk-UA"/>
        </w:rPr>
        <w:t>О.</w:t>
      </w:r>
      <w:r w:rsidR="0098358D" w:rsidRPr="00F06CFC">
        <w:rPr>
          <w:rFonts w:ascii="Times New Roman" w:hAnsi="Times New Roman" w:cs="Times New Roman"/>
          <w:bCs/>
          <w:color w:val="000000" w:themeColor="text1"/>
          <w:sz w:val="28"/>
          <w:szCs w:val="28"/>
          <w:lang w:val="uk-UA"/>
        </w:rPr>
        <w:t> </w:t>
      </w:r>
      <w:r w:rsidRPr="00F06CFC">
        <w:rPr>
          <w:rFonts w:ascii="Times New Roman" w:hAnsi="Times New Roman" w:cs="Times New Roman"/>
          <w:bCs/>
          <w:color w:val="000000" w:themeColor="text1"/>
          <w:sz w:val="28"/>
          <w:szCs w:val="28"/>
          <w:lang w:val="uk-UA"/>
        </w:rPr>
        <w:t>Кравцова // Рац.предл. №</w:t>
      </w:r>
      <w:r w:rsidR="0098358D" w:rsidRPr="00F06CFC">
        <w:rPr>
          <w:rFonts w:ascii="Times New Roman" w:hAnsi="Times New Roman" w:cs="Times New Roman"/>
          <w:bCs/>
          <w:color w:val="000000" w:themeColor="text1"/>
          <w:sz w:val="28"/>
          <w:szCs w:val="28"/>
          <w:lang w:val="uk-UA"/>
        </w:rPr>
        <w:t> </w:t>
      </w:r>
      <w:r w:rsidRPr="00F06CFC">
        <w:rPr>
          <w:rFonts w:ascii="Times New Roman" w:hAnsi="Times New Roman" w:cs="Times New Roman"/>
          <w:bCs/>
          <w:color w:val="000000" w:themeColor="text1"/>
          <w:sz w:val="28"/>
          <w:szCs w:val="28"/>
          <w:lang w:val="uk-UA"/>
        </w:rPr>
        <w:t>17-91. – Волгоград</w:t>
      </w:r>
      <w:r w:rsidR="0098358D" w:rsidRPr="00F06CFC">
        <w:rPr>
          <w:rFonts w:ascii="Times New Roman" w:hAnsi="Times New Roman" w:cs="Times New Roman"/>
          <w:bCs/>
          <w:color w:val="000000" w:themeColor="text1"/>
          <w:sz w:val="28"/>
          <w:szCs w:val="28"/>
          <w:lang w:val="uk-UA"/>
        </w:rPr>
        <w:t>.</w:t>
      </w:r>
      <w:r w:rsidRPr="00F06CFC">
        <w:rPr>
          <w:rFonts w:ascii="Times New Roman" w:hAnsi="Times New Roman" w:cs="Times New Roman"/>
          <w:bCs/>
          <w:color w:val="000000" w:themeColor="text1"/>
          <w:sz w:val="28"/>
          <w:szCs w:val="28"/>
          <w:lang w:val="uk-UA"/>
        </w:rPr>
        <w:t xml:space="preserve"> </w:t>
      </w:r>
      <w:r w:rsidR="0098358D" w:rsidRPr="00F06CFC">
        <w:rPr>
          <w:rFonts w:ascii="Times New Roman" w:hAnsi="Times New Roman" w:cs="Times New Roman"/>
          <w:bCs/>
          <w:color w:val="000000" w:themeColor="text1"/>
          <w:sz w:val="28"/>
          <w:szCs w:val="28"/>
          <w:lang w:val="uk-UA"/>
        </w:rPr>
        <w:t xml:space="preserve">– </w:t>
      </w:r>
      <w:r w:rsidRPr="00F06CFC">
        <w:rPr>
          <w:rFonts w:ascii="Times New Roman" w:hAnsi="Times New Roman" w:cs="Times New Roman"/>
          <w:bCs/>
          <w:color w:val="000000" w:themeColor="text1"/>
          <w:sz w:val="28"/>
          <w:szCs w:val="28"/>
          <w:lang w:val="uk-UA"/>
        </w:rPr>
        <w:t>1995.</w:t>
      </w:r>
      <w:bookmarkEnd w:id="111"/>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12" w:name="_Ref6267654"/>
      <w:r w:rsidRPr="00F06CFC">
        <w:rPr>
          <w:rFonts w:ascii="Times New Roman" w:hAnsi="Times New Roman" w:cs="Times New Roman"/>
          <w:color w:val="000000" w:themeColor="text1"/>
          <w:sz w:val="28"/>
          <w:szCs w:val="28"/>
          <w:lang w:val="uk-UA"/>
        </w:rPr>
        <w:t xml:space="preserve">Купеев Р. В. Фитолазерофорез – комплексный подход лечения хронических заболеваний внутренних органов [Электронный ресурс] / Р. В. Купеев, Е. В. Касаева, В. Г. Купеев // Вестник новых медицинских технологий. – 2014. – № 1. Публикация 2-73. – Режим доступа к ресурсу: </w:t>
      </w:r>
      <w:hyperlink r:id="rId50" w:history="1">
        <w:r w:rsidRPr="00F06CFC">
          <w:rPr>
            <w:rStyle w:val="ae"/>
            <w:rFonts w:ascii="Times New Roman" w:hAnsi="Times New Roman" w:cs="Times New Roman"/>
            <w:sz w:val="28"/>
            <w:szCs w:val="28"/>
            <w:lang w:val="uk-UA"/>
          </w:rPr>
          <w:t>http://medtsu.tula.ru/VNMT/Bulletin/E2014-1/4920.pdf</w:t>
        </w:r>
      </w:hyperlink>
      <w:r w:rsidRPr="00F06CFC">
        <w:rPr>
          <w:rFonts w:ascii="Times New Roman" w:hAnsi="Times New Roman" w:cs="Times New Roman"/>
          <w:color w:val="000000" w:themeColor="text1"/>
          <w:sz w:val="28"/>
          <w:szCs w:val="28"/>
          <w:lang w:val="uk-UA"/>
        </w:rPr>
        <w:t>.</w:t>
      </w:r>
      <w:bookmarkEnd w:id="112"/>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13" w:name="_Ref6269349"/>
      <w:bookmarkStart w:id="114" w:name="_Ref8757358"/>
      <w:r w:rsidRPr="00F06CFC">
        <w:rPr>
          <w:rFonts w:ascii="Times New Roman" w:hAnsi="Times New Roman" w:cs="Times New Roman"/>
          <w:color w:val="000000" w:themeColor="text1"/>
          <w:sz w:val="28"/>
          <w:szCs w:val="28"/>
          <w:lang w:val="uk-UA"/>
        </w:rPr>
        <w:t>Леонова Л. Е. Динамика гигиенического состояния на этапах хирургических амбулаторных вмешательств / Л. Е. Леонова, А. С. Суторихина, Г. А. Павлова, А. В. Попов // Пермский медицинский журнал. – 2014. –</w:t>
      </w:r>
      <w:r w:rsidR="003206E6"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 xml:space="preserve">Т. 31. – </w:t>
      </w:r>
      <w:r w:rsidRPr="00F06CFC">
        <w:rPr>
          <w:rFonts w:ascii="Times New Roman" w:hAnsi="Times New Roman" w:cs="Times New Roman"/>
          <w:color w:val="000000" w:themeColor="text1"/>
          <w:sz w:val="28"/>
          <w:szCs w:val="28"/>
          <w:lang w:val="uk-UA"/>
        </w:rPr>
        <w:lastRenderedPageBreak/>
        <w:t>№ 6. – С. 87–90.</w:t>
      </w:r>
      <w:bookmarkEnd w:id="113"/>
      <w:bookmarkEnd w:id="114"/>
    </w:p>
    <w:p w:rsidR="008C05E0" w:rsidRPr="00F06CFC" w:rsidRDefault="008C05E0"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15" w:name="_Ref13166014"/>
      <w:r w:rsidRPr="00F06CFC">
        <w:rPr>
          <w:rFonts w:ascii="Times New Roman" w:hAnsi="Times New Roman" w:cs="Times New Roman"/>
          <w:color w:val="000000" w:themeColor="text1"/>
          <w:sz w:val="28"/>
          <w:szCs w:val="28"/>
          <w:lang w:val="uk-UA"/>
        </w:rPr>
        <w:t>Лесовая И. Г. Анализ осложнений амбулаторного стоматологического приема / И. Г. Лесовая, Т. В. Ткач, В. В. Лысенко и др.</w:t>
      </w:r>
      <w:r w:rsidR="003206E6"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 xml:space="preserve"> </w:t>
      </w:r>
      <w:r w:rsidR="003206E6" w:rsidRPr="00F06CFC">
        <w:rPr>
          <w:rFonts w:ascii="Times New Roman" w:hAnsi="Times New Roman" w:cs="Times New Roman"/>
          <w:color w:val="000000" w:themeColor="text1"/>
          <w:sz w:val="28"/>
          <w:szCs w:val="28"/>
          <w:lang w:val="uk-UA"/>
        </w:rPr>
        <w:t>П</w:t>
      </w:r>
      <w:r w:rsidRPr="00F06CFC">
        <w:rPr>
          <w:rFonts w:ascii="Times New Roman" w:hAnsi="Times New Roman" w:cs="Times New Roman"/>
          <w:color w:val="000000" w:themeColor="text1"/>
          <w:sz w:val="28"/>
          <w:szCs w:val="28"/>
          <w:lang w:val="uk-UA"/>
        </w:rPr>
        <w:t>роблеми безперервної медичної освіти та науки</w:t>
      </w:r>
      <w:r w:rsidR="003206E6" w:rsidRPr="00F06CFC">
        <w:rPr>
          <w:rFonts w:ascii="Times New Roman" w:hAnsi="Times New Roman" w:cs="Times New Roman"/>
          <w:color w:val="000000" w:themeColor="text1"/>
          <w:sz w:val="28"/>
          <w:szCs w:val="28"/>
          <w:lang w:val="uk-UA"/>
        </w:rPr>
        <w:t>.</w:t>
      </w:r>
      <w:r w:rsidRPr="00F06CFC">
        <w:rPr>
          <w:rFonts w:ascii="Times New Roman" w:hAnsi="Times New Roman" w:cs="Times New Roman"/>
          <w:color w:val="000000" w:themeColor="text1"/>
          <w:sz w:val="28"/>
          <w:szCs w:val="28"/>
          <w:lang w:val="uk-UA"/>
        </w:rPr>
        <w:t xml:space="preserve"> </w:t>
      </w:r>
      <w:r w:rsidR="003206E6" w:rsidRPr="00F06CFC">
        <w:rPr>
          <w:rFonts w:ascii="Times New Roman" w:hAnsi="Times New Roman" w:cs="Times New Roman"/>
          <w:color w:val="000000" w:themeColor="text1"/>
          <w:sz w:val="28"/>
          <w:szCs w:val="28"/>
          <w:lang w:val="uk-UA"/>
        </w:rPr>
        <w:t>–</w:t>
      </w:r>
      <w:r w:rsidRPr="00F06CFC">
        <w:rPr>
          <w:rFonts w:ascii="Times New Roman" w:hAnsi="Times New Roman" w:cs="Times New Roman"/>
          <w:color w:val="000000" w:themeColor="text1"/>
          <w:sz w:val="28"/>
          <w:szCs w:val="28"/>
          <w:lang w:val="uk-UA"/>
        </w:rPr>
        <w:t xml:space="preserve"> </w:t>
      </w:r>
      <w:r w:rsidR="003206E6" w:rsidRPr="00F06CFC">
        <w:rPr>
          <w:rFonts w:ascii="Times New Roman" w:hAnsi="Times New Roman" w:cs="Times New Roman"/>
          <w:color w:val="000000" w:themeColor="text1"/>
          <w:sz w:val="28"/>
          <w:szCs w:val="28"/>
          <w:lang w:val="uk-UA"/>
        </w:rPr>
        <w:t xml:space="preserve">2017. – </w:t>
      </w:r>
      <w:r w:rsidRPr="00F06CFC">
        <w:rPr>
          <w:rFonts w:ascii="Times New Roman" w:hAnsi="Times New Roman" w:cs="Times New Roman"/>
          <w:color w:val="000000" w:themeColor="text1"/>
          <w:sz w:val="28"/>
          <w:szCs w:val="28"/>
          <w:lang w:val="uk-UA"/>
        </w:rPr>
        <w:t>№ 3</w:t>
      </w:r>
      <w:r w:rsidR="003206E6" w:rsidRPr="00F06CFC">
        <w:rPr>
          <w:rFonts w:ascii="Times New Roman" w:hAnsi="Times New Roman" w:cs="Times New Roman"/>
          <w:color w:val="000000" w:themeColor="text1"/>
          <w:sz w:val="28"/>
          <w:szCs w:val="28"/>
          <w:lang w:val="uk-UA"/>
        </w:rPr>
        <w:t>.</w:t>
      </w:r>
      <w:r w:rsidRPr="00F06CFC">
        <w:rPr>
          <w:rFonts w:ascii="Times New Roman" w:hAnsi="Times New Roman" w:cs="Times New Roman"/>
          <w:color w:val="000000" w:themeColor="text1"/>
          <w:sz w:val="28"/>
          <w:szCs w:val="28"/>
          <w:lang w:val="uk-UA"/>
        </w:rPr>
        <w:t xml:space="preserve"> </w:t>
      </w:r>
      <w:r w:rsidR="003206E6"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С. 19-22</w:t>
      </w:r>
      <w:r w:rsidR="003206E6" w:rsidRPr="00F06CFC">
        <w:rPr>
          <w:rFonts w:ascii="Times New Roman" w:hAnsi="Times New Roman" w:cs="Times New Roman"/>
          <w:color w:val="000000" w:themeColor="text1"/>
          <w:sz w:val="28"/>
          <w:szCs w:val="28"/>
          <w:lang w:val="uk-UA"/>
        </w:rPr>
        <w:t>.</w:t>
      </w:r>
      <w:bookmarkEnd w:id="115"/>
    </w:p>
    <w:p w:rsidR="00007900"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sidRPr="00F06CFC">
        <w:rPr>
          <w:rFonts w:ascii="Times New Roman" w:hAnsi="Times New Roman" w:cs="Times New Roman"/>
          <w:color w:val="000000" w:themeColor="text1"/>
          <w:sz w:val="28"/>
          <w:szCs w:val="28"/>
          <w:lang w:val="uk-UA"/>
        </w:rPr>
        <w:t xml:space="preserve"> </w:t>
      </w:r>
      <w:bookmarkStart w:id="116" w:name="_Ref6794694"/>
      <w:r w:rsidRPr="00F06CFC">
        <w:rPr>
          <w:rFonts w:ascii="Times New Roman" w:hAnsi="Times New Roman" w:cs="Times New Roman"/>
          <w:color w:val="000000" w:themeColor="text1"/>
          <w:sz w:val="28"/>
          <w:szCs w:val="28"/>
          <w:lang w:val="uk-UA"/>
        </w:rPr>
        <w:t>Лобач Л. М. Лікування періодонтитів за допомогою лазерного випромінювання (огляд літератури) / Л. М. Лобач, Н. М. Браїлко, Л. І. Ляшенко // Вісник проблем біології і медицини. – 2011. – Вип. 1. – С. 18-23.</w:t>
      </w:r>
      <w:bookmarkEnd w:id="116"/>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17" w:name="_Ref6352555"/>
      <w:r w:rsidRPr="00F06CFC">
        <w:rPr>
          <w:rFonts w:ascii="Times New Roman" w:hAnsi="Times New Roman" w:cs="Times New Roman"/>
          <w:color w:val="000000" w:themeColor="text1"/>
          <w:sz w:val="28"/>
          <w:szCs w:val="28"/>
          <w:lang w:val="uk-UA"/>
        </w:rPr>
        <w:t>Мазур І. П. Фармакологічні засоби для місцевого лікування тканин пародонту / І. П. Мазур, В. А. Передрій, С. В. Дулько // Современная стоматология. – 2010. – № 5. – С. 47-52.</w:t>
      </w:r>
      <w:bookmarkEnd w:id="117"/>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18" w:name="_Ref6269551"/>
      <w:r w:rsidRPr="00F06CFC">
        <w:rPr>
          <w:rFonts w:ascii="Times New Roman" w:hAnsi="Times New Roman" w:cs="Times New Roman"/>
          <w:color w:val="000000" w:themeColor="text1"/>
          <w:sz w:val="28"/>
          <w:szCs w:val="28"/>
          <w:lang w:val="uk-UA"/>
        </w:rPr>
        <w:t>Майбородин И. В. Сорбционная терапия острого гнойного периостита челюсти / И. В. Майбородин, М. С. Любарский, Е. Р. Лойко // Стоматология. – 2002. Т. 81. – № 4. – С. 44-47.</w:t>
      </w:r>
      <w:bookmarkEnd w:id="118"/>
    </w:p>
    <w:p w:rsidR="006B3F24"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19" w:name="_Ref6827114"/>
      <w:r w:rsidRPr="00F06CFC">
        <w:rPr>
          <w:rFonts w:ascii="Times New Roman" w:hAnsi="Times New Roman" w:cs="Times New Roman"/>
          <w:color w:val="000000" w:themeColor="text1"/>
          <w:sz w:val="28"/>
          <w:szCs w:val="28"/>
          <w:lang w:val="uk-UA"/>
        </w:rPr>
        <w:t>Максимовская Л. Н. Лекарственные средства в стоматологии. Справочник: 2-е изд., перераб. и доп. / Л. Н. Максимовская, П. И. Рощина // М: Медицина, 2000. – 240 с.</w:t>
      </w:r>
      <w:bookmarkEnd w:id="119"/>
      <w:r w:rsidRPr="00F06CFC">
        <w:rPr>
          <w:rFonts w:ascii="Times New Roman" w:hAnsi="Times New Roman" w:cs="Times New Roman"/>
          <w:color w:val="000000" w:themeColor="text1"/>
          <w:sz w:val="28"/>
          <w:szCs w:val="28"/>
          <w:lang w:val="uk-UA"/>
        </w:rPr>
        <w:t xml:space="preserve"> </w:t>
      </w:r>
    </w:p>
    <w:p w:rsidR="00913AF6"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20" w:name="_Ref6266039"/>
      <w:r w:rsidRPr="00F06CFC">
        <w:rPr>
          <w:rFonts w:ascii="Times New Roman" w:hAnsi="Times New Roman" w:cs="Times New Roman"/>
          <w:color w:val="000000" w:themeColor="text1"/>
          <w:sz w:val="28"/>
          <w:szCs w:val="28"/>
          <w:lang w:val="uk-UA"/>
        </w:rPr>
        <w:t>Максимовский Ю. М. Препарат «Стоматофит» в комплексном лечении воспалительных заболеваний пародонта / Ю. М. Максимовский, Т. Д. Чиркова, М. А. Ульянова // Современная стоматология. – 2010. – № 3. – С. 45-47.</w:t>
      </w:r>
      <w:bookmarkEnd w:id="120"/>
    </w:p>
    <w:p w:rsidR="00913AF6"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21" w:name="_Ref6797407"/>
      <w:r w:rsidRPr="00F06CFC">
        <w:rPr>
          <w:rFonts w:ascii="Times New Roman" w:hAnsi="Times New Roman" w:cs="Times New Roman"/>
          <w:color w:val="000000" w:themeColor="text1"/>
          <w:sz w:val="28"/>
          <w:szCs w:val="28"/>
          <w:lang w:val="uk-UA"/>
        </w:rPr>
        <w:t>Маслій Ю. С. Мікробіологічне обґрунтування вибору АФІ та їх концентрації у складі стоматологічного гелю / Ю. С. Маслій, О. А. Рубан, О. П. Стрілець // Український біофармацевтичний журнал. – 2017 – № 1 (48). – С. 54-59.</w:t>
      </w:r>
      <w:bookmarkEnd w:id="121"/>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eastAsia="Arimo" w:hAnsi="Times New Roman" w:cs="Times New Roman"/>
          <w:sz w:val="28"/>
          <w:szCs w:val="28"/>
          <w:lang w:val="uk-UA"/>
        </w:rPr>
      </w:pPr>
      <w:bookmarkStart w:id="122" w:name="_Ref6266046"/>
      <w:r w:rsidRPr="00F06CFC">
        <w:rPr>
          <w:rFonts w:ascii="Times New Roman" w:eastAsia="Arimo" w:hAnsi="Times New Roman" w:cs="Times New Roman"/>
          <w:sz w:val="28"/>
          <w:szCs w:val="28"/>
          <w:lang w:val="uk-UA"/>
        </w:rPr>
        <w:t>Мельничук Г. М. Медикаментозне лікування хвороб пародонта. Групи препаратів, механізм їх дії, показання та протипоказання до використання. Частина І. Антисептики рослинного походження. Огляд літератури / Г. М. Мельничук, Л. В. Завербна, А. С. Мельничук // Новини стоматології. – 2013. – № 1. – С. 92-97.</w:t>
      </w:r>
      <w:bookmarkEnd w:id="122"/>
    </w:p>
    <w:p w:rsidR="0054559E" w:rsidRPr="00F06CFC" w:rsidRDefault="0098358D" w:rsidP="00D5354B">
      <w:pPr>
        <w:pStyle w:val="a5"/>
        <w:numPr>
          <w:ilvl w:val="0"/>
          <w:numId w:val="2"/>
        </w:numPr>
        <w:tabs>
          <w:tab w:val="left" w:pos="142"/>
        </w:tabs>
        <w:spacing w:after="0" w:line="360" w:lineRule="auto"/>
        <w:ind w:left="0" w:firstLine="709"/>
        <w:jc w:val="both"/>
        <w:rPr>
          <w:rFonts w:ascii="Times New Roman" w:hAnsi="Times New Roman" w:cs="Times New Roman"/>
          <w:sz w:val="28"/>
          <w:szCs w:val="28"/>
          <w:lang w:val="uk-UA"/>
        </w:rPr>
      </w:pPr>
      <w:bookmarkStart w:id="123" w:name="_Ref6265492"/>
      <w:r w:rsidRPr="00F06CFC">
        <w:rPr>
          <w:rFonts w:ascii="Times New Roman" w:hAnsi="Times New Roman" w:cs="Times New Roman"/>
          <w:sz w:val="28"/>
          <w:szCs w:val="28"/>
          <w:lang w:val="uk-UA"/>
        </w:rPr>
        <w:t xml:space="preserve">Методические подходы к лечению острого одонтогенного </w:t>
      </w:r>
      <w:r w:rsidRPr="00F06CFC">
        <w:rPr>
          <w:rFonts w:ascii="Times New Roman" w:hAnsi="Times New Roman" w:cs="Times New Roman"/>
          <w:sz w:val="28"/>
          <w:szCs w:val="28"/>
          <w:lang w:val="uk-UA"/>
        </w:rPr>
        <w:lastRenderedPageBreak/>
        <w:t>периостита у взрослых людей в различных возрастных группах / Г. А. Рыжак, А. К. Иорданишвили, М. И. Музыкин, В. В. Никитенко // Биомедицинский журнал Медлайн.ру. – 2012. – Т. 13 – С. 650-659.</w:t>
      </w:r>
      <w:bookmarkEnd w:id="123"/>
    </w:p>
    <w:p w:rsidR="00A923FD" w:rsidRPr="00F06CFC" w:rsidRDefault="00A923FD" w:rsidP="00A923FD">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24" w:name="_Ref6268450"/>
      <w:r w:rsidRPr="00F06CFC">
        <w:rPr>
          <w:rFonts w:ascii="Times New Roman" w:hAnsi="Times New Roman" w:cs="Times New Roman"/>
          <w:color w:val="000000" w:themeColor="text1"/>
          <w:sz w:val="28"/>
          <w:szCs w:val="28"/>
          <w:lang w:val="uk-UA"/>
        </w:rPr>
        <w:t>Минаев С. В. Возможности энзимотерапии в лечении больных с гнойно-воспалительными заболеваниями челюстно</w:t>
      </w:r>
      <w:r w:rsidR="002D4885" w:rsidRPr="00F06CFC">
        <w:rPr>
          <w:rFonts w:ascii="Times New Roman" w:hAnsi="Times New Roman" w:cs="Times New Roman"/>
          <w:color w:val="000000" w:themeColor="text1"/>
          <w:sz w:val="28"/>
          <w:szCs w:val="28"/>
          <w:lang w:val="uk-UA"/>
        </w:rPr>
        <w:t>-</w:t>
      </w:r>
      <w:r w:rsidRPr="00F06CFC">
        <w:rPr>
          <w:rFonts w:ascii="Times New Roman" w:hAnsi="Times New Roman" w:cs="Times New Roman"/>
          <w:color w:val="000000" w:themeColor="text1"/>
          <w:sz w:val="28"/>
          <w:szCs w:val="28"/>
          <w:lang w:val="uk-UA"/>
        </w:rPr>
        <w:t>лицевой области / С. В. Минаев, В. А. Зеленский, О. Р. Ибрагимов, Н. В. Минаева // Военно-медицинский журнал, 2007. – № 11. – С. 25-27.</w:t>
      </w:r>
      <w:bookmarkEnd w:id="124"/>
    </w:p>
    <w:p w:rsidR="00B83FC7"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25" w:name="_Ref6827448"/>
      <w:bookmarkStart w:id="126" w:name="_Ref6352170"/>
      <w:r w:rsidRPr="00F06CFC">
        <w:rPr>
          <w:rFonts w:ascii="Times New Roman" w:hAnsi="Times New Roman" w:cs="Times New Roman"/>
          <w:color w:val="000000" w:themeColor="text1"/>
          <w:sz w:val="28"/>
          <w:szCs w:val="28"/>
          <w:lang w:val="uk-UA"/>
        </w:rPr>
        <w:t>Михайлова А. Б. Клинико-биохимическая оценка эффективности комплексного лечения заболеваний пародонта препаратами растительного происхождения: автореферат дис. ... кандидата медицинских наук: 14.01.14, 03.01.04 / Михайлова А. Б.; [Место защиты: Моск. гос. мед.-стоматолог. ун-т]. – Москва, 2010. – 24 с.</w:t>
      </w:r>
      <w:bookmarkEnd w:id="125"/>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27" w:name="_Ref6941277"/>
      <w:r w:rsidRPr="00F06CFC">
        <w:rPr>
          <w:rFonts w:ascii="Times New Roman" w:hAnsi="Times New Roman" w:cs="Times New Roman"/>
          <w:color w:val="000000" w:themeColor="text1"/>
          <w:sz w:val="28"/>
          <w:szCs w:val="28"/>
          <w:lang w:val="uk-UA"/>
        </w:rPr>
        <w:t>Молчанов И. В. Практические аспекты послеоперационной аналгезии / И. В. Молчанов, Н. В. Буров, Н. Н. Пулина, О. Н. Черкавский // Клиническая практика. – 2012. – №1. – C. 65-73.</w:t>
      </w:r>
      <w:bookmarkEnd w:id="126"/>
      <w:bookmarkEnd w:id="127"/>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28" w:name="_Ref6267762"/>
      <w:r w:rsidRPr="00F06CFC">
        <w:rPr>
          <w:rFonts w:ascii="Times New Roman" w:hAnsi="Times New Roman" w:cs="Times New Roman"/>
          <w:color w:val="000000" w:themeColor="text1"/>
          <w:sz w:val="28"/>
          <w:szCs w:val="28"/>
          <w:lang w:val="uk-UA"/>
        </w:rPr>
        <w:t xml:space="preserve">Москвин С. В. Возможные способы и пути повышения эффективности лазерофореза (обзор литературы) [Электронный ресурс] / С. В. Москвин, А. А. Хадарцев // Вестник новых медицинских технологий. Электронное издание. – 2016. – №4. Публикация 8-10. Режим доступа к ресурсу: </w:t>
      </w:r>
      <w:hyperlink r:id="rId51" w:history="1">
        <w:r w:rsidR="006A0860" w:rsidRPr="00F06CFC">
          <w:rPr>
            <w:rStyle w:val="ae"/>
            <w:rFonts w:ascii="Times New Roman" w:hAnsi="Times New Roman" w:cs="Times New Roman"/>
            <w:sz w:val="28"/>
            <w:szCs w:val="28"/>
            <w:lang w:val="uk-UA"/>
          </w:rPr>
          <w:t>http://www.medtsu.tula.ru/VNMT/Bulletin/E2016–4/8–10.pdf</w:t>
        </w:r>
      </w:hyperlink>
      <w:bookmarkEnd w:id="128"/>
      <w:r w:rsidR="006A0860" w:rsidRPr="00F06CFC">
        <w:rPr>
          <w:rFonts w:ascii="Times New Roman" w:hAnsi="Times New Roman" w:cs="Times New Roman"/>
          <w:color w:val="000000" w:themeColor="text1"/>
          <w:sz w:val="28"/>
          <w:szCs w:val="28"/>
          <w:lang w:val="uk-UA"/>
        </w:rPr>
        <w:t>.</w:t>
      </w:r>
      <w:r w:rsidRPr="00F06CFC">
        <w:rPr>
          <w:rFonts w:ascii="Times New Roman" w:hAnsi="Times New Roman" w:cs="Times New Roman"/>
          <w:color w:val="000000" w:themeColor="text1"/>
          <w:sz w:val="28"/>
          <w:szCs w:val="28"/>
          <w:lang w:val="uk-UA"/>
        </w:rPr>
        <w:t xml:space="preserve"> </w:t>
      </w:r>
    </w:p>
    <w:p w:rsidR="006A0860" w:rsidRPr="00F06CFC" w:rsidRDefault="006A0860" w:rsidP="006A0860">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29" w:name="_Ref6793303"/>
      <w:r w:rsidRPr="00F06CFC">
        <w:rPr>
          <w:rFonts w:ascii="Times New Roman" w:hAnsi="Times New Roman" w:cs="Times New Roman"/>
          <w:color w:val="000000" w:themeColor="text1"/>
          <w:sz w:val="28"/>
          <w:szCs w:val="28"/>
          <w:lang w:val="uk-UA"/>
        </w:rPr>
        <w:t>Москвин С. В. Механизм переноса лекарственных веществ через кожу методом лазерофореза / С. В. Москвин, А. А. Миненков // Клиническая дерматология и венерология. – 2010. – № 5. – С. 78-84.</w:t>
      </w:r>
      <w:bookmarkEnd w:id="129"/>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30" w:name="_Ref6794946"/>
      <w:r w:rsidRPr="00F06CFC">
        <w:rPr>
          <w:rFonts w:ascii="Times New Roman" w:hAnsi="Times New Roman" w:cs="Times New Roman"/>
          <w:color w:val="000000" w:themeColor="text1"/>
          <w:sz w:val="28"/>
          <w:szCs w:val="28"/>
          <w:lang w:val="uk-UA"/>
        </w:rPr>
        <w:t>Москвин С. В. О первичных механизмах терапевтического действия низкоинтенсивного лазерного излучения / С. В. Москвин // Физиотерапия, бальнеология и реабилитация. – 2012. – №3. – С. 42-45.</w:t>
      </w:r>
      <w:bookmarkEnd w:id="130"/>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31" w:name="_Ref6266395"/>
      <w:r w:rsidRPr="00F06CFC">
        <w:rPr>
          <w:rFonts w:ascii="Times New Roman" w:hAnsi="Times New Roman" w:cs="Times New Roman"/>
          <w:color w:val="000000" w:themeColor="text1"/>
          <w:sz w:val="28"/>
          <w:szCs w:val="28"/>
          <w:lang w:val="uk-UA"/>
        </w:rPr>
        <w:t>Москвин С. В. Обоснование применения лазерофореза биологически активных веществ / С. В. Москвин, Т. В. Кончугова // Вопросы курортологии, физиотерапии и ЛФК. – 2012. – № 5. – С. 57-63.</w:t>
      </w:r>
      <w:bookmarkEnd w:id="131"/>
    </w:p>
    <w:p w:rsidR="008266E3"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32" w:name="_Ref6793141"/>
      <w:r w:rsidRPr="00F06CFC">
        <w:rPr>
          <w:rFonts w:ascii="Times New Roman" w:hAnsi="Times New Roman" w:cs="Times New Roman"/>
          <w:color w:val="000000" w:themeColor="text1"/>
          <w:sz w:val="28"/>
          <w:szCs w:val="28"/>
          <w:lang w:val="uk-UA"/>
        </w:rPr>
        <w:t xml:space="preserve">Москвин С. В. Основы лазерной терапии. Серия «Эффективная </w:t>
      </w:r>
      <w:r w:rsidRPr="00F06CFC">
        <w:rPr>
          <w:rFonts w:ascii="Times New Roman" w:hAnsi="Times New Roman" w:cs="Times New Roman"/>
          <w:color w:val="000000" w:themeColor="text1"/>
          <w:sz w:val="28"/>
          <w:szCs w:val="28"/>
          <w:lang w:val="uk-UA"/>
        </w:rPr>
        <w:lastRenderedPageBreak/>
        <w:t>лазерная терапия». Т. 1. – М.–Тверь: ООО «Издательство «Триада», 2014. – 896</w:t>
      </w:r>
      <w:r w:rsidR="008266E3"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с.</w:t>
      </w:r>
      <w:bookmarkEnd w:id="132"/>
    </w:p>
    <w:p w:rsidR="0054559E" w:rsidRPr="00F06CFC" w:rsidRDefault="0098358D" w:rsidP="00D5354B">
      <w:pPr>
        <w:pStyle w:val="a5"/>
        <w:numPr>
          <w:ilvl w:val="0"/>
          <w:numId w:val="2"/>
        </w:numPr>
        <w:tabs>
          <w:tab w:val="left" w:pos="142"/>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33" w:name="_Ref6793150"/>
      <w:r w:rsidRPr="00F06CFC">
        <w:rPr>
          <w:rFonts w:ascii="Times New Roman" w:hAnsi="Times New Roman" w:cs="Times New Roman"/>
          <w:color w:val="000000" w:themeColor="text1"/>
          <w:sz w:val="28"/>
          <w:szCs w:val="28"/>
          <w:lang w:val="uk-UA"/>
        </w:rPr>
        <w:t>Москвин С. В. Эффективность лазерной терапии. Серия «Эффективная лазерная терапия». Т. 2. – М.–Тверь: ООО «Издательство «Триада», 2016. - С. 896.</w:t>
      </w:r>
      <w:bookmarkEnd w:id="133"/>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34" w:name="_Ref6268179"/>
      <w:r w:rsidRPr="00F06CFC">
        <w:rPr>
          <w:rFonts w:ascii="Times New Roman" w:hAnsi="Times New Roman" w:cs="Times New Roman"/>
          <w:color w:val="000000" w:themeColor="text1"/>
          <w:sz w:val="28"/>
          <w:szCs w:val="28"/>
          <w:lang w:val="uk-UA"/>
        </w:rPr>
        <w:t>Мубаракова Л. Н. Сравнительный анализ функционального состояния костной ткани и ротовой жидкости при лечении одонтогенного периостита и остеомиелита / Л. Н. Мубаракова // Клиническая стоматология, 2008. – № 2. – С. 44-47.</w:t>
      </w:r>
      <w:bookmarkEnd w:id="134"/>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35" w:name="_Ref6345125"/>
      <w:r w:rsidRPr="00F06CFC">
        <w:rPr>
          <w:rFonts w:ascii="Times New Roman" w:hAnsi="Times New Roman" w:cs="Times New Roman"/>
          <w:color w:val="000000" w:themeColor="text1"/>
          <w:sz w:val="28"/>
          <w:szCs w:val="28"/>
          <w:lang w:val="uk-UA"/>
        </w:rPr>
        <w:t>Муковозов И. Н. Дифференциальная диагностика хирургических заболеваний челюстно–лицевой области / И. Н. Муковозов. – СПб., 2002. – 265 с.</w:t>
      </w:r>
      <w:bookmarkEnd w:id="135"/>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36" w:name="_Ref6799359"/>
      <w:r w:rsidRPr="00F06CFC">
        <w:rPr>
          <w:rFonts w:ascii="Times New Roman" w:eastAsia="Calibri" w:hAnsi="Times New Roman" w:cs="Times New Roman"/>
          <w:sz w:val="28"/>
          <w:szCs w:val="28"/>
          <w:lang w:val="uk-UA"/>
        </w:rPr>
        <w:t>Муслов С. А. Три способа измерения площади плоских фигур произвольной формы программными методами / С. А. Муслов, Н. В. Зайцева, И. Л. Самосадная и др. // Международный журнал прикладных и фундаментальных исследований. – 2017. – № 5-1. – С. 89-93.</w:t>
      </w:r>
      <w:bookmarkEnd w:id="136"/>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bCs/>
          <w:sz w:val="28"/>
          <w:szCs w:val="28"/>
          <w:lang w:val="uk-UA"/>
        </w:rPr>
      </w:pPr>
      <w:bookmarkStart w:id="137" w:name="_Ref6265646"/>
      <w:r w:rsidRPr="00F06CFC">
        <w:rPr>
          <w:rFonts w:ascii="Times New Roman" w:hAnsi="Times New Roman" w:cs="Times New Roman"/>
          <w:bCs/>
          <w:sz w:val="28"/>
          <w:szCs w:val="28"/>
          <w:lang w:val="uk-UA"/>
        </w:rPr>
        <w:t xml:space="preserve">Мустафаев М. Ш. Фитопрепарат с непрямым антибактериальным действием в комплексной терапии одонтогенных флегмон / М. Ш. Мустафаев, З. Ф. Хараева, О. М. Гендугова, Б. А. Рехвиашвили // Вестник РУДН. </w:t>
      </w:r>
      <w:r w:rsidRPr="00F06CFC">
        <w:rPr>
          <w:rFonts w:ascii="Times New Roman" w:hAnsi="Times New Roman" w:cs="Times New Roman"/>
          <w:sz w:val="28"/>
          <w:szCs w:val="28"/>
          <w:lang w:val="uk-UA"/>
        </w:rPr>
        <w:t xml:space="preserve">– </w:t>
      </w:r>
      <w:r w:rsidRPr="00F06CFC">
        <w:rPr>
          <w:rFonts w:ascii="Times New Roman" w:hAnsi="Times New Roman" w:cs="Times New Roman"/>
          <w:bCs/>
          <w:sz w:val="28"/>
          <w:szCs w:val="28"/>
          <w:lang w:val="uk-UA"/>
        </w:rPr>
        <w:t xml:space="preserve">2009. </w:t>
      </w:r>
      <w:r w:rsidRPr="00F06CFC">
        <w:rPr>
          <w:rFonts w:ascii="Times New Roman" w:hAnsi="Times New Roman" w:cs="Times New Roman"/>
          <w:sz w:val="28"/>
          <w:szCs w:val="28"/>
          <w:lang w:val="uk-UA"/>
        </w:rPr>
        <w:t xml:space="preserve">– </w:t>
      </w:r>
      <w:r w:rsidRPr="00F06CFC">
        <w:rPr>
          <w:rFonts w:ascii="Times New Roman" w:hAnsi="Times New Roman" w:cs="Times New Roman"/>
          <w:bCs/>
          <w:sz w:val="28"/>
          <w:szCs w:val="28"/>
          <w:lang w:val="uk-UA"/>
        </w:rPr>
        <w:t xml:space="preserve">№ 4. </w:t>
      </w:r>
      <w:r w:rsidRPr="00F06CFC">
        <w:rPr>
          <w:rFonts w:ascii="Times New Roman" w:hAnsi="Times New Roman" w:cs="Times New Roman"/>
          <w:sz w:val="28"/>
          <w:szCs w:val="28"/>
          <w:lang w:val="uk-UA"/>
        </w:rPr>
        <w:t xml:space="preserve">– </w:t>
      </w:r>
      <w:r w:rsidRPr="00F06CFC">
        <w:rPr>
          <w:rFonts w:ascii="Times New Roman" w:hAnsi="Times New Roman" w:cs="Times New Roman"/>
          <w:bCs/>
          <w:sz w:val="28"/>
          <w:szCs w:val="28"/>
          <w:lang w:val="uk-UA"/>
        </w:rPr>
        <w:t>С. 234</w:t>
      </w:r>
      <w:r w:rsidRPr="00F06CFC">
        <w:rPr>
          <w:rFonts w:ascii="Times New Roman" w:hAnsi="Times New Roman" w:cs="Times New Roman"/>
          <w:sz w:val="28"/>
          <w:szCs w:val="28"/>
          <w:lang w:val="uk-UA"/>
        </w:rPr>
        <w:t>-</w:t>
      </w:r>
      <w:r w:rsidRPr="00F06CFC">
        <w:rPr>
          <w:rFonts w:ascii="Times New Roman" w:hAnsi="Times New Roman" w:cs="Times New Roman"/>
          <w:bCs/>
          <w:sz w:val="28"/>
          <w:szCs w:val="28"/>
          <w:lang w:val="uk-UA"/>
        </w:rPr>
        <w:t>239.</w:t>
      </w:r>
      <w:bookmarkEnd w:id="137"/>
    </w:p>
    <w:p w:rsidR="00CE161A"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bCs/>
          <w:color w:val="000000" w:themeColor="text1"/>
          <w:sz w:val="28"/>
          <w:szCs w:val="28"/>
          <w:lang w:val="uk-UA"/>
        </w:rPr>
      </w:pPr>
      <w:bookmarkStart w:id="138" w:name="_Ref6265938"/>
      <w:r w:rsidRPr="00F06CFC">
        <w:rPr>
          <w:rFonts w:ascii="Times New Roman" w:hAnsi="Times New Roman" w:cs="Times New Roman"/>
          <w:bCs/>
          <w:color w:val="000000" w:themeColor="text1"/>
          <w:sz w:val="28"/>
          <w:szCs w:val="28"/>
          <w:lang w:val="uk-UA"/>
        </w:rPr>
        <w:t>Мус</w:t>
      </w:r>
      <w:r w:rsidR="00CE161A" w:rsidRPr="00F06CFC">
        <w:rPr>
          <w:rFonts w:ascii="Times New Roman" w:hAnsi="Times New Roman" w:cs="Times New Roman"/>
          <w:bCs/>
          <w:color w:val="000000" w:themeColor="text1"/>
          <w:sz w:val="28"/>
          <w:szCs w:val="28"/>
          <w:lang w:val="uk-UA"/>
        </w:rPr>
        <w:t xml:space="preserve">тафаев </w:t>
      </w:r>
      <w:r w:rsidRPr="00F06CFC">
        <w:rPr>
          <w:rFonts w:ascii="Times New Roman" w:hAnsi="Times New Roman" w:cs="Times New Roman"/>
          <w:bCs/>
          <w:color w:val="000000" w:themeColor="text1"/>
          <w:sz w:val="28"/>
          <w:szCs w:val="28"/>
          <w:lang w:val="uk-UA"/>
        </w:rPr>
        <w:t>М. Ш. Патогенетическое обоснование подбора препаратов в комплексной терапии пациентов с флегмонами челюстно лицевой области / М. Ш. Мустафаев, З. Ф. Хараева, О. М. Гендугова, Э. М. Тарчокова, Ф. М. Мустафаева, Б. А. Рехвиашвили // Вопросы челюстнолицевой и пластической хирургии, имплантологии и клинической стома</w:t>
      </w:r>
      <w:r w:rsidR="00F8434F" w:rsidRPr="00F06CFC">
        <w:rPr>
          <w:rFonts w:ascii="Times New Roman" w:hAnsi="Times New Roman" w:cs="Times New Roman"/>
          <w:bCs/>
          <w:color w:val="000000" w:themeColor="text1"/>
          <w:sz w:val="28"/>
          <w:szCs w:val="28"/>
          <w:lang w:val="uk-UA"/>
        </w:rPr>
        <w:t>тологии. – 2010. – № 2\3. С. 48-</w:t>
      </w:r>
      <w:r w:rsidRPr="00F06CFC">
        <w:rPr>
          <w:rFonts w:ascii="Times New Roman" w:hAnsi="Times New Roman" w:cs="Times New Roman"/>
          <w:bCs/>
          <w:color w:val="000000" w:themeColor="text1"/>
          <w:sz w:val="28"/>
          <w:szCs w:val="28"/>
          <w:lang w:val="uk-UA"/>
        </w:rPr>
        <w:t>52.</w:t>
      </w:r>
      <w:bookmarkEnd w:id="138"/>
    </w:p>
    <w:p w:rsidR="00EA3F9C" w:rsidRPr="00F06CFC" w:rsidRDefault="00EA3F9C"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bCs/>
          <w:color w:val="000000" w:themeColor="text1"/>
          <w:sz w:val="28"/>
          <w:szCs w:val="28"/>
          <w:lang w:val="uk-UA"/>
        </w:rPr>
      </w:pPr>
      <w:bookmarkStart w:id="139" w:name="_Ref14036323"/>
      <w:r w:rsidRPr="00F06CFC">
        <w:rPr>
          <w:rFonts w:ascii="Times New Roman" w:hAnsi="Times New Roman" w:cs="Times New Roman"/>
          <w:bCs/>
          <w:color w:val="000000" w:themeColor="text1"/>
          <w:sz w:val="28"/>
          <w:szCs w:val="28"/>
          <w:lang w:val="uk-UA"/>
        </w:rPr>
        <w:t>Назарян Р. С. Перспективы использования антимикробной фотодинамической терапии для профилактики и лечения кариеса зубов / Р. С. Назарян, Н. И. Филимонова, К. Ю. Спиридонова // Экспериментальная медицина Наука и здравоохранение. – 2014. – №6. – С.</w:t>
      </w:r>
      <w:r w:rsidR="00933042" w:rsidRPr="00F06CFC">
        <w:rPr>
          <w:rFonts w:ascii="Times New Roman" w:hAnsi="Times New Roman" w:cs="Times New Roman"/>
          <w:bCs/>
          <w:color w:val="000000" w:themeColor="text1"/>
          <w:sz w:val="28"/>
          <w:szCs w:val="28"/>
          <w:lang w:val="uk-UA"/>
        </w:rPr>
        <w:t xml:space="preserve"> </w:t>
      </w:r>
      <w:r w:rsidRPr="00F06CFC">
        <w:rPr>
          <w:rFonts w:ascii="Times New Roman" w:hAnsi="Times New Roman" w:cs="Times New Roman"/>
          <w:bCs/>
          <w:color w:val="000000" w:themeColor="text1"/>
          <w:sz w:val="28"/>
          <w:szCs w:val="28"/>
          <w:lang w:val="uk-UA"/>
        </w:rPr>
        <w:t>46-48</w:t>
      </w:r>
      <w:r w:rsidR="00933042" w:rsidRPr="00F06CFC">
        <w:rPr>
          <w:rFonts w:ascii="Times New Roman" w:hAnsi="Times New Roman" w:cs="Times New Roman"/>
          <w:bCs/>
          <w:color w:val="000000" w:themeColor="text1"/>
          <w:sz w:val="28"/>
          <w:szCs w:val="28"/>
          <w:lang w:val="uk-UA"/>
        </w:rPr>
        <w:t>.</w:t>
      </w:r>
      <w:bookmarkEnd w:id="139"/>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40" w:name="_Ref6268167"/>
      <w:r w:rsidRPr="00F06CFC">
        <w:rPr>
          <w:rFonts w:ascii="Times New Roman" w:hAnsi="Times New Roman" w:cs="Times New Roman"/>
          <w:bCs/>
          <w:color w:val="000000" w:themeColor="text1"/>
          <w:sz w:val="28"/>
          <w:szCs w:val="28"/>
          <w:lang w:val="uk-UA"/>
        </w:rPr>
        <w:lastRenderedPageBreak/>
        <w:t xml:space="preserve">Настуева А. М. </w:t>
      </w:r>
      <w:r w:rsidRPr="00F06CFC">
        <w:rPr>
          <w:rFonts w:ascii="Times New Roman" w:hAnsi="Times New Roman" w:cs="Times New Roman"/>
          <w:color w:val="000000" w:themeColor="text1"/>
          <w:sz w:val="28"/>
          <w:szCs w:val="28"/>
          <w:lang w:val="uk-UA"/>
        </w:rPr>
        <w:t>Оценка риска развития осложнений при одонтогенных гнойно-воспалительных заболеваниях: автореферат дис. ... кандидата медицинских наук: 14.01.17, 14.01.14 / Настуева А. М.; [Место защиты: Кабард. – Балкар. гос. ун-т им. Х. М. Бербекова]. – Нальчик, 2016. – 21</w:t>
      </w:r>
      <w:r w:rsidR="008266E3"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с.</w:t>
      </w:r>
      <w:bookmarkEnd w:id="140"/>
    </w:p>
    <w:p w:rsidR="00863482"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41" w:name="_Ref6827895"/>
      <w:r w:rsidRPr="00F06CFC">
        <w:rPr>
          <w:rFonts w:ascii="Times New Roman" w:hAnsi="Times New Roman" w:cs="Times New Roman"/>
          <w:color w:val="000000" w:themeColor="text1"/>
          <w:sz w:val="28"/>
          <w:szCs w:val="28"/>
          <w:lang w:val="uk-UA"/>
        </w:rPr>
        <w:t xml:space="preserve">Нечипуренко Н. И. </w:t>
      </w:r>
      <w:hyperlink r:id="rId52" w:history="1">
        <w:r w:rsidRPr="00F06CFC">
          <w:rPr>
            <w:rFonts w:ascii="Times New Roman" w:hAnsi="Times New Roman" w:cs="Times New Roman"/>
            <w:color w:val="000000" w:themeColor="text1"/>
            <w:sz w:val="28"/>
            <w:szCs w:val="28"/>
            <w:lang w:val="uk-UA"/>
          </w:rPr>
          <w:t xml:space="preserve">Механизмы действия и биологические эффекты низкоинтенсивного лазерного излучения </w:t>
        </w:r>
      </w:hyperlink>
      <w:r w:rsidRPr="00F06CFC">
        <w:rPr>
          <w:rFonts w:ascii="Times New Roman" w:hAnsi="Times New Roman" w:cs="Times New Roman"/>
          <w:color w:val="000000" w:themeColor="text1"/>
          <w:sz w:val="28"/>
          <w:szCs w:val="28"/>
          <w:lang w:val="uk-UA"/>
        </w:rPr>
        <w:t>/ Н. И. Нечипуренко, И. Д. Пашковская, Ю. И. Степанова и др. // Медицинские новости. – 2008. – № 12. – С. 17-21.</w:t>
      </w:r>
      <w:bookmarkEnd w:id="141"/>
      <w:r w:rsidRPr="00F06CFC">
        <w:rPr>
          <w:rFonts w:ascii="Times New Roman" w:hAnsi="Times New Roman" w:cs="Times New Roman"/>
          <w:color w:val="000000" w:themeColor="text1"/>
          <w:sz w:val="28"/>
          <w:szCs w:val="28"/>
          <w:lang w:val="uk-UA"/>
        </w:rPr>
        <w:t xml:space="preserve"> </w:t>
      </w:r>
    </w:p>
    <w:p w:rsidR="00863482"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42" w:name="_Ref6831403"/>
      <w:r w:rsidRPr="00F06CFC">
        <w:rPr>
          <w:rFonts w:ascii="Times New Roman" w:hAnsi="Times New Roman" w:cs="Times New Roman"/>
          <w:color w:val="000000" w:themeColor="text1"/>
          <w:sz w:val="28"/>
          <w:szCs w:val="28"/>
          <w:lang w:val="uk-UA"/>
        </w:rPr>
        <w:t>Никифорова Т. И. Лазерная терапия и оценка функциональных резервов в комплексном лечении больных артериальной гипертензией высокого и очень высокого дополнительного риска развития сердечно-сосудистых осложнений / Т. И. Никифорова, О. Д. Лебедева, М. Ю. Яковлев и др. // Лазерная медицина. – 2013. – Т. 17. – №. 2. – С. 7.</w:t>
      </w:r>
      <w:bookmarkEnd w:id="142"/>
    </w:p>
    <w:p w:rsidR="0054559E" w:rsidRPr="00F06CFC" w:rsidRDefault="0098358D" w:rsidP="00D5354B">
      <w:pPr>
        <w:pStyle w:val="a5"/>
        <w:numPr>
          <w:ilvl w:val="0"/>
          <w:numId w:val="2"/>
        </w:numPr>
        <w:spacing w:after="0" w:line="360" w:lineRule="auto"/>
        <w:ind w:left="0" w:firstLine="709"/>
        <w:jc w:val="both"/>
        <w:rPr>
          <w:rFonts w:ascii="Times New Roman" w:eastAsia="Calibri" w:hAnsi="Times New Roman" w:cs="Times New Roman"/>
          <w:sz w:val="28"/>
          <w:szCs w:val="28"/>
          <w:lang w:val="uk-UA"/>
        </w:rPr>
      </w:pPr>
      <w:bookmarkStart w:id="143" w:name="_Ref6345361"/>
      <w:r w:rsidRPr="00F06CFC">
        <w:rPr>
          <w:rFonts w:ascii="Times New Roman" w:eastAsia="Calibri" w:hAnsi="Times New Roman" w:cs="Times New Roman"/>
          <w:sz w:val="28"/>
          <w:szCs w:val="28"/>
          <w:lang w:val="uk-UA"/>
        </w:rPr>
        <w:t>Николаев Н. А. Алгоритмы эмпирической антибактериальной терапии в амбулаторной стоматологической практике / Н. А. Николаев, В. Б. Недосеко // Клиническая стоматология. - 2003. - № 4. - С. 32-36.</w:t>
      </w:r>
      <w:bookmarkEnd w:id="143"/>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44" w:name="_Ref6349705"/>
      <w:r w:rsidRPr="00F06CFC">
        <w:rPr>
          <w:rFonts w:ascii="Times New Roman" w:hAnsi="Times New Roman" w:cs="Times New Roman"/>
          <w:color w:val="000000" w:themeColor="text1"/>
          <w:sz w:val="28"/>
          <w:szCs w:val="28"/>
          <w:lang w:val="uk-UA"/>
        </w:rPr>
        <w:t>Ніколішин А. К. Клінічна ефективність використання препарату «Тимсал» в комплексному лікуванні хронічного генералізованого пародонтиту на фоні хронічних холецистопанкреатитів / А. К. Ніколішин, ., Т. М. Мошель // Актуальні проблеми сучасної медицини. – 2007. – Т.7, вип. 3 (19). – С. 45-47.</w:t>
      </w:r>
      <w:bookmarkEnd w:id="144"/>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45" w:name="_Ref6345596"/>
      <w:r w:rsidRPr="00F06CFC">
        <w:rPr>
          <w:rFonts w:ascii="Times New Roman" w:hAnsi="Times New Roman" w:cs="Times New Roman"/>
          <w:color w:val="000000" w:themeColor="text1"/>
          <w:sz w:val="28"/>
          <w:szCs w:val="28"/>
          <w:lang w:val="uk-UA"/>
        </w:rPr>
        <w:t>Нікольська В. О. Бiохiмiчний аспект розгляду ролi молекул середньої масси в організм / В. О. Нікольська, Ю. Д. Данильченко, З. Н. Меметова // Вчені записки Таврійського національногоуніверситету ім. В. І. Вернадського. Серія «Біологія, хімія». – 2013. – Т. 26 (65), № 1. – С. 139-145.</w:t>
      </w:r>
      <w:bookmarkEnd w:id="145"/>
    </w:p>
    <w:p w:rsidR="00A1515D" w:rsidRPr="00F06CFC" w:rsidRDefault="00A1515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46" w:name="_Ref13310943"/>
      <w:bookmarkStart w:id="147" w:name="_Ref6265475"/>
      <w:r w:rsidRPr="00F06CFC">
        <w:rPr>
          <w:rFonts w:ascii="Times New Roman" w:hAnsi="Times New Roman" w:cs="Times New Roman"/>
          <w:sz w:val="28"/>
          <w:szCs w:val="28"/>
          <w:lang w:val="uk-UA"/>
        </w:rPr>
        <w:t>Одонтогенный очаг инфекции и общесоматический статус человека. Аспекты комплексного лечения пациентов / А. В. Митронин, Ю. М. Максимовский, Т. Г. Робустова [и др.] // Эндодонтист. – 2011. – № 1. – С. 7-13.</w:t>
      </w:r>
      <w:bookmarkEnd w:id="146"/>
    </w:p>
    <w:p w:rsidR="0054559E" w:rsidRPr="00F06CFC" w:rsidRDefault="0098358D" w:rsidP="00D5354B">
      <w:pPr>
        <w:pStyle w:val="a5"/>
        <w:numPr>
          <w:ilvl w:val="0"/>
          <w:numId w:val="2"/>
        </w:numPr>
        <w:spacing w:after="0" w:line="360" w:lineRule="auto"/>
        <w:ind w:left="0" w:firstLine="709"/>
        <w:jc w:val="both"/>
        <w:rPr>
          <w:rFonts w:ascii="Times New Roman" w:hAnsi="Times New Roman" w:cs="Times New Roman"/>
          <w:sz w:val="28"/>
          <w:szCs w:val="28"/>
          <w:lang w:val="uk-UA"/>
        </w:rPr>
      </w:pPr>
      <w:bookmarkStart w:id="148" w:name="_Ref14036394"/>
      <w:r w:rsidRPr="00F06CFC">
        <w:rPr>
          <w:rFonts w:ascii="Times New Roman" w:hAnsi="Times New Roman" w:cs="Times New Roman"/>
          <w:sz w:val="28"/>
          <w:szCs w:val="28"/>
          <w:lang w:val="uk-UA"/>
        </w:rPr>
        <w:lastRenderedPageBreak/>
        <w:t>Оковитый С. В. Совершенствование комплексного лечения острого одонтогенного периостита у людей старших возрастных групп / С. В. Оковитый, М. И. Музыкин, А. К. Иорданишвили // Стоматология. – СПб., 2012. – № 6. – С. 63-66.</w:t>
      </w:r>
      <w:bookmarkEnd w:id="147"/>
      <w:bookmarkEnd w:id="148"/>
    </w:p>
    <w:p w:rsidR="00CA4483"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49" w:name="_Ref6354465"/>
      <w:r w:rsidRPr="00F06CFC">
        <w:rPr>
          <w:rFonts w:ascii="Times New Roman" w:hAnsi="Times New Roman" w:cs="Times New Roman"/>
          <w:color w:val="000000" w:themeColor="text1"/>
          <w:sz w:val="28"/>
          <w:szCs w:val="28"/>
          <w:lang w:val="uk-UA"/>
        </w:rPr>
        <w:t>Пантьо В. В. Вплив низькоінтенсивного лазерного випромінювання на біологічні об’єкти та чутливість мікроорганізмів до антибактеріальних препаратів / В. В. Пантьо, В. І. Ніколайчук, В. І. Пантьо, А. В. Корунець // Фотобіологія і медицина. – 2010. – Т.1. – №2. – С. 80-87.</w:t>
      </w:r>
      <w:bookmarkEnd w:id="149"/>
    </w:p>
    <w:p w:rsidR="00CA4483" w:rsidRPr="00F06CFC" w:rsidRDefault="00CA4483"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sidRPr="00F06CFC">
        <w:rPr>
          <w:rFonts w:ascii="Times New Roman" w:eastAsia="Times New Roman" w:hAnsi="Times New Roman" w:cs="Times New Roman"/>
          <w:sz w:val="28"/>
          <w:szCs w:val="28"/>
          <w:lang w:val="uk-UA"/>
        </w:rPr>
        <w:t>Патент №130086 UA МПК A61K 36/00 A61 N5/067 A61P 31/00 Спосіб лікування гнійно запальних захворювань тканин пародонта в післяопераційному періоді у дорослих / Григоров С. М., Стеблянко А. О.; заявник та патентовласник ХНМУ. – № u 2018 05487; заявл 17.05.2018; опубл. 26.11.2018, Бюл. № 22.</w:t>
      </w:r>
    </w:p>
    <w:p w:rsidR="00F72FFB"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50" w:name="_Ref6799744"/>
      <w:bookmarkStart w:id="151" w:name="_Ref6352530"/>
      <w:r w:rsidRPr="00F06CFC">
        <w:rPr>
          <w:rFonts w:ascii="Times New Roman" w:hAnsi="Times New Roman" w:cs="Times New Roman"/>
          <w:color w:val="000000" w:themeColor="text1"/>
          <w:sz w:val="28"/>
          <w:szCs w:val="28"/>
          <w:lang w:val="uk-UA"/>
        </w:rPr>
        <w:t>Показатели крови и лейкоцитарного индекса интоксикации в оценке тяжести и определении прогноза при воспалительных, гнойных и гнойно-деструктивных заболеваниях / В. К. Островский [и др.] // Клин. лаб. диагностика. – 2006. − № 6. − С.</w:t>
      </w:r>
      <w:r w:rsidR="00AE4F8A">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50-53.</w:t>
      </w:r>
      <w:bookmarkEnd w:id="150"/>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52" w:name="_Ref6799244"/>
      <w:bookmarkEnd w:id="151"/>
      <w:r w:rsidRPr="00F06CFC">
        <w:rPr>
          <w:rFonts w:ascii="Times New Roman" w:eastAsia="Calibri" w:hAnsi="Times New Roman" w:cs="Times New Roman"/>
          <w:sz w:val="28"/>
          <w:szCs w:val="28"/>
          <w:lang w:val="uk-UA"/>
        </w:rPr>
        <w:t>Попова Л. Н. Как измеряются границы вновь образующегося эпидермиса при заживлении ран: автореф. дис. … канд. мед. наук / Л. Н. Попова. – Воронеж, 1942. – 22 с.</w:t>
      </w:r>
      <w:bookmarkEnd w:id="152"/>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53" w:name="_Ref6344690"/>
      <w:r w:rsidRPr="00F06CFC">
        <w:rPr>
          <w:rFonts w:ascii="Times New Roman" w:hAnsi="Times New Roman" w:cs="Times New Roman"/>
          <w:color w:val="000000" w:themeColor="text1"/>
          <w:sz w:val="28"/>
          <w:szCs w:val="28"/>
          <w:lang w:val="uk-UA"/>
        </w:rPr>
        <w:t>Походенько-Чудакова И. О. Системный воспалительный ответ при острых гнойных периоститах челюстно-лицевой области / И. О. Походенько-Чудакова, Ю. М. Казакова, А. А. Вербицкая // Актуальные вопросы и перспективы развития стоматологии: материалы конф. с междунар. участ., посвящ. юбилею заведующего кафедрой хирургической стоматологии и челюстно-лицевой хирургии ХНМУ, д-ра мед. наук, профессора Г. П. Рузина. – Харьков: ХГМУ, 2011. – С. 164-166.</w:t>
      </w:r>
      <w:bookmarkEnd w:id="153"/>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54" w:name="_Ref8950693"/>
      <w:r w:rsidRPr="00F06CFC">
        <w:rPr>
          <w:rFonts w:ascii="Times New Roman" w:hAnsi="Times New Roman" w:cs="Times New Roman"/>
          <w:bCs/>
          <w:sz w:val="28"/>
          <w:szCs w:val="28"/>
          <w:lang w:val="uk-UA"/>
        </w:rPr>
        <w:t xml:space="preserve">Просычева О. О. Применение минимизированной гипербарической оксигенации и антимикробного перевязочного материала в комплексном лечении больных с флегмонами челюстно-лицевой области: автореферат дис. ... </w:t>
      </w:r>
      <w:r w:rsidRPr="00F06CFC">
        <w:rPr>
          <w:rFonts w:ascii="Times New Roman" w:hAnsi="Times New Roman" w:cs="Times New Roman"/>
          <w:bCs/>
          <w:sz w:val="28"/>
          <w:szCs w:val="28"/>
          <w:lang w:val="uk-UA"/>
        </w:rPr>
        <w:lastRenderedPageBreak/>
        <w:t>кандидата медицинских наук: 14.01.14, 03.02.03 / Просычева О. О; [Место защиты: Моск. гос. мед.-стоматолог. ун-т им. А.И. Евдокимова]. – Москва, 2013. – 25 с.</w:t>
      </w:r>
      <w:bookmarkEnd w:id="154"/>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eastAsia="Arimo-Bold" w:hAnsi="Times New Roman" w:cs="Times New Roman"/>
          <w:bCs/>
          <w:sz w:val="28"/>
          <w:szCs w:val="28"/>
          <w:lang w:val="uk-UA"/>
        </w:rPr>
      </w:pPr>
      <w:bookmarkStart w:id="155" w:name="_Ref8754833"/>
      <w:r w:rsidRPr="00F06CFC">
        <w:rPr>
          <w:rFonts w:ascii="Times New Roman" w:eastAsia="Arimo" w:hAnsi="Times New Roman" w:cs="Times New Roman"/>
          <w:sz w:val="28"/>
          <w:szCs w:val="28"/>
          <w:lang w:val="uk-UA"/>
        </w:rPr>
        <w:t xml:space="preserve">Рак А. В. Влияние лазерофореза на уровень эндогенной интоксикации у больных с флегмонами челюстно-лицевой области / А. В. Рак // Український стоматологічний альманах. </w:t>
      </w:r>
      <w:r w:rsidRPr="00F06CFC">
        <w:rPr>
          <w:rFonts w:ascii="Times New Roman" w:hAnsi="Times New Roman" w:cs="Times New Roman"/>
          <w:bCs/>
          <w:iCs/>
          <w:sz w:val="28"/>
          <w:szCs w:val="28"/>
          <w:lang w:val="uk-UA"/>
        </w:rPr>
        <w:t xml:space="preserve">– </w:t>
      </w:r>
      <w:r w:rsidRPr="00F06CFC">
        <w:rPr>
          <w:rFonts w:ascii="Times New Roman" w:eastAsia="Arimo" w:hAnsi="Times New Roman" w:cs="Times New Roman"/>
          <w:sz w:val="28"/>
          <w:szCs w:val="28"/>
          <w:lang w:val="uk-UA"/>
        </w:rPr>
        <w:t xml:space="preserve">2013. </w:t>
      </w:r>
      <w:r w:rsidRPr="00F06CFC">
        <w:rPr>
          <w:rFonts w:ascii="Times New Roman" w:hAnsi="Times New Roman" w:cs="Times New Roman"/>
          <w:bCs/>
          <w:iCs/>
          <w:sz w:val="28"/>
          <w:szCs w:val="28"/>
          <w:lang w:val="uk-UA"/>
        </w:rPr>
        <w:t xml:space="preserve">– </w:t>
      </w:r>
      <w:r w:rsidRPr="00F06CFC">
        <w:rPr>
          <w:rFonts w:ascii="Times New Roman" w:eastAsia="Arimo" w:hAnsi="Times New Roman" w:cs="Times New Roman"/>
          <w:sz w:val="28"/>
          <w:szCs w:val="28"/>
          <w:lang w:val="uk-UA"/>
        </w:rPr>
        <w:t xml:space="preserve">№ 1. </w:t>
      </w:r>
      <w:r w:rsidRPr="00F06CFC">
        <w:rPr>
          <w:rFonts w:ascii="Times New Roman" w:hAnsi="Times New Roman" w:cs="Times New Roman"/>
          <w:bCs/>
          <w:iCs/>
          <w:sz w:val="28"/>
          <w:szCs w:val="28"/>
          <w:lang w:val="uk-UA"/>
        </w:rPr>
        <w:t xml:space="preserve">– </w:t>
      </w:r>
      <w:r w:rsidRPr="00F06CFC">
        <w:rPr>
          <w:rFonts w:ascii="Times New Roman" w:eastAsia="Arimo" w:hAnsi="Times New Roman" w:cs="Times New Roman"/>
          <w:sz w:val="28"/>
          <w:szCs w:val="28"/>
          <w:lang w:val="uk-UA"/>
        </w:rPr>
        <w:t>С. 38</w:t>
      </w:r>
      <w:r w:rsidRPr="00F06CFC">
        <w:rPr>
          <w:rFonts w:ascii="Times New Roman" w:hAnsi="Times New Roman" w:cs="Times New Roman"/>
          <w:bCs/>
          <w:iCs/>
          <w:sz w:val="28"/>
          <w:szCs w:val="28"/>
          <w:lang w:val="uk-UA"/>
        </w:rPr>
        <w:t>-</w:t>
      </w:r>
      <w:r w:rsidRPr="00F06CFC">
        <w:rPr>
          <w:rFonts w:ascii="Times New Roman" w:eastAsia="Arimo" w:hAnsi="Times New Roman" w:cs="Times New Roman"/>
          <w:sz w:val="28"/>
          <w:szCs w:val="28"/>
          <w:lang w:val="uk-UA"/>
        </w:rPr>
        <w:t>41.</w:t>
      </w:r>
      <w:bookmarkEnd w:id="155"/>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56" w:name="_Ref8765769"/>
      <w:bookmarkStart w:id="157" w:name="_Ref14124702"/>
      <w:r w:rsidRPr="00F06CFC">
        <w:rPr>
          <w:rFonts w:ascii="Times New Roman" w:hAnsi="Times New Roman" w:cs="Times New Roman"/>
          <w:color w:val="000000" w:themeColor="text1"/>
          <w:sz w:val="28"/>
          <w:szCs w:val="28"/>
          <w:lang w:val="uk-UA"/>
        </w:rPr>
        <w:t>Рак О. В. Клінічні ефекти комплексного лікування хворих з флегмонами щелепно–лицьової ділянки за допомогою лазерофорезу / О. В. Рак</w:t>
      </w:r>
      <w:r w:rsidR="00137CBC"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 Медицина сьогодні і завтра. – 2014. – № 1. – С. 159–162.</w:t>
      </w:r>
      <w:bookmarkEnd w:id="156"/>
      <w:bookmarkEnd w:id="157"/>
    </w:p>
    <w:p w:rsidR="00CE161A"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58" w:name="_Ref6266291"/>
      <w:r w:rsidRPr="00F06CFC">
        <w:rPr>
          <w:rFonts w:ascii="Times New Roman" w:hAnsi="Times New Roman" w:cs="Times New Roman"/>
          <w:color w:val="000000" w:themeColor="text1"/>
          <w:sz w:val="28"/>
          <w:szCs w:val="28"/>
          <w:lang w:val="uk-UA"/>
        </w:rPr>
        <w:t>Рак О. В. Лазерофорез в комплексному лікуванні гнійно-запальних процесів щелепно-лицьової ділянки: автореф. дис. ... канд. мед. наук</w:t>
      </w:r>
      <w:r w:rsidR="00F64FCB"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 14.01.22 / Рак О. В.; Харків. нац. мед. ун-т. – Харків, 2016. – 19 с.</w:t>
      </w:r>
      <w:bookmarkEnd w:id="158"/>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59" w:name="_Ref6268185"/>
      <w:r w:rsidRPr="00F06CFC">
        <w:rPr>
          <w:rFonts w:ascii="Times New Roman" w:hAnsi="Times New Roman" w:cs="Times New Roman"/>
          <w:color w:val="000000" w:themeColor="text1"/>
          <w:sz w:val="28"/>
          <w:szCs w:val="28"/>
          <w:lang w:val="uk-UA"/>
        </w:rPr>
        <w:t>Рахмангулов P. P. Ретроспективный анализ распространенности и этиологических факторов периоститов челюстей / P. P. Рахмангулов, C. B. Чуйкин // Медицинская наука – 2010: матер. Респуб. конф. молодых ученых РБ с междунар. участием. – Уфа: БГМУ, 2010. – С. 188-189.</w:t>
      </w:r>
      <w:bookmarkEnd w:id="159"/>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60" w:name="_Ref6352441"/>
      <w:r w:rsidRPr="00F06CFC">
        <w:rPr>
          <w:rFonts w:ascii="Times New Roman" w:hAnsi="Times New Roman" w:cs="Times New Roman"/>
          <w:color w:val="000000" w:themeColor="text1"/>
          <w:sz w:val="28"/>
          <w:szCs w:val="28"/>
          <w:lang w:val="uk-UA"/>
        </w:rPr>
        <w:t>Рациональная фармакотерапия в стоматологии / под ред. Г. М. Барера, Е. В. Зорен. – М. : Литтерра, 2006. – 562 с.</w:t>
      </w:r>
      <w:bookmarkEnd w:id="160"/>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61" w:name="_Ref8765810"/>
      <w:r w:rsidRPr="00F06CFC">
        <w:rPr>
          <w:rFonts w:ascii="Times New Roman" w:hAnsi="Times New Roman" w:cs="Times New Roman"/>
          <w:color w:val="000000" w:themeColor="text1"/>
          <w:sz w:val="28"/>
          <w:szCs w:val="28"/>
          <w:lang w:val="uk-UA"/>
        </w:rPr>
        <w:t>Рекова Л. П. Современные направления улучшения качества лечения больных с острыми гнойными воспалительными процессами челюстно-лицевой области / Л. П. Рекова, М. В. Сторожева// Медицина сьогодні і завтра. 2012. – №3–4. – С.56-57.</w:t>
      </w:r>
      <w:bookmarkEnd w:id="161"/>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eastAsia="ArialMT" w:hAnsi="Times New Roman" w:cs="Times New Roman"/>
          <w:sz w:val="28"/>
          <w:szCs w:val="28"/>
          <w:lang w:val="uk-UA"/>
        </w:rPr>
      </w:pPr>
      <w:bookmarkStart w:id="162" w:name="_Ref6795943"/>
      <w:r w:rsidRPr="00F06CFC">
        <w:rPr>
          <w:rFonts w:ascii="Times New Roman" w:eastAsia="ArialMT" w:hAnsi="Times New Roman" w:cs="Times New Roman"/>
          <w:sz w:val="28"/>
          <w:szCs w:val="28"/>
          <w:lang w:val="uk-UA"/>
        </w:rPr>
        <w:t xml:space="preserve">Роль слюны в развитии морфофункциональных нарушений органов и тканей полости рта </w:t>
      </w:r>
      <w:r w:rsidRPr="00F06CFC">
        <w:rPr>
          <w:rFonts w:ascii="Times New Roman" w:eastAsia="ArialMT" w:hAnsi="Times New Roman" w:cs="Times New Roman"/>
          <w:i/>
          <w:iCs/>
          <w:sz w:val="28"/>
          <w:szCs w:val="28"/>
          <w:lang w:val="uk-UA"/>
        </w:rPr>
        <w:t xml:space="preserve">/ </w:t>
      </w:r>
      <w:r w:rsidRPr="00F06CFC">
        <w:rPr>
          <w:rFonts w:ascii="Times New Roman" w:eastAsia="ArialMT" w:hAnsi="Times New Roman" w:cs="Times New Roman"/>
          <w:sz w:val="28"/>
          <w:szCs w:val="28"/>
          <w:lang w:val="uk-UA"/>
        </w:rPr>
        <w:t>М. М. Пожарицкая, Т. Г. Симакова, Л. К. Старосельцева [и др.] // Актуальные вопросы диагностики и лечения заболеваний и повреждений слюнных желез: материалы науч.-практ. конф. с междунар. участием, посв. I съезду стоматологов Российской Федерации. – М., 2009. – С. 59-61.</w:t>
      </w:r>
      <w:bookmarkEnd w:id="162"/>
    </w:p>
    <w:p w:rsidR="004A5D70"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63" w:name="_Ref6344776"/>
      <w:r w:rsidRPr="00F06CFC">
        <w:rPr>
          <w:rFonts w:ascii="Times New Roman" w:hAnsi="Times New Roman" w:cs="Times New Roman"/>
          <w:color w:val="000000" w:themeColor="text1"/>
          <w:sz w:val="28"/>
          <w:szCs w:val="28"/>
          <w:lang w:val="uk-UA"/>
        </w:rPr>
        <w:t xml:space="preserve">Романенко И. С. Клиническая характеристика различных вариантов течения острых одонтогенных воспалительных заболеваний / И. С. Романенко, </w:t>
      </w:r>
      <w:r w:rsidRPr="00F06CFC">
        <w:rPr>
          <w:rFonts w:ascii="Times New Roman" w:hAnsi="Times New Roman" w:cs="Times New Roman"/>
          <w:color w:val="000000" w:themeColor="text1"/>
          <w:sz w:val="28"/>
          <w:szCs w:val="28"/>
          <w:lang w:val="uk-UA"/>
        </w:rPr>
        <w:lastRenderedPageBreak/>
        <w:t>С. С. Конев, К. С. Гандылян и др. // Российский стоматологический журнал. – 2015. – №6. – С. 30-33.</w:t>
      </w:r>
      <w:bookmarkEnd w:id="163"/>
    </w:p>
    <w:p w:rsidR="004A5D70" w:rsidRPr="00F06CFC" w:rsidRDefault="004A5D70"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64" w:name="_Ref14124823"/>
      <w:r w:rsidRPr="00F06CFC">
        <w:rPr>
          <w:rFonts w:ascii="Times New Roman" w:hAnsi="Times New Roman" w:cs="Times New Roman"/>
          <w:sz w:val="28"/>
          <w:szCs w:val="28"/>
          <w:lang w:val="uk-UA"/>
        </w:rPr>
        <w:t>Рузин Г. П. Возможность профилактики развития осложнений флегмон на основании их раннего прогнозирования / Г. П. Рузин, Е. Н. Вакуленко // Перспективные научные направления в современной стоматологии: сборник трудов ІІ стоматологического конгресса Республики Беларусь, Минск, 22-24 октября 2014 г. – Минск, 2014. – С. 134-138.</w:t>
      </w:r>
      <w:bookmarkEnd w:id="164"/>
    </w:p>
    <w:p w:rsidR="008F4269" w:rsidRPr="00F06CFC" w:rsidRDefault="0098358D" w:rsidP="00D5354B">
      <w:pPr>
        <w:pStyle w:val="12"/>
        <w:numPr>
          <w:ilvl w:val="0"/>
          <w:numId w:val="2"/>
        </w:numPr>
        <w:spacing w:after="0" w:line="360" w:lineRule="auto"/>
        <w:ind w:left="0" w:firstLine="709"/>
        <w:jc w:val="both"/>
        <w:rPr>
          <w:rFonts w:ascii="Times New Roman" w:eastAsia="Times New Roman" w:hAnsi="Times New Roman" w:cs="Times New Roman"/>
          <w:sz w:val="28"/>
          <w:szCs w:val="28"/>
          <w:lang w:val="uk-UA"/>
        </w:rPr>
      </w:pPr>
      <w:bookmarkStart w:id="165" w:name="_Ref8066435"/>
      <w:r w:rsidRPr="00F06CFC">
        <w:rPr>
          <w:rFonts w:ascii="Times New Roman" w:eastAsia="Times New Roman" w:hAnsi="Times New Roman" w:cs="Times New Roman"/>
          <w:sz w:val="28"/>
          <w:szCs w:val="28"/>
          <w:lang w:val="uk-UA"/>
        </w:rPr>
        <w:t>Рябоконь Е. Н. Применение травяного экстракта «Сандрин» для лечения заболеваний полости рта / Е. Н.Рябоконь, А. А. Стеблянко, Т. В. Баглык и др. // Всеукраїнська науково-практична конференція з міжнародною участю «Актуальні проблеми стоматології, щелепно-лицевої хірургії, пластичної та реконструктивної хірургії голови та шиї». – Полтава. – 2014. – С.50-60.</w:t>
      </w:r>
      <w:bookmarkEnd w:id="165"/>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eastAsia="Arimo" w:hAnsi="Times New Roman" w:cs="Times New Roman"/>
          <w:sz w:val="28"/>
          <w:szCs w:val="28"/>
          <w:lang w:val="uk-UA"/>
        </w:rPr>
      </w:pPr>
      <w:bookmarkStart w:id="166" w:name="_Ref6266197"/>
      <w:r w:rsidRPr="00F06CFC">
        <w:rPr>
          <w:rFonts w:ascii="Times New Roman" w:eastAsia="Arimo" w:hAnsi="Times New Roman" w:cs="Times New Roman"/>
          <w:sz w:val="28"/>
          <w:szCs w:val="28"/>
          <w:lang w:val="uk-UA"/>
        </w:rPr>
        <w:t>Самбукова Т. В. Перспективы использования фитопрепаратов в современной фармакологии / Т. В. Самбукова, Б. В. Овчинников, В. П. Ганапольский и др. // Обзоры по клинической фармакологии и лекарственной терапии. – 2017. – Т. 15. – № 2. – С. 56-63.</w:t>
      </w:r>
      <w:bookmarkEnd w:id="166"/>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67" w:name="_Ref6351010"/>
      <w:r w:rsidRPr="00F06CFC">
        <w:rPr>
          <w:rFonts w:ascii="Times New Roman" w:hAnsi="Times New Roman" w:cs="Times New Roman"/>
          <w:color w:val="000000" w:themeColor="text1"/>
          <w:sz w:val="28"/>
          <w:szCs w:val="28"/>
          <w:lang w:val="uk-UA"/>
        </w:rPr>
        <w:t>Свіжак В. К. Антибіотикорезистентність: багатогранність проблеми / В. К. Свіжак, С. Є. Дейнека // Клінічна та експериментальна патологія. – 2014. – Т. ХІІІ, № 2 (48). – С. 222-224.</w:t>
      </w:r>
      <w:bookmarkEnd w:id="167"/>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68" w:name="_Ref6828837"/>
      <w:r w:rsidRPr="00F06CFC">
        <w:rPr>
          <w:rFonts w:ascii="Times New Roman" w:hAnsi="Times New Roman" w:cs="Times New Roman"/>
          <w:color w:val="000000" w:themeColor="text1"/>
          <w:sz w:val="28"/>
          <w:szCs w:val="28"/>
          <w:lang w:val="uk-UA"/>
        </w:rPr>
        <w:t>Сипкин А. М. Лазерофорез «Колетекс-АГГДМ» в послеоперационной реабилитации больных верхнечелюстным синуситом / А. М. Сипкин, М. Ю. Герасименко, А. А. Никитин // Физиотерапия, бальнеология и реабилитация. – 2013. – № 3. С. 6-10.</w:t>
      </w:r>
      <w:bookmarkEnd w:id="168"/>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69" w:name="_Ref6268717"/>
      <w:r w:rsidRPr="00F06CFC">
        <w:rPr>
          <w:rFonts w:ascii="Times New Roman" w:hAnsi="Times New Roman" w:cs="Times New Roman"/>
          <w:color w:val="000000" w:themeColor="text1"/>
          <w:sz w:val="28"/>
          <w:szCs w:val="28"/>
          <w:lang w:val="uk-UA"/>
        </w:rPr>
        <w:t xml:space="preserve">Скикевич М. Г. Особенности клинической симптоматики и дифференциальной диагностики острой гнойной патологии головы и шеи / М. Г. Скикевич, Л. И. Волошина, С. Б. Кравченко // Паринские чтения 2016. Обеспечение демографической безопасности при решении актуальных вопросов хирургической стоматологии и челюстно-лицевой хирургии: сборник трудов национального конгресса с международным участием. – Минск, 2016. – </w:t>
      </w:r>
      <w:r w:rsidRPr="00F06CFC">
        <w:rPr>
          <w:rFonts w:ascii="Times New Roman" w:hAnsi="Times New Roman" w:cs="Times New Roman"/>
          <w:color w:val="000000" w:themeColor="text1"/>
          <w:sz w:val="28"/>
          <w:szCs w:val="28"/>
          <w:lang w:val="uk-UA"/>
        </w:rPr>
        <w:lastRenderedPageBreak/>
        <w:t>С. 105-109.</w:t>
      </w:r>
      <w:bookmarkEnd w:id="169"/>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70" w:name="_Ref6800163"/>
      <w:r w:rsidRPr="00F06CFC">
        <w:rPr>
          <w:rFonts w:ascii="Times New Roman" w:eastAsia="Calibri" w:hAnsi="Times New Roman" w:cs="Times New Roman"/>
          <w:sz w:val="28"/>
          <w:szCs w:val="28"/>
          <w:lang w:val="uk-UA"/>
        </w:rPr>
        <w:t>Скрининговый метод определения средних молекул в биологических жидкостях: [метод. рекомендации] / Н. И. Габриэлян, Э. Р. Левицкий, А. А. Дмитриев [и др.]. – М., 1985. – 36 с.</w:t>
      </w:r>
      <w:bookmarkEnd w:id="170"/>
      <w:r w:rsidRPr="00F06CFC">
        <w:rPr>
          <w:rFonts w:ascii="Times New Roman" w:eastAsia="Calibri" w:hAnsi="Times New Roman" w:cs="Times New Roman"/>
          <w:sz w:val="28"/>
          <w:szCs w:val="28"/>
          <w:lang w:val="uk-UA"/>
        </w:rPr>
        <w:t xml:space="preserve"> </w:t>
      </w:r>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71" w:name="_Ref6268439"/>
      <w:r w:rsidRPr="00F06CFC">
        <w:rPr>
          <w:rFonts w:ascii="Times New Roman" w:hAnsi="Times New Roman" w:cs="Times New Roman"/>
          <w:color w:val="000000" w:themeColor="text1"/>
          <w:sz w:val="28"/>
          <w:szCs w:val="28"/>
          <w:lang w:val="uk-UA"/>
        </w:rPr>
        <w:t>Соловьев М. М. Комплексное лечение одонтогенного периостита и возможности оценки скорости регресса воспалительного процесса в геронтостоматологии / М. М. Соловьев, А. Л. Арьев, Г. Т. Арьева // Успехи геронтологии, 2008. – № 3. – С.439-447.</w:t>
      </w:r>
      <w:bookmarkEnd w:id="171"/>
    </w:p>
    <w:p w:rsidR="0054559E" w:rsidRPr="00F06CFC" w:rsidRDefault="0098358D" w:rsidP="00D5354B">
      <w:pPr>
        <w:pStyle w:val="aff1"/>
        <w:numPr>
          <w:ilvl w:val="0"/>
          <w:numId w:val="2"/>
        </w:numPr>
        <w:spacing w:line="360" w:lineRule="auto"/>
        <w:ind w:left="0" w:firstLine="709"/>
        <w:jc w:val="both"/>
        <w:rPr>
          <w:sz w:val="28"/>
          <w:szCs w:val="28"/>
          <w:lang w:val="uk-UA"/>
        </w:rPr>
      </w:pPr>
      <w:bookmarkStart w:id="172" w:name="_Ref6791708"/>
      <w:r w:rsidRPr="00F06CFC">
        <w:rPr>
          <w:sz w:val="28"/>
          <w:szCs w:val="28"/>
          <w:lang w:val="uk-UA"/>
        </w:rPr>
        <w:t>Сорокина Т. С. История медицины / Т. С. Сорокина // М.: Академия. – 2008. – 560 с.</w:t>
      </w:r>
      <w:bookmarkEnd w:id="172"/>
      <w:r w:rsidRPr="00F06CFC">
        <w:rPr>
          <w:sz w:val="28"/>
          <w:szCs w:val="28"/>
          <w:lang w:val="uk-UA"/>
        </w:rPr>
        <w:t xml:space="preserve"> </w:t>
      </w:r>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73" w:name="_Ref6352180"/>
      <w:r w:rsidRPr="00F06CFC">
        <w:rPr>
          <w:rFonts w:ascii="Times New Roman" w:hAnsi="Times New Roman" w:cs="Times New Roman"/>
          <w:color w:val="000000" w:themeColor="text1"/>
          <w:sz w:val="28"/>
          <w:szCs w:val="28"/>
          <w:lang w:val="uk-UA"/>
        </w:rPr>
        <w:t>Сохов С. Т. Применение нестероидных противовоспалительных средств для лечения стоматологических заболеваний / С. Т. Сохов, Л. А. Аксамит, Г. В. Виха, Е. И. Воробьева, А. А. Цветкова. – М.: МЕДпресс-информ, 2011. – 96 с.</w:t>
      </w:r>
      <w:bookmarkEnd w:id="173"/>
    </w:p>
    <w:p w:rsidR="00CA4483" w:rsidRPr="00F06CFC" w:rsidRDefault="00CA4483" w:rsidP="00D5354B">
      <w:pPr>
        <w:pStyle w:val="12"/>
        <w:numPr>
          <w:ilvl w:val="0"/>
          <w:numId w:val="2"/>
        </w:numPr>
        <w:pBdr>
          <w:top w:val="none" w:sz="0" w:space="0" w:color="auto"/>
          <w:left w:val="none" w:sz="0" w:space="0" w:color="auto"/>
          <w:bottom w:val="none" w:sz="0" w:space="0" w:color="auto"/>
          <w:right w:val="none" w:sz="0" w:space="0" w:color="auto"/>
          <w:between w:val="none" w:sz="0" w:space="0" w:color="auto"/>
        </w:pBdr>
        <w:spacing w:after="0" w:line="360" w:lineRule="auto"/>
        <w:ind w:left="0" w:firstLine="709"/>
        <w:jc w:val="both"/>
        <w:rPr>
          <w:rFonts w:ascii="Times New Roman" w:eastAsia="Times New Roman" w:hAnsi="Times New Roman" w:cs="Times New Roman"/>
          <w:sz w:val="28"/>
          <w:szCs w:val="28"/>
          <w:lang w:val="uk-UA"/>
        </w:rPr>
      </w:pPr>
      <w:bookmarkStart w:id="174" w:name="_Ref8067177"/>
      <w:bookmarkStart w:id="175" w:name="_Ref6270061"/>
      <w:r w:rsidRPr="00F06CFC">
        <w:rPr>
          <w:rFonts w:ascii="Times New Roman" w:eastAsia="Times New Roman" w:hAnsi="Times New Roman" w:cs="Times New Roman"/>
          <w:sz w:val="28"/>
          <w:szCs w:val="28"/>
          <w:lang w:val="uk-UA"/>
        </w:rPr>
        <w:t>Стеблянко А.</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A.</w:t>
      </w:r>
      <w:r w:rsidR="0098358D" w:rsidRPr="00F06CFC">
        <w:rPr>
          <w:rFonts w:ascii="Times New Roman" w:eastAsia="Times New Roman" w:hAnsi="Times New Roman" w:cs="Times New Roman"/>
          <w:sz w:val="28"/>
          <w:szCs w:val="28"/>
          <w:lang w:val="uk-UA"/>
        </w:rPr>
        <w:t xml:space="preserve"> Антимикробная активность </w:t>
      </w:r>
      <w:r w:rsidRPr="00F06CFC">
        <w:rPr>
          <w:rFonts w:ascii="Times New Roman" w:eastAsia="Times New Roman" w:hAnsi="Times New Roman" w:cs="Times New Roman"/>
          <w:sz w:val="28"/>
          <w:szCs w:val="28"/>
          <w:lang w:val="uk-UA"/>
        </w:rPr>
        <w:t>комплексных</w:t>
      </w:r>
      <w:r w:rsidR="0098358D" w:rsidRPr="00F06CFC">
        <w:rPr>
          <w:rFonts w:ascii="Times New Roman" w:eastAsia="Times New Roman" w:hAnsi="Times New Roman" w:cs="Times New Roman"/>
          <w:sz w:val="28"/>
          <w:szCs w:val="28"/>
          <w:lang w:val="uk-UA"/>
        </w:rPr>
        <w:t xml:space="preserve"> фитопрепаратов / А. А. Стеблянко // </w:t>
      </w:r>
      <w:r w:rsidRPr="00F06CFC">
        <w:rPr>
          <w:rFonts w:ascii="Times New Roman" w:eastAsia="Times New Roman" w:hAnsi="Times New Roman" w:cs="Times New Roman"/>
          <w:sz w:val="28"/>
          <w:szCs w:val="28"/>
          <w:lang w:val="uk-UA"/>
        </w:rPr>
        <w:t>Материалы 71-й научно-практической конференции студентов и молодых ученых с международным участием «Актуальные проблемы современной медицины</w:t>
      </w:r>
      <w:r w:rsidR="0098358D" w:rsidRPr="00F06CFC">
        <w:rPr>
          <w:rFonts w:ascii="Times New Roman" w:eastAsia="Times New Roman" w:hAnsi="Times New Roman" w:cs="Times New Roman"/>
          <w:sz w:val="28"/>
          <w:szCs w:val="28"/>
          <w:lang w:val="uk-UA"/>
        </w:rPr>
        <w:t xml:space="preserve">». – </w:t>
      </w:r>
      <w:r w:rsidRPr="00F06CFC">
        <w:rPr>
          <w:rFonts w:ascii="Times New Roman" w:eastAsia="Times New Roman" w:hAnsi="Times New Roman" w:cs="Times New Roman"/>
          <w:sz w:val="28"/>
          <w:szCs w:val="28"/>
          <w:lang w:val="uk-UA"/>
        </w:rPr>
        <w:t>Самарканд. – 2017. – С.</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105.</w:t>
      </w:r>
    </w:p>
    <w:p w:rsidR="00CA4483" w:rsidRPr="00F06CFC" w:rsidRDefault="00CA4483" w:rsidP="00D5354B">
      <w:pPr>
        <w:pStyle w:val="12"/>
        <w:numPr>
          <w:ilvl w:val="0"/>
          <w:numId w:val="2"/>
        </w:numPr>
        <w:pBdr>
          <w:top w:val="none" w:sz="0" w:space="0" w:color="auto"/>
          <w:left w:val="none" w:sz="0" w:space="0" w:color="auto"/>
          <w:bottom w:val="none" w:sz="0" w:space="0" w:color="auto"/>
          <w:right w:val="none" w:sz="0" w:space="0" w:color="auto"/>
          <w:between w:val="none" w:sz="0" w:space="0" w:color="auto"/>
        </w:pBdr>
        <w:spacing w:after="0" w:line="360" w:lineRule="auto"/>
        <w:ind w:left="0" w:firstLine="709"/>
        <w:jc w:val="both"/>
        <w:rPr>
          <w:rFonts w:ascii="Times New Roman" w:eastAsia="Times New Roman" w:hAnsi="Times New Roman" w:cs="Times New Roman"/>
          <w:sz w:val="28"/>
          <w:szCs w:val="28"/>
          <w:lang w:val="uk-UA"/>
        </w:rPr>
      </w:pPr>
      <w:r w:rsidRPr="00F06CFC">
        <w:rPr>
          <w:rFonts w:ascii="Times New Roman" w:eastAsia="Times New Roman" w:hAnsi="Times New Roman" w:cs="Times New Roman"/>
          <w:sz w:val="28"/>
          <w:szCs w:val="28"/>
          <w:lang w:val="uk-UA"/>
        </w:rPr>
        <w:t>Стеблянко А.</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А. Динамика гематологических показателей больных с острым гнойным одонтогенным периоститом челюстей</w:t>
      </w:r>
      <w:r w:rsidR="0098358D" w:rsidRPr="00F06CFC">
        <w:rPr>
          <w:rFonts w:ascii="Times New Roman" w:eastAsia="Times New Roman" w:hAnsi="Times New Roman" w:cs="Times New Roman"/>
          <w:sz w:val="28"/>
          <w:szCs w:val="28"/>
          <w:lang w:val="uk-UA"/>
        </w:rPr>
        <w:t xml:space="preserve"> / А.</w:t>
      </w:r>
      <w:r w:rsidRPr="00F06CFC">
        <w:rPr>
          <w:rFonts w:ascii="Times New Roman" w:eastAsia="Times New Roman" w:hAnsi="Times New Roman" w:cs="Times New Roman"/>
          <w:sz w:val="28"/>
          <w:szCs w:val="28"/>
          <w:lang w:val="uk-UA"/>
        </w:rPr>
        <w:t> А</w:t>
      </w:r>
      <w:r w:rsidR="0098358D" w:rsidRPr="00F06CFC">
        <w:rPr>
          <w:rFonts w:ascii="Times New Roman" w:eastAsia="Times New Roman" w:hAnsi="Times New Roman" w:cs="Times New Roman"/>
          <w:sz w:val="28"/>
          <w:szCs w:val="28"/>
          <w:lang w:val="uk-UA"/>
        </w:rPr>
        <w:t>.</w:t>
      </w:r>
      <w:r w:rsidRPr="00F06CFC">
        <w:rPr>
          <w:rFonts w:ascii="Times New Roman" w:eastAsia="Times New Roman" w:hAnsi="Times New Roman" w:cs="Times New Roman"/>
          <w:sz w:val="28"/>
          <w:szCs w:val="28"/>
          <w:lang w:val="uk-UA"/>
        </w:rPr>
        <w:t> </w:t>
      </w:r>
      <w:r w:rsidR="0098358D" w:rsidRPr="00F06CFC">
        <w:rPr>
          <w:rFonts w:ascii="Times New Roman" w:eastAsia="Times New Roman" w:hAnsi="Times New Roman" w:cs="Times New Roman"/>
          <w:sz w:val="28"/>
          <w:szCs w:val="28"/>
          <w:lang w:val="uk-UA"/>
        </w:rPr>
        <w:t>Стеблянко, С.</w:t>
      </w:r>
      <w:r w:rsidRPr="00F06CFC">
        <w:rPr>
          <w:rFonts w:ascii="Times New Roman" w:eastAsia="Times New Roman" w:hAnsi="Times New Roman" w:cs="Times New Roman"/>
          <w:sz w:val="28"/>
          <w:szCs w:val="28"/>
          <w:lang w:val="uk-UA"/>
        </w:rPr>
        <w:t> </w:t>
      </w:r>
      <w:r w:rsidR="0098358D" w:rsidRPr="00F06CFC">
        <w:rPr>
          <w:rFonts w:ascii="Times New Roman" w:eastAsia="Times New Roman" w:hAnsi="Times New Roman" w:cs="Times New Roman"/>
          <w:sz w:val="28"/>
          <w:szCs w:val="28"/>
          <w:lang w:val="uk-UA"/>
        </w:rPr>
        <w:t>М.</w:t>
      </w:r>
      <w:r w:rsidRPr="00F06CFC">
        <w:rPr>
          <w:rFonts w:ascii="Times New Roman" w:eastAsia="Times New Roman" w:hAnsi="Times New Roman" w:cs="Times New Roman"/>
          <w:sz w:val="28"/>
          <w:szCs w:val="28"/>
          <w:lang w:val="uk-UA"/>
        </w:rPr>
        <w:t> </w:t>
      </w:r>
      <w:r w:rsidR="0098358D" w:rsidRPr="00F06CFC">
        <w:rPr>
          <w:rFonts w:ascii="Times New Roman" w:eastAsia="Times New Roman" w:hAnsi="Times New Roman" w:cs="Times New Roman"/>
          <w:sz w:val="28"/>
          <w:szCs w:val="28"/>
          <w:lang w:val="uk-UA"/>
        </w:rPr>
        <w:t>Григоров //</w:t>
      </w:r>
      <w:r w:rsidRPr="00F06CFC">
        <w:rPr>
          <w:rFonts w:ascii="Times New Roman" w:eastAsia="Times New Roman" w:hAnsi="Times New Roman" w:cs="Times New Roman"/>
          <w:sz w:val="28"/>
          <w:szCs w:val="28"/>
          <w:lang w:val="uk-UA"/>
        </w:rPr>
        <w:t xml:space="preserve"> </w:t>
      </w:r>
      <w:r w:rsidR="0098358D" w:rsidRPr="00F06CFC">
        <w:rPr>
          <w:rFonts w:ascii="Times New Roman" w:eastAsia="Times New Roman" w:hAnsi="Times New Roman" w:cs="Times New Roman"/>
          <w:sz w:val="28"/>
          <w:szCs w:val="28"/>
          <w:lang w:val="uk-UA"/>
        </w:rPr>
        <w:t>Вісник стоматології. – Одеса. – №1</w:t>
      </w:r>
      <w:r w:rsidRPr="00F06CFC">
        <w:rPr>
          <w:rFonts w:ascii="Times New Roman" w:eastAsia="Times New Roman" w:hAnsi="Times New Roman" w:cs="Times New Roman"/>
          <w:sz w:val="28"/>
          <w:szCs w:val="28"/>
          <w:lang w:val="uk-UA"/>
        </w:rPr>
        <w:t xml:space="preserve"> </w:t>
      </w:r>
      <w:r w:rsidR="0098358D" w:rsidRPr="00F06CFC">
        <w:rPr>
          <w:rFonts w:ascii="Times New Roman" w:eastAsia="Times New Roman" w:hAnsi="Times New Roman" w:cs="Times New Roman"/>
          <w:sz w:val="28"/>
          <w:szCs w:val="28"/>
          <w:lang w:val="uk-UA"/>
        </w:rPr>
        <w:t>(102). – 2018. – С. 75-79.</w:t>
      </w:r>
    </w:p>
    <w:p w:rsidR="00CA4483" w:rsidRPr="00F06CFC" w:rsidRDefault="0098358D" w:rsidP="00D5354B">
      <w:pPr>
        <w:pStyle w:val="12"/>
        <w:numPr>
          <w:ilvl w:val="0"/>
          <w:numId w:val="2"/>
        </w:numPr>
        <w:pBdr>
          <w:top w:val="none" w:sz="0" w:space="0" w:color="auto"/>
          <w:left w:val="none" w:sz="0" w:space="0" w:color="auto"/>
          <w:bottom w:val="none" w:sz="0" w:space="0" w:color="auto"/>
          <w:right w:val="none" w:sz="0" w:space="0" w:color="auto"/>
          <w:between w:val="none" w:sz="0" w:space="0" w:color="auto"/>
        </w:pBdr>
        <w:spacing w:after="0" w:line="360" w:lineRule="auto"/>
        <w:ind w:left="0" w:firstLine="709"/>
        <w:jc w:val="both"/>
        <w:rPr>
          <w:rFonts w:ascii="Times New Roman" w:eastAsia="Times New Roman" w:hAnsi="Times New Roman" w:cs="Times New Roman"/>
          <w:sz w:val="28"/>
          <w:szCs w:val="28"/>
          <w:lang w:val="uk-UA"/>
        </w:rPr>
      </w:pPr>
      <w:r w:rsidRPr="00F06CFC">
        <w:rPr>
          <w:rFonts w:ascii="Times New Roman" w:eastAsia="Times New Roman" w:hAnsi="Times New Roman" w:cs="Times New Roman"/>
          <w:sz w:val="28"/>
          <w:szCs w:val="28"/>
          <w:lang w:val="uk-UA"/>
        </w:rPr>
        <w:t xml:space="preserve">Стеблянко А. А. </w:t>
      </w:r>
      <w:r w:rsidR="00CA4483" w:rsidRPr="00F06CFC">
        <w:rPr>
          <w:rFonts w:ascii="Times New Roman" w:eastAsia="Times New Roman" w:hAnsi="Times New Roman" w:cs="Times New Roman"/>
          <w:sz w:val="28"/>
          <w:szCs w:val="28"/>
          <w:lang w:val="uk-UA"/>
        </w:rPr>
        <w:t>Динамика гематологических показателей в результате применения фитопрепарата и низкоинтенсивного лазерного излучения в комплексном лечении острого гнойного одонтогенного периостита челюстей / А.</w:t>
      </w:r>
      <w:r w:rsidRPr="00F06CFC">
        <w:rPr>
          <w:rFonts w:ascii="Times New Roman" w:eastAsia="Times New Roman" w:hAnsi="Times New Roman" w:cs="Times New Roman"/>
          <w:sz w:val="28"/>
          <w:szCs w:val="28"/>
          <w:lang w:val="uk-UA"/>
        </w:rPr>
        <w:t> </w:t>
      </w:r>
      <w:r w:rsidR="00CA4483" w:rsidRPr="00F06CFC">
        <w:rPr>
          <w:rFonts w:ascii="Times New Roman" w:eastAsia="Times New Roman" w:hAnsi="Times New Roman" w:cs="Times New Roman"/>
          <w:sz w:val="28"/>
          <w:szCs w:val="28"/>
          <w:lang w:val="uk-UA"/>
        </w:rPr>
        <w:t>A.</w:t>
      </w:r>
      <w:r w:rsidRPr="00F06CFC">
        <w:rPr>
          <w:rFonts w:ascii="Times New Roman" w:eastAsia="Times New Roman" w:hAnsi="Times New Roman" w:cs="Times New Roman"/>
          <w:sz w:val="28"/>
          <w:szCs w:val="28"/>
          <w:lang w:val="uk-UA"/>
        </w:rPr>
        <w:t> </w:t>
      </w:r>
      <w:r w:rsidR="00CA4483" w:rsidRPr="00F06CFC">
        <w:rPr>
          <w:rFonts w:ascii="Times New Roman" w:eastAsia="Times New Roman" w:hAnsi="Times New Roman" w:cs="Times New Roman"/>
          <w:sz w:val="28"/>
          <w:szCs w:val="28"/>
          <w:lang w:val="uk-UA"/>
        </w:rPr>
        <w:t>Стеблянко //</w:t>
      </w:r>
      <w:r w:rsidRPr="00F06CFC">
        <w:rPr>
          <w:rFonts w:ascii="Times New Roman" w:eastAsia="Times New Roman" w:hAnsi="Times New Roman" w:cs="Times New Roman"/>
          <w:sz w:val="28"/>
          <w:szCs w:val="28"/>
          <w:lang w:val="uk-UA"/>
        </w:rPr>
        <w:t xml:space="preserve"> </w:t>
      </w:r>
      <w:r w:rsidR="00CA4483" w:rsidRPr="00F06CFC">
        <w:rPr>
          <w:rFonts w:ascii="Times New Roman" w:eastAsia="Times New Roman" w:hAnsi="Times New Roman" w:cs="Times New Roman"/>
          <w:sz w:val="28"/>
          <w:szCs w:val="28"/>
          <w:lang w:val="uk-UA"/>
        </w:rPr>
        <w:t>Сборник научных трудов под. редакцией профессора А.</w:t>
      </w:r>
      <w:r w:rsidRPr="00F06CFC">
        <w:rPr>
          <w:rFonts w:ascii="Times New Roman" w:eastAsia="Times New Roman" w:hAnsi="Times New Roman" w:cs="Times New Roman"/>
          <w:sz w:val="28"/>
          <w:szCs w:val="28"/>
          <w:lang w:val="uk-UA"/>
        </w:rPr>
        <w:t> </w:t>
      </w:r>
      <w:r w:rsidR="00CA4483" w:rsidRPr="00F06CFC">
        <w:rPr>
          <w:rFonts w:ascii="Times New Roman" w:eastAsia="Times New Roman" w:hAnsi="Times New Roman" w:cs="Times New Roman"/>
          <w:sz w:val="28"/>
          <w:szCs w:val="28"/>
          <w:lang w:val="uk-UA"/>
        </w:rPr>
        <w:t>М</w:t>
      </w:r>
      <w:r w:rsidRPr="00F06CFC">
        <w:rPr>
          <w:rFonts w:ascii="Times New Roman" w:eastAsia="Times New Roman" w:hAnsi="Times New Roman" w:cs="Times New Roman"/>
          <w:sz w:val="28"/>
          <w:szCs w:val="28"/>
          <w:lang w:val="uk-UA"/>
        </w:rPr>
        <w:t>. </w:t>
      </w:r>
      <w:r w:rsidR="00CA4483" w:rsidRPr="00F06CFC">
        <w:rPr>
          <w:rFonts w:ascii="Times New Roman" w:eastAsia="Times New Roman" w:hAnsi="Times New Roman" w:cs="Times New Roman"/>
          <w:sz w:val="28"/>
          <w:szCs w:val="28"/>
          <w:lang w:val="uk-UA"/>
        </w:rPr>
        <w:t>Шамсиева: Материалы научно</w:t>
      </w:r>
      <w:r w:rsidRPr="00F06CFC">
        <w:rPr>
          <w:rFonts w:ascii="Times New Roman" w:eastAsia="Times New Roman" w:hAnsi="Times New Roman" w:cs="Times New Roman"/>
          <w:sz w:val="28"/>
          <w:szCs w:val="28"/>
          <w:lang w:val="uk-UA"/>
        </w:rPr>
        <w:t>-</w:t>
      </w:r>
      <w:r w:rsidR="00CA4483" w:rsidRPr="00F06CFC">
        <w:rPr>
          <w:rFonts w:ascii="Times New Roman" w:eastAsia="Times New Roman" w:hAnsi="Times New Roman" w:cs="Times New Roman"/>
          <w:sz w:val="28"/>
          <w:szCs w:val="28"/>
          <w:lang w:val="uk-UA"/>
        </w:rPr>
        <w:t>практической конференции с международным участием «Актуальные проблемы современной стоматологии». – Самарканд. – 2017. – С. 117</w:t>
      </w:r>
      <w:r w:rsidRPr="00F06CFC">
        <w:rPr>
          <w:rFonts w:ascii="Times New Roman" w:eastAsia="Times New Roman" w:hAnsi="Times New Roman" w:cs="Times New Roman"/>
          <w:sz w:val="28"/>
          <w:szCs w:val="28"/>
          <w:lang w:val="uk-UA"/>
        </w:rPr>
        <w:t>-</w:t>
      </w:r>
      <w:r w:rsidR="00CA4483" w:rsidRPr="00F06CFC">
        <w:rPr>
          <w:rFonts w:ascii="Times New Roman" w:eastAsia="Times New Roman" w:hAnsi="Times New Roman" w:cs="Times New Roman"/>
          <w:sz w:val="28"/>
          <w:szCs w:val="28"/>
          <w:lang w:val="uk-UA"/>
        </w:rPr>
        <w:t>118.</w:t>
      </w:r>
    </w:p>
    <w:p w:rsidR="00CA4483" w:rsidRPr="00F06CFC" w:rsidRDefault="00CA4483" w:rsidP="00D5354B">
      <w:pPr>
        <w:pStyle w:val="12"/>
        <w:numPr>
          <w:ilvl w:val="0"/>
          <w:numId w:val="2"/>
        </w:numPr>
        <w:pBdr>
          <w:top w:val="none" w:sz="0" w:space="0" w:color="auto"/>
          <w:left w:val="none" w:sz="0" w:space="0" w:color="auto"/>
          <w:bottom w:val="none" w:sz="0" w:space="0" w:color="auto"/>
          <w:right w:val="none" w:sz="0" w:space="0" w:color="auto"/>
          <w:between w:val="none" w:sz="0" w:space="0" w:color="auto"/>
        </w:pBdr>
        <w:spacing w:after="0" w:line="360" w:lineRule="auto"/>
        <w:ind w:left="0" w:firstLine="709"/>
        <w:jc w:val="both"/>
        <w:rPr>
          <w:rFonts w:ascii="Times New Roman" w:eastAsia="Times New Roman" w:hAnsi="Times New Roman" w:cs="Times New Roman"/>
          <w:sz w:val="28"/>
          <w:szCs w:val="28"/>
          <w:lang w:val="uk-UA"/>
        </w:rPr>
      </w:pPr>
      <w:bookmarkStart w:id="176" w:name="_Ref9536208"/>
      <w:r w:rsidRPr="00F06CFC">
        <w:rPr>
          <w:rFonts w:ascii="Times New Roman" w:eastAsia="Times New Roman" w:hAnsi="Times New Roman" w:cs="Times New Roman"/>
          <w:sz w:val="28"/>
          <w:szCs w:val="28"/>
          <w:lang w:val="uk-UA"/>
        </w:rPr>
        <w:lastRenderedPageBreak/>
        <w:t>Стеблянко А.</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А. Микробиологическое обоснование выбора фитопрепаратов для клинического применения в хирургической стоматологии/ А.</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А.</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Стеблянко, С.</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Н.</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Григоров // Науково-практичний журнал «Медицина сьогодні і завтра».</w:t>
      </w:r>
      <w:r w:rsidR="0098358D" w:rsidRPr="00F06CFC">
        <w:rPr>
          <w:rFonts w:ascii="Times New Roman" w:eastAsia="Times New Roman" w:hAnsi="Times New Roman" w:cs="Times New Roman"/>
          <w:sz w:val="28"/>
          <w:szCs w:val="28"/>
          <w:lang w:val="uk-UA"/>
        </w:rPr>
        <w:t xml:space="preserve"> – </w:t>
      </w:r>
      <w:r w:rsidRPr="00F06CFC">
        <w:rPr>
          <w:rFonts w:ascii="Times New Roman" w:eastAsia="Times New Roman" w:hAnsi="Times New Roman" w:cs="Times New Roman"/>
          <w:sz w:val="28"/>
          <w:szCs w:val="28"/>
          <w:lang w:val="uk-UA"/>
        </w:rPr>
        <w:t>Харків. – 2016. – С. 11-15.</w:t>
      </w:r>
      <w:bookmarkEnd w:id="176"/>
    </w:p>
    <w:p w:rsidR="00CA4483" w:rsidRPr="00F06CFC" w:rsidRDefault="0098358D" w:rsidP="00D5354B">
      <w:pPr>
        <w:pStyle w:val="12"/>
        <w:numPr>
          <w:ilvl w:val="0"/>
          <w:numId w:val="2"/>
        </w:numPr>
        <w:spacing w:after="0" w:line="360" w:lineRule="auto"/>
        <w:ind w:left="0" w:firstLine="709"/>
        <w:jc w:val="both"/>
        <w:rPr>
          <w:rFonts w:ascii="Times New Roman" w:eastAsia="Times New Roman" w:hAnsi="Times New Roman" w:cs="Times New Roman"/>
          <w:sz w:val="28"/>
          <w:szCs w:val="28"/>
          <w:lang w:val="uk-UA"/>
        </w:rPr>
      </w:pPr>
      <w:r w:rsidRPr="00F06CFC">
        <w:rPr>
          <w:rFonts w:ascii="Times New Roman" w:eastAsia="Times New Roman" w:hAnsi="Times New Roman" w:cs="Times New Roman"/>
          <w:sz w:val="28"/>
          <w:szCs w:val="28"/>
          <w:lang w:val="uk-UA"/>
        </w:rPr>
        <w:t>Стеблянко А. А. Опыт применения бальзама «Витаон» при лечении острого одонтогенного периостита / А. А. Стеблянко, Г. П. Рузин // «Стоматологическая наука и практика» научно-практический рецензируемый журнал, №1 (1). – Полтава. – 2014. – С. 22-26.</w:t>
      </w:r>
    </w:p>
    <w:p w:rsidR="00CA4483" w:rsidRPr="00F06CFC" w:rsidRDefault="0098358D" w:rsidP="00D5354B">
      <w:pPr>
        <w:pStyle w:val="12"/>
        <w:numPr>
          <w:ilvl w:val="0"/>
          <w:numId w:val="2"/>
        </w:numPr>
        <w:pBdr>
          <w:top w:val="none" w:sz="0" w:space="0" w:color="auto"/>
          <w:left w:val="none" w:sz="0" w:space="0" w:color="auto"/>
          <w:bottom w:val="none" w:sz="0" w:space="0" w:color="auto"/>
          <w:right w:val="none" w:sz="0" w:space="0" w:color="auto"/>
          <w:between w:val="none" w:sz="0" w:space="0" w:color="auto"/>
        </w:pBdr>
        <w:spacing w:after="0" w:line="360" w:lineRule="auto"/>
        <w:ind w:left="0" w:firstLine="709"/>
        <w:jc w:val="both"/>
        <w:rPr>
          <w:rFonts w:ascii="Times New Roman" w:eastAsia="TimesNewRomanPSMT" w:hAnsi="Times New Roman" w:cs="Times New Roman"/>
          <w:sz w:val="28"/>
          <w:szCs w:val="28"/>
          <w:lang w:val="uk-UA"/>
        </w:rPr>
      </w:pPr>
      <w:bookmarkStart w:id="177" w:name="_Ref14913050"/>
      <w:r w:rsidRPr="00F06CFC">
        <w:rPr>
          <w:rFonts w:ascii="Times New Roman" w:eastAsia="Arial Unicode MS" w:hAnsi="Times New Roman" w:cs="Times New Roman"/>
          <w:sz w:val="28"/>
          <w:szCs w:val="28"/>
          <w:lang w:val="uk-UA"/>
        </w:rPr>
        <w:t xml:space="preserve">Стеблянко А. А. </w:t>
      </w:r>
      <w:r w:rsidR="00CA4483" w:rsidRPr="00F06CFC">
        <w:rPr>
          <w:rFonts w:ascii="Times New Roman" w:eastAsia="Arial Unicode MS" w:hAnsi="Times New Roman" w:cs="Times New Roman"/>
          <w:sz w:val="28"/>
          <w:szCs w:val="28"/>
          <w:lang w:val="uk-UA"/>
        </w:rPr>
        <w:t>Оценка эффективности заживления послеоперационных ран в комплексной терапии острого гнойного периостита челюстей / А.</w:t>
      </w:r>
      <w:r w:rsidRPr="00F06CFC">
        <w:rPr>
          <w:rFonts w:ascii="Times New Roman" w:eastAsia="Arial Unicode MS" w:hAnsi="Times New Roman" w:cs="Times New Roman"/>
          <w:sz w:val="28"/>
          <w:szCs w:val="28"/>
          <w:lang w:val="uk-UA"/>
        </w:rPr>
        <w:t> </w:t>
      </w:r>
      <w:r w:rsidR="00CA4483" w:rsidRPr="00F06CFC">
        <w:rPr>
          <w:rFonts w:ascii="Times New Roman" w:eastAsia="Arial Unicode MS" w:hAnsi="Times New Roman" w:cs="Times New Roman"/>
          <w:sz w:val="28"/>
          <w:szCs w:val="28"/>
          <w:lang w:val="uk-UA"/>
        </w:rPr>
        <w:t>А. Стеблянко, С.</w:t>
      </w:r>
      <w:r w:rsidRPr="00F06CFC">
        <w:rPr>
          <w:rFonts w:ascii="Times New Roman" w:eastAsia="Arial Unicode MS" w:hAnsi="Times New Roman" w:cs="Times New Roman"/>
          <w:sz w:val="28"/>
          <w:szCs w:val="28"/>
          <w:lang w:val="uk-UA"/>
        </w:rPr>
        <w:t> </w:t>
      </w:r>
      <w:r w:rsidR="00CA4483" w:rsidRPr="00F06CFC">
        <w:rPr>
          <w:rFonts w:ascii="Times New Roman" w:eastAsia="Arial Unicode MS" w:hAnsi="Times New Roman" w:cs="Times New Roman"/>
          <w:sz w:val="28"/>
          <w:szCs w:val="28"/>
          <w:lang w:val="uk-UA"/>
        </w:rPr>
        <w:t>Н. Григоров // Український журнал медицини</w:t>
      </w:r>
      <w:r w:rsidRPr="00F06CFC">
        <w:rPr>
          <w:rFonts w:ascii="Times New Roman" w:eastAsia="Arial Unicode MS" w:hAnsi="Times New Roman" w:cs="Times New Roman"/>
          <w:sz w:val="28"/>
          <w:szCs w:val="28"/>
          <w:lang w:val="uk-UA"/>
        </w:rPr>
        <w:t>,</w:t>
      </w:r>
      <w:r w:rsidR="00CA4483" w:rsidRPr="00F06CFC">
        <w:rPr>
          <w:rFonts w:ascii="Times New Roman" w:eastAsia="Arial Unicode MS" w:hAnsi="Times New Roman" w:cs="Times New Roman"/>
          <w:sz w:val="28"/>
          <w:szCs w:val="28"/>
          <w:lang w:val="uk-UA"/>
        </w:rPr>
        <w:t xml:space="preserve"> біології та спорту</w:t>
      </w:r>
      <w:r w:rsidRPr="00F06CFC">
        <w:rPr>
          <w:rFonts w:ascii="Times New Roman" w:eastAsia="Arial Unicode MS" w:hAnsi="Times New Roman" w:cs="Times New Roman"/>
          <w:sz w:val="28"/>
          <w:szCs w:val="28"/>
          <w:lang w:val="uk-UA"/>
        </w:rPr>
        <w:t>. –</w:t>
      </w:r>
      <w:r w:rsidR="00CA4483" w:rsidRPr="00F06CFC">
        <w:rPr>
          <w:rFonts w:ascii="Times New Roman" w:eastAsia="Arial Unicode MS" w:hAnsi="Times New Roman" w:cs="Times New Roman"/>
          <w:sz w:val="28"/>
          <w:szCs w:val="28"/>
          <w:lang w:val="uk-UA"/>
        </w:rPr>
        <w:t xml:space="preserve"> Т.</w:t>
      </w:r>
      <w:r w:rsidRPr="00F06CFC">
        <w:rPr>
          <w:rFonts w:ascii="Times New Roman" w:eastAsia="Arial Unicode MS" w:hAnsi="Times New Roman" w:cs="Times New Roman"/>
          <w:sz w:val="28"/>
          <w:szCs w:val="28"/>
          <w:lang w:val="uk-UA"/>
        </w:rPr>
        <w:t> </w:t>
      </w:r>
      <w:r w:rsidR="00CA4483" w:rsidRPr="00F06CFC">
        <w:rPr>
          <w:rFonts w:ascii="Times New Roman" w:eastAsia="Arial Unicode MS" w:hAnsi="Times New Roman" w:cs="Times New Roman"/>
          <w:sz w:val="28"/>
          <w:szCs w:val="28"/>
          <w:lang w:val="uk-UA"/>
        </w:rPr>
        <w:t>4. №</w:t>
      </w:r>
      <w:r w:rsidRPr="00F06CFC">
        <w:rPr>
          <w:rFonts w:ascii="Times New Roman" w:eastAsia="Arial Unicode MS" w:hAnsi="Times New Roman" w:cs="Times New Roman"/>
          <w:sz w:val="28"/>
          <w:szCs w:val="28"/>
          <w:lang w:val="uk-UA"/>
        </w:rPr>
        <w:t> </w:t>
      </w:r>
      <w:r w:rsidR="00CA4483" w:rsidRPr="00F06CFC">
        <w:rPr>
          <w:rFonts w:ascii="Times New Roman" w:eastAsia="Arial Unicode MS" w:hAnsi="Times New Roman" w:cs="Times New Roman"/>
          <w:sz w:val="28"/>
          <w:szCs w:val="28"/>
          <w:lang w:val="uk-UA"/>
        </w:rPr>
        <w:t xml:space="preserve">2 (18). – Миколаїв. – 2019. </w:t>
      </w:r>
      <w:r w:rsidRPr="00F06CFC">
        <w:rPr>
          <w:rFonts w:ascii="Times New Roman" w:eastAsia="Arial Unicode MS" w:hAnsi="Times New Roman" w:cs="Times New Roman"/>
          <w:sz w:val="28"/>
          <w:szCs w:val="28"/>
          <w:lang w:val="uk-UA"/>
        </w:rPr>
        <w:t xml:space="preserve">– </w:t>
      </w:r>
      <w:r w:rsidR="00CA4483" w:rsidRPr="00F06CFC">
        <w:rPr>
          <w:rFonts w:ascii="Times New Roman" w:eastAsia="Arial Unicode MS" w:hAnsi="Times New Roman" w:cs="Times New Roman"/>
          <w:sz w:val="28"/>
          <w:szCs w:val="28"/>
          <w:lang w:val="uk-UA"/>
        </w:rPr>
        <w:t>С.</w:t>
      </w:r>
      <w:r w:rsidRPr="00F06CFC">
        <w:rPr>
          <w:rFonts w:ascii="Times New Roman" w:eastAsia="Arial Unicode MS" w:hAnsi="Times New Roman" w:cs="Times New Roman"/>
          <w:sz w:val="28"/>
          <w:szCs w:val="28"/>
          <w:lang w:val="uk-UA"/>
        </w:rPr>
        <w:t> </w:t>
      </w:r>
      <w:r w:rsidR="00CA4483" w:rsidRPr="00F06CFC">
        <w:rPr>
          <w:rFonts w:ascii="Times New Roman" w:eastAsia="Arial Unicode MS" w:hAnsi="Times New Roman" w:cs="Times New Roman"/>
          <w:sz w:val="28"/>
          <w:szCs w:val="28"/>
          <w:lang w:val="uk-UA"/>
        </w:rPr>
        <w:t>220-226</w:t>
      </w:r>
      <w:r w:rsidRPr="00F06CFC">
        <w:rPr>
          <w:rFonts w:ascii="Times New Roman" w:eastAsia="TimesNewRomanPSMT" w:hAnsi="Times New Roman" w:cs="Times New Roman"/>
          <w:sz w:val="28"/>
          <w:szCs w:val="28"/>
          <w:lang w:val="uk-UA"/>
        </w:rPr>
        <w:t>.</w:t>
      </w:r>
      <w:bookmarkEnd w:id="177"/>
    </w:p>
    <w:p w:rsidR="00CA4483" w:rsidRPr="00F06CFC" w:rsidRDefault="00CA4483" w:rsidP="00D5354B">
      <w:pPr>
        <w:pStyle w:val="12"/>
        <w:numPr>
          <w:ilvl w:val="0"/>
          <w:numId w:val="2"/>
        </w:numPr>
        <w:pBdr>
          <w:top w:val="none" w:sz="0" w:space="0" w:color="auto"/>
          <w:left w:val="none" w:sz="0" w:space="0" w:color="auto"/>
          <w:bottom w:val="none" w:sz="0" w:space="0" w:color="auto"/>
          <w:right w:val="none" w:sz="0" w:space="0" w:color="auto"/>
          <w:between w:val="none" w:sz="0" w:space="0" w:color="auto"/>
        </w:pBdr>
        <w:spacing w:after="0" w:line="360" w:lineRule="auto"/>
        <w:ind w:left="0" w:firstLine="709"/>
        <w:jc w:val="both"/>
        <w:rPr>
          <w:rFonts w:ascii="Times New Roman" w:eastAsia="Times New Roman" w:hAnsi="Times New Roman" w:cs="Times New Roman"/>
          <w:sz w:val="28"/>
          <w:szCs w:val="28"/>
          <w:lang w:val="uk-UA"/>
        </w:rPr>
      </w:pPr>
      <w:r w:rsidRPr="00F06CFC">
        <w:rPr>
          <w:rFonts w:ascii="Times New Roman" w:eastAsia="Times New Roman" w:hAnsi="Times New Roman" w:cs="Times New Roman"/>
          <w:sz w:val="28"/>
          <w:szCs w:val="28"/>
          <w:lang w:val="uk-UA"/>
        </w:rPr>
        <w:t>Стеблянко А.</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А. Перспективы использования фитопрепаратов при лечении гнойно-воспалительных процессов челюстно-лицевой области / А.</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А.</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Стеблянко, С.</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Н.</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Григоров, А.</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К.</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Худик // Сучасні погляди на актуальні питання теоретичної, експериментальної та практичної медицини. Пам’яті професора В.</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П.</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Голіка.</w:t>
      </w:r>
      <w:r w:rsidR="0098358D" w:rsidRPr="00F06CFC">
        <w:rPr>
          <w:rFonts w:ascii="Times New Roman" w:eastAsia="Times New Roman" w:hAnsi="Times New Roman" w:cs="Times New Roman"/>
          <w:sz w:val="28"/>
          <w:szCs w:val="28"/>
          <w:lang w:val="uk-UA"/>
        </w:rPr>
        <w:t xml:space="preserve"> – </w:t>
      </w:r>
      <w:r w:rsidRPr="00F06CFC">
        <w:rPr>
          <w:rFonts w:ascii="Times New Roman" w:eastAsia="Times New Roman" w:hAnsi="Times New Roman" w:cs="Times New Roman"/>
          <w:sz w:val="28"/>
          <w:szCs w:val="28"/>
          <w:lang w:val="uk-UA"/>
        </w:rPr>
        <w:t>Харьков. – 2016. – С.</w:t>
      </w:r>
      <w:r w:rsidR="0098358D" w:rsidRPr="00F06CFC">
        <w:rPr>
          <w:rFonts w:ascii="Times New Roman" w:eastAsia="Times New Roman" w:hAnsi="Times New Roman" w:cs="Times New Roman"/>
          <w:sz w:val="28"/>
          <w:szCs w:val="28"/>
          <w:lang w:val="uk-UA"/>
        </w:rPr>
        <w:t xml:space="preserve"> </w:t>
      </w:r>
      <w:r w:rsidRPr="00F06CFC">
        <w:rPr>
          <w:rFonts w:ascii="Times New Roman" w:eastAsia="Times New Roman" w:hAnsi="Times New Roman" w:cs="Times New Roman"/>
          <w:sz w:val="28"/>
          <w:szCs w:val="28"/>
          <w:lang w:val="uk-UA"/>
        </w:rPr>
        <w:t>103-104.</w:t>
      </w:r>
    </w:p>
    <w:p w:rsidR="00CA4483" w:rsidRPr="00F06CFC" w:rsidRDefault="00CA4483" w:rsidP="00D5354B">
      <w:pPr>
        <w:pStyle w:val="12"/>
        <w:numPr>
          <w:ilvl w:val="0"/>
          <w:numId w:val="2"/>
        </w:numPr>
        <w:pBdr>
          <w:top w:val="none" w:sz="0" w:space="0" w:color="auto"/>
          <w:left w:val="none" w:sz="0" w:space="0" w:color="auto"/>
          <w:bottom w:val="none" w:sz="0" w:space="0" w:color="auto"/>
          <w:right w:val="none" w:sz="0" w:space="0" w:color="auto"/>
          <w:between w:val="none" w:sz="0" w:space="0" w:color="auto"/>
        </w:pBdr>
        <w:spacing w:after="0" w:line="360" w:lineRule="auto"/>
        <w:ind w:left="0" w:firstLine="709"/>
        <w:jc w:val="both"/>
        <w:rPr>
          <w:rFonts w:ascii="Times New Roman" w:eastAsia="Times New Roman" w:hAnsi="Times New Roman" w:cs="Times New Roman"/>
          <w:sz w:val="28"/>
          <w:szCs w:val="28"/>
          <w:lang w:val="uk-UA"/>
        </w:rPr>
      </w:pPr>
      <w:r w:rsidRPr="00F06CFC">
        <w:rPr>
          <w:rFonts w:ascii="Times New Roman" w:eastAsia="Times New Roman" w:hAnsi="Times New Roman" w:cs="Times New Roman"/>
          <w:sz w:val="28"/>
          <w:szCs w:val="28"/>
          <w:lang w:val="uk-UA"/>
        </w:rPr>
        <w:t>Стеблянко А.</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А. Применение комплексного лекарственного средства на растительной основе при лечении острого гнойного одонтогенного периостита челюстей /</w:t>
      </w:r>
      <w:r w:rsidR="0098358D" w:rsidRPr="00F06CFC">
        <w:rPr>
          <w:rFonts w:ascii="Times New Roman" w:eastAsia="Times New Roman" w:hAnsi="Times New Roman" w:cs="Times New Roman"/>
          <w:sz w:val="28"/>
          <w:szCs w:val="28"/>
          <w:lang w:val="uk-UA"/>
        </w:rPr>
        <w:t xml:space="preserve"> </w:t>
      </w:r>
      <w:r w:rsidRPr="00F06CFC">
        <w:rPr>
          <w:rFonts w:ascii="Times New Roman" w:eastAsia="Times New Roman" w:hAnsi="Times New Roman" w:cs="Times New Roman"/>
          <w:sz w:val="28"/>
          <w:szCs w:val="28"/>
          <w:lang w:val="uk-UA"/>
        </w:rPr>
        <w:t>А.</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А. Стеблянко,</w:t>
      </w:r>
      <w:r w:rsidR="0098358D" w:rsidRPr="00F06CFC">
        <w:rPr>
          <w:rFonts w:ascii="Times New Roman" w:eastAsia="Times New Roman" w:hAnsi="Times New Roman" w:cs="Times New Roman"/>
          <w:sz w:val="28"/>
          <w:szCs w:val="28"/>
          <w:lang w:val="uk-UA"/>
        </w:rPr>
        <w:t xml:space="preserve"> </w:t>
      </w:r>
      <w:r w:rsidRPr="00F06CFC">
        <w:rPr>
          <w:rFonts w:ascii="Times New Roman" w:eastAsia="Times New Roman" w:hAnsi="Times New Roman" w:cs="Times New Roman"/>
          <w:sz w:val="28"/>
          <w:szCs w:val="28"/>
          <w:lang w:val="uk-UA"/>
        </w:rPr>
        <w:t>С.</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Н.</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Григоров // ІІІ</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Хортицький стоматологічний форум</w:t>
      </w:r>
      <w:r w:rsidR="0098358D" w:rsidRPr="00F06CFC">
        <w:rPr>
          <w:rFonts w:ascii="Times New Roman" w:eastAsia="Times New Roman" w:hAnsi="Times New Roman" w:cs="Times New Roman"/>
          <w:sz w:val="28"/>
          <w:szCs w:val="28"/>
          <w:lang w:val="uk-UA"/>
        </w:rPr>
        <w:t>.</w:t>
      </w:r>
      <w:r w:rsidRPr="00F06CFC">
        <w:rPr>
          <w:rFonts w:ascii="Times New Roman" w:eastAsia="Times New Roman" w:hAnsi="Times New Roman" w:cs="Times New Roman"/>
          <w:sz w:val="28"/>
          <w:szCs w:val="28"/>
          <w:lang w:val="uk-UA"/>
        </w:rPr>
        <w:t xml:space="preserve"> Всеукраїнська науково-практична конференція «Функція і естетика щелепно-лицьової ділянки». – Запоріжжя. –2017. – </w:t>
      </w:r>
      <w:r w:rsidR="0098358D" w:rsidRPr="00F06CFC">
        <w:rPr>
          <w:rFonts w:ascii="Times New Roman" w:eastAsia="Times New Roman" w:hAnsi="Times New Roman" w:cs="Times New Roman"/>
          <w:sz w:val="28"/>
          <w:szCs w:val="28"/>
          <w:lang w:val="uk-UA"/>
        </w:rPr>
        <w:t>С. 23-24.</w:t>
      </w:r>
    </w:p>
    <w:p w:rsidR="00CA4483" w:rsidRPr="00F06CFC" w:rsidRDefault="00CA4483" w:rsidP="00D5354B">
      <w:pPr>
        <w:pStyle w:val="12"/>
        <w:numPr>
          <w:ilvl w:val="0"/>
          <w:numId w:val="2"/>
        </w:numPr>
        <w:pBdr>
          <w:top w:val="none" w:sz="0" w:space="0" w:color="auto"/>
          <w:left w:val="none" w:sz="0" w:space="0" w:color="auto"/>
          <w:bottom w:val="none" w:sz="0" w:space="0" w:color="auto"/>
          <w:right w:val="none" w:sz="0" w:space="0" w:color="auto"/>
          <w:between w:val="none" w:sz="0" w:space="0" w:color="auto"/>
        </w:pBdr>
        <w:spacing w:after="0" w:line="360" w:lineRule="auto"/>
        <w:ind w:left="0" w:firstLine="709"/>
        <w:jc w:val="both"/>
        <w:rPr>
          <w:rFonts w:ascii="Times New Roman" w:eastAsia="Times New Roman" w:hAnsi="Times New Roman" w:cs="Times New Roman"/>
          <w:sz w:val="28"/>
          <w:szCs w:val="28"/>
          <w:lang w:val="uk-UA"/>
        </w:rPr>
      </w:pPr>
      <w:r w:rsidRPr="00F06CFC">
        <w:rPr>
          <w:rFonts w:ascii="Times New Roman" w:eastAsia="Times New Roman" w:hAnsi="Times New Roman" w:cs="Times New Roman"/>
          <w:sz w:val="28"/>
          <w:szCs w:val="28"/>
          <w:lang w:val="uk-UA"/>
        </w:rPr>
        <w:t>Стеблянко А.</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А. Применение фитопрепаратов в лечении гнойно-воспалительных заболеваний челюстно-лицевой области / А.</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А.</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Стеблянко, С.</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Н.</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Григоров // Експериментальна та клінічна стоматологія</w:t>
      </w:r>
      <w:r w:rsidR="0098358D" w:rsidRPr="00F06CFC">
        <w:rPr>
          <w:rFonts w:ascii="Times New Roman" w:eastAsia="Times New Roman" w:hAnsi="Times New Roman" w:cs="Times New Roman"/>
          <w:sz w:val="28"/>
          <w:szCs w:val="28"/>
          <w:lang w:val="uk-UA"/>
        </w:rPr>
        <w:t xml:space="preserve">. – </w:t>
      </w:r>
      <w:r w:rsidRPr="00F06CFC">
        <w:rPr>
          <w:rFonts w:ascii="Times New Roman" w:eastAsia="Times New Roman" w:hAnsi="Times New Roman" w:cs="Times New Roman"/>
          <w:sz w:val="28"/>
          <w:szCs w:val="28"/>
          <w:lang w:val="uk-UA"/>
        </w:rPr>
        <w:t>№1</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(2)</w:t>
      </w:r>
      <w:r w:rsidR="0098358D" w:rsidRPr="00F06CFC">
        <w:rPr>
          <w:rFonts w:ascii="Times New Roman" w:eastAsia="Times New Roman" w:hAnsi="Times New Roman" w:cs="Times New Roman"/>
          <w:sz w:val="28"/>
          <w:szCs w:val="28"/>
          <w:lang w:val="uk-UA"/>
        </w:rPr>
        <w:t xml:space="preserve">. – </w:t>
      </w:r>
      <w:r w:rsidRPr="00F06CFC">
        <w:rPr>
          <w:rFonts w:ascii="Times New Roman" w:eastAsia="Times New Roman" w:hAnsi="Times New Roman" w:cs="Times New Roman"/>
          <w:sz w:val="28"/>
          <w:szCs w:val="28"/>
          <w:lang w:val="uk-UA"/>
        </w:rPr>
        <w:t>Харків</w:t>
      </w:r>
      <w:r w:rsidR="005F3A1B" w:rsidRPr="00F06CFC">
        <w:rPr>
          <w:rFonts w:ascii="Times New Roman" w:eastAsia="Times New Roman" w:hAnsi="Times New Roman" w:cs="Times New Roman"/>
          <w:sz w:val="28"/>
          <w:szCs w:val="28"/>
          <w:lang w:val="uk-UA"/>
        </w:rPr>
        <w:t>. </w:t>
      </w:r>
      <w:r w:rsidR="0098358D" w:rsidRPr="00F06CFC">
        <w:rPr>
          <w:rFonts w:ascii="Times New Roman" w:eastAsia="Times New Roman" w:hAnsi="Times New Roman" w:cs="Times New Roman"/>
          <w:sz w:val="28"/>
          <w:szCs w:val="28"/>
          <w:lang w:val="uk-UA"/>
        </w:rPr>
        <w:t xml:space="preserve">– </w:t>
      </w:r>
      <w:r w:rsidRPr="00F06CFC">
        <w:rPr>
          <w:rFonts w:ascii="Times New Roman" w:eastAsia="Times New Roman" w:hAnsi="Times New Roman" w:cs="Times New Roman"/>
          <w:sz w:val="28"/>
          <w:szCs w:val="28"/>
          <w:lang w:val="uk-UA"/>
        </w:rPr>
        <w:t>2018. – С.</w:t>
      </w:r>
      <w:r w:rsidR="0098358D" w:rsidRPr="00F06CFC">
        <w:rPr>
          <w:rFonts w:ascii="Times New Roman" w:eastAsia="Times New Roman" w:hAnsi="Times New Roman" w:cs="Times New Roman"/>
          <w:sz w:val="28"/>
          <w:szCs w:val="28"/>
          <w:lang w:val="uk-UA"/>
        </w:rPr>
        <w:t xml:space="preserve"> </w:t>
      </w:r>
      <w:r w:rsidRPr="00F06CFC">
        <w:rPr>
          <w:rFonts w:ascii="Times New Roman" w:eastAsia="Times New Roman" w:hAnsi="Times New Roman" w:cs="Times New Roman"/>
          <w:sz w:val="28"/>
          <w:szCs w:val="28"/>
          <w:lang w:val="uk-UA"/>
        </w:rPr>
        <w:t>31-35.</w:t>
      </w:r>
    </w:p>
    <w:p w:rsidR="00CA4483" w:rsidRPr="00F06CFC" w:rsidRDefault="0098358D" w:rsidP="00D5354B">
      <w:pPr>
        <w:pStyle w:val="12"/>
        <w:numPr>
          <w:ilvl w:val="0"/>
          <w:numId w:val="2"/>
        </w:numPr>
        <w:spacing w:after="0" w:line="360" w:lineRule="auto"/>
        <w:ind w:left="0" w:firstLine="709"/>
        <w:jc w:val="both"/>
        <w:rPr>
          <w:rFonts w:ascii="Times New Roman" w:eastAsia="Times New Roman" w:hAnsi="Times New Roman" w:cs="Times New Roman"/>
          <w:sz w:val="28"/>
          <w:szCs w:val="28"/>
          <w:lang w:val="uk-UA"/>
        </w:rPr>
      </w:pPr>
      <w:r w:rsidRPr="00F06CFC">
        <w:rPr>
          <w:rFonts w:ascii="Times New Roman" w:eastAsia="Times New Roman" w:hAnsi="Times New Roman" w:cs="Times New Roman"/>
          <w:sz w:val="28"/>
          <w:szCs w:val="28"/>
          <w:lang w:val="uk-UA"/>
        </w:rPr>
        <w:t>Стеблянко А. А. Сравнительная оценка эффективности применения бальзама «Витаон» при лечении альвеолитов / А. А. Стеблянко, А. К. Худик // Сучасні можливості стоматології. Збірник тез Слобожанський науково-</w:t>
      </w:r>
      <w:r w:rsidRPr="00F06CFC">
        <w:rPr>
          <w:rFonts w:ascii="Times New Roman" w:eastAsia="Times New Roman" w:hAnsi="Times New Roman" w:cs="Times New Roman"/>
          <w:sz w:val="28"/>
          <w:szCs w:val="28"/>
          <w:lang w:val="uk-UA"/>
        </w:rPr>
        <w:lastRenderedPageBreak/>
        <w:t>практичній конференції молодих вчених та студентів у рамках III Слобожанського стоматологічного форуму. – Харків. –2013. – С. 62-63.</w:t>
      </w:r>
    </w:p>
    <w:p w:rsidR="00CA4483" w:rsidRPr="00F06CFC" w:rsidRDefault="0098358D" w:rsidP="00D5354B">
      <w:pPr>
        <w:pStyle w:val="12"/>
        <w:numPr>
          <w:ilvl w:val="0"/>
          <w:numId w:val="2"/>
        </w:numPr>
        <w:spacing w:after="0" w:line="360" w:lineRule="auto"/>
        <w:ind w:left="0" w:firstLine="709"/>
        <w:jc w:val="both"/>
        <w:rPr>
          <w:rFonts w:ascii="Times New Roman" w:eastAsia="Times New Roman" w:hAnsi="Times New Roman" w:cs="Times New Roman"/>
          <w:sz w:val="28"/>
          <w:szCs w:val="28"/>
          <w:lang w:val="uk-UA"/>
        </w:rPr>
      </w:pPr>
      <w:r w:rsidRPr="00F06CFC">
        <w:rPr>
          <w:rFonts w:ascii="Times New Roman" w:eastAsia="Times New Roman" w:hAnsi="Times New Roman" w:cs="Times New Roman"/>
          <w:sz w:val="28"/>
          <w:szCs w:val="28"/>
          <w:lang w:val="uk-UA"/>
        </w:rPr>
        <w:t>Стеблянко А. </w:t>
      </w:r>
      <w:r w:rsidR="00CA4483" w:rsidRPr="00F06CFC">
        <w:rPr>
          <w:rFonts w:ascii="Times New Roman" w:eastAsia="Times New Roman" w:hAnsi="Times New Roman" w:cs="Times New Roman"/>
          <w:sz w:val="28"/>
          <w:szCs w:val="28"/>
          <w:lang w:val="uk-UA"/>
        </w:rPr>
        <w:t>A</w:t>
      </w:r>
      <w:r w:rsidRPr="00F06CFC">
        <w:rPr>
          <w:rFonts w:ascii="Times New Roman" w:eastAsia="Times New Roman" w:hAnsi="Times New Roman" w:cs="Times New Roman"/>
          <w:sz w:val="28"/>
          <w:szCs w:val="28"/>
          <w:lang w:val="uk-UA"/>
        </w:rPr>
        <w:t>. Сравнительная оценка эффективности применения фитопрепарата и низкоинтенсивного лазерного излучения в комплексном лечении острого гнойного одонтогенного периостита челюстей / А. </w:t>
      </w:r>
      <w:r w:rsidR="00CA4483" w:rsidRPr="00F06CFC">
        <w:rPr>
          <w:rFonts w:ascii="Times New Roman" w:eastAsia="Times New Roman" w:hAnsi="Times New Roman" w:cs="Times New Roman"/>
          <w:sz w:val="28"/>
          <w:szCs w:val="28"/>
          <w:lang w:val="uk-UA"/>
        </w:rPr>
        <w:t>A</w:t>
      </w:r>
      <w:r w:rsidRPr="00F06CFC">
        <w:rPr>
          <w:rFonts w:ascii="Times New Roman" w:eastAsia="Times New Roman" w:hAnsi="Times New Roman" w:cs="Times New Roman"/>
          <w:sz w:val="28"/>
          <w:szCs w:val="28"/>
          <w:lang w:val="uk-UA"/>
        </w:rPr>
        <w:t>. Стеблянко, С. Н. Григоров // Proceedings of articles the international scientific conference Czech Republic, Karlovy Vary – Ukraine. – Київ. – 2017. – С. 113-119.</w:t>
      </w:r>
      <w:bookmarkStart w:id="178" w:name="_Ref8067187"/>
      <w:r w:rsidRPr="00F06CFC">
        <w:rPr>
          <w:rFonts w:ascii="Times New Roman" w:eastAsia="Times New Roman" w:hAnsi="Times New Roman" w:cs="Times New Roman"/>
          <w:sz w:val="28"/>
          <w:szCs w:val="28"/>
          <w:lang w:val="uk-UA"/>
        </w:rPr>
        <w:t xml:space="preserve"> </w:t>
      </w:r>
      <w:bookmarkEnd w:id="178"/>
    </w:p>
    <w:p w:rsidR="00CA4483" w:rsidRPr="00F06CFC" w:rsidRDefault="00CA4483" w:rsidP="00D5354B">
      <w:pPr>
        <w:pStyle w:val="12"/>
        <w:numPr>
          <w:ilvl w:val="0"/>
          <w:numId w:val="2"/>
        </w:numPr>
        <w:pBdr>
          <w:top w:val="none" w:sz="0" w:space="0" w:color="auto"/>
          <w:left w:val="none" w:sz="0" w:space="0" w:color="auto"/>
          <w:bottom w:val="none" w:sz="0" w:space="0" w:color="auto"/>
          <w:right w:val="none" w:sz="0" w:space="0" w:color="auto"/>
          <w:between w:val="none" w:sz="0" w:space="0" w:color="auto"/>
        </w:pBdr>
        <w:spacing w:after="0" w:line="360" w:lineRule="auto"/>
        <w:ind w:left="0" w:firstLine="709"/>
        <w:jc w:val="both"/>
        <w:rPr>
          <w:rFonts w:ascii="Times New Roman" w:eastAsia="Times New Roman" w:hAnsi="Times New Roman" w:cs="Times New Roman"/>
          <w:sz w:val="28"/>
          <w:szCs w:val="28"/>
          <w:lang w:val="uk-UA"/>
        </w:rPr>
      </w:pPr>
      <w:r w:rsidRPr="00F06CFC">
        <w:rPr>
          <w:rFonts w:ascii="Times New Roman" w:eastAsia="Times New Roman" w:hAnsi="Times New Roman" w:cs="Times New Roman"/>
          <w:sz w:val="28"/>
          <w:szCs w:val="28"/>
          <w:lang w:val="uk-UA"/>
        </w:rPr>
        <w:t>Стеблянко А. О. Вплив низькоінтенсивного лазерного випромінювання та фітотерапії на рівень ендогенної інтоксикації у хворих на одонтогенний гострий гнійний періостит щелеп / А. О. Стеблянко, С. М. Григоров // Вісник проблем біології і медицини. – Полтава. – 2018. – С.</w:t>
      </w:r>
      <w:r w:rsidR="0098358D" w:rsidRPr="00F06CFC">
        <w:rPr>
          <w:rFonts w:ascii="Times New Roman" w:eastAsia="Times New Roman" w:hAnsi="Times New Roman" w:cs="Times New Roman"/>
          <w:sz w:val="28"/>
          <w:szCs w:val="28"/>
          <w:lang w:val="uk-UA"/>
        </w:rPr>
        <w:t> </w:t>
      </w:r>
      <w:r w:rsidRPr="00F06CFC">
        <w:rPr>
          <w:rFonts w:ascii="Times New Roman" w:eastAsia="Times New Roman" w:hAnsi="Times New Roman" w:cs="Times New Roman"/>
          <w:sz w:val="28"/>
          <w:szCs w:val="28"/>
          <w:lang w:val="uk-UA"/>
        </w:rPr>
        <w:t>311-314.</w:t>
      </w:r>
    </w:p>
    <w:p w:rsidR="00CA4483" w:rsidRPr="00F06CFC" w:rsidRDefault="00CA4483" w:rsidP="00D5354B">
      <w:pPr>
        <w:pStyle w:val="12"/>
        <w:numPr>
          <w:ilvl w:val="0"/>
          <w:numId w:val="2"/>
        </w:numPr>
        <w:pBdr>
          <w:top w:val="none" w:sz="0" w:space="0" w:color="auto"/>
          <w:left w:val="none" w:sz="0" w:space="0" w:color="auto"/>
          <w:bottom w:val="none" w:sz="0" w:space="0" w:color="auto"/>
          <w:right w:val="none" w:sz="0" w:space="0" w:color="auto"/>
          <w:between w:val="none" w:sz="0" w:space="0" w:color="auto"/>
        </w:pBdr>
        <w:spacing w:after="0" w:line="360" w:lineRule="auto"/>
        <w:ind w:left="0" w:firstLine="709"/>
        <w:jc w:val="both"/>
        <w:rPr>
          <w:rFonts w:ascii="Times New Roman" w:eastAsia="Times New Roman" w:hAnsi="Times New Roman" w:cs="Times New Roman"/>
          <w:sz w:val="28"/>
          <w:szCs w:val="28"/>
          <w:lang w:val="uk-UA"/>
        </w:rPr>
      </w:pPr>
      <w:r w:rsidRPr="00F06CFC">
        <w:rPr>
          <w:rFonts w:ascii="Times New Roman" w:eastAsia="Times New Roman" w:hAnsi="Times New Roman" w:cs="Times New Roman"/>
          <w:sz w:val="28"/>
          <w:szCs w:val="28"/>
          <w:lang w:val="uk-UA"/>
        </w:rPr>
        <w:t xml:space="preserve">Стеблянко А. О. Ефективність антимікробної дії комбінованого фітопрепарату та низькоінтенсивного лазерного випромінювання / </w:t>
      </w:r>
      <w:r w:rsidRPr="00F06CFC">
        <w:rPr>
          <w:rFonts w:ascii="Times New Roman" w:eastAsia="Arial Unicode MS" w:hAnsi="Times New Roman" w:cs="Times New Roman"/>
          <w:sz w:val="28"/>
          <w:szCs w:val="28"/>
          <w:lang w:val="uk-UA"/>
        </w:rPr>
        <w:t>А.</w:t>
      </w:r>
      <w:r w:rsidR="0098358D" w:rsidRPr="00F06CFC">
        <w:rPr>
          <w:rFonts w:ascii="Times New Roman" w:eastAsia="Arial Unicode MS" w:hAnsi="Times New Roman" w:cs="Times New Roman"/>
          <w:sz w:val="28"/>
          <w:szCs w:val="28"/>
          <w:lang w:val="uk-UA"/>
        </w:rPr>
        <w:t> </w:t>
      </w:r>
      <w:r w:rsidRPr="00F06CFC">
        <w:rPr>
          <w:rFonts w:ascii="Times New Roman" w:eastAsia="Arial Unicode MS" w:hAnsi="Times New Roman" w:cs="Times New Roman"/>
          <w:sz w:val="28"/>
          <w:szCs w:val="28"/>
          <w:lang w:val="uk-UA"/>
        </w:rPr>
        <w:t>О. Стеблянко, С.</w:t>
      </w:r>
      <w:r w:rsidR="0098358D" w:rsidRPr="00F06CFC">
        <w:rPr>
          <w:rFonts w:ascii="Times New Roman" w:eastAsia="Arial Unicode MS" w:hAnsi="Times New Roman" w:cs="Times New Roman"/>
          <w:sz w:val="28"/>
          <w:szCs w:val="28"/>
          <w:lang w:val="uk-UA"/>
        </w:rPr>
        <w:t> </w:t>
      </w:r>
      <w:r w:rsidRPr="00F06CFC">
        <w:rPr>
          <w:rFonts w:ascii="Times New Roman" w:eastAsia="Arial Unicode MS" w:hAnsi="Times New Roman" w:cs="Times New Roman"/>
          <w:sz w:val="28"/>
          <w:szCs w:val="28"/>
          <w:lang w:val="uk-UA"/>
        </w:rPr>
        <w:t xml:space="preserve">Н. Григоров // </w:t>
      </w:r>
      <w:r w:rsidRPr="00F06CFC">
        <w:rPr>
          <w:rFonts w:ascii="Times New Roman" w:hAnsi="Times New Roman" w:cs="Times New Roman"/>
          <w:sz w:val="28"/>
          <w:szCs w:val="28"/>
          <w:lang w:val="uk-UA"/>
        </w:rPr>
        <w:t>Сучасні тенденції та перспективи розвитку стоматологічної освіти, науки та практики: матеріали науково-практичної конференції із міжнародною участю</w:t>
      </w:r>
      <w:r w:rsidR="00BA0B02" w:rsidRPr="00F06CFC">
        <w:rPr>
          <w:rFonts w:ascii="Times New Roman" w:hAnsi="Times New Roman" w:cs="Times New Roman"/>
          <w:sz w:val="28"/>
          <w:szCs w:val="28"/>
          <w:lang w:val="uk-UA"/>
        </w:rPr>
        <w:t>, Харків, 12 квітня 2019 року. –</w:t>
      </w:r>
      <w:r w:rsidRPr="00F06CFC">
        <w:rPr>
          <w:rFonts w:ascii="Times New Roman" w:hAnsi="Times New Roman" w:cs="Times New Roman"/>
          <w:sz w:val="28"/>
          <w:szCs w:val="28"/>
          <w:lang w:val="uk-UA"/>
        </w:rPr>
        <w:t xml:space="preserve"> ХМАПО. – Харків: КСОД, 2019. </w:t>
      </w:r>
      <w:r w:rsidR="00BA0B02" w:rsidRPr="00F06CFC">
        <w:rPr>
          <w:rFonts w:ascii="Times New Roman" w:hAnsi="Times New Roman" w:cs="Times New Roman"/>
          <w:sz w:val="28"/>
          <w:szCs w:val="28"/>
          <w:lang w:val="uk-UA"/>
        </w:rPr>
        <w:t>–</w:t>
      </w:r>
      <w:r w:rsidRPr="00F06CFC">
        <w:rPr>
          <w:rFonts w:ascii="Times New Roman" w:hAnsi="Times New Roman" w:cs="Times New Roman"/>
          <w:sz w:val="28"/>
          <w:szCs w:val="28"/>
          <w:lang w:val="uk-UA"/>
        </w:rPr>
        <w:t xml:space="preserve"> С. 41-43. </w:t>
      </w:r>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79" w:name="_Ref6345412"/>
      <w:bookmarkEnd w:id="174"/>
      <w:bookmarkEnd w:id="175"/>
      <w:r w:rsidRPr="00F06CFC">
        <w:rPr>
          <w:rFonts w:ascii="Times New Roman" w:hAnsi="Times New Roman" w:cs="Times New Roman"/>
          <w:color w:val="000000" w:themeColor="text1"/>
          <w:sz w:val="28"/>
          <w:szCs w:val="28"/>
          <w:lang w:val="uk-UA"/>
        </w:rPr>
        <w:t>Сторожева М. В. Сорбційна терапія в комплексному лікуванні хворих на гострі гнійно-запальні процеси порожнини рота: автореф. дис... канд. мед. наук: 14.01.22 / Сторожева М. В.; Вищий держ. навчальний заклад України «Українська медична стоматологічна академія». - Полтава, 2009. – 19 с.</w:t>
      </w:r>
      <w:bookmarkEnd w:id="179"/>
    </w:p>
    <w:p w:rsidR="0054559E" w:rsidRPr="00F06CFC" w:rsidRDefault="0098358D" w:rsidP="00D5354B">
      <w:pPr>
        <w:pStyle w:val="a5"/>
        <w:numPr>
          <w:ilvl w:val="0"/>
          <w:numId w:val="2"/>
        </w:numPr>
        <w:spacing w:after="0" w:line="360" w:lineRule="auto"/>
        <w:ind w:left="0" w:firstLine="709"/>
        <w:jc w:val="both"/>
        <w:rPr>
          <w:rStyle w:val="tlid-translation"/>
          <w:rFonts w:ascii="Times New Roman" w:hAnsi="Times New Roman" w:cs="Times New Roman"/>
          <w:sz w:val="28"/>
          <w:szCs w:val="28"/>
          <w:lang w:val="uk-UA"/>
        </w:rPr>
      </w:pPr>
      <w:bookmarkStart w:id="180" w:name="_Ref6265437"/>
      <w:r w:rsidRPr="00F06CFC">
        <w:rPr>
          <w:rStyle w:val="tlid-translation"/>
          <w:rFonts w:ascii="Times New Roman" w:hAnsi="Times New Roman" w:cs="Times New Roman"/>
          <w:sz w:val="28"/>
          <w:szCs w:val="28"/>
          <w:lang w:val="uk-UA"/>
        </w:rPr>
        <w:t xml:space="preserve">Суханов А. Е. </w:t>
      </w:r>
      <w:r w:rsidRPr="00F06CFC">
        <w:rPr>
          <w:rFonts w:ascii="Times New Roman" w:hAnsi="Times New Roman" w:cs="Times New Roman"/>
          <w:sz w:val="28"/>
          <w:szCs w:val="28"/>
          <w:lang w:val="uk-UA"/>
        </w:rPr>
        <w:t>Комплексное лечение острых гнойных одонтогенных периоститов челюстей: автореферат дис. ... кандидата медицинских наук: 14.01.14 / Суханов А. Е.; [Место защиты: Воен.–мед. акад. им. С.М. Кирова]. – СПб, 2011. – 19 с.</w:t>
      </w:r>
      <w:bookmarkEnd w:id="180"/>
    </w:p>
    <w:p w:rsidR="0054559E" w:rsidRPr="00F06CFC" w:rsidRDefault="0098358D" w:rsidP="00D5354B">
      <w:pPr>
        <w:pStyle w:val="a5"/>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bookmarkStart w:id="181" w:name="_Ref6265685"/>
      <w:r w:rsidRPr="00F06CFC">
        <w:rPr>
          <w:rFonts w:ascii="Times New Roman" w:hAnsi="Times New Roman" w:cs="Times New Roman"/>
          <w:color w:val="000000" w:themeColor="text1"/>
          <w:sz w:val="28"/>
          <w:szCs w:val="28"/>
          <w:lang w:val="uk-UA"/>
        </w:rPr>
        <w:t>Тимофеев А. А. Местное лечение одонтогенных абсцессов мазями на основе лекарственных растений / А. А. Тимофеев, Н. А. Ушко // Современная стоматология. – 2017. – № 5. – С. 44-47.</w:t>
      </w:r>
      <w:bookmarkEnd w:id="181"/>
    </w:p>
    <w:p w:rsidR="0054559E" w:rsidRPr="00F06CFC" w:rsidRDefault="0001496E"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82" w:name="_Ref6351357"/>
      <w:r w:rsidRPr="00F06CFC">
        <w:rPr>
          <w:rFonts w:ascii="Times New Roman" w:hAnsi="Times New Roman" w:cs="Times New Roman"/>
          <w:color w:val="000000" w:themeColor="text1"/>
          <w:sz w:val="28"/>
          <w:szCs w:val="28"/>
          <w:lang w:val="uk-UA"/>
        </w:rPr>
        <w:lastRenderedPageBreak/>
        <w:t>Тимофеев А. А. Особенности комплексного лечения больных с одонтогенными абсцессами / А. А. Тимофеев, С. В. Витковская // Современная стоматология. – 2008. – № 3. – C. 106-112.</w:t>
      </w:r>
      <w:bookmarkEnd w:id="182"/>
    </w:p>
    <w:p w:rsidR="0054559E" w:rsidRPr="00F06CFC" w:rsidRDefault="0098358D" w:rsidP="00D5354B">
      <w:pPr>
        <w:pStyle w:val="a5"/>
        <w:numPr>
          <w:ilvl w:val="0"/>
          <w:numId w:val="2"/>
        </w:numPr>
        <w:spacing w:after="0" w:line="360" w:lineRule="auto"/>
        <w:ind w:left="0" w:firstLine="709"/>
        <w:jc w:val="both"/>
        <w:rPr>
          <w:rFonts w:ascii="Times New Roman" w:hAnsi="Times New Roman" w:cs="Times New Roman"/>
          <w:color w:val="000000"/>
          <w:sz w:val="28"/>
          <w:szCs w:val="28"/>
          <w:lang w:val="uk-UA"/>
        </w:rPr>
      </w:pPr>
      <w:bookmarkStart w:id="183" w:name="_Ref6790771"/>
      <w:r w:rsidRPr="00F06CFC">
        <w:rPr>
          <w:rFonts w:ascii="Times New Roman" w:hAnsi="Times New Roman" w:cs="Times New Roman"/>
          <w:sz w:val="28"/>
          <w:szCs w:val="28"/>
          <w:lang w:val="uk-UA"/>
        </w:rPr>
        <w:t>Тимофеев А.</w:t>
      </w:r>
      <w:r w:rsidR="0001496E" w:rsidRPr="00F06CFC">
        <w:rPr>
          <w:rFonts w:ascii="Times New Roman" w:hAnsi="Times New Roman" w:cs="Times New Roman"/>
          <w:sz w:val="28"/>
          <w:szCs w:val="28"/>
          <w:lang w:val="uk-UA"/>
        </w:rPr>
        <w:t> </w:t>
      </w:r>
      <w:r w:rsidRPr="00F06CFC">
        <w:rPr>
          <w:rFonts w:ascii="Times New Roman" w:hAnsi="Times New Roman" w:cs="Times New Roman"/>
          <w:sz w:val="28"/>
          <w:szCs w:val="28"/>
          <w:lang w:val="uk-UA"/>
        </w:rPr>
        <w:t>А. Руководство по челюстно-лицевой хирургии и хирургической стоматологии / А.</w:t>
      </w:r>
      <w:r w:rsidR="0001496E" w:rsidRPr="00F06CFC">
        <w:rPr>
          <w:rFonts w:ascii="Times New Roman" w:hAnsi="Times New Roman" w:cs="Times New Roman"/>
          <w:sz w:val="28"/>
          <w:szCs w:val="28"/>
          <w:lang w:val="uk-UA"/>
        </w:rPr>
        <w:t> </w:t>
      </w:r>
      <w:r w:rsidRPr="00F06CFC">
        <w:rPr>
          <w:rFonts w:ascii="Times New Roman" w:hAnsi="Times New Roman" w:cs="Times New Roman"/>
          <w:sz w:val="28"/>
          <w:szCs w:val="28"/>
          <w:lang w:val="uk-UA"/>
        </w:rPr>
        <w:t>А.</w:t>
      </w:r>
      <w:r w:rsidR="0001496E" w:rsidRPr="00F06CFC">
        <w:rPr>
          <w:rFonts w:ascii="Times New Roman" w:hAnsi="Times New Roman" w:cs="Times New Roman"/>
          <w:sz w:val="28"/>
          <w:szCs w:val="28"/>
          <w:lang w:val="uk-UA"/>
        </w:rPr>
        <w:t> </w:t>
      </w:r>
      <w:r w:rsidRPr="00F06CFC">
        <w:rPr>
          <w:rFonts w:ascii="Times New Roman" w:hAnsi="Times New Roman" w:cs="Times New Roman"/>
          <w:sz w:val="28"/>
          <w:szCs w:val="28"/>
          <w:lang w:val="uk-UA"/>
        </w:rPr>
        <w:t>Тимофеев //</w:t>
      </w:r>
      <w:r w:rsidR="0001496E" w:rsidRPr="00F06CFC">
        <w:rPr>
          <w:rFonts w:ascii="Times New Roman" w:hAnsi="Times New Roman" w:cs="Times New Roman"/>
          <w:sz w:val="28"/>
          <w:szCs w:val="28"/>
          <w:lang w:val="uk-UA"/>
        </w:rPr>
        <w:t xml:space="preserve"> </w:t>
      </w:r>
      <w:r w:rsidRPr="00F06CFC">
        <w:rPr>
          <w:rFonts w:ascii="Times New Roman" w:hAnsi="Times New Roman" w:cs="Times New Roman"/>
          <w:color w:val="000000"/>
          <w:sz w:val="28"/>
          <w:szCs w:val="28"/>
          <w:lang w:val="uk-UA"/>
        </w:rPr>
        <w:t xml:space="preserve">Издание 5-е, переработанное и дополненное. </w:t>
      </w:r>
      <w:r w:rsidR="0001496E" w:rsidRPr="00F06CFC">
        <w:rPr>
          <w:rFonts w:ascii="Times New Roman" w:hAnsi="Times New Roman" w:cs="Times New Roman"/>
          <w:color w:val="000000"/>
          <w:sz w:val="28"/>
          <w:szCs w:val="28"/>
          <w:lang w:val="uk-UA"/>
        </w:rPr>
        <w:t xml:space="preserve">– </w:t>
      </w:r>
      <w:r w:rsidRPr="00F06CFC">
        <w:rPr>
          <w:rFonts w:ascii="Times New Roman" w:hAnsi="Times New Roman" w:cs="Times New Roman"/>
          <w:color w:val="000000"/>
          <w:sz w:val="28"/>
          <w:szCs w:val="28"/>
          <w:lang w:val="uk-UA"/>
        </w:rPr>
        <w:t>Киев: Червона Рута-Турс</w:t>
      </w:r>
      <w:r w:rsidR="0001496E" w:rsidRPr="00F06CFC">
        <w:rPr>
          <w:rFonts w:ascii="Times New Roman" w:hAnsi="Times New Roman" w:cs="Times New Roman"/>
          <w:color w:val="000000"/>
          <w:sz w:val="28"/>
          <w:szCs w:val="28"/>
          <w:lang w:val="uk-UA"/>
        </w:rPr>
        <w:t>. –</w:t>
      </w:r>
      <w:r w:rsidRPr="00F06CFC">
        <w:rPr>
          <w:rFonts w:ascii="Times New Roman" w:hAnsi="Times New Roman" w:cs="Times New Roman"/>
          <w:color w:val="000000"/>
          <w:sz w:val="28"/>
          <w:szCs w:val="28"/>
          <w:lang w:val="uk-UA"/>
        </w:rPr>
        <w:t xml:space="preserve"> 2012. </w:t>
      </w:r>
      <w:r w:rsidR="0001496E" w:rsidRPr="00F06CFC">
        <w:rPr>
          <w:rFonts w:ascii="Times New Roman" w:hAnsi="Times New Roman" w:cs="Times New Roman"/>
          <w:color w:val="000000"/>
          <w:sz w:val="28"/>
          <w:szCs w:val="28"/>
          <w:lang w:val="uk-UA"/>
        </w:rPr>
        <w:t>–</w:t>
      </w:r>
      <w:r w:rsidRPr="00F06CFC">
        <w:rPr>
          <w:rFonts w:ascii="Times New Roman" w:hAnsi="Times New Roman" w:cs="Times New Roman"/>
          <w:color w:val="000000"/>
          <w:sz w:val="28"/>
          <w:szCs w:val="28"/>
          <w:lang w:val="uk-UA"/>
        </w:rPr>
        <w:t xml:space="preserve"> 1048 с.</w:t>
      </w:r>
      <w:bookmarkEnd w:id="183"/>
    </w:p>
    <w:p w:rsidR="0054559E" w:rsidRPr="00F06CFC" w:rsidRDefault="0001496E" w:rsidP="00D5354B">
      <w:pPr>
        <w:pStyle w:val="a6"/>
        <w:numPr>
          <w:ilvl w:val="0"/>
          <w:numId w:val="2"/>
        </w:numPr>
        <w:spacing w:before="0" w:beforeAutospacing="0" w:after="0" w:afterAutospacing="0" w:line="360" w:lineRule="auto"/>
        <w:ind w:left="0" w:firstLine="709"/>
        <w:jc w:val="both"/>
        <w:rPr>
          <w:sz w:val="28"/>
          <w:szCs w:val="28"/>
          <w:lang w:val="uk-UA"/>
        </w:rPr>
      </w:pPr>
      <w:bookmarkStart w:id="184" w:name="_Ref6795956"/>
      <w:r w:rsidRPr="00F06CFC">
        <w:rPr>
          <w:sz w:val="28"/>
          <w:szCs w:val="28"/>
          <w:lang w:val="uk-UA"/>
        </w:rPr>
        <w:t>Ткаченко П. І. Стан органів порожнини рота і фізико-хімічних властивостей ротової рідини у хворих на цукровий діабет типу 2 / П. І. Ткаченко, О. Ю. Захарчук, М. П. Митченок // Український стоматологічний альманах. – 2012. – №1. – С.23-27.</w:t>
      </w:r>
      <w:bookmarkEnd w:id="184"/>
    </w:p>
    <w:p w:rsidR="0054559E" w:rsidRPr="00F06CFC" w:rsidRDefault="0001496E"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85" w:name="_Ref6267583"/>
      <w:r w:rsidRPr="00F06CFC">
        <w:rPr>
          <w:rFonts w:ascii="Times New Roman" w:hAnsi="Times New Roman" w:cs="Times New Roman"/>
          <w:color w:val="000000" w:themeColor="text1"/>
          <w:sz w:val="28"/>
          <w:szCs w:val="28"/>
          <w:lang w:val="uk-UA"/>
        </w:rPr>
        <w:t>Улащик В. С. Трансдермальное введение множественных веществ и физические факторы: традиции и инновации</w:t>
      </w:r>
      <w:r w:rsidR="00786C15" w:rsidRPr="00F06CFC">
        <w:rPr>
          <w:rFonts w:ascii="Times New Roman" w:hAnsi="Times New Roman" w:cs="Times New Roman"/>
          <w:color w:val="000000" w:themeColor="text1"/>
          <w:sz w:val="28"/>
          <w:szCs w:val="28"/>
        </w:rPr>
        <w:t xml:space="preserve"> </w:t>
      </w:r>
      <w:r w:rsidRPr="00F06CFC">
        <w:rPr>
          <w:rFonts w:ascii="Times New Roman" w:hAnsi="Times New Roman" w:cs="Times New Roman"/>
          <w:color w:val="000000" w:themeColor="text1"/>
          <w:sz w:val="28"/>
          <w:szCs w:val="28"/>
          <w:lang w:val="uk-UA"/>
        </w:rPr>
        <w:t>/ В. С. Улащик</w:t>
      </w:r>
      <w:r w:rsidR="0098358D" w:rsidRPr="00F06CFC">
        <w:rPr>
          <w:rFonts w:ascii="Times New Roman" w:eastAsia="Arimo" w:hAnsi="Times New Roman" w:cs="Times New Roman"/>
          <w:sz w:val="28"/>
          <w:szCs w:val="28"/>
          <w:lang w:val="uk-UA"/>
        </w:rPr>
        <w:t>; Нац. акад. наук Беларуси, Ин-т физиологии.</w:t>
      </w:r>
      <w:r w:rsidRPr="00F06CFC">
        <w:rPr>
          <w:rFonts w:ascii="Times New Roman" w:hAnsi="Times New Roman" w:cs="Times New Roman"/>
          <w:color w:val="000000" w:themeColor="text1"/>
          <w:sz w:val="28"/>
          <w:szCs w:val="28"/>
          <w:lang w:val="uk-UA"/>
        </w:rPr>
        <w:t xml:space="preserve"> // Беларуская навука. – Минск.– 2017. –267 с.</w:t>
      </w:r>
      <w:bookmarkEnd w:id="185"/>
      <w:r w:rsidRPr="00F06CFC">
        <w:rPr>
          <w:rFonts w:ascii="Times New Roman" w:hAnsi="Times New Roman" w:cs="Times New Roman"/>
          <w:color w:val="000000" w:themeColor="text1"/>
          <w:sz w:val="28"/>
          <w:szCs w:val="28"/>
          <w:lang w:val="uk-UA"/>
        </w:rPr>
        <w:t xml:space="preserve"> </w:t>
      </w:r>
    </w:p>
    <w:p w:rsidR="0054559E" w:rsidRPr="00F06CFC" w:rsidRDefault="0001496E"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86" w:name="_Ref6352788"/>
      <w:r w:rsidRPr="00F06CFC">
        <w:rPr>
          <w:rFonts w:ascii="Times New Roman" w:hAnsi="Times New Roman" w:cs="Times New Roman"/>
          <w:color w:val="000000" w:themeColor="text1"/>
          <w:sz w:val="28"/>
          <w:szCs w:val="28"/>
          <w:lang w:val="uk-UA"/>
        </w:rPr>
        <w:t>Устименко О. В. Значення наукової діяльності Дослідної станції лікарських рослин у формуванні, становленні та розвитку лікарського рослинництва / О. В. Устименко, Л. А. Глущенко, Н. І. Куценко // Агроекологічний журнал. – 2016. – № 2. – С. 29-38.</w:t>
      </w:r>
      <w:bookmarkEnd w:id="186"/>
    </w:p>
    <w:p w:rsidR="00C467A4" w:rsidRPr="00F06CFC" w:rsidRDefault="00C467A4"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87" w:name="_Ref14125166"/>
      <w:r w:rsidRPr="00F06CFC">
        <w:rPr>
          <w:rFonts w:ascii="Times New Roman" w:hAnsi="Times New Roman" w:cs="Times New Roman"/>
          <w:color w:val="000000" w:themeColor="text1"/>
          <w:sz w:val="28"/>
          <w:szCs w:val="28"/>
          <w:lang w:val="uk-UA"/>
        </w:rPr>
        <w:t>Фармакология в стоматологии : учебное пособие / В. Н. Бобырев, Т. А. Петров, Г. Ю. Островская, Н. Н. Рябушко. – Винница: Нова Книга</w:t>
      </w:r>
      <w:r w:rsidR="00B73A28"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 xml:space="preserve"> 2016.</w:t>
      </w:r>
      <w:r w:rsidR="00B73A28"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 392 с.</w:t>
      </w:r>
      <w:bookmarkEnd w:id="187"/>
    </w:p>
    <w:p w:rsidR="0054559E" w:rsidRPr="00F06CFC" w:rsidRDefault="0001496E"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88" w:name="_Ref6268306"/>
      <w:r w:rsidRPr="00F06CFC">
        <w:rPr>
          <w:rFonts w:ascii="Times New Roman" w:hAnsi="Times New Roman" w:cs="Times New Roman"/>
          <w:color w:val="000000" w:themeColor="text1"/>
          <w:sz w:val="28"/>
          <w:szCs w:val="28"/>
          <w:lang w:val="uk-UA"/>
        </w:rPr>
        <w:t>Федотов С. Н. Особенности местного иммунитета полости рта при остром гнойном одонтогенном периостите челюстей / С. Н. Федотов, А. Е. Суханов, Т. В. Коптяева, Т. Н. Тюлюбаева // Клиническая стоматология. 2009. – № 1. – С. 62-65.</w:t>
      </w:r>
      <w:bookmarkEnd w:id="188"/>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89" w:name="_Ref6268382"/>
      <w:r w:rsidRPr="00F06CFC">
        <w:rPr>
          <w:rFonts w:ascii="Times New Roman" w:hAnsi="Times New Roman" w:cs="Times New Roman"/>
          <w:color w:val="000000" w:themeColor="text1"/>
          <w:sz w:val="28"/>
          <w:szCs w:val="28"/>
          <w:lang w:val="uk-UA"/>
        </w:rPr>
        <w:t>Федотов С. Н. Применение салфеток Колетекс-М при лечении острого гнойного одонтогенного периостита челюстей / С. Н. Федотов, А. Е. Суханов // Стоматология. – 2009. – </w:t>
      </w:r>
      <w:r w:rsidRPr="00F06CFC">
        <w:rPr>
          <w:rFonts w:ascii="Times New Roman" w:hAnsi="Times New Roman" w:cs="Times New Roman"/>
          <w:bCs/>
          <w:color w:val="000000" w:themeColor="text1"/>
          <w:sz w:val="28"/>
          <w:szCs w:val="28"/>
          <w:lang w:val="uk-UA"/>
        </w:rPr>
        <w:t>Т. 88</w:t>
      </w:r>
      <w:r w:rsidRPr="00F06CFC">
        <w:rPr>
          <w:rFonts w:ascii="Times New Roman" w:hAnsi="Times New Roman" w:cs="Times New Roman"/>
          <w:color w:val="000000" w:themeColor="text1"/>
          <w:sz w:val="28"/>
          <w:szCs w:val="28"/>
          <w:lang w:val="uk-UA"/>
        </w:rPr>
        <w:t>, </w:t>
      </w:r>
      <w:r w:rsidRPr="00F06CFC">
        <w:rPr>
          <w:rFonts w:ascii="Times New Roman" w:hAnsi="Times New Roman" w:cs="Times New Roman"/>
          <w:bCs/>
          <w:color w:val="000000" w:themeColor="text1"/>
          <w:sz w:val="28"/>
          <w:szCs w:val="28"/>
          <w:lang w:val="uk-UA"/>
        </w:rPr>
        <w:t>№ 2</w:t>
      </w:r>
      <w:r w:rsidRPr="00F06CFC">
        <w:rPr>
          <w:rFonts w:ascii="Times New Roman" w:hAnsi="Times New Roman" w:cs="Times New Roman"/>
          <w:color w:val="000000" w:themeColor="text1"/>
          <w:sz w:val="28"/>
          <w:szCs w:val="28"/>
          <w:lang w:val="uk-UA"/>
        </w:rPr>
        <w:t>. – С. 39-42.</w:t>
      </w:r>
      <w:bookmarkEnd w:id="189"/>
    </w:p>
    <w:p w:rsidR="00CF3A1C" w:rsidRPr="00F06CFC" w:rsidRDefault="0001496E" w:rsidP="00D5354B">
      <w:pPr>
        <w:pStyle w:val="a5"/>
        <w:numPr>
          <w:ilvl w:val="0"/>
          <w:numId w:val="2"/>
        </w:numPr>
        <w:autoSpaceDE w:val="0"/>
        <w:autoSpaceDN w:val="0"/>
        <w:adjustRightInd w:val="0"/>
        <w:spacing w:after="0" w:line="360" w:lineRule="auto"/>
        <w:ind w:left="0" w:firstLine="709"/>
        <w:jc w:val="both"/>
        <w:rPr>
          <w:rFonts w:ascii="Times New Roman" w:eastAsia="Arimo" w:hAnsi="Times New Roman" w:cs="Times New Roman"/>
          <w:sz w:val="28"/>
          <w:szCs w:val="28"/>
          <w:lang w:val="uk-UA"/>
        </w:rPr>
      </w:pPr>
      <w:bookmarkStart w:id="190" w:name="_Ref6830317"/>
      <w:bookmarkStart w:id="191" w:name="_Ref6266408"/>
      <w:r w:rsidRPr="00F06CFC">
        <w:rPr>
          <w:rFonts w:ascii="Times New Roman" w:eastAsia="Arimo" w:hAnsi="Times New Roman" w:cs="Times New Roman"/>
          <w:sz w:val="28"/>
          <w:szCs w:val="28"/>
          <w:lang w:val="uk-UA"/>
        </w:rPr>
        <w:t>Хадарцев А. А. Коронатера в сочетании с лазерофорезом фитомеланина при стенокардии напряжения / А. А. Хадарцев, В. Г. Купеев, М. М. Олейникова и др. // Вестник новых медицинских технологий. – 2012. –</w:t>
      </w:r>
      <w:r w:rsidRPr="00F06CFC">
        <w:rPr>
          <w:rFonts w:ascii="Times New Roman" w:eastAsia="Arimo" w:hAnsi="Times New Roman" w:cs="Times New Roman"/>
          <w:sz w:val="28"/>
          <w:szCs w:val="28"/>
          <w:lang w:val="uk-UA"/>
        </w:rPr>
        <w:lastRenderedPageBreak/>
        <w:t>№</w:t>
      </w:r>
      <w:r w:rsidR="00A46EBD">
        <w:rPr>
          <w:rFonts w:ascii="Times New Roman" w:eastAsia="Arimo" w:hAnsi="Times New Roman" w:cs="Times New Roman"/>
          <w:sz w:val="28"/>
          <w:szCs w:val="28"/>
          <w:lang w:val="uk-UA"/>
        </w:rPr>
        <w:t> </w:t>
      </w:r>
      <w:r w:rsidRPr="00F06CFC">
        <w:rPr>
          <w:rFonts w:ascii="Times New Roman" w:eastAsia="Arimo" w:hAnsi="Times New Roman" w:cs="Times New Roman"/>
          <w:sz w:val="28"/>
          <w:szCs w:val="28"/>
          <w:lang w:val="uk-UA"/>
        </w:rPr>
        <w:t>1. – С. 92-95.</w:t>
      </w:r>
      <w:bookmarkEnd w:id="190"/>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92" w:name="_Ref8066319"/>
      <w:bookmarkEnd w:id="191"/>
      <w:r w:rsidRPr="00F06CFC">
        <w:rPr>
          <w:rFonts w:ascii="Times New Roman" w:hAnsi="Times New Roman" w:cs="Times New Roman"/>
          <w:color w:val="000000" w:themeColor="text1"/>
          <w:sz w:val="28"/>
          <w:szCs w:val="28"/>
          <w:lang w:val="uk-UA"/>
        </w:rPr>
        <w:t>Хадыева М. Н. Обоснование применения сорбента «Целоформ» при лечении гнойно-воспалительных заболеваний челюстно-лицевой области / М. Н. Хадыева, P .A. Галимов, С. С. Ксембаев // Казанский медицинский журнал. – 2012. – № 2. – Казань – С. 315</w:t>
      </w:r>
      <w:r w:rsidR="0001496E" w:rsidRPr="00F06CFC">
        <w:rPr>
          <w:rFonts w:ascii="Times New Roman" w:hAnsi="Times New Roman" w:cs="Times New Roman"/>
          <w:color w:val="000000" w:themeColor="text1"/>
          <w:sz w:val="28"/>
          <w:szCs w:val="28"/>
          <w:lang w:val="uk-UA"/>
        </w:rPr>
        <w:t>-</w:t>
      </w:r>
      <w:r w:rsidRPr="00F06CFC">
        <w:rPr>
          <w:rFonts w:ascii="Times New Roman" w:hAnsi="Times New Roman" w:cs="Times New Roman"/>
          <w:color w:val="000000" w:themeColor="text1"/>
          <w:sz w:val="28"/>
          <w:szCs w:val="28"/>
          <w:lang w:val="uk-UA"/>
        </w:rPr>
        <w:t>317.</w:t>
      </w:r>
      <w:bookmarkEnd w:id="192"/>
    </w:p>
    <w:p w:rsidR="0054559E" w:rsidRPr="00F06CFC" w:rsidRDefault="0001496E"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93" w:name="_Ref6268059"/>
      <w:r w:rsidRPr="00F06CFC">
        <w:rPr>
          <w:rFonts w:ascii="Times New Roman" w:hAnsi="Times New Roman" w:cs="Times New Roman"/>
          <w:color w:val="000000" w:themeColor="text1"/>
          <w:sz w:val="28"/>
          <w:szCs w:val="28"/>
          <w:lang w:val="uk-UA"/>
        </w:rPr>
        <w:t>Хирургическая стоматология и челюстно-лицевая хирургия. Национальное руководство / Под ред. А. А. Кулакова, Т. Г. Робустовой, А. И. Неробеева.– М. ГЭОТАР-Медиа, 2010. – С. 304–312.</w:t>
      </w:r>
      <w:bookmarkEnd w:id="193"/>
    </w:p>
    <w:p w:rsidR="004A5D70" w:rsidRPr="00F06CFC" w:rsidRDefault="004A5D70"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94" w:name="_Ref14125310"/>
      <w:r w:rsidRPr="00F06CFC">
        <w:rPr>
          <w:rFonts w:ascii="Times New Roman" w:hAnsi="Times New Roman" w:cs="Times New Roman"/>
          <w:color w:val="000000" w:themeColor="text1"/>
          <w:sz w:val="28"/>
          <w:szCs w:val="28"/>
          <w:lang w:val="uk-UA"/>
        </w:rPr>
        <w:t>Царёв В. Н. Антибактериальное и имунотропное действие антибиотиков. Линкосамиды / В. Н. Царев, И. П. Балмасова, Е. М. Фомичева // Стоматолог. – 2011. – № 8. – С. 53-55.</w:t>
      </w:r>
      <w:bookmarkEnd w:id="194"/>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95" w:name="_Ref8775992"/>
      <w:r w:rsidRPr="00F06CFC">
        <w:rPr>
          <w:rFonts w:ascii="Times New Roman" w:hAnsi="Times New Roman" w:cs="Times New Roman"/>
          <w:color w:val="000000" w:themeColor="text1"/>
          <w:sz w:val="28"/>
          <w:szCs w:val="28"/>
          <w:lang w:val="uk-UA"/>
        </w:rPr>
        <w:t>Чухрай И. Г. Опыт клинического использования низкоинтенсивного лазерного излучения красного диапазона спектра и пробиотика в комплексном лечении хронического генерализованного пародонтита / И. Г. Чухрай, В. А. Андреева и др. // Український стоматологічний альманах. – 2013. – № 5. – С. 109–110.</w:t>
      </w:r>
      <w:bookmarkEnd w:id="195"/>
      <w:r w:rsidRPr="00F06CFC">
        <w:rPr>
          <w:rFonts w:ascii="Times New Roman" w:hAnsi="Times New Roman" w:cs="Times New Roman"/>
          <w:color w:val="000000" w:themeColor="text1"/>
          <w:sz w:val="28"/>
          <w:szCs w:val="28"/>
          <w:lang w:val="uk-UA"/>
        </w:rPr>
        <w:t xml:space="preserve"> </w:t>
      </w:r>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96" w:name="_Ref6269951"/>
      <w:r w:rsidRPr="00F06CFC">
        <w:rPr>
          <w:rFonts w:ascii="Times New Roman" w:hAnsi="Times New Roman" w:cs="Times New Roman"/>
          <w:color w:val="000000" w:themeColor="text1"/>
          <w:sz w:val="28"/>
          <w:szCs w:val="28"/>
          <w:lang w:val="uk-UA"/>
        </w:rPr>
        <w:t>Шаргородский А. Г. Острый одонтогенный периостит челюстей // Воспалительные заболевания тканей челюстно-лицевой области. – М.: ГОУ ВУНМЦ МЗ РФ. – 2002. – С. 39–47.</w:t>
      </w:r>
      <w:bookmarkEnd w:id="196"/>
      <w:r w:rsidRPr="00F06CFC">
        <w:rPr>
          <w:rFonts w:ascii="Times New Roman" w:hAnsi="Times New Roman" w:cs="Times New Roman"/>
          <w:color w:val="000000" w:themeColor="text1"/>
          <w:sz w:val="28"/>
          <w:szCs w:val="28"/>
          <w:lang w:val="uk-UA"/>
        </w:rPr>
        <w:t xml:space="preserve"> </w:t>
      </w:r>
    </w:p>
    <w:p w:rsidR="0054559E" w:rsidRPr="00F06CFC" w:rsidRDefault="0098358D" w:rsidP="00D5354B">
      <w:pPr>
        <w:pStyle w:val="a5"/>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bookmarkStart w:id="197" w:name="_Ref6265694"/>
      <w:r w:rsidRPr="00F06CFC">
        <w:rPr>
          <w:rFonts w:ascii="Times New Roman" w:hAnsi="Times New Roman" w:cs="Times New Roman"/>
          <w:color w:val="000000" w:themeColor="text1"/>
          <w:sz w:val="28"/>
          <w:szCs w:val="28"/>
          <w:lang w:val="uk-UA"/>
        </w:rPr>
        <w:t xml:space="preserve">Шишкин В. С. Лечение острых одонтогенных периоститов: с заботой об иммунитете / В. С. Шишкин, С. В. Шишкин, Ю. И. Чергештов // Стоматолог инфо. – 2018. – </w:t>
      </w:r>
      <w:r w:rsidRPr="00F06CFC">
        <w:rPr>
          <w:rFonts w:ascii="Times New Roman" w:hAnsi="Times New Roman" w:cs="Times New Roman"/>
          <w:bCs/>
          <w:sz w:val="28"/>
          <w:szCs w:val="28"/>
          <w:lang w:val="uk-UA"/>
        </w:rPr>
        <w:t>№ </w:t>
      </w:r>
      <w:r w:rsidRPr="00F06CFC">
        <w:rPr>
          <w:rFonts w:ascii="Times New Roman" w:hAnsi="Times New Roman" w:cs="Times New Roman"/>
          <w:bCs/>
          <w:color w:val="000000" w:themeColor="text1"/>
          <w:sz w:val="28"/>
          <w:szCs w:val="28"/>
          <w:lang w:val="uk-UA"/>
        </w:rPr>
        <w:t>2</w:t>
      </w:r>
      <w:r w:rsidRPr="00F06CFC">
        <w:rPr>
          <w:rFonts w:ascii="Times New Roman" w:hAnsi="Times New Roman" w:cs="Times New Roman"/>
          <w:color w:val="000000" w:themeColor="text1"/>
          <w:sz w:val="28"/>
          <w:szCs w:val="28"/>
          <w:lang w:val="uk-UA"/>
        </w:rPr>
        <w:t>. – С. 20-22.</w:t>
      </w:r>
      <w:bookmarkEnd w:id="197"/>
      <w:r w:rsidRPr="00F06CFC">
        <w:rPr>
          <w:rFonts w:ascii="Times New Roman" w:hAnsi="Times New Roman" w:cs="Times New Roman"/>
          <w:color w:val="000000" w:themeColor="text1"/>
          <w:sz w:val="28"/>
          <w:szCs w:val="28"/>
          <w:lang w:val="uk-UA"/>
        </w:rPr>
        <w:t xml:space="preserve"> </w:t>
      </w:r>
    </w:p>
    <w:p w:rsidR="0054559E"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98" w:name="_Ref6792410"/>
      <w:r w:rsidRPr="00F06CFC">
        <w:rPr>
          <w:rFonts w:ascii="Times New Roman" w:hAnsi="Times New Roman" w:cs="Times New Roman"/>
          <w:color w:val="000000" w:themeColor="text1"/>
          <w:sz w:val="28"/>
          <w:szCs w:val="28"/>
          <w:lang w:val="uk-UA"/>
        </w:rPr>
        <w:t>Шомуродова Б. С. Применение пластин «ЦМ-2» и гелий-неонового лазера в комплексном лечении воспалительных заболеваний пародонта / Б. С. Шомуродова, У. Т. Таиров // ДАН РТ. – 2014. № 11</w:t>
      </w:r>
      <w:r w:rsidR="0001496E" w:rsidRPr="00F06CFC">
        <w:rPr>
          <w:rFonts w:ascii="Times New Roman" w:hAnsi="Times New Roman" w:cs="Times New Roman"/>
          <w:color w:val="000000" w:themeColor="text1"/>
          <w:sz w:val="28"/>
          <w:szCs w:val="28"/>
          <w:lang w:val="uk-UA"/>
        </w:rPr>
        <w:t>-</w:t>
      </w:r>
      <w:r w:rsidRPr="00F06CFC">
        <w:rPr>
          <w:rFonts w:ascii="Times New Roman" w:hAnsi="Times New Roman" w:cs="Times New Roman"/>
          <w:color w:val="000000" w:themeColor="text1"/>
          <w:sz w:val="28"/>
          <w:szCs w:val="28"/>
          <w:lang w:val="uk-UA"/>
        </w:rPr>
        <w:t>12. С. 876–881.</w:t>
      </w:r>
      <w:bookmarkEnd w:id="198"/>
    </w:p>
    <w:p w:rsidR="0054559E" w:rsidRPr="00F06CFC" w:rsidRDefault="0001496E"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199" w:name="_Ref6799898"/>
      <w:r w:rsidRPr="00F06CFC">
        <w:rPr>
          <w:rFonts w:ascii="Times New Roman" w:eastAsia="Calibri" w:hAnsi="Times New Roman" w:cs="Times New Roman"/>
          <w:sz w:val="28"/>
          <w:szCs w:val="28"/>
          <w:lang w:val="uk-UA"/>
        </w:rPr>
        <w:t>Штрунова Л. Н. Использование определения в смешанной слюне С</w:t>
      </w:r>
      <w:r w:rsidR="00786C15" w:rsidRPr="00F06CFC">
        <w:rPr>
          <w:rFonts w:ascii="Times New Roman" w:eastAsia="Calibri" w:hAnsi="Times New Roman" w:cs="Times New Roman"/>
          <w:sz w:val="28"/>
          <w:szCs w:val="28"/>
          <w:lang w:val="uk-UA"/>
        </w:rPr>
        <w:noBreakHyphen/>
      </w:r>
      <w:r w:rsidRPr="00F06CFC">
        <w:rPr>
          <w:rFonts w:ascii="Times New Roman" w:eastAsia="Calibri" w:hAnsi="Times New Roman" w:cs="Times New Roman"/>
          <w:sz w:val="28"/>
          <w:szCs w:val="28"/>
          <w:lang w:val="uk-UA"/>
        </w:rPr>
        <w:t>реактивного белка как марк</w:t>
      </w:r>
      <w:r w:rsidR="00FF7518" w:rsidRPr="00F06CFC">
        <w:rPr>
          <w:rFonts w:ascii="Times New Roman" w:eastAsia="Calibri" w:hAnsi="Times New Roman" w:cs="Times New Roman"/>
          <w:sz w:val="28"/>
          <w:szCs w:val="28"/>
          <w:lang w:val="uk-UA"/>
        </w:rPr>
        <w:t>е</w:t>
      </w:r>
      <w:r w:rsidRPr="00F06CFC">
        <w:rPr>
          <w:rFonts w:ascii="Times New Roman" w:eastAsia="Calibri" w:hAnsi="Times New Roman" w:cs="Times New Roman"/>
          <w:sz w:val="28"/>
          <w:szCs w:val="28"/>
          <w:lang w:val="uk-UA"/>
        </w:rPr>
        <w:t xml:space="preserve">ра интенсивности развития воспаления в тканях полости рта / Л. Н. Штрунова, Т. П. Вавилова, B. C. Шишкин и др. // Сб. материалов научно-практической конференции Центрального федерального округа Российской Федерации с международным участием «Инновации и </w:t>
      </w:r>
      <w:r w:rsidRPr="00F06CFC">
        <w:rPr>
          <w:rFonts w:ascii="Times New Roman" w:eastAsia="Calibri" w:hAnsi="Times New Roman" w:cs="Times New Roman"/>
          <w:sz w:val="28"/>
          <w:szCs w:val="28"/>
          <w:lang w:val="uk-UA"/>
        </w:rPr>
        <w:lastRenderedPageBreak/>
        <w:t>информационные технологии в диагностической, лечебно-профилактической и учебной работе клиник». – 2009. – С. 251–252.</w:t>
      </w:r>
      <w:bookmarkEnd w:id="199"/>
    </w:p>
    <w:p w:rsidR="0054559E" w:rsidRPr="00F06CFC" w:rsidRDefault="0001496E"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00" w:name="_Ref6345804"/>
      <w:r w:rsidRPr="00F06CFC">
        <w:rPr>
          <w:rFonts w:ascii="Times New Roman" w:hAnsi="Times New Roman" w:cs="Times New Roman"/>
          <w:color w:val="000000" w:themeColor="text1"/>
          <w:sz w:val="28"/>
          <w:szCs w:val="28"/>
          <w:lang w:val="uk-UA"/>
        </w:rPr>
        <w:t>Штрунова Л. Н. Сравнительная клинико-биохимическая оценка эффективности применения лазерных технологий и традиционного хирургического метода лече</w:t>
      </w:r>
      <w:r w:rsidR="00786C15" w:rsidRPr="00F06CFC">
        <w:rPr>
          <w:rFonts w:ascii="Times New Roman" w:hAnsi="Times New Roman" w:cs="Times New Roman"/>
          <w:color w:val="000000" w:themeColor="text1"/>
          <w:sz w:val="28"/>
          <w:szCs w:val="28"/>
          <w:lang w:val="uk-UA"/>
        </w:rPr>
        <w:t>ния у пациентов с перикоронитом</w:t>
      </w:r>
      <w:r w:rsidRPr="00F06CFC">
        <w:rPr>
          <w:rFonts w:ascii="Times New Roman" w:hAnsi="Times New Roman" w:cs="Times New Roman"/>
          <w:color w:val="000000" w:themeColor="text1"/>
          <w:sz w:val="28"/>
          <w:szCs w:val="28"/>
          <w:lang w:val="uk-UA"/>
        </w:rPr>
        <w:t>: автореферат дис. ... кандидата медицинских наук : 14.01.14, 03.01.04 / Штрунова Л. Н.; [Место защиты: Моск. гос. мед.-стоматолог. ун-т]. – Москва, 2011. – 22 с.</w:t>
      </w:r>
      <w:bookmarkEnd w:id="200"/>
      <w:r w:rsidRPr="00F06CFC">
        <w:rPr>
          <w:rFonts w:ascii="Times New Roman" w:hAnsi="Times New Roman" w:cs="Times New Roman"/>
          <w:color w:val="000000" w:themeColor="text1"/>
          <w:sz w:val="28"/>
          <w:szCs w:val="28"/>
          <w:lang w:val="uk-UA"/>
        </w:rPr>
        <w:t xml:space="preserve"> </w:t>
      </w:r>
    </w:p>
    <w:p w:rsidR="0054559E" w:rsidRPr="00F06CFC" w:rsidRDefault="0001496E"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01" w:name="_Ref6353950"/>
      <w:r w:rsidRPr="00F06CFC">
        <w:rPr>
          <w:rFonts w:ascii="Times New Roman" w:hAnsi="Times New Roman" w:cs="Times New Roman"/>
          <w:color w:val="000000" w:themeColor="text1"/>
          <w:sz w:val="28"/>
          <w:szCs w:val="28"/>
          <w:lang w:val="uk-UA"/>
        </w:rPr>
        <w:t>Шульга Л. І. Дослідження асортименту стоматологічних лікарських засобів, представлених на фармацевтичному ринку України / Л. І. Шульга, Т. С. Безценна, О. Ф. Пімінов, С. М. Ролік, В. А. Якущенко // Запорожский медицинский журнал. – 2012. – № 5. – С. 110-113.</w:t>
      </w:r>
      <w:bookmarkEnd w:id="201"/>
    </w:p>
    <w:p w:rsidR="0054559E" w:rsidRPr="00F06CFC" w:rsidRDefault="0001496E"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sz w:val="28"/>
          <w:szCs w:val="28"/>
          <w:lang w:val="uk-UA"/>
        </w:rPr>
      </w:pPr>
      <w:bookmarkStart w:id="202" w:name="_Ref6265919"/>
      <w:r w:rsidRPr="00F06CFC">
        <w:rPr>
          <w:rFonts w:ascii="Times New Roman" w:hAnsi="Times New Roman" w:cs="Times New Roman"/>
          <w:color w:val="000000" w:themeColor="text1"/>
          <w:sz w:val="28"/>
          <w:szCs w:val="28"/>
          <w:lang w:val="uk-UA"/>
        </w:rPr>
        <w:t>Шульга Л. І. Фітопрепарати в стоматології: сучасний стан та перспективи створення / Л. І. Шульга // Клінічна фармація, фармакотерапія та медична стандартизація. – 2011. – № 3–4. – С. 151-156.</w:t>
      </w:r>
      <w:bookmarkEnd w:id="202"/>
    </w:p>
    <w:p w:rsidR="000B003D"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03" w:name="_Ref9209943"/>
      <w:r w:rsidRPr="00F06CFC">
        <w:rPr>
          <w:rFonts w:ascii="Times New Roman" w:hAnsi="Times New Roman" w:cs="Times New Roman"/>
          <w:color w:val="000000" w:themeColor="text1"/>
          <w:sz w:val="28"/>
          <w:szCs w:val="28"/>
          <w:lang w:val="uk-UA"/>
        </w:rPr>
        <w:t>Ahmeduddin M., Nagesh B., Reddy K. N., Raj K. S. An assessment of bactericidal effect of two different types of lasers on enterococcus faecalis: An in vitro study. J Dent Lasers 2012; 6:2-6.</w:t>
      </w:r>
      <w:bookmarkEnd w:id="203"/>
      <w:r w:rsidRPr="00F06CFC">
        <w:rPr>
          <w:rFonts w:ascii="Times New Roman" w:hAnsi="Times New Roman" w:cs="Times New Roman"/>
          <w:color w:val="000000" w:themeColor="text1"/>
          <w:sz w:val="28"/>
          <w:szCs w:val="28"/>
          <w:lang w:val="uk-UA"/>
        </w:rPr>
        <w:t xml:space="preserve"> </w:t>
      </w:r>
    </w:p>
    <w:p w:rsidR="000B003D" w:rsidRPr="00F06CFC" w:rsidRDefault="0098358D" w:rsidP="00D5354B">
      <w:pPr>
        <w:pStyle w:val="a5"/>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bookmarkStart w:id="204" w:name="_Ref8774556"/>
      <w:r w:rsidRPr="00F06CFC">
        <w:rPr>
          <w:rFonts w:ascii="Times New Roman" w:hAnsi="Times New Roman" w:cs="Times New Roman"/>
          <w:color w:val="000000" w:themeColor="text1"/>
          <w:sz w:val="28"/>
          <w:szCs w:val="28"/>
          <w:lang w:val="uk-UA"/>
        </w:rPr>
        <w:t>Belyaeva E. A., Khadartsev A. A., Fedorischev I. A., Sazonov A. S. Application of laser phoresis in complicated postmenopausal osteoporosis // Integr Med Int. – 2016. – Vol. 3, № 1–2. – P. 17-23.</w:t>
      </w:r>
      <w:bookmarkEnd w:id="204"/>
    </w:p>
    <w:p w:rsidR="000B003D"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sz w:val="28"/>
          <w:szCs w:val="28"/>
          <w:lang w:val="uk-UA"/>
        </w:rPr>
      </w:pPr>
      <w:bookmarkStart w:id="205" w:name="_Ref6345480"/>
      <w:r w:rsidRPr="00F06CFC">
        <w:rPr>
          <w:rFonts w:ascii="Times New Roman" w:hAnsi="Times New Roman" w:cs="Times New Roman"/>
          <w:sz w:val="28"/>
          <w:szCs w:val="28"/>
          <w:lang w:val="uk-UA"/>
        </w:rPr>
        <w:t>Bochner B. S. Systemic activation of basophils and eosinophils: markers and consequences / J. Allergy Clin. Immunol. – 2000. – Vol. 5, N 2. – P. 292-302.</w:t>
      </w:r>
      <w:bookmarkEnd w:id="205"/>
    </w:p>
    <w:p w:rsidR="000B003D"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sz w:val="28"/>
          <w:szCs w:val="28"/>
          <w:lang w:val="uk-UA"/>
        </w:rPr>
      </w:pPr>
      <w:bookmarkStart w:id="206" w:name="_Ref6797495"/>
      <w:r w:rsidRPr="00F06CFC">
        <w:rPr>
          <w:rFonts w:ascii="Times New Roman" w:hAnsi="Times New Roman" w:cs="Times New Roman"/>
          <w:sz w:val="28"/>
          <w:szCs w:val="28"/>
          <w:lang w:val="uk-UA"/>
        </w:rPr>
        <w:t>Boyko N. N. Pharmacoeconomic analysis of antibacterial medications used in dentistry / N. N. Boyko, A. I. Zaytsev, L. V. Nefedova [et al.] // CLINICAL PHARMACY. – 2014. – Vol. 18. – No. 1. – P.59-64.</w:t>
      </w:r>
      <w:bookmarkEnd w:id="206"/>
    </w:p>
    <w:p w:rsidR="000B003D"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sz w:val="28"/>
          <w:szCs w:val="28"/>
          <w:lang w:val="uk-UA"/>
        </w:rPr>
      </w:pPr>
      <w:bookmarkStart w:id="207" w:name="_Ref6797628"/>
      <w:r w:rsidRPr="00F06CFC">
        <w:rPr>
          <w:rFonts w:ascii="Times New Roman" w:hAnsi="Times New Roman" w:cs="Times New Roman"/>
          <w:sz w:val="28"/>
          <w:szCs w:val="28"/>
          <w:lang w:val="uk-UA"/>
        </w:rPr>
        <w:t>Boyko N. N. Vector algebra theory in analysis of properties of antibacterial medications / N. N. Boyko, A. I. Zaytsev, T. P. Osolodchenko // Annals of Mechnikov Institute. – 2014. – №1. – P. 20-26.</w:t>
      </w:r>
      <w:bookmarkEnd w:id="207"/>
    </w:p>
    <w:p w:rsidR="000B003D"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08" w:name="_Ref8674450"/>
      <w:r w:rsidRPr="00F06CFC">
        <w:rPr>
          <w:rFonts w:ascii="Times New Roman" w:hAnsi="Times New Roman" w:cs="Times New Roman"/>
          <w:color w:val="000000" w:themeColor="text1"/>
          <w:sz w:val="28"/>
          <w:szCs w:val="28"/>
          <w:lang w:val="uk-UA"/>
        </w:rPr>
        <w:t xml:space="preserve">Branstetter B. F. Infection of the facial area, oral cavity, oropharynx, and retropharynx / B. F. Branstetter, J. L. Weissman // Neuroimaging clinics of North </w:t>
      </w:r>
      <w:r w:rsidRPr="00F06CFC">
        <w:rPr>
          <w:rFonts w:ascii="Times New Roman" w:hAnsi="Times New Roman" w:cs="Times New Roman"/>
          <w:color w:val="000000" w:themeColor="text1"/>
          <w:sz w:val="28"/>
          <w:szCs w:val="28"/>
          <w:lang w:val="uk-UA"/>
        </w:rPr>
        <w:lastRenderedPageBreak/>
        <w:t>America. – 2003. – Vol. 13, № 3. – P. 393-410.</w:t>
      </w:r>
      <w:bookmarkEnd w:id="208"/>
    </w:p>
    <w:p w:rsidR="000A0485" w:rsidRPr="00F06CFC" w:rsidRDefault="000A0485"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09" w:name="_Ref14125410"/>
      <w:r w:rsidRPr="00F06CFC">
        <w:rPr>
          <w:rFonts w:ascii="Times New Roman" w:hAnsi="Times New Roman" w:cs="Times New Roman"/>
          <w:color w:val="000000" w:themeColor="text1"/>
          <w:sz w:val="28"/>
          <w:szCs w:val="28"/>
          <w:lang w:val="uk-UA"/>
        </w:rPr>
        <w:t>Brodsky R. A. Maxillofacial swelling and infection / R. A. Brodsky, H. R. Hartwig // Clin. Pediatr. Emerg. Med. – 2010. – Vol. 11, № 2. – P. 95-102.</w:t>
      </w:r>
      <w:bookmarkEnd w:id="209"/>
    </w:p>
    <w:p w:rsidR="000B003D" w:rsidRPr="00F06CFC" w:rsidRDefault="0098358D" w:rsidP="00D5354B">
      <w:pPr>
        <w:pStyle w:val="a5"/>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bookmarkStart w:id="210" w:name="_Ref8951292"/>
      <w:r w:rsidRPr="00F06CFC">
        <w:rPr>
          <w:rFonts w:ascii="Times New Roman" w:hAnsi="Times New Roman" w:cs="Times New Roman"/>
          <w:color w:val="000000" w:themeColor="text1"/>
          <w:sz w:val="28"/>
          <w:szCs w:val="28"/>
          <w:lang w:val="uk-UA"/>
        </w:rPr>
        <w:t>Carafoli E., Santella L., Brance D., Brisi M. Generation, control, and processing of cellular calcium signals // Crit. Rev. Biochem. Mol. Biol. – 2001. – Vol. 36, №2. – Р. 107-260.</w:t>
      </w:r>
      <w:bookmarkEnd w:id="210"/>
    </w:p>
    <w:p w:rsidR="000A0485" w:rsidRPr="00F06CFC" w:rsidRDefault="000A0485" w:rsidP="00D5354B">
      <w:pPr>
        <w:pStyle w:val="a5"/>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r w:rsidRPr="00F06CFC">
        <w:rPr>
          <w:rFonts w:ascii="Times New Roman" w:hAnsi="Times New Roman" w:cs="Times New Roman"/>
          <w:sz w:val="28"/>
          <w:szCs w:val="28"/>
          <w:lang w:val="uk-UA"/>
        </w:rPr>
        <w:t>Changing clinical features of odontogenic maxillofacial infection / L. Seppanen, R. Rautemaa, C. Lindqvist, A. Lauhio // Clin. Oral Investig. – 2010. – Vol. 14, № 4. – P. 459-465.</w:t>
      </w:r>
    </w:p>
    <w:p w:rsidR="000B003D"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11" w:name="_Ref6346135"/>
      <w:r w:rsidRPr="00F06CFC">
        <w:rPr>
          <w:rFonts w:ascii="Times New Roman" w:hAnsi="Times New Roman" w:cs="Times New Roman"/>
          <w:color w:val="000000" w:themeColor="text1"/>
          <w:sz w:val="28"/>
          <w:szCs w:val="28"/>
          <w:lang w:val="uk-UA"/>
        </w:rPr>
        <w:t>Chen A. Y. Detecting narcotic usage using surface–enhanced Raman spectroscopy on saliva samples / A. Y. Chen, L. Hua, J. H. Liu [et al.] // IFMBE Proc. – 2009. – Vol. 25/7. – P. 71.</w:t>
      </w:r>
      <w:bookmarkEnd w:id="211"/>
    </w:p>
    <w:p w:rsidR="000B003D"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12" w:name="_Ref8760102"/>
      <w:r w:rsidRPr="00F06CFC">
        <w:rPr>
          <w:rFonts w:ascii="Times New Roman" w:hAnsi="Times New Roman" w:cs="Times New Roman"/>
          <w:color w:val="000000" w:themeColor="text1"/>
          <w:sz w:val="28"/>
          <w:szCs w:val="28"/>
          <w:lang w:val="uk-UA"/>
        </w:rPr>
        <w:t>Davis  S. C. Microscopic and physiologic evidence for biofilmassociated wound colonization in vivo / S. C. Davis [et al.] // Wound Repair Regen. – 2008. – № 16 (1). – Р. 23-29.</w:t>
      </w:r>
      <w:bookmarkEnd w:id="212"/>
      <w:r w:rsidRPr="00F06CFC">
        <w:rPr>
          <w:rFonts w:ascii="Times New Roman" w:hAnsi="Times New Roman" w:cs="Times New Roman"/>
          <w:color w:val="000000" w:themeColor="text1"/>
          <w:sz w:val="28"/>
          <w:szCs w:val="28"/>
          <w:lang w:val="uk-UA"/>
        </w:rPr>
        <w:t xml:space="preserve"> </w:t>
      </w:r>
    </w:p>
    <w:p w:rsidR="000B003D"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13" w:name="_Ref6346221"/>
      <w:r w:rsidRPr="00F06CFC">
        <w:rPr>
          <w:rFonts w:ascii="Times New Roman" w:hAnsi="Times New Roman" w:cs="Times New Roman"/>
          <w:color w:val="000000" w:themeColor="text1"/>
          <w:sz w:val="28"/>
          <w:szCs w:val="28"/>
          <w:lang w:val="uk-UA"/>
        </w:rPr>
        <w:t>Farquharson S. Analysis of 5-fluorouracil in saliva using surface-enhanced Raman spectroscopy / S. Farquharson, C. Shende, F. E. Inscore [et al.] // Raman Spectrosc. – 2005. – Vol. 36. P. 208.</w:t>
      </w:r>
      <w:bookmarkEnd w:id="213"/>
    </w:p>
    <w:p w:rsidR="000B003D" w:rsidRPr="00F06CFC" w:rsidRDefault="000B003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sz w:val="28"/>
          <w:szCs w:val="28"/>
          <w:lang w:val="uk-UA"/>
        </w:rPr>
      </w:pPr>
      <w:bookmarkStart w:id="214" w:name="_Ref9252700"/>
      <w:r w:rsidRPr="00F06CFC">
        <w:rPr>
          <w:rFonts w:ascii="Times New Roman" w:hAnsi="Times New Roman" w:cs="Times New Roman"/>
          <w:sz w:val="28"/>
          <w:szCs w:val="28"/>
          <w:lang w:val="uk-UA"/>
        </w:rPr>
        <w:t>Firat E. T., Dağ A., Günay A., Kaya B., Karadede M. İ., Ersöz Kanay B. Ketani A., Evliyaoğlu O., Uysal E. The effect of low-level laser therapy on the healing of hard palate mucosa and the oxidative stress status of rats. J Oral Pathol Med. 2014 Feb;43(2):103-10.</w:t>
      </w:r>
      <w:bookmarkEnd w:id="214"/>
    </w:p>
    <w:p w:rsidR="000B003D"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15" w:name="_Ref6269290"/>
      <w:r w:rsidRPr="00F06CFC">
        <w:rPr>
          <w:rFonts w:ascii="Times New Roman" w:hAnsi="Times New Roman" w:cs="Times New Roman"/>
          <w:color w:val="000000" w:themeColor="text1"/>
          <w:sz w:val="28"/>
          <w:szCs w:val="28"/>
          <w:lang w:val="uk-UA"/>
        </w:rPr>
        <w:t>Fragiskos D. Fragiskos. Oral surgery. Berlin – New York, 2007. – 367 p.</w:t>
      </w:r>
      <w:bookmarkEnd w:id="215"/>
    </w:p>
    <w:p w:rsidR="000B003D"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16" w:name="_Ref8951568"/>
      <w:r w:rsidRPr="00F06CFC">
        <w:rPr>
          <w:rFonts w:ascii="Times New Roman" w:eastAsia="TimesNewRomanPSMT" w:hAnsi="Times New Roman" w:cs="Times New Roman"/>
          <w:sz w:val="28"/>
          <w:szCs w:val="28"/>
          <w:lang w:val="uk-UA"/>
        </w:rPr>
        <w:t>Gao M. Antioxidant components of naturally-occurring oils exhibit marked anti-inflammatory activity in epithelial cells of the human upper respiratory system / M. Gao [et al.] // Respir. Res. – 2011. – Vol. 12. – P. 92.</w:t>
      </w:r>
      <w:bookmarkEnd w:id="216"/>
    </w:p>
    <w:p w:rsidR="000B003D" w:rsidRPr="00F06CFC" w:rsidRDefault="00D11644"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17" w:name="_Ref8951773"/>
      <w:r w:rsidRPr="00F06CFC">
        <w:rPr>
          <w:rFonts w:ascii="Times New Roman" w:hAnsi="Times New Roman" w:cs="Times New Roman"/>
          <w:color w:val="000000" w:themeColor="text1"/>
          <w:sz w:val="28"/>
          <w:szCs w:val="28"/>
          <w:lang w:val="uk-UA"/>
        </w:rPr>
        <w:t>Gaum L. I. Oral surgery for the general dentist: a step-by-step practical approach manual. Hudson, Ohio. – Lexi-Comp, 2007. – 168 p.</w:t>
      </w:r>
      <w:bookmarkEnd w:id="217"/>
      <w:r w:rsidRPr="00F06CFC">
        <w:rPr>
          <w:rFonts w:ascii="Times New Roman" w:hAnsi="Times New Roman" w:cs="Times New Roman"/>
          <w:color w:val="000000" w:themeColor="text1"/>
          <w:sz w:val="28"/>
          <w:szCs w:val="28"/>
          <w:lang w:val="uk-UA"/>
        </w:rPr>
        <w:t xml:space="preserve"> </w:t>
      </w:r>
    </w:p>
    <w:p w:rsidR="000B003D" w:rsidRPr="00F06CFC" w:rsidRDefault="000B003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18" w:name="_Ref6345493"/>
      <w:r w:rsidRPr="00F06CFC">
        <w:rPr>
          <w:rFonts w:ascii="Times New Roman" w:hAnsi="Times New Roman" w:cs="Times New Roman"/>
          <w:color w:val="000000" w:themeColor="text1"/>
          <w:sz w:val="28"/>
          <w:szCs w:val="28"/>
          <w:lang w:val="uk-UA"/>
        </w:rPr>
        <w:t>Ginhoux</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F. Tissue</w:t>
      </w:r>
      <w:r w:rsidR="0098358D" w:rsidRPr="00F06CFC">
        <w:rPr>
          <w:rFonts w:ascii="Times New Roman" w:hAnsi="Times New Roman" w:cs="Times New Roman"/>
          <w:color w:val="000000" w:themeColor="text1"/>
          <w:sz w:val="28"/>
          <w:szCs w:val="28"/>
          <w:lang w:val="uk-UA"/>
        </w:rPr>
        <w:t>-</w:t>
      </w:r>
      <w:r w:rsidRPr="00F06CFC">
        <w:rPr>
          <w:rFonts w:ascii="Times New Roman" w:hAnsi="Times New Roman" w:cs="Times New Roman"/>
          <w:color w:val="000000" w:themeColor="text1"/>
          <w:sz w:val="28"/>
          <w:szCs w:val="28"/>
          <w:lang w:val="uk-UA"/>
        </w:rPr>
        <w:t xml:space="preserve">resident macrophage ontogeny and homeostasis </w:t>
      </w:r>
      <w:r w:rsidR="0098358D"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Ginhoux</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F., Guilliams</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M // Immunity. – 2016. – Vol. 44. – P. 439-449.</w:t>
      </w:r>
      <w:bookmarkEnd w:id="218"/>
    </w:p>
    <w:p w:rsidR="00E87808" w:rsidRPr="00F06CFC" w:rsidRDefault="00D11644"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19" w:name="_Ref8771479"/>
      <w:r w:rsidRPr="00F06CFC">
        <w:rPr>
          <w:rFonts w:ascii="Times New Roman" w:hAnsi="Times New Roman" w:cs="Times New Roman"/>
          <w:color w:val="000000" w:themeColor="text1"/>
          <w:sz w:val="28"/>
          <w:szCs w:val="28"/>
          <w:lang w:val="uk-UA"/>
        </w:rPr>
        <w:lastRenderedPageBreak/>
        <w:t>Glass C. A. Transient osmotic absorption of fluid in microvessels exposed to low concentrations of dimethyl sulfoxide / C. A. Glass, R. M. Perrin, T. M. Pocock // Microcirculation. – 2006. – №13 (1). – P. 29-40.</w:t>
      </w:r>
      <w:bookmarkEnd w:id="219"/>
      <w:r w:rsidRPr="00F06CFC">
        <w:rPr>
          <w:rFonts w:ascii="Times New Roman" w:hAnsi="Times New Roman" w:cs="Times New Roman"/>
          <w:color w:val="000000" w:themeColor="text1"/>
          <w:sz w:val="28"/>
          <w:szCs w:val="28"/>
          <w:lang w:val="uk-UA"/>
        </w:rPr>
        <w:t xml:space="preserve"> </w:t>
      </w:r>
    </w:p>
    <w:p w:rsidR="000B003D" w:rsidRPr="00F06CFC" w:rsidRDefault="000B003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20" w:name="_Ref6346247"/>
      <w:r w:rsidRPr="00F06CFC">
        <w:rPr>
          <w:rFonts w:ascii="Times New Roman" w:hAnsi="Times New Roman" w:cs="Times New Roman"/>
          <w:color w:val="000000" w:themeColor="text1"/>
          <w:sz w:val="28"/>
          <w:szCs w:val="28"/>
          <w:lang w:val="uk-UA"/>
        </w:rPr>
        <w:t>Gonchukov</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S. Raman spectroscopy of saliva as a perspective method for periodontitis diagnostics</w:t>
      </w:r>
      <w:r w:rsidR="0098358D" w:rsidRPr="00F06CFC">
        <w:rPr>
          <w:rFonts w:ascii="Times New Roman" w:hAnsi="Times New Roman" w:cs="Times New Roman"/>
          <w:color w:val="000000" w:themeColor="text1"/>
          <w:sz w:val="28"/>
          <w:szCs w:val="28"/>
          <w:lang w:val="uk-UA"/>
        </w:rPr>
        <w:t xml:space="preserve"> / </w:t>
      </w:r>
      <w:r w:rsidRPr="00F06CFC">
        <w:rPr>
          <w:rFonts w:ascii="Times New Roman" w:hAnsi="Times New Roman" w:cs="Times New Roman"/>
          <w:color w:val="000000" w:themeColor="text1"/>
          <w:sz w:val="28"/>
          <w:szCs w:val="28"/>
          <w:lang w:val="uk-UA"/>
        </w:rPr>
        <w:t>S.</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Gonchukov, A.</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Sukhinina, D.</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Bakhmutov [et al.]</w:t>
      </w:r>
      <w:r w:rsidR="0098358D" w:rsidRPr="00F06CFC">
        <w:rPr>
          <w:rFonts w:ascii="Times New Roman" w:hAnsi="Times New Roman" w:cs="Times New Roman"/>
          <w:color w:val="000000" w:themeColor="text1"/>
          <w:sz w:val="28"/>
          <w:szCs w:val="28"/>
          <w:lang w:val="uk-UA"/>
        </w:rPr>
        <w:t xml:space="preserve"> // </w:t>
      </w:r>
      <w:r w:rsidRPr="00F06CFC">
        <w:rPr>
          <w:rFonts w:ascii="Times New Roman" w:hAnsi="Times New Roman" w:cs="Times New Roman"/>
          <w:color w:val="000000" w:themeColor="text1"/>
          <w:sz w:val="28"/>
          <w:szCs w:val="28"/>
          <w:lang w:val="uk-UA"/>
        </w:rPr>
        <w:t>Laser Phys. Lett. 9</w:t>
      </w:r>
      <w:r w:rsidR="0098358D" w:rsidRPr="00F06CFC">
        <w:rPr>
          <w:rFonts w:ascii="Times New Roman" w:hAnsi="Times New Roman" w:cs="Times New Roman"/>
          <w:color w:val="000000" w:themeColor="text1"/>
          <w:sz w:val="28"/>
          <w:szCs w:val="28"/>
          <w:lang w:val="uk-UA"/>
        </w:rPr>
        <w:t xml:space="preserve">. – 2012. – </w:t>
      </w:r>
      <w:r w:rsidRPr="00F06CFC">
        <w:rPr>
          <w:rFonts w:ascii="Times New Roman" w:hAnsi="Times New Roman" w:cs="Times New Roman"/>
          <w:color w:val="000000" w:themeColor="text1"/>
          <w:sz w:val="28"/>
          <w:szCs w:val="28"/>
          <w:lang w:val="uk-UA"/>
        </w:rPr>
        <w:t>№ 1. Р. 73-77.</w:t>
      </w:r>
      <w:bookmarkEnd w:id="220"/>
    </w:p>
    <w:p w:rsidR="00E87808" w:rsidRPr="00F06CFC" w:rsidRDefault="00E87808"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21" w:name="_Ref9253569"/>
      <w:r w:rsidRPr="00F06CFC">
        <w:rPr>
          <w:rFonts w:ascii="Times New Roman" w:hAnsi="Times New Roman" w:cs="Times New Roman"/>
          <w:color w:val="000000" w:themeColor="text1"/>
          <w:sz w:val="28"/>
          <w:szCs w:val="28"/>
          <w:lang w:val="uk-UA"/>
        </w:rPr>
        <w:t>Goyal M., Makkar S., Pasricha S. Low level laser therapy in dentistry. Int. J. Laser Dent. 2013; 3(3):82-88.</w:t>
      </w:r>
      <w:bookmarkEnd w:id="221"/>
    </w:p>
    <w:p w:rsidR="000B003D" w:rsidRPr="00F06CFC" w:rsidRDefault="0098358D" w:rsidP="00D5354B">
      <w:pPr>
        <w:pStyle w:val="13"/>
        <w:numPr>
          <w:ilvl w:val="0"/>
          <w:numId w:val="2"/>
        </w:numPr>
        <w:shd w:val="clear" w:color="auto" w:fill="auto"/>
        <w:spacing w:after="0" w:line="360" w:lineRule="auto"/>
        <w:ind w:left="0" w:firstLine="709"/>
        <w:jc w:val="both"/>
        <w:rPr>
          <w:sz w:val="28"/>
          <w:szCs w:val="28"/>
          <w:lang w:val="uk-UA"/>
        </w:rPr>
      </w:pPr>
      <w:bookmarkStart w:id="222" w:name="_Ref6799081"/>
      <w:r w:rsidRPr="00F06CFC">
        <w:rPr>
          <w:rStyle w:val="refauthors"/>
          <w:rFonts w:eastAsiaTheme="majorEastAsia"/>
          <w:sz w:val="28"/>
          <w:szCs w:val="28"/>
          <w:lang w:val="uk-UA"/>
        </w:rPr>
        <w:t xml:space="preserve">Grossman S. A., Scheidler V. R., McGuire D. B. et al. </w:t>
      </w:r>
      <w:r w:rsidRPr="00F06CFC">
        <w:rPr>
          <w:rStyle w:val="reftitle"/>
          <w:rFonts w:eastAsiaTheme="majorEastAsia"/>
          <w:sz w:val="28"/>
          <w:szCs w:val="28"/>
          <w:lang w:val="uk-UA"/>
        </w:rPr>
        <w:t xml:space="preserve">A comparison of the Hopkins pain rating instrument with standard visual analogue and verbal descriptor scales in patients with cancer pain. </w:t>
      </w:r>
      <w:r w:rsidRPr="00F06CFC">
        <w:rPr>
          <w:rStyle w:val="refseriestitle"/>
          <w:sz w:val="28"/>
          <w:szCs w:val="28"/>
          <w:lang w:val="uk-UA"/>
        </w:rPr>
        <w:t>J Pain Symptom Manage</w:t>
      </w:r>
      <w:r w:rsidRPr="00F06CFC">
        <w:rPr>
          <w:rStyle w:val="reference"/>
          <w:rFonts w:eastAsiaTheme="majorEastAsia"/>
          <w:sz w:val="28"/>
          <w:szCs w:val="28"/>
          <w:lang w:val="uk-UA"/>
        </w:rPr>
        <w:t xml:space="preserve">. </w:t>
      </w:r>
      <w:r w:rsidRPr="00F06CFC">
        <w:rPr>
          <w:rStyle w:val="refseriesdate"/>
          <w:sz w:val="28"/>
          <w:szCs w:val="28"/>
          <w:lang w:val="uk-UA"/>
        </w:rPr>
        <w:t>1992</w:t>
      </w:r>
      <w:r w:rsidRPr="00F06CFC">
        <w:rPr>
          <w:rStyle w:val="reference"/>
          <w:rFonts w:eastAsiaTheme="majorEastAsia"/>
          <w:sz w:val="28"/>
          <w:szCs w:val="28"/>
          <w:lang w:val="uk-UA"/>
        </w:rPr>
        <w:t xml:space="preserve">; </w:t>
      </w:r>
      <w:r w:rsidRPr="00F06CFC">
        <w:rPr>
          <w:rStyle w:val="refseriesvolume"/>
          <w:sz w:val="28"/>
          <w:szCs w:val="28"/>
          <w:lang w:val="uk-UA"/>
        </w:rPr>
        <w:t>7</w:t>
      </w:r>
      <w:r w:rsidRPr="00F06CFC">
        <w:rPr>
          <w:rStyle w:val="reference"/>
          <w:rFonts w:eastAsiaTheme="majorEastAsia"/>
          <w:sz w:val="28"/>
          <w:szCs w:val="28"/>
          <w:lang w:val="uk-UA"/>
        </w:rPr>
        <w:t xml:space="preserve">: </w:t>
      </w:r>
      <w:r w:rsidRPr="00F06CFC">
        <w:rPr>
          <w:rStyle w:val="refpages"/>
          <w:sz w:val="28"/>
          <w:szCs w:val="28"/>
          <w:lang w:val="uk-UA"/>
        </w:rPr>
        <w:t>196</w:t>
      </w:r>
      <w:r w:rsidR="000B003D" w:rsidRPr="00F06CFC">
        <w:rPr>
          <w:rStyle w:val="refpages"/>
          <w:sz w:val="28"/>
          <w:szCs w:val="28"/>
          <w:lang w:val="uk-UA"/>
        </w:rPr>
        <w:t>-</w:t>
      </w:r>
      <w:r w:rsidRPr="00F06CFC">
        <w:rPr>
          <w:rStyle w:val="refpages"/>
          <w:sz w:val="28"/>
          <w:szCs w:val="28"/>
          <w:lang w:val="uk-UA"/>
        </w:rPr>
        <w:t>203.</w:t>
      </w:r>
      <w:bookmarkEnd w:id="222"/>
    </w:p>
    <w:p w:rsidR="000B003D" w:rsidRPr="00F06CFC" w:rsidRDefault="000B003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23" w:name="_Ref6346307"/>
      <w:r w:rsidRPr="00F06CFC">
        <w:rPr>
          <w:rFonts w:ascii="Times New Roman" w:hAnsi="Times New Roman" w:cs="Times New Roman"/>
          <w:color w:val="000000" w:themeColor="text1"/>
          <w:sz w:val="28"/>
          <w:szCs w:val="28"/>
          <w:lang w:val="uk-UA"/>
        </w:rPr>
        <w:t>Harz</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M.</w:t>
      </w:r>
      <w:r w:rsidR="0098358D"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 xml:space="preserve">Vibrational Spectroscopy </w:t>
      </w:r>
      <w:r w:rsidR="00CF7B53" w:rsidRPr="00F06CFC">
        <w:rPr>
          <w:rFonts w:ascii="Times New Roman" w:hAnsi="Times New Roman" w:cs="Times New Roman"/>
          <w:color w:val="000000" w:themeColor="text1"/>
          <w:sz w:val="28"/>
          <w:szCs w:val="28"/>
          <w:lang w:val="uk-UA"/>
        </w:rPr>
        <w:t xml:space="preserve">– </w:t>
      </w:r>
      <w:r w:rsidR="0098358D" w:rsidRPr="00F06CFC">
        <w:rPr>
          <w:rFonts w:ascii="Times New Roman" w:hAnsi="Times New Roman" w:cs="Times New Roman"/>
          <w:color w:val="000000" w:themeColor="text1"/>
          <w:sz w:val="28"/>
          <w:szCs w:val="28"/>
          <w:lang w:val="uk-UA"/>
        </w:rPr>
        <w:t>a</w:t>
      </w:r>
      <w:r w:rsidRPr="00F06CFC">
        <w:rPr>
          <w:rFonts w:ascii="Times New Roman" w:hAnsi="Times New Roman" w:cs="Times New Roman"/>
          <w:color w:val="000000" w:themeColor="text1"/>
          <w:sz w:val="28"/>
          <w:szCs w:val="28"/>
          <w:lang w:val="uk-UA"/>
        </w:rPr>
        <w:t xml:space="preserve"> </w:t>
      </w:r>
      <w:r w:rsidR="0098358D" w:rsidRPr="00F06CFC">
        <w:rPr>
          <w:rFonts w:ascii="Times New Roman" w:hAnsi="Times New Roman" w:cs="Times New Roman"/>
          <w:color w:val="000000" w:themeColor="text1"/>
          <w:sz w:val="28"/>
          <w:szCs w:val="28"/>
          <w:lang w:val="uk-UA"/>
        </w:rPr>
        <w:t>p</w:t>
      </w:r>
      <w:r w:rsidRPr="00F06CFC">
        <w:rPr>
          <w:rFonts w:ascii="Times New Roman" w:hAnsi="Times New Roman" w:cs="Times New Roman"/>
          <w:color w:val="000000" w:themeColor="text1"/>
          <w:sz w:val="28"/>
          <w:szCs w:val="28"/>
          <w:lang w:val="uk-UA"/>
        </w:rPr>
        <w:t>owerful tool for the rapid identification of microbial sells at the single-cell level</w:t>
      </w:r>
      <w:r w:rsidR="0098358D" w:rsidRPr="00F06CFC">
        <w:rPr>
          <w:rFonts w:ascii="Times New Roman" w:hAnsi="Times New Roman" w:cs="Times New Roman"/>
          <w:color w:val="000000" w:themeColor="text1"/>
          <w:sz w:val="28"/>
          <w:szCs w:val="28"/>
          <w:lang w:val="uk-UA"/>
        </w:rPr>
        <w:t xml:space="preserve"> / </w:t>
      </w:r>
      <w:r w:rsidRPr="00F06CFC">
        <w:rPr>
          <w:rFonts w:ascii="Times New Roman" w:hAnsi="Times New Roman" w:cs="Times New Roman"/>
          <w:color w:val="000000" w:themeColor="text1"/>
          <w:sz w:val="28"/>
          <w:szCs w:val="28"/>
          <w:lang w:val="uk-UA"/>
        </w:rPr>
        <w:t>M.</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Harz, P.</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Rösch, J.</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Popp</w:t>
      </w:r>
      <w:r w:rsidR="0098358D" w:rsidRPr="00F06CFC">
        <w:rPr>
          <w:rFonts w:ascii="Times New Roman" w:hAnsi="Times New Roman" w:cs="Times New Roman"/>
          <w:color w:val="000000" w:themeColor="text1"/>
          <w:sz w:val="28"/>
          <w:szCs w:val="28"/>
          <w:lang w:val="uk-UA"/>
        </w:rPr>
        <w:t xml:space="preserve"> // </w:t>
      </w:r>
      <w:r w:rsidRPr="00F06CFC">
        <w:rPr>
          <w:rFonts w:ascii="Times New Roman" w:hAnsi="Times New Roman" w:cs="Times New Roman"/>
          <w:color w:val="000000" w:themeColor="text1"/>
          <w:sz w:val="28"/>
          <w:szCs w:val="28"/>
          <w:lang w:val="uk-UA"/>
        </w:rPr>
        <w:t xml:space="preserve">Cytometry Part A. </w:t>
      </w:r>
      <w:r w:rsidR="0098358D" w:rsidRPr="00F06CFC">
        <w:rPr>
          <w:rFonts w:ascii="Times New Roman" w:hAnsi="Times New Roman" w:cs="Times New Roman"/>
          <w:color w:val="000000" w:themeColor="text1"/>
          <w:sz w:val="28"/>
          <w:szCs w:val="28"/>
          <w:lang w:val="uk-UA"/>
        </w:rPr>
        <w:t xml:space="preserve">– 2009. – Vol. </w:t>
      </w:r>
      <w:r w:rsidRPr="00F06CFC">
        <w:rPr>
          <w:rFonts w:ascii="Times New Roman" w:hAnsi="Times New Roman" w:cs="Times New Roman"/>
          <w:color w:val="000000" w:themeColor="text1"/>
          <w:sz w:val="28"/>
          <w:szCs w:val="28"/>
          <w:lang w:val="uk-UA"/>
        </w:rPr>
        <w:t>75A</w:t>
      </w:r>
      <w:r w:rsidR="0098358D" w:rsidRPr="00F06CFC">
        <w:rPr>
          <w:rFonts w:ascii="Times New Roman" w:hAnsi="Times New Roman" w:cs="Times New Roman"/>
          <w:color w:val="000000" w:themeColor="text1"/>
          <w:sz w:val="28"/>
          <w:szCs w:val="28"/>
          <w:lang w:val="uk-UA"/>
        </w:rPr>
        <w:t>.</w:t>
      </w:r>
      <w:r w:rsidRPr="00F06CFC">
        <w:rPr>
          <w:rFonts w:ascii="Times New Roman" w:hAnsi="Times New Roman" w:cs="Times New Roman"/>
          <w:color w:val="000000" w:themeColor="text1"/>
          <w:sz w:val="28"/>
          <w:szCs w:val="28"/>
          <w:lang w:val="uk-UA"/>
        </w:rPr>
        <w:t xml:space="preserve"> – </w:t>
      </w:r>
      <w:r w:rsidR="0098358D" w:rsidRPr="00F06CFC">
        <w:rPr>
          <w:rFonts w:ascii="Times New Roman" w:hAnsi="Times New Roman" w:cs="Times New Roman"/>
          <w:color w:val="000000" w:themeColor="text1"/>
          <w:sz w:val="28"/>
          <w:szCs w:val="28"/>
          <w:lang w:val="uk-UA"/>
        </w:rPr>
        <w:t xml:space="preserve">P. </w:t>
      </w:r>
      <w:r w:rsidRPr="00F06CFC">
        <w:rPr>
          <w:rFonts w:ascii="Times New Roman" w:hAnsi="Times New Roman" w:cs="Times New Roman"/>
          <w:color w:val="000000" w:themeColor="text1"/>
          <w:sz w:val="28"/>
          <w:szCs w:val="28"/>
          <w:lang w:val="uk-UA"/>
        </w:rPr>
        <w:t>104.</w:t>
      </w:r>
      <w:bookmarkEnd w:id="223"/>
    </w:p>
    <w:p w:rsidR="000B003D" w:rsidRPr="00F06CFC" w:rsidRDefault="000B003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24" w:name="_Ref6352625"/>
      <w:r w:rsidRPr="00F06CFC">
        <w:rPr>
          <w:rFonts w:ascii="Times New Roman" w:hAnsi="Times New Roman" w:cs="Times New Roman"/>
          <w:color w:val="000000" w:themeColor="text1"/>
          <w:sz w:val="28"/>
          <w:szCs w:val="28"/>
          <w:lang w:val="uk-UA"/>
        </w:rPr>
        <w:t>Heinrich M. Fundamentals of pharmacognosy and phytotherapy / М. Heinrich, J. Barnes, S. Gibbons [et al.] // London: Churchill Livingstone. – 2004. – 309 p.</w:t>
      </w:r>
      <w:bookmarkEnd w:id="224"/>
    </w:p>
    <w:p w:rsidR="000B003D" w:rsidRPr="00F06CFC" w:rsidRDefault="000B003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sz w:val="28"/>
          <w:szCs w:val="28"/>
          <w:lang w:val="uk-UA"/>
        </w:rPr>
      </w:pPr>
      <w:bookmarkStart w:id="225" w:name="_Ref6345444"/>
      <w:r w:rsidRPr="00F06CFC">
        <w:rPr>
          <w:rFonts w:ascii="Times New Roman" w:hAnsi="Times New Roman" w:cs="Times New Roman"/>
          <w:sz w:val="28"/>
          <w:szCs w:val="28"/>
          <w:lang w:val="uk-UA"/>
        </w:rPr>
        <w:t>Hofman Ed.</w:t>
      </w:r>
      <w:r w:rsidR="0098358D" w:rsidRPr="00F06CFC">
        <w:rPr>
          <w:rFonts w:ascii="Times New Roman" w:hAnsi="Times New Roman" w:cs="Times New Roman"/>
          <w:sz w:val="28"/>
          <w:szCs w:val="28"/>
          <w:lang w:val="uk-UA"/>
        </w:rPr>
        <w:t> </w:t>
      </w:r>
      <w:r w:rsidRPr="00F06CFC">
        <w:rPr>
          <w:rFonts w:ascii="Times New Roman" w:hAnsi="Times New Roman" w:cs="Times New Roman"/>
          <w:sz w:val="28"/>
          <w:szCs w:val="28"/>
          <w:lang w:val="uk-UA"/>
        </w:rPr>
        <w:t>R.</w:t>
      </w:r>
      <w:r w:rsidR="0098358D" w:rsidRPr="00F06CFC">
        <w:rPr>
          <w:rFonts w:ascii="Times New Roman" w:hAnsi="Times New Roman" w:cs="Times New Roman"/>
          <w:sz w:val="28"/>
          <w:szCs w:val="28"/>
          <w:lang w:val="uk-UA"/>
        </w:rPr>
        <w:t xml:space="preserve"> </w:t>
      </w:r>
      <w:r w:rsidRPr="00F06CFC">
        <w:rPr>
          <w:rFonts w:ascii="Times New Roman" w:hAnsi="Times New Roman" w:cs="Times New Roman"/>
          <w:sz w:val="28"/>
          <w:szCs w:val="28"/>
          <w:lang w:val="uk-UA"/>
        </w:rPr>
        <w:t>Hematology: basic principles and practice / Ed.</w:t>
      </w:r>
      <w:r w:rsidR="0098358D" w:rsidRPr="00F06CFC">
        <w:rPr>
          <w:rFonts w:ascii="Times New Roman" w:hAnsi="Times New Roman" w:cs="Times New Roman"/>
          <w:sz w:val="28"/>
          <w:szCs w:val="28"/>
          <w:lang w:val="uk-UA"/>
        </w:rPr>
        <w:t> </w:t>
      </w:r>
      <w:r w:rsidRPr="00F06CFC">
        <w:rPr>
          <w:rFonts w:ascii="Times New Roman" w:hAnsi="Times New Roman" w:cs="Times New Roman"/>
          <w:sz w:val="28"/>
          <w:szCs w:val="28"/>
          <w:lang w:val="uk-UA"/>
        </w:rPr>
        <w:t>R.</w:t>
      </w:r>
      <w:r w:rsidR="0098358D" w:rsidRPr="00F06CFC">
        <w:rPr>
          <w:rFonts w:ascii="Times New Roman" w:hAnsi="Times New Roman" w:cs="Times New Roman"/>
          <w:sz w:val="28"/>
          <w:szCs w:val="28"/>
          <w:lang w:val="uk-UA"/>
        </w:rPr>
        <w:t> </w:t>
      </w:r>
      <w:r w:rsidRPr="00F06CFC">
        <w:rPr>
          <w:rFonts w:ascii="Times New Roman" w:hAnsi="Times New Roman" w:cs="Times New Roman"/>
          <w:sz w:val="28"/>
          <w:szCs w:val="28"/>
          <w:lang w:val="uk-UA"/>
        </w:rPr>
        <w:t>Hofman et al.</w:t>
      </w:r>
      <w:r w:rsidR="0098358D" w:rsidRPr="00F06CFC">
        <w:rPr>
          <w:rFonts w:ascii="Times New Roman" w:hAnsi="Times New Roman" w:cs="Times New Roman"/>
          <w:sz w:val="28"/>
          <w:szCs w:val="28"/>
          <w:lang w:val="uk-UA"/>
        </w:rPr>
        <w:t xml:space="preserve"> </w:t>
      </w:r>
      <w:r w:rsidRPr="00F06CFC">
        <w:rPr>
          <w:rFonts w:ascii="Times New Roman" w:hAnsi="Times New Roman" w:cs="Times New Roman"/>
          <w:sz w:val="28"/>
          <w:szCs w:val="28"/>
          <w:lang w:val="uk-UA"/>
        </w:rPr>
        <w:t xml:space="preserve">3 rd ed. </w:t>
      </w:r>
      <w:r w:rsidR="0098358D" w:rsidRPr="00F06CFC">
        <w:rPr>
          <w:rFonts w:ascii="Times New Roman" w:hAnsi="Times New Roman" w:cs="Times New Roman"/>
          <w:sz w:val="28"/>
          <w:szCs w:val="28"/>
          <w:lang w:val="uk-UA"/>
        </w:rPr>
        <w:t>// Churchfull Livingstone, 2000. – 2584 p.</w:t>
      </w:r>
      <w:bookmarkEnd w:id="225"/>
    </w:p>
    <w:p w:rsidR="000B003D" w:rsidRPr="00F06CFC" w:rsidRDefault="00D11644" w:rsidP="00D5354B">
      <w:pPr>
        <w:pStyle w:val="a5"/>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bookmarkStart w:id="226" w:name="_Ref8776215"/>
      <w:r w:rsidRPr="00F06CFC">
        <w:rPr>
          <w:rFonts w:ascii="Times New Roman" w:hAnsi="Times New Roman" w:cs="Times New Roman"/>
          <w:color w:val="000000" w:themeColor="text1"/>
          <w:sz w:val="28"/>
          <w:szCs w:val="28"/>
          <w:lang w:val="uk-UA"/>
        </w:rPr>
        <w:t>Imamura T. Antibacterial and Antifungal Effect of 405 nm Monochromatic Laser on Endodontopathogenic Microorganisms / T. Imamura, S. Tatehara, Y. Takebe et al. // International Journal of Photoenergy. – 2014. – №5. – P. 1-7.</w:t>
      </w:r>
      <w:bookmarkEnd w:id="226"/>
      <w:r w:rsidR="0098358D" w:rsidRPr="00F06CFC">
        <w:rPr>
          <w:rFonts w:ascii="Times New Roman" w:hAnsi="Times New Roman" w:cs="Times New Roman"/>
          <w:color w:val="000000" w:themeColor="text1"/>
          <w:sz w:val="28"/>
          <w:szCs w:val="28"/>
          <w:lang w:val="uk-UA"/>
        </w:rPr>
        <w:t xml:space="preserve"> </w:t>
      </w:r>
    </w:p>
    <w:p w:rsidR="000B003D" w:rsidRPr="00F06CFC" w:rsidRDefault="000B003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27" w:name="_Ref6346236"/>
      <w:r w:rsidRPr="00F06CFC">
        <w:rPr>
          <w:rFonts w:ascii="Times New Roman" w:hAnsi="Times New Roman" w:cs="Times New Roman"/>
          <w:color w:val="000000" w:themeColor="text1"/>
          <w:sz w:val="28"/>
          <w:szCs w:val="28"/>
          <w:lang w:val="uk-UA"/>
        </w:rPr>
        <w:t>Jaychandran S.</w:t>
      </w:r>
      <w:r w:rsidR="0098358D"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Raman spectroscopic analysis of blood, urine, saliva and tissue of oral potentially malignant disorders and malignancy–A diagnostic study</w:t>
      </w:r>
      <w:r w:rsidR="0098358D" w:rsidRPr="00F06CFC">
        <w:rPr>
          <w:rFonts w:ascii="Times New Roman" w:hAnsi="Times New Roman" w:cs="Times New Roman"/>
          <w:color w:val="000000" w:themeColor="text1"/>
          <w:sz w:val="28"/>
          <w:szCs w:val="28"/>
          <w:lang w:val="uk-UA"/>
        </w:rPr>
        <w:t xml:space="preserve"> / </w:t>
      </w:r>
      <w:r w:rsidRPr="00F06CFC">
        <w:rPr>
          <w:rFonts w:ascii="Times New Roman" w:hAnsi="Times New Roman" w:cs="Times New Roman"/>
          <w:color w:val="000000" w:themeColor="text1"/>
          <w:sz w:val="28"/>
          <w:szCs w:val="28"/>
          <w:lang w:val="uk-UA"/>
        </w:rPr>
        <w:t>S.</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Jaychandran, P.</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K.</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Meenapriya</w:t>
      </w:r>
      <w:r w:rsidR="0098358D"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S.</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Ganesan</w:t>
      </w:r>
      <w:r w:rsidR="0098358D"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 xml:space="preserve"> Int J Oral Craniofac Sci</w:t>
      </w:r>
      <w:r w:rsidR="0098358D" w:rsidRPr="00F06CFC">
        <w:rPr>
          <w:rFonts w:ascii="Times New Roman" w:hAnsi="Times New Roman" w:cs="Times New Roman"/>
          <w:color w:val="000000" w:themeColor="text1"/>
          <w:sz w:val="28"/>
          <w:szCs w:val="28"/>
          <w:lang w:val="uk-UA"/>
        </w:rPr>
        <w:t>. – 2016. – Vol. </w:t>
      </w:r>
      <w:r w:rsidRPr="00F06CFC">
        <w:rPr>
          <w:rFonts w:ascii="Times New Roman" w:hAnsi="Times New Roman" w:cs="Times New Roman"/>
          <w:color w:val="000000" w:themeColor="text1"/>
          <w:sz w:val="28"/>
          <w:szCs w:val="28"/>
          <w:lang w:val="uk-UA"/>
        </w:rPr>
        <w:t>2</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(1)</w:t>
      </w:r>
      <w:r w:rsidR="0098358D" w:rsidRPr="00F06CFC">
        <w:rPr>
          <w:rFonts w:ascii="Times New Roman" w:hAnsi="Times New Roman" w:cs="Times New Roman"/>
          <w:color w:val="000000" w:themeColor="text1"/>
          <w:sz w:val="28"/>
          <w:szCs w:val="28"/>
          <w:lang w:val="uk-UA"/>
        </w:rPr>
        <w:t>.</w:t>
      </w:r>
      <w:r w:rsidRPr="00F06CFC">
        <w:rPr>
          <w:rFonts w:ascii="Times New Roman" w:hAnsi="Times New Roman" w:cs="Times New Roman"/>
          <w:color w:val="000000" w:themeColor="text1"/>
          <w:sz w:val="28"/>
          <w:szCs w:val="28"/>
          <w:lang w:val="uk-UA"/>
        </w:rPr>
        <w:t xml:space="preserve"> </w:t>
      </w:r>
      <w:r w:rsidR="0098358D" w:rsidRPr="00F06CFC">
        <w:rPr>
          <w:rFonts w:ascii="Times New Roman" w:hAnsi="Times New Roman" w:cs="Times New Roman"/>
          <w:color w:val="000000" w:themeColor="text1"/>
          <w:sz w:val="28"/>
          <w:szCs w:val="28"/>
          <w:lang w:val="uk-UA"/>
        </w:rPr>
        <w:t xml:space="preserve">P. </w:t>
      </w:r>
      <w:r w:rsidRPr="00F06CFC">
        <w:rPr>
          <w:rFonts w:ascii="Times New Roman" w:hAnsi="Times New Roman" w:cs="Times New Roman"/>
          <w:color w:val="000000" w:themeColor="text1"/>
          <w:sz w:val="28"/>
          <w:szCs w:val="28"/>
          <w:lang w:val="uk-UA"/>
        </w:rPr>
        <w:t>11</w:t>
      </w:r>
      <w:r w:rsidR="0098358D" w:rsidRPr="00F06CFC">
        <w:rPr>
          <w:rFonts w:ascii="Times New Roman" w:hAnsi="Times New Roman" w:cs="Times New Roman"/>
          <w:color w:val="000000" w:themeColor="text1"/>
          <w:sz w:val="28"/>
          <w:szCs w:val="28"/>
          <w:lang w:val="uk-UA"/>
        </w:rPr>
        <w:t>-14.</w:t>
      </w:r>
      <w:bookmarkEnd w:id="227"/>
    </w:p>
    <w:p w:rsidR="000B003D" w:rsidRPr="00F06CFC" w:rsidRDefault="000B003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28" w:name="_Ref6346202"/>
      <w:r w:rsidRPr="00F06CFC">
        <w:rPr>
          <w:rFonts w:ascii="Times New Roman" w:hAnsi="Times New Roman" w:cs="Times New Roman"/>
          <w:color w:val="000000" w:themeColor="text1"/>
          <w:sz w:val="28"/>
          <w:szCs w:val="28"/>
          <w:lang w:val="uk-UA"/>
        </w:rPr>
        <w:t>Kah</w:t>
      </w:r>
      <w:r w:rsidR="0098358D"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J.</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C.</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Y.</w:t>
      </w:r>
      <w:r w:rsidR="0098358D"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Early diagnosis of oral cancer based on the surface Plasmon resonance of gold nanoparticles</w:t>
      </w:r>
      <w:r w:rsidR="0098358D" w:rsidRPr="00F06CFC">
        <w:rPr>
          <w:rFonts w:ascii="Times New Roman" w:hAnsi="Times New Roman" w:cs="Times New Roman"/>
          <w:color w:val="000000" w:themeColor="text1"/>
          <w:sz w:val="28"/>
          <w:szCs w:val="28"/>
          <w:lang w:val="uk-UA"/>
        </w:rPr>
        <w:t xml:space="preserve"> / </w:t>
      </w:r>
      <w:r w:rsidRPr="00F06CFC">
        <w:rPr>
          <w:rFonts w:ascii="Times New Roman" w:hAnsi="Times New Roman" w:cs="Times New Roman"/>
          <w:color w:val="000000" w:themeColor="text1"/>
          <w:sz w:val="28"/>
          <w:szCs w:val="28"/>
          <w:lang w:val="uk-UA"/>
        </w:rPr>
        <w:t>J.</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C.</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Y.</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Kah, K.</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W.</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Kho, C.</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G.</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L.</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Lee</w:t>
      </w:r>
      <w:r w:rsidR="0098358D"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[et al.]</w:t>
      </w:r>
      <w:r w:rsidR="0098358D"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lastRenderedPageBreak/>
        <w:t>Int.</w:t>
      </w:r>
      <w:r w:rsidR="00AE4F8A">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 xml:space="preserve">J. Nanomed. </w:t>
      </w:r>
      <w:r w:rsidR="0098358D"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2007</w:t>
      </w:r>
      <w:r w:rsidR="0098358D" w:rsidRPr="00F06CFC">
        <w:rPr>
          <w:rFonts w:ascii="Times New Roman" w:hAnsi="Times New Roman" w:cs="Times New Roman"/>
          <w:color w:val="000000" w:themeColor="text1"/>
          <w:sz w:val="28"/>
          <w:szCs w:val="28"/>
          <w:lang w:val="uk-UA"/>
        </w:rPr>
        <w:t>. – № 2. Р. 785.</w:t>
      </w:r>
      <w:bookmarkEnd w:id="228"/>
    </w:p>
    <w:p w:rsidR="000B003D" w:rsidRPr="00F06CFC" w:rsidRDefault="0098358D" w:rsidP="00D5354B">
      <w:pPr>
        <w:pStyle w:val="a5"/>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bookmarkStart w:id="229" w:name="_Ref8675179"/>
      <w:r w:rsidRPr="00F06CFC">
        <w:rPr>
          <w:rFonts w:ascii="Times New Roman" w:hAnsi="Times New Roman" w:cs="Times New Roman"/>
          <w:color w:val="000000" w:themeColor="text1"/>
          <w:sz w:val="28"/>
          <w:szCs w:val="28"/>
          <w:lang w:val="uk-UA"/>
        </w:rPr>
        <w:t>Krakowiak P. Alveolar osteitis and osteomyelitis of the jaws / Р. Krakowiak //</w:t>
      </w:r>
      <w:r w:rsidR="008266E3"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Oral Maxillofac</w:t>
      </w:r>
      <w:r w:rsidR="008266E3"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Surg</w:t>
      </w:r>
      <w:r w:rsidR="008266E3"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Clin</w:t>
      </w:r>
      <w:r w:rsidR="008266E3" w:rsidRPr="00F06CFC">
        <w:rPr>
          <w:rFonts w:ascii="Times New Roman" w:hAnsi="Times New Roman" w:cs="Times New Roman"/>
          <w:color w:val="000000" w:themeColor="text1"/>
          <w:sz w:val="28"/>
          <w:szCs w:val="28"/>
          <w:lang w:val="uk-UA"/>
        </w:rPr>
        <w:t>.</w:t>
      </w:r>
      <w:r w:rsidRPr="00F06CFC">
        <w:rPr>
          <w:rFonts w:ascii="Times New Roman" w:hAnsi="Times New Roman" w:cs="Times New Roman"/>
          <w:color w:val="000000" w:themeColor="text1"/>
          <w:sz w:val="28"/>
          <w:szCs w:val="28"/>
          <w:lang w:val="uk-UA"/>
        </w:rPr>
        <w:t xml:space="preserve"> North</w:t>
      </w:r>
      <w:r w:rsidR="008266E3" w:rsidRPr="00F06CFC">
        <w:rPr>
          <w:rFonts w:ascii="Times New Roman" w:hAnsi="Times New Roman" w:cs="Times New Roman"/>
          <w:color w:val="000000" w:themeColor="text1"/>
          <w:sz w:val="28"/>
          <w:szCs w:val="28"/>
          <w:lang w:val="uk-UA"/>
        </w:rPr>
        <w:t>.</w:t>
      </w:r>
      <w:r w:rsidRPr="00F06CFC">
        <w:rPr>
          <w:rFonts w:ascii="Times New Roman" w:hAnsi="Times New Roman" w:cs="Times New Roman"/>
          <w:color w:val="000000" w:themeColor="text1"/>
          <w:sz w:val="28"/>
          <w:szCs w:val="28"/>
          <w:lang w:val="uk-UA"/>
        </w:rPr>
        <w:t xml:space="preserve"> Am. – 2011. – Vol. 23, № 3.</w:t>
      </w:r>
      <w:r w:rsidR="008C1BF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w:t>
      </w:r>
      <w:r w:rsidR="008266E3"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P. 401-413.</w:t>
      </w:r>
      <w:bookmarkEnd w:id="229"/>
      <w:r w:rsidRPr="00F06CFC">
        <w:rPr>
          <w:rFonts w:ascii="Times New Roman" w:hAnsi="Times New Roman" w:cs="Times New Roman"/>
          <w:color w:val="000000" w:themeColor="text1"/>
          <w:sz w:val="28"/>
          <w:szCs w:val="28"/>
          <w:lang w:val="uk-UA"/>
        </w:rPr>
        <w:t xml:space="preserve"> </w:t>
      </w:r>
    </w:p>
    <w:p w:rsidR="000B003D" w:rsidRPr="00F06CFC" w:rsidRDefault="000B003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30" w:name="_Ref6345240"/>
      <w:r w:rsidRPr="00F06CFC">
        <w:rPr>
          <w:rFonts w:ascii="Times New Roman" w:hAnsi="Times New Roman" w:cs="Times New Roman"/>
          <w:color w:val="000000" w:themeColor="text1"/>
          <w:sz w:val="28"/>
          <w:szCs w:val="28"/>
          <w:lang w:val="uk-UA"/>
        </w:rPr>
        <w:t>Kulik E. M. Antimicrobial susceptibility of periodontopatogenic bacteria / E. M. Kulik, K. Lenkeit, S. Chenaux // Journal of Antimicrobial Chemotherapy. – 2008. – № 61. – P. 1087-1091.</w:t>
      </w:r>
      <w:bookmarkEnd w:id="230"/>
      <w:r w:rsidRPr="00F06CFC">
        <w:rPr>
          <w:rFonts w:ascii="Times New Roman" w:hAnsi="Times New Roman" w:cs="Times New Roman"/>
          <w:color w:val="000000" w:themeColor="text1"/>
          <w:sz w:val="28"/>
          <w:szCs w:val="28"/>
          <w:lang w:val="uk-UA"/>
        </w:rPr>
        <w:t xml:space="preserve"> </w:t>
      </w:r>
    </w:p>
    <w:p w:rsidR="000B003D" w:rsidRPr="00F06CFC" w:rsidRDefault="000B003D" w:rsidP="00D5354B">
      <w:pPr>
        <w:pStyle w:val="a5"/>
        <w:numPr>
          <w:ilvl w:val="0"/>
          <w:numId w:val="2"/>
        </w:numPr>
        <w:spacing w:after="0" w:line="360" w:lineRule="auto"/>
        <w:ind w:left="0" w:firstLine="709"/>
        <w:jc w:val="both"/>
        <w:rPr>
          <w:rFonts w:ascii="Times New Roman" w:hAnsi="Times New Roman" w:cs="Times New Roman"/>
          <w:sz w:val="28"/>
          <w:szCs w:val="28"/>
          <w:lang w:val="uk-UA"/>
        </w:rPr>
      </w:pPr>
      <w:bookmarkStart w:id="231" w:name="_Ref6346029"/>
      <w:r w:rsidRPr="00F06CFC">
        <w:rPr>
          <w:rFonts w:ascii="Times New Roman" w:hAnsi="Times New Roman" w:cs="Times New Roman"/>
          <w:sz w:val="28"/>
          <w:szCs w:val="28"/>
          <w:lang w:val="uk-UA"/>
        </w:rPr>
        <w:t>Landsberg G.</w:t>
      </w:r>
      <w:r w:rsidR="0098358D" w:rsidRPr="00F06CFC">
        <w:rPr>
          <w:rFonts w:ascii="Times New Roman" w:hAnsi="Times New Roman" w:cs="Times New Roman"/>
          <w:sz w:val="28"/>
          <w:szCs w:val="28"/>
          <w:lang w:val="uk-UA"/>
        </w:rPr>
        <w:t> </w:t>
      </w:r>
      <w:r w:rsidRPr="00F06CFC">
        <w:rPr>
          <w:rFonts w:ascii="Times New Roman" w:hAnsi="Times New Roman" w:cs="Times New Roman"/>
          <w:sz w:val="28"/>
          <w:szCs w:val="28"/>
          <w:lang w:val="uk-UA"/>
        </w:rPr>
        <w:t>S.</w:t>
      </w:r>
      <w:r w:rsidR="0098358D" w:rsidRPr="00F06CFC">
        <w:rPr>
          <w:rFonts w:ascii="Times New Roman" w:hAnsi="Times New Roman" w:cs="Times New Roman"/>
          <w:sz w:val="28"/>
          <w:szCs w:val="28"/>
          <w:lang w:val="uk-UA"/>
        </w:rPr>
        <w:t xml:space="preserve"> Eine neue erscheinung bei der lichtzerstreuung in krystallen</w:t>
      </w:r>
      <w:r w:rsidRPr="00F06CFC">
        <w:rPr>
          <w:rFonts w:ascii="Times New Roman" w:hAnsi="Times New Roman" w:cs="Times New Roman"/>
          <w:sz w:val="28"/>
          <w:szCs w:val="28"/>
          <w:lang w:val="uk-UA"/>
        </w:rPr>
        <w:t xml:space="preserve"> </w:t>
      </w:r>
      <w:r w:rsidR="0098358D" w:rsidRPr="00F06CFC">
        <w:rPr>
          <w:rFonts w:ascii="Times New Roman" w:hAnsi="Times New Roman" w:cs="Times New Roman"/>
          <w:sz w:val="28"/>
          <w:szCs w:val="28"/>
          <w:lang w:val="uk-UA"/>
        </w:rPr>
        <w:t xml:space="preserve">/ </w:t>
      </w:r>
      <w:r w:rsidRPr="00F06CFC">
        <w:rPr>
          <w:rFonts w:ascii="Times New Roman" w:hAnsi="Times New Roman" w:cs="Times New Roman"/>
          <w:sz w:val="28"/>
          <w:szCs w:val="28"/>
          <w:lang w:val="uk-UA"/>
        </w:rPr>
        <w:t>G.</w:t>
      </w:r>
      <w:r w:rsidR="0098358D" w:rsidRPr="00F06CFC">
        <w:rPr>
          <w:rFonts w:ascii="Times New Roman" w:hAnsi="Times New Roman" w:cs="Times New Roman"/>
          <w:sz w:val="28"/>
          <w:szCs w:val="28"/>
          <w:lang w:val="uk-UA"/>
        </w:rPr>
        <w:t> </w:t>
      </w:r>
      <w:r w:rsidRPr="00F06CFC">
        <w:rPr>
          <w:rFonts w:ascii="Times New Roman" w:hAnsi="Times New Roman" w:cs="Times New Roman"/>
          <w:sz w:val="28"/>
          <w:szCs w:val="28"/>
          <w:lang w:val="uk-UA"/>
        </w:rPr>
        <w:t>S.</w:t>
      </w:r>
      <w:r w:rsidR="0098358D" w:rsidRPr="00F06CFC">
        <w:rPr>
          <w:rFonts w:ascii="Times New Roman" w:hAnsi="Times New Roman" w:cs="Times New Roman"/>
          <w:sz w:val="28"/>
          <w:szCs w:val="28"/>
          <w:lang w:val="uk-UA"/>
        </w:rPr>
        <w:t> </w:t>
      </w:r>
      <w:r w:rsidRPr="00F06CFC">
        <w:rPr>
          <w:rFonts w:ascii="Times New Roman" w:hAnsi="Times New Roman" w:cs="Times New Roman"/>
          <w:sz w:val="28"/>
          <w:szCs w:val="28"/>
          <w:lang w:val="uk-UA"/>
        </w:rPr>
        <w:t>Landsberg</w:t>
      </w:r>
      <w:r w:rsidR="0098358D" w:rsidRPr="00F06CFC">
        <w:rPr>
          <w:rFonts w:ascii="Times New Roman" w:hAnsi="Times New Roman" w:cs="Times New Roman"/>
          <w:sz w:val="28"/>
          <w:szCs w:val="28"/>
          <w:lang w:val="uk-UA"/>
        </w:rPr>
        <w:t>,</w:t>
      </w:r>
      <w:r w:rsidRPr="00F06CFC">
        <w:rPr>
          <w:rFonts w:ascii="Times New Roman" w:hAnsi="Times New Roman" w:cs="Times New Roman"/>
          <w:sz w:val="28"/>
          <w:szCs w:val="28"/>
          <w:lang w:val="uk-UA"/>
        </w:rPr>
        <w:t xml:space="preserve"> L.</w:t>
      </w:r>
      <w:r w:rsidR="0098358D" w:rsidRPr="00F06CFC">
        <w:rPr>
          <w:rFonts w:ascii="Times New Roman" w:hAnsi="Times New Roman" w:cs="Times New Roman"/>
          <w:sz w:val="28"/>
          <w:szCs w:val="28"/>
          <w:lang w:val="uk-UA"/>
        </w:rPr>
        <w:t> </w:t>
      </w:r>
      <w:r w:rsidRPr="00F06CFC">
        <w:rPr>
          <w:rFonts w:ascii="Times New Roman" w:hAnsi="Times New Roman" w:cs="Times New Roman"/>
          <w:sz w:val="28"/>
          <w:szCs w:val="28"/>
          <w:lang w:val="uk-UA"/>
        </w:rPr>
        <w:t>I.</w:t>
      </w:r>
      <w:r w:rsidR="0098358D" w:rsidRPr="00F06CFC">
        <w:rPr>
          <w:rFonts w:ascii="Times New Roman" w:hAnsi="Times New Roman" w:cs="Times New Roman"/>
          <w:sz w:val="28"/>
          <w:szCs w:val="28"/>
          <w:lang w:val="uk-UA"/>
        </w:rPr>
        <w:t> </w:t>
      </w:r>
      <w:r w:rsidRPr="00F06CFC">
        <w:rPr>
          <w:rFonts w:ascii="Times New Roman" w:hAnsi="Times New Roman" w:cs="Times New Roman"/>
          <w:sz w:val="28"/>
          <w:szCs w:val="28"/>
          <w:lang w:val="uk-UA"/>
        </w:rPr>
        <w:t>Mandelstam</w:t>
      </w:r>
      <w:r w:rsidR="0098358D" w:rsidRPr="00F06CFC">
        <w:rPr>
          <w:rFonts w:ascii="Times New Roman" w:hAnsi="Times New Roman" w:cs="Times New Roman"/>
          <w:sz w:val="28"/>
          <w:szCs w:val="28"/>
          <w:lang w:val="uk-UA"/>
        </w:rPr>
        <w:t xml:space="preserve"> // </w:t>
      </w:r>
      <w:r w:rsidRPr="00F06CFC">
        <w:rPr>
          <w:rFonts w:ascii="Times New Roman" w:hAnsi="Times New Roman" w:cs="Times New Roman"/>
          <w:sz w:val="28"/>
          <w:szCs w:val="28"/>
          <w:lang w:val="uk-UA"/>
        </w:rPr>
        <w:t>Naturwiss</w:t>
      </w:r>
      <w:r w:rsidR="0098358D" w:rsidRPr="00F06CFC">
        <w:rPr>
          <w:rFonts w:ascii="Times New Roman" w:hAnsi="Times New Roman" w:cs="Times New Roman"/>
          <w:sz w:val="28"/>
          <w:szCs w:val="28"/>
          <w:lang w:val="uk-UA"/>
        </w:rPr>
        <w:t>enschaften. –</w:t>
      </w:r>
      <w:r w:rsidRPr="00F06CFC">
        <w:rPr>
          <w:rFonts w:ascii="Times New Roman" w:hAnsi="Times New Roman" w:cs="Times New Roman"/>
          <w:sz w:val="28"/>
          <w:szCs w:val="28"/>
          <w:lang w:val="uk-UA"/>
        </w:rPr>
        <w:t xml:space="preserve"> </w:t>
      </w:r>
      <w:r w:rsidR="0098358D" w:rsidRPr="00F06CFC">
        <w:rPr>
          <w:rFonts w:ascii="Times New Roman" w:hAnsi="Times New Roman" w:cs="Times New Roman"/>
          <w:sz w:val="28"/>
          <w:szCs w:val="28"/>
          <w:lang w:val="uk-UA"/>
        </w:rPr>
        <w:t>1928. – V </w:t>
      </w:r>
      <w:r w:rsidRPr="00F06CFC">
        <w:rPr>
          <w:rFonts w:ascii="Times New Roman" w:hAnsi="Times New Roman" w:cs="Times New Roman"/>
          <w:sz w:val="28"/>
          <w:szCs w:val="28"/>
          <w:lang w:val="uk-UA"/>
        </w:rPr>
        <w:t>16</w:t>
      </w:r>
      <w:r w:rsidR="0098358D" w:rsidRPr="00F06CFC">
        <w:rPr>
          <w:rFonts w:ascii="Times New Roman" w:hAnsi="Times New Roman" w:cs="Times New Roman"/>
          <w:sz w:val="28"/>
          <w:szCs w:val="28"/>
          <w:lang w:val="uk-UA"/>
        </w:rPr>
        <w:t>.</w:t>
      </w:r>
      <w:r w:rsidRPr="00F06CFC">
        <w:rPr>
          <w:rFonts w:ascii="Times New Roman" w:hAnsi="Times New Roman" w:cs="Times New Roman"/>
          <w:sz w:val="28"/>
          <w:szCs w:val="28"/>
          <w:lang w:val="uk-UA"/>
        </w:rPr>
        <w:t xml:space="preserve"> </w:t>
      </w:r>
      <w:r w:rsidR="0098358D" w:rsidRPr="00F06CFC">
        <w:rPr>
          <w:rFonts w:ascii="Times New Roman" w:hAnsi="Times New Roman" w:cs="Times New Roman"/>
          <w:sz w:val="28"/>
          <w:szCs w:val="28"/>
          <w:lang w:val="uk-UA"/>
        </w:rPr>
        <w:t>– P. </w:t>
      </w:r>
      <w:r w:rsidRPr="00F06CFC">
        <w:rPr>
          <w:rFonts w:ascii="Times New Roman" w:hAnsi="Times New Roman" w:cs="Times New Roman"/>
          <w:sz w:val="28"/>
          <w:szCs w:val="28"/>
          <w:lang w:val="uk-UA"/>
        </w:rPr>
        <w:t>557</w:t>
      </w:r>
      <w:r w:rsidR="0098358D" w:rsidRPr="00F06CFC">
        <w:rPr>
          <w:rFonts w:ascii="Times New Roman" w:hAnsi="Times New Roman" w:cs="Times New Roman"/>
          <w:sz w:val="28"/>
          <w:szCs w:val="28"/>
          <w:lang w:val="uk-UA"/>
        </w:rPr>
        <w:t>-558.</w:t>
      </w:r>
      <w:bookmarkEnd w:id="231"/>
    </w:p>
    <w:p w:rsidR="000B003D" w:rsidRPr="00F06CFC" w:rsidRDefault="000B003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32" w:name="_Ref6351367"/>
      <w:r w:rsidRPr="00F06CFC">
        <w:rPr>
          <w:rFonts w:ascii="Times New Roman" w:hAnsi="Times New Roman" w:cs="Times New Roman"/>
          <w:color w:val="000000" w:themeColor="text1"/>
          <w:sz w:val="28"/>
          <w:szCs w:val="28"/>
          <w:lang w:val="uk-UA"/>
        </w:rPr>
        <w:t>Lee Y. Q. Bacteriology of deep neck abscesses: a retrospective review of 96 consecutive cases / Y. Q. Lee, J. Kanagalingam // Singapore Med. J. – 2011. – Vol. 52, N 5. – P. 351-355.</w:t>
      </w:r>
      <w:bookmarkEnd w:id="232"/>
    </w:p>
    <w:p w:rsidR="000B003D" w:rsidRPr="00F06CFC" w:rsidRDefault="000B003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33" w:name="_Ref9252815"/>
      <w:r w:rsidRPr="00F06CFC">
        <w:rPr>
          <w:rFonts w:ascii="Times New Roman" w:hAnsi="Times New Roman" w:cs="Times New Roman"/>
          <w:color w:val="000000" w:themeColor="text1"/>
          <w:sz w:val="28"/>
          <w:szCs w:val="28"/>
          <w:lang w:val="uk-UA"/>
        </w:rPr>
        <w:t>Lemes C. H. J., da Rosa W. L. O., Sonego C. L., Lemes B. J., Moraes R. R., da Silva A.</w:t>
      </w:r>
      <w:r w:rsidR="00456FEB"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F. Does laser therapy improve the wound healing process after tooth extraction? A systematic review. Wound Repair Regen. 2019 Jan; 27 (1):102-113.</w:t>
      </w:r>
      <w:bookmarkEnd w:id="233"/>
    </w:p>
    <w:p w:rsidR="000B003D" w:rsidRPr="00F06CFC" w:rsidRDefault="000B003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sz w:val="28"/>
          <w:szCs w:val="28"/>
          <w:lang w:val="uk-UA"/>
        </w:rPr>
      </w:pPr>
      <w:bookmarkStart w:id="234" w:name="_Ref9253006"/>
      <w:r w:rsidRPr="00F06CFC">
        <w:rPr>
          <w:rFonts w:ascii="Times New Roman" w:hAnsi="Times New Roman" w:cs="Times New Roman"/>
          <w:sz w:val="28"/>
          <w:szCs w:val="28"/>
          <w:lang w:val="uk-UA"/>
        </w:rPr>
        <w:t>Lim W., Choi H., Kim J., Kim S., Jeon S., Zheng H., Kim D., Ko Y., Kim D., Sohn H., Kim O. Anti-inflammatory effect of 635 nm irradiations on in vitro direct/indirect irradiation model. J Oral Pathol Med. 2015 Feb;44(2):94-102.</w:t>
      </w:r>
      <w:bookmarkEnd w:id="234"/>
      <w:r w:rsidRPr="00F06CFC">
        <w:rPr>
          <w:rFonts w:ascii="Times New Roman" w:hAnsi="Times New Roman" w:cs="Times New Roman"/>
          <w:sz w:val="28"/>
          <w:szCs w:val="28"/>
          <w:lang w:val="uk-UA"/>
        </w:rPr>
        <w:t xml:space="preserve"> </w:t>
      </w:r>
    </w:p>
    <w:p w:rsidR="000B003D" w:rsidRPr="00F06CFC" w:rsidRDefault="000B003D" w:rsidP="00D5354B">
      <w:pPr>
        <w:pStyle w:val="a5"/>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bookmarkStart w:id="235" w:name="_Ref6829437"/>
      <w:r w:rsidRPr="00F06CFC">
        <w:rPr>
          <w:rFonts w:ascii="Times New Roman" w:hAnsi="Times New Roman" w:cs="Times New Roman"/>
          <w:color w:val="000000" w:themeColor="text1"/>
          <w:sz w:val="28"/>
          <w:szCs w:val="28"/>
          <w:lang w:val="uk-UA"/>
        </w:rPr>
        <w:t>Lubart R., Lipovski A., Nitzan Y., Friedmann H. A possible mechanism for the bactericidal effect of visible light. Laser Ther. 2011; 20 (1): 17-22.</w:t>
      </w:r>
      <w:bookmarkEnd w:id="235"/>
    </w:p>
    <w:p w:rsidR="000B003D" w:rsidRPr="00F06CFC" w:rsidRDefault="0098358D" w:rsidP="00D5354B">
      <w:pPr>
        <w:pStyle w:val="a5"/>
        <w:numPr>
          <w:ilvl w:val="0"/>
          <w:numId w:val="2"/>
        </w:numPr>
        <w:spacing w:after="0" w:line="360" w:lineRule="auto"/>
        <w:ind w:left="0" w:firstLine="709"/>
        <w:jc w:val="both"/>
        <w:rPr>
          <w:rFonts w:ascii="Times New Roman" w:eastAsia="Calibri" w:hAnsi="Times New Roman" w:cs="Times New Roman"/>
          <w:color w:val="000000" w:themeColor="text1"/>
          <w:sz w:val="28"/>
          <w:szCs w:val="28"/>
          <w:lang w:val="uk-UA"/>
        </w:rPr>
      </w:pPr>
      <w:bookmarkStart w:id="236" w:name="_Ref6345253"/>
      <w:r w:rsidRPr="00F06CFC">
        <w:rPr>
          <w:rFonts w:ascii="Times New Roman" w:eastAsia="Calibri" w:hAnsi="Times New Roman" w:cs="Times New Roman"/>
          <w:color w:val="000000" w:themeColor="text1"/>
          <w:sz w:val="28"/>
          <w:szCs w:val="28"/>
          <w:lang w:val="uk-UA"/>
        </w:rPr>
        <w:t>Microscopic and physiologic evidence for biofilmassociated wound colonization in vivo / S. C. Davis [et al.] // Wound Repair Regen. – 2008. – № 16 (1). – Р. 23-29.</w:t>
      </w:r>
      <w:bookmarkEnd w:id="236"/>
      <w:r w:rsidRPr="00F06CFC">
        <w:rPr>
          <w:rFonts w:ascii="Times New Roman" w:eastAsia="Calibri" w:hAnsi="Times New Roman" w:cs="Times New Roman"/>
          <w:color w:val="000000" w:themeColor="text1"/>
          <w:sz w:val="28"/>
          <w:szCs w:val="28"/>
          <w:lang w:val="uk-UA"/>
        </w:rPr>
        <w:t xml:space="preserve"> </w:t>
      </w:r>
    </w:p>
    <w:p w:rsidR="000B003D" w:rsidRPr="00F06CFC" w:rsidRDefault="000B003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37" w:name="_Ref6345256"/>
      <w:r w:rsidRPr="00F06CFC">
        <w:rPr>
          <w:rFonts w:ascii="Times New Roman" w:hAnsi="Times New Roman" w:cs="Times New Roman"/>
          <w:color w:val="000000" w:themeColor="text1"/>
          <w:sz w:val="28"/>
          <w:szCs w:val="28"/>
          <w:lang w:val="uk-UA"/>
        </w:rPr>
        <w:t>Moons P. Bacterial interactions in biofilms / P. Moons [et al.] // Crit. Rev. Microbiol. – 2009. – № 35 (3). – Р. 157-168.</w:t>
      </w:r>
      <w:bookmarkEnd w:id="237"/>
    </w:p>
    <w:p w:rsidR="000B003D" w:rsidRPr="00F06CFC" w:rsidRDefault="000B003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38" w:name="_Ref6354145"/>
      <w:r w:rsidRPr="00F06CFC">
        <w:rPr>
          <w:rFonts w:ascii="Times New Roman" w:hAnsi="Times New Roman" w:cs="Times New Roman"/>
          <w:color w:val="000000" w:themeColor="text1"/>
          <w:sz w:val="28"/>
          <w:szCs w:val="28"/>
          <w:lang w:val="uk-UA"/>
        </w:rPr>
        <w:t xml:space="preserve">Novikov O. O. Study of plants of genus Stachys on the example of Betonica officinalis L. within the scientific course «Pharmaceutical remake» / O. O. Novikov, D. I. Pisarev, A. Yu. Malyutina </w:t>
      </w:r>
      <w:r w:rsidR="0098358D" w:rsidRPr="00F06CFC">
        <w:rPr>
          <w:rFonts w:ascii="Times New Roman" w:hAnsi="Times New Roman" w:cs="Times New Roman"/>
          <w:color w:val="000000" w:themeColor="text1"/>
          <w:sz w:val="28"/>
          <w:szCs w:val="28"/>
          <w:lang w:val="uk-UA"/>
        </w:rPr>
        <w:t>[</w:t>
      </w:r>
      <w:r w:rsidRPr="00F06CFC">
        <w:rPr>
          <w:rFonts w:ascii="Times New Roman" w:hAnsi="Times New Roman" w:cs="Times New Roman"/>
          <w:color w:val="000000" w:themeColor="text1"/>
          <w:sz w:val="28"/>
          <w:szCs w:val="28"/>
          <w:lang w:val="uk-UA"/>
        </w:rPr>
        <w:t>et.</w:t>
      </w:r>
      <w:r w:rsidR="0098358D"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al.</w:t>
      </w:r>
      <w:r w:rsidR="0098358D" w:rsidRPr="00F06CFC">
        <w:rPr>
          <w:rFonts w:ascii="Times New Roman" w:hAnsi="Times New Roman" w:cs="Times New Roman"/>
          <w:color w:val="000000" w:themeColor="text1"/>
          <w:sz w:val="28"/>
          <w:szCs w:val="28"/>
          <w:lang w:val="uk-UA"/>
        </w:rPr>
        <w:t>]</w:t>
      </w:r>
      <w:r w:rsidRPr="00F06CFC">
        <w:rPr>
          <w:rFonts w:ascii="Times New Roman" w:hAnsi="Times New Roman" w:cs="Times New Roman"/>
          <w:color w:val="000000" w:themeColor="text1"/>
          <w:sz w:val="28"/>
          <w:szCs w:val="28"/>
          <w:lang w:val="uk-UA"/>
        </w:rPr>
        <w:t xml:space="preserve"> // International Journal Of </w:t>
      </w:r>
      <w:r w:rsidRPr="00F06CFC">
        <w:rPr>
          <w:rFonts w:ascii="Times New Roman" w:hAnsi="Times New Roman" w:cs="Times New Roman"/>
          <w:color w:val="000000" w:themeColor="text1"/>
          <w:sz w:val="28"/>
          <w:szCs w:val="28"/>
          <w:lang w:val="uk-UA"/>
        </w:rPr>
        <w:lastRenderedPageBreak/>
        <w:t xml:space="preserve">Pharmacy &amp; Technology. – 2016. </w:t>
      </w:r>
      <w:r w:rsidR="0098358D"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 xml:space="preserve">Vol. 8, Is. 2. </w:t>
      </w:r>
      <w:r w:rsidR="0098358D"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color w:val="000000" w:themeColor="text1"/>
          <w:sz w:val="28"/>
          <w:szCs w:val="28"/>
          <w:lang w:val="uk-UA"/>
        </w:rPr>
        <w:t>P. 14454-14464.</w:t>
      </w:r>
      <w:bookmarkEnd w:id="238"/>
    </w:p>
    <w:p w:rsidR="000B003D" w:rsidRPr="00F06CFC" w:rsidRDefault="000B003D" w:rsidP="00D5354B">
      <w:pPr>
        <w:pStyle w:val="a5"/>
        <w:numPr>
          <w:ilvl w:val="0"/>
          <w:numId w:val="2"/>
        </w:numPr>
        <w:spacing w:after="0" w:line="360" w:lineRule="auto"/>
        <w:ind w:left="0" w:firstLine="709"/>
        <w:jc w:val="both"/>
        <w:rPr>
          <w:rFonts w:ascii="Times New Roman" w:hAnsi="Times New Roman" w:cs="Times New Roman"/>
          <w:sz w:val="28"/>
          <w:szCs w:val="28"/>
          <w:lang w:val="uk-UA"/>
        </w:rPr>
      </w:pPr>
      <w:bookmarkStart w:id="239" w:name="_Ref6345994"/>
      <w:r w:rsidRPr="00F06CFC">
        <w:rPr>
          <w:rFonts w:ascii="Times New Roman" w:hAnsi="Times New Roman" w:cs="Times New Roman"/>
          <w:sz w:val="28"/>
          <w:szCs w:val="28"/>
          <w:lang w:val="uk-UA"/>
        </w:rPr>
        <w:t>Raman C. V. A new radiation // Ind. J. Phys. – 1928. – № 2. Р. 387-398.</w:t>
      </w:r>
      <w:bookmarkEnd w:id="239"/>
    </w:p>
    <w:p w:rsidR="000B003D" w:rsidRPr="00F06CFC" w:rsidRDefault="000B003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40" w:name="_Ref6269487"/>
      <w:r w:rsidRPr="00F06CFC">
        <w:rPr>
          <w:rFonts w:ascii="Times New Roman" w:hAnsi="Times New Roman" w:cs="Times New Roman"/>
          <w:color w:val="000000" w:themeColor="text1"/>
          <w:sz w:val="28"/>
          <w:szCs w:val="28"/>
          <w:lang w:val="uk-UA"/>
        </w:rPr>
        <w:t xml:space="preserve">Roccia F. Et </w:t>
      </w:r>
      <w:r w:rsidR="0098358D" w:rsidRPr="00F06CFC">
        <w:rPr>
          <w:rFonts w:ascii="Times New Roman" w:hAnsi="Times New Roman" w:cs="Times New Roman"/>
          <w:color w:val="000000" w:themeColor="text1"/>
          <w:sz w:val="28"/>
          <w:szCs w:val="28"/>
          <w:lang w:val="uk-UA"/>
        </w:rPr>
        <w:t>N</w:t>
      </w:r>
      <w:r w:rsidRPr="00F06CFC">
        <w:rPr>
          <w:rFonts w:ascii="Times New Roman" w:hAnsi="Times New Roman" w:cs="Times New Roman"/>
          <w:color w:val="000000" w:themeColor="text1"/>
          <w:sz w:val="28"/>
          <w:szCs w:val="28"/>
          <w:lang w:val="uk-UA"/>
        </w:rPr>
        <w:t>ecrotizing mediastinitis / F.</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Roccia, G.</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C.</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Pecorari, A.</w:t>
      </w:r>
      <w:r w:rsidR="0098358D" w:rsidRPr="00F06CFC">
        <w:rPr>
          <w:rFonts w:ascii="Times New Roman" w:hAnsi="Times New Roman" w:cs="Times New Roman"/>
          <w:color w:val="000000" w:themeColor="text1"/>
          <w:sz w:val="28"/>
          <w:szCs w:val="28"/>
          <w:lang w:val="uk-UA"/>
        </w:rPr>
        <w:t> </w:t>
      </w:r>
      <w:r w:rsidRPr="00F06CFC">
        <w:rPr>
          <w:rFonts w:ascii="Times New Roman" w:hAnsi="Times New Roman" w:cs="Times New Roman"/>
          <w:color w:val="000000" w:themeColor="text1"/>
          <w:sz w:val="28"/>
          <w:szCs w:val="28"/>
          <w:lang w:val="uk-UA"/>
        </w:rPr>
        <w:t>Oliaro // ManagemMaxillofac. Surg. – 2007. – Vol.</w:t>
      </w:r>
      <w:r w:rsidR="0098358D" w:rsidRPr="00F06CFC">
        <w:rPr>
          <w:rFonts w:ascii="Times New Roman" w:hAnsi="Times New Roman" w:cs="Times New Roman"/>
          <w:color w:val="000000" w:themeColor="text1"/>
          <w:sz w:val="28"/>
          <w:szCs w:val="28"/>
          <w:lang w:val="uk-UA"/>
        </w:rPr>
        <w:t> 65. – P. 1716-1724.</w:t>
      </w:r>
      <w:bookmarkEnd w:id="240"/>
    </w:p>
    <w:p w:rsidR="000A0485" w:rsidRPr="00F06CFC" w:rsidRDefault="000A0485"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41" w:name="_Ref14125708"/>
      <w:r w:rsidRPr="00F06CFC">
        <w:rPr>
          <w:rFonts w:ascii="Times New Roman" w:hAnsi="Times New Roman" w:cs="Times New Roman"/>
          <w:color w:val="000000" w:themeColor="text1"/>
          <w:sz w:val="28"/>
          <w:szCs w:val="28"/>
          <w:lang w:val="uk-UA"/>
        </w:rPr>
        <w:t>Severe odontogenic infections: epidemiological, microbiological and therapeutic factors / R. Sanches, E. Mirada, J. Arias [et al.] // Med. Oral Patol. Oral Cir. Bucal. – 2011. – Vol. 16, № 5. – P. 670-676.</w:t>
      </w:r>
      <w:bookmarkEnd w:id="241"/>
    </w:p>
    <w:p w:rsidR="000B003D" w:rsidRPr="00F06CFC" w:rsidRDefault="000B003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42" w:name="_Ref6345614"/>
      <w:r w:rsidRPr="00F06CFC">
        <w:rPr>
          <w:rFonts w:ascii="Times New Roman" w:hAnsi="Times New Roman" w:cs="Times New Roman"/>
          <w:color w:val="000000" w:themeColor="text1"/>
          <w:sz w:val="28"/>
          <w:szCs w:val="28"/>
          <w:lang w:val="uk-UA"/>
        </w:rPr>
        <w:t>Schuetz P. Biomarkers to improve diagnostic and prognostic accuracy in systemic infections / P. Schuetz, M. Christ–Crain, B. Müller // Curr. Opin. Crit. Care. – 2007. – 13 (5). – Р. 578-585.</w:t>
      </w:r>
      <w:bookmarkEnd w:id="242"/>
    </w:p>
    <w:p w:rsidR="000B003D" w:rsidRPr="00F06CFC" w:rsidRDefault="00D11644"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43" w:name="_Ref8765975"/>
      <w:r w:rsidRPr="00F06CFC">
        <w:rPr>
          <w:rFonts w:ascii="Times New Roman" w:hAnsi="Times New Roman" w:cs="Times New Roman"/>
          <w:color w:val="000000" w:themeColor="text1"/>
          <w:sz w:val="28"/>
          <w:szCs w:val="28"/>
          <w:lang w:val="uk-UA"/>
        </w:rPr>
        <w:t>Scully C. Oral medicine: update for the dental practitioner / С. Scully, D. H. Felix // London: British Dental Association, 2006. – 74 p.</w:t>
      </w:r>
      <w:bookmarkEnd w:id="243"/>
      <w:r w:rsidRPr="00F06CFC">
        <w:rPr>
          <w:rFonts w:ascii="Times New Roman" w:hAnsi="Times New Roman" w:cs="Times New Roman"/>
          <w:color w:val="000000" w:themeColor="text1"/>
          <w:sz w:val="28"/>
          <w:szCs w:val="28"/>
          <w:lang w:val="uk-UA"/>
        </w:rPr>
        <w:t xml:space="preserve"> </w:t>
      </w:r>
    </w:p>
    <w:p w:rsidR="000B003D" w:rsidRPr="00F06CFC" w:rsidRDefault="00D11644"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44" w:name="_Ref8951889"/>
      <w:r w:rsidRPr="00F06CFC">
        <w:rPr>
          <w:rFonts w:ascii="Times New Roman" w:hAnsi="Times New Roman" w:cs="Times New Roman"/>
          <w:color w:val="000000" w:themeColor="text1"/>
          <w:sz w:val="28"/>
          <w:szCs w:val="28"/>
          <w:lang w:val="uk-UA"/>
        </w:rPr>
        <w:t>Severe odontogenic infections: epidemiological, microbiological and therapeutic factors / R. Sánchez, E. Mirada, J. Arias [et al.] // Med. Oral Patol. Oral Cir. Bucal. – 2011. – Vol. 16, N 5. – P. 670-676.</w:t>
      </w:r>
      <w:bookmarkEnd w:id="244"/>
    </w:p>
    <w:p w:rsidR="000B003D"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45" w:name="_Ref6346174"/>
      <w:r w:rsidRPr="00F06CFC">
        <w:rPr>
          <w:rFonts w:ascii="Times New Roman" w:hAnsi="Times New Roman" w:cs="Times New Roman"/>
          <w:color w:val="000000" w:themeColor="text1"/>
          <w:sz w:val="28"/>
          <w:szCs w:val="28"/>
          <w:lang w:val="uk-UA"/>
        </w:rPr>
        <w:t xml:space="preserve">Sikirzhytski V. Discriminant </w:t>
      </w:r>
      <w:r w:rsidR="00CF7B53" w:rsidRPr="00F06CFC">
        <w:rPr>
          <w:rFonts w:ascii="Times New Roman" w:hAnsi="Times New Roman" w:cs="Times New Roman"/>
          <w:color w:val="000000" w:themeColor="text1"/>
          <w:sz w:val="28"/>
          <w:szCs w:val="28"/>
          <w:lang w:val="uk-UA"/>
        </w:rPr>
        <w:t>analysis of raman spectra for body fluid identification for forensic purposes</w:t>
      </w:r>
      <w:r w:rsidRPr="00F06CFC">
        <w:rPr>
          <w:rFonts w:ascii="Times New Roman" w:hAnsi="Times New Roman" w:cs="Times New Roman"/>
          <w:color w:val="000000" w:themeColor="text1"/>
          <w:sz w:val="28"/>
          <w:szCs w:val="28"/>
          <w:lang w:val="uk-UA"/>
        </w:rPr>
        <w:t xml:space="preserve"> / V. Sikirzhytski, K. Virkler, I. K. Lednev // </w:t>
      </w:r>
      <w:r w:rsidRPr="00F06CFC">
        <w:rPr>
          <w:rFonts w:ascii="Times New Roman" w:hAnsi="Times New Roman" w:cs="Times New Roman"/>
          <w:iCs/>
          <w:color w:val="000000" w:themeColor="text1"/>
          <w:sz w:val="28"/>
          <w:szCs w:val="28"/>
          <w:lang w:val="uk-UA"/>
        </w:rPr>
        <w:t>Sensors</w:t>
      </w:r>
      <w:r w:rsidRPr="00F06CFC">
        <w:rPr>
          <w:rFonts w:ascii="Times New Roman" w:hAnsi="Times New Roman" w:cs="Times New Roman"/>
          <w:color w:val="000000" w:themeColor="text1"/>
          <w:sz w:val="28"/>
          <w:szCs w:val="28"/>
          <w:lang w:val="uk-UA"/>
        </w:rPr>
        <w:t xml:space="preserve">, </w:t>
      </w:r>
      <w:r w:rsidRPr="00F06CFC">
        <w:rPr>
          <w:rFonts w:ascii="Times New Roman" w:hAnsi="Times New Roman" w:cs="Times New Roman"/>
          <w:bCs/>
          <w:color w:val="000000" w:themeColor="text1"/>
          <w:sz w:val="28"/>
          <w:szCs w:val="28"/>
          <w:lang w:val="uk-UA"/>
        </w:rPr>
        <w:t>2010. – №</w:t>
      </w:r>
      <w:r w:rsidRPr="00F06CFC">
        <w:rPr>
          <w:rFonts w:ascii="Times New Roman" w:hAnsi="Times New Roman" w:cs="Times New Roman"/>
          <w:color w:val="000000" w:themeColor="text1"/>
          <w:sz w:val="28"/>
          <w:szCs w:val="28"/>
          <w:lang w:val="uk-UA"/>
        </w:rPr>
        <w:t> </w:t>
      </w:r>
      <w:r w:rsidRPr="00F06CFC">
        <w:rPr>
          <w:rFonts w:ascii="Times New Roman" w:hAnsi="Times New Roman" w:cs="Times New Roman"/>
          <w:iCs/>
          <w:color w:val="000000" w:themeColor="text1"/>
          <w:sz w:val="28"/>
          <w:szCs w:val="28"/>
          <w:lang w:val="uk-UA"/>
        </w:rPr>
        <w:t>10</w:t>
      </w:r>
      <w:r w:rsidRPr="00F06CFC">
        <w:rPr>
          <w:rFonts w:ascii="Times New Roman" w:hAnsi="Times New Roman" w:cs="Times New Roman"/>
          <w:color w:val="000000" w:themeColor="text1"/>
          <w:sz w:val="28"/>
          <w:szCs w:val="28"/>
          <w:lang w:val="uk-UA"/>
        </w:rPr>
        <w:t>. Р. 2869-2884.</w:t>
      </w:r>
      <w:bookmarkEnd w:id="245"/>
    </w:p>
    <w:p w:rsidR="000B003D" w:rsidRPr="00F06CFC" w:rsidRDefault="000B003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46" w:name="_Ref8753875"/>
      <w:r w:rsidRPr="00F06CFC">
        <w:rPr>
          <w:rFonts w:ascii="Times New Roman" w:hAnsi="Times New Roman" w:cs="Times New Roman"/>
          <w:color w:val="000000" w:themeColor="text1"/>
          <w:sz w:val="28"/>
          <w:szCs w:val="28"/>
          <w:lang w:val="uk-UA"/>
        </w:rPr>
        <w:t>Smith J. A. Antibiotic prophylaxis to prevent surgical site infections in oral and maxillofacial surgery / J. A. Smith // Current Therapy In. Oral and Maxillofacial. Surgery. – 2012. – P. 67-78.</w:t>
      </w:r>
      <w:bookmarkEnd w:id="246"/>
    </w:p>
    <w:p w:rsidR="000B003D" w:rsidRPr="00F06CFC" w:rsidRDefault="000B003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47" w:name="_Ref9253050"/>
      <w:r w:rsidRPr="00F06CFC">
        <w:rPr>
          <w:rFonts w:ascii="Times New Roman" w:hAnsi="Times New Roman" w:cs="Times New Roman"/>
          <w:sz w:val="28"/>
          <w:szCs w:val="28"/>
          <w:lang w:val="uk-UA"/>
        </w:rPr>
        <w:t xml:space="preserve">Smith K. C. Ten </w:t>
      </w:r>
      <w:r w:rsidR="00456FEB" w:rsidRPr="00F06CFC">
        <w:rPr>
          <w:rFonts w:ascii="Times New Roman" w:hAnsi="Times New Roman" w:cs="Times New Roman"/>
          <w:sz w:val="28"/>
          <w:szCs w:val="28"/>
          <w:lang w:val="uk-UA"/>
        </w:rPr>
        <w:t>lectures on basic science of laser phototherapy</w:t>
      </w:r>
      <w:r w:rsidRPr="00F06CFC">
        <w:rPr>
          <w:rFonts w:ascii="Times New Roman" w:hAnsi="Times New Roman" w:cs="Times New Roman"/>
          <w:sz w:val="28"/>
          <w:szCs w:val="28"/>
          <w:lang w:val="uk-UA"/>
        </w:rPr>
        <w:t>. Photochem. Photobiol. – 2007. – 83. – P. 1539-1540.</w:t>
      </w:r>
      <w:bookmarkEnd w:id="247"/>
    </w:p>
    <w:p w:rsidR="000B003D" w:rsidRPr="00F06CFC" w:rsidRDefault="000B003D" w:rsidP="00D5354B">
      <w:pPr>
        <w:pStyle w:val="a5"/>
        <w:numPr>
          <w:ilvl w:val="0"/>
          <w:numId w:val="2"/>
        </w:numPr>
        <w:spacing w:after="0" w:line="360" w:lineRule="auto"/>
        <w:ind w:left="0" w:firstLine="709"/>
        <w:jc w:val="both"/>
        <w:rPr>
          <w:rFonts w:ascii="Times New Roman" w:eastAsia="Calibri" w:hAnsi="Times New Roman" w:cs="Times New Roman"/>
          <w:sz w:val="28"/>
          <w:szCs w:val="28"/>
          <w:lang w:val="uk-UA"/>
        </w:rPr>
      </w:pPr>
      <w:bookmarkStart w:id="248" w:name="_Ref6345086"/>
      <w:r w:rsidRPr="00F06CFC">
        <w:rPr>
          <w:rFonts w:ascii="Times New Roman" w:eastAsia="Calibri" w:hAnsi="Times New Roman" w:cs="Times New Roman"/>
          <w:sz w:val="28"/>
          <w:szCs w:val="28"/>
          <w:lang w:val="uk-UA"/>
        </w:rPr>
        <w:t>Soames J. V., Southam J. C. Oral pathology. – Oxford – New York: Oxford University Press. – 2005. – 278 p.</w:t>
      </w:r>
      <w:bookmarkEnd w:id="248"/>
      <w:r w:rsidRPr="00F06CFC">
        <w:rPr>
          <w:rFonts w:ascii="Times New Roman" w:eastAsia="Calibri" w:hAnsi="Times New Roman" w:cs="Times New Roman"/>
          <w:sz w:val="28"/>
          <w:szCs w:val="28"/>
          <w:lang w:val="uk-UA"/>
        </w:rPr>
        <w:t xml:space="preserve"> </w:t>
      </w:r>
    </w:p>
    <w:p w:rsidR="00456FEB" w:rsidRPr="00F06CFC" w:rsidRDefault="0098358D" w:rsidP="00D5354B">
      <w:pPr>
        <w:pStyle w:val="12"/>
        <w:numPr>
          <w:ilvl w:val="0"/>
          <w:numId w:val="2"/>
        </w:numPr>
        <w:spacing w:after="0" w:line="360" w:lineRule="auto"/>
        <w:ind w:left="0" w:firstLine="709"/>
        <w:jc w:val="both"/>
        <w:rPr>
          <w:rFonts w:ascii="Times New Roman" w:hAnsi="Times New Roman" w:cs="Times New Roman"/>
          <w:sz w:val="28"/>
          <w:szCs w:val="28"/>
          <w:lang w:val="uk-UA"/>
        </w:rPr>
      </w:pPr>
      <w:r w:rsidRPr="00F06CFC">
        <w:rPr>
          <w:rFonts w:ascii="Times New Roman" w:eastAsia="Times New Roman" w:hAnsi="Times New Roman" w:cs="Times New Roman"/>
          <w:sz w:val="28"/>
          <w:szCs w:val="28"/>
          <w:lang w:val="uk-UA"/>
        </w:rPr>
        <w:t xml:space="preserve">Steblyanko A. Аpplication of raman spectroscopy of saliva for diagnostic study of periostitis. American Journal of Fundamental, Applied &amp; Experimental Research. [Електронний ресурс] / Steblyanko A., Grigorov S. // Issue: 3 (6). Publ.: Ukraine and Ukrainians Abroad Not-for-profit Corporation, New York </w:t>
      </w:r>
      <w:r w:rsidRPr="00F06CFC">
        <w:rPr>
          <w:rFonts w:ascii="Times New Roman" w:eastAsia="Times New Roman" w:hAnsi="Times New Roman" w:cs="Times New Roman"/>
          <w:sz w:val="28"/>
          <w:szCs w:val="28"/>
          <w:lang w:val="uk-UA"/>
        </w:rPr>
        <w:lastRenderedPageBreak/>
        <w:t xml:space="preserve">NY, USA (07/2017 – 09/2017) – 2017. – P. 19-22. – Режим доступу: </w:t>
      </w:r>
      <w:hyperlink r:id="rId53" w:history="1">
        <w:r w:rsidRPr="00F06CFC">
          <w:rPr>
            <w:rStyle w:val="ae"/>
            <w:rFonts w:ascii="Times New Roman" w:hAnsi="Times New Roman" w:cs="Times New Roman"/>
            <w:color w:val="1155CC"/>
            <w:sz w:val="28"/>
            <w:szCs w:val="28"/>
            <w:lang w:val="uk-UA"/>
          </w:rPr>
          <w:t>http://fliphtml5.com/vuiiz/ltqf/basic</w:t>
        </w:r>
      </w:hyperlink>
      <w:r w:rsidRPr="00F06CFC">
        <w:rPr>
          <w:rFonts w:ascii="Times New Roman" w:hAnsi="Times New Roman" w:cs="Times New Roman"/>
          <w:sz w:val="28"/>
          <w:szCs w:val="28"/>
          <w:lang w:val="uk-UA"/>
        </w:rPr>
        <w:t>.</w:t>
      </w:r>
    </w:p>
    <w:p w:rsidR="000B003D" w:rsidRPr="00F06CFC" w:rsidRDefault="0098358D" w:rsidP="00D5354B">
      <w:pPr>
        <w:pStyle w:val="12"/>
        <w:numPr>
          <w:ilvl w:val="0"/>
          <w:numId w:val="2"/>
        </w:numPr>
        <w:spacing w:after="0" w:line="360" w:lineRule="auto"/>
        <w:ind w:left="0" w:firstLine="709"/>
        <w:jc w:val="both"/>
        <w:rPr>
          <w:rFonts w:ascii="Times New Roman" w:eastAsia="Times New Roman" w:hAnsi="Times New Roman" w:cs="Times New Roman"/>
          <w:sz w:val="28"/>
          <w:szCs w:val="28"/>
          <w:lang w:val="uk-UA"/>
        </w:rPr>
      </w:pPr>
      <w:r w:rsidRPr="00F06CFC">
        <w:rPr>
          <w:rFonts w:ascii="Times New Roman" w:eastAsia="Times New Roman" w:hAnsi="Times New Roman" w:cs="Times New Roman"/>
          <w:sz w:val="28"/>
          <w:szCs w:val="28"/>
          <w:lang w:val="uk-UA"/>
        </w:rPr>
        <w:t>Steblyanko A. Diagnostics of acute purulent diseases by using the Raman spectroscopy / A. Steblyanko, S. Grigorov // Матеріали міжнародної науково-практичної конференції. Chernivtsi international medical conference (</w:t>
      </w:r>
      <w:r w:rsidR="000B003D" w:rsidRPr="00F06CFC">
        <w:rPr>
          <w:rFonts w:ascii="Times New Roman" w:eastAsia="Times New Roman" w:hAnsi="Times New Roman" w:cs="Times New Roman"/>
          <w:sz w:val="28"/>
          <w:szCs w:val="28"/>
          <w:lang w:val="uk-UA"/>
        </w:rPr>
        <w:t>C</w:t>
      </w:r>
      <w:r w:rsidRPr="00F06CFC">
        <w:rPr>
          <w:rFonts w:ascii="Times New Roman" w:eastAsia="Times New Roman" w:hAnsi="Times New Roman" w:cs="Times New Roman"/>
          <w:sz w:val="28"/>
          <w:szCs w:val="28"/>
          <w:lang w:val="uk-UA"/>
        </w:rPr>
        <w:t>IMEC). – Чернівці. – 2017. – С.27.</w:t>
      </w:r>
    </w:p>
    <w:p w:rsidR="00D5354B" w:rsidRPr="00F06CFC" w:rsidRDefault="00D5354B" w:rsidP="00D5354B">
      <w:pPr>
        <w:pStyle w:val="12"/>
        <w:numPr>
          <w:ilvl w:val="0"/>
          <w:numId w:val="2"/>
        </w:numPr>
        <w:spacing w:after="0" w:line="360" w:lineRule="auto"/>
        <w:ind w:left="0" w:firstLine="709"/>
        <w:jc w:val="both"/>
        <w:rPr>
          <w:rFonts w:ascii="Times New Roman" w:eastAsia="Times New Roman" w:hAnsi="Times New Roman" w:cs="Times New Roman"/>
          <w:sz w:val="28"/>
          <w:szCs w:val="28"/>
          <w:lang w:val="uk-UA"/>
        </w:rPr>
      </w:pPr>
      <w:bookmarkStart w:id="249" w:name="_Ref8951979"/>
      <w:r w:rsidRPr="00F06CFC">
        <w:rPr>
          <w:rFonts w:ascii="Times New Roman" w:hAnsi="Times New Roman" w:cs="Times New Roman"/>
          <w:bCs/>
          <w:sz w:val="28"/>
          <w:szCs w:val="28"/>
          <w:lang w:val="uk-UA"/>
        </w:rPr>
        <w:t>Steblyanko A. The application of phytopreparation in combination with low-level laser therapy in surgical dentistry/ A. Steblyanko, S. Grigorov // 12th International Scientific Conference «Environment and the condition of the oral cavity», Lublin, 31.05-01.06.2019. – Lublin, 2019. – P. 14.</w:t>
      </w:r>
    </w:p>
    <w:p w:rsidR="000B003D" w:rsidRPr="00F06CFC" w:rsidRDefault="0098358D" w:rsidP="00D5354B">
      <w:pPr>
        <w:pStyle w:val="12"/>
        <w:numPr>
          <w:ilvl w:val="0"/>
          <w:numId w:val="2"/>
        </w:numPr>
        <w:spacing w:after="0" w:line="360" w:lineRule="auto"/>
        <w:ind w:left="0" w:firstLine="709"/>
        <w:jc w:val="both"/>
        <w:rPr>
          <w:rFonts w:ascii="Times New Roman" w:eastAsia="Times New Roman" w:hAnsi="Times New Roman" w:cs="Times New Roman"/>
          <w:sz w:val="28"/>
          <w:szCs w:val="28"/>
          <w:lang w:val="uk-UA"/>
        </w:rPr>
      </w:pPr>
      <w:r w:rsidRPr="00F06CFC">
        <w:rPr>
          <w:rFonts w:ascii="Times New Roman" w:eastAsia="Times New Roman" w:hAnsi="Times New Roman" w:cs="Times New Roman"/>
          <w:sz w:val="28"/>
          <w:szCs w:val="28"/>
          <w:lang w:val="uk-UA"/>
        </w:rPr>
        <w:t>Suppuration-associated bacteria in patients with chronic and aggressive periodontitis / C. M. Silva-Boghossian, A. B. Neves, F. A. Resende, A. P. Colombo // J. Periodontol. – 2013. –Vol. 84. – N 9. – P. 9-16.</w:t>
      </w:r>
      <w:bookmarkEnd w:id="249"/>
    </w:p>
    <w:p w:rsidR="000A0485" w:rsidRPr="00F06CFC" w:rsidRDefault="000A0485" w:rsidP="00D5354B">
      <w:pPr>
        <w:pStyle w:val="12"/>
        <w:numPr>
          <w:ilvl w:val="0"/>
          <w:numId w:val="2"/>
        </w:numPr>
        <w:spacing w:after="0" w:line="360" w:lineRule="auto"/>
        <w:ind w:left="0" w:firstLine="709"/>
        <w:jc w:val="both"/>
        <w:rPr>
          <w:rFonts w:ascii="Times New Roman" w:eastAsia="Times New Roman" w:hAnsi="Times New Roman" w:cs="Times New Roman"/>
          <w:sz w:val="28"/>
          <w:szCs w:val="28"/>
          <w:lang w:val="uk-UA"/>
        </w:rPr>
      </w:pPr>
      <w:bookmarkStart w:id="250" w:name="_Ref14125799"/>
      <w:r w:rsidRPr="00F06CFC">
        <w:rPr>
          <w:rFonts w:ascii="Times New Roman" w:hAnsi="Times New Roman" w:cs="Times New Roman"/>
          <w:sz w:val="28"/>
          <w:szCs w:val="28"/>
          <w:lang w:val="uk-UA"/>
        </w:rPr>
        <w:t>Talan D. A. Lack of antibiotic effiacacy for simple abscesses: have matters Come to a head / D. A. Talan // Ann Emerg Med. – 2010. − Vol. 55, № 5. − P. 412-414.</w:t>
      </w:r>
      <w:bookmarkEnd w:id="250"/>
    </w:p>
    <w:p w:rsidR="000B003D"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51" w:name="_Ref6345215"/>
      <w:r w:rsidRPr="00F06CFC">
        <w:rPr>
          <w:rFonts w:ascii="Times New Roman" w:hAnsi="Times New Roman" w:cs="Times New Roman"/>
          <w:color w:val="000000" w:themeColor="text1"/>
          <w:sz w:val="28"/>
          <w:szCs w:val="28"/>
          <w:lang w:val="uk-UA"/>
        </w:rPr>
        <w:t>Topazian R. G. Oral and maxillofacial infections / R. G. Topazian, M. H. Goldberg, J. R. Hupp // Philadelphia: W. B. Saunders Co., 2002. – 524 p.</w:t>
      </w:r>
      <w:bookmarkEnd w:id="251"/>
    </w:p>
    <w:p w:rsidR="000B003D"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52" w:name="_Ref6346280"/>
      <w:r w:rsidRPr="00F06CFC">
        <w:rPr>
          <w:rFonts w:ascii="Times New Roman" w:hAnsi="Times New Roman" w:cs="Times New Roman"/>
          <w:color w:val="000000" w:themeColor="text1"/>
          <w:sz w:val="28"/>
          <w:szCs w:val="28"/>
          <w:lang w:val="uk-UA"/>
        </w:rPr>
        <w:t>Uthayakumar G. S. Biomedical optical spectroscopy techniques for diagnosis of human saliva sample / G. S. Uthayakumar, J. Chandhuru, S. Inbasekaran [et al.] // Asian Journal of Biomedical and Pharmaceutical Sciences. – 2013. – Vol. 3. P. 12.</w:t>
      </w:r>
      <w:bookmarkEnd w:id="252"/>
      <w:r w:rsidRPr="00F06CFC">
        <w:rPr>
          <w:rFonts w:ascii="Times New Roman" w:hAnsi="Times New Roman" w:cs="Times New Roman"/>
          <w:color w:val="000000" w:themeColor="text1"/>
          <w:sz w:val="28"/>
          <w:szCs w:val="28"/>
          <w:lang w:val="uk-UA"/>
        </w:rPr>
        <w:t xml:space="preserve"> </w:t>
      </w:r>
    </w:p>
    <w:p w:rsidR="000B003D" w:rsidRPr="00F06CFC" w:rsidRDefault="0098358D" w:rsidP="00D5354B">
      <w:pPr>
        <w:pStyle w:val="a5"/>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bookmarkStart w:id="253" w:name="_Ref6346180"/>
      <w:r w:rsidRPr="00F06CFC">
        <w:rPr>
          <w:rFonts w:ascii="Times New Roman" w:hAnsi="Times New Roman" w:cs="Times New Roman"/>
          <w:color w:val="000000" w:themeColor="text1"/>
          <w:sz w:val="28"/>
          <w:szCs w:val="28"/>
          <w:lang w:val="uk-UA"/>
        </w:rPr>
        <w:t>Virkler K. Forensic body fluid identification: the Raman spectroscopic signature of saliva / K. Virkler, I. K. Lednev // Analyst. – 2010. Vol. 135. P. 512.</w:t>
      </w:r>
      <w:bookmarkEnd w:id="253"/>
    </w:p>
    <w:p w:rsidR="000B003D" w:rsidRPr="00F06CFC" w:rsidRDefault="0098358D" w:rsidP="00D5354B">
      <w:pPr>
        <w:pStyle w:val="a5"/>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bookmarkStart w:id="254" w:name="_Ref8774473"/>
      <w:r w:rsidRPr="00F06CFC">
        <w:rPr>
          <w:rFonts w:ascii="Times New Roman" w:hAnsi="Times New Roman" w:cs="Times New Roman"/>
          <w:color w:val="000000" w:themeColor="text1"/>
          <w:sz w:val="28"/>
          <w:szCs w:val="28"/>
          <w:lang w:val="uk-UA"/>
        </w:rPr>
        <w:t>Wilson B. C. Photodynamic therapy diagnostics: principles, practice and advances // Handbook of Photonics for Biomedical Science / Ed. By V. V. Tuchin. – L.: CRC Press, Taylor &amp; Francis Group. – 2010. – Chap. 25. – P. 649-686.</w:t>
      </w:r>
      <w:bookmarkEnd w:id="254"/>
      <w:r w:rsidRPr="00F06CFC">
        <w:rPr>
          <w:rFonts w:ascii="Times New Roman" w:hAnsi="Times New Roman" w:cs="Times New Roman"/>
          <w:color w:val="000000" w:themeColor="text1"/>
          <w:sz w:val="28"/>
          <w:szCs w:val="28"/>
          <w:lang w:val="uk-UA"/>
        </w:rPr>
        <w:t xml:space="preserve"> </w:t>
      </w:r>
    </w:p>
    <w:p w:rsidR="000B003D" w:rsidRPr="00F06CFC" w:rsidRDefault="0098358D" w:rsidP="00D5354B">
      <w:pPr>
        <w:pStyle w:val="a5"/>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bookmarkStart w:id="255" w:name="_Ref9209954"/>
      <w:r w:rsidRPr="00F06CFC">
        <w:rPr>
          <w:rFonts w:ascii="Times New Roman" w:hAnsi="Times New Roman" w:cs="Times New Roman"/>
          <w:color w:val="000000" w:themeColor="text1"/>
          <w:sz w:val="28"/>
          <w:szCs w:val="28"/>
          <w:lang w:val="uk-UA"/>
        </w:rPr>
        <w:t>Wilson M. Bactericidal effect of laser light and its potential use in the treatment of plaque-related diseases. Int Dent J. 1994 Apr; 44 (2):181-9.</w:t>
      </w:r>
      <w:r w:rsidR="000B003D" w:rsidRPr="00F06CFC">
        <w:rPr>
          <w:rStyle w:val="10"/>
          <w:rFonts w:eastAsiaTheme="minorHAnsi"/>
          <w:szCs w:val="28"/>
          <w:lang w:val="uk-UA"/>
        </w:rPr>
        <w:t xml:space="preserve"> </w:t>
      </w:r>
      <w:bookmarkEnd w:id="255"/>
    </w:p>
    <w:p w:rsidR="00DD4AAD" w:rsidRPr="00F06CFC" w:rsidRDefault="00DD4AAD">
      <w:pPr>
        <w:widowControl/>
        <w:rPr>
          <w:rFonts w:ascii="Times New Roman" w:eastAsiaTheme="minorHAnsi" w:hAnsi="Times New Roman"/>
          <w:sz w:val="28"/>
          <w:szCs w:val="28"/>
          <w:lang w:val="uk-UA" w:eastAsia="en-US"/>
        </w:rPr>
      </w:pPr>
      <w:r w:rsidRPr="00F06CFC">
        <w:rPr>
          <w:rFonts w:ascii="Times New Roman" w:eastAsiaTheme="minorHAnsi" w:hAnsi="Times New Roman"/>
          <w:sz w:val="28"/>
          <w:szCs w:val="28"/>
          <w:lang w:val="uk-UA" w:eastAsia="en-US"/>
        </w:rPr>
        <w:br w:type="page"/>
      </w:r>
    </w:p>
    <w:p w:rsidR="00D03F9A" w:rsidRPr="00F06CFC" w:rsidRDefault="00D03F9A" w:rsidP="00D03F9A">
      <w:pPr>
        <w:pStyle w:val="a7"/>
        <w:spacing w:line="360" w:lineRule="auto"/>
        <w:rPr>
          <w:rFonts w:eastAsia="MS Mincho"/>
          <w:szCs w:val="28"/>
        </w:rPr>
      </w:pPr>
      <w:r w:rsidRPr="00F06CFC">
        <w:rPr>
          <w:rFonts w:eastAsia="MS Mincho"/>
          <w:szCs w:val="28"/>
        </w:rPr>
        <w:lastRenderedPageBreak/>
        <w:t>ДОДАТКИ</w:t>
      </w:r>
    </w:p>
    <w:p w:rsidR="00D03F9A" w:rsidRPr="00F06CFC" w:rsidRDefault="00D03F9A" w:rsidP="00D03F9A">
      <w:pPr>
        <w:pStyle w:val="a7"/>
        <w:spacing w:line="360" w:lineRule="auto"/>
        <w:rPr>
          <w:rFonts w:eastAsia="MS Mincho"/>
          <w:szCs w:val="28"/>
        </w:rPr>
      </w:pPr>
    </w:p>
    <w:p w:rsidR="00B83FE4" w:rsidRPr="00F06CFC" w:rsidRDefault="00D03F9A" w:rsidP="00D03F9A">
      <w:pPr>
        <w:spacing w:after="0" w:line="360" w:lineRule="auto"/>
        <w:jc w:val="center"/>
        <w:rPr>
          <w:rFonts w:ascii="Times New Roman" w:eastAsia="MS Mincho" w:hAnsi="Times New Roman"/>
          <w:b/>
          <w:sz w:val="28"/>
          <w:szCs w:val="28"/>
        </w:rPr>
      </w:pPr>
      <w:r w:rsidRPr="00F06CFC">
        <w:rPr>
          <w:rFonts w:ascii="Times New Roman" w:eastAsia="MS Mincho" w:hAnsi="Times New Roman"/>
          <w:b/>
          <w:sz w:val="28"/>
          <w:szCs w:val="28"/>
          <w:lang w:val="uk-UA"/>
        </w:rPr>
        <w:t>Додаток</w:t>
      </w:r>
      <w:r w:rsidR="00B83FE4" w:rsidRPr="00F06CFC">
        <w:rPr>
          <w:rFonts w:ascii="Times New Roman" w:eastAsia="MS Mincho" w:hAnsi="Times New Roman"/>
          <w:b/>
          <w:sz w:val="28"/>
          <w:szCs w:val="28"/>
        </w:rPr>
        <w:t xml:space="preserve"> А</w:t>
      </w:r>
    </w:p>
    <w:p w:rsidR="00B83FE4" w:rsidRPr="00F06CFC" w:rsidRDefault="00D03F9A" w:rsidP="00D03F9A">
      <w:pPr>
        <w:tabs>
          <w:tab w:val="left" w:pos="142"/>
        </w:tabs>
        <w:spacing w:after="0" w:line="360" w:lineRule="auto"/>
        <w:jc w:val="center"/>
        <w:rPr>
          <w:rFonts w:ascii="Times New Roman" w:hAnsi="Times New Roman"/>
          <w:b/>
          <w:sz w:val="28"/>
          <w:szCs w:val="28"/>
        </w:rPr>
      </w:pPr>
      <w:r w:rsidRPr="00F06CFC">
        <w:rPr>
          <w:rFonts w:ascii="Times New Roman" w:hAnsi="Times New Roman"/>
          <w:b/>
          <w:sz w:val="28"/>
          <w:szCs w:val="28"/>
        </w:rPr>
        <w:t>Список опублікованих праць за темою дисертації</w:t>
      </w:r>
    </w:p>
    <w:p w:rsidR="00D03F9A" w:rsidRPr="00F06CFC" w:rsidRDefault="00D03F9A" w:rsidP="00D03F9A">
      <w:pPr>
        <w:tabs>
          <w:tab w:val="left" w:pos="142"/>
        </w:tabs>
        <w:spacing w:after="0" w:line="360" w:lineRule="auto"/>
        <w:jc w:val="center"/>
        <w:rPr>
          <w:rFonts w:ascii="Times New Roman" w:hAnsi="Times New Roman"/>
          <w:b/>
          <w:sz w:val="28"/>
          <w:szCs w:val="28"/>
        </w:rPr>
      </w:pPr>
    </w:p>
    <w:p w:rsidR="00B83FE4" w:rsidRPr="00F06CFC" w:rsidRDefault="00B83FE4" w:rsidP="00D03F9A">
      <w:pPr>
        <w:spacing w:after="0" w:line="360" w:lineRule="auto"/>
        <w:ind w:left="-567" w:firstLine="568"/>
        <w:jc w:val="center"/>
        <w:rPr>
          <w:rFonts w:ascii="Times New Roman" w:hAnsi="Times New Roman"/>
          <w:b/>
          <w:sz w:val="28"/>
          <w:szCs w:val="28"/>
        </w:rPr>
      </w:pPr>
      <w:r w:rsidRPr="00F06CFC">
        <w:rPr>
          <w:rFonts w:ascii="Times New Roman" w:hAnsi="Times New Roman"/>
          <w:b/>
          <w:sz w:val="28"/>
          <w:szCs w:val="28"/>
        </w:rPr>
        <w:t>Праці, у яких опубліковані основні результати дисертації:</w:t>
      </w:r>
    </w:p>
    <w:p w:rsidR="000664C4" w:rsidRPr="00F06CFC" w:rsidRDefault="000664C4" w:rsidP="000664C4">
      <w:pPr>
        <w:widowControl/>
        <w:numPr>
          <w:ilvl w:val="0"/>
          <w:numId w:val="23"/>
        </w:numPr>
        <w:spacing w:after="0" w:line="360" w:lineRule="auto"/>
        <w:ind w:left="0" w:firstLine="709"/>
        <w:jc w:val="both"/>
        <w:rPr>
          <w:rFonts w:ascii="Times New Roman" w:hAnsi="Times New Roman"/>
          <w:bCs/>
          <w:sz w:val="28"/>
          <w:szCs w:val="28"/>
          <w:lang w:val="uk-UA"/>
        </w:rPr>
      </w:pPr>
      <w:r w:rsidRPr="00F06CFC">
        <w:rPr>
          <w:rFonts w:ascii="Times New Roman" w:hAnsi="Times New Roman"/>
          <w:sz w:val="28"/>
          <w:szCs w:val="28"/>
          <w:lang w:val="uk-UA"/>
        </w:rPr>
        <w:t>Стеблянко А. А. Микробиологическое обоснование выбора фитопрепаратов для клинического применения в хирургической стоматологи / А. А. Стеблянко, С. Н. Григоров // Медицина сьогодні і завтра. – 2016.– № 4 (73). – С. 11-15.</w:t>
      </w:r>
      <w:r w:rsidRPr="00F06CFC">
        <w:rPr>
          <w:rFonts w:ascii="Times New Roman" w:hAnsi="Times New Roman"/>
          <w:bCs/>
          <w:sz w:val="28"/>
          <w:szCs w:val="28"/>
          <w:lang w:val="uk-UA"/>
        </w:rPr>
        <w:t xml:space="preserve"> </w:t>
      </w:r>
      <w:r w:rsidRPr="00F06CFC">
        <w:rPr>
          <w:rFonts w:ascii="Times New Roman" w:hAnsi="Times New Roman"/>
          <w:bCs/>
          <w:i/>
          <w:sz w:val="28"/>
          <w:szCs w:val="28"/>
          <w:lang w:val="uk-UA"/>
        </w:rPr>
        <w:t>(Дисертантом особисто проведено пошук літератури, досліджено мікробіологічні зразки, виконано статистичну обробку отриманих даних, підготовлено статтю до друку).</w:t>
      </w:r>
    </w:p>
    <w:p w:rsidR="00D03F9A" w:rsidRPr="00F06CFC" w:rsidRDefault="00D03F9A" w:rsidP="00D03F9A">
      <w:pPr>
        <w:widowControl/>
        <w:numPr>
          <w:ilvl w:val="0"/>
          <w:numId w:val="23"/>
        </w:numPr>
        <w:spacing w:after="0" w:line="360" w:lineRule="auto"/>
        <w:ind w:left="0" w:firstLine="709"/>
        <w:jc w:val="both"/>
        <w:rPr>
          <w:rFonts w:ascii="Times New Roman" w:hAnsi="Times New Roman"/>
          <w:bCs/>
          <w:sz w:val="28"/>
          <w:szCs w:val="28"/>
          <w:lang w:val="uk-UA"/>
        </w:rPr>
      </w:pPr>
      <w:r w:rsidRPr="00F06CFC">
        <w:rPr>
          <w:rFonts w:ascii="Times New Roman" w:hAnsi="Times New Roman"/>
          <w:bCs/>
          <w:sz w:val="28"/>
          <w:szCs w:val="28"/>
          <w:lang w:val="uk-UA"/>
        </w:rPr>
        <w:t xml:space="preserve">Стеблянко А. А. Динамика гематологических показателей больных с острым гнойным одонтогенным периоститом челюстей / А. О. Стеблянко, С. М. Григоров // Вісник стоматології. – 2018. – №1 (102). – С. 75-79. </w:t>
      </w:r>
      <w:r w:rsidRPr="00F06CFC">
        <w:rPr>
          <w:rFonts w:ascii="Times New Roman" w:hAnsi="Times New Roman"/>
          <w:bCs/>
          <w:i/>
          <w:sz w:val="28"/>
          <w:szCs w:val="28"/>
          <w:lang w:val="uk-UA"/>
        </w:rPr>
        <w:t>(Дисертантом особисто проведено обстеження хворих, досліджено зміни гематологічних показників, проаналізовано отримані дані, підготовлено матеріали до друку).</w:t>
      </w:r>
    </w:p>
    <w:p w:rsidR="00D03F9A" w:rsidRPr="00F06CFC" w:rsidRDefault="00D03F9A" w:rsidP="00D03F9A">
      <w:pPr>
        <w:widowControl/>
        <w:numPr>
          <w:ilvl w:val="0"/>
          <w:numId w:val="23"/>
        </w:numPr>
        <w:spacing w:after="0" w:line="360" w:lineRule="auto"/>
        <w:ind w:left="0" w:firstLine="709"/>
        <w:jc w:val="both"/>
        <w:rPr>
          <w:rFonts w:ascii="Times New Roman" w:hAnsi="Times New Roman"/>
          <w:bCs/>
          <w:sz w:val="28"/>
          <w:szCs w:val="28"/>
          <w:lang w:val="uk-UA"/>
        </w:rPr>
      </w:pPr>
      <w:r w:rsidRPr="00F06CFC">
        <w:rPr>
          <w:rFonts w:ascii="Times New Roman" w:hAnsi="Times New Roman"/>
          <w:sz w:val="28"/>
          <w:szCs w:val="28"/>
          <w:lang w:val="uk-UA"/>
        </w:rPr>
        <w:t>Стеблянко А. А. Применение фитопрепаратов в лечении гнойно-воспалительных заболеваний челюстно-лицевой области / А. А. Стеблянко, С. Н. Григоров // Експериментальна та клінічна стоматологія. – 2018. – № 2-3 (79-80). – С. 31-35.</w:t>
      </w:r>
      <w:r w:rsidRPr="00F06CFC">
        <w:rPr>
          <w:rFonts w:ascii="Times New Roman" w:hAnsi="Times New Roman"/>
          <w:bCs/>
          <w:sz w:val="28"/>
          <w:szCs w:val="28"/>
          <w:lang w:val="uk-UA"/>
        </w:rPr>
        <w:t xml:space="preserve"> </w:t>
      </w:r>
      <w:r w:rsidRPr="00F06CFC">
        <w:rPr>
          <w:rFonts w:ascii="Times New Roman" w:hAnsi="Times New Roman"/>
          <w:bCs/>
          <w:i/>
          <w:sz w:val="28"/>
          <w:szCs w:val="28"/>
          <w:lang w:val="uk-UA"/>
        </w:rPr>
        <w:t>(Дисертантом особисто виконано лікування тематичних хворих, зібрано клінічний матеріал, виконано статистичну обробку отриманих результатів).</w:t>
      </w:r>
    </w:p>
    <w:p w:rsidR="00D03F9A" w:rsidRPr="00F06CFC" w:rsidRDefault="00D03F9A" w:rsidP="00D03F9A">
      <w:pPr>
        <w:widowControl/>
        <w:numPr>
          <w:ilvl w:val="0"/>
          <w:numId w:val="23"/>
        </w:numPr>
        <w:spacing w:after="0" w:line="360" w:lineRule="auto"/>
        <w:ind w:left="0" w:firstLine="709"/>
        <w:jc w:val="both"/>
        <w:rPr>
          <w:rFonts w:ascii="Times New Roman" w:hAnsi="Times New Roman"/>
          <w:bCs/>
          <w:sz w:val="28"/>
          <w:szCs w:val="28"/>
          <w:lang w:val="uk-UA"/>
        </w:rPr>
      </w:pPr>
      <w:r w:rsidRPr="00F06CFC">
        <w:rPr>
          <w:rFonts w:ascii="Times New Roman" w:hAnsi="Times New Roman"/>
          <w:bCs/>
          <w:sz w:val="28"/>
          <w:szCs w:val="28"/>
          <w:lang w:val="uk-UA"/>
        </w:rPr>
        <w:t xml:space="preserve">Стеблянко А. О. Вплив низькоінтенсивного лазерного випромінювання та фітотерапії на рівень ендогенної інтоксикації у хворих на одонтогенний гострий гнійний періостит щелеп / А. О. Стеблянко , С. М. Григоров // Вісник проблем біології і медицини. – 2018. – Вип. 4, том 1 (146). – С. 311-314. </w:t>
      </w:r>
      <w:r w:rsidRPr="00F06CFC">
        <w:rPr>
          <w:rFonts w:ascii="Times New Roman" w:hAnsi="Times New Roman"/>
          <w:bCs/>
          <w:i/>
          <w:sz w:val="28"/>
          <w:szCs w:val="28"/>
          <w:lang w:val="uk-UA"/>
        </w:rPr>
        <w:t xml:space="preserve">(Дисертантом особисто проведено обстеження хворих, </w:t>
      </w:r>
      <w:r w:rsidRPr="00F06CFC">
        <w:rPr>
          <w:rFonts w:ascii="Times New Roman" w:hAnsi="Times New Roman"/>
          <w:bCs/>
          <w:i/>
          <w:sz w:val="28"/>
          <w:szCs w:val="28"/>
          <w:lang w:val="uk-UA"/>
        </w:rPr>
        <w:lastRenderedPageBreak/>
        <w:t>досліджено зміни показників ендогенної інтоксикації, проаналізовано отримані дані, підготовлено матеріали до друку).</w:t>
      </w:r>
    </w:p>
    <w:p w:rsidR="00D03F9A" w:rsidRPr="00F06CFC" w:rsidRDefault="00D03F9A" w:rsidP="00D03F9A">
      <w:pPr>
        <w:widowControl/>
        <w:numPr>
          <w:ilvl w:val="0"/>
          <w:numId w:val="23"/>
        </w:numPr>
        <w:spacing w:after="0" w:line="360" w:lineRule="auto"/>
        <w:ind w:left="0" w:firstLine="709"/>
        <w:jc w:val="both"/>
        <w:rPr>
          <w:rFonts w:ascii="Times New Roman" w:hAnsi="Times New Roman"/>
          <w:bCs/>
          <w:sz w:val="28"/>
          <w:szCs w:val="28"/>
          <w:lang w:val="uk-UA"/>
        </w:rPr>
      </w:pPr>
      <w:r w:rsidRPr="00F06CFC">
        <w:rPr>
          <w:rFonts w:ascii="Times New Roman" w:hAnsi="Times New Roman"/>
          <w:bCs/>
          <w:sz w:val="28"/>
          <w:szCs w:val="28"/>
          <w:lang w:val="uk-UA"/>
        </w:rPr>
        <w:t xml:space="preserve">Стеблянко А. А. Оценка эффективности заживления послеоперационных ран в комплексной терапии острого гнойного периостита челюстей / А. А. Стеблянко, С. Н. Григоров // Український журнал медицини, біології та спорту.– 2019. – Т. 4, № 2 (18). – С. 220-226. </w:t>
      </w:r>
      <w:r w:rsidRPr="00F06CFC">
        <w:rPr>
          <w:rFonts w:ascii="Times New Roman" w:hAnsi="Times New Roman"/>
          <w:bCs/>
          <w:i/>
          <w:sz w:val="28"/>
          <w:szCs w:val="28"/>
          <w:lang w:val="uk-UA"/>
        </w:rPr>
        <w:t>(Дисертантом особисто проведено обстеження хворих, досліджено зміни регенераторних процесів, проаналізовано отримані дані, підготовлено матеріали до друку).</w:t>
      </w:r>
    </w:p>
    <w:p w:rsidR="00A46EBD" w:rsidRPr="00F06CFC" w:rsidRDefault="00A46EBD" w:rsidP="00A46EBD">
      <w:pPr>
        <w:widowControl/>
        <w:numPr>
          <w:ilvl w:val="0"/>
          <w:numId w:val="23"/>
        </w:numPr>
        <w:spacing w:after="0" w:line="360" w:lineRule="auto"/>
        <w:ind w:left="0" w:firstLine="709"/>
        <w:jc w:val="both"/>
        <w:rPr>
          <w:rFonts w:ascii="Times New Roman" w:hAnsi="Times New Roman"/>
          <w:bCs/>
          <w:sz w:val="28"/>
          <w:szCs w:val="28"/>
          <w:lang w:val="uk-UA"/>
        </w:rPr>
      </w:pPr>
      <w:r w:rsidRPr="00F06CFC">
        <w:rPr>
          <w:rFonts w:ascii="Times New Roman" w:hAnsi="Times New Roman"/>
          <w:bCs/>
          <w:sz w:val="28"/>
          <w:szCs w:val="28"/>
          <w:lang w:val="uk-UA"/>
        </w:rPr>
        <w:t xml:space="preserve">Steblyanko A. Аpplication of raman spectroscopy of saliva for diagnostic study of periostitis. / A. Steblyanko, S. Grigorov // American Journal of Fundamental, Applied &amp; Experimental Research. [Електронний ресурс]. – 2017. – Issue: 3 (6), (07/2017–09/2017). – P. 19-22. – Режим доступу: </w:t>
      </w:r>
      <w:hyperlink r:id="rId54" w:history="1">
        <w:r w:rsidRPr="00F06CFC">
          <w:rPr>
            <w:rFonts w:ascii="Times New Roman" w:hAnsi="Times New Roman"/>
            <w:sz w:val="28"/>
            <w:szCs w:val="28"/>
          </w:rPr>
          <w:t>http://fliphtml5.com/vuiiz/ltqf/basic</w:t>
        </w:r>
      </w:hyperlink>
      <w:r w:rsidRPr="00F06CFC">
        <w:rPr>
          <w:rFonts w:ascii="Times New Roman" w:hAnsi="Times New Roman"/>
          <w:bCs/>
          <w:sz w:val="28"/>
          <w:szCs w:val="28"/>
          <w:lang w:val="uk-UA"/>
        </w:rPr>
        <w:t xml:space="preserve">. </w:t>
      </w:r>
      <w:r w:rsidRPr="00F06CFC">
        <w:rPr>
          <w:rFonts w:ascii="Times New Roman" w:hAnsi="Times New Roman"/>
          <w:bCs/>
          <w:i/>
          <w:sz w:val="28"/>
          <w:szCs w:val="28"/>
          <w:lang w:val="uk-UA"/>
        </w:rPr>
        <w:t xml:space="preserve">(Дисертантом особисто проведено обстеження хворих, </w:t>
      </w:r>
      <w:proofErr w:type="gramStart"/>
      <w:r w:rsidRPr="00F06CFC">
        <w:rPr>
          <w:rFonts w:ascii="Times New Roman" w:hAnsi="Times New Roman"/>
          <w:bCs/>
          <w:i/>
          <w:sz w:val="28"/>
          <w:szCs w:val="28"/>
          <w:lang w:val="uk-UA"/>
        </w:rPr>
        <w:t>досл</w:t>
      </w:r>
      <w:proofErr w:type="gramEnd"/>
      <w:r w:rsidRPr="00F06CFC">
        <w:rPr>
          <w:rFonts w:ascii="Times New Roman" w:hAnsi="Times New Roman"/>
          <w:bCs/>
          <w:i/>
          <w:sz w:val="28"/>
          <w:szCs w:val="28"/>
          <w:lang w:val="uk-UA"/>
        </w:rPr>
        <w:t>іджено спектри комбінаційного розсіювання ротової рідини, проаналізовано отримані дані, підготовлено статтю до друку).</w:t>
      </w:r>
    </w:p>
    <w:p w:rsidR="000664C4" w:rsidRPr="00F06CFC" w:rsidRDefault="000664C4" w:rsidP="00B83FE4">
      <w:pPr>
        <w:pStyle w:val="Style1"/>
        <w:spacing w:line="360" w:lineRule="auto"/>
        <w:ind w:right="283" w:firstLine="567"/>
        <w:rPr>
          <w:b/>
          <w:bCs/>
          <w:sz w:val="28"/>
          <w:szCs w:val="28"/>
          <w:lang w:val="uk-UA"/>
        </w:rPr>
      </w:pPr>
    </w:p>
    <w:p w:rsidR="00B83FE4" w:rsidRPr="00F06CFC" w:rsidRDefault="00B83FE4" w:rsidP="00B83FE4">
      <w:pPr>
        <w:pStyle w:val="Style1"/>
        <w:spacing w:line="360" w:lineRule="auto"/>
        <w:ind w:right="283" w:firstLine="567"/>
        <w:rPr>
          <w:b/>
          <w:bCs/>
          <w:sz w:val="28"/>
          <w:szCs w:val="28"/>
          <w:lang w:val="uk-UA"/>
        </w:rPr>
      </w:pPr>
      <w:r w:rsidRPr="00F06CFC">
        <w:rPr>
          <w:b/>
          <w:bCs/>
          <w:sz w:val="28"/>
          <w:szCs w:val="28"/>
          <w:lang w:val="uk-UA"/>
        </w:rPr>
        <w:t>Праці, які засвідчують апробацію матеріалів дисертації:</w:t>
      </w:r>
    </w:p>
    <w:p w:rsidR="000664C4" w:rsidRPr="00F06CFC" w:rsidRDefault="000664C4" w:rsidP="000664C4">
      <w:pPr>
        <w:widowControl/>
        <w:numPr>
          <w:ilvl w:val="0"/>
          <w:numId w:val="23"/>
        </w:numPr>
        <w:spacing w:after="0" w:line="360" w:lineRule="auto"/>
        <w:ind w:left="0" w:firstLine="709"/>
        <w:jc w:val="both"/>
        <w:rPr>
          <w:rFonts w:ascii="Times New Roman" w:hAnsi="Times New Roman"/>
          <w:bCs/>
          <w:i/>
          <w:sz w:val="28"/>
          <w:szCs w:val="28"/>
          <w:lang w:val="uk-UA"/>
        </w:rPr>
      </w:pPr>
      <w:r w:rsidRPr="00F06CFC">
        <w:rPr>
          <w:rFonts w:ascii="Times New Roman" w:hAnsi="Times New Roman"/>
          <w:bCs/>
          <w:sz w:val="28"/>
          <w:szCs w:val="28"/>
          <w:lang w:val="uk-UA"/>
        </w:rPr>
        <w:t xml:space="preserve">Стеблянко А. А. Изучение эффективности фитопрепарата для лечения острого одонтогенного периостита / А. А. Стеблянко // Медицина третього тисячоліття: збірник тез міжвузівської конференції молодих вчених та студентів. – Харків, 2016. – С. 420-421. </w:t>
      </w:r>
    </w:p>
    <w:p w:rsidR="00D03F9A" w:rsidRPr="00F06CFC" w:rsidRDefault="00D03F9A" w:rsidP="00D03F9A">
      <w:pPr>
        <w:widowControl/>
        <w:numPr>
          <w:ilvl w:val="0"/>
          <w:numId w:val="23"/>
        </w:numPr>
        <w:spacing w:after="0" w:line="360" w:lineRule="auto"/>
        <w:ind w:left="0" w:firstLine="709"/>
        <w:jc w:val="both"/>
        <w:rPr>
          <w:rFonts w:ascii="Times New Roman" w:hAnsi="Times New Roman"/>
          <w:bCs/>
          <w:sz w:val="28"/>
          <w:szCs w:val="28"/>
          <w:lang w:val="uk-UA"/>
        </w:rPr>
      </w:pPr>
      <w:r w:rsidRPr="00F06CFC">
        <w:rPr>
          <w:rFonts w:ascii="Times New Roman" w:hAnsi="Times New Roman"/>
          <w:bCs/>
          <w:sz w:val="28"/>
          <w:szCs w:val="28"/>
          <w:lang w:val="uk-UA"/>
        </w:rPr>
        <w:t xml:space="preserve">Стеблянко А. А. Перспективы использования фитопрепаратов при лечении гнойно-воспалительных процессов челюстно-лицевой области / А. А. Стеблянко, С. Н. Григоров, А. К. Худик // Сучасні погляди на актуальні питання теоретичної, експериментальної та практичної медицини. Пам’яті професора В. П. Голіка. – Харьков, 2016. – С.103-104. </w:t>
      </w:r>
      <w:r w:rsidRPr="00F06CFC">
        <w:rPr>
          <w:rFonts w:ascii="Times New Roman" w:hAnsi="Times New Roman"/>
          <w:bCs/>
          <w:i/>
          <w:sz w:val="28"/>
          <w:szCs w:val="28"/>
          <w:lang w:val="uk-UA"/>
        </w:rPr>
        <w:t>(Дисертантом особисто проведено пошук літератури, проведено обстеження, лікування пацієнтів, виконано статистичну обробку отриманих даних, підготовлено матеріали до друку).</w:t>
      </w:r>
    </w:p>
    <w:p w:rsidR="00D03F9A" w:rsidRPr="00F06CFC" w:rsidRDefault="00D03F9A" w:rsidP="00D03F9A">
      <w:pPr>
        <w:widowControl/>
        <w:numPr>
          <w:ilvl w:val="0"/>
          <w:numId w:val="23"/>
        </w:numPr>
        <w:spacing w:after="0" w:line="360" w:lineRule="auto"/>
        <w:ind w:left="0" w:firstLine="709"/>
        <w:jc w:val="both"/>
        <w:rPr>
          <w:rFonts w:ascii="Times New Roman" w:hAnsi="Times New Roman"/>
          <w:bCs/>
          <w:sz w:val="28"/>
          <w:szCs w:val="28"/>
          <w:lang w:val="uk-UA"/>
        </w:rPr>
      </w:pPr>
      <w:r w:rsidRPr="00F06CFC">
        <w:rPr>
          <w:rFonts w:ascii="Times New Roman" w:hAnsi="Times New Roman"/>
          <w:bCs/>
          <w:sz w:val="28"/>
          <w:szCs w:val="28"/>
          <w:lang w:val="uk-UA"/>
        </w:rPr>
        <w:lastRenderedPageBreak/>
        <w:t>Steblyanko A. Diagnostics of acute purulent diseases by using the Raman spectroscopy / A. Steblyanko, S. Grigorov // Матеріали міжнародної науково-практичної конференції Chernivtsi International Medical Conference (CIMEC). – Чернівці, 2017. – С. 27</w:t>
      </w:r>
      <w:r w:rsidRPr="00F06CFC">
        <w:rPr>
          <w:rFonts w:ascii="Times New Roman" w:hAnsi="Times New Roman"/>
          <w:bCs/>
          <w:i/>
          <w:sz w:val="28"/>
          <w:szCs w:val="28"/>
          <w:lang w:val="uk-UA"/>
        </w:rPr>
        <w:t>. (Дисертантом особисто проведено обстеження хворих, досліджено спектри комбінаційного розсіювання ротової рідини, проаналізовано отримані дані, підготовлено статтю до друку).</w:t>
      </w:r>
    </w:p>
    <w:p w:rsidR="00D03F9A" w:rsidRPr="00F06CFC" w:rsidRDefault="00D03F9A" w:rsidP="00D03F9A">
      <w:pPr>
        <w:widowControl/>
        <w:numPr>
          <w:ilvl w:val="0"/>
          <w:numId w:val="23"/>
        </w:numPr>
        <w:spacing w:after="0" w:line="360" w:lineRule="auto"/>
        <w:ind w:left="0" w:firstLine="709"/>
        <w:jc w:val="both"/>
        <w:rPr>
          <w:rFonts w:ascii="Times New Roman" w:hAnsi="Times New Roman"/>
          <w:bCs/>
          <w:sz w:val="28"/>
          <w:szCs w:val="28"/>
          <w:lang w:val="uk-UA"/>
        </w:rPr>
      </w:pPr>
      <w:r w:rsidRPr="00F06CFC">
        <w:rPr>
          <w:rFonts w:ascii="Times New Roman" w:hAnsi="Times New Roman"/>
          <w:bCs/>
          <w:sz w:val="28"/>
          <w:szCs w:val="28"/>
          <w:lang w:val="uk-UA"/>
        </w:rPr>
        <w:t xml:space="preserve">Стеблянко А. A. Антимикробная активность комплексных фитопрепаратов / А. А. Стеблянко // Материалы 71-й научно-практической конференции студентов и молодых ученых с международным участием «Актуальные проблемы современной медицины». – Самарканд, 2017. – С. 105. </w:t>
      </w:r>
    </w:p>
    <w:p w:rsidR="00D03F9A" w:rsidRPr="00F06CFC" w:rsidRDefault="00D03F9A" w:rsidP="00D03F9A">
      <w:pPr>
        <w:widowControl/>
        <w:numPr>
          <w:ilvl w:val="0"/>
          <w:numId w:val="23"/>
        </w:numPr>
        <w:spacing w:after="0" w:line="360" w:lineRule="auto"/>
        <w:ind w:left="0" w:firstLine="709"/>
        <w:jc w:val="both"/>
        <w:rPr>
          <w:rFonts w:ascii="Times New Roman" w:hAnsi="Times New Roman"/>
          <w:bCs/>
          <w:sz w:val="28"/>
          <w:szCs w:val="28"/>
          <w:lang w:val="uk-UA"/>
        </w:rPr>
      </w:pPr>
      <w:r w:rsidRPr="00F06CFC">
        <w:rPr>
          <w:rFonts w:ascii="Times New Roman" w:hAnsi="Times New Roman"/>
          <w:bCs/>
          <w:sz w:val="28"/>
          <w:szCs w:val="28"/>
          <w:lang w:val="uk-UA"/>
        </w:rPr>
        <w:t xml:space="preserve"> Стеблянко А. A. Сравнительная оценка эффективности применения фитопрепарата и низкоинтенсивного лазерного излучения в комплексном лечении острого гнойного одонтогенного периостита челюстей / А. A. Стеблянко, С. Н. Григоров // Proceedings of articles the International Scientific Conference Czech Republic, Karlovy Vary – Ukraine. – Київ, 2017. – С. 113-119. </w:t>
      </w:r>
      <w:r w:rsidRPr="00F06CFC">
        <w:rPr>
          <w:rFonts w:ascii="Times New Roman" w:hAnsi="Times New Roman"/>
          <w:bCs/>
          <w:i/>
          <w:sz w:val="28"/>
          <w:szCs w:val="28"/>
          <w:lang w:val="uk-UA"/>
        </w:rPr>
        <w:t>(Дисертантом особисто виконано лікування тематичних хворих, зібрано клінічний матеріал, виконано статистичну обробку отриманих результатів).</w:t>
      </w:r>
    </w:p>
    <w:p w:rsidR="00D03F9A" w:rsidRPr="00F06CFC" w:rsidRDefault="00D03F9A" w:rsidP="00D03F9A">
      <w:pPr>
        <w:widowControl/>
        <w:numPr>
          <w:ilvl w:val="0"/>
          <w:numId w:val="23"/>
        </w:numPr>
        <w:spacing w:after="0" w:line="360" w:lineRule="auto"/>
        <w:ind w:left="0" w:firstLine="709"/>
        <w:jc w:val="both"/>
        <w:rPr>
          <w:rFonts w:ascii="Times New Roman" w:hAnsi="Times New Roman"/>
          <w:bCs/>
          <w:sz w:val="28"/>
          <w:szCs w:val="28"/>
          <w:lang w:val="uk-UA"/>
        </w:rPr>
      </w:pPr>
      <w:r w:rsidRPr="00F06CFC">
        <w:rPr>
          <w:rFonts w:ascii="Times New Roman" w:hAnsi="Times New Roman"/>
          <w:bCs/>
          <w:sz w:val="28"/>
          <w:szCs w:val="28"/>
          <w:lang w:val="uk-UA"/>
        </w:rPr>
        <w:t xml:space="preserve"> Стеблянко А. А. Динамика гематологических показателей в результате применения фитопрепарата и низкоинтенсивного лазерного излучения в комплексном лечении острого гнойного одонтогенного периостита челюстей / А. A. Стеблянко // Сборник научных трудов под редакцией профессора А. М. Шамсиева: Материалы научно-практической конференции с международным участием «Актуальные проблемы современной стоматологии».</w:t>
      </w:r>
      <w:r w:rsidR="00F55BCD" w:rsidRPr="00F06CFC">
        <w:rPr>
          <w:rFonts w:ascii="Times New Roman" w:hAnsi="Times New Roman"/>
          <w:bCs/>
          <w:sz w:val="28"/>
          <w:szCs w:val="28"/>
          <w:lang w:val="uk-UA"/>
        </w:rPr>
        <w:t> </w:t>
      </w:r>
      <w:r w:rsidRPr="00F06CFC">
        <w:rPr>
          <w:rFonts w:ascii="Times New Roman" w:hAnsi="Times New Roman"/>
          <w:bCs/>
          <w:sz w:val="28"/>
          <w:szCs w:val="28"/>
          <w:lang w:val="uk-UA"/>
        </w:rPr>
        <w:t>– Самарканд, 2017. – С.117-118</w:t>
      </w:r>
      <w:r w:rsidRPr="00F06CFC">
        <w:rPr>
          <w:rFonts w:ascii="Times New Roman" w:hAnsi="Times New Roman"/>
          <w:bCs/>
          <w:i/>
          <w:sz w:val="28"/>
          <w:szCs w:val="28"/>
          <w:lang w:val="uk-UA"/>
        </w:rPr>
        <w:t xml:space="preserve">. </w:t>
      </w:r>
    </w:p>
    <w:p w:rsidR="00D03F9A" w:rsidRPr="00F06CFC" w:rsidRDefault="00D03F9A" w:rsidP="00D03F9A">
      <w:pPr>
        <w:widowControl/>
        <w:numPr>
          <w:ilvl w:val="0"/>
          <w:numId w:val="23"/>
        </w:numPr>
        <w:spacing w:after="0" w:line="360" w:lineRule="auto"/>
        <w:ind w:left="0" w:firstLine="709"/>
        <w:jc w:val="both"/>
        <w:rPr>
          <w:rFonts w:ascii="Times New Roman" w:hAnsi="Times New Roman"/>
          <w:bCs/>
          <w:sz w:val="28"/>
          <w:szCs w:val="28"/>
          <w:lang w:val="uk-UA"/>
        </w:rPr>
      </w:pPr>
      <w:r w:rsidRPr="00F06CFC">
        <w:rPr>
          <w:rFonts w:ascii="Times New Roman" w:hAnsi="Times New Roman"/>
          <w:bCs/>
          <w:sz w:val="28"/>
          <w:szCs w:val="28"/>
          <w:lang w:val="uk-UA"/>
        </w:rPr>
        <w:t xml:space="preserve"> Стеблянко А. А. Применение комплексного лекарственного средства на растительной основе при лечении острого гнойного одонтогенного периостита челюстей / А. А. Стеблянко, С. Н. Григоров // ІІІ Хортицький стоматологічний форум. Всеукраїнська науково-практична конференція «Функція і естетика щелепно-лицевої ділянки». – Запоріжжя, 2017. – С.23-24. </w:t>
      </w:r>
      <w:r w:rsidRPr="00F06CFC">
        <w:rPr>
          <w:rFonts w:ascii="Times New Roman" w:hAnsi="Times New Roman"/>
          <w:bCs/>
          <w:i/>
          <w:sz w:val="28"/>
          <w:szCs w:val="28"/>
          <w:lang w:val="uk-UA"/>
        </w:rPr>
        <w:lastRenderedPageBreak/>
        <w:t>(Дисертантом особисто виконано лікування тематичних хворих, зібрано клінічний матеріал, виконано статистичну обробку отриманих результатів).</w:t>
      </w:r>
    </w:p>
    <w:p w:rsidR="00D03F9A" w:rsidRPr="00F06CFC" w:rsidRDefault="00D03F9A" w:rsidP="00D03F9A">
      <w:pPr>
        <w:widowControl/>
        <w:numPr>
          <w:ilvl w:val="0"/>
          <w:numId w:val="23"/>
        </w:numPr>
        <w:spacing w:after="0" w:line="360" w:lineRule="auto"/>
        <w:ind w:left="0" w:firstLine="709"/>
        <w:jc w:val="both"/>
        <w:rPr>
          <w:rFonts w:ascii="Times New Roman" w:hAnsi="Times New Roman"/>
          <w:bCs/>
          <w:sz w:val="28"/>
          <w:szCs w:val="28"/>
          <w:lang w:val="uk-UA"/>
        </w:rPr>
      </w:pPr>
      <w:r w:rsidRPr="00F06CFC">
        <w:rPr>
          <w:rFonts w:ascii="Times New Roman" w:hAnsi="Times New Roman"/>
          <w:sz w:val="28"/>
          <w:szCs w:val="28"/>
          <w:lang w:val="uk-UA"/>
        </w:rPr>
        <w:t>Стеблянко А. О. Ефективність антимікробної дії комбінованого фітопрепарату та низькоінтенсивного лазерного випромінювання / А. О. Стеблянко, С.</w:t>
      </w:r>
      <w:r w:rsidRPr="00F06CFC">
        <w:rPr>
          <w:rFonts w:ascii="Times New Roman" w:eastAsia="Arial Unicode MS" w:hAnsi="Times New Roman"/>
          <w:sz w:val="28"/>
          <w:szCs w:val="28"/>
          <w:lang w:val="uk-UA"/>
        </w:rPr>
        <w:t xml:space="preserve"> М. Григоров // </w:t>
      </w:r>
      <w:r w:rsidRPr="00F06CFC">
        <w:rPr>
          <w:rFonts w:ascii="Times New Roman" w:hAnsi="Times New Roman"/>
          <w:sz w:val="28"/>
          <w:szCs w:val="28"/>
          <w:lang w:val="uk-UA"/>
        </w:rPr>
        <w:t xml:space="preserve">Сучасні тенденції та перспективи розвитку стоматологічної освіти, науки та практики: матеріали науково-практичної конференції із міжнародною участю, Харків, 12 квітня 2019 року. – ХМАПО. – Харків: КСОД, 2019. – С. 41-43. </w:t>
      </w:r>
      <w:r w:rsidRPr="00F06CFC">
        <w:rPr>
          <w:rFonts w:ascii="Times New Roman" w:hAnsi="Times New Roman"/>
          <w:bCs/>
          <w:i/>
          <w:sz w:val="28"/>
          <w:szCs w:val="28"/>
          <w:lang w:val="uk-UA"/>
        </w:rPr>
        <w:t>(Дисертантом особисто проведено пошук літератури, проведено обстеження , лікування хворих, виконано статистичну обробку отриманих даних, підготовлено матеріали до друку).</w:t>
      </w:r>
    </w:p>
    <w:p w:rsidR="00D03F9A" w:rsidRPr="00F06CFC" w:rsidRDefault="00D03F9A" w:rsidP="00D03F9A">
      <w:pPr>
        <w:pStyle w:val="12"/>
        <w:numPr>
          <w:ilvl w:val="0"/>
          <w:numId w:val="23"/>
        </w:numPr>
        <w:pBdr>
          <w:top w:val="none" w:sz="0" w:space="0" w:color="auto"/>
          <w:left w:val="none" w:sz="0" w:space="0" w:color="auto"/>
          <w:bottom w:val="none" w:sz="0" w:space="0" w:color="auto"/>
          <w:right w:val="none" w:sz="0" w:space="0" w:color="auto"/>
          <w:between w:val="none" w:sz="0" w:space="0" w:color="auto"/>
        </w:pBdr>
        <w:spacing w:after="0" w:line="360" w:lineRule="auto"/>
        <w:ind w:left="0" w:firstLine="709"/>
        <w:contextualSpacing/>
        <w:jc w:val="both"/>
        <w:rPr>
          <w:rFonts w:ascii="Times New Roman" w:hAnsi="Times New Roman" w:cs="Times New Roman"/>
          <w:sz w:val="28"/>
          <w:szCs w:val="28"/>
          <w:lang w:val="uk-UA"/>
        </w:rPr>
      </w:pPr>
      <w:r w:rsidRPr="00F06CFC">
        <w:rPr>
          <w:rFonts w:ascii="Times New Roman" w:hAnsi="Times New Roman" w:cs="Times New Roman"/>
          <w:bCs/>
          <w:sz w:val="28"/>
          <w:szCs w:val="28"/>
          <w:lang w:val="uk-UA"/>
        </w:rPr>
        <w:t xml:space="preserve">Steblyanko A. The application of phytopreparation in combination with low-level laser therapy in surgical dentistry / A. Steblyanko, S. Grigorov // 12th International Scientific Conference «Environment and the condition of the oral cavity», Lublin, 31.05-01.06.2019. – Lublin, 2019. – P. 14. </w:t>
      </w:r>
      <w:r w:rsidRPr="00F06CFC">
        <w:rPr>
          <w:rFonts w:ascii="Times New Roman" w:hAnsi="Times New Roman" w:cs="Times New Roman"/>
          <w:bCs/>
          <w:i/>
          <w:sz w:val="28"/>
          <w:szCs w:val="28"/>
          <w:lang w:val="uk-UA"/>
        </w:rPr>
        <w:t xml:space="preserve">(Дисертантом особисто проведено пошук літератури, проведено обстеження, лікування пацієнтів, виконано статистичну обробку отриманих даних, підготовлено матеріали до друку). </w:t>
      </w:r>
    </w:p>
    <w:p w:rsidR="00B83FE4" w:rsidRPr="00F06CFC" w:rsidRDefault="00B83FE4" w:rsidP="000B003D">
      <w:pPr>
        <w:pStyle w:val="a5"/>
        <w:autoSpaceDE w:val="0"/>
        <w:autoSpaceDN w:val="0"/>
        <w:adjustRightInd w:val="0"/>
        <w:spacing w:after="0" w:line="360" w:lineRule="auto"/>
        <w:ind w:left="709"/>
        <w:jc w:val="both"/>
        <w:rPr>
          <w:rFonts w:ascii="Times New Roman" w:hAnsi="Times New Roman" w:cs="Times New Roman"/>
          <w:sz w:val="28"/>
          <w:szCs w:val="28"/>
          <w:lang w:val="uk-UA"/>
        </w:rPr>
      </w:pPr>
    </w:p>
    <w:p w:rsidR="00B83FE4" w:rsidRPr="00F06CFC" w:rsidRDefault="00B83FE4" w:rsidP="00B83FE4">
      <w:pPr>
        <w:pStyle w:val="Style1"/>
        <w:spacing w:line="360" w:lineRule="auto"/>
        <w:ind w:right="283" w:firstLine="567"/>
        <w:rPr>
          <w:b/>
          <w:bCs/>
          <w:sz w:val="28"/>
          <w:szCs w:val="28"/>
          <w:lang w:val="uk-UA"/>
        </w:rPr>
      </w:pPr>
      <w:r w:rsidRPr="00F06CFC">
        <w:rPr>
          <w:b/>
          <w:bCs/>
          <w:sz w:val="28"/>
          <w:szCs w:val="28"/>
          <w:lang w:val="uk-UA"/>
        </w:rPr>
        <w:t>Праці, які додатково відображають наукові результати дисертації:</w:t>
      </w:r>
    </w:p>
    <w:p w:rsidR="000664C4" w:rsidRPr="00F06CFC" w:rsidRDefault="000664C4" w:rsidP="000664C4">
      <w:pPr>
        <w:widowControl/>
        <w:numPr>
          <w:ilvl w:val="0"/>
          <w:numId w:val="23"/>
        </w:numPr>
        <w:spacing w:after="0" w:line="360" w:lineRule="auto"/>
        <w:ind w:left="0" w:firstLine="709"/>
        <w:jc w:val="both"/>
        <w:rPr>
          <w:rFonts w:ascii="Times New Roman" w:hAnsi="Times New Roman"/>
          <w:bCs/>
          <w:sz w:val="28"/>
          <w:szCs w:val="28"/>
          <w:lang w:val="uk-UA"/>
        </w:rPr>
      </w:pPr>
      <w:r w:rsidRPr="00F06CFC">
        <w:rPr>
          <w:rFonts w:ascii="Times New Roman" w:hAnsi="Times New Roman"/>
          <w:bCs/>
          <w:sz w:val="28"/>
          <w:szCs w:val="28"/>
          <w:lang w:val="uk-UA"/>
        </w:rPr>
        <w:t xml:space="preserve">Патент №130086 UA МПК A61K 36/00 A61 N5/067 A61P 31/00 Спосіб лікування гнійно-запальних захворювань тканин пародонта в післяопераційному періоді у дорослих / Григоров С. М., Стеблянко А. О.; заявник та патентовласник ХНМУ. – № u 2018 05487; заявл 17.05.2018; опубл. 26.11.2018, Бюл. № 22. </w:t>
      </w:r>
      <w:r w:rsidRPr="00F06CFC">
        <w:rPr>
          <w:rFonts w:ascii="Times New Roman" w:hAnsi="Times New Roman"/>
          <w:bCs/>
          <w:i/>
          <w:sz w:val="28"/>
          <w:szCs w:val="28"/>
          <w:lang w:val="uk-UA"/>
        </w:rPr>
        <w:t xml:space="preserve">(Дисертант особисто розробив авторську методику </w:t>
      </w:r>
      <w:r w:rsidR="00F55BCD" w:rsidRPr="00F06CFC">
        <w:rPr>
          <w:rFonts w:ascii="Times New Roman" w:hAnsi="Times New Roman"/>
          <w:bCs/>
          <w:i/>
          <w:sz w:val="28"/>
          <w:szCs w:val="28"/>
          <w:lang w:val="uk-UA"/>
        </w:rPr>
        <w:t>–</w:t>
      </w:r>
      <w:r w:rsidRPr="00F06CFC">
        <w:rPr>
          <w:rFonts w:ascii="Times New Roman" w:hAnsi="Times New Roman"/>
          <w:bCs/>
          <w:i/>
          <w:sz w:val="28"/>
          <w:szCs w:val="28"/>
          <w:lang w:val="uk-UA"/>
        </w:rPr>
        <w:t xml:space="preserve"> спосіб місцевого лікування гострих гнійних одонтогенних періоститів щелеп, заснований на використанні комбінованого фітопрепарату в поєднанні з низькоінтенсивним лазерним випромінюванням, проводив клінічну апробацію та оформив формулу винаходу).</w:t>
      </w:r>
    </w:p>
    <w:p w:rsidR="000664C4" w:rsidRPr="00F06CFC" w:rsidRDefault="000664C4" w:rsidP="00904D92">
      <w:pPr>
        <w:spacing w:after="0" w:line="360" w:lineRule="auto"/>
        <w:ind w:firstLine="709"/>
        <w:jc w:val="both"/>
        <w:rPr>
          <w:rFonts w:ascii="Times New Roman" w:eastAsia="Calibri" w:hAnsi="Times New Roman"/>
          <w:b/>
          <w:sz w:val="28"/>
          <w:szCs w:val="28"/>
          <w:lang w:val="uk-UA"/>
        </w:rPr>
      </w:pPr>
    </w:p>
    <w:p w:rsidR="00F61C8D" w:rsidRDefault="00F61C8D">
      <w:pPr>
        <w:widowControl/>
        <w:rPr>
          <w:rFonts w:ascii="Times New Roman" w:eastAsia="Calibri" w:hAnsi="Times New Roman"/>
          <w:b/>
          <w:sz w:val="28"/>
          <w:szCs w:val="28"/>
          <w:lang w:val="uk-UA"/>
        </w:rPr>
      </w:pPr>
      <w:r>
        <w:rPr>
          <w:rFonts w:ascii="Times New Roman" w:eastAsia="Calibri" w:hAnsi="Times New Roman"/>
          <w:b/>
          <w:sz w:val="28"/>
          <w:szCs w:val="28"/>
          <w:lang w:val="uk-UA"/>
        </w:rPr>
        <w:br w:type="page"/>
      </w:r>
    </w:p>
    <w:p w:rsidR="00904D92" w:rsidRPr="00F06CFC" w:rsidRDefault="00F55BCD" w:rsidP="00424397">
      <w:pPr>
        <w:spacing w:after="0" w:line="360" w:lineRule="auto"/>
        <w:jc w:val="center"/>
        <w:rPr>
          <w:rFonts w:ascii="Times New Roman" w:eastAsia="Calibri" w:hAnsi="Times New Roman"/>
          <w:b/>
          <w:sz w:val="28"/>
          <w:szCs w:val="28"/>
          <w:lang w:val="uk-UA"/>
        </w:rPr>
      </w:pPr>
      <w:r w:rsidRPr="00F06CFC">
        <w:rPr>
          <w:rFonts w:ascii="Times New Roman" w:eastAsia="Calibri" w:hAnsi="Times New Roman"/>
          <w:b/>
          <w:sz w:val="28"/>
          <w:szCs w:val="28"/>
          <w:lang w:val="uk-UA"/>
        </w:rPr>
        <w:lastRenderedPageBreak/>
        <w:t>Додаток В</w:t>
      </w:r>
    </w:p>
    <w:p w:rsidR="00B83FE4" w:rsidRPr="00F06CFC" w:rsidRDefault="00F55BCD" w:rsidP="00424397">
      <w:pPr>
        <w:pStyle w:val="a5"/>
        <w:tabs>
          <w:tab w:val="left" w:pos="709"/>
          <w:tab w:val="left" w:pos="851"/>
        </w:tabs>
        <w:autoSpaceDE w:val="0"/>
        <w:autoSpaceDN w:val="0"/>
        <w:adjustRightInd w:val="0"/>
        <w:spacing w:after="0" w:line="360" w:lineRule="auto"/>
        <w:ind w:left="0"/>
        <w:jc w:val="center"/>
        <w:rPr>
          <w:rFonts w:ascii="Times New Roman" w:hAnsi="Times New Roman" w:cs="Times New Roman"/>
          <w:b/>
          <w:sz w:val="28"/>
          <w:szCs w:val="28"/>
          <w:lang w:val="uk-UA"/>
        </w:rPr>
      </w:pPr>
      <w:r w:rsidRPr="00F06CFC">
        <w:rPr>
          <w:rFonts w:ascii="Times New Roman" w:hAnsi="Times New Roman" w:cs="Times New Roman"/>
          <w:b/>
          <w:sz w:val="28"/>
          <w:szCs w:val="28"/>
          <w:lang w:val="uk-UA"/>
        </w:rPr>
        <w:t xml:space="preserve">Стислий витяг із історії хвороби </w:t>
      </w:r>
      <w:r w:rsidR="00424397" w:rsidRPr="00F06CFC">
        <w:rPr>
          <w:rFonts w:ascii="Times New Roman" w:hAnsi="Times New Roman" w:cs="Times New Roman"/>
          <w:b/>
          <w:sz w:val="28"/>
          <w:szCs w:val="28"/>
          <w:lang w:val="uk-UA"/>
        </w:rPr>
        <w:t>хворого групи порівняння</w:t>
      </w:r>
    </w:p>
    <w:p w:rsidR="00F55BCD" w:rsidRPr="00F06CFC" w:rsidRDefault="00F55BCD" w:rsidP="00F55BCD">
      <w:pPr>
        <w:spacing w:after="0" w:line="360" w:lineRule="auto"/>
        <w:ind w:firstLine="708"/>
        <w:jc w:val="both"/>
        <w:rPr>
          <w:rFonts w:ascii="Times New Roman" w:hAnsi="Times New Roman"/>
          <w:sz w:val="28"/>
          <w:szCs w:val="28"/>
          <w:lang w:val="uk-UA"/>
        </w:rPr>
      </w:pP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 xml:space="preserve">Для ілюстрації перебігу захворювання у хворих </w:t>
      </w:r>
      <w:r w:rsidRPr="00F06CFC">
        <w:rPr>
          <w:rFonts w:ascii="Times New Roman" w:hAnsi="Times New Roman"/>
          <w:b/>
          <w:sz w:val="28"/>
          <w:szCs w:val="28"/>
          <w:lang w:val="uk-UA"/>
        </w:rPr>
        <w:t>групи порівняння</w:t>
      </w:r>
      <w:r w:rsidRPr="00F06CFC">
        <w:rPr>
          <w:rFonts w:ascii="Times New Roman" w:hAnsi="Times New Roman"/>
          <w:sz w:val="28"/>
          <w:szCs w:val="28"/>
          <w:lang w:val="uk-UA"/>
        </w:rPr>
        <w:t xml:space="preserve"> наводимо стислий витяг із історії хвороби.</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Хворий М., 24 роки, (історія хвороби 4. 2165) поступив до стоматологічного відділення КНП ХОР «ОКЛ» 29.09.2017 р. зі скаргами на болючу набряклість у лівій нижньощелепній ділянці та лівій щоці, біль у зубах на нижній щелепі з лівого боку, підвищення температури тіла до 38,0ºС, погіршення загального стану.</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 xml:space="preserve">З анамнестичних даних відомо, що чотири дні потому з’явився біль у зубі на нижній щелепі зліва. За останню добу симптоматика наростала: біль у ділянці нижньої щелепи зліва </w:t>
      </w:r>
      <w:proofErr w:type="gramStart"/>
      <w:r w:rsidRPr="00F06CFC">
        <w:rPr>
          <w:rFonts w:ascii="Times New Roman" w:hAnsi="Times New Roman"/>
          <w:sz w:val="28"/>
          <w:szCs w:val="28"/>
          <w:lang w:val="uk-UA"/>
        </w:rPr>
        <w:t>посилився</w:t>
      </w:r>
      <w:proofErr w:type="gramEnd"/>
      <w:r w:rsidRPr="00F06CFC">
        <w:rPr>
          <w:rFonts w:ascii="Times New Roman" w:hAnsi="Times New Roman"/>
          <w:sz w:val="28"/>
          <w:szCs w:val="28"/>
          <w:lang w:val="uk-UA"/>
        </w:rPr>
        <w:t xml:space="preserve">, з'явилася набряклість в підщелепній ділянці ліворуч. Хворий звернувся за медичною допомогою до лікаря-стоматолога за місцем проживання та був направлений до КНП ХОР «ОКЛ». Госпіталізований за ургентними показаннями (рис. </w:t>
      </w:r>
      <w:r w:rsidR="006A7F30" w:rsidRPr="00F06CFC">
        <w:rPr>
          <w:rFonts w:ascii="Times New Roman" w:hAnsi="Times New Roman"/>
          <w:sz w:val="28"/>
          <w:szCs w:val="28"/>
          <w:lang w:val="uk-UA"/>
        </w:rPr>
        <w:t>В</w:t>
      </w:r>
      <w:r w:rsidR="004D44E5" w:rsidRPr="00F06CFC">
        <w:rPr>
          <w:rFonts w:ascii="Times New Roman" w:hAnsi="Times New Roman"/>
          <w:sz w:val="28"/>
          <w:szCs w:val="28"/>
          <w:lang w:val="uk-UA"/>
        </w:rPr>
        <w:t>.</w:t>
      </w:r>
      <w:r w:rsidRPr="00F06CFC">
        <w:rPr>
          <w:rFonts w:ascii="Times New Roman" w:hAnsi="Times New Roman"/>
          <w:sz w:val="28"/>
          <w:szCs w:val="28"/>
          <w:lang w:val="uk-UA"/>
        </w:rPr>
        <w:t xml:space="preserve">1.). </w:t>
      </w:r>
    </w:p>
    <w:p w:rsidR="00F55BCD" w:rsidRPr="00F06CFC" w:rsidRDefault="00F55BCD" w:rsidP="00F55BCD">
      <w:pPr>
        <w:spacing w:after="0" w:line="360" w:lineRule="auto"/>
        <w:jc w:val="center"/>
        <w:rPr>
          <w:rFonts w:ascii="Times New Roman" w:hAnsi="Times New Roman"/>
          <w:sz w:val="28"/>
          <w:szCs w:val="28"/>
          <w:lang w:val="uk-UA"/>
        </w:rPr>
      </w:pPr>
      <w:r w:rsidRPr="00F06CFC">
        <w:rPr>
          <w:rFonts w:ascii="Times New Roman" w:hAnsi="Times New Roman"/>
          <w:noProof/>
          <w:sz w:val="28"/>
          <w:szCs w:val="28"/>
        </w:rPr>
        <w:drawing>
          <wp:inline distT="0" distB="0" distL="0" distR="0">
            <wp:extent cx="3103974" cy="2301875"/>
            <wp:effectExtent l="0" t="400050" r="0" b="38417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55"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t="28660" r="22952"/>
                    <a:stretch>
                      <a:fillRect/>
                    </a:stretch>
                  </pic:blipFill>
                  <pic:spPr bwMode="auto">
                    <a:xfrm rot="5400000">
                      <a:off x="0" y="0"/>
                      <a:ext cx="3109808" cy="2306202"/>
                    </a:xfrm>
                    <a:prstGeom prst="rect">
                      <a:avLst/>
                    </a:prstGeom>
                    <a:noFill/>
                    <a:ln>
                      <a:noFill/>
                    </a:ln>
                  </pic:spPr>
                </pic:pic>
              </a:graphicData>
            </a:graphic>
          </wp:inline>
        </w:drawing>
      </w:r>
    </w:p>
    <w:p w:rsidR="00F55BCD" w:rsidRPr="00F06CFC" w:rsidRDefault="00424397" w:rsidP="00F55BCD">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Рис. </w:t>
      </w:r>
      <w:r w:rsidR="006A7F30" w:rsidRPr="00F06CFC">
        <w:rPr>
          <w:rFonts w:ascii="Times New Roman" w:hAnsi="Times New Roman"/>
          <w:sz w:val="28"/>
          <w:szCs w:val="28"/>
          <w:lang w:val="uk-UA"/>
        </w:rPr>
        <w:t>В.</w:t>
      </w:r>
      <w:r w:rsidR="00F55BCD" w:rsidRPr="00F06CFC">
        <w:rPr>
          <w:rFonts w:ascii="Times New Roman" w:hAnsi="Times New Roman"/>
          <w:sz w:val="28"/>
          <w:szCs w:val="28"/>
          <w:lang w:val="uk-UA"/>
        </w:rPr>
        <w:t xml:space="preserve">1. Зовнішній вигляд хворого М. 24 років (історія хвороби 4. 2165) при первинному огляді. Діагноз: Субперіостальний абсцес нижньої щелепи з лівого боку. Загострення хронічного періодонтиту 36 зуба. Гострий </w:t>
      </w:r>
      <w:r w:rsidR="00F55BCD" w:rsidRPr="00F06CFC">
        <w:rPr>
          <w:rFonts w:ascii="Times New Roman" w:hAnsi="Times New Roman"/>
          <w:sz w:val="28"/>
          <w:szCs w:val="28"/>
          <w:lang w:val="uk-UA"/>
        </w:rPr>
        <w:lastRenderedPageBreak/>
        <w:t>підщелепний лімфаденіт з лівого боку.</w:t>
      </w:r>
    </w:p>
    <w:p w:rsidR="00F55BCD" w:rsidRPr="00F06CFC" w:rsidRDefault="00F55BCD" w:rsidP="00F55BCD">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На час огляду загальний стан хворого середнього ступеню тяжкості, частота пульсу – 82 за хвилину, температура тіла – 38,2°С, артеріальний тиск 120/80 мм. рт. ст., частота дихальних рухів 18 за хвилину.</w:t>
      </w:r>
    </w:p>
    <w:p w:rsidR="00F55BCD" w:rsidRPr="00F06CFC" w:rsidRDefault="00F55BCD" w:rsidP="00F55BCD">
      <w:pPr>
        <w:spacing w:after="0" w:line="360" w:lineRule="auto"/>
        <w:ind w:firstLine="709"/>
        <w:jc w:val="both"/>
        <w:rPr>
          <w:rFonts w:ascii="Times New Roman" w:hAnsi="Times New Roman"/>
          <w:sz w:val="28"/>
          <w:szCs w:val="28"/>
          <w:lang w:val="uk-UA"/>
        </w:rPr>
      </w:pPr>
      <w:r w:rsidRPr="00F06CFC">
        <w:rPr>
          <w:rFonts w:ascii="Times New Roman" w:hAnsi="Times New Roman"/>
          <w:b/>
          <w:sz w:val="28"/>
          <w:szCs w:val="28"/>
          <w:lang w:val="uk-UA"/>
        </w:rPr>
        <w:t xml:space="preserve">Місцеві прояви на момент огляду при надходженні до стаціонару: </w:t>
      </w:r>
      <w:r w:rsidRPr="00F06CFC">
        <w:rPr>
          <w:rFonts w:ascii="Times New Roman" w:hAnsi="Times New Roman"/>
          <w:sz w:val="28"/>
          <w:szCs w:val="28"/>
          <w:lang w:val="uk-UA"/>
        </w:rPr>
        <w:t>асиметрія обличчя за рахунок значного запального інфільтрату м’яких тканин лівої піднижньощелепної та щічної ділянок, періфокального набряку прилеглих ділянок, болісність при пальпації. Шкіра над інфільтратом слабко гіперемована. Відкривання рота обмежене до 2,5 см. У підщелепній ділянці спостерігається збільшений, щільний, болючий, рухомий при пальпації лімфатичний вузол.</w:t>
      </w:r>
    </w:p>
    <w:p w:rsidR="00F55BCD" w:rsidRPr="00F06CFC" w:rsidRDefault="00F55BCD" w:rsidP="00F55BCD">
      <w:pPr>
        <w:spacing w:after="0" w:line="360" w:lineRule="auto"/>
        <w:ind w:firstLine="709"/>
        <w:jc w:val="both"/>
        <w:rPr>
          <w:rFonts w:ascii="Times New Roman" w:hAnsi="Times New Roman"/>
          <w:sz w:val="28"/>
          <w:szCs w:val="28"/>
          <w:lang w:val="uk-UA"/>
        </w:rPr>
      </w:pPr>
      <w:r w:rsidRPr="00F06CFC">
        <w:rPr>
          <w:rFonts w:ascii="Times New Roman" w:hAnsi="Times New Roman"/>
          <w:b/>
          <w:sz w:val="28"/>
          <w:szCs w:val="28"/>
          <w:lang w:val="uk-UA"/>
        </w:rPr>
        <w:t>У порожнині рота:</w:t>
      </w:r>
      <w:r w:rsidRPr="00F06CFC">
        <w:rPr>
          <w:rFonts w:ascii="Times New Roman" w:hAnsi="Times New Roman"/>
          <w:sz w:val="28"/>
          <w:szCs w:val="28"/>
          <w:lang w:val="uk-UA"/>
        </w:rPr>
        <w:t xml:space="preserve"> перехідна складка у межах 35, 36, 37 зубів яскраво гіперемована, набрякла та згладжена у всіх напрямах, перкусія 36 зуба болісна. </w:t>
      </w:r>
    </w:p>
    <w:p w:rsidR="00F55BCD" w:rsidRPr="00F06CFC" w:rsidRDefault="00F55BCD" w:rsidP="00F55BCD">
      <w:pPr>
        <w:spacing w:after="0" w:line="360" w:lineRule="auto"/>
        <w:ind w:firstLine="709"/>
        <w:jc w:val="both"/>
        <w:rPr>
          <w:rFonts w:ascii="Times New Roman" w:hAnsi="Times New Roman"/>
          <w:sz w:val="28"/>
          <w:szCs w:val="28"/>
          <w:lang w:val="uk-UA"/>
        </w:rPr>
      </w:pPr>
      <w:r w:rsidRPr="00F06CFC">
        <w:rPr>
          <w:rFonts w:ascii="Times New Roman" w:hAnsi="Times New Roman"/>
          <w:b/>
          <w:sz w:val="28"/>
          <w:szCs w:val="28"/>
          <w:lang w:val="uk-UA"/>
        </w:rPr>
        <w:t>Діагноз:</w:t>
      </w:r>
      <w:r w:rsidRPr="00F06CFC">
        <w:rPr>
          <w:rFonts w:ascii="Times New Roman" w:hAnsi="Times New Roman"/>
          <w:sz w:val="28"/>
          <w:szCs w:val="28"/>
          <w:lang w:val="uk-UA"/>
        </w:rPr>
        <w:t xml:space="preserve"> Субперіостальний абсцес нижньої щелепи з лівого боку. Загострення хронічного періодонтиту 36 зуба. Гострий підщелепний лімфаденіт з лівого боку. </w:t>
      </w:r>
    </w:p>
    <w:p w:rsidR="00F55BCD" w:rsidRPr="00F06CFC" w:rsidRDefault="00F55BCD" w:rsidP="00F55BCD">
      <w:pPr>
        <w:spacing w:after="0" w:line="360" w:lineRule="auto"/>
        <w:ind w:firstLine="709"/>
        <w:jc w:val="both"/>
        <w:rPr>
          <w:rFonts w:ascii="Times New Roman" w:hAnsi="Times New Roman"/>
          <w:sz w:val="28"/>
          <w:szCs w:val="28"/>
          <w:lang w:val="uk-UA"/>
        </w:rPr>
      </w:pPr>
      <w:r w:rsidRPr="00F06CFC">
        <w:rPr>
          <w:rFonts w:ascii="Times New Roman" w:hAnsi="Times New Roman"/>
          <w:b/>
          <w:sz w:val="28"/>
          <w:szCs w:val="28"/>
          <w:lang w:val="uk-UA"/>
        </w:rPr>
        <w:t>Лікування:</w:t>
      </w:r>
      <w:r w:rsidRPr="00F06CFC">
        <w:rPr>
          <w:rFonts w:ascii="Times New Roman" w:hAnsi="Times New Roman"/>
          <w:sz w:val="28"/>
          <w:szCs w:val="28"/>
          <w:lang w:val="uk-UA"/>
        </w:rPr>
        <w:t xml:space="preserve"> Оперативне втручання «Розтин і дренування субперіостального абсцесу нижньої щелепи ліворуч. Видалення 36 зуба» </w:t>
      </w:r>
      <w:proofErr w:type="gramStart"/>
      <w:r w:rsidRPr="00F06CFC">
        <w:rPr>
          <w:rFonts w:ascii="Times New Roman" w:hAnsi="Times New Roman"/>
          <w:sz w:val="28"/>
          <w:szCs w:val="28"/>
          <w:lang w:val="uk-UA"/>
        </w:rPr>
        <w:t>проводилося</w:t>
      </w:r>
      <w:proofErr w:type="gramEnd"/>
      <w:r w:rsidRPr="00F06CFC">
        <w:rPr>
          <w:rFonts w:ascii="Times New Roman" w:hAnsi="Times New Roman"/>
          <w:sz w:val="28"/>
          <w:szCs w:val="28"/>
          <w:lang w:val="uk-UA"/>
        </w:rPr>
        <w:t xml:space="preserve"> під місцевою анестезією, з-під окістя отримано до 10 мл гнійного ексудату. Після оперативного втручання проводилося фітотерапевтичне місцеве лікування з використанням КФП-3.</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Загальне лікування проведено згідно «Локального протоколу медичної допомоги пацієнтам, хворим на періостит» (Наказ МОЗ України від 03.11.2009 р. № 798/75).</w:t>
      </w:r>
    </w:p>
    <w:p w:rsidR="00F55BCD" w:rsidRPr="00F06CFC" w:rsidRDefault="00F55BCD" w:rsidP="00F55BCD">
      <w:pPr>
        <w:spacing w:after="0" w:line="360" w:lineRule="auto"/>
        <w:ind w:firstLine="708"/>
        <w:jc w:val="both"/>
        <w:rPr>
          <w:rFonts w:ascii="Times New Roman" w:eastAsia="SimSun" w:hAnsi="Times New Roman"/>
          <w:sz w:val="28"/>
          <w:szCs w:val="28"/>
          <w:lang w:val="uk-UA"/>
        </w:rPr>
      </w:pPr>
      <w:r w:rsidRPr="00F06CFC">
        <w:rPr>
          <w:rFonts w:ascii="Times New Roman" w:hAnsi="Times New Roman"/>
          <w:b/>
          <w:sz w:val="28"/>
          <w:szCs w:val="28"/>
          <w:lang w:val="uk-UA"/>
        </w:rPr>
        <w:t>Результати спеціальних та лабораторних методів дослідження при госпіталізації.</w:t>
      </w:r>
      <w:r w:rsidRPr="00F06CFC">
        <w:rPr>
          <w:rFonts w:ascii="Times New Roman" w:hAnsi="Times New Roman"/>
          <w:sz w:val="28"/>
          <w:szCs w:val="28"/>
          <w:lang w:val="uk-UA"/>
        </w:rPr>
        <w:t xml:space="preserve"> Під час перев’язки одразу після розтину проведено вимірювання площі ранової поверхні – 190 мм².</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Інтенсивність випромінювання за раманівською спектроскопією ротової рідини становила 6792 імп/сек.</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Показники ендогенної інтоксикації та реакції на запалення у ротовій рідині становили: МСМ</w:t>
      </w:r>
      <w:r w:rsidRPr="00F06CFC">
        <w:rPr>
          <w:rFonts w:ascii="Times New Roman" w:hAnsi="Times New Roman"/>
          <w:sz w:val="28"/>
          <w:szCs w:val="28"/>
          <w:vertAlign w:val="subscript"/>
          <w:lang w:val="uk-UA"/>
        </w:rPr>
        <w:t>258</w:t>
      </w:r>
      <w:r w:rsidRPr="00F06CFC">
        <w:rPr>
          <w:rFonts w:ascii="Times New Roman" w:hAnsi="Times New Roman"/>
          <w:sz w:val="28"/>
          <w:szCs w:val="28"/>
          <w:lang w:val="uk-UA"/>
        </w:rPr>
        <w:t xml:space="preserve"> – 0,265 ум. од. та МСМ</w:t>
      </w:r>
      <w:r w:rsidRPr="00F06CFC">
        <w:rPr>
          <w:rFonts w:ascii="Times New Roman" w:hAnsi="Times New Roman"/>
          <w:sz w:val="28"/>
          <w:szCs w:val="28"/>
          <w:vertAlign w:val="subscript"/>
          <w:lang w:val="uk-UA"/>
        </w:rPr>
        <w:t>280</w:t>
      </w:r>
      <w:r w:rsidRPr="00F06CFC">
        <w:rPr>
          <w:rFonts w:ascii="Times New Roman" w:hAnsi="Times New Roman"/>
          <w:sz w:val="28"/>
          <w:szCs w:val="28"/>
          <w:lang w:val="uk-UA"/>
        </w:rPr>
        <w:t xml:space="preserve"> – 0,385 ум. од., СРБ – </w:t>
      </w:r>
      <w:r w:rsidRPr="00F06CFC">
        <w:rPr>
          <w:rFonts w:ascii="Times New Roman" w:hAnsi="Times New Roman"/>
          <w:sz w:val="28"/>
          <w:szCs w:val="28"/>
          <w:lang w:val="uk-UA"/>
        </w:rPr>
        <w:lastRenderedPageBreak/>
        <w:t>13,4 мг/л.</w:t>
      </w:r>
    </w:p>
    <w:p w:rsidR="00F55BCD"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b/>
          <w:sz w:val="28"/>
          <w:szCs w:val="28"/>
          <w:lang w:val="uk-UA"/>
        </w:rPr>
        <w:t>Місцеві прояви на другу добу перебування в стаціонарі:</w:t>
      </w:r>
      <w:r w:rsidRPr="00F06CFC">
        <w:rPr>
          <w:rFonts w:ascii="Times New Roman" w:hAnsi="Times New Roman"/>
          <w:sz w:val="28"/>
          <w:szCs w:val="28"/>
          <w:lang w:val="uk-UA"/>
        </w:rPr>
        <w:t xml:space="preserve"> асиметрія обличчя збільшена за рахунок післяопераційного набряку м’яких тканин лівої піднижньощелепної та щічної ділянок. Болісність при пальпації лівої щоки та піднижньощелепної ділянки. Шкіра над інфільтратом нормального кольору. Відкривання рота слабко болісне, близько 3,5 см. У підщелепній ділянці з лівого боку знаходиться збільшений, щільний, рухомий, слабко болючий при пальпації лімфатичний вузол. </w:t>
      </w:r>
      <w:r w:rsidR="00424397" w:rsidRPr="00F06CFC">
        <w:rPr>
          <w:rFonts w:ascii="Times New Roman" w:hAnsi="Times New Roman"/>
          <w:sz w:val="28"/>
          <w:szCs w:val="28"/>
          <w:lang w:val="uk-UA"/>
        </w:rPr>
        <w:t xml:space="preserve">(рис. </w:t>
      </w:r>
      <w:r w:rsidR="006A7F30" w:rsidRPr="00F06CFC">
        <w:rPr>
          <w:rFonts w:ascii="Times New Roman" w:hAnsi="Times New Roman"/>
          <w:sz w:val="28"/>
          <w:szCs w:val="28"/>
          <w:lang w:val="uk-UA"/>
        </w:rPr>
        <w:t>В.</w:t>
      </w:r>
      <w:r w:rsidRPr="00F06CFC">
        <w:rPr>
          <w:rFonts w:ascii="Times New Roman" w:hAnsi="Times New Roman"/>
          <w:sz w:val="28"/>
          <w:szCs w:val="28"/>
          <w:lang w:val="uk-UA"/>
        </w:rPr>
        <w:t>2</w:t>
      </w:r>
      <w:r w:rsidR="00424397" w:rsidRPr="00F06CFC">
        <w:rPr>
          <w:rFonts w:ascii="Times New Roman" w:hAnsi="Times New Roman"/>
          <w:sz w:val="28"/>
          <w:szCs w:val="28"/>
          <w:lang w:val="uk-UA"/>
        </w:rPr>
        <w:t>.</w:t>
      </w:r>
      <w:r w:rsidRPr="00F06CFC">
        <w:rPr>
          <w:rFonts w:ascii="Times New Roman" w:hAnsi="Times New Roman"/>
          <w:sz w:val="28"/>
          <w:szCs w:val="28"/>
          <w:lang w:val="uk-UA"/>
        </w:rPr>
        <w:t>)</w:t>
      </w:r>
    </w:p>
    <w:p w:rsidR="00F61C8D" w:rsidRPr="00F06CFC" w:rsidRDefault="00F61C8D" w:rsidP="00F55BCD">
      <w:pPr>
        <w:spacing w:after="0" w:line="360" w:lineRule="auto"/>
        <w:ind w:firstLine="708"/>
        <w:jc w:val="both"/>
        <w:rPr>
          <w:rFonts w:ascii="Times New Roman" w:hAnsi="Times New Roman"/>
          <w:sz w:val="28"/>
          <w:szCs w:val="28"/>
          <w:lang w:val="uk-UA"/>
        </w:rPr>
      </w:pPr>
    </w:p>
    <w:p w:rsidR="00F55BCD" w:rsidRPr="00F06CFC" w:rsidRDefault="006F365C" w:rsidP="00F55BCD">
      <w:pPr>
        <w:spacing w:after="0" w:line="360" w:lineRule="auto"/>
        <w:ind w:firstLine="708"/>
        <w:jc w:val="center"/>
        <w:rPr>
          <w:rFonts w:ascii="Times New Roman" w:hAnsi="Times New Roman"/>
          <w:sz w:val="28"/>
          <w:szCs w:val="28"/>
          <w:lang w:val="uk-UA"/>
        </w:rPr>
      </w:pPr>
      <w:r>
        <w:rPr>
          <w:rFonts w:ascii="Times New Roman" w:hAnsi="Times New Roman"/>
          <w:noProof/>
          <w:sz w:val="28"/>
          <w:szCs w:val="28"/>
        </w:rPr>
        <w:pict>
          <v:rect id="Прямоугольник 96" o:spid="_x0000_s1051" style="position:absolute;left:0;text-align:left;margin-left:200.55pt;margin-top:132.75pt;width:104.4pt;height:23.7pt;z-index:251809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" fillcolor="black"/>
        </w:pict>
      </w:r>
      <w:r w:rsidR="00F55BCD" w:rsidRPr="00F06CFC">
        <w:rPr>
          <w:rFonts w:ascii="Times New Roman" w:hAnsi="Times New Roman"/>
          <w:noProof/>
          <w:sz w:val="28"/>
          <w:szCs w:val="28"/>
        </w:rPr>
        <w:drawing>
          <wp:inline distT="0" distB="0" distL="0" distR="0">
            <wp:extent cx="2667635" cy="3531476"/>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56"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8363" r="12117" b="18785"/>
                    <a:stretch/>
                  </pic:blipFill>
                  <pic:spPr bwMode="auto">
                    <a:xfrm>
                      <a:off x="0" y="0"/>
                      <a:ext cx="2674212" cy="3540183"/>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F55BCD" w:rsidRPr="00F06CFC" w:rsidRDefault="00424397" w:rsidP="00F55BCD">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Рис. </w:t>
      </w:r>
      <w:r w:rsidR="006A7F30" w:rsidRPr="00F06CFC">
        <w:rPr>
          <w:rFonts w:ascii="Times New Roman" w:hAnsi="Times New Roman"/>
          <w:sz w:val="28"/>
          <w:szCs w:val="28"/>
          <w:lang w:val="uk-UA"/>
        </w:rPr>
        <w:t>В.</w:t>
      </w:r>
      <w:r w:rsidR="00F55BCD" w:rsidRPr="00F06CFC">
        <w:rPr>
          <w:rFonts w:ascii="Times New Roman" w:hAnsi="Times New Roman"/>
          <w:sz w:val="28"/>
          <w:szCs w:val="28"/>
          <w:lang w:val="uk-UA"/>
        </w:rPr>
        <w:t xml:space="preserve">2. Зовнішній вигляд хворого М. 24 років (історія хвороби 4. 2165) на другу добу після операції. </w:t>
      </w:r>
    </w:p>
    <w:p w:rsidR="00424397" w:rsidRPr="00F06CFC" w:rsidRDefault="00424397" w:rsidP="00F55BCD">
      <w:pPr>
        <w:spacing w:after="0" w:line="360" w:lineRule="auto"/>
        <w:ind w:firstLine="709"/>
        <w:jc w:val="both"/>
        <w:rPr>
          <w:rFonts w:ascii="Times New Roman" w:hAnsi="Times New Roman"/>
          <w:sz w:val="28"/>
          <w:szCs w:val="28"/>
          <w:lang w:val="uk-UA"/>
        </w:rPr>
      </w:pPr>
    </w:p>
    <w:p w:rsidR="00424397" w:rsidRPr="00F06CFC" w:rsidRDefault="00424397">
      <w:pPr>
        <w:widowControl/>
        <w:rPr>
          <w:rFonts w:ascii="Times New Roman" w:hAnsi="Times New Roman"/>
          <w:b/>
          <w:sz w:val="28"/>
          <w:szCs w:val="28"/>
          <w:lang w:val="uk-UA"/>
        </w:rPr>
      </w:pPr>
      <w:r w:rsidRPr="00F06CFC">
        <w:rPr>
          <w:rFonts w:ascii="Times New Roman" w:hAnsi="Times New Roman"/>
          <w:b/>
          <w:sz w:val="28"/>
          <w:szCs w:val="28"/>
          <w:lang w:val="uk-UA"/>
        </w:rPr>
        <w:br w:type="page"/>
      </w:r>
    </w:p>
    <w:p w:rsidR="00F55BCD" w:rsidRPr="00F06CFC" w:rsidRDefault="00F61C8D" w:rsidP="00F55BCD">
      <w:pPr>
        <w:spacing w:after="0" w:line="360" w:lineRule="auto"/>
        <w:ind w:firstLine="708"/>
        <w:jc w:val="both"/>
        <w:rPr>
          <w:rFonts w:ascii="Times New Roman" w:hAnsi="Times New Roman"/>
          <w:sz w:val="28"/>
          <w:szCs w:val="28"/>
          <w:lang w:val="uk-UA"/>
        </w:rPr>
      </w:pPr>
      <w:r w:rsidRPr="00F06CFC">
        <w:rPr>
          <w:rFonts w:ascii="Times New Roman" w:hAnsi="Times New Roman"/>
          <w:noProof/>
          <w:sz w:val="28"/>
          <w:szCs w:val="28"/>
        </w:rPr>
        <w:lastRenderedPageBreak/>
        <w:drawing>
          <wp:anchor distT="0" distB="0" distL="114300" distR="114300" simplePos="0" relativeHeight="251673088" behindDoc="0" locked="0" layoutInCell="1" allowOverlap="1">
            <wp:simplePos x="0" y="0"/>
            <wp:positionH relativeFrom="column">
              <wp:posOffset>1657985</wp:posOffset>
            </wp:positionH>
            <wp:positionV relativeFrom="paragraph">
              <wp:posOffset>977265</wp:posOffset>
            </wp:positionV>
            <wp:extent cx="2813685" cy="2192655"/>
            <wp:effectExtent l="0" t="304800" r="0" b="283845"/>
            <wp:wrapTopAndBottom/>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preferRelativeResize="0">
                      <a:picLocks noChangeAspect="1" noChangeArrowheads="1"/>
                    </pic:cNvPicPr>
                  </pic:nvPicPr>
                  <pic:blipFill rotWithShape="1">
                    <a:blip r:embed="rId57"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21249" t="18243" r="14518" b="1729"/>
                    <a:stretch/>
                  </pic:blipFill>
                  <pic:spPr bwMode="auto">
                    <a:xfrm rot="5400000">
                      <a:off x="0" y="0"/>
                      <a:ext cx="2813685" cy="2192655"/>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anchor>
        </w:drawing>
      </w:r>
      <w:r w:rsidR="00F55BCD" w:rsidRPr="00F06CFC">
        <w:rPr>
          <w:rFonts w:ascii="Times New Roman" w:hAnsi="Times New Roman"/>
          <w:b/>
          <w:sz w:val="28"/>
          <w:szCs w:val="28"/>
          <w:lang w:val="uk-UA"/>
        </w:rPr>
        <w:t>У порожнині рота:</w:t>
      </w:r>
      <w:r w:rsidR="00F55BCD" w:rsidRPr="00F06CFC">
        <w:rPr>
          <w:rFonts w:ascii="Times New Roman" w:hAnsi="Times New Roman"/>
          <w:sz w:val="28"/>
          <w:szCs w:val="28"/>
          <w:lang w:val="uk-UA"/>
        </w:rPr>
        <w:t xml:space="preserve"> на нижній щелепі з лівого боку післяопераційна рана, заповнена кров’яним згустком. Краї рани гіперемовані</w:t>
      </w:r>
      <w:r w:rsidR="00424397" w:rsidRPr="00F06CFC">
        <w:rPr>
          <w:rFonts w:ascii="Times New Roman" w:hAnsi="Times New Roman"/>
          <w:sz w:val="28"/>
          <w:szCs w:val="28"/>
          <w:lang w:val="uk-UA"/>
        </w:rPr>
        <w:t xml:space="preserve"> (рис. </w:t>
      </w:r>
      <w:r w:rsidR="006A7F30" w:rsidRPr="00F06CFC">
        <w:rPr>
          <w:rFonts w:ascii="Times New Roman" w:hAnsi="Times New Roman"/>
          <w:sz w:val="28"/>
          <w:szCs w:val="28"/>
          <w:lang w:val="uk-UA"/>
        </w:rPr>
        <w:t>В.</w:t>
      </w:r>
      <w:r w:rsidR="00424397" w:rsidRPr="00F06CFC">
        <w:rPr>
          <w:rFonts w:ascii="Times New Roman" w:hAnsi="Times New Roman"/>
          <w:sz w:val="28"/>
          <w:szCs w:val="28"/>
          <w:lang w:val="uk-UA"/>
        </w:rPr>
        <w:t>3)</w:t>
      </w:r>
      <w:r w:rsidR="00F55BCD" w:rsidRPr="00F06CFC">
        <w:rPr>
          <w:rFonts w:ascii="Times New Roman" w:hAnsi="Times New Roman"/>
          <w:sz w:val="28"/>
          <w:szCs w:val="28"/>
          <w:lang w:val="uk-UA"/>
        </w:rPr>
        <w:t xml:space="preserve">. </w:t>
      </w:r>
    </w:p>
    <w:p w:rsidR="00424397" w:rsidRPr="00F06CFC" w:rsidRDefault="00424397" w:rsidP="00F55BCD">
      <w:pPr>
        <w:spacing w:after="0" w:line="360" w:lineRule="auto"/>
        <w:ind w:firstLine="708"/>
        <w:jc w:val="both"/>
        <w:rPr>
          <w:rFonts w:ascii="Times New Roman" w:hAnsi="Times New Roman"/>
          <w:sz w:val="28"/>
          <w:szCs w:val="28"/>
          <w:lang w:val="uk-UA"/>
        </w:rPr>
      </w:pPr>
    </w:p>
    <w:p w:rsidR="00F55BCD" w:rsidRPr="00F06CFC" w:rsidRDefault="00424397" w:rsidP="00424397">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 xml:space="preserve">Рис. </w:t>
      </w:r>
      <w:r w:rsidR="006A7F30" w:rsidRPr="00F06CFC">
        <w:rPr>
          <w:rFonts w:ascii="Times New Roman" w:hAnsi="Times New Roman"/>
          <w:sz w:val="28"/>
          <w:szCs w:val="28"/>
          <w:lang w:val="uk-UA"/>
        </w:rPr>
        <w:t>В.</w:t>
      </w:r>
      <w:r w:rsidR="00F55BCD" w:rsidRPr="00F06CFC">
        <w:rPr>
          <w:rFonts w:ascii="Times New Roman" w:hAnsi="Times New Roman"/>
          <w:sz w:val="28"/>
          <w:szCs w:val="28"/>
          <w:lang w:val="uk-UA"/>
        </w:rPr>
        <w:t xml:space="preserve">3. Хворий М 24 років (історія хвороби 4. 2165) з встановленим марлевим тампоном у рані на етапі фітотерапії на другу добу після операції. </w:t>
      </w:r>
    </w:p>
    <w:p w:rsidR="00F55BCD" w:rsidRPr="00F06CFC" w:rsidRDefault="00F55BCD" w:rsidP="00F55BCD">
      <w:pPr>
        <w:spacing w:after="0" w:line="360" w:lineRule="auto"/>
        <w:ind w:firstLine="708"/>
        <w:jc w:val="both"/>
        <w:rPr>
          <w:rFonts w:ascii="Times New Roman" w:hAnsi="Times New Roman"/>
          <w:b/>
          <w:sz w:val="28"/>
          <w:szCs w:val="28"/>
          <w:lang w:val="uk-UA"/>
        </w:rPr>
      </w:pPr>
    </w:p>
    <w:p w:rsidR="00F55BCD" w:rsidRPr="00F06CFC" w:rsidRDefault="00F55BCD" w:rsidP="00F55BCD">
      <w:pPr>
        <w:spacing w:after="0" w:line="360" w:lineRule="auto"/>
        <w:ind w:firstLine="708"/>
        <w:jc w:val="both"/>
        <w:rPr>
          <w:rFonts w:ascii="Times New Roman" w:hAnsi="Times New Roman"/>
          <w:b/>
          <w:sz w:val="28"/>
          <w:szCs w:val="28"/>
          <w:lang w:val="uk-UA"/>
        </w:rPr>
      </w:pPr>
      <w:r w:rsidRPr="00F06CFC">
        <w:rPr>
          <w:rFonts w:ascii="Times New Roman" w:hAnsi="Times New Roman"/>
          <w:b/>
          <w:sz w:val="28"/>
          <w:szCs w:val="28"/>
          <w:lang w:val="uk-UA"/>
        </w:rPr>
        <w:t>Результати спеціальних та лабораторних методів дослідження на другу добу перебування хворого в стаціонарі:</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При проведенні перв’язки встановлено, що площа ранової поверхні становила 145 мм².</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Інтенсивність випромінювання за раманівською спектроскопієї ротової рідини становила 5312 імп/сек.</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Показники ендогенної інтоксикації та реакції на запалення у ротовій рідині становили: МСМ</w:t>
      </w:r>
      <w:r w:rsidRPr="00F06CFC">
        <w:rPr>
          <w:rFonts w:ascii="Times New Roman" w:hAnsi="Times New Roman"/>
          <w:sz w:val="28"/>
          <w:szCs w:val="28"/>
          <w:vertAlign w:val="subscript"/>
          <w:lang w:val="uk-UA"/>
        </w:rPr>
        <w:t>258</w:t>
      </w:r>
      <w:r w:rsidRPr="00F06CFC">
        <w:rPr>
          <w:rFonts w:ascii="Times New Roman" w:hAnsi="Times New Roman"/>
          <w:sz w:val="28"/>
          <w:szCs w:val="28"/>
          <w:lang w:val="uk-UA"/>
        </w:rPr>
        <w:t xml:space="preserve"> – 0,332 ум. од., МСМ</w:t>
      </w:r>
      <w:r w:rsidRPr="00F06CFC">
        <w:rPr>
          <w:rFonts w:ascii="Times New Roman" w:hAnsi="Times New Roman"/>
          <w:sz w:val="28"/>
          <w:szCs w:val="28"/>
          <w:vertAlign w:val="subscript"/>
          <w:lang w:val="uk-UA"/>
        </w:rPr>
        <w:t>280</w:t>
      </w:r>
      <w:r w:rsidRPr="00F06CFC">
        <w:rPr>
          <w:rFonts w:ascii="Times New Roman" w:hAnsi="Times New Roman"/>
          <w:sz w:val="28"/>
          <w:szCs w:val="28"/>
          <w:lang w:val="uk-UA"/>
        </w:rPr>
        <w:t> – 0,422 ум. од., та СРБ – 19,58 мг/л.</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b/>
          <w:sz w:val="28"/>
          <w:szCs w:val="28"/>
          <w:lang w:val="uk-UA"/>
        </w:rPr>
        <w:t xml:space="preserve">Місцеві прояви захворювання на четверту добу перебування в стаціонарі: </w:t>
      </w:r>
      <w:r w:rsidRPr="00F06CFC">
        <w:rPr>
          <w:rFonts w:ascii="Times New Roman" w:hAnsi="Times New Roman"/>
          <w:sz w:val="28"/>
          <w:szCs w:val="28"/>
          <w:lang w:val="uk-UA"/>
        </w:rPr>
        <w:t>асиметрія обличчя зменшилась. Шкіра над інфільтратом нормального кольору. Відкривання рота в повному обсязі. У підщелепній ділянці спостерігається безболісний, незначно збільшений при пальпації лімфатичний вузол</w:t>
      </w:r>
      <w:r w:rsidR="00424397" w:rsidRPr="00F06CFC">
        <w:rPr>
          <w:rFonts w:ascii="Times New Roman" w:hAnsi="Times New Roman"/>
          <w:sz w:val="28"/>
          <w:szCs w:val="28"/>
          <w:lang w:val="uk-UA"/>
        </w:rPr>
        <w:t xml:space="preserve"> (рис. </w:t>
      </w:r>
      <w:r w:rsidR="006A7F30" w:rsidRPr="00F06CFC">
        <w:rPr>
          <w:rFonts w:ascii="Times New Roman" w:hAnsi="Times New Roman"/>
          <w:sz w:val="28"/>
          <w:szCs w:val="28"/>
          <w:lang w:val="uk-UA"/>
        </w:rPr>
        <w:t>В.</w:t>
      </w:r>
      <w:r w:rsidRPr="00F06CFC">
        <w:rPr>
          <w:rFonts w:ascii="Times New Roman" w:hAnsi="Times New Roman"/>
          <w:sz w:val="28"/>
          <w:szCs w:val="28"/>
          <w:lang w:val="uk-UA"/>
        </w:rPr>
        <w:t>4.).</w:t>
      </w:r>
    </w:p>
    <w:p w:rsidR="00F55BCD" w:rsidRPr="00F06CFC" w:rsidRDefault="006F365C" w:rsidP="00F55BCD">
      <w:pPr>
        <w:jc w:val="center"/>
        <w:rPr>
          <w:rFonts w:ascii="Times New Roman" w:hAnsi="Times New Roman"/>
          <w:sz w:val="28"/>
          <w:szCs w:val="28"/>
          <w:lang w:val="uk-UA"/>
        </w:rPr>
      </w:pPr>
      <w:r>
        <w:rPr>
          <w:rFonts w:ascii="Times New Roman" w:hAnsi="Times New Roman"/>
          <w:noProof/>
          <w:sz w:val="28"/>
          <w:szCs w:val="28"/>
        </w:rPr>
        <w:lastRenderedPageBreak/>
        <w:pict>
          <v:rect id="Прямоугольник 95" o:spid="_x0000_s1050" style="position:absolute;left:0;text-align:left;margin-left:193.35pt;margin-top:114.75pt;width:96pt;height:18.5pt;z-index:251812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" fillcolor="black"/>
        </w:pict>
      </w:r>
      <w:r w:rsidR="00F55BCD" w:rsidRPr="00F06CFC">
        <w:rPr>
          <w:rFonts w:ascii="Times New Roman" w:hAnsi="Times New Roman"/>
          <w:noProof/>
          <w:sz w:val="28"/>
          <w:szCs w:val="28"/>
        </w:rPr>
        <w:drawing>
          <wp:inline distT="0" distB="0" distL="0" distR="0">
            <wp:extent cx="3214030" cy="2375535"/>
            <wp:effectExtent l="0" t="419100" r="0" b="40576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rotWithShape="1">
                    <a:blip r:embed="rId58"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1818" t="9371" r="9680" b="10825"/>
                    <a:stretch/>
                  </pic:blipFill>
                  <pic:spPr bwMode="auto">
                    <a:xfrm rot="5400000">
                      <a:off x="0" y="0"/>
                      <a:ext cx="3222957" cy="2382133"/>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F55BCD" w:rsidRPr="00F06CFC" w:rsidRDefault="00424397" w:rsidP="00F55BCD">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Рис. </w:t>
      </w:r>
      <w:r w:rsidR="006A7F30" w:rsidRPr="00F06CFC">
        <w:rPr>
          <w:rFonts w:ascii="Times New Roman" w:hAnsi="Times New Roman"/>
          <w:sz w:val="28"/>
          <w:szCs w:val="28"/>
          <w:lang w:val="uk-UA"/>
        </w:rPr>
        <w:t>В.</w:t>
      </w:r>
      <w:r w:rsidR="00F55BCD" w:rsidRPr="00F06CFC">
        <w:rPr>
          <w:rFonts w:ascii="Times New Roman" w:hAnsi="Times New Roman"/>
          <w:sz w:val="28"/>
          <w:szCs w:val="28"/>
          <w:lang w:val="uk-UA"/>
        </w:rPr>
        <w:t xml:space="preserve">4. Зовнішній вигляд хворого М. 24 років (історія хвороби 4. 2165) на четверту добу після операції. </w:t>
      </w:r>
    </w:p>
    <w:p w:rsidR="00424397" w:rsidRPr="00F06CFC" w:rsidRDefault="00424397" w:rsidP="00424397">
      <w:pPr>
        <w:spacing w:after="0" w:line="360" w:lineRule="auto"/>
        <w:ind w:firstLine="708"/>
        <w:jc w:val="both"/>
        <w:rPr>
          <w:rFonts w:ascii="Times New Roman" w:hAnsi="Times New Roman"/>
          <w:sz w:val="28"/>
          <w:szCs w:val="28"/>
          <w:lang w:val="uk-UA"/>
        </w:rPr>
      </w:pPr>
    </w:p>
    <w:p w:rsidR="00424397" w:rsidRPr="00F06CFC" w:rsidRDefault="00424397" w:rsidP="00424397">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 xml:space="preserve">У порожнині рота: рана заповнена грануляційною тканиною впродовж всієї поверхні. Спостерігаються зони епітелізації в ділянці дистальних та медіальних країв рани (рис. </w:t>
      </w:r>
      <w:r w:rsidR="006A7F30" w:rsidRPr="00F06CFC">
        <w:rPr>
          <w:rFonts w:ascii="Times New Roman" w:hAnsi="Times New Roman"/>
          <w:sz w:val="28"/>
          <w:szCs w:val="28"/>
          <w:lang w:val="uk-UA"/>
        </w:rPr>
        <w:t>В.</w:t>
      </w:r>
      <w:r w:rsidRPr="00F06CFC">
        <w:rPr>
          <w:rFonts w:ascii="Times New Roman" w:hAnsi="Times New Roman"/>
          <w:sz w:val="28"/>
          <w:szCs w:val="28"/>
          <w:lang w:val="uk-UA"/>
        </w:rPr>
        <w:t xml:space="preserve">5.). </w:t>
      </w:r>
    </w:p>
    <w:p w:rsidR="00424397" w:rsidRPr="00F06CFC" w:rsidRDefault="00424397" w:rsidP="00F55BCD">
      <w:pPr>
        <w:spacing w:after="0" w:line="360" w:lineRule="auto"/>
        <w:ind w:firstLine="709"/>
        <w:jc w:val="both"/>
        <w:rPr>
          <w:rFonts w:ascii="Times New Roman" w:hAnsi="Times New Roman"/>
          <w:sz w:val="28"/>
          <w:szCs w:val="28"/>
          <w:lang w:val="uk-UA"/>
        </w:rPr>
      </w:pPr>
    </w:p>
    <w:p w:rsidR="00F55BCD" w:rsidRPr="00F06CFC" w:rsidRDefault="00F55BCD" w:rsidP="00F55BCD">
      <w:pPr>
        <w:spacing w:after="0" w:line="360" w:lineRule="auto"/>
        <w:jc w:val="center"/>
        <w:rPr>
          <w:rFonts w:ascii="Times New Roman" w:hAnsi="Times New Roman"/>
          <w:sz w:val="28"/>
          <w:szCs w:val="28"/>
          <w:lang w:val="uk-UA"/>
        </w:rPr>
      </w:pPr>
      <w:r w:rsidRPr="00F06CFC">
        <w:rPr>
          <w:rFonts w:ascii="Times New Roman" w:hAnsi="Times New Roman"/>
          <w:noProof/>
          <w:sz w:val="28"/>
          <w:szCs w:val="28"/>
        </w:rPr>
        <w:drawing>
          <wp:inline distT="0" distB="0" distL="0" distR="0">
            <wp:extent cx="2247900" cy="2955902"/>
            <wp:effectExtent l="0" t="0" r="0" b="0"/>
            <wp:docPr id="51" name="Рисунок 46" descr="IMG_20181102_1029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G_20181102_102938"/>
                    <pic:cNvPicPr>
                      <a:picLocks noChangeAspect="1" noChangeArrowheads="1"/>
                    </pic:cNvPicPr>
                  </pic:nvPicPr>
                  <pic:blipFill rotWithShape="1">
                    <a:blip r:embed="rId59"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8176" t="26590" r="18076"/>
                    <a:stretch/>
                  </pic:blipFill>
                  <pic:spPr bwMode="auto">
                    <a:xfrm>
                      <a:off x="0" y="0"/>
                      <a:ext cx="2255601" cy="2966029"/>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F55BCD" w:rsidRPr="00F06CFC" w:rsidRDefault="00F55BCD" w:rsidP="00F55BCD">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Рис. </w:t>
      </w:r>
      <w:r w:rsidR="006A7F30" w:rsidRPr="00F06CFC">
        <w:rPr>
          <w:rFonts w:ascii="Times New Roman" w:hAnsi="Times New Roman"/>
          <w:sz w:val="28"/>
          <w:szCs w:val="28"/>
          <w:lang w:val="uk-UA"/>
        </w:rPr>
        <w:t>В.</w:t>
      </w:r>
      <w:r w:rsidR="00424397" w:rsidRPr="00F06CFC">
        <w:rPr>
          <w:rFonts w:ascii="Times New Roman" w:hAnsi="Times New Roman"/>
          <w:sz w:val="28"/>
          <w:szCs w:val="28"/>
          <w:lang w:val="uk-UA"/>
        </w:rPr>
        <w:t>5</w:t>
      </w:r>
      <w:r w:rsidRPr="00F06CFC">
        <w:rPr>
          <w:rFonts w:ascii="Times New Roman" w:hAnsi="Times New Roman"/>
          <w:sz w:val="28"/>
          <w:szCs w:val="28"/>
          <w:lang w:val="uk-UA"/>
        </w:rPr>
        <w:t xml:space="preserve">. Вид післяопераційної рани хворого М. 24 років (історія хвороби 4. 2165) на четверту добу. </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lastRenderedPageBreak/>
        <w:t>Дренаж видалено. Призначені ротові ванночки з КФП-3 у разведенні 1:2 3-4 рази на день на весь термін лікування в стаціонарі.</w:t>
      </w:r>
    </w:p>
    <w:p w:rsidR="00F55BCD" w:rsidRPr="00F06CFC" w:rsidRDefault="00F55BCD" w:rsidP="00F55BCD">
      <w:pPr>
        <w:spacing w:after="0" w:line="360" w:lineRule="auto"/>
        <w:ind w:firstLine="708"/>
        <w:jc w:val="both"/>
        <w:rPr>
          <w:rFonts w:ascii="Times New Roman" w:hAnsi="Times New Roman"/>
          <w:b/>
          <w:sz w:val="28"/>
          <w:szCs w:val="28"/>
          <w:lang w:val="uk-UA"/>
        </w:rPr>
      </w:pPr>
      <w:r w:rsidRPr="00F06CFC">
        <w:rPr>
          <w:rFonts w:ascii="Times New Roman" w:hAnsi="Times New Roman"/>
          <w:b/>
          <w:sz w:val="28"/>
          <w:szCs w:val="28"/>
          <w:lang w:val="uk-UA"/>
        </w:rPr>
        <w:t>Результати спеціальних та лабораторних методів дослідження на четверту добу перебування хворого в стаціонарі.</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При проведенні перв’язки було проведено вимірювання площі ранової поверхні, яка становила 85,0 мм².</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Інтенсивність випромінювання за раманівською спектроскопією ротової рідини становила 1723 імп/сек.</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Показники ендогенної інтоксикації становили: МСМ</w:t>
      </w:r>
      <w:r w:rsidRPr="00F06CFC">
        <w:rPr>
          <w:rFonts w:ascii="Times New Roman" w:hAnsi="Times New Roman"/>
          <w:sz w:val="28"/>
          <w:szCs w:val="28"/>
          <w:vertAlign w:val="subscript"/>
          <w:lang w:val="uk-UA"/>
        </w:rPr>
        <w:t>258</w:t>
      </w:r>
      <w:r w:rsidRPr="00F06CFC">
        <w:rPr>
          <w:rFonts w:ascii="Times New Roman" w:hAnsi="Times New Roman"/>
          <w:sz w:val="28"/>
          <w:szCs w:val="28"/>
          <w:lang w:val="uk-UA"/>
        </w:rPr>
        <w:t xml:space="preserve"> – 0,211 ум. од., та МСМ</w:t>
      </w:r>
      <w:r w:rsidRPr="00F06CFC">
        <w:rPr>
          <w:rFonts w:ascii="Times New Roman" w:hAnsi="Times New Roman"/>
          <w:sz w:val="28"/>
          <w:szCs w:val="28"/>
          <w:vertAlign w:val="subscript"/>
          <w:lang w:val="uk-UA"/>
        </w:rPr>
        <w:t>280</w:t>
      </w:r>
      <w:r w:rsidRPr="00F06CFC">
        <w:rPr>
          <w:rFonts w:ascii="Times New Roman" w:hAnsi="Times New Roman"/>
          <w:sz w:val="28"/>
          <w:szCs w:val="28"/>
          <w:lang w:val="uk-UA"/>
        </w:rPr>
        <w:t xml:space="preserve"> – 0,281 ум. од., та СРБ – 10,55 мг/л.</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На момент виписки хворого із стаціонару загальний стан задовільний, скарг не пред’являє, температура тіла в нормі. Виписаний з поліпшенням для амбулаторного лікування під нагляд хірурга-стоматолога за місцем проживання. Рекомендовано продовжувати полоскання КФП-3 у разведенні 1:2 3-4 разів на день впродовж 7 днів.</w:t>
      </w:r>
    </w:p>
    <w:p w:rsidR="006571A6" w:rsidRPr="00F06CFC" w:rsidRDefault="006571A6">
      <w:pPr>
        <w:widowControl/>
        <w:rPr>
          <w:rFonts w:ascii="Times New Roman" w:hAnsi="Times New Roman"/>
          <w:sz w:val="28"/>
          <w:szCs w:val="28"/>
          <w:lang w:val="uk-UA"/>
        </w:rPr>
      </w:pPr>
      <w:r w:rsidRPr="00F06CFC">
        <w:rPr>
          <w:rFonts w:ascii="Times New Roman" w:hAnsi="Times New Roman"/>
          <w:sz w:val="28"/>
          <w:szCs w:val="28"/>
          <w:lang w:val="uk-UA"/>
        </w:rPr>
        <w:br w:type="page"/>
      </w:r>
    </w:p>
    <w:p w:rsidR="006A7F30" w:rsidRPr="00F06CFC" w:rsidRDefault="006A7F30" w:rsidP="006A7F30">
      <w:pPr>
        <w:spacing w:after="0" w:line="360" w:lineRule="auto"/>
        <w:jc w:val="center"/>
        <w:rPr>
          <w:rFonts w:ascii="Times New Roman" w:eastAsia="Calibri" w:hAnsi="Times New Roman"/>
          <w:b/>
          <w:sz w:val="28"/>
          <w:szCs w:val="28"/>
          <w:lang w:val="uk-UA"/>
        </w:rPr>
      </w:pPr>
      <w:r w:rsidRPr="00F06CFC">
        <w:rPr>
          <w:rFonts w:ascii="Times New Roman" w:eastAsia="Calibri" w:hAnsi="Times New Roman"/>
          <w:b/>
          <w:sz w:val="28"/>
          <w:szCs w:val="28"/>
          <w:lang w:val="uk-UA"/>
        </w:rPr>
        <w:lastRenderedPageBreak/>
        <w:t>Додаток Г</w:t>
      </w:r>
    </w:p>
    <w:p w:rsidR="006A7F30" w:rsidRPr="00F06CFC" w:rsidRDefault="006A7F30" w:rsidP="006A7F30">
      <w:pPr>
        <w:pStyle w:val="a5"/>
        <w:tabs>
          <w:tab w:val="left" w:pos="709"/>
          <w:tab w:val="left" w:pos="851"/>
        </w:tabs>
        <w:autoSpaceDE w:val="0"/>
        <w:autoSpaceDN w:val="0"/>
        <w:adjustRightInd w:val="0"/>
        <w:spacing w:after="0" w:line="360" w:lineRule="auto"/>
        <w:ind w:left="0"/>
        <w:jc w:val="center"/>
        <w:rPr>
          <w:rFonts w:ascii="Times New Roman" w:hAnsi="Times New Roman" w:cs="Times New Roman"/>
          <w:b/>
          <w:sz w:val="28"/>
          <w:szCs w:val="28"/>
          <w:lang w:val="uk-UA"/>
        </w:rPr>
      </w:pPr>
      <w:r w:rsidRPr="00F06CFC">
        <w:rPr>
          <w:rFonts w:ascii="Times New Roman" w:hAnsi="Times New Roman" w:cs="Times New Roman"/>
          <w:b/>
          <w:sz w:val="28"/>
          <w:szCs w:val="28"/>
          <w:lang w:val="uk-UA"/>
        </w:rPr>
        <w:t>Стислий витяг із історії хвороби хворого основної групи</w:t>
      </w:r>
    </w:p>
    <w:p w:rsidR="00F55BCD" w:rsidRPr="00F06CFC" w:rsidRDefault="00F55BCD" w:rsidP="00F55BCD">
      <w:pPr>
        <w:spacing w:after="0" w:line="360" w:lineRule="auto"/>
        <w:jc w:val="center"/>
        <w:rPr>
          <w:rFonts w:ascii="Times New Roman" w:hAnsi="Times New Roman"/>
          <w:sz w:val="28"/>
          <w:szCs w:val="28"/>
          <w:lang w:val="uk-UA"/>
        </w:rPr>
      </w:pP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 xml:space="preserve">Для ілюстрації перебігу захворювання у хворих </w:t>
      </w:r>
      <w:r w:rsidRPr="00F06CFC">
        <w:rPr>
          <w:rFonts w:ascii="Times New Roman" w:hAnsi="Times New Roman"/>
          <w:b/>
          <w:sz w:val="28"/>
          <w:szCs w:val="28"/>
          <w:lang w:val="uk-UA"/>
        </w:rPr>
        <w:t>основної групи</w:t>
      </w:r>
      <w:r w:rsidRPr="00F06CFC">
        <w:rPr>
          <w:rFonts w:ascii="Times New Roman" w:hAnsi="Times New Roman"/>
          <w:sz w:val="28"/>
          <w:szCs w:val="28"/>
          <w:lang w:val="uk-UA"/>
        </w:rPr>
        <w:t xml:space="preserve"> наводимо короткий витяг з історії хвороби.</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Хворий К., 58 років (історія хвороби 4. 6144) поступив до стоматологічного відділення КНП ХОР «ОКЛ» 30.10.2017 р. зі скаргами на болючу припухлість у лівій нижньощелепній ділянці та лівій щоці, біль у зубах на нижній щелепі з лівого боку, підвищення температури тіла вище 38,0°С, погіршення загального стану.</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 xml:space="preserve">З анамнестичних даних відомо, що п'ять днів тому з’явився біль у зубі на нижній щелепі зліва, хворий звернувся за медичною допомогою до стоматолога за місцем проживання. Був застосований «консервативний метод» лікування, але в зв'язку з відсутністю позитивної динаміки хворий був направлений у КНП ХОР «ОКЛ» та госпіталізований за ургентними показаннями. </w:t>
      </w:r>
    </w:p>
    <w:p w:rsidR="00F55BCD" w:rsidRPr="00F06CFC" w:rsidRDefault="00F55BCD" w:rsidP="00F55BCD">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Під час огляду загальний стан хворого середнього ступеню тяжкості, частота пульсу – 96 за хвилину, температура тіла – 37,6ºС, артеріальний тиск 130/75 мм. рт. ст., частота дихальних рухів 22 за хвилину.</w:t>
      </w:r>
    </w:p>
    <w:p w:rsidR="00F55BCD" w:rsidRPr="00F06CFC" w:rsidRDefault="00F55BCD" w:rsidP="00F55BCD">
      <w:pPr>
        <w:spacing w:after="0" w:line="360" w:lineRule="auto"/>
        <w:ind w:firstLine="709"/>
        <w:jc w:val="both"/>
        <w:rPr>
          <w:rFonts w:ascii="Times New Roman" w:hAnsi="Times New Roman"/>
          <w:sz w:val="28"/>
          <w:szCs w:val="28"/>
          <w:lang w:val="uk-UA"/>
        </w:rPr>
      </w:pPr>
      <w:r w:rsidRPr="00F06CFC">
        <w:rPr>
          <w:rFonts w:ascii="Times New Roman" w:hAnsi="Times New Roman"/>
          <w:b/>
          <w:sz w:val="28"/>
          <w:szCs w:val="28"/>
          <w:lang w:val="uk-UA"/>
        </w:rPr>
        <w:t xml:space="preserve">Місцеві прояви на момент огляду при надходженні до стаціонару: </w:t>
      </w:r>
      <w:r w:rsidRPr="00F06CFC">
        <w:rPr>
          <w:rFonts w:ascii="Times New Roman" w:hAnsi="Times New Roman"/>
          <w:sz w:val="28"/>
          <w:szCs w:val="28"/>
          <w:lang w:val="uk-UA"/>
        </w:rPr>
        <w:t>виражена асиметрія обличчя за рахунок вираженого запального інфільтрату м’яких тканин лівої піднижньощелепної та щічної ділянок, перифокального набряку прилеглих ділянок, болісного при пальпації. Шкіра над інфільтратом гіперемована, збирається в складку. Відкривання рота обмежене до 3,0 см (рис. </w:t>
      </w:r>
      <w:r w:rsidR="002411DC" w:rsidRPr="00F06CFC">
        <w:rPr>
          <w:rFonts w:ascii="Times New Roman" w:hAnsi="Times New Roman"/>
          <w:sz w:val="28"/>
          <w:szCs w:val="28"/>
          <w:lang w:val="uk-UA"/>
        </w:rPr>
        <w:t>Г.1.</w:t>
      </w:r>
      <w:r w:rsidRPr="00F06CFC">
        <w:rPr>
          <w:rFonts w:ascii="Times New Roman" w:hAnsi="Times New Roman"/>
          <w:sz w:val="28"/>
          <w:szCs w:val="28"/>
          <w:lang w:val="uk-UA"/>
        </w:rPr>
        <w:t>).</w:t>
      </w:r>
    </w:p>
    <w:p w:rsidR="00F55BCD" w:rsidRPr="00F06CFC" w:rsidRDefault="006F365C" w:rsidP="00F55BCD">
      <w:pPr>
        <w:spacing w:after="0" w:line="360" w:lineRule="auto"/>
        <w:jc w:val="center"/>
        <w:rPr>
          <w:rFonts w:ascii="Times New Roman" w:hAnsi="Times New Roman"/>
          <w:sz w:val="28"/>
          <w:szCs w:val="28"/>
          <w:lang w:val="uk-UA"/>
        </w:rPr>
      </w:pPr>
      <w:r w:rsidRPr="006F365C">
        <w:rPr>
          <w:rFonts w:ascii="Times New Roman" w:eastAsia="SimSun" w:hAnsi="Times New Roman"/>
          <w:noProof/>
          <w:sz w:val="28"/>
          <w:szCs w:val="28"/>
        </w:rPr>
        <w:lastRenderedPageBreak/>
        <w:pict>
          <v:rect id="Прямоугольник 94" o:spid="_x0000_s1049" style="position:absolute;left:0;text-align:left;margin-left:199pt;margin-top:62.65pt;width:84.55pt;height:18.3pt;z-index:251814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" fillcolor="black"/>
        </w:pict>
      </w:r>
      <w:r w:rsidR="00F55BCD" w:rsidRPr="00F06CFC">
        <w:rPr>
          <w:rFonts w:ascii="Times New Roman" w:hAnsi="Times New Roman"/>
          <w:noProof/>
          <w:sz w:val="28"/>
          <w:szCs w:val="28"/>
        </w:rPr>
        <w:drawing>
          <wp:inline distT="0" distB="0" distL="0" distR="0">
            <wp:extent cx="2982282" cy="2459805"/>
            <wp:effectExtent l="0" t="266700" r="0" b="24574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rotWithShape="1">
                    <a:blip r:embed="rId60"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11378" r="5586"/>
                    <a:stretch/>
                  </pic:blipFill>
                  <pic:spPr bwMode="auto">
                    <a:xfrm rot="5400000">
                      <a:off x="0" y="0"/>
                      <a:ext cx="2988652" cy="2465059"/>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F55BCD" w:rsidRPr="00F06CFC" w:rsidRDefault="00F55BCD" w:rsidP="00F55BCD">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Рис. </w:t>
      </w:r>
      <w:r w:rsidR="002411DC" w:rsidRPr="00F06CFC">
        <w:rPr>
          <w:rFonts w:ascii="Times New Roman" w:hAnsi="Times New Roman"/>
          <w:sz w:val="28"/>
          <w:szCs w:val="28"/>
          <w:lang w:val="uk-UA"/>
        </w:rPr>
        <w:t>Г.1.</w:t>
      </w:r>
      <w:r w:rsidRPr="00F06CFC">
        <w:rPr>
          <w:rFonts w:ascii="Times New Roman" w:hAnsi="Times New Roman"/>
          <w:sz w:val="28"/>
          <w:szCs w:val="28"/>
          <w:lang w:val="uk-UA"/>
        </w:rPr>
        <w:t xml:space="preserve"> Зовнішній вигляд хворого К. 58 років (історія хвороби 4. 6144) при первинному огляді. Діагноз: Субперіостальний абсцес нижньої щелепи з лівого боку. Загострення хронічного періодонтиту 37 зуба. Гострий підщелепний лімфаденіт з лівого боку.</w:t>
      </w:r>
    </w:p>
    <w:p w:rsidR="00F55BCD" w:rsidRPr="00F06CFC" w:rsidRDefault="00F55BCD" w:rsidP="00F55BCD">
      <w:pPr>
        <w:spacing w:after="0" w:line="360" w:lineRule="auto"/>
        <w:ind w:firstLine="709"/>
        <w:jc w:val="both"/>
        <w:rPr>
          <w:rFonts w:ascii="Times New Roman" w:hAnsi="Times New Roman"/>
          <w:sz w:val="28"/>
          <w:szCs w:val="28"/>
          <w:lang w:val="uk-UA"/>
        </w:rPr>
      </w:pPr>
    </w:p>
    <w:p w:rsidR="00F55BCD" w:rsidRPr="00F06CFC" w:rsidRDefault="00F55BCD" w:rsidP="00F55BCD">
      <w:pPr>
        <w:spacing w:after="0" w:line="360" w:lineRule="auto"/>
        <w:ind w:firstLine="709"/>
        <w:jc w:val="both"/>
        <w:rPr>
          <w:rFonts w:ascii="Times New Roman" w:hAnsi="Times New Roman"/>
          <w:sz w:val="28"/>
          <w:szCs w:val="28"/>
          <w:lang w:val="uk-UA"/>
        </w:rPr>
      </w:pPr>
      <w:r w:rsidRPr="00F06CFC">
        <w:rPr>
          <w:rFonts w:ascii="Times New Roman" w:hAnsi="Times New Roman"/>
          <w:b/>
          <w:sz w:val="28"/>
          <w:szCs w:val="28"/>
          <w:lang w:val="uk-UA"/>
        </w:rPr>
        <w:t>В порожнині рота:</w:t>
      </w:r>
      <w:r w:rsidRPr="00F06CFC">
        <w:rPr>
          <w:rFonts w:ascii="Times New Roman" w:hAnsi="Times New Roman"/>
          <w:sz w:val="28"/>
          <w:szCs w:val="28"/>
          <w:lang w:val="uk-UA"/>
        </w:rPr>
        <w:t xml:space="preserve"> 37 зуб зруйнований на 1/3, при пальпації рухливий, вертикальна і горизонтальна перкусія болісна. </w:t>
      </w:r>
      <w:proofErr w:type="gramStart"/>
      <w:r w:rsidRPr="00F06CFC">
        <w:rPr>
          <w:rFonts w:ascii="Times New Roman" w:hAnsi="Times New Roman"/>
          <w:sz w:val="28"/>
          <w:szCs w:val="28"/>
          <w:lang w:val="uk-UA"/>
        </w:rPr>
        <w:t>Спостерігається</w:t>
      </w:r>
      <w:proofErr w:type="gramEnd"/>
      <w:r w:rsidRPr="00F06CFC">
        <w:rPr>
          <w:rFonts w:ascii="Times New Roman" w:hAnsi="Times New Roman"/>
          <w:sz w:val="28"/>
          <w:szCs w:val="28"/>
          <w:lang w:val="uk-UA"/>
        </w:rPr>
        <w:t xml:space="preserve"> набряк та гіперемія перехідної складки нижньої щелепи з лівого боку в ділянці 36, 37, 38 зубів. </w:t>
      </w:r>
    </w:p>
    <w:p w:rsidR="00F55BCD" w:rsidRPr="00F06CFC" w:rsidRDefault="00F55BCD" w:rsidP="00F55BCD">
      <w:pPr>
        <w:spacing w:after="0" w:line="360" w:lineRule="auto"/>
        <w:ind w:firstLine="709"/>
        <w:jc w:val="both"/>
        <w:rPr>
          <w:rFonts w:ascii="Times New Roman" w:hAnsi="Times New Roman"/>
          <w:b/>
          <w:bCs/>
          <w:sz w:val="28"/>
          <w:szCs w:val="28"/>
          <w:lang w:val="uk-UA"/>
        </w:rPr>
      </w:pPr>
      <w:r w:rsidRPr="00F06CFC">
        <w:rPr>
          <w:rFonts w:ascii="Times New Roman" w:hAnsi="Times New Roman"/>
          <w:b/>
          <w:sz w:val="28"/>
          <w:szCs w:val="28"/>
          <w:lang w:val="uk-UA"/>
        </w:rPr>
        <w:t>Діагноз:</w:t>
      </w:r>
      <w:r w:rsidRPr="00F06CFC">
        <w:rPr>
          <w:rFonts w:ascii="Times New Roman" w:hAnsi="Times New Roman"/>
          <w:sz w:val="28"/>
          <w:szCs w:val="28"/>
          <w:lang w:val="uk-UA"/>
        </w:rPr>
        <w:t xml:space="preserve"> Субперіостальний абсцес нижньої щелепи з лівого боку. Загострення хронічного періодонтиту 37 зуба. Гострий підщелепний лімфаденіт з лівого боку.</w:t>
      </w:r>
    </w:p>
    <w:p w:rsidR="00F55BCD" w:rsidRPr="00F06CFC" w:rsidRDefault="00F55BCD" w:rsidP="00F55BCD">
      <w:pPr>
        <w:spacing w:after="0" w:line="360" w:lineRule="auto"/>
        <w:ind w:firstLine="709"/>
        <w:jc w:val="both"/>
        <w:rPr>
          <w:rFonts w:ascii="Times New Roman" w:hAnsi="Times New Roman"/>
          <w:sz w:val="28"/>
          <w:szCs w:val="28"/>
          <w:lang w:val="uk-UA"/>
        </w:rPr>
      </w:pPr>
      <w:r w:rsidRPr="00F06CFC">
        <w:rPr>
          <w:rFonts w:ascii="Times New Roman" w:hAnsi="Times New Roman"/>
          <w:b/>
          <w:sz w:val="28"/>
          <w:szCs w:val="28"/>
          <w:lang w:val="uk-UA"/>
        </w:rPr>
        <w:t>Лікування:</w:t>
      </w:r>
      <w:r w:rsidRPr="00F06CFC">
        <w:rPr>
          <w:rFonts w:ascii="Times New Roman" w:hAnsi="Times New Roman"/>
          <w:sz w:val="28"/>
          <w:szCs w:val="28"/>
          <w:lang w:val="uk-UA"/>
        </w:rPr>
        <w:t xml:space="preserve"> Після місцевої анестезії проведена операція – «Розтин і дренування субперіостального абсцесу нижньої щелепи ліворуч. Видалення 37 зуба». З-під окістя отримано до 8 мл. гнійного ексудату. Після оперативного втручання проводився лазерофорез КФП-3 за розробленою методикою. Загальне лікування проведено згідно «Локального протоколу медичної допомоги пацієнтам хворим на періостит» (Наказ МОЗ України від 03.11.2009 р. №798/75).</w:t>
      </w:r>
    </w:p>
    <w:p w:rsidR="002411DC" w:rsidRPr="00F06CFC" w:rsidRDefault="002411DC" w:rsidP="00F55BCD">
      <w:pPr>
        <w:spacing w:after="0" w:line="360" w:lineRule="auto"/>
        <w:ind w:firstLine="709"/>
        <w:jc w:val="both"/>
        <w:rPr>
          <w:rFonts w:ascii="Times New Roman" w:hAnsi="Times New Roman"/>
          <w:b/>
          <w:sz w:val="28"/>
          <w:szCs w:val="28"/>
          <w:lang w:val="uk-UA"/>
        </w:rPr>
      </w:pPr>
    </w:p>
    <w:p w:rsidR="002411DC" w:rsidRPr="00F06CFC" w:rsidRDefault="002411DC" w:rsidP="00F55BCD">
      <w:pPr>
        <w:spacing w:after="0" w:line="360" w:lineRule="auto"/>
        <w:ind w:firstLine="709"/>
        <w:jc w:val="both"/>
        <w:rPr>
          <w:rFonts w:ascii="Times New Roman" w:hAnsi="Times New Roman"/>
          <w:b/>
          <w:sz w:val="28"/>
          <w:szCs w:val="28"/>
          <w:lang w:val="uk-UA"/>
        </w:rPr>
      </w:pPr>
    </w:p>
    <w:p w:rsidR="00F55BCD" w:rsidRPr="00F06CFC" w:rsidRDefault="00F55BCD" w:rsidP="00F55BCD">
      <w:pPr>
        <w:spacing w:after="0" w:line="360" w:lineRule="auto"/>
        <w:ind w:firstLine="709"/>
        <w:jc w:val="both"/>
        <w:rPr>
          <w:rFonts w:ascii="Times New Roman" w:hAnsi="Times New Roman"/>
          <w:sz w:val="28"/>
          <w:szCs w:val="28"/>
          <w:lang w:val="uk-UA"/>
        </w:rPr>
      </w:pPr>
      <w:r w:rsidRPr="00F06CFC">
        <w:rPr>
          <w:rFonts w:ascii="Times New Roman" w:hAnsi="Times New Roman"/>
          <w:b/>
          <w:sz w:val="28"/>
          <w:szCs w:val="28"/>
          <w:lang w:val="uk-UA"/>
        </w:rPr>
        <w:t>Результати спеціальних та лабораторних методів дослідження при госпіталізації в стаціонар.</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Проведено вимірювання площі раньової поверхні – 165 мм².</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Інтенсивність випромінювання за раманівською спектроскопією ротової рідини становила 7120 імп/сек.</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Показники ендогенної інтоксикації та реакції на запалення у ротовій рідині становили: МСМ</w:t>
      </w:r>
      <w:r w:rsidRPr="00F06CFC">
        <w:rPr>
          <w:rFonts w:ascii="Times New Roman" w:hAnsi="Times New Roman"/>
          <w:sz w:val="28"/>
          <w:szCs w:val="28"/>
          <w:vertAlign w:val="subscript"/>
          <w:lang w:val="uk-UA"/>
        </w:rPr>
        <w:t xml:space="preserve">254 </w:t>
      </w:r>
      <w:r w:rsidRPr="00F06CFC">
        <w:rPr>
          <w:rFonts w:ascii="Times New Roman" w:hAnsi="Times New Roman"/>
          <w:sz w:val="28"/>
          <w:szCs w:val="28"/>
          <w:lang w:val="uk-UA"/>
        </w:rPr>
        <w:t>- 0,316 ум. од., МСМ</w:t>
      </w:r>
      <w:r w:rsidRPr="00F06CFC">
        <w:rPr>
          <w:rFonts w:ascii="Times New Roman" w:hAnsi="Times New Roman"/>
          <w:sz w:val="28"/>
          <w:szCs w:val="28"/>
          <w:vertAlign w:val="subscript"/>
          <w:lang w:val="uk-UA"/>
        </w:rPr>
        <w:t>280</w:t>
      </w:r>
      <w:r w:rsidRPr="00F06CFC">
        <w:rPr>
          <w:rFonts w:ascii="Times New Roman" w:hAnsi="Times New Roman"/>
          <w:sz w:val="28"/>
          <w:szCs w:val="28"/>
          <w:lang w:val="uk-UA"/>
        </w:rPr>
        <w:t xml:space="preserve"> - 0,406 ум. од., та СРБ- 16,8 мг/л.</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b/>
          <w:sz w:val="28"/>
          <w:szCs w:val="28"/>
          <w:lang w:val="uk-UA"/>
        </w:rPr>
        <w:t>Місцеві прояви на другу добу перебування в стаціонарі:</w:t>
      </w:r>
      <w:r w:rsidRPr="00F06CFC">
        <w:rPr>
          <w:rFonts w:ascii="Times New Roman" w:hAnsi="Times New Roman"/>
          <w:sz w:val="28"/>
          <w:szCs w:val="28"/>
          <w:lang w:val="uk-UA"/>
        </w:rPr>
        <w:t xml:space="preserve"> асиметрія обличчя зменшена. Спостерігається післяопераційний набряк м’яких тканин у порожнині рота. Ззовні набряк зменшився. Спостерігається болісність при пальпації лівої щоки та піднижньощелепної ділянки. Шкіра над інфільтратом звичайного кольору. Відкривання рота безболісне, близько 4 см. У підщелепній ділянці з лівого боку знаходиться збільшений, щільний, рухомий, слабко болючий при пальпації лімфатичний вузол </w:t>
      </w:r>
      <w:r w:rsidR="002411DC" w:rsidRPr="00F06CFC">
        <w:rPr>
          <w:rFonts w:ascii="Times New Roman" w:hAnsi="Times New Roman"/>
          <w:sz w:val="28"/>
          <w:szCs w:val="28"/>
          <w:lang w:val="uk-UA"/>
        </w:rPr>
        <w:t>(рис. Г.2.</w:t>
      </w:r>
      <w:r w:rsidRPr="00F06CFC">
        <w:rPr>
          <w:rFonts w:ascii="Times New Roman" w:hAnsi="Times New Roman"/>
          <w:sz w:val="28"/>
          <w:szCs w:val="28"/>
          <w:lang w:val="uk-UA"/>
        </w:rPr>
        <w:t>).</w:t>
      </w:r>
    </w:p>
    <w:p w:rsidR="00F55BCD" w:rsidRPr="00F06CFC" w:rsidRDefault="006F365C" w:rsidP="00F55BCD">
      <w:pPr>
        <w:spacing w:after="0" w:line="360" w:lineRule="auto"/>
        <w:jc w:val="center"/>
        <w:rPr>
          <w:rFonts w:ascii="Times New Roman" w:hAnsi="Times New Roman"/>
          <w:sz w:val="28"/>
          <w:szCs w:val="28"/>
          <w:lang w:val="uk-UA"/>
        </w:rPr>
      </w:pPr>
      <w:r w:rsidRPr="006F365C">
        <w:rPr>
          <w:rFonts w:ascii="Times New Roman" w:eastAsia="SimSun" w:hAnsi="Times New Roman"/>
          <w:noProof/>
          <w:sz w:val="28"/>
          <w:szCs w:val="28"/>
        </w:rPr>
        <w:pict>
          <v:rect id="Прямоугольник 71" o:spid="_x0000_s1048" style="position:absolute;left:0;text-align:left;margin-left:187.35pt;margin-top:76.6pt;width:88.8pt;height:19.9pt;z-index:251810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" fillcolor="black"/>
        </w:pict>
      </w:r>
      <w:r w:rsidR="00F55BCD" w:rsidRPr="00F06CFC">
        <w:rPr>
          <w:rFonts w:ascii="Times New Roman" w:hAnsi="Times New Roman"/>
          <w:noProof/>
          <w:sz w:val="28"/>
          <w:szCs w:val="28"/>
        </w:rPr>
        <w:drawing>
          <wp:inline distT="0" distB="0" distL="0" distR="0">
            <wp:extent cx="3106633" cy="2403266"/>
            <wp:effectExtent l="0" t="342900" r="0" b="339934"/>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61"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6613"/>
                    <a:stretch>
                      <a:fillRect/>
                    </a:stretch>
                  </pic:blipFill>
                  <pic:spPr bwMode="auto">
                    <a:xfrm rot="5400000">
                      <a:off x="0" y="0"/>
                      <a:ext cx="3126929" cy="2418967"/>
                    </a:xfrm>
                    <a:prstGeom prst="rect">
                      <a:avLst/>
                    </a:prstGeom>
                    <a:noFill/>
                    <a:ln>
                      <a:noFill/>
                    </a:ln>
                  </pic:spPr>
                </pic:pic>
              </a:graphicData>
            </a:graphic>
          </wp:inline>
        </w:drawing>
      </w:r>
    </w:p>
    <w:p w:rsidR="00F55BCD" w:rsidRPr="00F06CFC" w:rsidRDefault="00F55BCD" w:rsidP="00F55BCD">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Рис. </w:t>
      </w:r>
      <w:r w:rsidR="002411DC" w:rsidRPr="00F06CFC">
        <w:rPr>
          <w:rFonts w:ascii="Times New Roman" w:hAnsi="Times New Roman"/>
          <w:sz w:val="28"/>
          <w:szCs w:val="28"/>
          <w:lang w:val="uk-UA"/>
        </w:rPr>
        <w:t>Г.2.</w:t>
      </w:r>
      <w:r w:rsidRPr="00F06CFC">
        <w:rPr>
          <w:rFonts w:ascii="Times New Roman" w:hAnsi="Times New Roman"/>
          <w:sz w:val="28"/>
          <w:szCs w:val="28"/>
          <w:lang w:val="uk-UA"/>
        </w:rPr>
        <w:t xml:space="preserve"> Зовнішній вигляд хворого К. 58 років (історія хвороби 4. 6144) на наступний день після операції.зменшення колатерального набряку. </w:t>
      </w:r>
    </w:p>
    <w:p w:rsidR="00F55BCD" w:rsidRPr="00F06CFC" w:rsidRDefault="00F55BCD" w:rsidP="00F55BCD">
      <w:pPr>
        <w:spacing w:after="0" w:line="360" w:lineRule="auto"/>
        <w:ind w:firstLine="708"/>
        <w:jc w:val="both"/>
        <w:rPr>
          <w:rFonts w:ascii="Times New Roman" w:hAnsi="Times New Roman"/>
          <w:b/>
          <w:sz w:val="28"/>
          <w:szCs w:val="28"/>
          <w:lang w:val="uk-UA"/>
        </w:rPr>
      </w:pPr>
    </w:p>
    <w:p w:rsidR="00FC6E66" w:rsidRPr="00F06CFC" w:rsidRDefault="00FC6E66" w:rsidP="00F55BCD">
      <w:pPr>
        <w:spacing w:after="0" w:line="360" w:lineRule="auto"/>
        <w:ind w:firstLine="708"/>
        <w:jc w:val="both"/>
        <w:rPr>
          <w:rFonts w:ascii="Times New Roman" w:hAnsi="Times New Roman"/>
          <w:b/>
          <w:sz w:val="28"/>
          <w:szCs w:val="28"/>
          <w:lang w:val="uk-UA"/>
        </w:rPr>
      </w:pP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b/>
          <w:sz w:val="28"/>
          <w:szCs w:val="28"/>
          <w:lang w:val="uk-UA"/>
        </w:rPr>
        <w:t>У порожнині рота</w:t>
      </w:r>
      <w:r w:rsidRPr="00F06CFC">
        <w:rPr>
          <w:rFonts w:ascii="Times New Roman" w:hAnsi="Times New Roman"/>
          <w:sz w:val="28"/>
          <w:szCs w:val="28"/>
          <w:lang w:val="uk-UA"/>
        </w:rPr>
        <w:t xml:space="preserve"> на нижній щелепі з лівого боку післяопераційна рана та лунка видаленого 37 зубу заповнена кров’яним згустком. Краї рани гіперемовані (рис. </w:t>
      </w:r>
      <w:r w:rsidR="002411DC" w:rsidRPr="00F06CFC">
        <w:rPr>
          <w:rFonts w:ascii="Times New Roman" w:hAnsi="Times New Roman"/>
          <w:sz w:val="28"/>
          <w:szCs w:val="28"/>
          <w:lang w:val="uk-UA"/>
        </w:rPr>
        <w:t>Г.3.</w:t>
      </w:r>
      <w:r w:rsidRPr="00F06CFC">
        <w:rPr>
          <w:rFonts w:ascii="Times New Roman" w:hAnsi="Times New Roman"/>
          <w:sz w:val="28"/>
          <w:szCs w:val="28"/>
          <w:lang w:val="uk-UA"/>
        </w:rPr>
        <w:t>, рис. </w:t>
      </w:r>
      <w:r w:rsidR="002411DC" w:rsidRPr="00F06CFC">
        <w:rPr>
          <w:rFonts w:ascii="Times New Roman" w:hAnsi="Times New Roman"/>
          <w:sz w:val="28"/>
          <w:szCs w:val="28"/>
          <w:lang w:val="uk-UA"/>
        </w:rPr>
        <w:t>Г.4.</w:t>
      </w:r>
      <w:r w:rsidRPr="00F06CFC">
        <w:rPr>
          <w:rFonts w:ascii="Times New Roman" w:hAnsi="Times New Roman"/>
          <w:sz w:val="28"/>
          <w:szCs w:val="28"/>
          <w:lang w:val="uk-UA"/>
        </w:rPr>
        <w:t xml:space="preserve">). </w:t>
      </w:r>
    </w:p>
    <w:p w:rsidR="00F55BCD" w:rsidRPr="00F06CFC" w:rsidRDefault="00F55BCD" w:rsidP="00F55BCD">
      <w:pPr>
        <w:spacing w:after="0" w:line="360" w:lineRule="auto"/>
        <w:jc w:val="center"/>
        <w:rPr>
          <w:rFonts w:ascii="Times New Roman" w:hAnsi="Times New Roman"/>
          <w:sz w:val="28"/>
          <w:szCs w:val="28"/>
          <w:lang w:val="uk-UA"/>
        </w:rPr>
      </w:pPr>
      <w:r w:rsidRPr="00F06CFC">
        <w:rPr>
          <w:rFonts w:ascii="Times New Roman" w:hAnsi="Times New Roman"/>
          <w:noProof/>
          <w:sz w:val="28"/>
          <w:szCs w:val="28"/>
        </w:rPr>
        <w:drawing>
          <wp:inline distT="0" distB="0" distL="0" distR="0">
            <wp:extent cx="2816860" cy="2270062"/>
            <wp:effectExtent l="0" t="266700" r="0" b="24511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62"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rot="5400000">
                      <a:off x="0" y="0"/>
                      <a:ext cx="2827342" cy="2278509"/>
                    </a:xfrm>
                    <a:prstGeom prst="rect">
                      <a:avLst/>
                    </a:prstGeom>
                    <a:noFill/>
                    <a:ln>
                      <a:noFill/>
                    </a:ln>
                  </pic:spPr>
                </pic:pic>
              </a:graphicData>
            </a:graphic>
          </wp:inline>
        </w:drawing>
      </w:r>
    </w:p>
    <w:p w:rsidR="00F55BCD" w:rsidRPr="00F06CFC" w:rsidRDefault="00F55BCD" w:rsidP="00F55BCD">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Рис. </w:t>
      </w:r>
      <w:r w:rsidR="002411DC" w:rsidRPr="00F06CFC">
        <w:rPr>
          <w:rFonts w:ascii="Times New Roman" w:hAnsi="Times New Roman"/>
          <w:sz w:val="28"/>
          <w:szCs w:val="28"/>
          <w:lang w:val="uk-UA"/>
        </w:rPr>
        <w:t>Г.3</w:t>
      </w:r>
      <w:r w:rsidRPr="00F06CFC">
        <w:rPr>
          <w:rFonts w:ascii="Times New Roman" w:hAnsi="Times New Roman"/>
          <w:sz w:val="28"/>
          <w:szCs w:val="28"/>
          <w:lang w:val="uk-UA"/>
        </w:rPr>
        <w:t>. Вид післяопераційної рани хворого К., 58 років (історія хвороби</w:t>
      </w:r>
      <w:r w:rsidR="002411DC" w:rsidRPr="00F06CFC">
        <w:rPr>
          <w:rFonts w:ascii="Times New Roman" w:hAnsi="Times New Roman"/>
          <w:sz w:val="28"/>
          <w:szCs w:val="28"/>
          <w:lang w:val="uk-UA"/>
        </w:rPr>
        <w:t> </w:t>
      </w:r>
      <w:r w:rsidRPr="00F06CFC">
        <w:rPr>
          <w:rFonts w:ascii="Times New Roman" w:hAnsi="Times New Roman"/>
          <w:sz w:val="28"/>
          <w:szCs w:val="28"/>
          <w:lang w:val="uk-UA"/>
        </w:rPr>
        <w:t xml:space="preserve">4. 6144) на другу добу. </w:t>
      </w:r>
    </w:p>
    <w:p w:rsidR="00F55BCD" w:rsidRPr="00F06CFC" w:rsidRDefault="00F55BCD" w:rsidP="00F55BCD">
      <w:pPr>
        <w:spacing w:after="0" w:line="360" w:lineRule="auto"/>
        <w:ind w:firstLine="708"/>
        <w:jc w:val="both"/>
        <w:rPr>
          <w:rFonts w:ascii="Times New Roman" w:hAnsi="Times New Roman"/>
          <w:b/>
          <w:sz w:val="28"/>
          <w:szCs w:val="28"/>
          <w:lang w:val="uk-UA"/>
        </w:rPr>
      </w:pPr>
    </w:p>
    <w:p w:rsidR="00F55BCD" w:rsidRPr="00F06CFC" w:rsidRDefault="00F55BCD" w:rsidP="00F55BCD">
      <w:pPr>
        <w:spacing w:after="0" w:line="360" w:lineRule="auto"/>
        <w:ind w:firstLine="708"/>
        <w:jc w:val="both"/>
        <w:rPr>
          <w:rFonts w:ascii="Times New Roman" w:hAnsi="Times New Roman"/>
          <w:b/>
          <w:sz w:val="28"/>
          <w:szCs w:val="28"/>
          <w:lang w:val="uk-UA"/>
        </w:rPr>
      </w:pPr>
      <w:r w:rsidRPr="00F06CFC">
        <w:rPr>
          <w:rFonts w:ascii="Times New Roman" w:hAnsi="Times New Roman"/>
          <w:b/>
          <w:sz w:val="28"/>
          <w:szCs w:val="28"/>
          <w:lang w:val="uk-UA"/>
        </w:rPr>
        <w:t>Результати спеціальних та лабораторних методів дослідження на другу добу після госпіталізації в стаціонар.</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Проведено вимірювання площі ранової поверхні – 115 мм².</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Інтенсивність випромінювання за раманівською спектроскопією ротової рідини становила 4622 імп/сек.</w:t>
      </w:r>
    </w:p>
    <w:p w:rsidR="00F55BCD" w:rsidRPr="00F06CFC" w:rsidRDefault="00F55BCD" w:rsidP="00F55BCD">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Показники ендогенної інтоксикації та реакції на запалення у ротовій рідині становили: МСМ</w:t>
      </w:r>
      <w:r w:rsidRPr="00F06CFC">
        <w:rPr>
          <w:rFonts w:ascii="Times New Roman" w:hAnsi="Times New Roman"/>
          <w:sz w:val="28"/>
          <w:szCs w:val="28"/>
          <w:vertAlign w:val="subscript"/>
          <w:lang w:val="uk-UA"/>
        </w:rPr>
        <w:t xml:space="preserve">254 </w:t>
      </w:r>
      <w:r w:rsidRPr="00F06CFC">
        <w:rPr>
          <w:rFonts w:ascii="Times New Roman" w:hAnsi="Times New Roman"/>
          <w:sz w:val="28"/>
          <w:szCs w:val="28"/>
          <w:lang w:val="uk-UA"/>
        </w:rPr>
        <w:t>- 0,262 ум. од., МСМ</w:t>
      </w:r>
      <w:r w:rsidRPr="00F06CFC">
        <w:rPr>
          <w:rFonts w:ascii="Times New Roman" w:hAnsi="Times New Roman"/>
          <w:sz w:val="28"/>
          <w:szCs w:val="28"/>
          <w:vertAlign w:val="subscript"/>
          <w:lang w:val="uk-UA"/>
        </w:rPr>
        <w:t xml:space="preserve">280 </w:t>
      </w:r>
      <w:r w:rsidRPr="00F06CFC">
        <w:rPr>
          <w:rFonts w:ascii="Times New Roman" w:hAnsi="Times New Roman"/>
          <w:sz w:val="28"/>
          <w:szCs w:val="28"/>
          <w:lang w:val="uk-UA"/>
        </w:rPr>
        <w:t xml:space="preserve">-0,352 ум. од. та СРБ – 7,5 мг/л. </w:t>
      </w:r>
    </w:p>
    <w:p w:rsidR="00F55BCD" w:rsidRPr="00F06CFC" w:rsidRDefault="00F55BCD" w:rsidP="00F55BCD">
      <w:pPr>
        <w:spacing w:after="0" w:line="360" w:lineRule="auto"/>
        <w:ind w:firstLine="709"/>
        <w:jc w:val="both"/>
        <w:rPr>
          <w:rFonts w:ascii="Times New Roman" w:hAnsi="Times New Roman"/>
          <w:sz w:val="28"/>
          <w:szCs w:val="28"/>
          <w:lang w:val="uk-UA"/>
        </w:rPr>
      </w:pPr>
      <w:r w:rsidRPr="00F06CFC">
        <w:rPr>
          <w:rFonts w:ascii="Times New Roman" w:hAnsi="Times New Roman"/>
          <w:b/>
          <w:sz w:val="28"/>
          <w:szCs w:val="28"/>
          <w:lang w:val="uk-UA"/>
        </w:rPr>
        <w:t xml:space="preserve">Місцеві прояви у хворого на четверту добу перебування в стаціонарі: </w:t>
      </w:r>
      <w:r w:rsidRPr="00F06CFC">
        <w:rPr>
          <w:rFonts w:ascii="Times New Roman" w:hAnsi="Times New Roman"/>
          <w:sz w:val="28"/>
          <w:szCs w:val="28"/>
          <w:lang w:val="uk-UA"/>
        </w:rPr>
        <w:t xml:space="preserve">обличчя звичайної форми, шкіра нормального кольору, відкривання рота в повному обсязі. У підщелепній ділянці лімфатичний вузол незначно збільшений, безболісний при пальпації. (рис. </w:t>
      </w:r>
      <w:r w:rsidR="002411DC" w:rsidRPr="00F06CFC">
        <w:rPr>
          <w:rFonts w:ascii="Times New Roman" w:hAnsi="Times New Roman"/>
          <w:sz w:val="28"/>
          <w:szCs w:val="28"/>
          <w:lang w:val="uk-UA"/>
        </w:rPr>
        <w:t>Г.4</w:t>
      </w:r>
      <w:r w:rsidRPr="00F06CFC">
        <w:rPr>
          <w:rFonts w:ascii="Times New Roman" w:hAnsi="Times New Roman"/>
          <w:sz w:val="28"/>
          <w:szCs w:val="28"/>
          <w:lang w:val="uk-UA"/>
        </w:rPr>
        <w:t>.).</w:t>
      </w:r>
    </w:p>
    <w:p w:rsidR="00F55BCD" w:rsidRPr="00F06CFC" w:rsidRDefault="006F365C" w:rsidP="00F55BCD">
      <w:pPr>
        <w:spacing w:after="0" w:line="360" w:lineRule="auto"/>
        <w:jc w:val="center"/>
        <w:rPr>
          <w:rFonts w:ascii="Times New Roman" w:hAnsi="Times New Roman"/>
          <w:sz w:val="28"/>
          <w:szCs w:val="28"/>
          <w:lang w:val="uk-UA"/>
        </w:rPr>
      </w:pPr>
      <w:r>
        <w:rPr>
          <w:rFonts w:ascii="Times New Roman" w:hAnsi="Times New Roman"/>
          <w:noProof/>
          <w:sz w:val="28"/>
          <w:szCs w:val="28"/>
        </w:rPr>
        <w:lastRenderedPageBreak/>
        <w:pict>
          <v:rect id="Прямоугольник 63" o:spid="_x0000_s1047" style="position:absolute;left:0;text-align:left;margin-left:192.15pt;margin-top:73.05pt;width:85.15pt;height:16.8pt;z-index:2518133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" fillcolor="black [3200]" strokecolor="black [3213]" strokeweight="2pt">
            <v:path arrowok="t"/>
          </v:rect>
        </w:pict>
      </w:r>
      <w:r w:rsidR="00F55BCD" w:rsidRPr="00F06CFC">
        <w:rPr>
          <w:rFonts w:ascii="Times New Roman" w:hAnsi="Times New Roman"/>
          <w:noProof/>
          <w:sz w:val="28"/>
          <w:szCs w:val="28"/>
        </w:rPr>
        <w:drawing>
          <wp:inline distT="0" distB="0" distL="0" distR="0">
            <wp:extent cx="3064885" cy="2327275"/>
            <wp:effectExtent l="0" t="361950" r="0" b="358775"/>
            <wp:docPr id="59" name="Рисунок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 name="Рисунок 49"/>
                    <pic:cNvPicPr preferRelativeResize="0">
                      <a:picLocks noChangeAspect="1"/>
                    </pic:cNvPicPr>
                  </pic:nvPicPr>
                  <pic:blipFill rotWithShape="1">
                    <a:blip r:embed="rId63"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12592" t="9185" r="585" b="12367"/>
                    <a:stretch/>
                  </pic:blipFill>
                  <pic:spPr bwMode="auto">
                    <a:xfrm rot="5400000">
                      <a:off x="0" y="0"/>
                      <a:ext cx="3088002" cy="2344828"/>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F55BCD" w:rsidRPr="00F06CFC" w:rsidRDefault="00F55BCD" w:rsidP="00F55BCD">
      <w:pPr>
        <w:spacing w:after="0" w:line="360" w:lineRule="auto"/>
        <w:ind w:firstLine="709"/>
        <w:jc w:val="both"/>
        <w:rPr>
          <w:rFonts w:ascii="Times New Roman" w:hAnsi="Times New Roman"/>
          <w:sz w:val="28"/>
          <w:szCs w:val="28"/>
          <w:lang w:val="uk-UA"/>
        </w:rPr>
      </w:pPr>
      <w:r w:rsidRPr="00F06CFC">
        <w:rPr>
          <w:rFonts w:ascii="Times New Roman" w:hAnsi="Times New Roman"/>
          <w:sz w:val="28"/>
          <w:szCs w:val="28"/>
          <w:lang w:val="uk-UA"/>
        </w:rPr>
        <w:t xml:space="preserve">Рис. </w:t>
      </w:r>
      <w:r w:rsidR="002411DC" w:rsidRPr="00F06CFC">
        <w:rPr>
          <w:rFonts w:ascii="Times New Roman" w:hAnsi="Times New Roman"/>
          <w:sz w:val="28"/>
          <w:szCs w:val="28"/>
          <w:lang w:val="uk-UA"/>
        </w:rPr>
        <w:t>Г.4</w:t>
      </w:r>
      <w:r w:rsidRPr="00F06CFC">
        <w:rPr>
          <w:rFonts w:ascii="Times New Roman" w:hAnsi="Times New Roman"/>
          <w:sz w:val="28"/>
          <w:szCs w:val="28"/>
          <w:lang w:val="uk-UA"/>
        </w:rPr>
        <w:t>. Зовнішній вигляд хворого К. 58 років (історія хвороби 4. 6144) на четверту добу після операції.</w:t>
      </w:r>
    </w:p>
    <w:p w:rsidR="008150FB" w:rsidRPr="00F06CFC" w:rsidRDefault="008150FB" w:rsidP="008150FB">
      <w:pPr>
        <w:spacing w:after="0" w:line="360" w:lineRule="auto"/>
        <w:ind w:firstLine="708"/>
        <w:jc w:val="both"/>
        <w:rPr>
          <w:rFonts w:ascii="Times New Roman" w:hAnsi="Times New Roman"/>
          <w:b/>
          <w:sz w:val="28"/>
          <w:szCs w:val="28"/>
          <w:lang w:val="uk-UA"/>
        </w:rPr>
      </w:pPr>
    </w:p>
    <w:p w:rsidR="008150FB" w:rsidRPr="00F06CFC" w:rsidRDefault="008150FB" w:rsidP="008150FB">
      <w:pPr>
        <w:spacing w:after="0" w:line="360" w:lineRule="auto"/>
        <w:ind w:firstLine="708"/>
        <w:jc w:val="both"/>
        <w:rPr>
          <w:rFonts w:ascii="Times New Roman" w:hAnsi="Times New Roman"/>
          <w:sz w:val="28"/>
          <w:szCs w:val="28"/>
          <w:lang w:val="uk-UA"/>
        </w:rPr>
      </w:pPr>
      <w:r w:rsidRPr="00F06CFC">
        <w:rPr>
          <w:rFonts w:ascii="Times New Roman" w:hAnsi="Times New Roman"/>
          <w:b/>
          <w:sz w:val="28"/>
          <w:szCs w:val="28"/>
          <w:lang w:val="uk-UA"/>
        </w:rPr>
        <w:t xml:space="preserve">У порожнині рота: </w:t>
      </w:r>
      <w:r w:rsidRPr="00F06CFC">
        <w:rPr>
          <w:rFonts w:ascii="Times New Roman" w:hAnsi="Times New Roman"/>
          <w:sz w:val="28"/>
          <w:szCs w:val="28"/>
          <w:lang w:val="uk-UA"/>
        </w:rPr>
        <w:t xml:space="preserve">рана у межах 36-38 зубів заповнена грануляційною тканиною по всій поверхні, в ділянці дистальних та медіальних країв рани спостерігаються зони епітелізації (рис. Г.5.). </w:t>
      </w:r>
    </w:p>
    <w:p w:rsidR="00F55BCD" w:rsidRPr="00F06CFC" w:rsidRDefault="00F55BCD" w:rsidP="00F55BCD">
      <w:pPr>
        <w:spacing w:after="0" w:line="360" w:lineRule="auto"/>
        <w:jc w:val="center"/>
        <w:rPr>
          <w:rFonts w:ascii="Times New Roman" w:hAnsi="Times New Roman"/>
          <w:b/>
          <w:noProof/>
          <w:sz w:val="28"/>
          <w:szCs w:val="28"/>
          <w:lang w:val="uk-UA"/>
        </w:rPr>
      </w:pPr>
      <w:r w:rsidRPr="00F06CFC">
        <w:rPr>
          <w:rFonts w:ascii="Times New Roman" w:hAnsi="Times New Roman"/>
          <w:b/>
          <w:noProof/>
          <w:sz w:val="28"/>
          <w:szCs w:val="28"/>
        </w:rPr>
        <w:drawing>
          <wp:inline distT="0" distB="0" distL="0" distR="0">
            <wp:extent cx="2169651" cy="2905782"/>
            <wp:effectExtent l="0" t="0" r="0" b="0"/>
            <wp:docPr id="60" name="Рисунок 58" descr="IMG_20181103_143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IMG_20181103_143803"/>
                    <pic:cNvPicPr>
                      <a:picLocks noChangeAspect="1" noChangeArrowheads="1"/>
                    </pic:cNvPicPr>
                  </pic:nvPicPr>
                  <pic:blipFill>
                    <a:blip r:embed="rId64"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172901" cy="2910134"/>
                    </a:xfrm>
                    <a:prstGeom prst="rect">
                      <a:avLst/>
                    </a:prstGeom>
                    <a:noFill/>
                  </pic:spPr>
                </pic:pic>
              </a:graphicData>
            </a:graphic>
          </wp:inline>
        </w:drawing>
      </w:r>
    </w:p>
    <w:p w:rsidR="00F55BCD" w:rsidRPr="00F06CFC" w:rsidRDefault="008150FB" w:rsidP="00F55BCD">
      <w:pPr>
        <w:spacing w:after="0" w:line="360" w:lineRule="auto"/>
        <w:ind w:firstLine="709"/>
        <w:jc w:val="both"/>
        <w:rPr>
          <w:rFonts w:ascii="Times New Roman" w:hAnsi="Times New Roman"/>
          <w:b/>
          <w:sz w:val="28"/>
          <w:szCs w:val="28"/>
          <w:lang w:val="uk-UA"/>
        </w:rPr>
      </w:pPr>
      <w:r w:rsidRPr="00F06CFC">
        <w:rPr>
          <w:rFonts w:ascii="Times New Roman" w:hAnsi="Times New Roman"/>
          <w:sz w:val="28"/>
          <w:szCs w:val="28"/>
          <w:lang w:val="uk-UA"/>
        </w:rPr>
        <w:t>Рис. Г.5</w:t>
      </w:r>
      <w:r w:rsidR="00F55BCD" w:rsidRPr="00F06CFC">
        <w:rPr>
          <w:rFonts w:ascii="Times New Roman" w:hAnsi="Times New Roman"/>
          <w:sz w:val="28"/>
          <w:szCs w:val="28"/>
          <w:lang w:val="uk-UA"/>
        </w:rPr>
        <w:t>. Вид післяопераційної рани хворого К., 58 років (історія хвороби 4. 6144) на четверту добу після операції.</w:t>
      </w:r>
    </w:p>
    <w:p w:rsidR="00F61C8D" w:rsidRDefault="00F61C8D" w:rsidP="00F55BCD">
      <w:pPr>
        <w:spacing w:after="0" w:line="360" w:lineRule="auto"/>
        <w:ind w:firstLine="708"/>
        <w:jc w:val="both"/>
        <w:rPr>
          <w:rFonts w:ascii="Times New Roman" w:hAnsi="Times New Roman"/>
          <w:sz w:val="28"/>
          <w:szCs w:val="28"/>
          <w:lang w:val="uk-UA"/>
        </w:rPr>
      </w:pPr>
    </w:p>
    <w:p w:rsidR="00F61C8D" w:rsidRDefault="00F61C8D" w:rsidP="00F55BCD">
      <w:pPr>
        <w:spacing w:after="0" w:line="360" w:lineRule="auto"/>
        <w:ind w:firstLine="708"/>
        <w:jc w:val="both"/>
        <w:rPr>
          <w:rFonts w:ascii="Times New Roman" w:hAnsi="Times New Roman"/>
          <w:sz w:val="28"/>
          <w:szCs w:val="28"/>
          <w:lang w:val="uk-UA"/>
        </w:rPr>
      </w:pP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Дренаж видалено. Призначені ротові ванночки з КФП-3 разведенні 1:2 3-4 рази на день на весь термін лікування в стаціонарі.</w:t>
      </w:r>
    </w:p>
    <w:p w:rsidR="00F55BCD" w:rsidRPr="00F06CFC" w:rsidRDefault="00F55BCD" w:rsidP="00F55BCD">
      <w:pPr>
        <w:spacing w:after="0" w:line="360" w:lineRule="auto"/>
        <w:ind w:firstLine="708"/>
        <w:jc w:val="both"/>
        <w:rPr>
          <w:rFonts w:ascii="Times New Roman" w:hAnsi="Times New Roman"/>
          <w:b/>
          <w:sz w:val="28"/>
          <w:szCs w:val="28"/>
          <w:lang w:val="uk-UA"/>
        </w:rPr>
      </w:pPr>
      <w:r w:rsidRPr="00F06CFC">
        <w:rPr>
          <w:rFonts w:ascii="Times New Roman" w:hAnsi="Times New Roman"/>
          <w:b/>
          <w:sz w:val="28"/>
          <w:szCs w:val="28"/>
          <w:lang w:val="uk-UA"/>
        </w:rPr>
        <w:t>Результати спеціальних та лабораторних методів дослідження на четверту добу після госпіталізації в стаціонар.</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Площа раньової поверхні становила 60 мм².</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Інтенсивність випромінювання за раманівською спектроскопією ротової рідини становила371 імп/сек.</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Показники ендогенної інтоксикації та реакції на запалення у ротовій рідині становили: МСМ</w:t>
      </w:r>
      <w:r w:rsidRPr="00F06CFC">
        <w:rPr>
          <w:rFonts w:ascii="Times New Roman" w:hAnsi="Times New Roman"/>
          <w:sz w:val="28"/>
          <w:szCs w:val="28"/>
          <w:vertAlign w:val="subscript"/>
          <w:lang w:val="uk-UA"/>
        </w:rPr>
        <w:t xml:space="preserve">254 </w:t>
      </w:r>
      <w:r w:rsidRPr="00F06CFC">
        <w:rPr>
          <w:rFonts w:ascii="Times New Roman" w:hAnsi="Times New Roman"/>
          <w:sz w:val="28"/>
          <w:szCs w:val="28"/>
          <w:lang w:val="uk-UA"/>
        </w:rPr>
        <w:t>- 0,168 ум. од., МСМ</w:t>
      </w:r>
      <w:r w:rsidRPr="00F06CFC">
        <w:rPr>
          <w:rFonts w:ascii="Times New Roman" w:hAnsi="Times New Roman"/>
          <w:sz w:val="28"/>
          <w:szCs w:val="28"/>
          <w:vertAlign w:val="subscript"/>
          <w:lang w:val="uk-UA"/>
        </w:rPr>
        <w:t xml:space="preserve">280 </w:t>
      </w:r>
      <w:r w:rsidRPr="00F06CFC">
        <w:rPr>
          <w:rFonts w:ascii="Times New Roman" w:hAnsi="Times New Roman"/>
          <w:sz w:val="28"/>
          <w:szCs w:val="28"/>
          <w:lang w:val="uk-UA"/>
        </w:rPr>
        <w:t>- 0,238 ум д. та СРБ – 5,2 </w:t>
      </w:r>
      <w:r w:rsidR="006571A6" w:rsidRPr="00F06CFC">
        <w:rPr>
          <w:rFonts w:ascii="Times New Roman" w:hAnsi="Times New Roman"/>
          <w:sz w:val="28"/>
          <w:szCs w:val="28"/>
          <w:lang w:val="uk-UA"/>
        </w:rPr>
        <w:t>мг</w:t>
      </w:r>
      <w:r w:rsidRPr="00F06CFC">
        <w:rPr>
          <w:rFonts w:ascii="Times New Roman" w:hAnsi="Times New Roman"/>
          <w:sz w:val="28"/>
          <w:szCs w:val="28"/>
          <w:lang w:val="uk-UA"/>
        </w:rPr>
        <w:t>/л.</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На момент виписки хворого із стаціонару загальний стан задовільний, скарг не пред’являє, температура тіла в нормі. Виписаний з поліпшенням для амбулаторного лікування під нагляд хірурга-стоматолога за місцем проживання.</w:t>
      </w:r>
    </w:p>
    <w:p w:rsidR="00F55BCD" w:rsidRPr="00F06CFC" w:rsidRDefault="00F55BCD" w:rsidP="00F55BCD">
      <w:pPr>
        <w:spacing w:after="0" w:line="360" w:lineRule="auto"/>
        <w:ind w:firstLine="708"/>
        <w:jc w:val="both"/>
        <w:rPr>
          <w:rFonts w:ascii="Times New Roman" w:hAnsi="Times New Roman"/>
          <w:sz w:val="28"/>
          <w:szCs w:val="28"/>
          <w:lang w:val="uk-UA"/>
        </w:rPr>
      </w:pPr>
      <w:r w:rsidRPr="00F06CFC">
        <w:rPr>
          <w:rFonts w:ascii="Times New Roman" w:hAnsi="Times New Roman"/>
          <w:sz w:val="28"/>
          <w:szCs w:val="28"/>
          <w:lang w:val="uk-UA"/>
        </w:rPr>
        <w:t>Рекомендовано продовжувати полоскання КФП-3 у разведенні 1:2 3-4 рази на день впродовж 7 днів.</w:t>
      </w:r>
    </w:p>
    <w:p w:rsidR="00F55BCD" w:rsidRPr="00F06CFC" w:rsidRDefault="00F55BCD" w:rsidP="00B83FE4">
      <w:pPr>
        <w:pStyle w:val="a5"/>
        <w:autoSpaceDE w:val="0"/>
        <w:autoSpaceDN w:val="0"/>
        <w:adjustRightInd w:val="0"/>
        <w:spacing w:after="0" w:line="360" w:lineRule="auto"/>
        <w:ind w:left="709"/>
        <w:jc w:val="both"/>
        <w:rPr>
          <w:rFonts w:ascii="Times New Roman" w:hAnsi="Times New Roman" w:cs="Times New Roman"/>
          <w:sz w:val="28"/>
          <w:szCs w:val="28"/>
          <w:lang w:val="uk-UA"/>
        </w:rPr>
      </w:pPr>
    </w:p>
    <w:sectPr w:rsidR="00F55BCD" w:rsidRPr="00F06CFC" w:rsidSect="00B36A58">
      <w:pgSz w:w="11906" w:h="16838"/>
      <w:pgMar w:top="1134" w:right="567"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45E6B" w:rsidRDefault="00F45E6B" w:rsidP="007A412F">
      <w:pPr>
        <w:spacing w:after="0" w:line="240" w:lineRule="auto"/>
      </w:pPr>
      <w:r>
        <w:separator/>
      </w:r>
    </w:p>
  </w:endnote>
  <w:endnote w:type="continuationSeparator" w:id="0">
    <w:p w:rsidR="00F45E6B" w:rsidRDefault="00F45E6B" w:rsidP="007A412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MT">
    <w:altName w:val="MS Mincho"/>
    <w:panose1 w:val="00000000000000000000"/>
    <w:charset w:val="80"/>
    <w:family w:val="auto"/>
    <w:notTrueType/>
    <w:pitch w:val="default"/>
    <w:sig w:usb0="00000000"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CC"/>
    <w:family w:val="swiss"/>
    <w:pitch w:val="variable"/>
    <w:sig w:usb0="20002A87" w:usb1="80000000" w:usb2="00000008" w:usb3="00000000" w:csb0="000001FF" w:csb1="00000000"/>
  </w:font>
  <w:font w:name="Consolas">
    <w:panose1 w:val="020B0609020204030204"/>
    <w:charset w:val="CC"/>
    <w:family w:val="modern"/>
    <w:pitch w:val="fixed"/>
    <w:sig w:usb0="E10002FF" w:usb1="4000F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HelveticaNarrow">
    <w:altName w:val="MS Gothic"/>
    <w:panose1 w:val="00000000000000000000"/>
    <w:charset w:val="80"/>
    <w:family w:val="auto"/>
    <w:notTrueType/>
    <w:pitch w:val="default"/>
    <w:sig w:usb0="00000001" w:usb1="08070000" w:usb2="00000010" w:usb3="00000000" w:csb0="00020000" w:csb1="00000000"/>
  </w:font>
  <w:font w:name="Arimo-Bold">
    <w:altName w:val="MS Mincho"/>
    <w:panose1 w:val="00000000000000000000"/>
    <w:charset w:val="80"/>
    <w:family w:val="auto"/>
    <w:notTrueType/>
    <w:pitch w:val="default"/>
    <w:sig w:usb0="00000001" w:usb1="08070000" w:usb2="00000010" w:usb3="00000000" w:csb0="00020000" w:csb1="00000000"/>
  </w:font>
  <w:font w:name="Arimo">
    <w:altName w:val="MS Gothic"/>
    <w:panose1 w:val="00000000000000000000"/>
    <w:charset w:val="80"/>
    <w:family w:val="auto"/>
    <w:notTrueType/>
    <w:pitch w:val="default"/>
    <w:sig w:usb0="00000001" w:usb1="08070000" w:usb2="00000010" w:usb3="00000000" w:csb0="00020000" w:csb1="00000000"/>
  </w:font>
  <w:font w:name="Arimo-Italic">
    <w:altName w:val="MS Mincho"/>
    <w:panose1 w:val="00000000000000000000"/>
    <w:charset w:val="80"/>
    <w:family w:val="auto"/>
    <w:notTrueType/>
    <w:pitch w:val="default"/>
    <w:sig w:usb0="00000000" w:usb1="08070000" w:usb2="00000010" w:usb3="00000000" w:csb0="00020000" w:csb1="00000000"/>
  </w:font>
  <w:font w:name="Newton-Regular">
    <w:altName w:val="MS Mincho"/>
    <w:panose1 w:val="00000000000000000000"/>
    <w:charset w:val="80"/>
    <w:family w:val="auto"/>
    <w:notTrueType/>
    <w:pitch w:val="default"/>
    <w:sig w:usb0="00000201" w:usb1="08070000" w:usb2="00000010" w:usb3="00000000" w:csb0="00020004" w:csb1="00000000"/>
  </w:font>
  <w:font w:name="ArialMT">
    <w:altName w:val="MS Mincho"/>
    <w:panose1 w:val="00000000000000000000"/>
    <w:charset w:val="80"/>
    <w:family w:val="auto"/>
    <w:notTrueType/>
    <w:pitch w:val="default"/>
    <w:sig w:usb0="00000201" w:usb1="08070000" w:usb2="00000010" w:usb3="00000000" w:csb0="00020004"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45E6B" w:rsidRDefault="00F45E6B" w:rsidP="007A412F">
      <w:pPr>
        <w:spacing w:after="0" w:line="240" w:lineRule="auto"/>
      </w:pPr>
      <w:r>
        <w:separator/>
      </w:r>
    </w:p>
  </w:footnote>
  <w:footnote w:type="continuationSeparator" w:id="0">
    <w:p w:rsidR="00F45E6B" w:rsidRDefault="00F45E6B" w:rsidP="007A412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sz w:val="28"/>
        <w:szCs w:val="28"/>
      </w:rPr>
      <w:id w:val="703442405"/>
    </w:sdtPr>
    <w:sdtContent>
      <w:p w:rsidR="00D226FC" w:rsidRPr="00FB264C" w:rsidRDefault="006F365C">
        <w:pPr>
          <w:pStyle w:val="af4"/>
          <w:jc w:val="right"/>
          <w:rPr>
            <w:rFonts w:ascii="Times New Roman" w:hAnsi="Times New Roman"/>
            <w:sz w:val="28"/>
            <w:szCs w:val="28"/>
          </w:rPr>
        </w:pPr>
        <w:r w:rsidRPr="00FB264C">
          <w:rPr>
            <w:rFonts w:ascii="Times New Roman" w:hAnsi="Times New Roman"/>
            <w:sz w:val="28"/>
            <w:szCs w:val="28"/>
          </w:rPr>
          <w:fldChar w:fldCharType="begin"/>
        </w:r>
        <w:r w:rsidR="00D226FC" w:rsidRPr="00FB264C">
          <w:rPr>
            <w:rFonts w:ascii="Times New Roman" w:hAnsi="Times New Roman"/>
            <w:sz w:val="28"/>
            <w:szCs w:val="28"/>
          </w:rPr>
          <w:instrText>PAGE   \* MERGEFORMAT</w:instrText>
        </w:r>
        <w:r w:rsidRPr="00FB264C">
          <w:rPr>
            <w:rFonts w:ascii="Times New Roman" w:hAnsi="Times New Roman"/>
            <w:sz w:val="28"/>
            <w:szCs w:val="28"/>
          </w:rPr>
          <w:fldChar w:fldCharType="separate"/>
        </w:r>
        <w:r w:rsidR="002A7B3A">
          <w:rPr>
            <w:rFonts w:ascii="Times New Roman" w:hAnsi="Times New Roman"/>
            <w:noProof/>
            <w:sz w:val="28"/>
            <w:szCs w:val="28"/>
          </w:rPr>
          <w:t>6</w:t>
        </w:r>
        <w:r w:rsidRPr="00FB264C">
          <w:rPr>
            <w:rFonts w:ascii="Times New Roman" w:hAnsi="Times New Roman"/>
            <w:sz w:val="28"/>
            <w:szCs w:val="28"/>
          </w:rPr>
          <w:fldChar w:fldCharType="end"/>
        </w:r>
      </w:p>
    </w:sdtContent>
  </w:sdt>
  <w:p w:rsidR="00D226FC" w:rsidRPr="00FB264C" w:rsidRDefault="00D226FC">
    <w:pPr>
      <w:pStyle w:val="af4"/>
      <w:rPr>
        <w:rFonts w:ascii="Times New Roman" w:hAnsi="Times New Roman"/>
        <w:sz w:val="28"/>
        <w:szCs w:val="2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F335D3"/>
    <w:multiLevelType w:val="hybridMultilevel"/>
    <w:tmpl w:val="921A5E6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0C2C3060"/>
    <w:multiLevelType w:val="multilevel"/>
    <w:tmpl w:val="38DC9B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E1B4946"/>
    <w:multiLevelType w:val="hybridMultilevel"/>
    <w:tmpl w:val="75248BC4"/>
    <w:lvl w:ilvl="0" w:tplc="2E5C079E">
      <w:start w:val="1"/>
      <w:numFmt w:val="decimal"/>
      <w:lvlText w:val="%1."/>
      <w:lvlJc w:val="left"/>
      <w:pPr>
        <w:ind w:left="1069" w:hanging="360"/>
      </w:pPr>
      <w:rPr>
        <w:rFonts w:hint="default"/>
        <w:color w:val="auto"/>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nsid w:val="10873768"/>
    <w:multiLevelType w:val="multilevel"/>
    <w:tmpl w:val="6FE898C0"/>
    <w:lvl w:ilvl="0">
      <w:start w:val="1"/>
      <w:numFmt w:val="decimal"/>
      <w:lvlText w:val="%1."/>
      <w:lvlJc w:val="left"/>
      <w:pPr>
        <w:ind w:left="1080" w:hanging="360"/>
      </w:pPr>
      <w:rPr>
        <w:rFonts w:hint="default"/>
        <w:b w:val="0"/>
      </w:rPr>
    </w:lvl>
    <w:lvl w:ilvl="1">
      <w:start w:val="2"/>
      <w:numFmt w:val="decimal"/>
      <w:isLgl/>
      <w:lvlText w:val="%1.%2"/>
      <w:lvlJc w:val="left"/>
      <w:pPr>
        <w:ind w:left="1425" w:hanging="70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4">
    <w:nsid w:val="1B5E24B3"/>
    <w:multiLevelType w:val="hybridMultilevel"/>
    <w:tmpl w:val="2736A724"/>
    <w:lvl w:ilvl="0" w:tplc="49441168">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3D84D31"/>
    <w:multiLevelType w:val="hybridMultilevel"/>
    <w:tmpl w:val="7F206B78"/>
    <w:lvl w:ilvl="0" w:tplc="03A05B6A">
      <w:start w:val="1"/>
      <w:numFmt w:val="decimal"/>
      <w:lvlText w:val="%1."/>
      <w:lvlJc w:val="left"/>
      <w:pPr>
        <w:ind w:left="1068" w:hanging="360"/>
      </w:pPr>
      <w:rPr>
        <w:rFonts w:eastAsia="Times New Roman"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nsid w:val="26327628"/>
    <w:multiLevelType w:val="hybridMultilevel"/>
    <w:tmpl w:val="8B14EA2E"/>
    <w:lvl w:ilvl="0" w:tplc="0419000F">
      <w:start w:val="1"/>
      <w:numFmt w:val="decimal"/>
      <w:lvlText w:val="%1."/>
      <w:lvlJc w:val="left"/>
      <w:pPr>
        <w:ind w:left="360"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277A2FA4"/>
    <w:multiLevelType w:val="hybridMultilevel"/>
    <w:tmpl w:val="F6B2A042"/>
    <w:lvl w:ilvl="0" w:tplc="0419000F">
      <w:start w:val="1"/>
      <w:numFmt w:val="decimal"/>
      <w:lvlText w:val="%1."/>
      <w:lvlJc w:val="left"/>
      <w:pPr>
        <w:ind w:left="360" w:hanging="360"/>
      </w:pPr>
      <w:rPr>
        <w:rFonts w:cs="Times New Roman"/>
      </w:rPr>
    </w:lvl>
    <w:lvl w:ilvl="1" w:tplc="04190019">
      <w:start w:val="1"/>
      <w:numFmt w:val="decimal"/>
      <w:lvlText w:val="%2."/>
      <w:lvlJc w:val="left"/>
      <w:pPr>
        <w:tabs>
          <w:tab w:val="num" w:pos="1014"/>
        </w:tabs>
        <w:ind w:left="1014" w:hanging="360"/>
      </w:pPr>
      <w:rPr>
        <w:rFonts w:cs="Times New Roman"/>
      </w:rPr>
    </w:lvl>
    <w:lvl w:ilvl="2" w:tplc="0419001B">
      <w:start w:val="1"/>
      <w:numFmt w:val="decimal"/>
      <w:lvlText w:val="%3."/>
      <w:lvlJc w:val="left"/>
      <w:pPr>
        <w:tabs>
          <w:tab w:val="num" w:pos="1734"/>
        </w:tabs>
        <w:ind w:left="1734" w:hanging="360"/>
      </w:pPr>
      <w:rPr>
        <w:rFonts w:cs="Times New Roman"/>
      </w:rPr>
    </w:lvl>
    <w:lvl w:ilvl="3" w:tplc="0419000F">
      <w:start w:val="1"/>
      <w:numFmt w:val="decimal"/>
      <w:lvlText w:val="%4."/>
      <w:lvlJc w:val="left"/>
      <w:pPr>
        <w:tabs>
          <w:tab w:val="num" w:pos="2454"/>
        </w:tabs>
        <w:ind w:left="2454" w:hanging="360"/>
      </w:pPr>
      <w:rPr>
        <w:rFonts w:cs="Times New Roman"/>
      </w:rPr>
    </w:lvl>
    <w:lvl w:ilvl="4" w:tplc="04190019">
      <w:start w:val="1"/>
      <w:numFmt w:val="decimal"/>
      <w:lvlText w:val="%5."/>
      <w:lvlJc w:val="left"/>
      <w:pPr>
        <w:tabs>
          <w:tab w:val="num" w:pos="3174"/>
        </w:tabs>
        <w:ind w:left="3174" w:hanging="360"/>
      </w:pPr>
      <w:rPr>
        <w:rFonts w:cs="Times New Roman"/>
      </w:rPr>
    </w:lvl>
    <w:lvl w:ilvl="5" w:tplc="0419001B">
      <w:start w:val="1"/>
      <w:numFmt w:val="decimal"/>
      <w:lvlText w:val="%6."/>
      <w:lvlJc w:val="left"/>
      <w:pPr>
        <w:tabs>
          <w:tab w:val="num" w:pos="3894"/>
        </w:tabs>
        <w:ind w:left="3894" w:hanging="360"/>
      </w:pPr>
      <w:rPr>
        <w:rFonts w:cs="Times New Roman"/>
      </w:rPr>
    </w:lvl>
    <w:lvl w:ilvl="6" w:tplc="0419000F">
      <w:start w:val="1"/>
      <w:numFmt w:val="decimal"/>
      <w:lvlText w:val="%7."/>
      <w:lvlJc w:val="left"/>
      <w:pPr>
        <w:tabs>
          <w:tab w:val="num" w:pos="4614"/>
        </w:tabs>
        <w:ind w:left="4614" w:hanging="360"/>
      </w:pPr>
      <w:rPr>
        <w:rFonts w:cs="Times New Roman"/>
      </w:rPr>
    </w:lvl>
    <w:lvl w:ilvl="7" w:tplc="04190019">
      <w:start w:val="1"/>
      <w:numFmt w:val="decimal"/>
      <w:lvlText w:val="%8."/>
      <w:lvlJc w:val="left"/>
      <w:pPr>
        <w:tabs>
          <w:tab w:val="num" w:pos="5334"/>
        </w:tabs>
        <w:ind w:left="5334" w:hanging="360"/>
      </w:pPr>
      <w:rPr>
        <w:rFonts w:cs="Times New Roman"/>
      </w:rPr>
    </w:lvl>
    <w:lvl w:ilvl="8" w:tplc="0419001B">
      <w:start w:val="1"/>
      <w:numFmt w:val="decimal"/>
      <w:lvlText w:val="%9."/>
      <w:lvlJc w:val="left"/>
      <w:pPr>
        <w:tabs>
          <w:tab w:val="num" w:pos="6054"/>
        </w:tabs>
        <w:ind w:left="6054" w:hanging="360"/>
      </w:pPr>
      <w:rPr>
        <w:rFonts w:cs="Times New Roman"/>
      </w:rPr>
    </w:lvl>
  </w:abstractNum>
  <w:abstractNum w:abstractNumId="8">
    <w:nsid w:val="280E5340"/>
    <w:multiLevelType w:val="hybridMultilevel"/>
    <w:tmpl w:val="8AA8EB94"/>
    <w:lvl w:ilvl="0" w:tplc="F3467888">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9">
    <w:nsid w:val="2DF84C96"/>
    <w:multiLevelType w:val="hybridMultilevel"/>
    <w:tmpl w:val="D80247D0"/>
    <w:lvl w:ilvl="0" w:tplc="0419000F">
      <w:start w:val="1"/>
      <w:numFmt w:val="decimal"/>
      <w:lvlText w:val="%1."/>
      <w:lvlJc w:val="left"/>
      <w:pPr>
        <w:ind w:left="121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96A4E62"/>
    <w:multiLevelType w:val="hybridMultilevel"/>
    <w:tmpl w:val="AD14766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45F4686D"/>
    <w:multiLevelType w:val="hybridMultilevel"/>
    <w:tmpl w:val="376ECB02"/>
    <w:lvl w:ilvl="0" w:tplc="934EA6CC">
      <w:start w:val="1"/>
      <w:numFmt w:val="decimal"/>
      <w:lvlText w:val="%1."/>
      <w:lvlJc w:val="left"/>
      <w:pPr>
        <w:ind w:left="1684" w:hanging="975"/>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4861041C"/>
    <w:multiLevelType w:val="multilevel"/>
    <w:tmpl w:val="42C61BD8"/>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3">
    <w:nsid w:val="49016F53"/>
    <w:multiLevelType w:val="hybridMultilevel"/>
    <w:tmpl w:val="EC74D276"/>
    <w:lvl w:ilvl="0" w:tplc="A606D8DE">
      <w:start w:val="2"/>
      <w:numFmt w:val="bullet"/>
      <w:lvlText w:val="-"/>
      <w:lvlJc w:val="left"/>
      <w:pPr>
        <w:ind w:left="1428"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56913206"/>
    <w:multiLevelType w:val="hybridMultilevel"/>
    <w:tmpl w:val="F6B2A042"/>
    <w:lvl w:ilvl="0" w:tplc="0419000F">
      <w:start w:val="1"/>
      <w:numFmt w:val="decimal"/>
      <w:lvlText w:val="%1."/>
      <w:lvlJc w:val="left"/>
      <w:pPr>
        <w:ind w:left="360" w:hanging="360"/>
      </w:pPr>
      <w:rPr>
        <w:rFonts w:cs="Times New Roman"/>
      </w:rPr>
    </w:lvl>
    <w:lvl w:ilvl="1" w:tplc="04190019">
      <w:start w:val="1"/>
      <w:numFmt w:val="decimal"/>
      <w:lvlText w:val="%2."/>
      <w:lvlJc w:val="left"/>
      <w:pPr>
        <w:tabs>
          <w:tab w:val="num" w:pos="1014"/>
        </w:tabs>
        <w:ind w:left="1014" w:hanging="360"/>
      </w:pPr>
      <w:rPr>
        <w:rFonts w:cs="Times New Roman"/>
      </w:rPr>
    </w:lvl>
    <w:lvl w:ilvl="2" w:tplc="0419001B">
      <w:start w:val="1"/>
      <w:numFmt w:val="decimal"/>
      <w:lvlText w:val="%3."/>
      <w:lvlJc w:val="left"/>
      <w:pPr>
        <w:tabs>
          <w:tab w:val="num" w:pos="1734"/>
        </w:tabs>
        <w:ind w:left="1734" w:hanging="360"/>
      </w:pPr>
      <w:rPr>
        <w:rFonts w:cs="Times New Roman"/>
      </w:rPr>
    </w:lvl>
    <w:lvl w:ilvl="3" w:tplc="0419000F">
      <w:start w:val="1"/>
      <w:numFmt w:val="decimal"/>
      <w:lvlText w:val="%4."/>
      <w:lvlJc w:val="left"/>
      <w:pPr>
        <w:tabs>
          <w:tab w:val="num" w:pos="2454"/>
        </w:tabs>
        <w:ind w:left="2454" w:hanging="360"/>
      </w:pPr>
      <w:rPr>
        <w:rFonts w:cs="Times New Roman"/>
      </w:rPr>
    </w:lvl>
    <w:lvl w:ilvl="4" w:tplc="04190019">
      <w:start w:val="1"/>
      <w:numFmt w:val="decimal"/>
      <w:lvlText w:val="%5."/>
      <w:lvlJc w:val="left"/>
      <w:pPr>
        <w:tabs>
          <w:tab w:val="num" w:pos="3174"/>
        </w:tabs>
        <w:ind w:left="3174" w:hanging="360"/>
      </w:pPr>
      <w:rPr>
        <w:rFonts w:cs="Times New Roman"/>
      </w:rPr>
    </w:lvl>
    <w:lvl w:ilvl="5" w:tplc="0419001B">
      <w:start w:val="1"/>
      <w:numFmt w:val="decimal"/>
      <w:lvlText w:val="%6."/>
      <w:lvlJc w:val="left"/>
      <w:pPr>
        <w:tabs>
          <w:tab w:val="num" w:pos="3894"/>
        </w:tabs>
        <w:ind w:left="3894" w:hanging="360"/>
      </w:pPr>
      <w:rPr>
        <w:rFonts w:cs="Times New Roman"/>
      </w:rPr>
    </w:lvl>
    <w:lvl w:ilvl="6" w:tplc="0419000F">
      <w:start w:val="1"/>
      <w:numFmt w:val="decimal"/>
      <w:lvlText w:val="%7."/>
      <w:lvlJc w:val="left"/>
      <w:pPr>
        <w:tabs>
          <w:tab w:val="num" w:pos="4614"/>
        </w:tabs>
        <w:ind w:left="4614" w:hanging="360"/>
      </w:pPr>
      <w:rPr>
        <w:rFonts w:cs="Times New Roman"/>
      </w:rPr>
    </w:lvl>
    <w:lvl w:ilvl="7" w:tplc="04190019">
      <w:start w:val="1"/>
      <w:numFmt w:val="decimal"/>
      <w:lvlText w:val="%8."/>
      <w:lvlJc w:val="left"/>
      <w:pPr>
        <w:tabs>
          <w:tab w:val="num" w:pos="5334"/>
        </w:tabs>
        <w:ind w:left="5334" w:hanging="360"/>
      </w:pPr>
      <w:rPr>
        <w:rFonts w:cs="Times New Roman"/>
      </w:rPr>
    </w:lvl>
    <w:lvl w:ilvl="8" w:tplc="0419001B">
      <w:start w:val="1"/>
      <w:numFmt w:val="decimal"/>
      <w:lvlText w:val="%9."/>
      <w:lvlJc w:val="left"/>
      <w:pPr>
        <w:tabs>
          <w:tab w:val="num" w:pos="6054"/>
        </w:tabs>
        <w:ind w:left="6054" w:hanging="360"/>
      </w:pPr>
      <w:rPr>
        <w:rFonts w:cs="Times New Roman"/>
      </w:rPr>
    </w:lvl>
  </w:abstractNum>
  <w:abstractNum w:abstractNumId="15">
    <w:nsid w:val="602D5805"/>
    <w:multiLevelType w:val="hybridMultilevel"/>
    <w:tmpl w:val="DBC22238"/>
    <w:lvl w:ilvl="0" w:tplc="F82A15E8">
      <w:start w:val="2"/>
      <w:numFmt w:val="bullet"/>
      <w:lvlText w:val="-"/>
      <w:lvlJc w:val="left"/>
      <w:pPr>
        <w:ind w:left="1069" w:hanging="360"/>
      </w:pPr>
      <w:rPr>
        <w:rFonts w:ascii="Times New Roman" w:eastAsia="TimesNewRomanPSMT"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nsid w:val="6B7F3500"/>
    <w:multiLevelType w:val="hybridMultilevel"/>
    <w:tmpl w:val="529A5C9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74E54902"/>
    <w:multiLevelType w:val="multilevel"/>
    <w:tmpl w:val="78A0F49E"/>
    <w:lvl w:ilvl="0">
      <w:start w:val="1"/>
      <w:numFmt w:val="decimal"/>
      <w:lvlText w:val="%1."/>
      <w:lvlJc w:val="left"/>
      <w:pPr>
        <w:ind w:left="501" w:hanging="359"/>
      </w:pPr>
      <w:rPr>
        <w:rFonts w:cs="Times New Roman"/>
        <w:i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8">
    <w:nsid w:val="76474971"/>
    <w:multiLevelType w:val="hybridMultilevel"/>
    <w:tmpl w:val="A94A2A2C"/>
    <w:lvl w:ilvl="0" w:tplc="A5145EBC">
      <w:numFmt w:val="bullet"/>
      <w:lvlText w:val="-"/>
      <w:lvlJc w:val="left"/>
      <w:pPr>
        <w:ind w:left="1069" w:hanging="360"/>
      </w:pPr>
      <w:rPr>
        <w:rFonts w:ascii="Calibri" w:eastAsia="Times New Roman" w:hAnsi="Calibri" w:cs="Calibri" w:hint="default"/>
        <w:b w:val="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9">
    <w:nsid w:val="78896578"/>
    <w:multiLevelType w:val="hybridMultilevel"/>
    <w:tmpl w:val="F6B2A042"/>
    <w:lvl w:ilvl="0" w:tplc="0419000F">
      <w:start w:val="1"/>
      <w:numFmt w:val="decimal"/>
      <w:lvlText w:val="%1."/>
      <w:lvlJc w:val="left"/>
      <w:pPr>
        <w:ind w:left="360" w:hanging="360"/>
      </w:pPr>
      <w:rPr>
        <w:rFonts w:cs="Times New Roman"/>
      </w:rPr>
    </w:lvl>
    <w:lvl w:ilvl="1" w:tplc="04190019">
      <w:start w:val="1"/>
      <w:numFmt w:val="decimal"/>
      <w:lvlText w:val="%2."/>
      <w:lvlJc w:val="left"/>
      <w:pPr>
        <w:tabs>
          <w:tab w:val="num" w:pos="1014"/>
        </w:tabs>
        <w:ind w:left="1014" w:hanging="360"/>
      </w:pPr>
      <w:rPr>
        <w:rFonts w:cs="Times New Roman"/>
      </w:rPr>
    </w:lvl>
    <w:lvl w:ilvl="2" w:tplc="0419001B">
      <w:start w:val="1"/>
      <w:numFmt w:val="decimal"/>
      <w:lvlText w:val="%3."/>
      <w:lvlJc w:val="left"/>
      <w:pPr>
        <w:tabs>
          <w:tab w:val="num" w:pos="1734"/>
        </w:tabs>
        <w:ind w:left="1734" w:hanging="360"/>
      </w:pPr>
      <w:rPr>
        <w:rFonts w:cs="Times New Roman"/>
      </w:rPr>
    </w:lvl>
    <w:lvl w:ilvl="3" w:tplc="0419000F">
      <w:start w:val="1"/>
      <w:numFmt w:val="decimal"/>
      <w:lvlText w:val="%4."/>
      <w:lvlJc w:val="left"/>
      <w:pPr>
        <w:tabs>
          <w:tab w:val="num" w:pos="2454"/>
        </w:tabs>
        <w:ind w:left="2454" w:hanging="360"/>
      </w:pPr>
      <w:rPr>
        <w:rFonts w:cs="Times New Roman"/>
      </w:rPr>
    </w:lvl>
    <w:lvl w:ilvl="4" w:tplc="04190019">
      <w:start w:val="1"/>
      <w:numFmt w:val="decimal"/>
      <w:lvlText w:val="%5."/>
      <w:lvlJc w:val="left"/>
      <w:pPr>
        <w:tabs>
          <w:tab w:val="num" w:pos="3174"/>
        </w:tabs>
        <w:ind w:left="3174" w:hanging="360"/>
      </w:pPr>
      <w:rPr>
        <w:rFonts w:cs="Times New Roman"/>
      </w:rPr>
    </w:lvl>
    <w:lvl w:ilvl="5" w:tplc="0419001B">
      <w:start w:val="1"/>
      <w:numFmt w:val="decimal"/>
      <w:lvlText w:val="%6."/>
      <w:lvlJc w:val="left"/>
      <w:pPr>
        <w:tabs>
          <w:tab w:val="num" w:pos="3894"/>
        </w:tabs>
        <w:ind w:left="3894" w:hanging="360"/>
      </w:pPr>
      <w:rPr>
        <w:rFonts w:cs="Times New Roman"/>
      </w:rPr>
    </w:lvl>
    <w:lvl w:ilvl="6" w:tplc="0419000F">
      <w:start w:val="1"/>
      <w:numFmt w:val="decimal"/>
      <w:lvlText w:val="%7."/>
      <w:lvlJc w:val="left"/>
      <w:pPr>
        <w:tabs>
          <w:tab w:val="num" w:pos="4614"/>
        </w:tabs>
        <w:ind w:left="4614" w:hanging="360"/>
      </w:pPr>
      <w:rPr>
        <w:rFonts w:cs="Times New Roman"/>
      </w:rPr>
    </w:lvl>
    <w:lvl w:ilvl="7" w:tplc="04190019">
      <w:start w:val="1"/>
      <w:numFmt w:val="decimal"/>
      <w:lvlText w:val="%8."/>
      <w:lvlJc w:val="left"/>
      <w:pPr>
        <w:tabs>
          <w:tab w:val="num" w:pos="5334"/>
        </w:tabs>
        <w:ind w:left="5334" w:hanging="360"/>
      </w:pPr>
      <w:rPr>
        <w:rFonts w:cs="Times New Roman"/>
      </w:rPr>
    </w:lvl>
    <w:lvl w:ilvl="8" w:tplc="0419001B">
      <w:start w:val="1"/>
      <w:numFmt w:val="decimal"/>
      <w:lvlText w:val="%9."/>
      <w:lvlJc w:val="left"/>
      <w:pPr>
        <w:tabs>
          <w:tab w:val="num" w:pos="6054"/>
        </w:tabs>
        <w:ind w:left="6054" w:hanging="360"/>
      </w:pPr>
      <w:rPr>
        <w:rFonts w:cs="Times New Roman"/>
      </w:rPr>
    </w:lvl>
  </w:abstractNum>
  <w:num w:numId="1">
    <w:abstractNumId w:val="11"/>
  </w:num>
  <w:num w:numId="2">
    <w:abstractNumId w:val="16"/>
  </w:num>
  <w:num w:numId="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0"/>
  </w:num>
  <w:num w:numId="6">
    <w:abstractNumId w:val="12"/>
  </w:num>
  <w:num w:numId="7">
    <w:abstractNumId w:val="2"/>
  </w:num>
  <w:num w:numId="8">
    <w:abstractNumId w:val="5"/>
  </w:num>
  <w:num w:numId="9">
    <w:abstractNumId w:val="6"/>
  </w:num>
  <w:num w:numId="10">
    <w:abstractNumId w:val="3"/>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7"/>
  </w:num>
  <w:num w:numId="14">
    <w:abstractNumId w:val="1"/>
    <w:lvlOverride w:ilvl="0">
      <w:startOverride w:val="1"/>
    </w:lvlOverride>
  </w:num>
  <w:num w:numId="15">
    <w:abstractNumId w:val="1"/>
    <w:lvlOverride w:ilvl="0">
      <w:startOverride w:val="2"/>
    </w:lvlOverride>
  </w:num>
  <w:num w:numId="16">
    <w:abstractNumId w:val="1"/>
    <w:lvlOverride w:ilvl="0">
      <w:startOverride w:val="3"/>
    </w:lvlOverride>
  </w:num>
  <w:num w:numId="17">
    <w:abstractNumId w:val="4"/>
  </w:num>
  <w:num w:numId="18">
    <w:abstractNumId w:val="18"/>
  </w:num>
  <w:num w:numId="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15"/>
  </w:num>
  <w:num w:numId="22">
    <w:abstractNumId w:val="9"/>
  </w:num>
  <w:num w:numId="23">
    <w:abstractNumId w:val="17"/>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6"/>
  <w:hideSpellingErrors/>
  <w:hideGrammaticalErrors/>
  <w:proofState w:grammar="clean"/>
  <w:defaultTabStop w:val="708"/>
  <w:drawingGridHorizontalSpacing w:val="110"/>
  <w:displayHorizontalDrawingGridEvery w:val="2"/>
  <w:characterSpacingControl w:val="doNotCompress"/>
  <w:hdrShapeDefaults>
    <o:shapedefaults v:ext="edit" spidmax="8194"/>
  </w:hdrShapeDefaults>
  <w:footnotePr>
    <w:footnote w:id="-1"/>
    <w:footnote w:id="0"/>
  </w:footnotePr>
  <w:endnotePr>
    <w:endnote w:id="-1"/>
    <w:endnote w:id="0"/>
  </w:endnotePr>
  <w:compat/>
  <w:rsids>
    <w:rsidRoot w:val="00046DDC"/>
    <w:rsid w:val="000010FF"/>
    <w:rsid w:val="00003AB3"/>
    <w:rsid w:val="0000659C"/>
    <w:rsid w:val="00007900"/>
    <w:rsid w:val="0001135F"/>
    <w:rsid w:val="0001496E"/>
    <w:rsid w:val="0001497C"/>
    <w:rsid w:val="00014FF0"/>
    <w:rsid w:val="00016A6F"/>
    <w:rsid w:val="0002145A"/>
    <w:rsid w:val="0002251F"/>
    <w:rsid w:val="00026836"/>
    <w:rsid w:val="0002707C"/>
    <w:rsid w:val="00027D11"/>
    <w:rsid w:val="000301BE"/>
    <w:rsid w:val="00030337"/>
    <w:rsid w:val="000312CF"/>
    <w:rsid w:val="00032BAB"/>
    <w:rsid w:val="000338DC"/>
    <w:rsid w:val="000344D3"/>
    <w:rsid w:val="00043F1C"/>
    <w:rsid w:val="0004421A"/>
    <w:rsid w:val="00046DDC"/>
    <w:rsid w:val="000473E1"/>
    <w:rsid w:val="00047459"/>
    <w:rsid w:val="00050215"/>
    <w:rsid w:val="00052364"/>
    <w:rsid w:val="00053587"/>
    <w:rsid w:val="00053746"/>
    <w:rsid w:val="0005374A"/>
    <w:rsid w:val="00054BC0"/>
    <w:rsid w:val="00054C45"/>
    <w:rsid w:val="00055054"/>
    <w:rsid w:val="00056C75"/>
    <w:rsid w:val="000574D7"/>
    <w:rsid w:val="000635E5"/>
    <w:rsid w:val="000653E4"/>
    <w:rsid w:val="000664C4"/>
    <w:rsid w:val="00066939"/>
    <w:rsid w:val="00067610"/>
    <w:rsid w:val="00067683"/>
    <w:rsid w:val="00067952"/>
    <w:rsid w:val="00071272"/>
    <w:rsid w:val="00071488"/>
    <w:rsid w:val="00074F3B"/>
    <w:rsid w:val="0007552B"/>
    <w:rsid w:val="000756DB"/>
    <w:rsid w:val="000759DC"/>
    <w:rsid w:val="00075C48"/>
    <w:rsid w:val="000760BB"/>
    <w:rsid w:val="000765D4"/>
    <w:rsid w:val="00077B6D"/>
    <w:rsid w:val="00077D69"/>
    <w:rsid w:val="00077E1B"/>
    <w:rsid w:val="0008101C"/>
    <w:rsid w:val="00081E3D"/>
    <w:rsid w:val="00081EA4"/>
    <w:rsid w:val="00083399"/>
    <w:rsid w:val="00083D07"/>
    <w:rsid w:val="000856DE"/>
    <w:rsid w:val="0008730F"/>
    <w:rsid w:val="00090E17"/>
    <w:rsid w:val="000949B4"/>
    <w:rsid w:val="00094CDD"/>
    <w:rsid w:val="00097214"/>
    <w:rsid w:val="00097A11"/>
    <w:rsid w:val="000A0485"/>
    <w:rsid w:val="000A2073"/>
    <w:rsid w:val="000A4E5E"/>
    <w:rsid w:val="000A50E9"/>
    <w:rsid w:val="000A67D3"/>
    <w:rsid w:val="000A7656"/>
    <w:rsid w:val="000B003D"/>
    <w:rsid w:val="000B1820"/>
    <w:rsid w:val="000B307C"/>
    <w:rsid w:val="000B39F4"/>
    <w:rsid w:val="000B3DF4"/>
    <w:rsid w:val="000B4555"/>
    <w:rsid w:val="000B6600"/>
    <w:rsid w:val="000B6C8B"/>
    <w:rsid w:val="000B6FAB"/>
    <w:rsid w:val="000B7159"/>
    <w:rsid w:val="000B75B3"/>
    <w:rsid w:val="000C00B4"/>
    <w:rsid w:val="000C07DC"/>
    <w:rsid w:val="000C0EB9"/>
    <w:rsid w:val="000C1E67"/>
    <w:rsid w:val="000C22F0"/>
    <w:rsid w:val="000C6566"/>
    <w:rsid w:val="000C6C5C"/>
    <w:rsid w:val="000C6FB3"/>
    <w:rsid w:val="000D07A3"/>
    <w:rsid w:val="000D0EE1"/>
    <w:rsid w:val="000D1990"/>
    <w:rsid w:val="000D5A4F"/>
    <w:rsid w:val="000D75E7"/>
    <w:rsid w:val="000E1FFE"/>
    <w:rsid w:val="000E261E"/>
    <w:rsid w:val="000E2E7B"/>
    <w:rsid w:val="000E4C1D"/>
    <w:rsid w:val="000E5562"/>
    <w:rsid w:val="000E6674"/>
    <w:rsid w:val="000E674A"/>
    <w:rsid w:val="000F01CF"/>
    <w:rsid w:val="000F16CE"/>
    <w:rsid w:val="000F26AC"/>
    <w:rsid w:val="000F4054"/>
    <w:rsid w:val="000F4D04"/>
    <w:rsid w:val="000F5EA9"/>
    <w:rsid w:val="000F6BD9"/>
    <w:rsid w:val="000F7917"/>
    <w:rsid w:val="00100C0A"/>
    <w:rsid w:val="00102D6C"/>
    <w:rsid w:val="00102DB3"/>
    <w:rsid w:val="00103447"/>
    <w:rsid w:val="0010737C"/>
    <w:rsid w:val="00107E00"/>
    <w:rsid w:val="00110D40"/>
    <w:rsid w:val="00111E9D"/>
    <w:rsid w:val="00112510"/>
    <w:rsid w:val="00114CA0"/>
    <w:rsid w:val="00115DA1"/>
    <w:rsid w:val="00115FA0"/>
    <w:rsid w:val="001168C2"/>
    <w:rsid w:val="00122018"/>
    <w:rsid w:val="00122392"/>
    <w:rsid w:val="00122BA1"/>
    <w:rsid w:val="00124D9D"/>
    <w:rsid w:val="0012519F"/>
    <w:rsid w:val="001256AB"/>
    <w:rsid w:val="001270F5"/>
    <w:rsid w:val="0012765C"/>
    <w:rsid w:val="00130113"/>
    <w:rsid w:val="00131074"/>
    <w:rsid w:val="00131DCF"/>
    <w:rsid w:val="001322B4"/>
    <w:rsid w:val="00135C0E"/>
    <w:rsid w:val="00135CD3"/>
    <w:rsid w:val="00137CBC"/>
    <w:rsid w:val="0014037C"/>
    <w:rsid w:val="00140B99"/>
    <w:rsid w:val="00141DC3"/>
    <w:rsid w:val="0014350B"/>
    <w:rsid w:val="00143F28"/>
    <w:rsid w:val="0015230F"/>
    <w:rsid w:val="00152547"/>
    <w:rsid w:val="00152733"/>
    <w:rsid w:val="00152BA5"/>
    <w:rsid w:val="001533A7"/>
    <w:rsid w:val="00153DD6"/>
    <w:rsid w:val="00153F2E"/>
    <w:rsid w:val="001542F4"/>
    <w:rsid w:val="0015517E"/>
    <w:rsid w:val="00156F75"/>
    <w:rsid w:val="001610F0"/>
    <w:rsid w:val="00161223"/>
    <w:rsid w:val="00161B1E"/>
    <w:rsid w:val="00162731"/>
    <w:rsid w:val="00165F21"/>
    <w:rsid w:val="00167D19"/>
    <w:rsid w:val="0017159D"/>
    <w:rsid w:val="001731E1"/>
    <w:rsid w:val="001731EA"/>
    <w:rsid w:val="0017466D"/>
    <w:rsid w:val="001755C0"/>
    <w:rsid w:val="00176345"/>
    <w:rsid w:val="00176E03"/>
    <w:rsid w:val="00177C90"/>
    <w:rsid w:val="00177EAA"/>
    <w:rsid w:val="00180302"/>
    <w:rsid w:val="00181FA1"/>
    <w:rsid w:val="0018308D"/>
    <w:rsid w:val="00184466"/>
    <w:rsid w:val="0018495E"/>
    <w:rsid w:val="00186992"/>
    <w:rsid w:val="001878B5"/>
    <w:rsid w:val="001923DA"/>
    <w:rsid w:val="0019339F"/>
    <w:rsid w:val="001953A7"/>
    <w:rsid w:val="00196C2F"/>
    <w:rsid w:val="0019709C"/>
    <w:rsid w:val="001A4642"/>
    <w:rsid w:val="001A6EB5"/>
    <w:rsid w:val="001A7C97"/>
    <w:rsid w:val="001B072B"/>
    <w:rsid w:val="001B1CBD"/>
    <w:rsid w:val="001B2FB9"/>
    <w:rsid w:val="001B3415"/>
    <w:rsid w:val="001B5FE2"/>
    <w:rsid w:val="001B71F4"/>
    <w:rsid w:val="001C1C0E"/>
    <w:rsid w:val="001C2CB4"/>
    <w:rsid w:val="001C4C8D"/>
    <w:rsid w:val="001C5538"/>
    <w:rsid w:val="001C6F16"/>
    <w:rsid w:val="001C7FF5"/>
    <w:rsid w:val="001D07BF"/>
    <w:rsid w:val="001D3EFF"/>
    <w:rsid w:val="001D4E55"/>
    <w:rsid w:val="001E0880"/>
    <w:rsid w:val="001E1881"/>
    <w:rsid w:val="001E1C4E"/>
    <w:rsid w:val="001E234C"/>
    <w:rsid w:val="001E4667"/>
    <w:rsid w:val="001E7E55"/>
    <w:rsid w:val="001F20EF"/>
    <w:rsid w:val="001F22F4"/>
    <w:rsid w:val="0020099E"/>
    <w:rsid w:val="00202743"/>
    <w:rsid w:val="00203A6F"/>
    <w:rsid w:val="00203B5A"/>
    <w:rsid w:val="00204151"/>
    <w:rsid w:val="002055E6"/>
    <w:rsid w:val="0020768B"/>
    <w:rsid w:val="00210450"/>
    <w:rsid w:val="00211E7D"/>
    <w:rsid w:val="002122C4"/>
    <w:rsid w:val="00216DF8"/>
    <w:rsid w:val="0021765B"/>
    <w:rsid w:val="00221CE8"/>
    <w:rsid w:val="00222DF6"/>
    <w:rsid w:val="00222E98"/>
    <w:rsid w:val="00222EF6"/>
    <w:rsid w:val="0022315B"/>
    <w:rsid w:val="002235B6"/>
    <w:rsid w:val="00225AAC"/>
    <w:rsid w:val="00227FB5"/>
    <w:rsid w:val="002304F4"/>
    <w:rsid w:val="00232645"/>
    <w:rsid w:val="00232C74"/>
    <w:rsid w:val="002335AE"/>
    <w:rsid w:val="00234D58"/>
    <w:rsid w:val="0023524C"/>
    <w:rsid w:val="00235BBB"/>
    <w:rsid w:val="002408D0"/>
    <w:rsid w:val="002411DC"/>
    <w:rsid w:val="00241BC5"/>
    <w:rsid w:val="0024265F"/>
    <w:rsid w:val="002426DD"/>
    <w:rsid w:val="002430B7"/>
    <w:rsid w:val="00243326"/>
    <w:rsid w:val="0024422E"/>
    <w:rsid w:val="0024484B"/>
    <w:rsid w:val="00245669"/>
    <w:rsid w:val="002473DF"/>
    <w:rsid w:val="002507B9"/>
    <w:rsid w:val="00251E58"/>
    <w:rsid w:val="00251EA3"/>
    <w:rsid w:val="00252025"/>
    <w:rsid w:val="002523F2"/>
    <w:rsid w:val="00254B38"/>
    <w:rsid w:val="00255119"/>
    <w:rsid w:val="00255669"/>
    <w:rsid w:val="00257225"/>
    <w:rsid w:val="002577E4"/>
    <w:rsid w:val="0025793F"/>
    <w:rsid w:val="00260357"/>
    <w:rsid w:val="002607BF"/>
    <w:rsid w:val="00261667"/>
    <w:rsid w:val="00262DC3"/>
    <w:rsid w:val="00263912"/>
    <w:rsid w:val="00263FFE"/>
    <w:rsid w:val="00265288"/>
    <w:rsid w:val="00270195"/>
    <w:rsid w:val="002709DA"/>
    <w:rsid w:val="0027308D"/>
    <w:rsid w:val="002768B6"/>
    <w:rsid w:val="00276E12"/>
    <w:rsid w:val="0028212B"/>
    <w:rsid w:val="00283B55"/>
    <w:rsid w:val="002849F1"/>
    <w:rsid w:val="00285D26"/>
    <w:rsid w:val="00286192"/>
    <w:rsid w:val="002912AB"/>
    <w:rsid w:val="002929B1"/>
    <w:rsid w:val="00292FB2"/>
    <w:rsid w:val="0029468C"/>
    <w:rsid w:val="00294C79"/>
    <w:rsid w:val="002969DA"/>
    <w:rsid w:val="00297CA5"/>
    <w:rsid w:val="00297D9F"/>
    <w:rsid w:val="002A0A05"/>
    <w:rsid w:val="002A0B80"/>
    <w:rsid w:val="002A110F"/>
    <w:rsid w:val="002A1976"/>
    <w:rsid w:val="002A20E0"/>
    <w:rsid w:val="002A4AB5"/>
    <w:rsid w:val="002A7B3A"/>
    <w:rsid w:val="002B11D8"/>
    <w:rsid w:val="002B45E9"/>
    <w:rsid w:val="002B4B63"/>
    <w:rsid w:val="002B5B87"/>
    <w:rsid w:val="002B7588"/>
    <w:rsid w:val="002C07C7"/>
    <w:rsid w:val="002C100D"/>
    <w:rsid w:val="002C3BCC"/>
    <w:rsid w:val="002C4E2E"/>
    <w:rsid w:val="002C6E65"/>
    <w:rsid w:val="002D0D52"/>
    <w:rsid w:val="002D25E1"/>
    <w:rsid w:val="002D26D4"/>
    <w:rsid w:val="002D4885"/>
    <w:rsid w:val="002D612E"/>
    <w:rsid w:val="002D65DA"/>
    <w:rsid w:val="002D6E50"/>
    <w:rsid w:val="002D7C12"/>
    <w:rsid w:val="002E0795"/>
    <w:rsid w:val="002E1601"/>
    <w:rsid w:val="002E3945"/>
    <w:rsid w:val="002E5337"/>
    <w:rsid w:val="002E5FAF"/>
    <w:rsid w:val="002E607C"/>
    <w:rsid w:val="002E7652"/>
    <w:rsid w:val="002F4E03"/>
    <w:rsid w:val="002F54E4"/>
    <w:rsid w:val="002F561A"/>
    <w:rsid w:val="002F6197"/>
    <w:rsid w:val="002F72E2"/>
    <w:rsid w:val="002F754E"/>
    <w:rsid w:val="003005EA"/>
    <w:rsid w:val="003007C1"/>
    <w:rsid w:val="00304A2B"/>
    <w:rsid w:val="00305AD2"/>
    <w:rsid w:val="0031081E"/>
    <w:rsid w:val="003110F9"/>
    <w:rsid w:val="003112E8"/>
    <w:rsid w:val="0031190C"/>
    <w:rsid w:val="003125DD"/>
    <w:rsid w:val="003174EB"/>
    <w:rsid w:val="003200AA"/>
    <w:rsid w:val="00320317"/>
    <w:rsid w:val="003206E6"/>
    <w:rsid w:val="00320C1E"/>
    <w:rsid w:val="00320DE6"/>
    <w:rsid w:val="0032169D"/>
    <w:rsid w:val="00322413"/>
    <w:rsid w:val="003230CC"/>
    <w:rsid w:val="00323167"/>
    <w:rsid w:val="0032431F"/>
    <w:rsid w:val="00326725"/>
    <w:rsid w:val="0032722D"/>
    <w:rsid w:val="00330BFC"/>
    <w:rsid w:val="003316CE"/>
    <w:rsid w:val="00331906"/>
    <w:rsid w:val="00331C3B"/>
    <w:rsid w:val="003334DA"/>
    <w:rsid w:val="00337D29"/>
    <w:rsid w:val="0034004C"/>
    <w:rsid w:val="0034154D"/>
    <w:rsid w:val="00341627"/>
    <w:rsid w:val="0034425E"/>
    <w:rsid w:val="003446B9"/>
    <w:rsid w:val="00344D98"/>
    <w:rsid w:val="003461BF"/>
    <w:rsid w:val="00347FF9"/>
    <w:rsid w:val="00350FDE"/>
    <w:rsid w:val="00353405"/>
    <w:rsid w:val="00354266"/>
    <w:rsid w:val="00354833"/>
    <w:rsid w:val="00354A25"/>
    <w:rsid w:val="0035576E"/>
    <w:rsid w:val="00356685"/>
    <w:rsid w:val="0036042F"/>
    <w:rsid w:val="00360AE4"/>
    <w:rsid w:val="00361390"/>
    <w:rsid w:val="003616F4"/>
    <w:rsid w:val="003652C5"/>
    <w:rsid w:val="003676BC"/>
    <w:rsid w:val="00367716"/>
    <w:rsid w:val="00372764"/>
    <w:rsid w:val="00380B91"/>
    <w:rsid w:val="003822D2"/>
    <w:rsid w:val="00382336"/>
    <w:rsid w:val="00384877"/>
    <w:rsid w:val="00393222"/>
    <w:rsid w:val="0039389D"/>
    <w:rsid w:val="003941C0"/>
    <w:rsid w:val="0039686B"/>
    <w:rsid w:val="003A2E90"/>
    <w:rsid w:val="003A5187"/>
    <w:rsid w:val="003A56C3"/>
    <w:rsid w:val="003A6170"/>
    <w:rsid w:val="003A688C"/>
    <w:rsid w:val="003A75B6"/>
    <w:rsid w:val="003B0611"/>
    <w:rsid w:val="003B06B9"/>
    <w:rsid w:val="003B0FA4"/>
    <w:rsid w:val="003B1618"/>
    <w:rsid w:val="003B1E49"/>
    <w:rsid w:val="003B5244"/>
    <w:rsid w:val="003B5552"/>
    <w:rsid w:val="003B57AC"/>
    <w:rsid w:val="003B5E5D"/>
    <w:rsid w:val="003B60C8"/>
    <w:rsid w:val="003B78A9"/>
    <w:rsid w:val="003C28A7"/>
    <w:rsid w:val="003C2A00"/>
    <w:rsid w:val="003C33B2"/>
    <w:rsid w:val="003C3D82"/>
    <w:rsid w:val="003C558B"/>
    <w:rsid w:val="003C66D1"/>
    <w:rsid w:val="003C6B1D"/>
    <w:rsid w:val="003C7049"/>
    <w:rsid w:val="003D0A83"/>
    <w:rsid w:val="003D16CD"/>
    <w:rsid w:val="003D19BA"/>
    <w:rsid w:val="003D264C"/>
    <w:rsid w:val="003D3A03"/>
    <w:rsid w:val="003D3CE6"/>
    <w:rsid w:val="003D48D5"/>
    <w:rsid w:val="003D4F77"/>
    <w:rsid w:val="003D5B05"/>
    <w:rsid w:val="003D6C0E"/>
    <w:rsid w:val="003D7150"/>
    <w:rsid w:val="003E07B9"/>
    <w:rsid w:val="003E09D4"/>
    <w:rsid w:val="003E1754"/>
    <w:rsid w:val="003E2F0F"/>
    <w:rsid w:val="003E3392"/>
    <w:rsid w:val="003E370C"/>
    <w:rsid w:val="003E3E0E"/>
    <w:rsid w:val="003E4BB0"/>
    <w:rsid w:val="003E6875"/>
    <w:rsid w:val="003F0FBB"/>
    <w:rsid w:val="003F23AD"/>
    <w:rsid w:val="003F2C48"/>
    <w:rsid w:val="003F30DD"/>
    <w:rsid w:val="003F3433"/>
    <w:rsid w:val="003F4719"/>
    <w:rsid w:val="003F4862"/>
    <w:rsid w:val="003F4AE2"/>
    <w:rsid w:val="003F515C"/>
    <w:rsid w:val="003F7E45"/>
    <w:rsid w:val="004003A1"/>
    <w:rsid w:val="004023BE"/>
    <w:rsid w:val="0040701F"/>
    <w:rsid w:val="00407F0D"/>
    <w:rsid w:val="00412A32"/>
    <w:rsid w:val="00413418"/>
    <w:rsid w:val="00413672"/>
    <w:rsid w:val="00416087"/>
    <w:rsid w:val="004167C9"/>
    <w:rsid w:val="00422FF4"/>
    <w:rsid w:val="00423459"/>
    <w:rsid w:val="00423AB5"/>
    <w:rsid w:val="00424397"/>
    <w:rsid w:val="0042667C"/>
    <w:rsid w:val="004319C5"/>
    <w:rsid w:val="00433882"/>
    <w:rsid w:val="00433982"/>
    <w:rsid w:val="00434C9B"/>
    <w:rsid w:val="0043507F"/>
    <w:rsid w:val="0043625A"/>
    <w:rsid w:val="0043626C"/>
    <w:rsid w:val="00437780"/>
    <w:rsid w:val="0044065D"/>
    <w:rsid w:val="00441AB8"/>
    <w:rsid w:val="004441A5"/>
    <w:rsid w:val="004463FC"/>
    <w:rsid w:val="004468F9"/>
    <w:rsid w:val="004478E1"/>
    <w:rsid w:val="004507B1"/>
    <w:rsid w:val="0045118F"/>
    <w:rsid w:val="0045157C"/>
    <w:rsid w:val="0045297A"/>
    <w:rsid w:val="0045335E"/>
    <w:rsid w:val="00453F4C"/>
    <w:rsid w:val="0045429B"/>
    <w:rsid w:val="00454F5C"/>
    <w:rsid w:val="004561FD"/>
    <w:rsid w:val="00456594"/>
    <w:rsid w:val="00456FEB"/>
    <w:rsid w:val="00460AE2"/>
    <w:rsid w:val="004633A6"/>
    <w:rsid w:val="0046384B"/>
    <w:rsid w:val="00465871"/>
    <w:rsid w:val="00465CF8"/>
    <w:rsid w:val="004663C7"/>
    <w:rsid w:val="0046749C"/>
    <w:rsid w:val="00467911"/>
    <w:rsid w:val="004707F0"/>
    <w:rsid w:val="0047170D"/>
    <w:rsid w:val="00472E85"/>
    <w:rsid w:val="00472FD0"/>
    <w:rsid w:val="004768BC"/>
    <w:rsid w:val="00476EB0"/>
    <w:rsid w:val="00477B6C"/>
    <w:rsid w:val="004801E6"/>
    <w:rsid w:val="00480497"/>
    <w:rsid w:val="004849E7"/>
    <w:rsid w:val="00485CB6"/>
    <w:rsid w:val="00486A58"/>
    <w:rsid w:val="00487314"/>
    <w:rsid w:val="004924C8"/>
    <w:rsid w:val="0049251D"/>
    <w:rsid w:val="00492FB3"/>
    <w:rsid w:val="00493811"/>
    <w:rsid w:val="00493D32"/>
    <w:rsid w:val="0049456D"/>
    <w:rsid w:val="004971C8"/>
    <w:rsid w:val="004A0CA5"/>
    <w:rsid w:val="004A4075"/>
    <w:rsid w:val="004A5684"/>
    <w:rsid w:val="004A5B9B"/>
    <w:rsid w:val="004A5D70"/>
    <w:rsid w:val="004A677D"/>
    <w:rsid w:val="004A71E9"/>
    <w:rsid w:val="004B02A9"/>
    <w:rsid w:val="004B0408"/>
    <w:rsid w:val="004B07F4"/>
    <w:rsid w:val="004B2220"/>
    <w:rsid w:val="004B2513"/>
    <w:rsid w:val="004B278E"/>
    <w:rsid w:val="004B2E6A"/>
    <w:rsid w:val="004B32AA"/>
    <w:rsid w:val="004B4B59"/>
    <w:rsid w:val="004B4D85"/>
    <w:rsid w:val="004B6BF1"/>
    <w:rsid w:val="004C1DEB"/>
    <w:rsid w:val="004C24DB"/>
    <w:rsid w:val="004C518A"/>
    <w:rsid w:val="004C695F"/>
    <w:rsid w:val="004C7529"/>
    <w:rsid w:val="004D033B"/>
    <w:rsid w:val="004D1789"/>
    <w:rsid w:val="004D2E5D"/>
    <w:rsid w:val="004D3165"/>
    <w:rsid w:val="004D3389"/>
    <w:rsid w:val="004D33AB"/>
    <w:rsid w:val="004D44E5"/>
    <w:rsid w:val="004D69B3"/>
    <w:rsid w:val="004D77EF"/>
    <w:rsid w:val="004E07E3"/>
    <w:rsid w:val="004E2041"/>
    <w:rsid w:val="004E2E28"/>
    <w:rsid w:val="004E5F74"/>
    <w:rsid w:val="004E6DAD"/>
    <w:rsid w:val="004E794D"/>
    <w:rsid w:val="004F2B4C"/>
    <w:rsid w:val="004F3FCB"/>
    <w:rsid w:val="004F4515"/>
    <w:rsid w:val="004F4E72"/>
    <w:rsid w:val="004F6A48"/>
    <w:rsid w:val="004F6CDB"/>
    <w:rsid w:val="004F73BE"/>
    <w:rsid w:val="005011C6"/>
    <w:rsid w:val="005016C9"/>
    <w:rsid w:val="00501F85"/>
    <w:rsid w:val="00503A44"/>
    <w:rsid w:val="00503CA6"/>
    <w:rsid w:val="00504546"/>
    <w:rsid w:val="005045DA"/>
    <w:rsid w:val="005047D1"/>
    <w:rsid w:val="005048B7"/>
    <w:rsid w:val="00505A54"/>
    <w:rsid w:val="00506307"/>
    <w:rsid w:val="005210B5"/>
    <w:rsid w:val="00522CB8"/>
    <w:rsid w:val="00523926"/>
    <w:rsid w:val="00526786"/>
    <w:rsid w:val="005300A0"/>
    <w:rsid w:val="0053230F"/>
    <w:rsid w:val="005342D1"/>
    <w:rsid w:val="00534B3B"/>
    <w:rsid w:val="005355F4"/>
    <w:rsid w:val="00536743"/>
    <w:rsid w:val="00536ACD"/>
    <w:rsid w:val="0053754B"/>
    <w:rsid w:val="00537C3B"/>
    <w:rsid w:val="00540F72"/>
    <w:rsid w:val="00541C12"/>
    <w:rsid w:val="00541DE9"/>
    <w:rsid w:val="00543304"/>
    <w:rsid w:val="00544A3F"/>
    <w:rsid w:val="005454B5"/>
    <w:rsid w:val="0054559E"/>
    <w:rsid w:val="005464AD"/>
    <w:rsid w:val="00547579"/>
    <w:rsid w:val="00550148"/>
    <w:rsid w:val="00550998"/>
    <w:rsid w:val="00555173"/>
    <w:rsid w:val="00555586"/>
    <w:rsid w:val="005568F0"/>
    <w:rsid w:val="0056014C"/>
    <w:rsid w:val="005635E0"/>
    <w:rsid w:val="005654E1"/>
    <w:rsid w:val="00567274"/>
    <w:rsid w:val="00572BF0"/>
    <w:rsid w:val="005735B0"/>
    <w:rsid w:val="00580705"/>
    <w:rsid w:val="005808E3"/>
    <w:rsid w:val="0058402A"/>
    <w:rsid w:val="00584F8D"/>
    <w:rsid w:val="005850AF"/>
    <w:rsid w:val="00587074"/>
    <w:rsid w:val="0059119C"/>
    <w:rsid w:val="00591439"/>
    <w:rsid w:val="0059151A"/>
    <w:rsid w:val="00594FBD"/>
    <w:rsid w:val="0059536C"/>
    <w:rsid w:val="00596C8D"/>
    <w:rsid w:val="00596EC8"/>
    <w:rsid w:val="005A08C5"/>
    <w:rsid w:val="005A267B"/>
    <w:rsid w:val="005A4BA9"/>
    <w:rsid w:val="005A4FCA"/>
    <w:rsid w:val="005A500E"/>
    <w:rsid w:val="005A66C4"/>
    <w:rsid w:val="005A7292"/>
    <w:rsid w:val="005A73AD"/>
    <w:rsid w:val="005B0356"/>
    <w:rsid w:val="005B272F"/>
    <w:rsid w:val="005B2CF8"/>
    <w:rsid w:val="005B72DA"/>
    <w:rsid w:val="005C09BE"/>
    <w:rsid w:val="005C20D2"/>
    <w:rsid w:val="005C4B7B"/>
    <w:rsid w:val="005C50E5"/>
    <w:rsid w:val="005C608F"/>
    <w:rsid w:val="005C6543"/>
    <w:rsid w:val="005C7018"/>
    <w:rsid w:val="005D05FC"/>
    <w:rsid w:val="005D1431"/>
    <w:rsid w:val="005D2192"/>
    <w:rsid w:val="005D2D44"/>
    <w:rsid w:val="005D3304"/>
    <w:rsid w:val="005D4C98"/>
    <w:rsid w:val="005D6286"/>
    <w:rsid w:val="005E00D5"/>
    <w:rsid w:val="005E0295"/>
    <w:rsid w:val="005E11DA"/>
    <w:rsid w:val="005E11F7"/>
    <w:rsid w:val="005E397A"/>
    <w:rsid w:val="005E39B7"/>
    <w:rsid w:val="005E41EA"/>
    <w:rsid w:val="005E5345"/>
    <w:rsid w:val="005E7727"/>
    <w:rsid w:val="005F3A1B"/>
    <w:rsid w:val="005F697F"/>
    <w:rsid w:val="005F6B1C"/>
    <w:rsid w:val="005F6B4C"/>
    <w:rsid w:val="005F6B52"/>
    <w:rsid w:val="006000FE"/>
    <w:rsid w:val="00602A1D"/>
    <w:rsid w:val="00603E74"/>
    <w:rsid w:val="006054E4"/>
    <w:rsid w:val="00606512"/>
    <w:rsid w:val="00606E21"/>
    <w:rsid w:val="00606ECB"/>
    <w:rsid w:val="00607B3B"/>
    <w:rsid w:val="00610441"/>
    <w:rsid w:val="0061062E"/>
    <w:rsid w:val="00610E82"/>
    <w:rsid w:val="00613C53"/>
    <w:rsid w:val="0061405D"/>
    <w:rsid w:val="006149E7"/>
    <w:rsid w:val="00615033"/>
    <w:rsid w:val="006154C2"/>
    <w:rsid w:val="006155A9"/>
    <w:rsid w:val="0061619C"/>
    <w:rsid w:val="006161C7"/>
    <w:rsid w:val="0061627A"/>
    <w:rsid w:val="0061713C"/>
    <w:rsid w:val="006176B3"/>
    <w:rsid w:val="00631D9F"/>
    <w:rsid w:val="0063248B"/>
    <w:rsid w:val="00633072"/>
    <w:rsid w:val="0063430A"/>
    <w:rsid w:val="00635189"/>
    <w:rsid w:val="00636D0D"/>
    <w:rsid w:val="006401B8"/>
    <w:rsid w:val="0064193D"/>
    <w:rsid w:val="0064316D"/>
    <w:rsid w:val="006435D3"/>
    <w:rsid w:val="0064395E"/>
    <w:rsid w:val="00644A72"/>
    <w:rsid w:val="006466AB"/>
    <w:rsid w:val="00650875"/>
    <w:rsid w:val="00650F8A"/>
    <w:rsid w:val="006528C1"/>
    <w:rsid w:val="00654488"/>
    <w:rsid w:val="006571A6"/>
    <w:rsid w:val="006632A5"/>
    <w:rsid w:val="00663D9C"/>
    <w:rsid w:val="006648D7"/>
    <w:rsid w:val="00666C29"/>
    <w:rsid w:val="006705FB"/>
    <w:rsid w:val="00672772"/>
    <w:rsid w:val="00673EFE"/>
    <w:rsid w:val="00674321"/>
    <w:rsid w:val="00674A49"/>
    <w:rsid w:val="0067690C"/>
    <w:rsid w:val="00677CAA"/>
    <w:rsid w:val="00680D44"/>
    <w:rsid w:val="006812AC"/>
    <w:rsid w:val="00682846"/>
    <w:rsid w:val="006829CB"/>
    <w:rsid w:val="00683FFC"/>
    <w:rsid w:val="00684680"/>
    <w:rsid w:val="00686146"/>
    <w:rsid w:val="00686BBB"/>
    <w:rsid w:val="00687674"/>
    <w:rsid w:val="0069000D"/>
    <w:rsid w:val="00690C47"/>
    <w:rsid w:val="006915D2"/>
    <w:rsid w:val="00693760"/>
    <w:rsid w:val="006944E6"/>
    <w:rsid w:val="00696D59"/>
    <w:rsid w:val="00697435"/>
    <w:rsid w:val="0069747E"/>
    <w:rsid w:val="00697822"/>
    <w:rsid w:val="006A0860"/>
    <w:rsid w:val="006A1C01"/>
    <w:rsid w:val="006A3DF3"/>
    <w:rsid w:val="006A67F4"/>
    <w:rsid w:val="006A6E72"/>
    <w:rsid w:val="006A73DA"/>
    <w:rsid w:val="006A7548"/>
    <w:rsid w:val="006A764D"/>
    <w:rsid w:val="006A7AC9"/>
    <w:rsid w:val="006A7B1D"/>
    <w:rsid w:val="006A7F30"/>
    <w:rsid w:val="006B269D"/>
    <w:rsid w:val="006B3E74"/>
    <w:rsid w:val="006B3F24"/>
    <w:rsid w:val="006B59C3"/>
    <w:rsid w:val="006B7CE4"/>
    <w:rsid w:val="006C0952"/>
    <w:rsid w:val="006C0974"/>
    <w:rsid w:val="006C163B"/>
    <w:rsid w:val="006C1BB1"/>
    <w:rsid w:val="006C4493"/>
    <w:rsid w:val="006C559C"/>
    <w:rsid w:val="006C704E"/>
    <w:rsid w:val="006D092A"/>
    <w:rsid w:val="006D3EC3"/>
    <w:rsid w:val="006D4067"/>
    <w:rsid w:val="006D423F"/>
    <w:rsid w:val="006D4C9E"/>
    <w:rsid w:val="006D5712"/>
    <w:rsid w:val="006D5FD8"/>
    <w:rsid w:val="006D6186"/>
    <w:rsid w:val="006D6820"/>
    <w:rsid w:val="006D68FC"/>
    <w:rsid w:val="006D6CF6"/>
    <w:rsid w:val="006D7112"/>
    <w:rsid w:val="006E124C"/>
    <w:rsid w:val="006E1865"/>
    <w:rsid w:val="006E3786"/>
    <w:rsid w:val="006E6739"/>
    <w:rsid w:val="006E74DF"/>
    <w:rsid w:val="006F365C"/>
    <w:rsid w:val="006F5034"/>
    <w:rsid w:val="006F6442"/>
    <w:rsid w:val="006F67FA"/>
    <w:rsid w:val="0070053B"/>
    <w:rsid w:val="00701774"/>
    <w:rsid w:val="00701EF6"/>
    <w:rsid w:val="00702A17"/>
    <w:rsid w:val="00702A89"/>
    <w:rsid w:val="007039F8"/>
    <w:rsid w:val="0070587B"/>
    <w:rsid w:val="00706442"/>
    <w:rsid w:val="0071103E"/>
    <w:rsid w:val="00716245"/>
    <w:rsid w:val="00716E9D"/>
    <w:rsid w:val="00720FDE"/>
    <w:rsid w:val="00721064"/>
    <w:rsid w:val="007211CA"/>
    <w:rsid w:val="00721AF3"/>
    <w:rsid w:val="00721D9A"/>
    <w:rsid w:val="007224E7"/>
    <w:rsid w:val="00722DC3"/>
    <w:rsid w:val="00722E2E"/>
    <w:rsid w:val="00722FC4"/>
    <w:rsid w:val="0072341D"/>
    <w:rsid w:val="00724022"/>
    <w:rsid w:val="00724A02"/>
    <w:rsid w:val="00724B4F"/>
    <w:rsid w:val="00724D54"/>
    <w:rsid w:val="00727852"/>
    <w:rsid w:val="00730179"/>
    <w:rsid w:val="00736321"/>
    <w:rsid w:val="00742DB0"/>
    <w:rsid w:val="00744685"/>
    <w:rsid w:val="00745222"/>
    <w:rsid w:val="007467FA"/>
    <w:rsid w:val="00746A81"/>
    <w:rsid w:val="007502A3"/>
    <w:rsid w:val="00750D5B"/>
    <w:rsid w:val="00751057"/>
    <w:rsid w:val="00751628"/>
    <w:rsid w:val="00752B60"/>
    <w:rsid w:val="00754B5E"/>
    <w:rsid w:val="007602A4"/>
    <w:rsid w:val="007605FD"/>
    <w:rsid w:val="0076259C"/>
    <w:rsid w:val="00762A85"/>
    <w:rsid w:val="00762AC3"/>
    <w:rsid w:val="0076305D"/>
    <w:rsid w:val="0076329F"/>
    <w:rsid w:val="007632EA"/>
    <w:rsid w:val="00764DBD"/>
    <w:rsid w:val="0076578B"/>
    <w:rsid w:val="007677E7"/>
    <w:rsid w:val="00767DF7"/>
    <w:rsid w:val="00767F29"/>
    <w:rsid w:val="00771926"/>
    <w:rsid w:val="00773C40"/>
    <w:rsid w:val="007760BF"/>
    <w:rsid w:val="00776100"/>
    <w:rsid w:val="0078012F"/>
    <w:rsid w:val="007819E0"/>
    <w:rsid w:val="007858F3"/>
    <w:rsid w:val="00785B69"/>
    <w:rsid w:val="00786556"/>
    <w:rsid w:val="00786C15"/>
    <w:rsid w:val="007952F7"/>
    <w:rsid w:val="007A1522"/>
    <w:rsid w:val="007A27A8"/>
    <w:rsid w:val="007A3350"/>
    <w:rsid w:val="007A412F"/>
    <w:rsid w:val="007A4FD9"/>
    <w:rsid w:val="007B473B"/>
    <w:rsid w:val="007B6D51"/>
    <w:rsid w:val="007C318D"/>
    <w:rsid w:val="007C69F8"/>
    <w:rsid w:val="007C7347"/>
    <w:rsid w:val="007D0555"/>
    <w:rsid w:val="007D2111"/>
    <w:rsid w:val="007D6233"/>
    <w:rsid w:val="007D64CE"/>
    <w:rsid w:val="007E0336"/>
    <w:rsid w:val="007E16FD"/>
    <w:rsid w:val="007E2237"/>
    <w:rsid w:val="007E2411"/>
    <w:rsid w:val="007E3C71"/>
    <w:rsid w:val="007E4671"/>
    <w:rsid w:val="007E4ABF"/>
    <w:rsid w:val="007E5A38"/>
    <w:rsid w:val="007E6F25"/>
    <w:rsid w:val="007F0B15"/>
    <w:rsid w:val="007F2645"/>
    <w:rsid w:val="007F731B"/>
    <w:rsid w:val="00800AB3"/>
    <w:rsid w:val="00800D68"/>
    <w:rsid w:val="00801B3F"/>
    <w:rsid w:val="00802031"/>
    <w:rsid w:val="0080397F"/>
    <w:rsid w:val="0080583B"/>
    <w:rsid w:val="008072B2"/>
    <w:rsid w:val="00807D9B"/>
    <w:rsid w:val="00810015"/>
    <w:rsid w:val="00810FCE"/>
    <w:rsid w:val="008115CE"/>
    <w:rsid w:val="00814255"/>
    <w:rsid w:val="0081445B"/>
    <w:rsid w:val="00814F4E"/>
    <w:rsid w:val="008150FB"/>
    <w:rsid w:val="00817B13"/>
    <w:rsid w:val="00824286"/>
    <w:rsid w:val="008266E3"/>
    <w:rsid w:val="00826C8F"/>
    <w:rsid w:val="00827B46"/>
    <w:rsid w:val="00827BBE"/>
    <w:rsid w:val="00830414"/>
    <w:rsid w:val="0083056D"/>
    <w:rsid w:val="00831774"/>
    <w:rsid w:val="00833D00"/>
    <w:rsid w:val="0083736D"/>
    <w:rsid w:val="00841BF7"/>
    <w:rsid w:val="00841C09"/>
    <w:rsid w:val="0084278F"/>
    <w:rsid w:val="008431DE"/>
    <w:rsid w:val="00843A54"/>
    <w:rsid w:val="008460D6"/>
    <w:rsid w:val="0084727A"/>
    <w:rsid w:val="008513A1"/>
    <w:rsid w:val="00852237"/>
    <w:rsid w:val="00855681"/>
    <w:rsid w:val="0085632C"/>
    <w:rsid w:val="00861414"/>
    <w:rsid w:val="008625B6"/>
    <w:rsid w:val="00863482"/>
    <w:rsid w:val="00871742"/>
    <w:rsid w:val="008736AB"/>
    <w:rsid w:val="00873BFE"/>
    <w:rsid w:val="0087403F"/>
    <w:rsid w:val="00877948"/>
    <w:rsid w:val="00877E87"/>
    <w:rsid w:val="00881CCC"/>
    <w:rsid w:val="00882DF8"/>
    <w:rsid w:val="0088405B"/>
    <w:rsid w:val="00885A49"/>
    <w:rsid w:val="0088679C"/>
    <w:rsid w:val="00890E7D"/>
    <w:rsid w:val="008939C5"/>
    <w:rsid w:val="008941F3"/>
    <w:rsid w:val="00894993"/>
    <w:rsid w:val="008966C3"/>
    <w:rsid w:val="008972CE"/>
    <w:rsid w:val="008A0211"/>
    <w:rsid w:val="008A0C9E"/>
    <w:rsid w:val="008A1C5E"/>
    <w:rsid w:val="008A6BF9"/>
    <w:rsid w:val="008B05E3"/>
    <w:rsid w:val="008B0DFA"/>
    <w:rsid w:val="008B1336"/>
    <w:rsid w:val="008B20C1"/>
    <w:rsid w:val="008B339A"/>
    <w:rsid w:val="008B45C5"/>
    <w:rsid w:val="008B51AF"/>
    <w:rsid w:val="008B5416"/>
    <w:rsid w:val="008C0041"/>
    <w:rsid w:val="008C05E0"/>
    <w:rsid w:val="008C07FB"/>
    <w:rsid w:val="008C0B99"/>
    <w:rsid w:val="008C1BFD"/>
    <w:rsid w:val="008C2A33"/>
    <w:rsid w:val="008C3039"/>
    <w:rsid w:val="008C3055"/>
    <w:rsid w:val="008C55F4"/>
    <w:rsid w:val="008C68AB"/>
    <w:rsid w:val="008C6CC5"/>
    <w:rsid w:val="008D1D00"/>
    <w:rsid w:val="008D38A7"/>
    <w:rsid w:val="008D3D64"/>
    <w:rsid w:val="008D3DD2"/>
    <w:rsid w:val="008D54C4"/>
    <w:rsid w:val="008D620B"/>
    <w:rsid w:val="008D669E"/>
    <w:rsid w:val="008E044B"/>
    <w:rsid w:val="008E06EE"/>
    <w:rsid w:val="008E1500"/>
    <w:rsid w:val="008E3E79"/>
    <w:rsid w:val="008E49BF"/>
    <w:rsid w:val="008E542D"/>
    <w:rsid w:val="008E5653"/>
    <w:rsid w:val="008E7377"/>
    <w:rsid w:val="008F1F11"/>
    <w:rsid w:val="008F3879"/>
    <w:rsid w:val="008F406A"/>
    <w:rsid w:val="008F4269"/>
    <w:rsid w:val="008F47EB"/>
    <w:rsid w:val="008F4FBC"/>
    <w:rsid w:val="008F5EE1"/>
    <w:rsid w:val="008F77E7"/>
    <w:rsid w:val="009017C8"/>
    <w:rsid w:val="0090199A"/>
    <w:rsid w:val="0090343D"/>
    <w:rsid w:val="00903611"/>
    <w:rsid w:val="0090409D"/>
    <w:rsid w:val="00904D92"/>
    <w:rsid w:val="00907FAD"/>
    <w:rsid w:val="0091015A"/>
    <w:rsid w:val="00910162"/>
    <w:rsid w:val="0091266F"/>
    <w:rsid w:val="00912A6A"/>
    <w:rsid w:val="0091350B"/>
    <w:rsid w:val="00913AF6"/>
    <w:rsid w:val="009146D6"/>
    <w:rsid w:val="00915E9E"/>
    <w:rsid w:val="00915ED3"/>
    <w:rsid w:val="009160D2"/>
    <w:rsid w:val="00917410"/>
    <w:rsid w:val="009216C7"/>
    <w:rsid w:val="00924250"/>
    <w:rsid w:val="00924542"/>
    <w:rsid w:val="009249E0"/>
    <w:rsid w:val="00927165"/>
    <w:rsid w:val="00927494"/>
    <w:rsid w:val="009275C7"/>
    <w:rsid w:val="009312F1"/>
    <w:rsid w:val="00932BB1"/>
    <w:rsid w:val="00932FB4"/>
    <w:rsid w:val="00933042"/>
    <w:rsid w:val="00933063"/>
    <w:rsid w:val="00933984"/>
    <w:rsid w:val="00935561"/>
    <w:rsid w:val="009359A6"/>
    <w:rsid w:val="009425D0"/>
    <w:rsid w:val="009438A0"/>
    <w:rsid w:val="00944980"/>
    <w:rsid w:val="00947C2F"/>
    <w:rsid w:val="009509CD"/>
    <w:rsid w:val="00954793"/>
    <w:rsid w:val="00954D24"/>
    <w:rsid w:val="00954F44"/>
    <w:rsid w:val="009561AE"/>
    <w:rsid w:val="00956649"/>
    <w:rsid w:val="009570B4"/>
    <w:rsid w:val="0096100C"/>
    <w:rsid w:val="00961013"/>
    <w:rsid w:val="00961A8E"/>
    <w:rsid w:val="00961C1A"/>
    <w:rsid w:val="00962E16"/>
    <w:rsid w:val="00963166"/>
    <w:rsid w:val="009632A7"/>
    <w:rsid w:val="009637AA"/>
    <w:rsid w:val="009638EC"/>
    <w:rsid w:val="00966772"/>
    <w:rsid w:val="00970CD6"/>
    <w:rsid w:val="00972E02"/>
    <w:rsid w:val="00973141"/>
    <w:rsid w:val="00975654"/>
    <w:rsid w:val="00976EC5"/>
    <w:rsid w:val="0098125B"/>
    <w:rsid w:val="00982876"/>
    <w:rsid w:val="0098358D"/>
    <w:rsid w:val="00983F3F"/>
    <w:rsid w:val="00984D07"/>
    <w:rsid w:val="0099009B"/>
    <w:rsid w:val="0099020C"/>
    <w:rsid w:val="00992851"/>
    <w:rsid w:val="0099330D"/>
    <w:rsid w:val="00994861"/>
    <w:rsid w:val="00995EFD"/>
    <w:rsid w:val="00996D8A"/>
    <w:rsid w:val="009A2307"/>
    <w:rsid w:val="009A2356"/>
    <w:rsid w:val="009A2E62"/>
    <w:rsid w:val="009A3196"/>
    <w:rsid w:val="009A6DB9"/>
    <w:rsid w:val="009B1A0B"/>
    <w:rsid w:val="009B1A79"/>
    <w:rsid w:val="009B1C32"/>
    <w:rsid w:val="009B23FA"/>
    <w:rsid w:val="009B3161"/>
    <w:rsid w:val="009B32E6"/>
    <w:rsid w:val="009B56FC"/>
    <w:rsid w:val="009B7A4B"/>
    <w:rsid w:val="009C0658"/>
    <w:rsid w:val="009C108C"/>
    <w:rsid w:val="009C375B"/>
    <w:rsid w:val="009C5FF9"/>
    <w:rsid w:val="009C6AE5"/>
    <w:rsid w:val="009C7FBB"/>
    <w:rsid w:val="009D06A6"/>
    <w:rsid w:val="009D1F94"/>
    <w:rsid w:val="009D3154"/>
    <w:rsid w:val="009D4842"/>
    <w:rsid w:val="009D6664"/>
    <w:rsid w:val="009E08F6"/>
    <w:rsid w:val="009E37C0"/>
    <w:rsid w:val="009E3DF9"/>
    <w:rsid w:val="009E6BF0"/>
    <w:rsid w:val="00A0079C"/>
    <w:rsid w:val="00A01AE9"/>
    <w:rsid w:val="00A02D65"/>
    <w:rsid w:val="00A02D9B"/>
    <w:rsid w:val="00A037A9"/>
    <w:rsid w:val="00A040AD"/>
    <w:rsid w:val="00A05462"/>
    <w:rsid w:val="00A07AF5"/>
    <w:rsid w:val="00A140AE"/>
    <w:rsid w:val="00A146C5"/>
    <w:rsid w:val="00A14CF8"/>
    <w:rsid w:val="00A1515D"/>
    <w:rsid w:val="00A16877"/>
    <w:rsid w:val="00A207AA"/>
    <w:rsid w:val="00A236BD"/>
    <w:rsid w:val="00A2529A"/>
    <w:rsid w:val="00A257DF"/>
    <w:rsid w:val="00A3096D"/>
    <w:rsid w:val="00A30E83"/>
    <w:rsid w:val="00A33BE2"/>
    <w:rsid w:val="00A3411F"/>
    <w:rsid w:val="00A352EF"/>
    <w:rsid w:val="00A359C6"/>
    <w:rsid w:val="00A36671"/>
    <w:rsid w:val="00A40563"/>
    <w:rsid w:val="00A40D02"/>
    <w:rsid w:val="00A40DD8"/>
    <w:rsid w:val="00A40F09"/>
    <w:rsid w:val="00A41269"/>
    <w:rsid w:val="00A42098"/>
    <w:rsid w:val="00A43D75"/>
    <w:rsid w:val="00A44FB7"/>
    <w:rsid w:val="00A45274"/>
    <w:rsid w:val="00A45C44"/>
    <w:rsid w:val="00A46EBD"/>
    <w:rsid w:val="00A46F44"/>
    <w:rsid w:val="00A553D7"/>
    <w:rsid w:val="00A61286"/>
    <w:rsid w:val="00A63A76"/>
    <w:rsid w:val="00A64148"/>
    <w:rsid w:val="00A64FB1"/>
    <w:rsid w:val="00A66FC0"/>
    <w:rsid w:val="00A733D2"/>
    <w:rsid w:val="00A73C31"/>
    <w:rsid w:val="00A755A1"/>
    <w:rsid w:val="00A758A7"/>
    <w:rsid w:val="00A76A27"/>
    <w:rsid w:val="00A77F59"/>
    <w:rsid w:val="00A817FF"/>
    <w:rsid w:val="00A82A5F"/>
    <w:rsid w:val="00A8332E"/>
    <w:rsid w:val="00A840F0"/>
    <w:rsid w:val="00A86F4B"/>
    <w:rsid w:val="00A9036E"/>
    <w:rsid w:val="00A916CB"/>
    <w:rsid w:val="00A923FD"/>
    <w:rsid w:val="00A928AC"/>
    <w:rsid w:val="00A92AD9"/>
    <w:rsid w:val="00A934C5"/>
    <w:rsid w:val="00A93E01"/>
    <w:rsid w:val="00A960DD"/>
    <w:rsid w:val="00AA3FC9"/>
    <w:rsid w:val="00AA4D11"/>
    <w:rsid w:val="00AA54F5"/>
    <w:rsid w:val="00AA584E"/>
    <w:rsid w:val="00AA7F79"/>
    <w:rsid w:val="00AA7FB1"/>
    <w:rsid w:val="00AB0ADB"/>
    <w:rsid w:val="00AB1D2F"/>
    <w:rsid w:val="00AC0A56"/>
    <w:rsid w:val="00AC23C0"/>
    <w:rsid w:val="00AD09E0"/>
    <w:rsid w:val="00AD130B"/>
    <w:rsid w:val="00AD216B"/>
    <w:rsid w:val="00AD22B7"/>
    <w:rsid w:val="00AD29AD"/>
    <w:rsid w:val="00AD3149"/>
    <w:rsid w:val="00AD37C1"/>
    <w:rsid w:val="00AD5BE1"/>
    <w:rsid w:val="00AE1183"/>
    <w:rsid w:val="00AE4F8A"/>
    <w:rsid w:val="00AE64D2"/>
    <w:rsid w:val="00AF3738"/>
    <w:rsid w:val="00AF3A31"/>
    <w:rsid w:val="00AF3C6A"/>
    <w:rsid w:val="00AF4D5E"/>
    <w:rsid w:val="00AF6663"/>
    <w:rsid w:val="00AF6DFB"/>
    <w:rsid w:val="00AF7CF0"/>
    <w:rsid w:val="00B00108"/>
    <w:rsid w:val="00B005DB"/>
    <w:rsid w:val="00B0095D"/>
    <w:rsid w:val="00B0187D"/>
    <w:rsid w:val="00B031D9"/>
    <w:rsid w:val="00B043F0"/>
    <w:rsid w:val="00B05437"/>
    <w:rsid w:val="00B0581E"/>
    <w:rsid w:val="00B05C28"/>
    <w:rsid w:val="00B05E65"/>
    <w:rsid w:val="00B0717A"/>
    <w:rsid w:val="00B13179"/>
    <w:rsid w:val="00B16C00"/>
    <w:rsid w:val="00B16E81"/>
    <w:rsid w:val="00B171D9"/>
    <w:rsid w:val="00B17B78"/>
    <w:rsid w:val="00B21B12"/>
    <w:rsid w:val="00B23138"/>
    <w:rsid w:val="00B27B9B"/>
    <w:rsid w:val="00B27C3E"/>
    <w:rsid w:val="00B3031B"/>
    <w:rsid w:val="00B31629"/>
    <w:rsid w:val="00B31FEE"/>
    <w:rsid w:val="00B323E7"/>
    <w:rsid w:val="00B33793"/>
    <w:rsid w:val="00B354F9"/>
    <w:rsid w:val="00B35668"/>
    <w:rsid w:val="00B3661F"/>
    <w:rsid w:val="00B36A58"/>
    <w:rsid w:val="00B40695"/>
    <w:rsid w:val="00B41628"/>
    <w:rsid w:val="00B4749D"/>
    <w:rsid w:val="00B47613"/>
    <w:rsid w:val="00B50909"/>
    <w:rsid w:val="00B51B72"/>
    <w:rsid w:val="00B51BE4"/>
    <w:rsid w:val="00B5375F"/>
    <w:rsid w:val="00B550F2"/>
    <w:rsid w:val="00B56A80"/>
    <w:rsid w:val="00B5761E"/>
    <w:rsid w:val="00B62FBA"/>
    <w:rsid w:val="00B643EB"/>
    <w:rsid w:val="00B6462B"/>
    <w:rsid w:val="00B65ABC"/>
    <w:rsid w:val="00B665BC"/>
    <w:rsid w:val="00B66C39"/>
    <w:rsid w:val="00B67032"/>
    <w:rsid w:val="00B67F96"/>
    <w:rsid w:val="00B736F0"/>
    <w:rsid w:val="00B73A28"/>
    <w:rsid w:val="00B75189"/>
    <w:rsid w:val="00B77884"/>
    <w:rsid w:val="00B810C7"/>
    <w:rsid w:val="00B83A60"/>
    <w:rsid w:val="00B83FC7"/>
    <w:rsid w:val="00B83FE4"/>
    <w:rsid w:val="00B84654"/>
    <w:rsid w:val="00B8502D"/>
    <w:rsid w:val="00B854D0"/>
    <w:rsid w:val="00B864F9"/>
    <w:rsid w:val="00B86742"/>
    <w:rsid w:val="00B870BF"/>
    <w:rsid w:val="00B94F9B"/>
    <w:rsid w:val="00B96C58"/>
    <w:rsid w:val="00BA0B02"/>
    <w:rsid w:val="00BA1370"/>
    <w:rsid w:val="00BA1F03"/>
    <w:rsid w:val="00BA549A"/>
    <w:rsid w:val="00BA6F84"/>
    <w:rsid w:val="00BA71F9"/>
    <w:rsid w:val="00BB51DD"/>
    <w:rsid w:val="00BB6041"/>
    <w:rsid w:val="00BB65CC"/>
    <w:rsid w:val="00BB6FAB"/>
    <w:rsid w:val="00BB712B"/>
    <w:rsid w:val="00BC1628"/>
    <w:rsid w:val="00BC3C4A"/>
    <w:rsid w:val="00BC4E5C"/>
    <w:rsid w:val="00BC53B3"/>
    <w:rsid w:val="00BC5803"/>
    <w:rsid w:val="00BC5EF4"/>
    <w:rsid w:val="00BC7AA6"/>
    <w:rsid w:val="00BC7E5F"/>
    <w:rsid w:val="00BD3836"/>
    <w:rsid w:val="00BD4C7D"/>
    <w:rsid w:val="00BD7075"/>
    <w:rsid w:val="00BD7802"/>
    <w:rsid w:val="00BE0A00"/>
    <w:rsid w:val="00BE1679"/>
    <w:rsid w:val="00BE17B6"/>
    <w:rsid w:val="00BE19DB"/>
    <w:rsid w:val="00BE1AC3"/>
    <w:rsid w:val="00BE24BD"/>
    <w:rsid w:val="00BE33F3"/>
    <w:rsid w:val="00BE7DF4"/>
    <w:rsid w:val="00BF01B2"/>
    <w:rsid w:val="00BF0974"/>
    <w:rsid w:val="00BF48C2"/>
    <w:rsid w:val="00BF55CF"/>
    <w:rsid w:val="00BF55D2"/>
    <w:rsid w:val="00BF736E"/>
    <w:rsid w:val="00BF7B55"/>
    <w:rsid w:val="00C027AA"/>
    <w:rsid w:val="00C04FA7"/>
    <w:rsid w:val="00C05AD1"/>
    <w:rsid w:val="00C07E4B"/>
    <w:rsid w:val="00C11192"/>
    <w:rsid w:val="00C1185F"/>
    <w:rsid w:val="00C12909"/>
    <w:rsid w:val="00C14127"/>
    <w:rsid w:val="00C15E0C"/>
    <w:rsid w:val="00C175BD"/>
    <w:rsid w:val="00C17968"/>
    <w:rsid w:val="00C23448"/>
    <w:rsid w:val="00C27369"/>
    <w:rsid w:val="00C276D2"/>
    <w:rsid w:val="00C27FA0"/>
    <w:rsid w:val="00C3607A"/>
    <w:rsid w:val="00C364AA"/>
    <w:rsid w:val="00C3668F"/>
    <w:rsid w:val="00C36B49"/>
    <w:rsid w:val="00C37D82"/>
    <w:rsid w:val="00C41F1C"/>
    <w:rsid w:val="00C42E8F"/>
    <w:rsid w:val="00C43CB4"/>
    <w:rsid w:val="00C45A6B"/>
    <w:rsid w:val="00C467A4"/>
    <w:rsid w:val="00C47778"/>
    <w:rsid w:val="00C535A3"/>
    <w:rsid w:val="00C53ECD"/>
    <w:rsid w:val="00C5569D"/>
    <w:rsid w:val="00C5751C"/>
    <w:rsid w:val="00C57A26"/>
    <w:rsid w:val="00C60056"/>
    <w:rsid w:val="00C605FE"/>
    <w:rsid w:val="00C60B16"/>
    <w:rsid w:val="00C61E4F"/>
    <w:rsid w:val="00C64431"/>
    <w:rsid w:val="00C65CBF"/>
    <w:rsid w:val="00C67069"/>
    <w:rsid w:val="00C6721B"/>
    <w:rsid w:val="00C70006"/>
    <w:rsid w:val="00C71696"/>
    <w:rsid w:val="00C729A8"/>
    <w:rsid w:val="00C72CB4"/>
    <w:rsid w:val="00C73159"/>
    <w:rsid w:val="00C73D71"/>
    <w:rsid w:val="00C75016"/>
    <w:rsid w:val="00C80675"/>
    <w:rsid w:val="00C80983"/>
    <w:rsid w:val="00C80CBA"/>
    <w:rsid w:val="00C80D2A"/>
    <w:rsid w:val="00C80DF8"/>
    <w:rsid w:val="00C8105E"/>
    <w:rsid w:val="00C83FDB"/>
    <w:rsid w:val="00C86EA3"/>
    <w:rsid w:val="00C875F6"/>
    <w:rsid w:val="00C9125B"/>
    <w:rsid w:val="00C91CBA"/>
    <w:rsid w:val="00C93205"/>
    <w:rsid w:val="00C9372D"/>
    <w:rsid w:val="00C9389F"/>
    <w:rsid w:val="00C9412A"/>
    <w:rsid w:val="00C94AE9"/>
    <w:rsid w:val="00C94FBF"/>
    <w:rsid w:val="00C97388"/>
    <w:rsid w:val="00C97F00"/>
    <w:rsid w:val="00CA12FA"/>
    <w:rsid w:val="00CA25F3"/>
    <w:rsid w:val="00CA2A45"/>
    <w:rsid w:val="00CA370D"/>
    <w:rsid w:val="00CA4483"/>
    <w:rsid w:val="00CA674F"/>
    <w:rsid w:val="00CA7E13"/>
    <w:rsid w:val="00CB2FAF"/>
    <w:rsid w:val="00CB4A5B"/>
    <w:rsid w:val="00CB75DF"/>
    <w:rsid w:val="00CC29E8"/>
    <w:rsid w:val="00CC47D2"/>
    <w:rsid w:val="00CC558C"/>
    <w:rsid w:val="00CC5CAF"/>
    <w:rsid w:val="00CC7106"/>
    <w:rsid w:val="00CD06B3"/>
    <w:rsid w:val="00CD3002"/>
    <w:rsid w:val="00CD33D0"/>
    <w:rsid w:val="00CD358A"/>
    <w:rsid w:val="00CD4F28"/>
    <w:rsid w:val="00CD5910"/>
    <w:rsid w:val="00CD75B7"/>
    <w:rsid w:val="00CD761C"/>
    <w:rsid w:val="00CE043F"/>
    <w:rsid w:val="00CE0E54"/>
    <w:rsid w:val="00CE0F54"/>
    <w:rsid w:val="00CE0F71"/>
    <w:rsid w:val="00CE161A"/>
    <w:rsid w:val="00CE578E"/>
    <w:rsid w:val="00CE5F1B"/>
    <w:rsid w:val="00CE7928"/>
    <w:rsid w:val="00CF0117"/>
    <w:rsid w:val="00CF1E66"/>
    <w:rsid w:val="00CF3A1C"/>
    <w:rsid w:val="00CF58D0"/>
    <w:rsid w:val="00CF635C"/>
    <w:rsid w:val="00CF771C"/>
    <w:rsid w:val="00CF7B53"/>
    <w:rsid w:val="00D008DC"/>
    <w:rsid w:val="00D01583"/>
    <w:rsid w:val="00D02A82"/>
    <w:rsid w:val="00D03F9A"/>
    <w:rsid w:val="00D0472C"/>
    <w:rsid w:val="00D056A3"/>
    <w:rsid w:val="00D06576"/>
    <w:rsid w:val="00D065A7"/>
    <w:rsid w:val="00D073A2"/>
    <w:rsid w:val="00D07BD7"/>
    <w:rsid w:val="00D11521"/>
    <w:rsid w:val="00D11644"/>
    <w:rsid w:val="00D118F0"/>
    <w:rsid w:val="00D11CC0"/>
    <w:rsid w:val="00D150F1"/>
    <w:rsid w:val="00D16A81"/>
    <w:rsid w:val="00D16F65"/>
    <w:rsid w:val="00D20AB9"/>
    <w:rsid w:val="00D21F8B"/>
    <w:rsid w:val="00D226FC"/>
    <w:rsid w:val="00D22D3B"/>
    <w:rsid w:val="00D233DE"/>
    <w:rsid w:val="00D24B5C"/>
    <w:rsid w:val="00D250D3"/>
    <w:rsid w:val="00D25FE5"/>
    <w:rsid w:val="00D27CC6"/>
    <w:rsid w:val="00D310FC"/>
    <w:rsid w:val="00D3124C"/>
    <w:rsid w:val="00D31C6B"/>
    <w:rsid w:val="00D31EAF"/>
    <w:rsid w:val="00D32AB2"/>
    <w:rsid w:val="00D33F71"/>
    <w:rsid w:val="00D33FB1"/>
    <w:rsid w:val="00D36759"/>
    <w:rsid w:val="00D369D5"/>
    <w:rsid w:val="00D3723F"/>
    <w:rsid w:val="00D41956"/>
    <w:rsid w:val="00D43D6C"/>
    <w:rsid w:val="00D4440B"/>
    <w:rsid w:val="00D44B7C"/>
    <w:rsid w:val="00D51E8A"/>
    <w:rsid w:val="00D53506"/>
    <w:rsid w:val="00D5354B"/>
    <w:rsid w:val="00D53B1D"/>
    <w:rsid w:val="00D564D2"/>
    <w:rsid w:val="00D57D3D"/>
    <w:rsid w:val="00D64911"/>
    <w:rsid w:val="00D67197"/>
    <w:rsid w:val="00D70799"/>
    <w:rsid w:val="00D7245F"/>
    <w:rsid w:val="00D72B08"/>
    <w:rsid w:val="00D73847"/>
    <w:rsid w:val="00D73F5F"/>
    <w:rsid w:val="00D7531C"/>
    <w:rsid w:val="00D7689C"/>
    <w:rsid w:val="00D80C3D"/>
    <w:rsid w:val="00D832D2"/>
    <w:rsid w:val="00D834C8"/>
    <w:rsid w:val="00D83828"/>
    <w:rsid w:val="00D84C35"/>
    <w:rsid w:val="00D87A9C"/>
    <w:rsid w:val="00D87B20"/>
    <w:rsid w:val="00D87F4D"/>
    <w:rsid w:val="00D90F7D"/>
    <w:rsid w:val="00D9155C"/>
    <w:rsid w:val="00D91FB1"/>
    <w:rsid w:val="00D93002"/>
    <w:rsid w:val="00D930F9"/>
    <w:rsid w:val="00D932AD"/>
    <w:rsid w:val="00D93841"/>
    <w:rsid w:val="00D93C32"/>
    <w:rsid w:val="00D973C3"/>
    <w:rsid w:val="00D97E45"/>
    <w:rsid w:val="00DA0A68"/>
    <w:rsid w:val="00DA2886"/>
    <w:rsid w:val="00DA3D05"/>
    <w:rsid w:val="00DA5413"/>
    <w:rsid w:val="00DA55B1"/>
    <w:rsid w:val="00DA5632"/>
    <w:rsid w:val="00DB3FFF"/>
    <w:rsid w:val="00DB4423"/>
    <w:rsid w:val="00DB5690"/>
    <w:rsid w:val="00DB5D2F"/>
    <w:rsid w:val="00DB6329"/>
    <w:rsid w:val="00DC242D"/>
    <w:rsid w:val="00DC761D"/>
    <w:rsid w:val="00DD2A32"/>
    <w:rsid w:val="00DD4AAD"/>
    <w:rsid w:val="00DD4AF3"/>
    <w:rsid w:val="00DD5400"/>
    <w:rsid w:val="00DD5A00"/>
    <w:rsid w:val="00DD76D2"/>
    <w:rsid w:val="00DD7B7D"/>
    <w:rsid w:val="00DE0B20"/>
    <w:rsid w:val="00DE1C86"/>
    <w:rsid w:val="00DE2011"/>
    <w:rsid w:val="00DE31C4"/>
    <w:rsid w:val="00DE4547"/>
    <w:rsid w:val="00DE468B"/>
    <w:rsid w:val="00DE5625"/>
    <w:rsid w:val="00DE6387"/>
    <w:rsid w:val="00DE704B"/>
    <w:rsid w:val="00DF1C5B"/>
    <w:rsid w:val="00DF39D3"/>
    <w:rsid w:val="00DF434E"/>
    <w:rsid w:val="00DF5F02"/>
    <w:rsid w:val="00DF71DA"/>
    <w:rsid w:val="00E00D9D"/>
    <w:rsid w:val="00E04B5C"/>
    <w:rsid w:val="00E05DAF"/>
    <w:rsid w:val="00E1002C"/>
    <w:rsid w:val="00E10413"/>
    <w:rsid w:val="00E10A6A"/>
    <w:rsid w:val="00E1234A"/>
    <w:rsid w:val="00E128CE"/>
    <w:rsid w:val="00E152ED"/>
    <w:rsid w:val="00E163E1"/>
    <w:rsid w:val="00E21FFF"/>
    <w:rsid w:val="00E231E6"/>
    <w:rsid w:val="00E2437B"/>
    <w:rsid w:val="00E244EC"/>
    <w:rsid w:val="00E24829"/>
    <w:rsid w:val="00E25F4E"/>
    <w:rsid w:val="00E26C67"/>
    <w:rsid w:val="00E27CDD"/>
    <w:rsid w:val="00E27EC9"/>
    <w:rsid w:val="00E30647"/>
    <w:rsid w:val="00E31CDE"/>
    <w:rsid w:val="00E36658"/>
    <w:rsid w:val="00E3695E"/>
    <w:rsid w:val="00E37899"/>
    <w:rsid w:val="00E37E06"/>
    <w:rsid w:val="00E41417"/>
    <w:rsid w:val="00E42F93"/>
    <w:rsid w:val="00E447A7"/>
    <w:rsid w:val="00E478C6"/>
    <w:rsid w:val="00E51077"/>
    <w:rsid w:val="00E51274"/>
    <w:rsid w:val="00E53032"/>
    <w:rsid w:val="00E53F64"/>
    <w:rsid w:val="00E54701"/>
    <w:rsid w:val="00E551BA"/>
    <w:rsid w:val="00E55A00"/>
    <w:rsid w:val="00E56D4C"/>
    <w:rsid w:val="00E570DC"/>
    <w:rsid w:val="00E61626"/>
    <w:rsid w:val="00E62845"/>
    <w:rsid w:val="00E62B37"/>
    <w:rsid w:val="00E630AA"/>
    <w:rsid w:val="00E63C48"/>
    <w:rsid w:val="00E63E32"/>
    <w:rsid w:val="00E649AF"/>
    <w:rsid w:val="00E6509A"/>
    <w:rsid w:val="00E657DE"/>
    <w:rsid w:val="00E66779"/>
    <w:rsid w:val="00E672AB"/>
    <w:rsid w:val="00E70EFB"/>
    <w:rsid w:val="00E71127"/>
    <w:rsid w:val="00E7120B"/>
    <w:rsid w:val="00E73384"/>
    <w:rsid w:val="00E73708"/>
    <w:rsid w:val="00E76BB2"/>
    <w:rsid w:val="00E80436"/>
    <w:rsid w:val="00E82BA8"/>
    <w:rsid w:val="00E85211"/>
    <w:rsid w:val="00E87808"/>
    <w:rsid w:val="00E87C96"/>
    <w:rsid w:val="00E91CA7"/>
    <w:rsid w:val="00E9245F"/>
    <w:rsid w:val="00E94D0C"/>
    <w:rsid w:val="00E971ED"/>
    <w:rsid w:val="00EA0B33"/>
    <w:rsid w:val="00EA0D55"/>
    <w:rsid w:val="00EA0E92"/>
    <w:rsid w:val="00EA2876"/>
    <w:rsid w:val="00EA328A"/>
    <w:rsid w:val="00EA3EEE"/>
    <w:rsid w:val="00EA3F9C"/>
    <w:rsid w:val="00EA4420"/>
    <w:rsid w:val="00EA4428"/>
    <w:rsid w:val="00EA61BA"/>
    <w:rsid w:val="00EA6764"/>
    <w:rsid w:val="00EA7416"/>
    <w:rsid w:val="00EB08F9"/>
    <w:rsid w:val="00EB0D4F"/>
    <w:rsid w:val="00EB0DA9"/>
    <w:rsid w:val="00EB0ED6"/>
    <w:rsid w:val="00EB21D3"/>
    <w:rsid w:val="00EB67FB"/>
    <w:rsid w:val="00EB67FD"/>
    <w:rsid w:val="00EC4BD7"/>
    <w:rsid w:val="00EC4E6F"/>
    <w:rsid w:val="00ED0069"/>
    <w:rsid w:val="00ED0B3F"/>
    <w:rsid w:val="00ED12D2"/>
    <w:rsid w:val="00ED189A"/>
    <w:rsid w:val="00ED255A"/>
    <w:rsid w:val="00ED256F"/>
    <w:rsid w:val="00ED2E6A"/>
    <w:rsid w:val="00ED3B81"/>
    <w:rsid w:val="00ED682B"/>
    <w:rsid w:val="00ED726B"/>
    <w:rsid w:val="00EE06CB"/>
    <w:rsid w:val="00EE1A8B"/>
    <w:rsid w:val="00EE2A6D"/>
    <w:rsid w:val="00EE2C2E"/>
    <w:rsid w:val="00EE5DA2"/>
    <w:rsid w:val="00EE68AB"/>
    <w:rsid w:val="00EE7205"/>
    <w:rsid w:val="00EF455C"/>
    <w:rsid w:val="00F0185D"/>
    <w:rsid w:val="00F031E2"/>
    <w:rsid w:val="00F0366A"/>
    <w:rsid w:val="00F056FC"/>
    <w:rsid w:val="00F060B6"/>
    <w:rsid w:val="00F060E5"/>
    <w:rsid w:val="00F061D0"/>
    <w:rsid w:val="00F0620E"/>
    <w:rsid w:val="00F06436"/>
    <w:rsid w:val="00F06CFC"/>
    <w:rsid w:val="00F07E9A"/>
    <w:rsid w:val="00F12826"/>
    <w:rsid w:val="00F13FEC"/>
    <w:rsid w:val="00F150A4"/>
    <w:rsid w:val="00F15739"/>
    <w:rsid w:val="00F15D9F"/>
    <w:rsid w:val="00F17C66"/>
    <w:rsid w:val="00F17DA3"/>
    <w:rsid w:val="00F207D9"/>
    <w:rsid w:val="00F20E57"/>
    <w:rsid w:val="00F2154C"/>
    <w:rsid w:val="00F21BE4"/>
    <w:rsid w:val="00F21C4A"/>
    <w:rsid w:val="00F21D58"/>
    <w:rsid w:val="00F2240A"/>
    <w:rsid w:val="00F23D09"/>
    <w:rsid w:val="00F23D31"/>
    <w:rsid w:val="00F23FE1"/>
    <w:rsid w:val="00F25359"/>
    <w:rsid w:val="00F2594B"/>
    <w:rsid w:val="00F264F5"/>
    <w:rsid w:val="00F26E89"/>
    <w:rsid w:val="00F27544"/>
    <w:rsid w:val="00F30743"/>
    <w:rsid w:val="00F3185F"/>
    <w:rsid w:val="00F31CAE"/>
    <w:rsid w:val="00F33910"/>
    <w:rsid w:val="00F33A7B"/>
    <w:rsid w:val="00F33D64"/>
    <w:rsid w:val="00F3436E"/>
    <w:rsid w:val="00F35F60"/>
    <w:rsid w:val="00F36872"/>
    <w:rsid w:val="00F41196"/>
    <w:rsid w:val="00F4205F"/>
    <w:rsid w:val="00F42DE0"/>
    <w:rsid w:val="00F432AA"/>
    <w:rsid w:val="00F445A0"/>
    <w:rsid w:val="00F44D6D"/>
    <w:rsid w:val="00F45BD7"/>
    <w:rsid w:val="00F45E6B"/>
    <w:rsid w:val="00F511DE"/>
    <w:rsid w:val="00F537A5"/>
    <w:rsid w:val="00F53820"/>
    <w:rsid w:val="00F55297"/>
    <w:rsid w:val="00F55BCD"/>
    <w:rsid w:val="00F55BEC"/>
    <w:rsid w:val="00F55F48"/>
    <w:rsid w:val="00F566E1"/>
    <w:rsid w:val="00F567D8"/>
    <w:rsid w:val="00F60805"/>
    <w:rsid w:val="00F6185A"/>
    <w:rsid w:val="00F6186F"/>
    <w:rsid w:val="00F61A7B"/>
    <w:rsid w:val="00F61C8D"/>
    <w:rsid w:val="00F6209F"/>
    <w:rsid w:val="00F62EBE"/>
    <w:rsid w:val="00F63523"/>
    <w:rsid w:val="00F64FCB"/>
    <w:rsid w:val="00F65120"/>
    <w:rsid w:val="00F666E4"/>
    <w:rsid w:val="00F6677A"/>
    <w:rsid w:val="00F72513"/>
    <w:rsid w:val="00F72FFB"/>
    <w:rsid w:val="00F73688"/>
    <w:rsid w:val="00F764D4"/>
    <w:rsid w:val="00F764FB"/>
    <w:rsid w:val="00F76D6F"/>
    <w:rsid w:val="00F77488"/>
    <w:rsid w:val="00F77733"/>
    <w:rsid w:val="00F82A36"/>
    <w:rsid w:val="00F8434F"/>
    <w:rsid w:val="00F90AE7"/>
    <w:rsid w:val="00F90D2D"/>
    <w:rsid w:val="00F926F7"/>
    <w:rsid w:val="00F932DF"/>
    <w:rsid w:val="00F95264"/>
    <w:rsid w:val="00F9639D"/>
    <w:rsid w:val="00F96A05"/>
    <w:rsid w:val="00FA2E93"/>
    <w:rsid w:val="00FA35AB"/>
    <w:rsid w:val="00FA3BC5"/>
    <w:rsid w:val="00FA4C0E"/>
    <w:rsid w:val="00FA5CE4"/>
    <w:rsid w:val="00FA5DEE"/>
    <w:rsid w:val="00FA62F2"/>
    <w:rsid w:val="00FA7361"/>
    <w:rsid w:val="00FB014C"/>
    <w:rsid w:val="00FB0690"/>
    <w:rsid w:val="00FB0D58"/>
    <w:rsid w:val="00FB172F"/>
    <w:rsid w:val="00FB1F43"/>
    <w:rsid w:val="00FB264C"/>
    <w:rsid w:val="00FB6D34"/>
    <w:rsid w:val="00FC31C7"/>
    <w:rsid w:val="00FC3C02"/>
    <w:rsid w:val="00FC46F8"/>
    <w:rsid w:val="00FC505A"/>
    <w:rsid w:val="00FC6E66"/>
    <w:rsid w:val="00FC759F"/>
    <w:rsid w:val="00FD1C22"/>
    <w:rsid w:val="00FD224D"/>
    <w:rsid w:val="00FD3099"/>
    <w:rsid w:val="00FD35B8"/>
    <w:rsid w:val="00FD5AB2"/>
    <w:rsid w:val="00FD5FBF"/>
    <w:rsid w:val="00FD6C65"/>
    <w:rsid w:val="00FE1054"/>
    <w:rsid w:val="00FE142A"/>
    <w:rsid w:val="00FE1536"/>
    <w:rsid w:val="00FE256C"/>
    <w:rsid w:val="00FE29D9"/>
    <w:rsid w:val="00FE349C"/>
    <w:rsid w:val="00FE39F0"/>
    <w:rsid w:val="00FE4A4D"/>
    <w:rsid w:val="00FE50A4"/>
    <w:rsid w:val="00FE591A"/>
    <w:rsid w:val="00FE597C"/>
    <w:rsid w:val="00FE6650"/>
    <w:rsid w:val="00FE7597"/>
    <w:rsid w:val="00FF2380"/>
    <w:rsid w:val="00FF3EE5"/>
    <w:rsid w:val="00FF4CAE"/>
    <w:rsid w:val="00FF751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rules v:ext="edit">
        <o:r id="V:Rule29" type="connector" idref="#Прямая со стрелкой 67"/>
        <o:r id="V:Rule30" type="connector" idref="#Прямая со стрелкой 64"/>
        <o:r id="V:Rule31" type="connector" idref="#Прямая со стрелкой 66"/>
        <o:r id="V:Rule32" type="connector" idref="#Прямая со стрелкой 38"/>
        <o:r id="V:Rule33" type="connector" idref="#Прямая со стрелкой 60"/>
        <o:r id="V:Rule34" type="connector" idref="#Прямая со стрелкой 59"/>
        <o:r id="V:Rule35" type="connector" idref="#Прямая со стрелкой 55"/>
        <o:r id="V:Rule36" type="connector" idref="#Прямая со стрелкой 50"/>
        <o:r id="V:Rule37" type="connector" idref="#Прямая со стрелкой 63"/>
        <o:r id="V:Rule38" type="connector" idref="#Прямая со стрелкой 62"/>
        <o:r id="V:Rule39" type="connector" idref="#Прямая со стрелкой 35"/>
        <o:r id="V:Rule40" type="connector" idref="#Прямая со стрелкой 46"/>
        <o:r id="V:Rule41" type="connector" idref="#Прямая со стрелкой 57"/>
        <o:r id="V:Rule42" type="connector" idref="#Прямая со стрелкой 40"/>
        <o:r id="V:Rule43" type="connector" idref="#Прямая со стрелкой 56"/>
        <o:r id="V:Rule44" type="connector" idref="#Прямая со стрелкой 39"/>
        <o:r id="V:Rule45" type="connector" idref="#Прямая со стрелкой 51"/>
        <o:r id="V:Rule46" type="connector" idref="#Прямая со стрелкой 58"/>
        <o:r id="V:Rule47" type="connector" idref="#Прямая со стрелкой 49"/>
        <o:r id="V:Rule48" type="connector" idref="#Прямая со стрелкой 45"/>
        <o:r id="V:Rule49" type="connector" idref="#Прямая со стрелкой 37"/>
        <o:r id="V:Rule50" type="connector" idref="#Прямая со стрелкой 54"/>
        <o:r id="V:Rule51" type="connector" idref="#Прямая со стрелкой 36"/>
        <o:r id="V:Rule52" type="connector" idref="#Прямая со стрелкой 48"/>
        <o:r id="V:Rule53" type="connector" idref="#Прямая со стрелкой 52"/>
        <o:r id="V:Rule54" type="connector" idref="#Прямая со стрелкой 47"/>
        <o:r id="V:Rule55" type="connector" idref="#Прямая со стрелкой 61"/>
        <o:r id="V:Rule56" type="connector" idref="#Прямая со стрелкой 4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7F30"/>
    <w:pPr>
      <w:widowControl w:val="0"/>
    </w:pPr>
    <w:rPr>
      <w:rFonts w:ascii="Calibri" w:eastAsia="Times New Roman" w:hAnsi="Calibri" w:cs="Times New Roman"/>
      <w:lang w:eastAsia="ru-RU"/>
    </w:rPr>
  </w:style>
  <w:style w:type="paragraph" w:styleId="1">
    <w:name w:val="heading 1"/>
    <w:basedOn w:val="a"/>
    <w:link w:val="10"/>
    <w:uiPriority w:val="99"/>
    <w:qFormat/>
    <w:rsid w:val="00331C3B"/>
    <w:pPr>
      <w:spacing w:after="0" w:line="360" w:lineRule="auto"/>
      <w:jc w:val="center"/>
      <w:outlineLvl w:val="0"/>
    </w:pPr>
    <w:rPr>
      <w:rFonts w:ascii="Times New Roman" w:hAnsi="Times New Roman"/>
      <w:b/>
      <w:bCs/>
      <w:kern w:val="36"/>
      <w:sz w:val="28"/>
      <w:szCs w:val="48"/>
    </w:rPr>
  </w:style>
  <w:style w:type="paragraph" w:styleId="2">
    <w:name w:val="heading 2"/>
    <w:basedOn w:val="a"/>
    <w:link w:val="20"/>
    <w:autoRedefine/>
    <w:uiPriority w:val="9"/>
    <w:unhideWhenUsed/>
    <w:qFormat/>
    <w:rsid w:val="00AC23C0"/>
    <w:pPr>
      <w:spacing w:after="0" w:line="360" w:lineRule="auto"/>
      <w:ind w:firstLine="709"/>
      <w:jc w:val="both"/>
      <w:outlineLvl w:val="1"/>
    </w:pPr>
    <w:rPr>
      <w:rFonts w:ascii="Times New Roman" w:eastAsia="Calibri" w:hAnsi="Times New Roman"/>
      <w:b/>
      <w:color w:val="000000" w:themeColor="text1"/>
      <w:sz w:val="28"/>
      <w:szCs w:val="28"/>
      <w:lang w:val="uk-UA"/>
    </w:rPr>
  </w:style>
  <w:style w:type="paragraph" w:styleId="3">
    <w:name w:val="heading 3"/>
    <w:basedOn w:val="a"/>
    <w:next w:val="a"/>
    <w:link w:val="30"/>
    <w:uiPriority w:val="9"/>
    <w:unhideWhenUsed/>
    <w:qFormat/>
    <w:rsid w:val="00043F1C"/>
    <w:pPr>
      <w:spacing w:after="0" w:line="360" w:lineRule="auto"/>
      <w:ind w:firstLine="709"/>
      <w:jc w:val="both"/>
      <w:outlineLvl w:val="2"/>
    </w:pPr>
    <w:rPr>
      <w:rFonts w:ascii="Times New Roman" w:eastAsiaTheme="majorEastAsia" w:hAnsi="Times New Roman" w:cstheme="majorBidi"/>
      <w:b/>
      <w:sz w:val="28"/>
      <w:szCs w:val="24"/>
    </w:rPr>
  </w:style>
  <w:style w:type="paragraph" w:styleId="6">
    <w:name w:val="heading 6"/>
    <w:basedOn w:val="a"/>
    <w:next w:val="a"/>
    <w:link w:val="60"/>
    <w:uiPriority w:val="9"/>
    <w:unhideWhenUsed/>
    <w:qFormat/>
    <w:rsid w:val="000B6600"/>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331C3B"/>
    <w:rPr>
      <w:rFonts w:ascii="Times New Roman" w:eastAsia="Times New Roman" w:hAnsi="Times New Roman" w:cs="Times New Roman"/>
      <w:b/>
      <w:bCs/>
      <w:kern w:val="36"/>
      <w:sz w:val="28"/>
      <w:szCs w:val="48"/>
      <w:lang w:eastAsia="ru-RU"/>
    </w:rPr>
  </w:style>
  <w:style w:type="character" w:customStyle="1" w:styleId="20">
    <w:name w:val="Заголовок 2 Знак"/>
    <w:basedOn w:val="a0"/>
    <w:link w:val="2"/>
    <w:uiPriority w:val="9"/>
    <w:rsid w:val="00AC23C0"/>
    <w:rPr>
      <w:rFonts w:ascii="Times New Roman" w:eastAsia="Calibri" w:hAnsi="Times New Roman" w:cs="Times New Roman"/>
      <w:b/>
      <w:color w:val="000000" w:themeColor="text1"/>
      <w:sz w:val="28"/>
      <w:szCs w:val="28"/>
      <w:lang w:val="uk-UA" w:eastAsia="ru-RU"/>
    </w:rPr>
  </w:style>
  <w:style w:type="character" w:customStyle="1" w:styleId="30">
    <w:name w:val="Заголовок 3 Знак"/>
    <w:basedOn w:val="a0"/>
    <w:link w:val="3"/>
    <w:uiPriority w:val="9"/>
    <w:rsid w:val="00043F1C"/>
    <w:rPr>
      <w:rFonts w:ascii="Times New Roman" w:eastAsiaTheme="majorEastAsia" w:hAnsi="Times New Roman" w:cstheme="majorBidi"/>
      <w:b/>
      <w:sz w:val="28"/>
      <w:szCs w:val="24"/>
      <w:lang w:eastAsia="ru-RU"/>
    </w:rPr>
  </w:style>
  <w:style w:type="paragraph" w:styleId="a3">
    <w:name w:val="Plain Text"/>
    <w:basedOn w:val="a"/>
    <w:link w:val="a4"/>
    <w:semiHidden/>
    <w:rsid w:val="00046DDC"/>
    <w:pPr>
      <w:spacing w:after="0" w:line="240" w:lineRule="auto"/>
    </w:pPr>
    <w:rPr>
      <w:rFonts w:ascii="Courier New" w:hAnsi="Courier New"/>
      <w:sz w:val="20"/>
      <w:szCs w:val="20"/>
    </w:rPr>
  </w:style>
  <w:style w:type="character" w:customStyle="1" w:styleId="a4">
    <w:name w:val="Текст Знак"/>
    <w:basedOn w:val="a0"/>
    <w:link w:val="a3"/>
    <w:semiHidden/>
    <w:rsid w:val="00046DDC"/>
    <w:rPr>
      <w:rFonts w:ascii="Courier New" w:eastAsia="Times New Roman" w:hAnsi="Courier New" w:cs="Times New Roman"/>
      <w:sz w:val="20"/>
      <w:szCs w:val="20"/>
      <w:lang w:eastAsia="ru-RU"/>
    </w:rPr>
  </w:style>
  <w:style w:type="paragraph" w:styleId="a5">
    <w:name w:val="List Paragraph"/>
    <w:basedOn w:val="a"/>
    <w:uiPriority w:val="99"/>
    <w:qFormat/>
    <w:rsid w:val="00046DDC"/>
    <w:pPr>
      <w:ind w:left="720"/>
      <w:contextualSpacing/>
    </w:pPr>
    <w:rPr>
      <w:rFonts w:asciiTheme="minorHAnsi" w:eastAsiaTheme="minorHAnsi" w:hAnsiTheme="minorHAnsi" w:cstheme="minorBidi"/>
      <w:lang w:eastAsia="en-US"/>
    </w:rPr>
  </w:style>
  <w:style w:type="character" w:customStyle="1" w:styleId="shorttext">
    <w:name w:val="short_text"/>
    <w:basedOn w:val="a0"/>
    <w:uiPriority w:val="99"/>
    <w:rsid w:val="00046DDC"/>
  </w:style>
  <w:style w:type="paragraph" w:styleId="a6">
    <w:name w:val="Normal (Web)"/>
    <w:basedOn w:val="a"/>
    <w:uiPriority w:val="99"/>
    <w:unhideWhenUsed/>
    <w:rsid w:val="00046DDC"/>
    <w:pPr>
      <w:spacing w:before="100" w:beforeAutospacing="1" w:after="100" w:afterAutospacing="1" w:line="240" w:lineRule="auto"/>
    </w:pPr>
    <w:rPr>
      <w:rFonts w:ascii="Times New Roman" w:hAnsi="Times New Roman"/>
      <w:sz w:val="24"/>
      <w:szCs w:val="24"/>
    </w:rPr>
  </w:style>
  <w:style w:type="character" w:customStyle="1" w:styleId="tlid-translation">
    <w:name w:val="tlid-translation"/>
    <w:basedOn w:val="a0"/>
    <w:rsid w:val="00046DDC"/>
  </w:style>
  <w:style w:type="paragraph" w:styleId="a7">
    <w:name w:val="Title"/>
    <w:basedOn w:val="a"/>
    <w:link w:val="a8"/>
    <w:qFormat/>
    <w:rsid w:val="00046DDC"/>
    <w:pPr>
      <w:spacing w:after="0" w:line="240" w:lineRule="auto"/>
      <w:jc w:val="center"/>
    </w:pPr>
    <w:rPr>
      <w:rFonts w:ascii="Times New Roman" w:hAnsi="Times New Roman"/>
      <w:b/>
      <w:sz w:val="28"/>
      <w:szCs w:val="20"/>
      <w:lang w:val="uk-UA"/>
    </w:rPr>
  </w:style>
  <w:style w:type="character" w:customStyle="1" w:styleId="a8">
    <w:name w:val="Название Знак"/>
    <w:basedOn w:val="a0"/>
    <w:link w:val="a7"/>
    <w:rsid w:val="00046DDC"/>
    <w:rPr>
      <w:rFonts w:ascii="Times New Roman" w:eastAsia="Times New Roman" w:hAnsi="Times New Roman" w:cs="Times New Roman"/>
      <w:b/>
      <w:sz w:val="28"/>
      <w:szCs w:val="20"/>
      <w:lang w:val="uk-UA" w:eastAsia="ru-RU"/>
    </w:rPr>
  </w:style>
  <w:style w:type="paragraph" w:styleId="a9">
    <w:name w:val="Balloon Text"/>
    <w:basedOn w:val="a"/>
    <w:link w:val="aa"/>
    <w:uiPriority w:val="99"/>
    <w:semiHidden/>
    <w:unhideWhenUsed/>
    <w:rsid w:val="00046DDC"/>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046DDC"/>
    <w:rPr>
      <w:rFonts w:ascii="Tahoma" w:eastAsia="Times New Roman" w:hAnsi="Tahoma" w:cs="Tahoma"/>
      <w:sz w:val="16"/>
      <w:szCs w:val="16"/>
      <w:lang w:eastAsia="ru-RU"/>
    </w:rPr>
  </w:style>
  <w:style w:type="table" w:customStyle="1" w:styleId="11">
    <w:name w:val="Сетка таблицы светлая1"/>
    <w:basedOn w:val="a1"/>
    <w:uiPriority w:val="40"/>
    <w:rsid w:val="00046DDC"/>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8">
    <w:name w:val="Основний текст8"/>
    <w:rsid w:val="00046DDC"/>
    <w:rPr>
      <w:spacing w:val="-2"/>
      <w:sz w:val="25"/>
      <w:szCs w:val="25"/>
      <w:lang w:eastAsia="ar-SA" w:bidi="ar-SA"/>
    </w:rPr>
  </w:style>
  <w:style w:type="paragraph" w:styleId="ab">
    <w:name w:val="endnote text"/>
    <w:basedOn w:val="a"/>
    <w:link w:val="ac"/>
    <w:semiHidden/>
    <w:rsid w:val="00046DDC"/>
    <w:pPr>
      <w:spacing w:after="0" w:line="240" w:lineRule="auto"/>
    </w:pPr>
    <w:rPr>
      <w:rFonts w:ascii="Times New Roman" w:eastAsia="MS Mincho" w:hAnsi="Times New Roman"/>
      <w:sz w:val="20"/>
      <w:szCs w:val="20"/>
      <w:lang w:eastAsia="ja-JP"/>
    </w:rPr>
  </w:style>
  <w:style w:type="character" w:customStyle="1" w:styleId="ac">
    <w:name w:val="Текст концевой сноски Знак"/>
    <w:basedOn w:val="a0"/>
    <w:link w:val="ab"/>
    <w:semiHidden/>
    <w:rsid w:val="00046DDC"/>
    <w:rPr>
      <w:rFonts w:ascii="Times New Roman" w:eastAsia="MS Mincho" w:hAnsi="Times New Roman" w:cs="Times New Roman"/>
      <w:sz w:val="20"/>
      <w:szCs w:val="20"/>
      <w:lang w:eastAsia="ja-JP"/>
    </w:rPr>
  </w:style>
  <w:style w:type="table" w:styleId="ad">
    <w:name w:val="Table Grid"/>
    <w:basedOn w:val="a1"/>
    <w:uiPriority w:val="39"/>
    <w:rsid w:val="00046DD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2">
    <w:name w:val="Обычный1"/>
    <w:uiPriority w:val="99"/>
    <w:rsid w:val="00046DDC"/>
    <w:pPr>
      <w:pBdr>
        <w:top w:val="nil"/>
        <w:left w:val="nil"/>
        <w:bottom w:val="nil"/>
        <w:right w:val="nil"/>
        <w:between w:val="nil"/>
      </w:pBdr>
    </w:pPr>
    <w:rPr>
      <w:rFonts w:ascii="Calibri" w:eastAsia="Calibri" w:hAnsi="Calibri" w:cs="Calibri"/>
      <w:color w:val="000000"/>
      <w:lang w:eastAsia="ru-RU"/>
    </w:rPr>
  </w:style>
  <w:style w:type="paragraph" w:customStyle="1" w:styleId="13">
    <w:name w:val="Основний текст1"/>
    <w:basedOn w:val="a"/>
    <w:rsid w:val="00046DDC"/>
    <w:pPr>
      <w:shd w:val="clear" w:color="auto" w:fill="FFFFFF"/>
      <w:suppressAutoHyphens/>
      <w:spacing w:after="420" w:line="482" w:lineRule="exact"/>
      <w:ind w:hanging="680"/>
    </w:pPr>
    <w:rPr>
      <w:rFonts w:ascii="Times New Roman" w:hAnsi="Times New Roman"/>
      <w:sz w:val="25"/>
      <w:szCs w:val="25"/>
      <w:lang w:eastAsia="ar-SA"/>
    </w:rPr>
  </w:style>
  <w:style w:type="paragraph" w:customStyle="1" w:styleId="Default">
    <w:name w:val="Default"/>
    <w:rsid w:val="00046DDC"/>
    <w:pPr>
      <w:autoSpaceDE w:val="0"/>
      <w:autoSpaceDN w:val="0"/>
      <w:adjustRightInd w:val="0"/>
      <w:spacing w:after="0" w:line="240" w:lineRule="auto"/>
    </w:pPr>
    <w:rPr>
      <w:rFonts w:ascii="Times New Roman" w:hAnsi="Times New Roman" w:cs="Times New Roman"/>
      <w:color w:val="000000"/>
      <w:sz w:val="24"/>
      <w:szCs w:val="24"/>
    </w:rPr>
  </w:style>
  <w:style w:type="character" w:styleId="ae">
    <w:name w:val="Hyperlink"/>
    <w:basedOn w:val="a0"/>
    <w:uiPriority w:val="99"/>
    <w:unhideWhenUsed/>
    <w:rsid w:val="00046DDC"/>
    <w:rPr>
      <w:color w:val="0000FF" w:themeColor="hyperlink"/>
      <w:u w:val="single"/>
    </w:rPr>
  </w:style>
  <w:style w:type="character" w:styleId="af">
    <w:name w:val="annotation reference"/>
    <w:basedOn w:val="a0"/>
    <w:uiPriority w:val="99"/>
    <w:semiHidden/>
    <w:unhideWhenUsed/>
    <w:rsid w:val="00046DDC"/>
    <w:rPr>
      <w:sz w:val="16"/>
      <w:szCs w:val="16"/>
    </w:rPr>
  </w:style>
  <w:style w:type="paragraph" w:styleId="af0">
    <w:name w:val="annotation text"/>
    <w:basedOn w:val="a"/>
    <w:link w:val="af1"/>
    <w:uiPriority w:val="99"/>
    <w:semiHidden/>
    <w:unhideWhenUsed/>
    <w:rsid w:val="00046DDC"/>
    <w:pPr>
      <w:spacing w:line="240" w:lineRule="auto"/>
    </w:pPr>
    <w:rPr>
      <w:sz w:val="20"/>
      <w:szCs w:val="20"/>
    </w:rPr>
  </w:style>
  <w:style w:type="character" w:customStyle="1" w:styleId="af1">
    <w:name w:val="Текст примечания Знак"/>
    <w:basedOn w:val="a0"/>
    <w:link w:val="af0"/>
    <w:uiPriority w:val="99"/>
    <w:semiHidden/>
    <w:rsid w:val="00046DDC"/>
    <w:rPr>
      <w:rFonts w:ascii="Calibri" w:eastAsia="Times New Roman" w:hAnsi="Calibri" w:cs="Times New Roman"/>
      <w:sz w:val="20"/>
      <w:szCs w:val="20"/>
      <w:lang w:eastAsia="ru-RU"/>
    </w:rPr>
  </w:style>
  <w:style w:type="paragraph" w:styleId="af2">
    <w:name w:val="annotation subject"/>
    <w:basedOn w:val="af0"/>
    <w:next w:val="af0"/>
    <w:link w:val="af3"/>
    <w:uiPriority w:val="99"/>
    <w:semiHidden/>
    <w:unhideWhenUsed/>
    <w:rsid w:val="00046DDC"/>
    <w:rPr>
      <w:b/>
      <w:bCs/>
    </w:rPr>
  </w:style>
  <w:style w:type="character" w:customStyle="1" w:styleId="af3">
    <w:name w:val="Тема примечания Знак"/>
    <w:basedOn w:val="af1"/>
    <w:link w:val="af2"/>
    <w:uiPriority w:val="99"/>
    <w:semiHidden/>
    <w:rsid w:val="00046DDC"/>
    <w:rPr>
      <w:rFonts w:ascii="Calibri" w:eastAsia="Times New Roman" w:hAnsi="Calibri" w:cs="Times New Roman"/>
      <w:b/>
      <w:bCs/>
      <w:sz w:val="20"/>
      <w:szCs w:val="20"/>
      <w:lang w:eastAsia="ru-RU"/>
    </w:rPr>
  </w:style>
  <w:style w:type="paragraph" w:styleId="af4">
    <w:name w:val="header"/>
    <w:basedOn w:val="a"/>
    <w:link w:val="af5"/>
    <w:uiPriority w:val="99"/>
    <w:unhideWhenUsed/>
    <w:rsid w:val="00046DDC"/>
    <w:pPr>
      <w:tabs>
        <w:tab w:val="center" w:pos="4677"/>
        <w:tab w:val="right" w:pos="9355"/>
      </w:tabs>
      <w:spacing w:after="0" w:line="240" w:lineRule="auto"/>
    </w:pPr>
  </w:style>
  <w:style w:type="character" w:customStyle="1" w:styleId="af5">
    <w:name w:val="Верхний колонтитул Знак"/>
    <w:basedOn w:val="a0"/>
    <w:link w:val="af4"/>
    <w:uiPriority w:val="99"/>
    <w:rsid w:val="00046DDC"/>
    <w:rPr>
      <w:rFonts w:ascii="Calibri" w:eastAsia="Times New Roman" w:hAnsi="Calibri" w:cs="Times New Roman"/>
      <w:lang w:eastAsia="ru-RU"/>
    </w:rPr>
  </w:style>
  <w:style w:type="paragraph" w:styleId="af6">
    <w:name w:val="footer"/>
    <w:basedOn w:val="a"/>
    <w:link w:val="af7"/>
    <w:uiPriority w:val="99"/>
    <w:unhideWhenUsed/>
    <w:rsid w:val="00046DDC"/>
    <w:pPr>
      <w:tabs>
        <w:tab w:val="center" w:pos="4677"/>
        <w:tab w:val="right" w:pos="9355"/>
      </w:tabs>
      <w:spacing w:after="0" w:line="240" w:lineRule="auto"/>
    </w:pPr>
  </w:style>
  <w:style w:type="character" w:customStyle="1" w:styleId="af7">
    <w:name w:val="Нижний колонтитул Знак"/>
    <w:basedOn w:val="a0"/>
    <w:link w:val="af6"/>
    <w:uiPriority w:val="99"/>
    <w:rsid w:val="00046DDC"/>
    <w:rPr>
      <w:rFonts w:ascii="Calibri" w:eastAsia="Times New Roman" w:hAnsi="Calibri" w:cs="Times New Roman"/>
      <w:lang w:eastAsia="ru-RU"/>
    </w:rPr>
  </w:style>
  <w:style w:type="character" w:styleId="af8">
    <w:name w:val="Strong"/>
    <w:basedOn w:val="a0"/>
    <w:uiPriority w:val="22"/>
    <w:qFormat/>
    <w:rsid w:val="00046DDC"/>
    <w:rPr>
      <w:b/>
      <w:bCs/>
    </w:rPr>
  </w:style>
  <w:style w:type="paragraph" w:styleId="af9">
    <w:name w:val="Body Text"/>
    <w:basedOn w:val="a"/>
    <w:link w:val="afa"/>
    <w:rsid w:val="00046DDC"/>
    <w:pPr>
      <w:spacing w:after="0" w:line="240" w:lineRule="auto"/>
      <w:jc w:val="center"/>
    </w:pPr>
    <w:rPr>
      <w:rFonts w:ascii="Times New Roman" w:hAnsi="Times New Roman"/>
      <w:sz w:val="28"/>
      <w:szCs w:val="24"/>
    </w:rPr>
  </w:style>
  <w:style w:type="character" w:customStyle="1" w:styleId="afa">
    <w:name w:val="Основной текст Знак"/>
    <w:basedOn w:val="a0"/>
    <w:link w:val="af9"/>
    <w:rsid w:val="00046DDC"/>
    <w:rPr>
      <w:rFonts w:ascii="Times New Roman" w:eastAsia="Times New Roman" w:hAnsi="Times New Roman" w:cs="Times New Roman"/>
      <w:sz w:val="28"/>
      <w:szCs w:val="24"/>
      <w:lang w:eastAsia="ru-RU"/>
    </w:rPr>
  </w:style>
  <w:style w:type="paragraph" w:customStyle="1" w:styleId="center">
    <w:name w:val="center"/>
    <w:basedOn w:val="a"/>
    <w:rsid w:val="00046DDC"/>
    <w:pPr>
      <w:spacing w:before="100" w:beforeAutospacing="1" w:after="100" w:afterAutospacing="1" w:line="240" w:lineRule="auto"/>
    </w:pPr>
    <w:rPr>
      <w:rFonts w:ascii="Times New Roman" w:hAnsi="Times New Roman"/>
      <w:sz w:val="24"/>
      <w:szCs w:val="24"/>
    </w:rPr>
  </w:style>
  <w:style w:type="character" w:customStyle="1" w:styleId="docfieldheader">
    <w:name w:val="doc_field_header"/>
    <w:basedOn w:val="a0"/>
    <w:rsid w:val="00046DDC"/>
  </w:style>
  <w:style w:type="character" w:styleId="afb">
    <w:name w:val="Emphasis"/>
    <w:basedOn w:val="a0"/>
    <w:uiPriority w:val="20"/>
    <w:qFormat/>
    <w:rsid w:val="00046DDC"/>
    <w:rPr>
      <w:i/>
      <w:iCs/>
    </w:rPr>
  </w:style>
  <w:style w:type="character" w:customStyle="1" w:styleId="hl">
    <w:name w:val="hl"/>
    <w:basedOn w:val="a0"/>
    <w:rsid w:val="00046DDC"/>
  </w:style>
  <w:style w:type="paragraph" w:customStyle="1" w:styleId="rtejustify">
    <w:name w:val="rtejustify"/>
    <w:basedOn w:val="a"/>
    <w:rsid w:val="0046749C"/>
    <w:pPr>
      <w:spacing w:before="100" w:beforeAutospacing="1" w:after="100" w:afterAutospacing="1" w:line="240" w:lineRule="auto"/>
    </w:pPr>
    <w:rPr>
      <w:rFonts w:ascii="Times New Roman" w:hAnsi="Times New Roman"/>
      <w:sz w:val="24"/>
      <w:szCs w:val="24"/>
    </w:rPr>
  </w:style>
  <w:style w:type="character" w:customStyle="1" w:styleId="60">
    <w:name w:val="Заголовок 6 Знак"/>
    <w:basedOn w:val="a0"/>
    <w:link w:val="6"/>
    <w:rsid w:val="000B6600"/>
    <w:rPr>
      <w:rFonts w:asciiTheme="majorHAnsi" w:eastAsiaTheme="majorEastAsia" w:hAnsiTheme="majorHAnsi" w:cstheme="majorBidi"/>
      <w:i/>
      <w:iCs/>
      <w:color w:val="243F60" w:themeColor="accent1" w:themeShade="7F"/>
      <w:lang w:eastAsia="ru-RU"/>
    </w:rPr>
  </w:style>
  <w:style w:type="character" w:customStyle="1" w:styleId="alt-edited">
    <w:name w:val="alt-edited"/>
    <w:basedOn w:val="a0"/>
    <w:rsid w:val="00D31C6B"/>
  </w:style>
  <w:style w:type="paragraph" w:customStyle="1" w:styleId="21">
    <w:name w:val="Обычный2"/>
    <w:rsid w:val="00526786"/>
    <w:pPr>
      <w:spacing w:after="0"/>
    </w:pPr>
    <w:rPr>
      <w:rFonts w:ascii="Arial" w:eastAsia="Arial" w:hAnsi="Arial" w:cs="Arial"/>
      <w:lang w:eastAsia="ru-RU"/>
    </w:rPr>
  </w:style>
  <w:style w:type="character" w:styleId="afc">
    <w:name w:val="FollowedHyperlink"/>
    <w:basedOn w:val="a0"/>
    <w:uiPriority w:val="99"/>
    <w:semiHidden/>
    <w:unhideWhenUsed/>
    <w:rsid w:val="00785B69"/>
    <w:rPr>
      <w:color w:val="800080" w:themeColor="followedHyperlink"/>
      <w:u w:val="single"/>
    </w:rPr>
  </w:style>
  <w:style w:type="paragraph" w:styleId="afd">
    <w:name w:val="Bibliography"/>
    <w:basedOn w:val="a"/>
    <w:next w:val="a"/>
    <w:uiPriority w:val="37"/>
    <w:unhideWhenUsed/>
    <w:rsid w:val="007A412F"/>
  </w:style>
  <w:style w:type="paragraph" w:customStyle="1" w:styleId="11211">
    <w:name w:val="Стиль11211"/>
    <w:basedOn w:val="afd"/>
    <w:qFormat/>
    <w:rsid w:val="007A412F"/>
    <w:pPr>
      <w:spacing w:after="0" w:line="360" w:lineRule="auto"/>
      <w:ind w:firstLine="709"/>
    </w:pPr>
    <w:rPr>
      <w:rFonts w:ascii="Times New Roman" w:hAnsi="Times New Roman"/>
      <w:sz w:val="28"/>
      <w:szCs w:val="28"/>
    </w:rPr>
  </w:style>
  <w:style w:type="paragraph" w:styleId="afe">
    <w:name w:val="footnote text"/>
    <w:basedOn w:val="a"/>
    <w:link w:val="aff"/>
    <w:uiPriority w:val="99"/>
    <w:semiHidden/>
    <w:unhideWhenUsed/>
    <w:rsid w:val="007A412F"/>
    <w:pPr>
      <w:spacing w:after="0" w:line="240" w:lineRule="auto"/>
    </w:pPr>
    <w:rPr>
      <w:sz w:val="20"/>
      <w:szCs w:val="20"/>
    </w:rPr>
  </w:style>
  <w:style w:type="character" w:customStyle="1" w:styleId="aff">
    <w:name w:val="Текст сноски Знак"/>
    <w:basedOn w:val="a0"/>
    <w:link w:val="afe"/>
    <w:uiPriority w:val="99"/>
    <w:semiHidden/>
    <w:rsid w:val="007A412F"/>
    <w:rPr>
      <w:rFonts w:ascii="Calibri" w:eastAsia="Times New Roman" w:hAnsi="Calibri" w:cs="Times New Roman"/>
      <w:sz w:val="20"/>
      <w:szCs w:val="20"/>
      <w:lang w:eastAsia="ru-RU"/>
    </w:rPr>
  </w:style>
  <w:style w:type="character" w:styleId="aff0">
    <w:name w:val="footnote reference"/>
    <w:basedOn w:val="a0"/>
    <w:uiPriority w:val="99"/>
    <w:semiHidden/>
    <w:unhideWhenUsed/>
    <w:rsid w:val="007A412F"/>
    <w:rPr>
      <w:vertAlign w:val="superscript"/>
    </w:rPr>
  </w:style>
  <w:style w:type="character" w:customStyle="1" w:styleId="14">
    <w:name w:val="Текст Знак1"/>
    <w:basedOn w:val="a0"/>
    <w:uiPriority w:val="99"/>
    <w:semiHidden/>
    <w:rsid w:val="00B33793"/>
    <w:rPr>
      <w:rFonts w:ascii="Consolas" w:eastAsia="Times New Roman" w:hAnsi="Consolas" w:cs="Times New Roman"/>
      <w:sz w:val="21"/>
      <w:szCs w:val="21"/>
      <w:lang w:eastAsia="ru-RU"/>
    </w:rPr>
  </w:style>
  <w:style w:type="character" w:customStyle="1" w:styleId="15">
    <w:name w:val="Текст концевой сноски Знак1"/>
    <w:basedOn w:val="a0"/>
    <w:uiPriority w:val="99"/>
    <w:semiHidden/>
    <w:rsid w:val="00B33793"/>
    <w:rPr>
      <w:rFonts w:ascii="Calibri" w:eastAsia="Times New Roman" w:hAnsi="Calibri" w:cs="Times New Roman"/>
      <w:sz w:val="20"/>
      <w:szCs w:val="20"/>
      <w:lang w:eastAsia="ru-RU"/>
    </w:rPr>
  </w:style>
  <w:style w:type="character" w:customStyle="1" w:styleId="16">
    <w:name w:val="Тема примечания Знак1"/>
    <w:basedOn w:val="af1"/>
    <w:uiPriority w:val="99"/>
    <w:semiHidden/>
    <w:rsid w:val="00B33793"/>
    <w:rPr>
      <w:rFonts w:ascii="Calibri" w:eastAsia="Times New Roman" w:hAnsi="Calibri" w:cs="Times New Roman"/>
      <w:b/>
      <w:bCs/>
      <w:sz w:val="20"/>
      <w:szCs w:val="20"/>
      <w:lang w:eastAsia="ru-RU"/>
    </w:rPr>
  </w:style>
  <w:style w:type="character" w:customStyle="1" w:styleId="reference">
    <w:name w:val="reference"/>
    <w:basedOn w:val="a0"/>
    <w:rsid w:val="00B33793"/>
  </w:style>
  <w:style w:type="character" w:customStyle="1" w:styleId="refauthors">
    <w:name w:val="refauthors"/>
    <w:basedOn w:val="a0"/>
    <w:rsid w:val="00B33793"/>
  </w:style>
  <w:style w:type="character" w:customStyle="1" w:styleId="reftitle">
    <w:name w:val="reftitle"/>
    <w:basedOn w:val="a0"/>
    <w:rsid w:val="00B33793"/>
  </w:style>
  <w:style w:type="character" w:customStyle="1" w:styleId="refseriestitle">
    <w:name w:val="refseriestitle"/>
    <w:basedOn w:val="a0"/>
    <w:rsid w:val="00B33793"/>
  </w:style>
  <w:style w:type="character" w:customStyle="1" w:styleId="refseriesdate">
    <w:name w:val="refseriesdate"/>
    <w:basedOn w:val="a0"/>
    <w:rsid w:val="00B33793"/>
  </w:style>
  <w:style w:type="character" w:customStyle="1" w:styleId="refseriesvolume">
    <w:name w:val="refseriesvolume"/>
    <w:basedOn w:val="a0"/>
    <w:rsid w:val="00B33793"/>
  </w:style>
  <w:style w:type="character" w:customStyle="1" w:styleId="refpages">
    <w:name w:val="refpages"/>
    <w:basedOn w:val="a0"/>
    <w:rsid w:val="00B33793"/>
  </w:style>
  <w:style w:type="paragraph" w:customStyle="1" w:styleId="31">
    <w:name w:val="Обычный3"/>
    <w:uiPriority w:val="99"/>
    <w:rsid w:val="00B33793"/>
    <w:rPr>
      <w:rFonts w:ascii="Calibri" w:eastAsia="Calibri" w:hAnsi="Calibri" w:cs="Calibri"/>
      <w:lang w:val="uk-UA" w:eastAsia="ru-RU"/>
    </w:rPr>
  </w:style>
  <w:style w:type="character" w:customStyle="1" w:styleId="apple-converted-space">
    <w:name w:val="apple-converted-space"/>
    <w:basedOn w:val="a0"/>
    <w:rsid w:val="00B33793"/>
  </w:style>
  <w:style w:type="paragraph" w:styleId="aff1">
    <w:name w:val="No Spacing"/>
    <w:uiPriority w:val="99"/>
    <w:qFormat/>
    <w:rsid w:val="00263FFE"/>
    <w:pPr>
      <w:spacing w:after="0" w:line="240" w:lineRule="auto"/>
    </w:pPr>
    <w:rPr>
      <w:rFonts w:ascii="Times New Roman" w:eastAsia="Times New Roman" w:hAnsi="Times New Roman" w:cs="Times New Roman"/>
      <w:sz w:val="24"/>
      <w:szCs w:val="24"/>
      <w:lang w:eastAsia="ru-RU"/>
    </w:rPr>
  </w:style>
  <w:style w:type="character" w:styleId="aff2">
    <w:name w:val="Placeholder Text"/>
    <w:basedOn w:val="a0"/>
    <w:uiPriority w:val="99"/>
    <w:semiHidden/>
    <w:rsid w:val="00C535A3"/>
    <w:rPr>
      <w:color w:val="808080"/>
    </w:rPr>
  </w:style>
  <w:style w:type="paragraph" w:styleId="aff3">
    <w:name w:val="TOC Heading"/>
    <w:basedOn w:val="1"/>
    <w:next w:val="a"/>
    <w:uiPriority w:val="39"/>
    <w:unhideWhenUsed/>
    <w:qFormat/>
    <w:rsid w:val="00C535A3"/>
    <w:pPr>
      <w:keepNext/>
      <w:keepLines/>
      <w:spacing w:before="240" w:line="259" w:lineRule="auto"/>
      <w:outlineLvl w:val="9"/>
    </w:pPr>
    <w:rPr>
      <w:rFonts w:asciiTheme="majorHAnsi" w:eastAsiaTheme="majorEastAsia" w:hAnsiTheme="majorHAnsi" w:cstheme="majorBidi"/>
      <w:b w:val="0"/>
      <w:bCs w:val="0"/>
      <w:color w:val="365F91" w:themeColor="accent1" w:themeShade="BF"/>
      <w:kern w:val="0"/>
      <w:sz w:val="32"/>
      <w:szCs w:val="32"/>
    </w:rPr>
  </w:style>
  <w:style w:type="paragraph" w:styleId="17">
    <w:name w:val="toc 1"/>
    <w:basedOn w:val="a"/>
    <w:next w:val="a"/>
    <w:autoRedefine/>
    <w:uiPriority w:val="39"/>
    <w:unhideWhenUsed/>
    <w:rsid w:val="006C559C"/>
    <w:pPr>
      <w:tabs>
        <w:tab w:val="right" w:leader="dot" w:pos="9345"/>
      </w:tabs>
      <w:spacing w:after="0" w:line="360" w:lineRule="auto"/>
      <w:jc w:val="both"/>
    </w:pPr>
    <w:rPr>
      <w:rFonts w:ascii="Times New Roman" w:eastAsia="Calibri" w:hAnsi="Times New Roman"/>
      <w:noProof/>
      <w:sz w:val="28"/>
      <w:szCs w:val="28"/>
      <w:lang w:val="uk-UA"/>
    </w:rPr>
  </w:style>
  <w:style w:type="paragraph" w:styleId="22">
    <w:name w:val="toc 2"/>
    <w:basedOn w:val="a"/>
    <w:next w:val="a"/>
    <w:autoRedefine/>
    <w:uiPriority w:val="39"/>
    <w:unhideWhenUsed/>
    <w:rsid w:val="00C23448"/>
    <w:pPr>
      <w:widowControl/>
      <w:tabs>
        <w:tab w:val="left" w:pos="567"/>
        <w:tab w:val="right" w:leader="dot" w:pos="9345"/>
      </w:tabs>
      <w:spacing w:after="0" w:line="360" w:lineRule="auto"/>
      <w:jc w:val="both"/>
    </w:pPr>
    <w:rPr>
      <w:rFonts w:ascii="Times New Roman" w:hAnsi="Times New Roman"/>
      <w:sz w:val="28"/>
    </w:rPr>
  </w:style>
  <w:style w:type="paragraph" w:styleId="32">
    <w:name w:val="toc 3"/>
    <w:basedOn w:val="a"/>
    <w:next w:val="a"/>
    <w:autoRedefine/>
    <w:uiPriority w:val="39"/>
    <w:unhideWhenUsed/>
    <w:rsid w:val="00C23448"/>
    <w:pPr>
      <w:widowControl/>
      <w:tabs>
        <w:tab w:val="right" w:leader="dot" w:pos="9345"/>
      </w:tabs>
      <w:spacing w:after="0" w:line="360" w:lineRule="auto"/>
      <w:ind w:firstLine="709"/>
      <w:jc w:val="both"/>
    </w:pPr>
    <w:rPr>
      <w:rFonts w:ascii="Times New Roman" w:hAnsi="Times New Roman"/>
      <w:sz w:val="28"/>
    </w:rPr>
  </w:style>
  <w:style w:type="character" w:customStyle="1" w:styleId="qu">
    <w:name w:val="qu"/>
    <w:basedOn w:val="a0"/>
    <w:rsid w:val="006176B3"/>
  </w:style>
  <w:style w:type="character" w:customStyle="1" w:styleId="gd">
    <w:name w:val="gd"/>
    <w:basedOn w:val="a0"/>
    <w:rsid w:val="006176B3"/>
  </w:style>
  <w:style w:type="character" w:customStyle="1" w:styleId="g3">
    <w:name w:val="g3"/>
    <w:basedOn w:val="a0"/>
    <w:rsid w:val="006176B3"/>
  </w:style>
  <w:style w:type="character" w:customStyle="1" w:styleId="hb">
    <w:name w:val="hb"/>
    <w:basedOn w:val="a0"/>
    <w:rsid w:val="006176B3"/>
  </w:style>
  <w:style w:type="character" w:customStyle="1" w:styleId="g2">
    <w:name w:val="g2"/>
    <w:basedOn w:val="a0"/>
    <w:rsid w:val="006176B3"/>
  </w:style>
  <w:style w:type="paragraph" w:customStyle="1" w:styleId="Style1">
    <w:name w:val="Style1"/>
    <w:basedOn w:val="a"/>
    <w:rsid w:val="00B83FE4"/>
    <w:pPr>
      <w:autoSpaceDE w:val="0"/>
      <w:autoSpaceDN w:val="0"/>
      <w:adjustRightInd w:val="0"/>
      <w:spacing w:after="0" w:line="240" w:lineRule="auto"/>
      <w:jc w:val="center"/>
    </w:pPr>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8528038">
      <w:bodyDiv w:val="1"/>
      <w:marLeft w:val="0"/>
      <w:marRight w:val="0"/>
      <w:marTop w:val="0"/>
      <w:marBottom w:val="0"/>
      <w:divBdr>
        <w:top w:val="none" w:sz="0" w:space="0" w:color="auto"/>
        <w:left w:val="none" w:sz="0" w:space="0" w:color="auto"/>
        <w:bottom w:val="none" w:sz="0" w:space="0" w:color="auto"/>
        <w:right w:val="none" w:sz="0" w:space="0" w:color="auto"/>
      </w:divBdr>
    </w:div>
    <w:div w:id="18362754">
      <w:bodyDiv w:val="1"/>
      <w:marLeft w:val="0"/>
      <w:marRight w:val="0"/>
      <w:marTop w:val="0"/>
      <w:marBottom w:val="0"/>
      <w:divBdr>
        <w:top w:val="none" w:sz="0" w:space="0" w:color="auto"/>
        <w:left w:val="none" w:sz="0" w:space="0" w:color="auto"/>
        <w:bottom w:val="none" w:sz="0" w:space="0" w:color="auto"/>
        <w:right w:val="none" w:sz="0" w:space="0" w:color="auto"/>
      </w:divBdr>
    </w:div>
    <w:div w:id="25523858">
      <w:bodyDiv w:val="1"/>
      <w:marLeft w:val="0"/>
      <w:marRight w:val="0"/>
      <w:marTop w:val="0"/>
      <w:marBottom w:val="0"/>
      <w:divBdr>
        <w:top w:val="none" w:sz="0" w:space="0" w:color="auto"/>
        <w:left w:val="none" w:sz="0" w:space="0" w:color="auto"/>
        <w:bottom w:val="none" w:sz="0" w:space="0" w:color="auto"/>
        <w:right w:val="none" w:sz="0" w:space="0" w:color="auto"/>
      </w:divBdr>
    </w:div>
    <w:div w:id="43220627">
      <w:bodyDiv w:val="1"/>
      <w:marLeft w:val="0"/>
      <w:marRight w:val="0"/>
      <w:marTop w:val="0"/>
      <w:marBottom w:val="0"/>
      <w:divBdr>
        <w:top w:val="none" w:sz="0" w:space="0" w:color="auto"/>
        <w:left w:val="none" w:sz="0" w:space="0" w:color="auto"/>
        <w:bottom w:val="none" w:sz="0" w:space="0" w:color="auto"/>
        <w:right w:val="none" w:sz="0" w:space="0" w:color="auto"/>
      </w:divBdr>
    </w:div>
    <w:div w:id="88284615">
      <w:bodyDiv w:val="1"/>
      <w:marLeft w:val="0"/>
      <w:marRight w:val="0"/>
      <w:marTop w:val="0"/>
      <w:marBottom w:val="0"/>
      <w:divBdr>
        <w:top w:val="none" w:sz="0" w:space="0" w:color="auto"/>
        <w:left w:val="none" w:sz="0" w:space="0" w:color="auto"/>
        <w:bottom w:val="none" w:sz="0" w:space="0" w:color="auto"/>
        <w:right w:val="none" w:sz="0" w:space="0" w:color="auto"/>
      </w:divBdr>
    </w:div>
    <w:div w:id="92481191">
      <w:bodyDiv w:val="1"/>
      <w:marLeft w:val="0"/>
      <w:marRight w:val="0"/>
      <w:marTop w:val="0"/>
      <w:marBottom w:val="0"/>
      <w:divBdr>
        <w:top w:val="none" w:sz="0" w:space="0" w:color="auto"/>
        <w:left w:val="none" w:sz="0" w:space="0" w:color="auto"/>
        <w:bottom w:val="none" w:sz="0" w:space="0" w:color="auto"/>
        <w:right w:val="none" w:sz="0" w:space="0" w:color="auto"/>
      </w:divBdr>
    </w:div>
    <w:div w:id="136995417">
      <w:bodyDiv w:val="1"/>
      <w:marLeft w:val="0"/>
      <w:marRight w:val="0"/>
      <w:marTop w:val="0"/>
      <w:marBottom w:val="0"/>
      <w:divBdr>
        <w:top w:val="none" w:sz="0" w:space="0" w:color="auto"/>
        <w:left w:val="none" w:sz="0" w:space="0" w:color="auto"/>
        <w:bottom w:val="none" w:sz="0" w:space="0" w:color="auto"/>
        <w:right w:val="none" w:sz="0" w:space="0" w:color="auto"/>
      </w:divBdr>
    </w:div>
    <w:div w:id="151069631">
      <w:bodyDiv w:val="1"/>
      <w:marLeft w:val="0"/>
      <w:marRight w:val="0"/>
      <w:marTop w:val="0"/>
      <w:marBottom w:val="0"/>
      <w:divBdr>
        <w:top w:val="none" w:sz="0" w:space="0" w:color="auto"/>
        <w:left w:val="none" w:sz="0" w:space="0" w:color="auto"/>
        <w:bottom w:val="none" w:sz="0" w:space="0" w:color="auto"/>
        <w:right w:val="none" w:sz="0" w:space="0" w:color="auto"/>
      </w:divBdr>
    </w:div>
    <w:div w:id="156969426">
      <w:bodyDiv w:val="1"/>
      <w:marLeft w:val="0"/>
      <w:marRight w:val="0"/>
      <w:marTop w:val="0"/>
      <w:marBottom w:val="0"/>
      <w:divBdr>
        <w:top w:val="none" w:sz="0" w:space="0" w:color="auto"/>
        <w:left w:val="none" w:sz="0" w:space="0" w:color="auto"/>
        <w:bottom w:val="none" w:sz="0" w:space="0" w:color="auto"/>
        <w:right w:val="none" w:sz="0" w:space="0" w:color="auto"/>
      </w:divBdr>
    </w:div>
    <w:div w:id="157775338">
      <w:bodyDiv w:val="1"/>
      <w:marLeft w:val="0"/>
      <w:marRight w:val="0"/>
      <w:marTop w:val="0"/>
      <w:marBottom w:val="0"/>
      <w:divBdr>
        <w:top w:val="none" w:sz="0" w:space="0" w:color="auto"/>
        <w:left w:val="none" w:sz="0" w:space="0" w:color="auto"/>
        <w:bottom w:val="none" w:sz="0" w:space="0" w:color="auto"/>
        <w:right w:val="none" w:sz="0" w:space="0" w:color="auto"/>
      </w:divBdr>
    </w:div>
    <w:div w:id="180632337">
      <w:bodyDiv w:val="1"/>
      <w:marLeft w:val="0"/>
      <w:marRight w:val="0"/>
      <w:marTop w:val="0"/>
      <w:marBottom w:val="0"/>
      <w:divBdr>
        <w:top w:val="none" w:sz="0" w:space="0" w:color="auto"/>
        <w:left w:val="none" w:sz="0" w:space="0" w:color="auto"/>
        <w:bottom w:val="none" w:sz="0" w:space="0" w:color="auto"/>
        <w:right w:val="none" w:sz="0" w:space="0" w:color="auto"/>
      </w:divBdr>
    </w:div>
    <w:div w:id="190842098">
      <w:bodyDiv w:val="1"/>
      <w:marLeft w:val="0"/>
      <w:marRight w:val="0"/>
      <w:marTop w:val="0"/>
      <w:marBottom w:val="0"/>
      <w:divBdr>
        <w:top w:val="none" w:sz="0" w:space="0" w:color="auto"/>
        <w:left w:val="none" w:sz="0" w:space="0" w:color="auto"/>
        <w:bottom w:val="none" w:sz="0" w:space="0" w:color="auto"/>
        <w:right w:val="none" w:sz="0" w:space="0" w:color="auto"/>
      </w:divBdr>
    </w:div>
    <w:div w:id="196045070">
      <w:bodyDiv w:val="1"/>
      <w:marLeft w:val="0"/>
      <w:marRight w:val="0"/>
      <w:marTop w:val="0"/>
      <w:marBottom w:val="0"/>
      <w:divBdr>
        <w:top w:val="none" w:sz="0" w:space="0" w:color="auto"/>
        <w:left w:val="none" w:sz="0" w:space="0" w:color="auto"/>
        <w:bottom w:val="none" w:sz="0" w:space="0" w:color="auto"/>
        <w:right w:val="none" w:sz="0" w:space="0" w:color="auto"/>
      </w:divBdr>
    </w:div>
    <w:div w:id="245578351">
      <w:bodyDiv w:val="1"/>
      <w:marLeft w:val="0"/>
      <w:marRight w:val="0"/>
      <w:marTop w:val="0"/>
      <w:marBottom w:val="0"/>
      <w:divBdr>
        <w:top w:val="none" w:sz="0" w:space="0" w:color="auto"/>
        <w:left w:val="none" w:sz="0" w:space="0" w:color="auto"/>
        <w:bottom w:val="none" w:sz="0" w:space="0" w:color="auto"/>
        <w:right w:val="none" w:sz="0" w:space="0" w:color="auto"/>
      </w:divBdr>
    </w:div>
    <w:div w:id="267735511">
      <w:bodyDiv w:val="1"/>
      <w:marLeft w:val="0"/>
      <w:marRight w:val="0"/>
      <w:marTop w:val="0"/>
      <w:marBottom w:val="0"/>
      <w:divBdr>
        <w:top w:val="none" w:sz="0" w:space="0" w:color="auto"/>
        <w:left w:val="none" w:sz="0" w:space="0" w:color="auto"/>
        <w:bottom w:val="none" w:sz="0" w:space="0" w:color="auto"/>
        <w:right w:val="none" w:sz="0" w:space="0" w:color="auto"/>
      </w:divBdr>
    </w:div>
    <w:div w:id="281613188">
      <w:bodyDiv w:val="1"/>
      <w:marLeft w:val="0"/>
      <w:marRight w:val="0"/>
      <w:marTop w:val="0"/>
      <w:marBottom w:val="0"/>
      <w:divBdr>
        <w:top w:val="none" w:sz="0" w:space="0" w:color="auto"/>
        <w:left w:val="none" w:sz="0" w:space="0" w:color="auto"/>
        <w:bottom w:val="none" w:sz="0" w:space="0" w:color="auto"/>
        <w:right w:val="none" w:sz="0" w:space="0" w:color="auto"/>
      </w:divBdr>
    </w:div>
    <w:div w:id="296112795">
      <w:bodyDiv w:val="1"/>
      <w:marLeft w:val="0"/>
      <w:marRight w:val="0"/>
      <w:marTop w:val="0"/>
      <w:marBottom w:val="0"/>
      <w:divBdr>
        <w:top w:val="none" w:sz="0" w:space="0" w:color="auto"/>
        <w:left w:val="none" w:sz="0" w:space="0" w:color="auto"/>
        <w:bottom w:val="none" w:sz="0" w:space="0" w:color="auto"/>
        <w:right w:val="none" w:sz="0" w:space="0" w:color="auto"/>
      </w:divBdr>
    </w:div>
    <w:div w:id="304704157">
      <w:bodyDiv w:val="1"/>
      <w:marLeft w:val="0"/>
      <w:marRight w:val="0"/>
      <w:marTop w:val="0"/>
      <w:marBottom w:val="0"/>
      <w:divBdr>
        <w:top w:val="none" w:sz="0" w:space="0" w:color="auto"/>
        <w:left w:val="none" w:sz="0" w:space="0" w:color="auto"/>
        <w:bottom w:val="none" w:sz="0" w:space="0" w:color="auto"/>
        <w:right w:val="none" w:sz="0" w:space="0" w:color="auto"/>
      </w:divBdr>
    </w:div>
    <w:div w:id="305203633">
      <w:bodyDiv w:val="1"/>
      <w:marLeft w:val="0"/>
      <w:marRight w:val="0"/>
      <w:marTop w:val="0"/>
      <w:marBottom w:val="0"/>
      <w:divBdr>
        <w:top w:val="none" w:sz="0" w:space="0" w:color="auto"/>
        <w:left w:val="none" w:sz="0" w:space="0" w:color="auto"/>
        <w:bottom w:val="none" w:sz="0" w:space="0" w:color="auto"/>
        <w:right w:val="none" w:sz="0" w:space="0" w:color="auto"/>
      </w:divBdr>
    </w:div>
    <w:div w:id="305669992">
      <w:bodyDiv w:val="1"/>
      <w:marLeft w:val="0"/>
      <w:marRight w:val="0"/>
      <w:marTop w:val="0"/>
      <w:marBottom w:val="0"/>
      <w:divBdr>
        <w:top w:val="none" w:sz="0" w:space="0" w:color="auto"/>
        <w:left w:val="none" w:sz="0" w:space="0" w:color="auto"/>
        <w:bottom w:val="none" w:sz="0" w:space="0" w:color="auto"/>
        <w:right w:val="none" w:sz="0" w:space="0" w:color="auto"/>
      </w:divBdr>
    </w:div>
    <w:div w:id="324893869">
      <w:bodyDiv w:val="1"/>
      <w:marLeft w:val="0"/>
      <w:marRight w:val="0"/>
      <w:marTop w:val="0"/>
      <w:marBottom w:val="0"/>
      <w:divBdr>
        <w:top w:val="none" w:sz="0" w:space="0" w:color="auto"/>
        <w:left w:val="none" w:sz="0" w:space="0" w:color="auto"/>
        <w:bottom w:val="none" w:sz="0" w:space="0" w:color="auto"/>
        <w:right w:val="none" w:sz="0" w:space="0" w:color="auto"/>
      </w:divBdr>
    </w:div>
    <w:div w:id="331494619">
      <w:bodyDiv w:val="1"/>
      <w:marLeft w:val="0"/>
      <w:marRight w:val="0"/>
      <w:marTop w:val="0"/>
      <w:marBottom w:val="0"/>
      <w:divBdr>
        <w:top w:val="none" w:sz="0" w:space="0" w:color="auto"/>
        <w:left w:val="none" w:sz="0" w:space="0" w:color="auto"/>
        <w:bottom w:val="none" w:sz="0" w:space="0" w:color="auto"/>
        <w:right w:val="none" w:sz="0" w:space="0" w:color="auto"/>
      </w:divBdr>
    </w:div>
    <w:div w:id="359400921">
      <w:bodyDiv w:val="1"/>
      <w:marLeft w:val="0"/>
      <w:marRight w:val="0"/>
      <w:marTop w:val="0"/>
      <w:marBottom w:val="0"/>
      <w:divBdr>
        <w:top w:val="none" w:sz="0" w:space="0" w:color="auto"/>
        <w:left w:val="none" w:sz="0" w:space="0" w:color="auto"/>
        <w:bottom w:val="none" w:sz="0" w:space="0" w:color="auto"/>
        <w:right w:val="none" w:sz="0" w:space="0" w:color="auto"/>
      </w:divBdr>
    </w:div>
    <w:div w:id="359671736">
      <w:bodyDiv w:val="1"/>
      <w:marLeft w:val="0"/>
      <w:marRight w:val="0"/>
      <w:marTop w:val="0"/>
      <w:marBottom w:val="0"/>
      <w:divBdr>
        <w:top w:val="none" w:sz="0" w:space="0" w:color="auto"/>
        <w:left w:val="none" w:sz="0" w:space="0" w:color="auto"/>
        <w:bottom w:val="none" w:sz="0" w:space="0" w:color="auto"/>
        <w:right w:val="none" w:sz="0" w:space="0" w:color="auto"/>
      </w:divBdr>
    </w:div>
    <w:div w:id="407115063">
      <w:bodyDiv w:val="1"/>
      <w:marLeft w:val="0"/>
      <w:marRight w:val="0"/>
      <w:marTop w:val="0"/>
      <w:marBottom w:val="0"/>
      <w:divBdr>
        <w:top w:val="none" w:sz="0" w:space="0" w:color="auto"/>
        <w:left w:val="none" w:sz="0" w:space="0" w:color="auto"/>
        <w:bottom w:val="none" w:sz="0" w:space="0" w:color="auto"/>
        <w:right w:val="none" w:sz="0" w:space="0" w:color="auto"/>
      </w:divBdr>
    </w:div>
    <w:div w:id="409928224">
      <w:bodyDiv w:val="1"/>
      <w:marLeft w:val="0"/>
      <w:marRight w:val="0"/>
      <w:marTop w:val="0"/>
      <w:marBottom w:val="0"/>
      <w:divBdr>
        <w:top w:val="none" w:sz="0" w:space="0" w:color="auto"/>
        <w:left w:val="none" w:sz="0" w:space="0" w:color="auto"/>
        <w:bottom w:val="none" w:sz="0" w:space="0" w:color="auto"/>
        <w:right w:val="none" w:sz="0" w:space="0" w:color="auto"/>
      </w:divBdr>
    </w:div>
    <w:div w:id="433940986">
      <w:bodyDiv w:val="1"/>
      <w:marLeft w:val="0"/>
      <w:marRight w:val="0"/>
      <w:marTop w:val="0"/>
      <w:marBottom w:val="0"/>
      <w:divBdr>
        <w:top w:val="none" w:sz="0" w:space="0" w:color="auto"/>
        <w:left w:val="none" w:sz="0" w:space="0" w:color="auto"/>
        <w:bottom w:val="none" w:sz="0" w:space="0" w:color="auto"/>
        <w:right w:val="none" w:sz="0" w:space="0" w:color="auto"/>
      </w:divBdr>
    </w:div>
    <w:div w:id="444275553">
      <w:bodyDiv w:val="1"/>
      <w:marLeft w:val="0"/>
      <w:marRight w:val="0"/>
      <w:marTop w:val="0"/>
      <w:marBottom w:val="0"/>
      <w:divBdr>
        <w:top w:val="none" w:sz="0" w:space="0" w:color="auto"/>
        <w:left w:val="none" w:sz="0" w:space="0" w:color="auto"/>
        <w:bottom w:val="none" w:sz="0" w:space="0" w:color="auto"/>
        <w:right w:val="none" w:sz="0" w:space="0" w:color="auto"/>
      </w:divBdr>
    </w:div>
    <w:div w:id="494956458">
      <w:bodyDiv w:val="1"/>
      <w:marLeft w:val="0"/>
      <w:marRight w:val="0"/>
      <w:marTop w:val="0"/>
      <w:marBottom w:val="0"/>
      <w:divBdr>
        <w:top w:val="none" w:sz="0" w:space="0" w:color="auto"/>
        <w:left w:val="none" w:sz="0" w:space="0" w:color="auto"/>
        <w:bottom w:val="none" w:sz="0" w:space="0" w:color="auto"/>
        <w:right w:val="none" w:sz="0" w:space="0" w:color="auto"/>
      </w:divBdr>
    </w:div>
    <w:div w:id="514655782">
      <w:bodyDiv w:val="1"/>
      <w:marLeft w:val="0"/>
      <w:marRight w:val="0"/>
      <w:marTop w:val="0"/>
      <w:marBottom w:val="0"/>
      <w:divBdr>
        <w:top w:val="none" w:sz="0" w:space="0" w:color="auto"/>
        <w:left w:val="none" w:sz="0" w:space="0" w:color="auto"/>
        <w:bottom w:val="none" w:sz="0" w:space="0" w:color="auto"/>
        <w:right w:val="none" w:sz="0" w:space="0" w:color="auto"/>
      </w:divBdr>
    </w:div>
    <w:div w:id="516236955">
      <w:bodyDiv w:val="1"/>
      <w:marLeft w:val="0"/>
      <w:marRight w:val="0"/>
      <w:marTop w:val="0"/>
      <w:marBottom w:val="0"/>
      <w:divBdr>
        <w:top w:val="none" w:sz="0" w:space="0" w:color="auto"/>
        <w:left w:val="none" w:sz="0" w:space="0" w:color="auto"/>
        <w:bottom w:val="none" w:sz="0" w:space="0" w:color="auto"/>
        <w:right w:val="none" w:sz="0" w:space="0" w:color="auto"/>
      </w:divBdr>
    </w:div>
    <w:div w:id="544027956">
      <w:bodyDiv w:val="1"/>
      <w:marLeft w:val="0"/>
      <w:marRight w:val="0"/>
      <w:marTop w:val="0"/>
      <w:marBottom w:val="0"/>
      <w:divBdr>
        <w:top w:val="none" w:sz="0" w:space="0" w:color="auto"/>
        <w:left w:val="none" w:sz="0" w:space="0" w:color="auto"/>
        <w:bottom w:val="none" w:sz="0" w:space="0" w:color="auto"/>
        <w:right w:val="none" w:sz="0" w:space="0" w:color="auto"/>
      </w:divBdr>
    </w:div>
    <w:div w:id="557128999">
      <w:bodyDiv w:val="1"/>
      <w:marLeft w:val="0"/>
      <w:marRight w:val="0"/>
      <w:marTop w:val="0"/>
      <w:marBottom w:val="0"/>
      <w:divBdr>
        <w:top w:val="none" w:sz="0" w:space="0" w:color="auto"/>
        <w:left w:val="none" w:sz="0" w:space="0" w:color="auto"/>
        <w:bottom w:val="none" w:sz="0" w:space="0" w:color="auto"/>
        <w:right w:val="none" w:sz="0" w:space="0" w:color="auto"/>
      </w:divBdr>
    </w:div>
    <w:div w:id="573861143">
      <w:bodyDiv w:val="1"/>
      <w:marLeft w:val="0"/>
      <w:marRight w:val="0"/>
      <w:marTop w:val="0"/>
      <w:marBottom w:val="0"/>
      <w:divBdr>
        <w:top w:val="none" w:sz="0" w:space="0" w:color="auto"/>
        <w:left w:val="none" w:sz="0" w:space="0" w:color="auto"/>
        <w:bottom w:val="none" w:sz="0" w:space="0" w:color="auto"/>
        <w:right w:val="none" w:sz="0" w:space="0" w:color="auto"/>
      </w:divBdr>
    </w:div>
    <w:div w:id="585964835">
      <w:bodyDiv w:val="1"/>
      <w:marLeft w:val="0"/>
      <w:marRight w:val="0"/>
      <w:marTop w:val="0"/>
      <w:marBottom w:val="0"/>
      <w:divBdr>
        <w:top w:val="none" w:sz="0" w:space="0" w:color="auto"/>
        <w:left w:val="none" w:sz="0" w:space="0" w:color="auto"/>
        <w:bottom w:val="none" w:sz="0" w:space="0" w:color="auto"/>
        <w:right w:val="none" w:sz="0" w:space="0" w:color="auto"/>
      </w:divBdr>
    </w:div>
    <w:div w:id="591470294">
      <w:bodyDiv w:val="1"/>
      <w:marLeft w:val="0"/>
      <w:marRight w:val="0"/>
      <w:marTop w:val="0"/>
      <w:marBottom w:val="0"/>
      <w:divBdr>
        <w:top w:val="none" w:sz="0" w:space="0" w:color="auto"/>
        <w:left w:val="none" w:sz="0" w:space="0" w:color="auto"/>
        <w:bottom w:val="none" w:sz="0" w:space="0" w:color="auto"/>
        <w:right w:val="none" w:sz="0" w:space="0" w:color="auto"/>
      </w:divBdr>
    </w:div>
    <w:div w:id="594484148">
      <w:bodyDiv w:val="1"/>
      <w:marLeft w:val="0"/>
      <w:marRight w:val="0"/>
      <w:marTop w:val="0"/>
      <w:marBottom w:val="0"/>
      <w:divBdr>
        <w:top w:val="none" w:sz="0" w:space="0" w:color="auto"/>
        <w:left w:val="none" w:sz="0" w:space="0" w:color="auto"/>
        <w:bottom w:val="none" w:sz="0" w:space="0" w:color="auto"/>
        <w:right w:val="none" w:sz="0" w:space="0" w:color="auto"/>
      </w:divBdr>
    </w:div>
    <w:div w:id="595673019">
      <w:bodyDiv w:val="1"/>
      <w:marLeft w:val="0"/>
      <w:marRight w:val="0"/>
      <w:marTop w:val="0"/>
      <w:marBottom w:val="0"/>
      <w:divBdr>
        <w:top w:val="none" w:sz="0" w:space="0" w:color="auto"/>
        <w:left w:val="none" w:sz="0" w:space="0" w:color="auto"/>
        <w:bottom w:val="none" w:sz="0" w:space="0" w:color="auto"/>
        <w:right w:val="none" w:sz="0" w:space="0" w:color="auto"/>
      </w:divBdr>
    </w:div>
    <w:div w:id="598753311">
      <w:bodyDiv w:val="1"/>
      <w:marLeft w:val="0"/>
      <w:marRight w:val="0"/>
      <w:marTop w:val="0"/>
      <w:marBottom w:val="0"/>
      <w:divBdr>
        <w:top w:val="none" w:sz="0" w:space="0" w:color="auto"/>
        <w:left w:val="none" w:sz="0" w:space="0" w:color="auto"/>
        <w:bottom w:val="none" w:sz="0" w:space="0" w:color="auto"/>
        <w:right w:val="none" w:sz="0" w:space="0" w:color="auto"/>
      </w:divBdr>
    </w:div>
    <w:div w:id="601376968">
      <w:bodyDiv w:val="1"/>
      <w:marLeft w:val="0"/>
      <w:marRight w:val="0"/>
      <w:marTop w:val="0"/>
      <w:marBottom w:val="0"/>
      <w:divBdr>
        <w:top w:val="none" w:sz="0" w:space="0" w:color="auto"/>
        <w:left w:val="none" w:sz="0" w:space="0" w:color="auto"/>
        <w:bottom w:val="none" w:sz="0" w:space="0" w:color="auto"/>
        <w:right w:val="none" w:sz="0" w:space="0" w:color="auto"/>
      </w:divBdr>
    </w:div>
    <w:div w:id="604267160">
      <w:bodyDiv w:val="1"/>
      <w:marLeft w:val="0"/>
      <w:marRight w:val="0"/>
      <w:marTop w:val="0"/>
      <w:marBottom w:val="0"/>
      <w:divBdr>
        <w:top w:val="none" w:sz="0" w:space="0" w:color="auto"/>
        <w:left w:val="none" w:sz="0" w:space="0" w:color="auto"/>
        <w:bottom w:val="none" w:sz="0" w:space="0" w:color="auto"/>
        <w:right w:val="none" w:sz="0" w:space="0" w:color="auto"/>
      </w:divBdr>
    </w:div>
    <w:div w:id="615984841">
      <w:bodyDiv w:val="1"/>
      <w:marLeft w:val="0"/>
      <w:marRight w:val="0"/>
      <w:marTop w:val="0"/>
      <w:marBottom w:val="0"/>
      <w:divBdr>
        <w:top w:val="none" w:sz="0" w:space="0" w:color="auto"/>
        <w:left w:val="none" w:sz="0" w:space="0" w:color="auto"/>
        <w:bottom w:val="none" w:sz="0" w:space="0" w:color="auto"/>
        <w:right w:val="none" w:sz="0" w:space="0" w:color="auto"/>
      </w:divBdr>
    </w:div>
    <w:div w:id="649792815">
      <w:bodyDiv w:val="1"/>
      <w:marLeft w:val="0"/>
      <w:marRight w:val="0"/>
      <w:marTop w:val="0"/>
      <w:marBottom w:val="0"/>
      <w:divBdr>
        <w:top w:val="none" w:sz="0" w:space="0" w:color="auto"/>
        <w:left w:val="none" w:sz="0" w:space="0" w:color="auto"/>
        <w:bottom w:val="none" w:sz="0" w:space="0" w:color="auto"/>
        <w:right w:val="none" w:sz="0" w:space="0" w:color="auto"/>
      </w:divBdr>
    </w:div>
    <w:div w:id="655257203">
      <w:bodyDiv w:val="1"/>
      <w:marLeft w:val="0"/>
      <w:marRight w:val="0"/>
      <w:marTop w:val="0"/>
      <w:marBottom w:val="0"/>
      <w:divBdr>
        <w:top w:val="none" w:sz="0" w:space="0" w:color="auto"/>
        <w:left w:val="none" w:sz="0" w:space="0" w:color="auto"/>
        <w:bottom w:val="none" w:sz="0" w:space="0" w:color="auto"/>
        <w:right w:val="none" w:sz="0" w:space="0" w:color="auto"/>
      </w:divBdr>
    </w:div>
    <w:div w:id="678652777">
      <w:bodyDiv w:val="1"/>
      <w:marLeft w:val="0"/>
      <w:marRight w:val="0"/>
      <w:marTop w:val="0"/>
      <w:marBottom w:val="0"/>
      <w:divBdr>
        <w:top w:val="none" w:sz="0" w:space="0" w:color="auto"/>
        <w:left w:val="none" w:sz="0" w:space="0" w:color="auto"/>
        <w:bottom w:val="none" w:sz="0" w:space="0" w:color="auto"/>
        <w:right w:val="none" w:sz="0" w:space="0" w:color="auto"/>
      </w:divBdr>
    </w:div>
    <w:div w:id="689530527">
      <w:bodyDiv w:val="1"/>
      <w:marLeft w:val="0"/>
      <w:marRight w:val="0"/>
      <w:marTop w:val="0"/>
      <w:marBottom w:val="0"/>
      <w:divBdr>
        <w:top w:val="none" w:sz="0" w:space="0" w:color="auto"/>
        <w:left w:val="none" w:sz="0" w:space="0" w:color="auto"/>
        <w:bottom w:val="none" w:sz="0" w:space="0" w:color="auto"/>
        <w:right w:val="none" w:sz="0" w:space="0" w:color="auto"/>
      </w:divBdr>
    </w:div>
    <w:div w:id="703098634">
      <w:bodyDiv w:val="1"/>
      <w:marLeft w:val="0"/>
      <w:marRight w:val="0"/>
      <w:marTop w:val="0"/>
      <w:marBottom w:val="0"/>
      <w:divBdr>
        <w:top w:val="none" w:sz="0" w:space="0" w:color="auto"/>
        <w:left w:val="none" w:sz="0" w:space="0" w:color="auto"/>
        <w:bottom w:val="none" w:sz="0" w:space="0" w:color="auto"/>
        <w:right w:val="none" w:sz="0" w:space="0" w:color="auto"/>
      </w:divBdr>
    </w:div>
    <w:div w:id="716465438">
      <w:bodyDiv w:val="1"/>
      <w:marLeft w:val="0"/>
      <w:marRight w:val="0"/>
      <w:marTop w:val="0"/>
      <w:marBottom w:val="0"/>
      <w:divBdr>
        <w:top w:val="none" w:sz="0" w:space="0" w:color="auto"/>
        <w:left w:val="none" w:sz="0" w:space="0" w:color="auto"/>
        <w:bottom w:val="none" w:sz="0" w:space="0" w:color="auto"/>
        <w:right w:val="none" w:sz="0" w:space="0" w:color="auto"/>
      </w:divBdr>
    </w:div>
    <w:div w:id="727723074">
      <w:bodyDiv w:val="1"/>
      <w:marLeft w:val="0"/>
      <w:marRight w:val="0"/>
      <w:marTop w:val="0"/>
      <w:marBottom w:val="0"/>
      <w:divBdr>
        <w:top w:val="none" w:sz="0" w:space="0" w:color="auto"/>
        <w:left w:val="none" w:sz="0" w:space="0" w:color="auto"/>
        <w:bottom w:val="none" w:sz="0" w:space="0" w:color="auto"/>
        <w:right w:val="none" w:sz="0" w:space="0" w:color="auto"/>
      </w:divBdr>
    </w:div>
    <w:div w:id="728841587">
      <w:bodyDiv w:val="1"/>
      <w:marLeft w:val="0"/>
      <w:marRight w:val="0"/>
      <w:marTop w:val="0"/>
      <w:marBottom w:val="0"/>
      <w:divBdr>
        <w:top w:val="none" w:sz="0" w:space="0" w:color="auto"/>
        <w:left w:val="none" w:sz="0" w:space="0" w:color="auto"/>
        <w:bottom w:val="none" w:sz="0" w:space="0" w:color="auto"/>
        <w:right w:val="none" w:sz="0" w:space="0" w:color="auto"/>
      </w:divBdr>
    </w:div>
    <w:div w:id="741758620">
      <w:bodyDiv w:val="1"/>
      <w:marLeft w:val="0"/>
      <w:marRight w:val="0"/>
      <w:marTop w:val="0"/>
      <w:marBottom w:val="0"/>
      <w:divBdr>
        <w:top w:val="none" w:sz="0" w:space="0" w:color="auto"/>
        <w:left w:val="none" w:sz="0" w:space="0" w:color="auto"/>
        <w:bottom w:val="none" w:sz="0" w:space="0" w:color="auto"/>
        <w:right w:val="none" w:sz="0" w:space="0" w:color="auto"/>
      </w:divBdr>
    </w:div>
    <w:div w:id="749279380">
      <w:bodyDiv w:val="1"/>
      <w:marLeft w:val="0"/>
      <w:marRight w:val="0"/>
      <w:marTop w:val="0"/>
      <w:marBottom w:val="0"/>
      <w:divBdr>
        <w:top w:val="none" w:sz="0" w:space="0" w:color="auto"/>
        <w:left w:val="none" w:sz="0" w:space="0" w:color="auto"/>
        <w:bottom w:val="none" w:sz="0" w:space="0" w:color="auto"/>
        <w:right w:val="none" w:sz="0" w:space="0" w:color="auto"/>
      </w:divBdr>
    </w:div>
    <w:div w:id="751974461">
      <w:bodyDiv w:val="1"/>
      <w:marLeft w:val="0"/>
      <w:marRight w:val="0"/>
      <w:marTop w:val="0"/>
      <w:marBottom w:val="0"/>
      <w:divBdr>
        <w:top w:val="none" w:sz="0" w:space="0" w:color="auto"/>
        <w:left w:val="none" w:sz="0" w:space="0" w:color="auto"/>
        <w:bottom w:val="none" w:sz="0" w:space="0" w:color="auto"/>
        <w:right w:val="none" w:sz="0" w:space="0" w:color="auto"/>
      </w:divBdr>
    </w:div>
    <w:div w:id="758714829">
      <w:bodyDiv w:val="1"/>
      <w:marLeft w:val="0"/>
      <w:marRight w:val="0"/>
      <w:marTop w:val="0"/>
      <w:marBottom w:val="0"/>
      <w:divBdr>
        <w:top w:val="none" w:sz="0" w:space="0" w:color="auto"/>
        <w:left w:val="none" w:sz="0" w:space="0" w:color="auto"/>
        <w:bottom w:val="none" w:sz="0" w:space="0" w:color="auto"/>
        <w:right w:val="none" w:sz="0" w:space="0" w:color="auto"/>
      </w:divBdr>
    </w:div>
    <w:div w:id="773357406">
      <w:bodyDiv w:val="1"/>
      <w:marLeft w:val="0"/>
      <w:marRight w:val="0"/>
      <w:marTop w:val="0"/>
      <w:marBottom w:val="0"/>
      <w:divBdr>
        <w:top w:val="none" w:sz="0" w:space="0" w:color="auto"/>
        <w:left w:val="none" w:sz="0" w:space="0" w:color="auto"/>
        <w:bottom w:val="none" w:sz="0" w:space="0" w:color="auto"/>
        <w:right w:val="none" w:sz="0" w:space="0" w:color="auto"/>
      </w:divBdr>
    </w:div>
    <w:div w:id="808671972">
      <w:bodyDiv w:val="1"/>
      <w:marLeft w:val="0"/>
      <w:marRight w:val="0"/>
      <w:marTop w:val="0"/>
      <w:marBottom w:val="0"/>
      <w:divBdr>
        <w:top w:val="none" w:sz="0" w:space="0" w:color="auto"/>
        <w:left w:val="none" w:sz="0" w:space="0" w:color="auto"/>
        <w:bottom w:val="none" w:sz="0" w:space="0" w:color="auto"/>
        <w:right w:val="none" w:sz="0" w:space="0" w:color="auto"/>
      </w:divBdr>
    </w:div>
    <w:div w:id="813836820">
      <w:bodyDiv w:val="1"/>
      <w:marLeft w:val="0"/>
      <w:marRight w:val="0"/>
      <w:marTop w:val="0"/>
      <w:marBottom w:val="0"/>
      <w:divBdr>
        <w:top w:val="none" w:sz="0" w:space="0" w:color="auto"/>
        <w:left w:val="none" w:sz="0" w:space="0" w:color="auto"/>
        <w:bottom w:val="none" w:sz="0" w:space="0" w:color="auto"/>
        <w:right w:val="none" w:sz="0" w:space="0" w:color="auto"/>
      </w:divBdr>
    </w:div>
    <w:div w:id="819224826">
      <w:bodyDiv w:val="1"/>
      <w:marLeft w:val="0"/>
      <w:marRight w:val="0"/>
      <w:marTop w:val="0"/>
      <w:marBottom w:val="0"/>
      <w:divBdr>
        <w:top w:val="none" w:sz="0" w:space="0" w:color="auto"/>
        <w:left w:val="none" w:sz="0" w:space="0" w:color="auto"/>
        <w:bottom w:val="none" w:sz="0" w:space="0" w:color="auto"/>
        <w:right w:val="none" w:sz="0" w:space="0" w:color="auto"/>
      </w:divBdr>
    </w:div>
    <w:div w:id="827524802">
      <w:bodyDiv w:val="1"/>
      <w:marLeft w:val="0"/>
      <w:marRight w:val="0"/>
      <w:marTop w:val="0"/>
      <w:marBottom w:val="0"/>
      <w:divBdr>
        <w:top w:val="none" w:sz="0" w:space="0" w:color="auto"/>
        <w:left w:val="none" w:sz="0" w:space="0" w:color="auto"/>
        <w:bottom w:val="none" w:sz="0" w:space="0" w:color="auto"/>
        <w:right w:val="none" w:sz="0" w:space="0" w:color="auto"/>
      </w:divBdr>
    </w:div>
    <w:div w:id="845242883">
      <w:bodyDiv w:val="1"/>
      <w:marLeft w:val="0"/>
      <w:marRight w:val="0"/>
      <w:marTop w:val="0"/>
      <w:marBottom w:val="0"/>
      <w:divBdr>
        <w:top w:val="none" w:sz="0" w:space="0" w:color="auto"/>
        <w:left w:val="none" w:sz="0" w:space="0" w:color="auto"/>
        <w:bottom w:val="none" w:sz="0" w:space="0" w:color="auto"/>
        <w:right w:val="none" w:sz="0" w:space="0" w:color="auto"/>
      </w:divBdr>
    </w:div>
    <w:div w:id="886844665">
      <w:bodyDiv w:val="1"/>
      <w:marLeft w:val="0"/>
      <w:marRight w:val="0"/>
      <w:marTop w:val="0"/>
      <w:marBottom w:val="0"/>
      <w:divBdr>
        <w:top w:val="none" w:sz="0" w:space="0" w:color="auto"/>
        <w:left w:val="none" w:sz="0" w:space="0" w:color="auto"/>
        <w:bottom w:val="none" w:sz="0" w:space="0" w:color="auto"/>
        <w:right w:val="none" w:sz="0" w:space="0" w:color="auto"/>
      </w:divBdr>
    </w:div>
    <w:div w:id="903758778">
      <w:bodyDiv w:val="1"/>
      <w:marLeft w:val="0"/>
      <w:marRight w:val="0"/>
      <w:marTop w:val="0"/>
      <w:marBottom w:val="0"/>
      <w:divBdr>
        <w:top w:val="none" w:sz="0" w:space="0" w:color="auto"/>
        <w:left w:val="none" w:sz="0" w:space="0" w:color="auto"/>
        <w:bottom w:val="none" w:sz="0" w:space="0" w:color="auto"/>
        <w:right w:val="none" w:sz="0" w:space="0" w:color="auto"/>
      </w:divBdr>
    </w:div>
    <w:div w:id="908538419">
      <w:bodyDiv w:val="1"/>
      <w:marLeft w:val="0"/>
      <w:marRight w:val="0"/>
      <w:marTop w:val="0"/>
      <w:marBottom w:val="0"/>
      <w:divBdr>
        <w:top w:val="none" w:sz="0" w:space="0" w:color="auto"/>
        <w:left w:val="none" w:sz="0" w:space="0" w:color="auto"/>
        <w:bottom w:val="none" w:sz="0" w:space="0" w:color="auto"/>
        <w:right w:val="none" w:sz="0" w:space="0" w:color="auto"/>
      </w:divBdr>
    </w:div>
    <w:div w:id="910896192">
      <w:bodyDiv w:val="1"/>
      <w:marLeft w:val="0"/>
      <w:marRight w:val="0"/>
      <w:marTop w:val="0"/>
      <w:marBottom w:val="0"/>
      <w:divBdr>
        <w:top w:val="none" w:sz="0" w:space="0" w:color="auto"/>
        <w:left w:val="none" w:sz="0" w:space="0" w:color="auto"/>
        <w:bottom w:val="none" w:sz="0" w:space="0" w:color="auto"/>
        <w:right w:val="none" w:sz="0" w:space="0" w:color="auto"/>
      </w:divBdr>
    </w:div>
    <w:div w:id="914439218">
      <w:bodyDiv w:val="1"/>
      <w:marLeft w:val="0"/>
      <w:marRight w:val="0"/>
      <w:marTop w:val="0"/>
      <w:marBottom w:val="0"/>
      <w:divBdr>
        <w:top w:val="none" w:sz="0" w:space="0" w:color="auto"/>
        <w:left w:val="none" w:sz="0" w:space="0" w:color="auto"/>
        <w:bottom w:val="none" w:sz="0" w:space="0" w:color="auto"/>
        <w:right w:val="none" w:sz="0" w:space="0" w:color="auto"/>
      </w:divBdr>
    </w:div>
    <w:div w:id="914977872">
      <w:bodyDiv w:val="1"/>
      <w:marLeft w:val="0"/>
      <w:marRight w:val="0"/>
      <w:marTop w:val="0"/>
      <w:marBottom w:val="0"/>
      <w:divBdr>
        <w:top w:val="none" w:sz="0" w:space="0" w:color="auto"/>
        <w:left w:val="none" w:sz="0" w:space="0" w:color="auto"/>
        <w:bottom w:val="none" w:sz="0" w:space="0" w:color="auto"/>
        <w:right w:val="none" w:sz="0" w:space="0" w:color="auto"/>
      </w:divBdr>
    </w:div>
    <w:div w:id="915550855">
      <w:bodyDiv w:val="1"/>
      <w:marLeft w:val="0"/>
      <w:marRight w:val="0"/>
      <w:marTop w:val="0"/>
      <w:marBottom w:val="0"/>
      <w:divBdr>
        <w:top w:val="none" w:sz="0" w:space="0" w:color="auto"/>
        <w:left w:val="none" w:sz="0" w:space="0" w:color="auto"/>
        <w:bottom w:val="none" w:sz="0" w:space="0" w:color="auto"/>
        <w:right w:val="none" w:sz="0" w:space="0" w:color="auto"/>
      </w:divBdr>
    </w:div>
    <w:div w:id="931549036">
      <w:bodyDiv w:val="1"/>
      <w:marLeft w:val="0"/>
      <w:marRight w:val="0"/>
      <w:marTop w:val="0"/>
      <w:marBottom w:val="0"/>
      <w:divBdr>
        <w:top w:val="none" w:sz="0" w:space="0" w:color="auto"/>
        <w:left w:val="none" w:sz="0" w:space="0" w:color="auto"/>
        <w:bottom w:val="none" w:sz="0" w:space="0" w:color="auto"/>
        <w:right w:val="none" w:sz="0" w:space="0" w:color="auto"/>
      </w:divBdr>
    </w:div>
    <w:div w:id="949898607">
      <w:bodyDiv w:val="1"/>
      <w:marLeft w:val="0"/>
      <w:marRight w:val="0"/>
      <w:marTop w:val="0"/>
      <w:marBottom w:val="0"/>
      <w:divBdr>
        <w:top w:val="none" w:sz="0" w:space="0" w:color="auto"/>
        <w:left w:val="none" w:sz="0" w:space="0" w:color="auto"/>
        <w:bottom w:val="none" w:sz="0" w:space="0" w:color="auto"/>
        <w:right w:val="none" w:sz="0" w:space="0" w:color="auto"/>
      </w:divBdr>
    </w:div>
    <w:div w:id="1006397051">
      <w:bodyDiv w:val="1"/>
      <w:marLeft w:val="0"/>
      <w:marRight w:val="0"/>
      <w:marTop w:val="0"/>
      <w:marBottom w:val="0"/>
      <w:divBdr>
        <w:top w:val="none" w:sz="0" w:space="0" w:color="auto"/>
        <w:left w:val="none" w:sz="0" w:space="0" w:color="auto"/>
        <w:bottom w:val="none" w:sz="0" w:space="0" w:color="auto"/>
        <w:right w:val="none" w:sz="0" w:space="0" w:color="auto"/>
      </w:divBdr>
    </w:div>
    <w:div w:id="1006515617">
      <w:bodyDiv w:val="1"/>
      <w:marLeft w:val="0"/>
      <w:marRight w:val="0"/>
      <w:marTop w:val="0"/>
      <w:marBottom w:val="0"/>
      <w:divBdr>
        <w:top w:val="none" w:sz="0" w:space="0" w:color="auto"/>
        <w:left w:val="none" w:sz="0" w:space="0" w:color="auto"/>
        <w:bottom w:val="none" w:sz="0" w:space="0" w:color="auto"/>
        <w:right w:val="none" w:sz="0" w:space="0" w:color="auto"/>
      </w:divBdr>
    </w:div>
    <w:div w:id="1020661039">
      <w:bodyDiv w:val="1"/>
      <w:marLeft w:val="0"/>
      <w:marRight w:val="0"/>
      <w:marTop w:val="0"/>
      <w:marBottom w:val="0"/>
      <w:divBdr>
        <w:top w:val="none" w:sz="0" w:space="0" w:color="auto"/>
        <w:left w:val="none" w:sz="0" w:space="0" w:color="auto"/>
        <w:bottom w:val="none" w:sz="0" w:space="0" w:color="auto"/>
        <w:right w:val="none" w:sz="0" w:space="0" w:color="auto"/>
      </w:divBdr>
    </w:div>
    <w:div w:id="1022820931">
      <w:bodyDiv w:val="1"/>
      <w:marLeft w:val="0"/>
      <w:marRight w:val="0"/>
      <w:marTop w:val="0"/>
      <w:marBottom w:val="0"/>
      <w:divBdr>
        <w:top w:val="none" w:sz="0" w:space="0" w:color="auto"/>
        <w:left w:val="none" w:sz="0" w:space="0" w:color="auto"/>
        <w:bottom w:val="none" w:sz="0" w:space="0" w:color="auto"/>
        <w:right w:val="none" w:sz="0" w:space="0" w:color="auto"/>
      </w:divBdr>
    </w:div>
    <w:div w:id="1023895192">
      <w:bodyDiv w:val="1"/>
      <w:marLeft w:val="0"/>
      <w:marRight w:val="0"/>
      <w:marTop w:val="0"/>
      <w:marBottom w:val="0"/>
      <w:divBdr>
        <w:top w:val="none" w:sz="0" w:space="0" w:color="auto"/>
        <w:left w:val="none" w:sz="0" w:space="0" w:color="auto"/>
        <w:bottom w:val="none" w:sz="0" w:space="0" w:color="auto"/>
        <w:right w:val="none" w:sz="0" w:space="0" w:color="auto"/>
      </w:divBdr>
    </w:div>
    <w:div w:id="1026446590">
      <w:bodyDiv w:val="1"/>
      <w:marLeft w:val="0"/>
      <w:marRight w:val="0"/>
      <w:marTop w:val="0"/>
      <w:marBottom w:val="0"/>
      <w:divBdr>
        <w:top w:val="none" w:sz="0" w:space="0" w:color="auto"/>
        <w:left w:val="none" w:sz="0" w:space="0" w:color="auto"/>
        <w:bottom w:val="none" w:sz="0" w:space="0" w:color="auto"/>
        <w:right w:val="none" w:sz="0" w:space="0" w:color="auto"/>
      </w:divBdr>
    </w:div>
    <w:div w:id="1039743589">
      <w:bodyDiv w:val="1"/>
      <w:marLeft w:val="0"/>
      <w:marRight w:val="0"/>
      <w:marTop w:val="0"/>
      <w:marBottom w:val="0"/>
      <w:divBdr>
        <w:top w:val="none" w:sz="0" w:space="0" w:color="auto"/>
        <w:left w:val="none" w:sz="0" w:space="0" w:color="auto"/>
        <w:bottom w:val="none" w:sz="0" w:space="0" w:color="auto"/>
        <w:right w:val="none" w:sz="0" w:space="0" w:color="auto"/>
      </w:divBdr>
    </w:div>
    <w:div w:id="1040205551">
      <w:bodyDiv w:val="1"/>
      <w:marLeft w:val="0"/>
      <w:marRight w:val="0"/>
      <w:marTop w:val="0"/>
      <w:marBottom w:val="0"/>
      <w:divBdr>
        <w:top w:val="none" w:sz="0" w:space="0" w:color="auto"/>
        <w:left w:val="none" w:sz="0" w:space="0" w:color="auto"/>
        <w:bottom w:val="none" w:sz="0" w:space="0" w:color="auto"/>
        <w:right w:val="none" w:sz="0" w:space="0" w:color="auto"/>
      </w:divBdr>
      <w:divsChild>
        <w:div w:id="1096751848">
          <w:marLeft w:val="0"/>
          <w:marRight w:val="0"/>
          <w:marTop w:val="0"/>
          <w:marBottom w:val="0"/>
          <w:divBdr>
            <w:top w:val="none" w:sz="0" w:space="0" w:color="auto"/>
            <w:left w:val="none" w:sz="0" w:space="0" w:color="auto"/>
            <w:bottom w:val="none" w:sz="0" w:space="0" w:color="auto"/>
            <w:right w:val="none" w:sz="0" w:space="0" w:color="auto"/>
          </w:divBdr>
          <w:divsChild>
            <w:div w:id="1175341336">
              <w:marLeft w:val="0"/>
              <w:marRight w:val="0"/>
              <w:marTop w:val="0"/>
              <w:marBottom w:val="0"/>
              <w:divBdr>
                <w:top w:val="none" w:sz="0" w:space="0" w:color="auto"/>
                <w:left w:val="none" w:sz="0" w:space="0" w:color="auto"/>
                <w:bottom w:val="none" w:sz="0" w:space="0" w:color="auto"/>
                <w:right w:val="none" w:sz="0" w:space="0" w:color="auto"/>
              </w:divBdr>
              <w:divsChild>
                <w:div w:id="1981030908">
                  <w:marLeft w:val="0"/>
                  <w:marRight w:val="0"/>
                  <w:marTop w:val="0"/>
                  <w:marBottom w:val="0"/>
                  <w:divBdr>
                    <w:top w:val="none" w:sz="0" w:space="0" w:color="auto"/>
                    <w:left w:val="none" w:sz="0" w:space="0" w:color="auto"/>
                    <w:bottom w:val="none" w:sz="0" w:space="0" w:color="auto"/>
                    <w:right w:val="none" w:sz="0" w:space="0" w:color="auto"/>
                  </w:divBdr>
                  <w:divsChild>
                    <w:div w:id="2064325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174489">
          <w:marLeft w:val="0"/>
          <w:marRight w:val="0"/>
          <w:marTop w:val="0"/>
          <w:marBottom w:val="0"/>
          <w:divBdr>
            <w:top w:val="none" w:sz="0" w:space="0" w:color="auto"/>
            <w:left w:val="none" w:sz="0" w:space="0" w:color="auto"/>
            <w:bottom w:val="none" w:sz="0" w:space="0" w:color="auto"/>
            <w:right w:val="none" w:sz="0" w:space="0" w:color="auto"/>
          </w:divBdr>
          <w:divsChild>
            <w:div w:id="251857256">
              <w:marLeft w:val="0"/>
              <w:marRight w:val="0"/>
              <w:marTop w:val="0"/>
              <w:marBottom w:val="0"/>
              <w:divBdr>
                <w:top w:val="none" w:sz="0" w:space="0" w:color="auto"/>
                <w:left w:val="none" w:sz="0" w:space="0" w:color="auto"/>
                <w:bottom w:val="none" w:sz="0" w:space="0" w:color="auto"/>
                <w:right w:val="none" w:sz="0" w:space="0" w:color="auto"/>
              </w:divBdr>
            </w:div>
            <w:div w:id="1425302747">
              <w:marLeft w:val="0"/>
              <w:marRight w:val="0"/>
              <w:marTop w:val="0"/>
              <w:marBottom w:val="0"/>
              <w:divBdr>
                <w:top w:val="none" w:sz="0" w:space="0" w:color="auto"/>
                <w:left w:val="none" w:sz="0" w:space="0" w:color="auto"/>
                <w:bottom w:val="none" w:sz="0" w:space="0" w:color="auto"/>
                <w:right w:val="none" w:sz="0" w:space="0" w:color="auto"/>
              </w:divBdr>
            </w:div>
          </w:divsChild>
        </w:div>
        <w:div w:id="1143740058">
          <w:marLeft w:val="0"/>
          <w:marRight w:val="0"/>
          <w:marTop w:val="0"/>
          <w:marBottom w:val="0"/>
          <w:divBdr>
            <w:top w:val="none" w:sz="0" w:space="0" w:color="auto"/>
            <w:left w:val="none" w:sz="0" w:space="0" w:color="auto"/>
            <w:bottom w:val="none" w:sz="0" w:space="0" w:color="auto"/>
            <w:right w:val="none" w:sz="0" w:space="0" w:color="auto"/>
          </w:divBdr>
          <w:divsChild>
            <w:div w:id="1306203102">
              <w:marLeft w:val="0"/>
              <w:marRight w:val="0"/>
              <w:marTop w:val="0"/>
              <w:marBottom w:val="0"/>
              <w:divBdr>
                <w:top w:val="none" w:sz="0" w:space="0" w:color="auto"/>
                <w:left w:val="none" w:sz="0" w:space="0" w:color="auto"/>
                <w:bottom w:val="none" w:sz="0" w:space="0" w:color="auto"/>
                <w:right w:val="none" w:sz="0" w:space="0" w:color="auto"/>
              </w:divBdr>
            </w:div>
          </w:divsChild>
        </w:div>
        <w:div w:id="1259633592">
          <w:marLeft w:val="0"/>
          <w:marRight w:val="0"/>
          <w:marTop w:val="0"/>
          <w:marBottom w:val="0"/>
          <w:divBdr>
            <w:top w:val="none" w:sz="0" w:space="0" w:color="auto"/>
            <w:left w:val="none" w:sz="0" w:space="0" w:color="auto"/>
            <w:bottom w:val="none" w:sz="0" w:space="0" w:color="auto"/>
            <w:right w:val="none" w:sz="0" w:space="0" w:color="auto"/>
          </w:divBdr>
          <w:divsChild>
            <w:div w:id="904098262">
              <w:marLeft w:val="0"/>
              <w:marRight w:val="0"/>
              <w:marTop w:val="0"/>
              <w:marBottom w:val="0"/>
              <w:divBdr>
                <w:top w:val="none" w:sz="0" w:space="0" w:color="auto"/>
                <w:left w:val="none" w:sz="0" w:space="0" w:color="auto"/>
                <w:bottom w:val="none" w:sz="0" w:space="0" w:color="auto"/>
                <w:right w:val="none" w:sz="0" w:space="0" w:color="auto"/>
              </w:divBdr>
              <w:divsChild>
                <w:div w:id="1097555542">
                  <w:marLeft w:val="0"/>
                  <w:marRight w:val="0"/>
                  <w:marTop w:val="0"/>
                  <w:marBottom w:val="0"/>
                  <w:divBdr>
                    <w:top w:val="none" w:sz="0" w:space="0" w:color="auto"/>
                    <w:left w:val="none" w:sz="0" w:space="0" w:color="auto"/>
                    <w:bottom w:val="none" w:sz="0" w:space="0" w:color="auto"/>
                    <w:right w:val="none" w:sz="0" w:space="0" w:color="auto"/>
                  </w:divBdr>
                  <w:divsChild>
                    <w:div w:id="1298334073">
                      <w:marLeft w:val="0"/>
                      <w:marRight w:val="0"/>
                      <w:marTop w:val="0"/>
                      <w:marBottom w:val="0"/>
                      <w:divBdr>
                        <w:top w:val="none" w:sz="0" w:space="0" w:color="auto"/>
                        <w:left w:val="none" w:sz="0" w:space="0" w:color="auto"/>
                        <w:bottom w:val="none" w:sz="0" w:space="0" w:color="auto"/>
                        <w:right w:val="none" w:sz="0" w:space="0" w:color="auto"/>
                      </w:divBdr>
                      <w:divsChild>
                        <w:div w:id="398214664">
                          <w:marLeft w:val="0"/>
                          <w:marRight w:val="0"/>
                          <w:marTop w:val="0"/>
                          <w:marBottom w:val="0"/>
                          <w:divBdr>
                            <w:top w:val="none" w:sz="0" w:space="0" w:color="auto"/>
                            <w:left w:val="none" w:sz="0" w:space="0" w:color="auto"/>
                            <w:bottom w:val="none" w:sz="0" w:space="0" w:color="auto"/>
                            <w:right w:val="none" w:sz="0" w:space="0" w:color="auto"/>
                          </w:divBdr>
                        </w:div>
                      </w:divsChild>
                    </w:div>
                    <w:div w:id="1923836317">
                      <w:marLeft w:val="0"/>
                      <w:marRight w:val="0"/>
                      <w:marTop w:val="0"/>
                      <w:marBottom w:val="0"/>
                      <w:divBdr>
                        <w:top w:val="none" w:sz="0" w:space="0" w:color="auto"/>
                        <w:left w:val="none" w:sz="0" w:space="0" w:color="auto"/>
                        <w:bottom w:val="none" w:sz="0" w:space="0" w:color="auto"/>
                        <w:right w:val="none" w:sz="0" w:space="0" w:color="auto"/>
                      </w:divBdr>
                      <w:divsChild>
                        <w:div w:id="141236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7550420">
          <w:marLeft w:val="0"/>
          <w:marRight w:val="0"/>
          <w:marTop w:val="0"/>
          <w:marBottom w:val="0"/>
          <w:divBdr>
            <w:top w:val="none" w:sz="0" w:space="0" w:color="auto"/>
            <w:left w:val="none" w:sz="0" w:space="0" w:color="auto"/>
            <w:bottom w:val="none" w:sz="0" w:space="0" w:color="auto"/>
            <w:right w:val="none" w:sz="0" w:space="0" w:color="auto"/>
          </w:divBdr>
          <w:divsChild>
            <w:div w:id="1000740014">
              <w:marLeft w:val="0"/>
              <w:marRight w:val="0"/>
              <w:marTop w:val="0"/>
              <w:marBottom w:val="0"/>
              <w:divBdr>
                <w:top w:val="none" w:sz="0" w:space="0" w:color="auto"/>
                <w:left w:val="none" w:sz="0" w:space="0" w:color="auto"/>
                <w:bottom w:val="none" w:sz="0" w:space="0" w:color="auto"/>
                <w:right w:val="none" w:sz="0" w:space="0" w:color="auto"/>
              </w:divBdr>
              <w:divsChild>
                <w:div w:id="476143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069917">
      <w:bodyDiv w:val="1"/>
      <w:marLeft w:val="0"/>
      <w:marRight w:val="0"/>
      <w:marTop w:val="0"/>
      <w:marBottom w:val="0"/>
      <w:divBdr>
        <w:top w:val="none" w:sz="0" w:space="0" w:color="auto"/>
        <w:left w:val="none" w:sz="0" w:space="0" w:color="auto"/>
        <w:bottom w:val="none" w:sz="0" w:space="0" w:color="auto"/>
        <w:right w:val="none" w:sz="0" w:space="0" w:color="auto"/>
      </w:divBdr>
    </w:div>
    <w:div w:id="1057049558">
      <w:bodyDiv w:val="1"/>
      <w:marLeft w:val="0"/>
      <w:marRight w:val="0"/>
      <w:marTop w:val="0"/>
      <w:marBottom w:val="0"/>
      <w:divBdr>
        <w:top w:val="none" w:sz="0" w:space="0" w:color="auto"/>
        <w:left w:val="none" w:sz="0" w:space="0" w:color="auto"/>
        <w:bottom w:val="none" w:sz="0" w:space="0" w:color="auto"/>
        <w:right w:val="none" w:sz="0" w:space="0" w:color="auto"/>
      </w:divBdr>
    </w:div>
    <w:div w:id="1059284879">
      <w:bodyDiv w:val="1"/>
      <w:marLeft w:val="0"/>
      <w:marRight w:val="0"/>
      <w:marTop w:val="0"/>
      <w:marBottom w:val="0"/>
      <w:divBdr>
        <w:top w:val="none" w:sz="0" w:space="0" w:color="auto"/>
        <w:left w:val="none" w:sz="0" w:space="0" w:color="auto"/>
        <w:bottom w:val="none" w:sz="0" w:space="0" w:color="auto"/>
        <w:right w:val="none" w:sz="0" w:space="0" w:color="auto"/>
      </w:divBdr>
    </w:div>
    <w:div w:id="1075514926">
      <w:bodyDiv w:val="1"/>
      <w:marLeft w:val="0"/>
      <w:marRight w:val="0"/>
      <w:marTop w:val="0"/>
      <w:marBottom w:val="0"/>
      <w:divBdr>
        <w:top w:val="none" w:sz="0" w:space="0" w:color="auto"/>
        <w:left w:val="none" w:sz="0" w:space="0" w:color="auto"/>
        <w:bottom w:val="none" w:sz="0" w:space="0" w:color="auto"/>
        <w:right w:val="none" w:sz="0" w:space="0" w:color="auto"/>
      </w:divBdr>
    </w:div>
    <w:div w:id="1075668954">
      <w:bodyDiv w:val="1"/>
      <w:marLeft w:val="0"/>
      <w:marRight w:val="0"/>
      <w:marTop w:val="0"/>
      <w:marBottom w:val="0"/>
      <w:divBdr>
        <w:top w:val="none" w:sz="0" w:space="0" w:color="auto"/>
        <w:left w:val="none" w:sz="0" w:space="0" w:color="auto"/>
        <w:bottom w:val="none" w:sz="0" w:space="0" w:color="auto"/>
        <w:right w:val="none" w:sz="0" w:space="0" w:color="auto"/>
      </w:divBdr>
    </w:div>
    <w:div w:id="1103067039">
      <w:bodyDiv w:val="1"/>
      <w:marLeft w:val="0"/>
      <w:marRight w:val="0"/>
      <w:marTop w:val="0"/>
      <w:marBottom w:val="0"/>
      <w:divBdr>
        <w:top w:val="none" w:sz="0" w:space="0" w:color="auto"/>
        <w:left w:val="none" w:sz="0" w:space="0" w:color="auto"/>
        <w:bottom w:val="none" w:sz="0" w:space="0" w:color="auto"/>
        <w:right w:val="none" w:sz="0" w:space="0" w:color="auto"/>
      </w:divBdr>
    </w:div>
    <w:div w:id="1121261455">
      <w:bodyDiv w:val="1"/>
      <w:marLeft w:val="0"/>
      <w:marRight w:val="0"/>
      <w:marTop w:val="0"/>
      <w:marBottom w:val="0"/>
      <w:divBdr>
        <w:top w:val="none" w:sz="0" w:space="0" w:color="auto"/>
        <w:left w:val="none" w:sz="0" w:space="0" w:color="auto"/>
        <w:bottom w:val="none" w:sz="0" w:space="0" w:color="auto"/>
        <w:right w:val="none" w:sz="0" w:space="0" w:color="auto"/>
      </w:divBdr>
    </w:div>
    <w:div w:id="1136753444">
      <w:bodyDiv w:val="1"/>
      <w:marLeft w:val="0"/>
      <w:marRight w:val="0"/>
      <w:marTop w:val="0"/>
      <w:marBottom w:val="0"/>
      <w:divBdr>
        <w:top w:val="none" w:sz="0" w:space="0" w:color="auto"/>
        <w:left w:val="none" w:sz="0" w:space="0" w:color="auto"/>
        <w:bottom w:val="none" w:sz="0" w:space="0" w:color="auto"/>
        <w:right w:val="none" w:sz="0" w:space="0" w:color="auto"/>
      </w:divBdr>
    </w:div>
    <w:div w:id="1153176841">
      <w:bodyDiv w:val="1"/>
      <w:marLeft w:val="0"/>
      <w:marRight w:val="0"/>
      <w:marTop w:val="0"/>
      <w:marBottom w:val="0"/>
      <w:divBdr>
        <w:top w:val="none" w:sz="0" w:space="0" w:color="auto"/>
        <w:left w:val="none" w:sz="0" w:space="0" w:color="auto"/>
        <w:bottom w:val="none" w:sz="0" w:space="0" w:color="auto"/>
        <w:right w:val="none" w:sz="0" w:space="0" w:color="auto"/>
      </w:divBdr>
    </w:div>
    <w:div w:id="1182431629">
      <w:bodyDiv w:val="1"/>
      <w:marLeft w:val="0"/>
      <w:marRight w:val="0"/>
      <w:marTop w:val="0"/>
      <w:marBottom w:val="0"/>
      <w:divBdr>
        <w:top w:val="none" w:sz="0" w:space="0" w:color="auto"/>
        <w:left w:val="none" w:sz="0" w:space="0" w:color="auto"/>
        <w:bottom w:val="none" w:sz="0" w:space="0" w:color="auto"/>
        <w:right w:val="none" w:sz="0" w:space="0" w:color="auto"/>
      </w:divBdr>
    </w:div>
    <w:div w:id="1189836683">
      <w:bodyDiv w:val="1"/>
      <w:marLeft w:val="0"/>
      <w:marRight w:val="0"/>
      <w:marTop w:val="0"/>
      <w:marBottom w:val="0"/>
      <w:divBdr>
        <w:top w:val="none" w:sz="0" w:space="0" w:color="auto"/>
        <w:left w:val="none" w:sz="0" w:space="0" w:color="auto"/>
        <w:bottom w:val="none" w:sz="0" w:space="0" w:color="auto"/>
        <w:right w:val="none" w:sz="0" w:space="0" w:color="auto"/>
      </w:divBdr>
    </w:div>
    <w:div w:id="1190215770">
      <w:bodyDiv w:val="1"/>
      <w:marLeft w:val="0"/>
      <w:marRight w:val="0"/>
      <w:marTop w:val="0"/>
      <w:marBottom w:val="0"/>
      <w:divBdr>
        <w:top w:val="none" w:sz="0" w:space="0" w:color="auto"/>
        <w:left w:val="none" w:sz="0" w:space="0" w:color="auto"/>
        <w:bottom w:val="none" w:sz="0" w:space="0" w:color="auto"/>
        <w:right w:val="none" w:sz="0" w:space="0" w:color="auto"/>
      </w:divBdr>
    </w:div>
    <w:div w:id="1200513515">
      <w:bodyDiv w:val="1"/>
      <w:marLeft w:val="0"/>
      <w:marRight w:val="0"/>
      <w:marTop w:val="0"/>
      <w:marBottom w:val="0"/>
      <w:divBdr>
        <w:top w:val="none" w:sz="0" w:space="0" w:color="auto"/>
        <w:left w:val="none" w:sz="0" w:space="0" w:color="auto"/>
        <w:bottom w:val="none" w:sz="0" w:space="0" w:color="auto"/>
        <w:right w:val="none" w:sz="0" w:space="0" w:color="auto"/>
      </w:divBdr>
    </w:div>
    <w:div w:id="1235240367">
      <w:bodyDiv w:val="1"/>
      <w:marLeft w:val="0"/>
      <w:marRight w:val="0"/>
      <w:marTop w:val="0"/>
      <w:marBottom w:val="0"/>
      <w:divBdr>
        <w:top w:val="none" w:sz="0" w:space="0" w:color="auto"/>
        <w:left w:val="none" w:sz="0" w:space="0" w:color="auto"/>
        <w:bottom w:val="none" w:sz="0" w:space="0" w:color="auto"/>
        <w:right w:val="none" w:sz="0" w:space="0" w:color="auto"/>
      </w:divBdr>
    </w:div>
    <w:div w:id="1238131831">
      <w:bodyDiv w:val="1"/>
      <w:marLeft w:val="0"/>
      <w:marRight w:val="0"/>
      <w:marTop w:val="0"/>
      <w:marBottom w:val="0"/>
      <w:divBdr>
        <w:top w:val="none" w:sz="0" w:space="0" w:color="auto"/>
        <w:left w:val="none" w:sz="0" w:space="0" w:color="auto"/>
        <w:bottom w:val="none" w:sz="0" w:space="0" w:color="auto"/>
        <w:right w:val="none" w:sz="0" w:space="0" w:color="auto"/>
      </w:divBdr>
    </w:div>
    <w:div w:id="1248347436">
      <w:bodyDiv w:val="1"/>
      <w:marLeft w:val="0"/>
      <w:marRight w:val="0"/>
      <w:marTop w:val="0"/>
      <w:marBottom w:val="0"/>
      <w:divBdr>
        <w:top w:val="none" w:sz="0" w:space="0" w:color="auto"/>
        <w:left w:val="none" w:sz="0" w:space="0" w:color="auto"/>
        <w:bottom w:val="none" w:sz="0" w:space="0" w:color="auto"/>
        <w:right w:val="none" w:sz="0" w:space="0" w:color="auto"/>
      </w:divBdr>
    </w:div>
    <w:div w:id="1254824130">
      <w:bodyDiv w:val="1"/>
      <w:marLeft w:val="0"/>
      <w:marRight w:val="0"/>
      <w:marTop w:val="0"/>
      <w:marBottom w:val="0"/>
      <w:divBdr>
        <w:top w:val="none" w:sz="0" w:space="0" w:color="auto"/>
        <w:left w:val="none" w:sz="0" w:space="0" w:color="auto"/>
        <w:bottom w:val="none" w:sz="0" w:space="0" w:color="auto"/>
        <w:right w:val="none" w:sz="0" w:space="0" w:color="auto"/>
      </w:divBdr>
    </w:div>
    <w:div w:id="1267157978">
      <w:bodyDiv w:val="1"/>
      <w:marLeft w:val="0"/>
      <w:marRight w:val="0"/>
      <w:marTop w:val="0"/>
      <w:marBottom w:val="0"/>
      <w:divBdr>
        <w:top w:val="none" w:sz="0" w:space="0" w:color="auto"/>
        <w:left w:val="none" w:sz="0" w:space="0" w:color="auto"/>
        <w:bottom w:val="none" w:sz="0" w:space="0" w:color="auto"/>
        <w:right w:val="none" w:sz="0" w:space="0" w:color="auto"/>
      </w:divBdr>
    </w:div>
    <w:div w:id="1275596380">
      <w:bodyDiv w:val="1"/>
      <w:marLeft w:val="0"/>
      <w:marRight w:val="0"/>
      <w:marTop w:val="0"/>
      <w:marBottom w:val="0"/>
      <w:divBdr>
        <w:top w:val="none" w:sz="0" w:space="0" w:color="auto"/>
        <w:left w:val="none" w:sz="0" w:space="0" w:color="auto"/>
        <w:bottom w:val="none" w:sz="0" w:space="0" w:color="auto"/>
        <w:right w:val="none" w:sz="0" w:space="0" w:color="auto"/>
      </w:divBdr>
    </w:div>
    <w:div w:id="1276013815">
      <w:bodyDiv w:val="1"/>
      <w:marLeft w:val="0"/>
      <w:marRight w:val="0"/>
      <w:marTop w:val="0"/>
      <w:marBottom w:val="0"/>
      <w:divBdr>
        <w:top w:val="none" w:sz="0" w:space="0" w:color="auto"/>
        <w:left w:val="none" w:sz="0" w:space="0" w:color="auto"/>
        <w:bottom w:val="none" w:sz="0" w:space="0" w:color="auto"/>
        <w:right w:val="none" w:sz="0" w:space="0" w:color="auto"/>
      </w:divBdr>
    </w:div>
    <w:div w:id="1283224837">
      <w:bodyDiv w:val="1"/>
      <w:marLeft w:val="0"/>
      <w:marRight w:val="0"/>
      <w:marTop w:val="0"/>
      <w:marBottom w:val="0"/>
      <w:divBdr>
        <w:top w:val="none" w:sz="0" w:space="0" w:color="auto"/>
        <w:left w:val="none" w:sz="0" w:space="0" w:color="auto"/>
        <w:bottom w:val="none" w:sz="0" w:space="0" w:color="auto"/>
        <w:right w:val="none" w:sz="0" w:space="0" w:color="auto"/>
      </w:divBdr>
    </w:div>
    <w:div w:id="1286546512">
      <w:bodyDiv w:val="1"/>
      <w:marLeft w:val="0"/>
      <w:marRight w:val="0"/>
      <w:marTop w:val="0"/>
      <w:marBottom w:val="0"/>
      <w:divBdr>
        <w:top w:val="none" w:sz="0" w:space="0" w:color="auto"/>
        <w:left w:val="none" w:sz="0" w:space="0" w:color="auto"/>
        <w:bottom w:val="none" w:sz="0" w:space="0" w:color="auto"/>
        <w:right w:val="none" w:sz="0" w:space="0" w:color="auto"/>
      </w:divBdr>
    </w:div>
    <w:div w:id="1291715465">
      <w:bodyDiv w:val="1"/>
      <w:marLeft w:val="0"/>
      <w:marRight w:val="0"/>
      <w:marTop w:val="0"/>
      <w:marBottom w:val="0"/>
      <w:divBdr>
        <w:top w:val="none" w:sz="0" w:space="0" w:color="auto"/>
        <w:left w:val="none" w:sz="0" w:space="0" w:color="auto"/>
        <w:bottom w:val="none" w:sz="0" w:space="0" w:color="auto"/>
        <w:right w:val="none" w:sz="0" w:space="0" w:color="auto"/>
      </w:divBdr>
    </w:div>
    <w:div w:id="1303584095">
      <w:bodyDiv w:val="1"/>
      <w:marLeft w:val="0"/>
      <w:marRight w:val="0"/>
      <w:marTop w:val="0"/>
      <w:marBottom w:val="0"/>
      <w:divBdr>
        <w:top w:val="none" w:sz="0" w:space="0" w:color="auto"/>
        <w:left w:val="none" w:sz="0" w:space="0" w:color="auto"/>
        <w:bottom w:val="none" w:sz="0" w:space="0" w:color="auto"/>
        <w:right w:val="none" w:sz="0" w:space="0" w:color="auto"/>
      </w:divBdr>
    </w:div>
    <w:div w:id="1362197442">
      <w:bodyDiv w:val="1"/>
      <w:marLeft w:val="0"/>
      <w:marRight w:val="0"/>
      <w:marTop w:val="0"/>
      <w:marBottom w:val="0"/>
      <w:divBdr>
        <w:top w:val="none" w:sz="0" w:space="0" w:color="auto"/>
        <w:left w:val="none" w:sz="0" w:space="0" w:color="auto"/>
        <w:bottom w:val="none" w:sz="0" w:space="0" w:color="auto"/>
        <w:right w:val="none" w:sz="0" w:space="0" w:color="auto"/>
      </w:divBdr>
    </w:div>
    <w:div w:id="1366179014">
      <w:bodyDiv w:val="1"/>
      <w:marLeft w:val="0"/>
      <w:marRight w:val="0"/>
      <w:marTop w:val="0"/>
      <w:marBottom w:val="0"/>
      <w:divBdr>
        <w:top w:val="none" w:sz="0" w:space="0" w:color="auto"/>
        <w:left w:val="none" w:sz="0" w:space="0" w:color="auto"/>
        <w:bottom w:val="none" w:sz="0" w:space="0" w:color="auto"/>
        <w:right w:val="none" w:sz="0" w:space="0" w:color="auto"/>
      </w:divBdr>
    </w:div>
    <w:div w:id="1392844233">
      <w:bodyDiv w:val="1"/>
      <w:marLeft w:val="0"/>
      <w:marRight w:val="0"/>
      <w:marTop w:val="0"/>
      <w:marBottom w:val="0"/>
      <w:divBdr>
        <w:top w:val="none" w:sz="0" w:space="0" w:color="auto"/>
        <w:left w:val="none" w:sz="0" w:space="0" w:color="auto"/>
        <w:bottom w:val="none" w:sz="0" w:space="0" w:color="auto"/>
        <w:right w:val="none" w:sz="0" w:space="0" w:color="auto"/>
      </w:divBdr>
    </w:div>
    <w:div w:id="1396009207">
      <w:bodyDiv w:val="1"/>
      <w:marLeft w:val="0"/>
      <w:marRight w:val="0"/>
      <w:marTop w:val="0"/>
      <w:marBottom w:val="0"/>
      <w:divBdr>
        <w:top w:val="none" w:sz="0" w:space="0" w:color="auto"/>
        <w:left w:val="none" w:sz="0" w:space="0" w:color="auto"/>
        <w:bottom w:val="none" w:sz="0" w:space="0" w:color="auto"/>
        <w:right w:val="none" w:sz="0" w:space="0" w:color="auto"/>
      </w:divBdr>
    </w:div>
    <w:div w:id="1413623779">
      <w:bodyDiv w:val="1"/>
      <w:marLeft w:val="0"/>
      <w:marRight w:val="0"/>
      <w:marTop w:val="0"/>
      <w:marBottom w:val="0"/>
      <w:divBdr>
        <w:top w:val="none" w:sz="0" w:space="0" w:color="auto"/>
        <w:left w:val="none" w:sz="0" w:space="0" w:color="auto"/>
        <w:bottom w:val="none" w:sz="0" w:space="0" w:color="auto"/>
        <w:right w:val="none" w:sz="0" w:space="0" w:color="auto"/>
      </w:divBdr>
    </w:div>
    <w:div w:id="1414011197">
      <w:bodyDiv w:val="1"/>
      <w:marLeft w:val="0"/>
      <w:marRight w:val="0"/>
      <w:marTop w:val="0"/>
      <w:marBottom w:val="0"/>
      <w:divBdr>
        <w:top w:val="none" w:sz="0" w:space="0" w:color="auto"/>
        <w:left w:val="none" w:sz="0" w:space="0" w:color="auto"/>
        <w:bottom w:val="none" w:sz="0" w:space="0" w:color="auto"/>
        <w:right w:val="none" w:sz="0" w:space="0" w:color="auto"/>
      </w:divBdr>
    </w:div>
    <w:div w:id="1417361541">
      <w:bodyDiv w:val="1"/>
      <w:marLeft w:val="0"/>
      <w:marRight w:val="0"/>
      <w:marTop w:val="0"/>
      <w:marBottom w:val="0"/>
      <w:divBdr>
        <w:top w:val="none" w:sz="0" w:space="0" w:color="auto"/>
        <w:left w:val="none" w:sz="0" w:space="0" w:color="auto"/>
        <w:bottom w:val="none" w:sz="0" w:space="0" w:color="auto"/>
        <w:right w:val="none" w:sz="0" w:space="0" w:color="auto"/>
      </w:divBdr>
    </w:div>
    <w:div w:id="1428311465">
      <w:bodyDiv w:val="1"/>
      <w:marLeft w:val="0"/>
      <w:marRight w:val="0"/>
      <w:marTop w:val="0"/>
      <w:marBottom w:val="0"/>
      <w:divBdr>
        <w:top w:val="none" w:sz="0" w:space="0" w:color="auto"/>
        <w:left w:val="none" w:sz="0" w:space="0" w:color="auto"/>
        <w:bottom w:val="none" w:sz="0" w:space="0" w:color="auto"/>
        <w:right w:val="none" w:sz="0" w:space="0" w:color="auto"/>
      </w:divBdr>
    </w:div>
    <w:div w:id="1431118305">
      <w:bodyDiv w:val="1"/>
      <w:marLeft w:val="0"/>
      <w:marRight w:val="0"/>
      <w:marTop w:val="0"/>
      <w:marBottom w:val="0"/>
      <w:divBdr>
        <w:top w:val="none" w:sz="0" w:space="0" w:color="auto"/>
        <w:left w:val="none" w:sz="0" w:space="0" w:color="auto"/>
        <w:bottom w:val="none" w:sz="0" w:space="0" w:color="auto"/>
        <w:right w:val="none" w:sz="0" w:space="0" w:color="auto"/>
      </w:divBdr>
    </w:div>
    <w:div w:id="1438870686">
      <w:bodyDiv w:val="1"/>
      <w:marLeft w:val="0"/>
      <w:marRight w:val="0"/>
      <w:marTop w:val="0"/>
      <w:marBottom w:val="0"/>
      <w:divBdr>
        <w:top w:val="none" w:sz="0" w:space="0" w:color="auto"/>
        <w:left w:val="none" w:sz="0" w:space="0" w:color="auto"/>
        <w:bottom w:val="none" w:sz="0" w:space="0" w:color="auto"/>
        <w:right w:val="none" w:sz="0" w:space="0" w:color="auto"/>
      </w:divBdr>
    </w:div>
    <w:div w:id="1443962906">
      <w:bodyDiv w:val="1"/>
      <w:marLeft w:val="0"/>
      <w:marRight w:val="0"/>
      <w:marTop w:val="0"/>
      <w:marBottom w:val="0"/>
      <w:divBdr>
        <w:top w:val="none" w:sz="0" w:space="0" w:color="auto"/>
        <w:left w:val="none" w:sz="0" w:space="0" w:color="auto"/>
        <w:bottom w:val="none" w:sz="0" w:space="0" w:color="auto"/>
        <w:right w:val="none" w:sz="0" w:space="0" w:color="auto"/>
      </w:divBdr>
    </w:div>
    <w:div w:id="1449931691">
      <w:bodyDiv w:val="1"/>
      <w:marLeft w:val="0"/>
      <w:marRight w:val="0"/>
      <w:marTop w:val="0"/>
      <w:marBottom w:val="0"/>
      <w:divBdr>
        <w:top w:val="none" w:sz="0" w:space="0" w:color="auto"/>
        <w:left w:val="none" w:sz="0" w:space="0" w:color="auto"/>
        <w:bottom w:val="none" w:sz="0" w:space="0" w:color="auto"/>
        <w:right w:val="none" w:sz="0" w:space="0" w:color="auto"/>
      </w:divBdr>
    </w:div>
    <w:div w:id="1451823631">
      <w:bodyDiv w:val="1"/>
      <w:marLeft w:val="0"/>
      <w:marRight w:val="0"/>
      <w:marTop w:val="0"/>
      <w:marBottom w:val="0"/>
      <w:divBdr>
        <w:top w:val="none" w:sz="0" w:space="0" w:color="auto"/>
        <w:left w:val="none" w:sz="0" w:space="0" w:color="auto"/>
        <w:bottom w:val="none" w:sz="0" w:space="0" w:color="auto"/>
        <w:right w:val="none" w:sz="0" w:space="0" w:color="auto"/>
      </w:divBdr>
    </w:div>
    <w:div w:id="1455752638">
      <w:bodyDiv w:val="1"/>
      <w:marLeft w:val="0"/>
      <w:marRight w:val="0"/>
      <w:marTop w:val="0"/>
      <w:marBottom w:val="0"/>
      <w:divBdr>
        <w:top w:val="none" w:sz="0" w:space="0" w:color="auto"/>
        <w:left w:val="none" w:sz="0" w:space="0" w:color="auto"/>
        <w:bottom w:val="none" w:sz="0" w:space="0" w:color="auto"/>
        <w:right w:val="none" w:sz="0" w:space="0" w:color="auto"/>
      </w:divBdr>
    </w:div>
    <w:div w:id="1475247942">
      <w:bodyDiv w:val="1"/>
      <w:marLeft w:val="0"/>
      <w:marRight w:val="0"/>
      <w:marTop w:val="0"/>
      <w:marBottom w:val="0"/>
      <w:divBdr>
        <w:top w:val="none" w:sz="0" w:space="0" w:color="auto"/>
        <w:left w:val="none" w:sz="0" w:space="0" w:color="auto"/>
        <w:bottom w:val="none" w:sz="0" w:space="0" w:color="auto"/>
        <w:right w:val="none" w:sz="0" w:space="0" w:color="auto"/>
      </w:divBdr>
    </w:div>
    <w:div w:id="1478033729">
      <w:bodyDiv w:val="1"/>
      <w:marLeft w:val="0"/>
      <w:marRight w:val="0"/>
      <w:marTop w:val="0"/>
      <w:marBottom w:val="0"/>
      <w:divBdr>
        <w:top w:val="none" w:sz="0" w:space="0" w:color="auto"/>
        <w:left w:val="none" w:sz="0" w:space="0" w:color="auto"/>
        <w:bottom w:val="none" w:sz="0" w:space="0" w:color="auto"/>
        <w:right w:val="none" w:sz="0" w:space="0" w:color="auto"/>
      </w:divBdr>
    </w:div>
    <w:div w:id="1504933602">
      <w:bodyDiv w:val="1"/>
      <w:marLeft w:val="0"/>
      <w:marRight w:val="0"/>
      <w:marTop w:val="0"/>
      <w:marBottom w:val="0"/>
      <w:divBdr>
        <w:top w:val="none" w:sz="0" w:space="0" w:color="auto"/>
        <w:left w:val="none" w:sz="0" w:space="0" w:color="auto"/>
        <w:bottom w:val="none" w:sz="0" w:space="0" w:color="auto"/>
        <w:right w:val="none" w:sz="0" w:space="0" w:color="auto"/>
      </w:divBdr>
    </w:div>
    <w:div w:id="1532262966">
      <w:bodyDiv w:val="1"/>
      <w:marLeft w:val="0"/>
      <w:marRight w:val="0"/>
      <w:marTop w:val="0"/>
      <w:marBottom w:val="0"/>
      <w:divBdr>
        <w:top w:val="none" w:sz="0" w:space="0" w:color="auto"/>
        <w:left w:val="none" w:sz="0" w:space="0" w:color="auto"/>
        <w:bottom w:val="none" w:sz="0" w:space="0" w:color="auto"/>
        <w:right w:val="none" w:sz="0" w:space="0" w:color="auto"/>
      </w:divBdr>
    </w:div>
    <w:div w:id="1536847446">
      <w:bodyDiv w:val="1"/>
      <w:marLeft w:val="0"/>
      <w:marRight w:val="0"/>
      <w:marTop w:val="0"/>
      <w:marBottom w:val="0"/>
      <w:divBdr>
        <w:top w:val="none" w:sz="0" w:space="0" w:color="auto"/>
        <w:left w:val="none" w:sz="0" w:space="0" w:color="auto"/>
        <w:bottom w:val="none" w:sz="0" w:space="0" w:color="auto"/>
        <w:right w:val="none" w:sz="0" w:space="0" w:color="auto"/>
      </w:divBdr>
      <w:divsChild>
        <w:div w:id="96410643">
          <w:marLeft w:val="0"/>
          <w:marRight w:val="0"/>
          <w:marTop w:val="0"/>
          <w:marBottom w:val="0"/>
          <w:divBdr>
            <w:top w:val="none" w:sz="0" w:space="0" w:color="auto"/>
            <w:left w:val="none" w:sz="0" w:space="0" w:color="auto"/>
            <w:bottom w:val="none" w:sz="0" w:space="0" w:color="auto"/>
            <w:right w:val="none" w:sz="0" w:space="0" w:color="auto"/>
          </w:divBdr>
        </w:div>
        <w:div w:id="106975490">
          <w:marLeft w:val="0"/>
          <w:marRight w:val="0"/>
          <w:marTop w:val="0"/>
          <w:marBottom w:val="0"/>
          <w:divBdr>
            <w:top w:val="none" w:sz="0" w:space="0" w:color="auto"/>
            <w:left w:val="none" w:sz="0" w:space="0" w:color="auto"/>
            <w:bottom w:val="none" w:sz="0" w:space="0" w:color="auto"/>
            <w:right w:val="none" w:sz="0" w:space="0" w:color="auto"/>
          </w:divBdr>
        </w:div>
        <w:div w:id="169570607">
          <w:marLeft w:val="0"/>
          <w:marRight w:val="0"/>
          <w:marTop w:val="0"/>
          <w:marBottom w:val="0"/>
          <w:divBdr>
            <w:top w:val="none" w:sz="0" w:space="0" w:color="auto"/>
            <w:left w:val="none" w:sz="0" w:space="0" w:color="auto"/>
            <w:bottom w:val="none" w:sz="0" w:space="0" w:color="auto"/>
            <w:right w:val="none" w:sz="0" w:space="0" w:color="auto"/>
          </w:divBdr>
        </w:div>
        <w:div w:id="188688513">
          <w:marLeft w:val="0"/>
          <w:marRight w:val="0"/>
          <w:marTop w:val="0"/>
          <w:marBottom w:val="0"/>
          <w:divBdr>
            <w:top w:val="none" w:sz="0" w:space="0" w:color="auto"/>
            <w:left w:val="none" w:sz="0" w:space="0" w:color="auto"/>
            <w:bottom w:val="none" w:sz="0" w:space="0" w:color="auto"/>
            <w:right w:val="none" w:sz="0" w:space="0" w:color="auto"/>
          </w:divBdr>
        </w:div>
        <w:div w:id="274169554">
          <w:marLeft w:val="0"/>
          <w:marRight w:val="0"/>
          <w:marTop w:val="0"/>
          <w:marBottom w:val="0"/>
          <w:divBdr>
            <w:top w:val="none" w:sz="0" w:space="0" w:color="auto"/>
            <w:left w:val="none" w:sz="0" w:space="0" w:color="auto"/>
            <w:bottom w:val="none" w:sz="0" w:space="0" w:color="auto"/>
            <w:right w:val="none" w:sz="0" w:space="0" w:color="auto"/>
          </w:divBdr>
        </w:div>
        <w:div w:id="290940218">
          <w:marLeft w:val="0"/>
          <w:marRight w:val="0"/>
          <w:marTop w:val="0"/>
          <w:marBottom w:val="0"/>
          <w:divBdr>
            <w:top w:val="none" w:sz="0" w:space="0" w:color="auto"/>
            <w:left w:val="none" w:sz="0" w:space="0" w:color="auto"/>
            <w:bottom w:val="none" w:sz="0" w:space="0" w:color="auto"/>
            <w:right w:val="none" w:sz="0" w:space="0" w:color="auto"/>
          </w:divBdr>
        </w:div>
        <w:div w:id="304239526">
          <w:marLeft w:val="0"/>
          <w:marRight w:val="0"/>
          <w:marTop w:val="0"/>
          <w:marBottom w:val="0"/>
          <w:divBdr>
            <w:top w:val="none" w:sz="0" w:space="0" w:color="auto"/>
            <w:left w:val="none" w:sz="0" w:space="0" w:color="auto"/>
            <w:bottom w:val="none" w:sz="0" w:space="0" w:color="auto"/>
            <w:right w:val="none" w:sz="0" w:space="0" w:color="auto"/>
          </w:divBdr>
        </w:div>
        <w:div w:id="310331444">
          <w:marLeft w:val="0"/>
          <w:marRight w:val="0"/>
          <w:marTop w:val="0"/>
          <w:marBottom w:val="0"/>
          <w:divBdr>
            <w:top w:val="none" w:sz="0" w:space="0" w:color="auto"/>
            <w:left w:val="none" w:sz="0" w:space="0" w:color="auto"/>
            <w:bottom w:val="none" w:sz="0" w:space="0" w:color="auto"/>
            <w:right w:val="none" w:sz="0" w:space="0" w:color="auto"/>
          </w:divBdr>
        </w:div>
        <w:div w:id="447699364">
          <w:marLeft w:val="0"/>
          <w:marRight w:val="0"/>
          <w:marTop w:val="0"/>
          <w:marBottom w:val="0"/>
          <w:divBdr>
            <w:top w:val="none" w:sz="0" w:space="0" w:color="auto"/>
            <w:left w:val="none" w:sz="0" w:space="0" w:color="auto"/>
            <w:bottom w:val="none" w:sz="0" w:space="0" w:color="auto"/>
            <w:right w:val="none" w:sz="0" w:space="0" w:color="auto"/>
          </w:divBdr>
        </w:div>
        <w:div w:id="464126320">
          <w:marLeft w:val="0"/>
          <w:marRight w:val="0"/>
          <w:marTop w:val="0"/>
          <w:marBottom w:val="0"/>
          <w:divBdr>
            <w:top w:val="none" w:sz="0" w:space="0" w:color="auto"/>
            <w:left w:val="none" w:sz="0" w:space="0" w:color="auto"/>
            <w:bottom w:val="none" w:sz="0" w:space="0" w:color="auto"/>
            <w:right w:val="none" w:sz="0" w:space="0" w:color="auto"/>
          </w:divBdr>
        </w:div>
        <w:div w:id="484398495">
          <w:marLeft w:val="0"/>
          <w:marRight w:val="0"/>
          <w:marTop w:val="0"/>
          <w:marBottom w:val="0"/>
          <w:divBdr>
            <w:top w:val="none" w:sz="0" w:space="0" w:color="auto"/>
            <w:left w:val="none" w:sz="0" w:space="0" w:color="auto"/>
            <w:bottom w:val="none" w:sz="0" w:space="0" w:color="auto"/>
            <w:right w:val="none" w:sz="0" w:space="0" w:color="auto"/>
          </w:divBdr>
        </w:div>
        <w:div w:id="506210673">
          <w:marLeft w:val="0"/>
          <w:marRight w:val="0"/>
          <w:marTop w:val="0"/>
          <w:marBottom w:val="0"/>
          <w:divBdr>
            <w:top w:val="none" w:sz="0" w:space="0" w:color="auto"/>
            <w:left w:val="none" w:sz="0" w:space="0" w:color="auto"/>
            <w:bottom w:val="none" w:sz="0" w:space="0" w:color="auto"/>
            <w:right w:val="none" w:sz="0" w:space="0" w:color="auto"/>
          </w:divBdr>
        </w:div>
        <w:div w:id="536478298">
          <w:marLeft w:val="0"/>
          <w:marRight w:val="0"/>
          <w:marTop w:val="0"/>
          <w:marBottom w:val="0"/>
          <w:divBdr>
            <w:top w:val="none" w:sz="0" w:space="0" w:color="auto"/>
            <w:left w:val="none" w:sz="0" w:space="0" w:color="auto"/>
            <w:bottom w:val="none" w:sz="0" w:space="0" w:color="auto"/>
            <w:right w:val="none" w:sz="0" w:space="0" w:color="auto"/>
          </w:divBdr>
        </w:div>
        <w:div w:id="536553979">
          <w:marLeft w:val="0"/>
          <w:marRight w:val="0"/>
          <w:marTop w:val="0"/>
          <w:marBottom w:val="0"/>
          <w:divBdr>
            <w:top w:val="none" w:sz="0" w:space="0" w:color="auto"/>
            <w:left w:val="none" w:sz="0" w:space="0" w:color="auto"/>
            <w:bottom w:val="none" w:sz="0" w:space="0" w:color="auto"/>
            <w:right w:val="none" w:sz="0" w:space="0" w:color="auto"/>
          </w:divBdr>
        </w:div>
        <w:div w:id="612982171">
          <w:marLeft w:val="0"/>
          <w:marRight w:val="0"/>
          <w:marTop w:val="0"/>
          <w:marBottom w:val="0"/>
          <w:divBdr>
            <w:top w:val="none" w:sz="0" w:space="0" w:color="auto"/>
            <w:left w:val="none" w:sz="0" w:space="0" w:color="auto"/>
            <w:bottom w:val="none" w:sz="0" w:space="0" w:color="auto"/>
            <w:right w:val="none" w:sz="0" w:space="0" w:color="auto"/>
          </w:divBdr>
        </w:div>
        <w:div w:id="644163313">
          <w:marLeft w:val="0"/>
          <w:marRight w:val="0"/>
          <w:marTop w:val="0"/>
          <w:marBottom w:val="0"/>
          <w:divBdr>
            <w:top w:val="none" w:sz="0" w:space="0" w:color="auto"/>
            <w:left w:val="none" w:sz="0" w:space="0" w:color="auto"/>
            <w:bottom w:val="none" w:sz="0" w:space="0" w:color="auto"/>
            <w:right w:val="none" w:sz="0" w:space="0" w:color="auto"/>
          </w:divBdr>
        </w:div>
        <w:div w:id="680200934">
          <w:marLeft w:val="0"/>
          <w:marRight w:val="0"/>
          <w:marTop w:val="0"/>
          <w:marBottom w:val="0"/>
          <w:divBdr>
            <w:top w:val="none" w:sz="0" w:space="0" w:color="auto"/>
            <w:left w:val="none" w:sz="0" w:space="0" w:color="auto"/>
            <w:bottom w:val="none" w:sz="0" w:space="0" w:color="auto"/>
            <w:right w:val="none" w:sz="0" w:space="0" w:color="auto"/>
          </w:divBdr>
        </w:div>
        <w:div w:id="681318989">
          <w:marLeft w:val="0"/>
          <w:marRight w:val="0"/>
          <w:marTop w:val="0"/>
          <w:marBottom w:val="0"/>
          <w:divBdr>
            <w:top w:val="none" w:sz="0" w:space="0" w:color="auto"/>
            <w:left w:val="none" w:sz="0" w:space="0" w:color="auto"/>
            <w:bottom w:val="none" w:sz="0" w:space="0" w:color="auto"/>
            <w:right w:val="none" w:sz="0" w:space="0" w:color="auto"/>
          </w:divBdr>
        </w:div>
        <w:div w:id="694230171">
          <w:marLeft w:val="0"/>
          <w:marRight w:val="0"/>
          <w:marTop w:val="0"/>
          <w:marBottom w:val="0"/>
          <w:divBdr>
            <w:top w:val="none" w:sz="0" w:space="0" w:color="auto"/>
            <w:left w:val="none" w:sz="0" w:space="0" w:color="auto"/>
            <w:bottom w:val="none" w:sz="0" w:space="0" w:color="auto"/>
            <w:right w:val="none" w:sz="0" w:space="0" w:color="auto"/>
          </w:divBdr>
        </w:div>
        <w:div w:id="834102887">
          <w:marLeft w:val="0"/>
          <w:marRight w:val="0"/>
          <w:marTop w:val="0"/>
          <w:marBottom w:val="0"/>
          <w:divBdr>
            <w:top w:val="none" w:sz="0" w:space="0" w:color="auto"/>
            <w:left w:val="none" w:sz="0" w:space="0" w:color="auto"/>
            <w:bottom w:val="none" w:sz="0" w:space="0" w:color="auto"/>
            <w:right w:val="none" w:sz="0" w:space="0" w:color="auto"/>
          </w:divBdr>
        </w:div>
        <w:div w:id="874315782">
          <w:marLeft w:val="0"/>
          <w:marRight w:val="0"/>
          <w:marTop w:val="0"/>
          <w:marBottom w:val="0"/>
          <w:divBdr>
            <w:top w:val="none" w:sz="0" w:space="0" w:color="auto"/>
            <w:left w:val="none" w:sz="0" w:space="0" w:color="auto"/>
            <w:bottom w:val="none" w:sz="0" w:space="0" w:color="auto"/>
            <w:right w:val="none" w:sz="0" w:space="0" w:color="auto"/>
          </w:divBdr>
        </w:div>
        <w:div w:id="902368918">
          <w:marLeft w:val="0"/>
          <w:marRight w:val="0"/>
          <w:marTop w:val="0"/>
          <w:marBottom w:val="0"/>
          <w:divBdr>
            <w:top w:val="none" w:sz="0" w:space="0" w:color="auto"/>
            <w:left w:val="none" w:sz="0" w:space="0" w:color="auto"/>
            <w:bottom w:val="none" w:sz="0" w:space="0" w:color="auto"/>
            <w:right w:val="none" w:sz="0" w:space="0" w:color="auto"/>
          </w:divBdr>
        </w:div>
        <w:div w:id="911543673">
          <w:marLeft w:val="0"/>
          <w:marRight w:val="0"/>
          <w:marTop w:val="0"/>
          <w:marBottom w:val="0"/>
          <w:divBdr>
            <w:top w:val="none" w:sz="0" w:space="0" w:color="auto"/>
            <w:left w:val="none" w:sz="0" w:space="0" w:color="auto"/>
            <w:bottom w:val="none" w:sz="0" w:space="0" w:color="auto"/>
            <w:right w:val="none" w:sz="0" w:space="0" w:color="auto"/>
          </w:divBdr>
        </w:div>
        <w:div w:id="921061460">
          <w:marLeft w:val="0"/>
          <w:marRight w:val="0"/>
          <w:marTop w:val="0"/>
          <w:marBottom w:val="0"/>
          <w:divBdr>
            <w:top w:val="none" w:sz="0" w:space="0" w:color="auto"/>
            <w:left w:val="none" w:sz="0" w:space="0" w:color="auto"/>
            <w:bottom w:val="none" w:sz="0" w:space="0" w:color="auto"/>
            <w:right w:val="none" w:sz="0" w:space="0" w:color="auto"/>
          </w:divBdr>
        </w:div>
        <w:div w:id="998388004">
          <w:marLeft w:val="0"/>
          <w:marRight w:val="0"/>
          <w:marTop w:val="0"/>
          <w:marBottom w:val="0"/>
          <w:divBdr>
            <w:top w:val="none" w:sz="0" w:space="0" w:color="auto"/>
            <w:left w:val="none" w:sz="0" w:space="0" w:color="auto"/>
            <w:bottom w:val="none" w:sz="0" w:space="0" w:color="auto"/>
            <w:right w:val="none" w:sz="0" w:space="0" w:color="auto"/>
          </w:divBdr>
        </w:div>
        <w:div w:id="1029913794">
          <w:marLeft w:val="0"/>
          <w:marRight w:val="0"/>
          <w:marTop w:val="0"/>
          <w:marBottom w:val="0"/>
          <w:divBdr>
            <w:top w:val="none" w:sz="0" w:space="0" w:color="auto"/>
            <w:left w:val="none" w:sz="0" w:space="0" w:color="auto"/>
            <w:bottom w:val="none" w:sz="0" w:space="0" w:color="auto"/>
            <w:right w:val="none" w:sz="0" w:space="0" w:color="auto"/>
          </w:divBdr>
        </w:div>
        <w:div w:id="1042511625">
          <w:marLeft w:val="0"/>
          <w:marRight w:val="0"/>
          <w:marTop w:val="0"/>
          <w:marBottom w:val="0"/>
          <w:divBdr>
            <w:top w:val="none" w:sz="0" w:space="0" w:color="auto"/>
            <w:left w:val="none" w:sz="0" w:space="0" w:color="auto"/>
            <w:bottom w:val="none" w:sz="0" w:space="0" w:color="auto"/>
            <w:right w:val="none" w:sz="0" w:space="0" w:color="auto"/>
          </w:divBdr>
        </w:div>
        <w:div w:id="1237126041">
          <w:marLeft w:val="0"/>
          <w:marRight w:val="0"/>
          <w:marTop w:val="0"/>
          <w:marBottom w:val="0"/>
          <w:divBdr>
            <w:top w:val="none" w:sz="0" w:space="0" w:color="auto"/>
            <w:left w:val="none" w:sz="0" w:space="0" w:color="auto"/>
            <w:bottom w:val="none" w:sz="0" w:space="0" w:color="auto"/>
            <w:right w:val="none" w:sz="0" w:space="0" w:color="auto"/>
          </w:divBdr>
        </w:div>
        <w:div w:id="1242760114">
          <w:marLeft w:val="0"/>
          <w:marRight w:val="0"/>
          <w:marTop w:val="0"/>
          <w:marBottom w:val="0"/>
          <w:divBdr>
            <w:top w:val="none" w:sz="0" w:space="0" w:color="auto"/>
            <w:left w:val="none" w:sz="0" w:space="0" w:color="auto"/>
            <w:bottom w:val="none" w:sz="0" w:space="0" w:color="auto"/>
            <w:right w:val="none" w:sz="0" w:space="0" w:color="auto"/>
          </w:divBdr>
        </w:div>
        <w:div w:id="1378158941">
          <w:marLeft w:val="0"/>
          <w:marRight w:val="0"/>
          <w:marTop w:val="0"/>
          <w:marBottom w:val="0"/>
          <w:divBdr>
            <w:top w:val="none" w:sz="0" w:space="0" w:color="auto"/>
            <w:left w:val="none" w:sz="0" w:space="0" w:color="auto"/>
            <w:bottom w:val="none" w:sz="0" w:space="0" w:color="auto"/>
            <w:right w:val="none" w:sz="0" w:space="0" w:color="auto"/>
          </w:divBdr>
        </w:div>
        <w:div w:id="1414471485">
          <w:marLeft w:val="0"/>
          <w:marRight w:val="0"/>
          <w:marTop w:val="0"/>
          <w:marBottom w:val="0"/>
          <w:divBdr>
            <w:top w:val="none" w:sz="0" w:space="0" w:color="auto"/>
            <w:left w:val="none" w:sz="0" w:space="0" w:color="auto"/>
            <w:bottom w:val="none" w:sz="0" w:space="0" w:color="auto"/>
            <w:right w:val="none" w:sz="0" w:space="0" w:color="auto"/>
          </w:divBdr>
        </w:div>
        <w:div w:id="1492597270">
          <w:marLeft w:val="0"/>
          <w:marRight w:val="0"/>
          <w:marTop w:val="0"/>
          <w:marBottom w:val="0"/>
          <w:divBdr>
            <w:top w:val="none" w:sz="0" w:space="0" w:color="auto"/>
            <w:left w:val="none" w:sz="0" w:space="0" w:color="auto"/>
            <w:bottom w:val="none" w:sz="0" w:space="0" w:color="auto"/>
            <w:right w:val="none" w:sz="0" w:space="0" w:color="auto"/>
          </w:divBdr>
        </w:div>
        <w:div w:id="1508519430">
          <w:marLeft w:val="0"/>
          <w:marRight w:val="0"/>
          <w:marTop w:val="0"/>
          <w:marBottom w:val="0"/>
          <w:divBdr>
            <w:top w:val="none" w:sz="0" w:space="0" w:color="auto"/>
            <w:left w:val="none" w:sz="0" w:space="0" w:color="auto"/>
            <w:bottom w:val="none" w:sz="0" w:space="0" w:color="auto"/>
            <w:right w:val="none" w:sz="0" w:space="0" w:color="auto"/>
          </w:divBdr>
        </w:div>
        <w:div w:id="1531802898">
          <w:marLeft w:val="0"/>
          <w:marRight w:val="0"/>
          <w:marTop w:val="0"/>
          <w:marBottom w:val="0"/>
          <w:divBdr>
            <w:top w:val="none" w:sz="0" w:space="0" w:color="auto"/>
            <w:left w:val="none" w:sz="0" w:space="0" w:color="auto"/>
            <w:bottom w:val="none" w:sz="0" w:space="0" w:color="auto"/>
            <w:right w:val="none" w:sz="0" w:space="0" w:color="auto"/>
          </w:divBdr>
        </w:div>
        <w:div w:id="1584409129">
          <w:marLeft w:val="0"/>
          <w:marRight w:val="0"/>
          <w:marTop w:val="0"/>
          <w:marBottom w:val="0"/>
          <w:divBdr>
            <w:top w:val="none" w:sz="0" w:space="0" w:color="auto"/>
            <w:left w:val="none" w:sz="0" w:space="0" w:color="auto"/>
            <w:bottom w:val="none" w:sz="0" w:space="0" w:color="auto"/>
            <w:right w:val="none" w:sz="0" w:space="0" w:color="auto"/>
          </w:divBdr>
        </w:div>
        <w:div w:id="1678001615">
          <w:marLeft w:val="0"/>
          <w:marRight w:val="0"/>
          <w:marTop w:val="0"/>
          <w:marBottom w:val="0"/>
          <w:divBdr>
            <w:top w:val="none" w:sz="0" w:space="0" w:color="auto"/>
            <w:left w:val="none" w:sz="0" w:space="0" w:color="auto"/>
            <w:bottom w:val="none" w:sz="0" w:space="0" w:color="auto"/>
            <w:right w:val="none" w:sz="0" w:space="0" w:color="auto"/>
          </w:divBdr>
        </w:div>
        <w:div w:id="1701011693">
          <w:marLeft w:val="0"/>
          <w:marRight w:val="0"/>
          <w:marTop w:val="0"/>
          <w:marBottom w:val="0"/>
          <w:divBdr>
            <w:top w:val="none" w:sz="0" w:space="0" w:color="auto"/>
            <w:left w:val="none" w:sz="0" w:space="0" w:color="auto"/>
            <w:bottom w:val="none" w:sz="0" w:space="0" w:color="auto"/>
            <w:right w:val="none" w:sz="0" w:space="0" w:color="auto"/>
          </w:divBdr>
        </w:div>
        <w:div w:id="1726442920">
          <w:marLeft w:val="0"/>
          <w:marRight w:val="0"/>
          <w:marTop w:val="0"/>
          <w:marBottom w:val="0"/>
          <w:divBdr>
            <w:top w:val="none" w:sz="0" w:space="0" w:color="auto"/>
            <w:left w:val="none" w:sz="0" w:space="0" w:color="auto"/>
            <w:bottom w:val="none" w:sz="0" w:space="0" w:color="auto"/>
            <w:right w:val="none" w:sz="0" w:space="0" w:color="auto"/>
          </w:divBdr>
        </w:div>
        <w:div w:id="1760176364">
          <w:marLeft w:val="0"/>
          <w:marRight w:val="0"/>
          <w:marTop w:val="0"/>
          <w:marBottom w:val="0"/>
          <w:divBdr>
            <w:top w:val="none" w:sz="0" w:space="0" w:color="auto"/>
            <w:left w:val="none" w:sz="0" w:space="0" w:color="auto"/>
            <w:bottom w:val="none" w:sz="0" w:space="0" w:color="auto"/>
            <w:right w:val="none" w:sz="0" w:space="0" w:color="auto"/>
          </w:divBdr>
        </w:div>
        <w:div w:id="1783528177">
          <w:marLeft w:val="0"/>
          <w:marRight w:val="0"/>
          <w:marTop w:val="0"/>
          <w:marBottom w:val="0"/>
          <w:divBdr>
            <w:top w:val="none" w:sz="0" w:space="0" w:color="auto"/>
            <w:left w:val="none" w:sz="0" w:space="0" w:color="auto"/>
            <w:bottom w:val="none" w:sz="0" w:space="0" w:color="auto"/>
            <w:right w:val="none" w:sz="0" w:space="0" w:color="auto"/>
          </w:divBdr>
        </w:div>
        <w:div w:id="1794518402">
          <w:marLeft w:val="0"/>
          <w:marRight w:val="0"/>
          <w:marTop w:val="0"/>
          <w:marBottom w:val="0"/>
          <w:divBdr>
            <w:top w:val="none" w:sz="0" w:space="0" w:color="auto"/>
            <w:left w:val="none" w:sz="0" w:space="0" w:color="auto"/>
            <w:bottom w:val="none" w:sz="0" w:space="0" w:color="auto"/>
            <w:right w:val="none" w:sz="0" w:space="0" w:color="auto"/>
          </w:divBdr>
        </w:div>
        <w:div w:id="1801268494">
          <w:marLeft w:val="0"/>
          <w:marRight w:val="0"/>
          <w:marTop w:val="0"/>
          <w:marBottom w:val="0"/>
          <w:divBdr>
            <w:top w:val="none" w:sz="0" w:space="0" w:color="auto"/>
            <w:left w:val="none" w:sz="0" w:space="0" w:color="auto"/>
            <w:bottom w:val="none" w:sz="0" w:space="0" w:color="auto"/>
            <w:right w:val="none" w:sz="0" w:space="0" w:color="auto"/>
          </w:divBdr>
        </w:div>
        <w:div w:id="1826044999">
          <w:marLeft w:val="0"/>
          <w:marRight w:val="0"/>
          <w:marTop w:val="0"/>
          <w:marBottom w:val="0"/>
          <w:divBdr>
            <w:top w:val="none" w:sz="0" w:space="0" w:color="auto"/>
            <w:left w:val="none" w:sz="0" w:space="0" w:color="auto"/>
            <w:bottom w:val="none" w:sz="0" w:space="0" w:color="auto"/>
            <w:right w:val="none" w:sz="0" w:space="0" w:color="auto"/>
          </w:divBdr>
        </w:div>
        <w:div w:id="1839422946">
          <w:marLeft w:val="0"/>
          <w:marRight w:val="0"/>
          <w:marTop w:val="0"/>
          <w:marBottom w:val="0"/>
          <w:divBdr>
            <w:top w:val="none" w:sz="0" w:space="0" w:color="auto"/>
            <w:left w:val="none" w:sz="0" w:space="0" w:color="auto"/>
            <w:bottom w:val="none" w:sz="0" w:space="0" w:color="auto"/>
            <w:right w:val="none" w:sz="0" w:space="0" w:color="auto"/>
          </w:divBdr>
        </w:div>
        <w:div w:id="1869641837">
          <w:marLeft w:val="0"/>
          <w:marRight w:val="0"/>
          <w:marTop w:val="0"/>
          <w:marBottom w:val="0"/>
          <w:divBdr>
            <w:top w:val="none" w:sz="0" w:space="0" w:color="auto"/>
            <w:left w:val="none" w:sz="0" w:space="0" w:color="auto"/>
            <w:bottom w:val="none" w:sz="0" w:space="0" w:color="auto"/>
            <w:right w:val="none" w:sz="0" w:space="0" w:color="auto"/>
          </w:divBdr>
        </w:div>
        <w:div w:id="1872257419">
          <w:marLeft w:val="0"/>
          <w:marRight w:val="0"/>
          <w:marTop w:val="0"/>
          <w:marBottom w:val="0"/>
          <w:divBdr>
            <w:top w:val="none" w:sz="0" w:space="0" w:color="auto"/>
            <w:left w:val="none" w:sz="0" w:space="0" w:color="auto"/>
            <w:bottom w:val="none" w:sz="0" w:space="0" w:color="auto"/>
            <w:right w:val="none" w:sz="0" w:space="0" w:color="auto"/>
          </w:divBdr>
        </w:div>
        <w:div w:id="1877738722">
          <w:marLeft w:val="0"/>
          <w:marRight w:val="0"/>
          <w:marTop w:val="0"/>
          <w:marBottom w:val="0"/>
          <w:divBdr>
            <w:top w:val="none" w:sz="0" w:space="0" w:color="auto"/>
            <w:left w:val="none" w:sz="0" w:space="0" w:color="auto"/>
            <w:bottom w:val="none" w:sz="0" w:space="0" w:color="auto"/>
            <w:right w:val="none" w:sz="0" w:space="0" w:color="auto"/>
          </w:divBdr>
        </w:div>
        <w:div w:id="1893885597">
          <w:marLeft w:val="0"/>
          <w:marRight w:val="0"/>
          <w:marTop w:val="0"/>
          <w:marBottom w:val="0"/>
          <w:divBdr>
            <w:top w:val="none" w:sz="0" w:space="0" w:color="auto"/>
            <w:left w:val="none" w:sz="0" w:space="0" w:color="auto"/>
            <w:bottom w:val="none" w:sz="0" w:space="0" w:color="auto"/>
            <w:right w:val="none" w:sz="0" w:space="0" w:color="auto"/>
          </w:divBdr>
        </w:div>
        <w:div w:id="1989049901">
          <w:marLeft w:val="0"/>
          <w:marRight w:val="0"/>
          <w:marTop w:val="0"/>
          <w:marBottom w:val="0"/>
          <w:divBdr>
            <w:top w:val="none" w:sz="0" w:space="0" w:color="auto"/>
            <w:left w:val="none" w:sz="0" w:space="0" w:color="auto"/>
            <w:bottom w:val="none" w:sz="0" w:space="0" w:color="auto"/>
            <w:right w:val="none" w:sz="0" w:space="0" w:color="auto"/>
          </w:divBdr>
        </w:div>
        <w:div w:id="1991013338">
          <w:marLeft w:val="0"/>
          <w:marRight w:val="0"/>
          <w:marTop w:val="0"/>
          <w:marBottom w:val="0"/>
          <w:divBdr>
            <w:top w:val="none" w:sz="0" w:space="0" w:color="auto"/>
            <w:left w:val="none" w:sz="0" w:space="0" w:color="auto"/>
            <w:bottom w:val="none" w:sz="0" w:space="0" w:color="auto"/>
            <w:right w:val="none" w:sz="0" w:space="0" w:color="auto"/>
          </w:divBdr>
        </w:div>
        <w:div w:id="2007904557">
          <w:marLeft w:val="0"/>
          <w:marRight w:val="0"/>
          <w:marTop w:val="0"/>
          <w:marBottom w:val="0"/>
          <w:divBdr>
            <w:top w:val="none" w:sz="0" w:space="0" w:color="auto"/>
            <w:left w:val="none" w:sz="0" w:space="0" w:color="auto"/>
            <w:bottom w:val="none" w:sz="0" w:space="0" w:color="auto"/>
            <w:right w:val="none" w:sz="0" w:space="0" w:color="auto"/>
          </w:divBdr>
        </w:div>
        <w:div w:id="2028171015">
          <w:marLeft w:val="0"/>
          <w:marRight w:val="0"/>
          <w:marTop w:val="0"/>
          <w:marBottom w:val="0"/>
          <w:divBdr>
            <w:top w:val="none" w:sz="0" w:space="0" w:color="auto"/>
            <w:left w:val="none" w:sz="0" w:space="0" w:color="auto"/>
            <w:bottom w:val="none" w:sz="0" w:space="0" w:color="auto"/>
            <w:right w:val="none" w:sz="0" w:space="0" w:color="auto"/>
          </w:divBdr>
        </w:div>
        <w:div w:id="2030331233">
          <w:marLeft w:val="0"/>
          <w:marRight w:val="0"/>
          <w:marTop w:val="0"/>
          <w:marBottom w:val="0"/>
          <w:divBdr>
            <w:top w:val="none" w:sz="0" w:space="0" w:color="auto"/>
            <w:left w:val="none" w:sz="0" w:space="0" w:color="auto"/>
            <w:bottom w:val="none" w:sz="0" w:space="0" w:color="auto"/>
            <w:right w:val="none" w:sz="0" w:space="0" w:color="auto"/>
          </w:divBdr>
        </w:div>
        <w:div w:id="2094814338">
          <w:marLeft w:val="0"/>
          <w:marRight w:val="0"/>
          <w:marTop w:val="0"/>
          <w:marBottom w:val="0"/>
          <w:divBdr>
            <w:top w:val="none" w:sz="0" w:space="0" w:color="auto"/>
            <w:left w:val="none" w:sz="0" w:space="0" w:color="auto"/>
            <w:bottom w:val="none" w:sz="0" w:space="0" w:color="auto"/>
            <w:right w:val="none" w:sz="0" w:space="0" w:color="auto"/>
          </w:divBdr>
        </w:div>
        <w:div w:id="2099859695">
          <w:marLeft w:val="0"/>
          <w:marRight w:val="0"/>
          <w:marTop w:val="0"/>
          <w:marBottom w:val="0"/>
          <w:divBdr>
            <w:top w:val="none" w:sz="0" w:space="0" w:color="auto"/>
            <w:left w:val="none" w:sz="0" w:space="0" w:color="auto"/>
            <w:bottom w:val="none" w:sz="0" w:space="0" w:color="auto"/>
            <w:right w:val="none" w:sz="0" w:space="0" w:color="auto"/>
          </w:divBdr>
        </w:div>
        <w:div w:id="2108652392">
          <w:marLeft w:val="0"/>
          <w:marRight w:val="0"/>
          <w:marTop w:val="0"/>
          <w:marBottom w:val="0"/>
          <w:divBdr>
            <w:top w:val="none" w:sz="0" w:space="0" w:color="auto"/>
            <w:left w:val="none" w:sz="0" w:space="0" w:color="auto"/>
            <w:bottom w:val="none" w:sz="0" w:space="0" w:color="auto"/>
            <w:right w:val="none" w:sz="0" w:space="0" w:color="auto"/>
          </w:divBdr>
        </w:div>
        <w:div w:id="2117555346">
          <w:marLeft w:val="0"/>
          <w:marRight w:val="0"/>
          <w:marTop w:val="0"/>
          <w:marBottom w:val="0"/>
          <w:divBdr>
            <w:top w:val="none" w:sz="0" w:space="0" w:color="auto"/>
            <w:left w:val="none" w:sz="0" w:space="0" w:color="auto"/>
            <w:bottom w:val="none" w:sz="0" w:space="0" w:color="auto"/>
            <w:right w:val="none" w:sz="0" w:space="0" w:color="auto"/>
          </w:divBdr>
        </w:div>
        <w:div w:id="2134857810">
          <w:marLeft w:val="0"/>
          <w:marRight w:val="0"/>
          <w:marTop w:val="0"/>
          <w:marBottom w:val="0"/>
          <w:divBdr>
            <w:top w:val="none" w:sz="0" w:space="0" w:color="auto"/>
            <w:left w:val="none" w:sz="0" w:space="0" w:color="auto"/>
            <w:bottom w:val="none" w:sz="0" w:space="0" w:color="auto"/>
            <w:right w:val="none" w:sz="0" w:space="0" w:color="auto"/>
          </w:divBdr>
        </w:div>
      </w:divsChild>
    </w:div>
    <w:div w:id="1547138209">
      <w:bodyDiv w:val="1"/>
      <w:marLeft w:val="0"/>
      <w:marRight w:val="0"/>
      <w:marTop w:val="0"/>
      <w:marBottom w:val="0"/>
      <w:divBdr>
        <w:top w:val="none" w:sz="0" w:space="0" w:color="auto"/>
        <w:left w:val="none" w:sz="0" w:space="0" w:color="auto"/>
        <w:bottom w:val="none" w:sz="0" w:space="0" w:color="auto"/>
        <w:right w:val="none" w:sz="0" w:space="0" w:color="auto"/>
      </w:divBdr>
    </w:div>
    <w:div w:id="1586914819">
      <w:bodyDiv w:val="1"/>
      <w:marLeft w:val="0"/>
      <w:marRight w:val="0"/>
      <w:marTop w:val="0"/>
      <w:marBottom w:val="0"/>
      <w:divBdr>
        <w:top w:val="none" w:sz="0" w:space="0" w:color="auto"/>
        <w:left w:val="none" w:sz="0" w:space="0" w:color="auto"/>
        <w:bottom w:val="none" w:sz="0" w:space="0" w:color="auto"/>
        <w:right w:val="none" w:sz="0" w:space="0" w:color="auto"/>
      </w:divBdr>
    </w:div>
    <w:div w:id="1609314916">
      <w:bodyDiv w:val="1"/>
      <w:marLeft w:val="0"/>
      <w:marRight w:val="0"/>
      <w:marTop w:val="0"/>
      <w:marBottom w:val="0"/>
      <w:divBdr>
        <w:top w:val="none" w:sz="0" w:space="0" w:color="auto"/>
        <w:left w:val="none" w:sz="0" w:space="0" w:color="auto"/>
        <w:bottom w:val="none" w:sz="0" w:space="0" w:color="auto"/>
        <w:right w:val="none" w:sz="0" w:space="0" w:color="auto"/>
      </w:divBdr>
    </w:div>
    <w:div w:id="1618833387">
      <w:bodyDiv w:val="1"/>
      <w:marLeft w:val="0"/>
      <w:marRight w:val="0"/>
      <w:marTop w:val="0"/>
      <w:marBottom w:val="0"/>
      <w:divBdr>
        <w:top w:val="none" w:sz="0" w:space="0" w:color="auto"/>
        <w:left w:val="none" w:sz="0" w:space="0" w:color="auto"/>
        <w:bottom w:val="none" w:sz="0" w:space="0" w:color="auto"/>
        <w:right w:val="none" w:sz="0" w:space="0" w:color="auto"/>
      </w:divBdr>
    </w:div>
    <w:div w:id="1636179446">
      <w:bodyDiv w:val="1"/>
      <w:marLeft w:val="0"/>
      <w:marRight w:val="0"/>
      <w:marTop w:val="0"/>
      <w:marBottom w:val="0"/>
      <w:divBdr>
        <w:top w:val="none" w:sz="0" w:space="0" w:color="auto"/>
        <w:left w:val="none" w:sz="0" w:space="0" w:color="auto"/>
        <w:bottom w:val="none" w:sz="0" w:space="0" w:color="auto"/>
        <w:right w:val="none" w:sz="0" w:space="0" w:color="auto"/>
      </w:divBdr>
    </w:div>
    <w:div w:id="1640571789">
      <w:bodyDiv w:val="1"/>
      <w:marLeft w:val="0"/>
      <w:marRight w:val="0"/>
      <w:marTop w:val="0"/>
      <w:marBottom w:val="0"/>
      <w:divBdr>
        <w:top w:val="none" w:sz="0" w:space="0" w:color="auto"/>
        <w:left w:val="none" w:sz="0" w:space="0" w:color="auto"/>
        <w:bottom w:val="none" w:sz="0" w:space="0" w:color="auto"/>
        <w:right w:val="none" w:sz="0" w:space="0" w:color="auto"/>
      </w:divBdr>
    </w:div>
    <w:div w:id="1661886552">
      <w:bodyDiv w:val="1"/>
      <w:marLeft w:val="0"/>
      <w:marRight w:val="0"/>
      <w:marTop w:val="0"/>
      <w:marBottom w:val="0"/>
      <w:divBdr>
        <w:top w:val="none" w:sz="0" w:space="0" w:color="auto"/>
        <w:left w:val="none" w:sz="0" w:space="0" w:color="auto"/>
        <w:bottom w:val="none" w:sz="0" w:space="0" w:color="auto"/>
        <w:right w:val="none" w:sz="0" w:space="0" w:color="auto"/>
      </w:divBdr>
    </w:div>
    <w:div w:id="1666736983">
      <w:bodyDiv w:val="1"/>
      <w:marLeft w:val="0"/>
      <w:marRight w:val="0"/>
      <w:marTop w:val="0"/>
      <w:marBottom w:val="0"/>
      <w:divBdr>
        <w:top w:val="none" w:sz="0" w:space="0" w:color="auto"/>
        <w:left w:val="none" w:sz="0" w:space="0" w:color="auto"/>
        <w:bottom w:val="none" w:sz="0" w:space="0" w:color="auto"/>
        <w:right w:val="none" w:sz="0" w:space="0" w:color="auto"/>
      </w:divBdr>
    </w:div>
    <w:div w:id="1677658181">
      <w:bodyDiv w:val="1"/>
      <w:marLeft w:val="0"/>
      <w:marRight w:val="0"/>
      <w:marTop w:val="0"/>
      <w:marBottom w:val="0"/>
      <w:divBdr>
        <w:top w:val="none" w:sz="0" w:space="0" w:color="auto"/>
        <w:left w:val="none" w:sz="0" w:space="0" w:color="auto"/>
        <w:bottom w:val="none" w:sz="0" w:space="0" w:color="auto"/>
        <w:right w:val="none" w:sz="0" w:space="0" w:color="auto"/>
      </w:divBdr>
    </w:div>
    <w:div w:id="1688406459">
      <w:bodyDiv w:val="1"/>
      <w:marLeft w:val="0"/>
      <w:marRight w:val="0"/>
      <w:marTop w:val="0"/>
      <w:marBottom w:val="0"/>
      <w:divBdr>
        <w:top w:val="none" w:sz="0" w:space="0" w:color="auto"/>
        <w:left w:val="none" w:sz="0" w:space="0" w:color="auto"/>
        <w:bottom w:val="none" w:sz="0" w:space="0" w:color="auto"/>
        <w:right w:val="none" w:sz="0" w:space="0" w:color="auto"/>
      </w:divBdr>
    </w:div>
    <w:div w:id="1693452332">
      <w:bodyDiv w:val="1"/>
      <w:marLeft w:val="0"/>
      <w:marRight w:val="0"/>
      <w:marTop w:val="0"/>
      <w:marBottom w:val="0"/>
      <w:divBdr>
        <w:top w:val="none" w:sz="0" w:space="0" w:color="auto"/>
        <w:left w:val="none" w:sz="0" w:space="0" w:color="auto"/>
        <w:bottom w:val="none" w:sz="0" w:space="0" w:color="auto"/>
        <w:right w:val="none" w:sz="0" w:space="0" w:color="auto"/>
      </w:divBdr>
    </w:div>
    <w:div w:id="1723825575">
      <w:bodyDiv w:val="1"/>
      <w:marLeft w:val="0"/>
      <w:marRight w:val="0"/>
      <w:marTop w:val="0"/>
      <w:marBottom w:val="0"/>
      <w:divBdr>
        <w:top w:val="none" w:sz="0" w:space="0" w:color="auto"/>
        <w:left w:val="none" w:sz="0" w:space="0" w:color="auto"/>
        <w:bottom w:val="none" w:sz="0" w:space="0" w:color="auto"/>
        <w:right w:val="none" w:sz="0" w:space="0" w:color="auto"/>
      </w:divBdr>
    </w:div>
    <w:div w:id="1751462805">
      <w:bodyDiv w:val="1"/>
      <w:marLeft w:val="0"/>
      <w:marRight w:val="0"/>
      <w:marTop w:val="0"/>
      <w:marBottom w:val="0"/>
      <w:divBdr>
        <w:top w:val="none" w:sz="0" w:space="0" w:color="auto"/>
        <w:left w:val="none" w:sz="0" w:space="0" w:color="auto"/>
        <w:bottom w:val="none" w:sz="0" w:space="0" w:color="auto"/>
        <w:right w:val="none" w:sz="0" w:space="0" w:color="auto"/>
      </w:divBdr>
    </w:div>
    <w:div w:id="1771003212">
      <w:bodyDiv w:val="1"/>
      <w:marLeft w:val="0"/>
      <w:marRight w:val="0"/>
      <w:marTop w:val="0"/>
      <w:marBottom w:val="0"/>
      <w:divBdr>
        <w:top w:val="none" w:sz="0" w:space="0" w:color="auto"/>
        <w:left w:val="none" w:sz="0" w:space="0" w:color="auto"/>
        <w:bottom w:val="none" w:sz="0" w:space="0" w:color="auto"/>
        <w:right w:val="none" w:sz="0" w:space="0" w:color="auto"/>
      </w:divBdr>
    </w:div>
    <w:div w:id="1771971255">
      <w:bodyDiv w:val="1"/>
      <w:marLeft w:val="0"/>
      <w:marRight w:val="0"/>
      <w:marTop w:val="0"/>
      <w:marBottom w:val="0"/>
      <w:divBdr>
        <w:top w:val="none" w:sz="0" w:space="0" w:color="auto"/>
        <w:left w:val="none" w:sz="0" w:space="0" w:color="auto"/>
        <w:bottom w:val="none" w:sz="0" w:space="0" w:color="auto"/>
        <w:right w:val="none" w:sz="0" w:space="0" w:color="auto"/>
      </w:divBdr>
    </w:div>
    <w:div w:id="1775706759">
      <w:bodyDiv w:val="1"/>
      <w:marLeft w:val="0"/>
      <w:marRight w:val="0"/>
      <w:marTop w:val="0"/>
      <w:marBottom w:val="0"/>
      <w:divBdr>
        <w:top w:val="none" w:sz="0" w:space="0" w:color="auto"/>
        <w:left w:val="none" w:sz="0" w:space="0" w:color="auto"/>
        <w:bottom w:val="none" w:sz="0" w:space="0" w:color="auto"/>
        <w:right w:val="none" w:sz="0" w:space="0" w:color="auto"/>
      </w:divBdr>
    </w:div>
    <w:div w:id="1781410332">
      <w:bodyDiv w:val="1"/>
      <w:marLeft w:val="0"/>
      <w:marRight w:val="0"/>
      <w:marTop w:val="0"/>
      <w:marBottom w:val="0"/>
      <w:divBdr>
        <w:top w:val="none" w:sz="0" w:space="0" w:color="auto"/>
        <w:left w:val="none" w:sz="0" w:space="0" w:color="auto"/>
        <w:bottom w:val="none" w:sz="0" w:space="0" w:color="auto"/>
        <w:right w:val="none" w:sz="0" w:space="0" w:color="auto"/>
      </w:divBdr>
    </w:div>
    <w:div w:id="1786849745">
      <w:bodyDiv w:val="1"/>
      <w:marLeft w:val="0"/>
      <w:marRight w:val="0"/>
      <w:marTop w:val="0"/>
      <w:marBottom w:val="0"/>
      <w:divBdr>
        <w:top w:val="none" w:sz="0" w:space="0" w:color="auto"/>
        <w:left w:val="none" w:sz="0" w:space="0" w:color="auto"/>
        <w:bottom w:val="none" w:sz="0" w:space="0" w:color="auto"/>
        <w:right w:val="none" w:sz="0" w:space="0" w:color="auto"/>
      </w:divBdr>
    </w:div>
    <w:div w:id="1793209561">
      <w:bodyDiv w:val="1"/>
      <w:marLeft w:val="0"/>
      <w:marRight w:val="0"/>
      <w:marTop w:val="0"/>
      <w:marBottom w:val="0"/>
      <w:divBdr>
        <w:top w:val="none" w:sz="0" w:space="0" w:color="auto"/>
        <w:left w:val="none" w:sz="0" w:space="0" w:color="auto"/>
        <w:bottom w:val="none" w:sz="0" w:space="0" w:color="auto"/>
        <w:right w:val="none" w:sz="0" w:space="0" w:color="auto"/>
      </w:divBdr>
    </w:div>
    <w:div w:id="1851992893">
      <w:bodyDiv w:val="1"/>
      <w:marLeft w:val="0"/>
      <w:marRight w:val="0"/>
      <w:marTop w:val="0"/>
      <w:marBottom w:val="0"/>
      <w:divBdr>
        <w:top w:val="none" w:sz="0" w:space="0" w:color="auto"/>
        <w:left w:val="none" w:sz="0" w:space="0" w:color="auto"/>
        <w:bottom w:val="none" w:sz="0" w:space="0" w:color="auto"/>
        <w:right w:val="none" w:sz="0" w:space="0" w:color="auto"/>
      </w:divBdr>
    </w:div>
    <w:div w:id="1854799909">
      <w:bodyDiv w:val="1"/>
      <w:marLeft w:val="0"/>
      <w:marRight w:val="0"/>
      <w:marTop w:val="0"/>
      <w:marBottom w:val="0"/>
      <w:divBdr>
        <w:top w:val="none" w:sz="0" w:space="0" w:color="auto"/>
        <w:left w:val="none" w:sz="0" w:space="0" w:color="auto"/>
        <w:bottom w:val="none" w:sz="0" w:space="0" w:color="auto"/>
        <w:right w:val="none" w:sz="0" w:space="0" w:color="auto"/>
      </w:divBdr>
    </w:div>
    <w:div w:id="1870100005">
      <w:bodyDiv w:val="1"/>
      <w:marLeft w:val="0"/>
      <w:marRight w:val="0"/>
      <w:marTop w:val="0"/>
      <w:marBottom w:val="0"/>
      <w:divBdr>
        <w:top w:val="none" w:sz="0" w:space="0" w:color="auto"/>
        <w:left w:val="none" w:sz="0" w:space="0" w:color="auto"/>
        <w:bottom w:val="none" w:sz="0" w:space="0" w:color="auto"/>
        <w:right w:val="none" w:sz="0" w:space="0" w:color="auto"/>
      </w:divBdr>
    </w:div>
    <w:div w:id="1881285425">
      <w:bodyDiv w:val="1"/>
      <w:marLeft w:val="0"/>
      <w:marRight w:val="0"/>
      <w:marTop w:val="0"/>
      <w:marBottom w:val="0"/>
      <w:divBdr>
        <w:top w:val="none" w:sz="0" w:space="0" w:color="auto"/>
        <w:left w:val="none" w:sz="0" w:space="0" w:color="auto"/>
        <w:bottom w:val="none" w:sz="0" w:space="0" w:color="auto"/>
        <w:right w:val="none" w:sz="0" w:space="0" w:color="auto"/>
      </w:divBdr>
    </w:div>
    <w:div w:id="1900676610">
      <w:bodyDiv w:val="1"/>
      <w:marLeft w:val="0"/>
      <w:marRight w:val="0"/>
      <w:marTop w:val="0"/>
      <w:marBottom w:val="0"/>
      <w:divBdr>
        <w:top w:val="none" w:sz="0" w:space="0" w:color="auto"/>
        <w:left w:val="none" w:sz="0" w:space="0" w:color="auto"/>
        <w:bottom w:val="none" w:sz="0" w:space="0" w:color="auto"/>
        <w:right w:val="none" w:sz="0" w:space="0" w:color="auto"/>
      </w:divBdr>
    </w:div>
    <w:div w:id="1904021433">
      <w:bodyDiv w:val="1"/>
      <w:marLeft w:val="0"/>
      <w:marRight w:val="0"/>
      <w:marTop w:val="0"/>
      <w:marBottom w:val="0"/>
      <w:divBdr>
        <w:top w:val="none" w:sz="0" w:space="0" w:color="auto"/>
        <w:left w:val="none" w:sz="0" w:space="0" w:color="auto"/>
        <w:bottom w:val="none" w:sz="0" w:space="0" w:color="auto"/>
        <w:right w:val="none" w:sz="0" w:space="0" w:color="auto"/>
      </w:divBdr>
    </w:div>
    <w:div w:id="1934587401">
      <w:bodyDiv w:val="1"/>
      <w:marLeft w:val="0"/>
      <w:marRight w:val="0"/>
      <w:marTop w:val="0"/>
      <w:marBottom w:val="0"/>
      <w:divBdr>
        <w:top w:val="none" w:sz="0" w:space="0" w:color="auto"/>
        <w:left w:val="none" w:sz="0" w:space="0" w:color="auto"/>
        <w:bottom w:val="none" w:sz="0" w:space="0" w:color="auto"/>
        <w:right w:val="none" w:sz="0" w:space="0" w:color="auto"/>
      </w:divBdr>
    </w:div>
    <w:div w:id="1937667222">
      <w:bodyDiv w:val="1"/>
      <w:marLeft w:val="0"/>
      <w:marRight w:val="0"/>
      <w:marTop w:val="0"/>
      <w:marBottom w:val="0"/>
      <w:divBdr>
        <w:top w:val="none" w:sz="0" w:space="0" w:color="auto"/>
        <w:left w:val="none" w:sz="0" w:space="0" w:color="auto"/>
        <w:bottom w:val="none" w:sz="0" w:space="0" w:color="auto"/>
        <w:right w:val="none" w:sz="0" w:space="0" w:color="auto"/>
      </w:divBdr>
    </w:div>
    <w:div w:id="1947927636">
      <w:bodyDiv w:val="1"/>
      <w:marLeft w:val="0"/>
      <w:marRight w:val="0"/>
      <w:marTop w:val="0"/>
      <w:marBottom w:val="0"/>
      <w:divBdr>
        <w:top w:val="none" w:sz="0" w:space="0" w:color="auto"/>
        <w:left w:val="none" w:sz="0" w:space="0" w:color="auto"/>
        <w:bottom w:val="none" w:sz="0" w:space="0" w:color="auto"/>
        <w:right w:val="none" w:sz="0" w:space="0" w:color="auto"/>
      </w:divBdr>
    </w:div>
    <w:div w:id="1951860035">
      <w:bodyDiv w:val="1"/>
      <w:marLeft w:val="0"/>
      <w:marRight w:val="0"/>
      <w:marTop w:val="0"/>
      <w:marBottom w:val="0"/>
      <w:divBdr>
        <w:top w:val="none" w:sz="0" w:space="0" w:color="auto"/>
        <w:left w:val="none" w:sz="0" w:space="0" w:color="auto"/>
        <w:bottom w:val="none" w:sz="0" w:space="0" w:color="auto"/>
        <w:right w:val="none" w:sz="0" w:space="0" w:color="auto"/>
      </w:divBdr>
      <w:divsChild>
        <w:div w:id="1443301566">
          <w:marLeft w:val="0"/>
          <w:marRight w:val="0"/>
          <w:marTop w:val="0"/>
          <w:marBottom w:val="0"/>
          <w:divBdr>
            <w:top w:val="none" w:sz="0" w:space="0" w:color="auto"/>
            <w:left w:val="none" w:sz="0" w:space="0" w:color="auto"/>
            <w:bottom w:val="none" w:sz="0" w:space="0" w:color="auto"/>
            <w:right w:val="none" w:sz="0" w:space="0" w:color="auto"/>
          </w:divBdr>
        </w:div>
      </w:divsChild>
    </w:div>
    <w:div w:id="2036348384">
      <w:bodyDiv w:val="1"/>
      <w:marLeft w:val="0"/>
      <w:marRight w:val="0"/>
      <w:marTop w:val="0"/>
      <w:marBottom w:val="0"/>
      <w:divBdr>
        <w:top w:val="none" w:sz="0" w:space="0" w:color="auto"/>
        <w:left w:val="none" w:sz="0" w:space="0" w:color="auto"/>
        <w:bottom w:val="none" w:sz="0" w:space="0" w:color="auto"/>
        <w:right w:val="none" w:sz="0" w:space="0" w:color="auto"/>
      </w:divBdr>
    </w:div>
    <w:div w:id="2037079913">
      <w:bodyDiv w:val="1"/>
      <w:marLeft w:val="0"/>
      <w:marRight w:val="0"/>
      <w:marTop w:val="0"/>
      <w:marBottom w:val="0"/>
      <w:divBdr>
        <w:top w:val="none" w:sz="0" w:space="0" w:color="auto"/>
        <w:left w:val="none" w:sz="0" w:space="0" w:color="auto"/>
        <w:bottom w:val="none" w:sz="0" w:space="0" w:color="auto"/>
        <w:right w:val="none" w:sz="0" w:space="0" w:color="auto"/>
      </w:divBdr>
    </w:div>
    <w:div w:id="2056732499">
      <w:bodyDiv w:val="1"/>
      <w:marLeft w:val="0"/>
      <w:marRight w:val="0"/>
      <w:marTop w:val="0"/>
      <w:marBottom w:val="0"/>
      <w:divBdr>
        <w:top w:val="none" w:sz="0" w:space="0" w:color="auto"/>
        <w:left w:val="none" w:sz="0" w:space="0" w:color="auto"/>
        <w:bottom w:val="none" w:sz="0" w:space="0" w:color="auto"/>
        <w:right w:val="none" w:sz="0" w:space="0" w:color="auto"/>
      </w:divBdr>
    </w:div>
    <w:div w:id="2061592306">
      <w:bodyDiv w:val="1"/>
      <w:marLeft w:val="0"/>
      <w:marRight w:val="0"/>
      <w:marTop w:val="0"/>
      <w:marBottom w:val="0"/>
      <w:divBdr>
        <w:top w:val="none" w:sz="0" w:space="0" w:color="auto"/>
        <w:left w:val="none" w:sz="0" w:space="0" w:color="auto"/>
        <w:bottom w:val="none" w:sz="0" w:space="0" w:color="auto"/>
        <w:right w:val="none" w:sz="0" w:space="0" w:color="auto"/>
      </w:divBdr>
    </w:div>
    <w:div w:id="2061708698">
      <w:bodyDiv w:val="1"/>
      <w:marLeft w:val="0"/>
      <w:marRight w:val="0"/>
      <w:marTop w:val="0"/>
      <w:marBottom w:val="0"/>
      <w:divBdr>
        <w:top w:val="none" w:sz="0" w:space="0" w:color="auto"/>
        <w:left w:val="none" w:sz="0" w:space="0" w:color="auto"/>
        <w:bottom w:val="none" w:sz="0" w:space="0" w:color="auto"/>
        <w:right w:val="none" w:sz="0" w:space="0" w:color="auto"/>
      </w:divBdr>
    </w:div>
    <w:div w:id="2063752575">
      <w:bodyDiv w:val="1"/>
      <w:marLeft w:val="0"/>
      <w:marRight w:val="0"/>
      <w:marTop w:val="0"/>
      <w:marBottom w:val="0"/>
      <w:divBdr>
        <w:top w:val="none" w:sz="0" w:space="0" w:color="auto"/>
        <w:left w:val="none" w:sz="0" w:space="0" w:color="auto"/>
        <w:bottom w:val="none" w:sz="0" w:space="0" w:color="auto"/>
        <w:right w:val="none" w:sz="0" w:space="0" w:color="auto"/>
      </w:divBdr>
    </w:div>
    <w:div w:id="2064938409">
      <w:bodyDiv w:val="1"/>
      <w:marLeft w:val="0"/>
      <w:marRight w:val="0"/>
      <w:marTop w:val="0"/>
      <w:marBottom w:val="0"/>
      <w:divBdr>
        <w:top w:val="none" w:sz="0" w:space="0" w:color="auto"/>
        <w:left w:val="none" w:sz="0" w:space="0" w:color="auto"/>
        <w:bottom w:val="none" w:sz="0" w:space="0" w:color="auto"/>
        <w:right w:val="none" w:sz="0" w:space="0" w:color="auto"/>
      </w:divBdr>
    </w:div>
    <w:div w:id="2076123432">
      <w:bodyDiv w:val="1"/>
      <w:marLeft w:val="0"/>
      <w:marRight w:val="0"/>
      <w:marTop w:val="0"/>
      <w:marBottom w:val="0"/>
      <w:divBdr>
        <w:top w:val="none" w:sz="0" w:space="0" w:color="auto"/>
        <w:left w:val="none" w:sz="0" w:space="0" w:color="auto"/>
        <w:bottom w:val="none" w:sz="0" w:space="0" w:color="auto"/>
        <w:right w:val="none" w:sz="0" w:space="0" w:color="auto"/>
      </w:divBdr>
    </w:div>
    <w:div w:id="2092192560">
      <w:bodyDiv w:val="1"/>
      <w:marLeft w:val="0"/>
      <w:marRight w:val="0"/>
      <w:marTop w:val="0"/>
      <w:marBottom w:val="0"/>
      <w:divBdr>
        <w:top w:val="none" w:sz="0" w:space="0" w:color="auto"/>
        <w:left w:val="none" w:sz="0" w:space="0" w:color="auto"/>
        <w:bottom w:val="none" w:sz="0" w:space="0" w:color="auto"/>
        <w:right w:val="none" w:sz="0" w:space="0" w:color="auto"/>
      </w:divBdr>
    </w:div>
    <w:div w:id="2110349996">
      <w:bodyDiv w:val="1"/>
      <w:marLeft w:val="0"/>
      <w:marRight w:val="0"/>
      <w:marTop w:val="0"/>
      <w:marBottom w:val="0"/>
      <w:divBdr>
        <w:top w:val="none" w:sz="0" w:space="0" w:color="auto"/>
        <w:left w:val="none" w:sz="0" w:space="0" w:color="auto"/>
        <w:bottom w:val="none" w:sz="0" w:space="0" w:color="auto"/>
        <w:right w:val="none" w:sz="0" w:space="0" w:color="auto"/>
      </w:divBdr>
    </w:div>
    <w:div w:id="2122449693">
      <w:bodyDiv w:val="1"/>
      <w:marLeft w:val="0"/>
      <w:marRight w:val="0"/>
      <w:marTop w:val="0"/>
      <w:marBottom w:val="0"/>
      <w:divBdr>
        <w:top w:val="none" w:sz="0" w:space="0" w:color="auto"/>
        <w:left w:val="none" w:sz="0" w:space="0" w:color="auto"/>
        <w:bottom w:val="none" w:sz="0" w:space="0" w:color="auto"/>
        <w:right w:val="none" w:sz="0" w:space="0" w:color="auto"/>
      </w:divBdr>
      <w:divsChild>
        <w:div w:id="674843024">
          <w:marLeft w:val="0"/>
          <w:marRight w:val="0"/>
          <w:marTop w:val="0"/>
          <w:marBottom w:val="0"/>
          <w:divBdr>
            <w:top w:val="none" w:sz="0" w:space="0" w:color="auto"/>
            <w:left w:val="none" w:sz="0" w:space="0" w:color="auto"/>
            <w:bottom w:val="none" w:sz="0" w:space="0" w:color="auto"/>
            <w:right w:val="none" w:sz="0" w:space="0" w:color="auto"/>
          </w:divBdr>
        </w:div>
        <w:div w:id="783037363">
          <w:marLeft w:val="0"/>
          <w:marRight w:val="0"/>
          <w:marTop w:val="0"/>
          <w:marBottom w:val="0"/>
          <w:divBdr>
            <w:top w:val="none" w:sz="0" w:space="0" w:color="auto"/>
            <w:left w:val="none" w:sz="0" w:space="0" w:color="auto"/>
            <w:bottom w:val="none" w:sz="0" w:space="0" w:color="auto"/>
            <w:right w:val="none" w:sz="0" w:space="0" w:color="auto"/>
          </w:divBdr>
        </w:div>
      </w:divsChild>
    </w:div>
    <w:div w:id="2123961243">
      <w:bodyDiv w:val="1"/>
      <w:marLeft w:val="0"/>
      <w:marRight w:val="0"/>
      <w:marTop w:val="0"/>
      <w:marBottom w:val="0"/>
      <w:divBdr>
        <w:top w:val="none" w:sz="0" w:space="0" w:color="auto"/>
        <w:left w:val="none" w:sz="0" w:space="0" w:color="auto"/>
        <w:bottom w:val="none" w:sz="0" w:space="0" w:color="auto"/>
        <w:right w:val="none" w:sz="0" w:space="0" w:color="auto"/>
      </w:divBdr>
    </w:div>
    <w:div w:id="2127579059">
      <w:bodyDiv w:val="1"/>
      <w:marLeft w:val="0"/>
      <w:marRight w:val="0"/>
      <w:marTop w:val="0"/>
      <w:marBottom w:val="0"/>
      <w:divBdr>
        <w:top w:val="none" w:sz="0" w:space="0" w:color="auto"/>
        <w:left w:val="none" w:sz="0" w:space="0" w:color="auto"/>
        <w:bottom w:val="none" w:sz="0" w:space="0" w:color="auto"/>
        <w:right w:val="none" w:sz="0" w:space="0" w:color="auto"/>
      </w:divBdr>
      <w:divsChild>
        <w:div w:id="423187225">
          <w:marLeft w:val="0"/>
          <w:marRight w:val="0"/>
          <w:marTop w:val="0"/>
          <w:marBottom w:val="0"/>
          <w:divBdr>
            <w:top w:val="none" w:sz="0" w:space="0" w:color="auto"/>
            <w:left w:val="none" w:sz="0" w:space="0" w:color="auto"/>
            <w:bottom w:val="none" w:sz="0" w:space="0" w:color="auto"/>
            <w:right w:val="none" w:sz="0" w:space="0" w:color="auto"/>
          </w:divBdr>
        </w:div>
      </w:divsChild>
    </w:div>
    <w:div w:id="2143158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png"/><Relationship Id="rId39" Type="http://schemas.openxmlformats.org/officeDocument/2006/relationships/image" Target="media/image31.jpeg"/><Relationship Id="rId21" Type="http://schemas.openxmlformats.org/officeDocument/2006/relationships/image" Target="media/image13.jpe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hyperlink" Target="http://medtsu.tula.ru/VNMT/Bulletin/E2014-1/4920.pdf" TargetMode="External"/><Relationship Id="rId55" Type="http://schemas.openxmlformats.org/officeDocument/2006/relationships/image" Target="media/image41.jpeg"/><Relationship Id="rId63" Type="http://schemas.openxmlformats.org/officeDocument/2006/relationships/image" Target="media/image49.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54" Type="http://schemas.openxmlformats.org/officeDocument/2006/relationships/hyperlink" Target="http://fliphtml5.com/vuiiz/ltqf/basic" TargetMode="External"/><Relationship Id="rId62" Type="http://schemas.openxmlformats.org/officeDocument/2006/relationships/image" Target="media/image4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hyperlink" Target="http://fliphtml5.com/vuiiz/ltqf/basic" TargetMode="External"/><Relationship Id="rId58" Type="http://schemas.openxmlformats.org/officeDocument/2006/relationships/image" Target="media/image44.jpeg"/><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hyperlink" Target="http://fliphtml5.com/vuiiz/ltqf/basic" TargetMode="External"/><Relationship Id="rId57" Type="http://schemas.openxmlformats.org/officeDocument/2006/relationships/image" Target="media/image43.jpeg"/><Relationship Id="rId61" Type="http://schemas.openxmlformats.org/officeDocument/2006/relationships/image" Target="media/image47.jpeg"/><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hyperlink" Target="http://www.mednovosti.by/journal.aspx?article=4065" TargetMode="External"/><Relationship Id="rId60" Type="http://schemas.openxmlformats.org/officeDocument/2006/relationships/image" Target="media/image46.jpeg"/><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2.jpeg"/><Relationship Id="rId64" Type="http://schemas.openxmlformats.org/officeDocument/2006/relationships/image" Target="media/image50.jpeg"/><Relationship Id="rId8" Type="http://schemas.openxmlformats.org/officeDocument/2006/relationships/header" Target="header1.xml"/><Relationship Id="rId51" Type="http://schemas.openxmlformats.org/officeDocument/2006/relationships/hyperlink" Target="http://www.medtsu.tula.ru/VNMT/Bulletin/E2016&#8211;4/8&#8211;10.pdf"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45.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цифровая ссылка" Version="1987">
  <b:Source>
    <b:Tag>Аве88</b:Tag>
    <b:SourceType>Book</b:SourceType>
    <b:Guid>{E5950D3D-937E-475C-B1F1-58494CCA12BF}</b:Guid>
    <b:Title>Аветиков Д. С. Можливість застосування фотодинамічної терапії для лікування патологічних процесі в слизової оболонки порожнини рота / Д. С. Аветиков, В. П. Баштан, В. В. Ищенко // ВІСНИК ВДНЗУ «Українська медична стоматологічна академія».– 2014.</b:Title>
    <b:Year>–Том 14, Вип. 3 (47). – С.184–188.</b:Year>
    <b:RefOrder>2</b:RefOrder>
  </b:Source>
  <b:Source>
    <b:Tag>Аве48</b:Tag>
    <b:SourceType>Book</b:SourceType>
    <b:Guid>{9925CD72-E9E4-48F8-BEFE-4F37FF285EFB}</b:Guid>
    <b:Title>Аветіков Д. С. Клінічна характеристика ефективності застосування препарату «Ліпін» в комплексному лікування хворих з одонтогенними флегмонами дна порожнини рота в порівнянні з традиційним лікуванням / Д. С. Аветіков, В. В. Куонг, К. П. Локес // </b:Title>
    <b:Year>Український стоматологічний альманах. – 2014. – № 5–6. – С. 44–48.</b:Year>
    <b:RefOrder>1</b:RefOrder>
  </b:Source>
  <b:Source>
    <b:Tag>Айб</b:Tag>
    <b:SourceType>Book</b:SourceType>
    <b:Guid>{74E2CD07-F886-41B1-8B79-07F31E9C2B0C}</b:Guid>
    <b:Title>Айбазова М. С. Лечение хронического генерализованного пародонтита препаратами шиповника / Айбазова М. С., Гаража М. М. // Российский стоматологический журнал. – 2008. – № 5. – С. 17–19. </b:Title>
    <b:RefOrder>3</b:RefOrder>
  </b:Source>
  <b:Source>
    <b:Tag>Алф</b:Tag>
    <b:SourceType>Book</b:SourceType>
    <b:Guid>{04F80947-224B-4D04-8715-6906296EC4AA}</b:Guid>
    <b:Title>Алферова Е. А. Клиническое течение осложненной и неосложненной формы гнойно-воспалительной патологии челюстно-лицевой области у детей на основе эндотоксикоза / Е. А. Алферова [и др.] // Вестник новых мед. технологий. − 2012. − Т. XIX, № 3. − С. 122−123.</b:Title>
    <b:RefOrder>4</b:RefOrder>
  </b:Source>
</b:Sources>
</file>

<file path=customXml/itemProps1.xml><?xml version="1.0" encoding="utf-8"?>
<ds:datastoreItem xmlns:ds="http://schemas.openxmlformats.org/officeDocument/2006/customXml" ds:itemID="{E029071D-6C1D-4BEF-BF16-818E680513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194</Pages>
  <Words>48686</Words>
  <Characters>277511</Characters>
  <Application>Microsoft Office Word</Application>
  <DocSecurity>0</DocSecurity>
  <Lines>2312</Lines>
  <Paragraphs>651</Paragraphs>
  <ScaleCrop>false</ScaleCrop>
  <HeadingPairs>
    <vt:vector size="2" baseType="variant">
      <vt:variant>
        <vt:lpstr>Название</vt:lpstr>
      </vt:variant>
      <vt:variant>
        <vt:i4>1</vt:i4>
      </vt:variant>
    </vt:vector>
  </HeadingPairs>
  <TitlesOfParts>
    <vt:vector size="1" baseType="lpstr">
      <vt:lpstr/>
    </vt:vector>
  </TitlesOfParts>
  <Company>Home Inc</Company>
  <LinksUpToDate>false</LinksUpToDate>
  <CharactersWithSpaces>325546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Людмила</dc:creator>
  <cp:keywords/>
  <dc:description/>
  <cp:lastModifiedBy>Людмила</cp:lastModifiedBy>
  <cp:revision>5</cp:revision>
  <cp:lastPrinted>2019-08-16T13:56:00Z</cp:lastPrinted>
  <dcterms:created xsi:type="dcterms:W3CDTF">2019-08-16T14:49:00Z</dcterms:created>
  <dcterms:modified xsi:type="dcterms:W3CDTF">2019-08-16T14:01:00Z</dcterms:modified>
</cp:coreProperties>
</file>